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r w:rsidRPr="001A4430">
        <w:rPr>
          <w:b/>
          <w:kern w:val="28"/>
          <w:sz w:val="22"/>
          <w:szCs w:val="22"/>
          <w:lang w:val="lt-LT" w:eastAsia="lt-LT"/>
        </w:rPr>
        <w:t>I PRIEDAS</w:t>
      </w: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r w:rsidRPr="001A4430">
        <w:rPr>
          <w:b/>
          <w:kern w:val="28"/>
          <w:sz w:val="22"/>
          <w:szCs w:val="22"/>
          <w:lang w:val="lt-LT" w:eastAsia="lt-LT"/>
        </w:rPr>
        <w:t>PREPARATO CHARAKTERISTIKŲ SANTRAUKA</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sz w:val="22"/>
          <w:szCs w:val="22"/>
          <w:lang w:val="lt-LT" w:eastAsia="lt-LT"/>
        </w:rPr>
        <w:br w:type="page"/>
      </w:r>
      <w:r w:rsidRPr="001A4430">
        <w:rPr>
          <w:b/>
          <w:sz w:val="22"/>
          <w:szCs w:val="22"/>
          <w:lang w:val="lt-LT" w:eastAsia="lt-LT"/>
        </w:rPr>
        <w:lastRenderedPageBreak/>
        <w:t>1.</w:t>
      </w:r>
      <w:r w:rsidRPr="001A4430">
        <w:rPr>
          <w:b/>
          <w:sz w:val="22"/>
          <w:szCs w:val="22"/>
          <w:lang w:val="lt-LT" w:eastAsia="lt-LT"/>
        </w:rPr>
        <w:tab/>
        <w:t>VAISTINIO PREPARATO PAVADINIMAS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12,5 mg tabletės</w:t>
      </w:r>
    </w:p>
    <w:p w:rsidR="001A4430" w:rsidRPr="001A4430" w:rsidRDefault="001A4430" w:rsidP="001A4430">
      <w:pPr>
        <w:widowControl w:val="0"/>
        <w:rPr>
          <w:sz w:val="22"/>
          <w:szCs w:val="22"/>
          <w:lang w:val="lt-LT" w:eastAsia="lt-LT"/>
        </w:rPr>
      </w:pPr>
      <w:r w:rsidRPr="001A4430">
        <w:rPr>
          <w:sz w:val="22"/>
          <w:szCs w:val="22"/>
          <w:lang w:val="lt-LT" w:eastAsia="lt-LT"/>
        </w:rPr>
        <w:t>Kaptopril Krka 25 mg tabletės</w:t>
      </w:r>
    </w:p>
    <w:p w:rsidR="001A4430" w:rsidRPr="001A4430" w:rsidRDefault="001A4430" w:rsidP="001A4430">
      <w:pPr>
        <w:widowControl w:val="0"/>
        <w:rPr>
          <w:sz w:val="22"/>
          <w:szCs w:val="22"/>
          <w:lang w:val="lt-LT" w:eastAsia="lt-LT"/>
        </w:rPr>
      </w:pPr>
      <w:r w:rsidRPr="001A4430">
        <w:rPr>
          <w:sz w:val="22"/>
          <w:szCs w:val="22"/>
          <w:lang w:val="lt-LT" w:eastAsia="lt-LT"/>
        </w:rPr>
        <w:t>Kaptopril Krka 50 mg tabletės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2.</w:t>
      </w:r>
      <w:r w:rsidRPr="001A4430">
        <w:rPr>
          <w:b/>
          <w:sz w:val="22"/>
          <w:szCs w:val="22"/>
          <w:lang w:val="lt-LT" w:eastAsia="lt-LT"/>
        </w:rPr>
        <w:tab/>
        <w:t>KOKYBINĖ IR KIEKYBINĖ SUDĖTIS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Kiekvienoje tabletėje yra 12,5 mg, 25 mg arba 50 mg kaptoprilio.</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Pagalbinė medžiaga, kurios poveikis žinomas:</w:t>
      </w:r>
    </w:p>
    <w:p w:rsidR="001A4430" w:rsidRPr="001A4430" w:rsidRDefault="001A4430" w:rsidP="001A4430">
      <w:pPr>
        <w:widowControl w:val="0"/>
        <w:numPr>
          <w:ilvl w:val="0"/>
          <w:numId w:val="13"/>
        </w:numPr>
        <w:ind w:left="567" w:hanging="567"/>
        <w:rPr>
          <w:sz w:val="22"/>
          <w:szCs w:val="22"/>
          <w:lang w:val="lt-LT" w:eastAsia="lt-LT"/>
        </w:rPr>
      </w:pPr>
      <w:r w:rsidRPr="001A4430">
        <w:rPr>
          <w:sz w:val="22"/>
          <w:szCs w:val="22"/>
          <w:lang w:val="lt-LT" w:eastAsia="lt-LT"/>
        </w:rPr>
        <w:t>laktozė monohidratas.</w:t>
      </w:r>
    </w:p>
    <w:p w:rsidR="001A4430" w:rsidRPr="001A4430" w:rsidRDefault="001A4430" w:rsidP="001A4430">
      <w:pPr>
        <w:widowControl w:val="0"/>
        <w:rPr>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942"/>
        <w:gridCol w:w="1985"/>
        <w:gridCol w:w="1984"/>
      </w:tblGrid>
      <w:tr w:rsidR="001A4430" w:rsidRPr="001A4430" w:rsidTr="00915237">
        <w:tc>
          <w:tcPr>
            <w:tcW w:w="1035" w:type="dxa"/>
          </w:tcPr>
          <w:p w:rsidR="001A4430" w:rsidRPr="001A4430" w:rsidRDefault="001A4430" w:rsidP="001A4430">
            <w:pPr>
              <w:widowControl w:val="0"/>
              <w:rPr>
                <w:sz w:val="22"/>
                <w:szCs w:val="22"/>
                <w:lang w:val="lt-LT"/>
              </w:rPr>
            </w:pPr>
          </w:p>
        </w:tc>
        <w:tc>
          <w:tcPr>
            <w:tcW w:w="1942" w:type="dxa"/>
          </w:tcPr>
          <w:p w:rsidR="001A4430" w:rsidRPr="001A4430" w:rsidRDefault="001A4430" w:rsidP="001A4430">
            <w:pPr>
              <w:widowControl w:val="0"/>
              <w:rPr>
                <w:sz w:val="22"/>
                <w:szCs w:val="22"/>
                <w:lang w:val="lt-LT"/>
              </w:rPr>
            </w:pPr>
            <w:r w:rsidRPr="001A4430">
              <w:rPr>
                <w:sz w:val="22"/>
                <w:szCs w:val="22"/>
                <w:lang w:val="lt-LT"/>
              </w:rPr>
              <w:t>12,5 mg tabletės</w:t>
            </w:r>
          </w:p>
        </w:tc>
        <w:tc>
          <w:tcPr>
            <w:tcW w:w="1985" w:type="dxa"/>
          </w:tcPr>
          <w:p w:rsidR="001A4430" w:rsidRPr="001A4430" w:rsidRDefault="001A4430" w:rsidP="001A4430">
            <w:pPr>
              <w:widowControl w:val="0"/>
              <w:rPr>
                <w:sz w:val="22"/>
                <w:szCs w:val="22"/>
                <w:lang w:val="lt-LT"/>
              </w:rPr>
            </w:pPr>
            <w:r w:rsidRPr="001A4430">
              <w:rPr>
                <w:sz w:val="22"/>
                <w:szCs w:val="22"/>
                <w:lang w:val="lt-LT"/>
              </w:rPr>
              <w:t>25 mg tabletės</w:t>
            </w:r>
          </w:p>
        </w:tc>
        <w:tc>
          <w:tcPr>
            <w:tcW w:w="1984" w:type="dxa"/>
          </w:tcPr>
          <w:p w:rsidR="001A4430" w:rsidRPr="001A4430" w:rsidRDefault="001A4430" w:rsidP="001A4430">
            <w:pPr>
              <w:widowControl w:val="0"/>
              <w:rPr>
                <w:sz w:val="22"/>
                <w:szCs w:val="22"/>
                <w:lang w:val="lt-LT"/>
              </w:rPr>
            </w:pPr>
            <w:r w:rsidRPr="001A4430">
              <w:rPr>
                <w:sz w:val="22"/>
                <w:szCs w:val="22"/>
                <w:lang w:val="lt-LT"/>
              </w:rPr>
              <w:t>50 mg tabletės</w:t>
            </w:r>
          </w:p>
        </w:tc>
      </w:tr>
      <w:tr w:rsidR="001A4430" w:rsidRPr="001A4430" w:rsidTr="00915237">
        <w:tc>
          <w:tcPr>
            <w:tcW w:w="1035" w:type="dxa"/>
          </w:tcPr>
          <w:p w:rsidR="001A4430" w:rsidRPr="001A4430" w:rsidRDefault="001A4430" w:rsidP="001A4430">
            <w:pPr>
              <w:widowControl w:val="0"/>
              <w:rPr>
                <w:sz w:val="22"/>
                <w:szCs w:val="22"/>
                <w:lang w:val="lt-LT"/>
              </w:rPr>
            </w:pPr>
            <w:r w:rsidRPr="001A4430">
              <w:rPr>
                <w:sz w:val="22"/>
                <w:szCs w:val="22"/>
                <w:lang w:val="lt-LT"/>
              </w:rPr>
              <w:t>laktozė</w:t>
            </w:r>
          </w:p>
        </w:tc>
        <w:tc>
          <w:tcPr>
            <w:tcW w:w="1942" w:type="dxa"/>
          </w:tcPr>
          <w:p w:rsidR="001A4430" w:rsidRPr="001A4430" w:rsidRDefault="001A4430" w:rsidP="001A4430">
            <w:pPr>
              <w:widowControl w:val="0"/>
              <w:rPr>
                <w:sz w:val="22"/>
                <w:szCs w:val="22"/>
                <w:lang w:val="lt-LT"/>
              </w:rPr>
            </w:pPr>
            <w:r w:rsidRPr="001A4430">
              <w:rPr>
                <w:sz w:val="22"/>
                <w:szCs w:val="22"/>
                <w:lang w:val="lt-LT"/>
              </w:rPr>
              <w:t>23,75 mg</w:t>
            </w:r>
            <w:r w:rsidR="00915237">
              <w:rPr>
                <w:sz w:val="22"/>
                <w:szCs w:val="22"/>
                <w:lang w:val="lt-LT"/>
              </w:rPr>
              <w:t xml:space="preserve"> </w:t>
            </w:r>
            <w:r w:rsidRPr="001A4430">
              <w:rPr>
                <w:sz w:val="22"/>
                <w:szCs w:val="22"/>
                <w:lang w:val="lt-LT"/>
              </w:rPr>
              <w:t>tabletėje</w:t>
            </w:r>
          </w:p>
        </w:tc>
        <w:tc>
          <w:tcPr>
            <w:tcW w:w="1985" w:type="dxa"/>
          </w:tcPr>
          <w:p w:rsidR="001A4430" w:rsidRPr="001A4430" w:rsidRDefault="001A4430" w:rsidP="001A4430">
            <w:pPr>
              <w:widowControl w:val="0"/>
              <w:rPr>
                <w:sz w:val="22"/>
                <w:szCs w:val="22"/>
                <w:lang w:val="lt-LT"/>
              </w:rPr>
            </w:pPr>
            <w:r w:rsidRPr="001A4430">
              <w:rPr>
                <w:sz w:val="22"/>
                <w:szCs w:val="22"/>
                <w:lang w:val="lt-LT"/>
              </w:rPr>
              <w:t>47,50 mg</w:t>
            </w:r>
            <w:r w:rsidR="00915237">
              <w:rPr>
                <w:sz w:val="22"/>
                <w:szCs w:val="22"/>
                <w:lang w:val="lt-LT"/>
              </w:rPr>
              <w:t xml:space="preserve"> </w:t>
            </w:r>
            <w:r w:rsidRPr="001A4430">
              <w:rPr>
                <w:sz w:val="22"/>
                <w:szCs w:val="22"/>
                <w:lang w:val="lt-LT"/>
              </w:rPr>
              <w:t>tabletėje</w:t>
            </w:r>
          </w:p>
        </w:tc>
        <w:tc>
          <w:tcPr>
            <w:tcW w:w="1984" w:type="dxa"/>
          </w:tcPr>
          <w:p w:rsidR="001A4430" w:rsidRPr="001A4430" w:rsidRDefault="001A4430" w:rsidP="001A4430">
            <w:pPr>
              <w:widowControl w:val="0"/>
              <w:rPr>
                <w:sz w:val="22"/>
                <w:szCs w:val="22"/>
                <w:lang w:val="lt-LT"/>
              </w:rPr>
            </w:pPr>
            <w:r w:rsidRPr="001A4430">
              <w:rPr>
                <w:sz w:val="22"/>
                <w:szCs w:val="22"/>
                <w:lang w:val="lt-LT"/>
              </w:rPr>
              <w:t>95,00 mg</w:t>
            </w:r>
            <w:r w:rsidR="00915237">
              <w:rPr>
                <w:sz w:val="22"/>
                <w:szCs w:val="22"/>
                <w:lang w:val="lt-LT"/>
              </w:rPr>
              <w:t xml:space="preserve"> </w:t>
            </w:r>
            <w:r w:rsidRPr="001A4430">
              <w:rPr>
                <w:sz w:val="22"/>
                <w:szCs w:val="22"/>
                <w:lang w:val="lt-LT"/>
              </w:rPr>
              <w:t>tabletėje</w:t>
            </w:r>
          </w:p>
        </w:tc>
      </w:tr>
    </w:tbl>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Visos pagalbinės medžiagos išvardytos 6.1 skyriuje.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3.</w:t>
      </w:r>
      <w:r w:rsidRPr="001A4430">
        <w:rPr>
          <w:b/>
          <w:sz w:val="22"/>
          <w:szCs w:val="22"/>
          <w:lang w:val="lt-LT" w:eastAsia="lt-LT"/>
        </w:rPr>
        <w:tab/>
        <w:t>FARMACINĖ FORMA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Tabletė</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12,5 mg tabletės yra baltos, apvalios, su nuožulniais kraštais.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25 mg tabletės yra baltos, apvalios, nuožulniais kraštais, su vagele vienoje tabletės pusėje. Tabletę galima padalyti į lygias dozes.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50 mg tabletės yra baltos, apvalios, nuožulniais kraštais, su vagele vienoje tabletės pusėje. Vagelė skirta tik tabletei perlaužti, kad būtų lengviau nuryti, bet ne jai padalyti į lygias dozes.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caps/>
          <w:sz w:val="22"/>
          <w:szCs w:val="22"/>
          <w:lang w:val="lt-LT" w:eastAsia="lt-LT"/>
        </w:rPr>
        <w:t>4.</w:t>
      </w:r>
      <w:r w:rsidRPr="001A4430">
        <w:rPr>
          <w:b/>
          <w:caps/>
          <w:sz w:val="22"/>
          <w:szCs w:val="22"/>
          <w:lang w:val="lt-LT" w:eastAsia="lt-LT"/>
        </w:rPr>
        <w:tab/>
      </w:r>
      <w:r w:rsidRPr="001A4430">
        <w:rPr>
          <w:b/>
          <w:sz w:val="22"/>
          <w:szCs w:val="22"/>
          <w:lang w:val="lt-LT" w:eastAsia="lt-LT"/>
        </w:rPr>
        <w:t>KLINIKINĖ INFORMACIJA</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4.1</w:t>
      </w:r>
      <w:r w:rsidRPr="001A4430">
        <w:rPr>
          <w:b/>
          <w:sz w:val="22"/>
          <w:szCs w:val="22"/>
          <w:lang w:val="lt-LT" w:eastAsia="lt-LT"/>
        </w:rPr>
        <w:tab/>
        <w:t>Terapinės indikacijos</w:t>
      </w:r>
    </w:p>
    <w:p w:rsidR="001A4430" w:rsidRPr="001A4430" w:rsidRDefault="001A4430" w:rsidP="001A4430">
      <w:pPr>
        <w:widowControl w:val="0"/>
        <w:rPr>
          <w:sz w:val="22"/>
          <w:szCs w:val="22"/>
          <w:lang w:val="lt-LT" w:eastAsia="lt-LT"/>
        </w:rPr>
      </w:pPr>
    </w:p>
    <w:p w:rsidR="001A4430" w:rsidRPr="007F5493" w:rsidRDefault="007F5493" w:rsidP="001A4430">
      <w:pPr>
        <w:widowControl w:val="0"/>
        <w:rPr>
          <w:i/>
          <w:sz w:val="22"/>
          <w:szCs w:val="22"/>
          <w:lang w:val="lt-LT" w:eastAsia="lt-LT"/>
        </w:rPr>
      </w:pPr>
      <w:r w:rsidRPr="007F5493">
        <w:rPr>
          <w:i/>
          <w:sz w:val="22"/>
          <w:szCs w:val="22"/>
          <w:lang w:val="lt-LT" w:eastAsia="lt-LT"/>
        </w:rPr>
        <w:t>Arterinė hipertenzija</w:t>
      </w:r>
    </w:p>
    <w:p w:rsidR="007F5493" w:rsidRPr="00F903CA" w:rsidRDefault="007F5493" w:rsidP="001A4430">
      <w:pPr>
        <w:widowControl w:val="0"/>
        <w:rPr>
          <w:sz w:val="22"/>
          <w:szCs w:val="22"/>
          <w:lang w:val="lt-LT" w:eastAsia="lt-LT"/>
        </w:rPr>
      </w:pPr>
      <w:r>
        <w:rPr>
          <w:sz w:val="22"/>
          <w:szCs w:val="22"/>
          <w:lang w:val="lt-LT" w:eastAsia="lt-LT"/>
        </w:rPr>
        <w:t xml:space="preserve">Kaptopril Krka </w:t>
      </w:r>
      <w:r w:rsidR="005C7F8B" w:rsidRPr="00F903CA">
        <w:rPr>
          <w:sz w:val="22"/>
          <w:szCs w:val="22"/>
          <w:lang w:val="lt-LT" w:eastAsia="lt-LT"/>
        </w:rPr>
        <w:t>skirtas</w:t>
      </w:r>
      <w:r w:rsidRPr="00F903CA">
        <w:rPr>
          <w:sz w:val="22"/>
          <w:szCs w:val="22"/>
          <w:lang w:val="lt-LT" w:eastAsia="lt-LT"/>
        </w:rPr>
        <w:t xml:space="preserve"> arterinei hipertenzijai gydyti.</w:t>
      </w:r>
    </w:p>
    <w:p w:rsidR="007F5493" w:rsidRPr="00F903CA" w:rsidRDefault="007F5493" w:rsidP="001A4430">
      <w:pPr>
        <w:widowControl w:val="0"/>
        <w:rPr>
          <w:sz w:val="22"/>
          <w:szCs w:val="22"/>
          <w:lang w:val="lt-LT" w:eastAsia="lt-LT"/>
        </w:rPr>
      </w:pPr>
    </w:p>
    <w:p w:rsidR="007F5493" w:rsidRPr="00F903CA" w:rsidRDefault="007F5493" w:rsidP="001A4430">
      <w:pPr>
        <w:widowControl w:val="0"/>
        <w:rPr>
          <w:i/>
          <w:sz w:val="22"/>
          <w:szCs w:val="22"/>
          <w:lang w:val="lt-LT" w:eastAsia="lt-LT"/>
        </w:rPr>
      </w:pPr>
      <w:r w:rsidRPr="00F903CA">
        <w:rPr>
          <w:i/>
          <w:sz w:val="22"/>
          <w:szCs w:val="22"/>
          <w:lang w:val="lt-LT" w:eastAsia="lt-LT"/>
        </w:rPr>
        <w:t>Širdies nepakankamumas</w:t>
      </w:r>
    </w:p>
    <w:p w:rsidR="001A4430" w:rsidRPr="00F903CA" w:rsidRDefault="007F5493" w:rsidP="00FF3D37">
      <w:pPr>
        <w:widowControl w:val="0"/>
        <w:rPr>
          <w:rFonts w:eastAsia="Calibri"/>
          <w:sz w:val="22"/>
          <w:szCs w:val="22"/>
          <w:lang w:val="lt-LT"/>
        </w:rPr>
      </w:pPr>
      <w:r w:rsidRPr="00F903CA">
        <w:rPr>
          <w:sz w:val="22"/>
          <w:szCs w:val="22"/>
          <w:lang w:val="lt-LT" w:eastAsia="lt-LT"/>
        </w:rPr>
        <w:t xml:space="preserve">Kaptopril Krka </w:t>
      </w:r>
      <w:r w:rsidR="005C7F8B" w:rsidRPr="00F903CA">
        <w:rPr>
          <w:sz w:val="22"/>
          <w:szCs w:val="22"/>
          <w:lang w:val="lt-LT" w:eastAsia="lt-LT"/>
        </w:rPr>
        <w:t>skirtas</w:t>
      </w:r>
      <w:r w:rsidRPr="00F903CA">
        <w:rPr>
          <w:sz w:val="22"/>
          <w:szCs w:val="22"/>
          <w:lang w:val="lt-LT" w:eastAsia="lt-LT"/>
        </w:rPr>
        <w:t xml:space="preserve"> </w:t>
      </w:r>
      <w:r w:rsidR="00FF3D37" w:rsidRPr="00F903CA">
        <w:rPr>
          <w:sz w:val="22"/>
          <w:szCs w:val="22"/>
          <w:lang w:val="lt-LT" w:eastAsia="lt-LT"/>
        </w:rPr>
        <w:t>s</w:t>
      </w:r>
      <w:r w:rsidR="001A4430" w:rsidRPr="00F903CA">
        <w:rPr>
          <w:sz w:val="22"/>
          <w:szCs w:val="22"/>
          <w:lang w:val="lt-LT" w:eastAsia="lt-LT"/>
        </w:rPr>
        <w:t>tazini</w:t>
      </w:r>
      <w:r w:rsidR="00FF3D37" w:rsidRPr="00F903CA">
        <w:rPr>
          <w:sz w:val="22"/>
          <w:szCs w:val="22"/>
          <w:lang w:val="lt-LT" w:eastAsia="lt-LT"/>
        </w:rPr>
        <w:t>am</w:t>
      </w:r>
      <w:r w:rsidR="001A4430" w:rsidRPr="00F903CA">
        <w:rPr>
          <w:sz w:val="22"/>
          <w:szCs w:val="22"/>
          <w:lang w:val="lt-LT" w:eastAsia="lt-LT"/>
        </w:rPr>
        <w:t xml:space="preserve"> širdies nepakankamum</w:t>
      </w:r>
      <w:r w:rsidR="00FF3D37" w:rsidRPr="00F903CA">
        <w:rPr>
          <w:sz w:val="22"/>
          <w:szCs w:val="22"/>
          <w:lang w:val="lt-LT" w:eastAsia="lt-LT"/>
        </w:rPr>
        <w:t>ui</w:t>
      </w:r>
      <w:r w:rsidR="001A4430" w:rsidRPr="00F903CA">
        <w:rPr>
          <w:sz w:val="22"/>
          <w:szCs w:val="22"/>
          <w:lang w:val="lt-LT" w:eastAsia="lt-LT"/>
        </w:rPr>
        <w:t xml:space="preserve"> gydy</w:t>
      </w:r>
      <w:r w:rsidR="00FF3D37" w:rsidRPr="00F903CA">
        <w:rPr>
          <w:sz w:val="22"/>
          <w:szCs w:val="22"/>
          <w:lang w:val="lt-LT" w:eastAsia="lt-LT"/>
        </w:rPr>
        <w:t>ti</w:t>
      </w:r>
      <w:r w:rsidR="005C7F8B" w:rsidRPr="00F903CA">
        <w:rPr>
          <w:sz w:val="22"/>
          <w:szCs w:val="22"/>
          <w:lang w:val="lt-LT" w:eastAsia="lt-LT"/>
        </w:rPr>
        <w:t>, vartojant</w:t>
      </w:r>
      <w:r w:rsidR="001A4430" w:rsidRPr="00F903CA">
        <w:rPr>
          <w:sz w:val="22"/>
          <w:szCs w:val="22"/>
          <w:lang w:val="lt-LT" w:eastAsia="lt-LT"/>
        </w:rPr>
        <w:t xml:space="preserve"> kartu su diuretikais, ir kai tinka, kartu su </w:t>
      </w:r>
      <w:r w:rsidR="00FF3D37" w:rsidRPr="00F903CA">
        <w:rPr>
          <w:sz w:val="22"/>
          <w:szCs w:val="22"/>
          <w:lang w:val="lt-LT" w:eastAsia="lt-LT"/>
        </w:rPr>
        <w:t>rusmenės vaistiniais preparatais</w:t>
      </w:r>
      <w:r w:rsidR="001A4430" w:rsidRPr="00F903CA">
        <w:rPr>
          <w:sz w:val="22"/>
          <w:szCs w:val="22"/>
          <w:lang w:val="lt-LT" w:eastAsia="lt-LT"/>
        </w:rPr>
        <w:t xml:space="preserve"> ir beta adrenoblokatoriais</w:t>
      </w:r>
      <w:r w:rsidR="001A4430" w:rsidRPr="00F903CA">
        <w:rPr>
          <w:rFonts w:eastAsia="Calibri"/>
          <w:sz w:val="22"/>
          <w:szCs w:val="22"/>
          <w:lang w:val="lt-LT"/>
        </w:rPr>
        <w:t>.</w:t>
      </w:r>
    </w:p>
    <w:p w:rsidR="00FF3D37" w:rsidRPr="00F903CA" w:rsidRDefault="00FF3D37" w:rsidP="00FF3D37">
      <w:pPr>
        <w:widowControl w:val="0"/>
        <w:rPr>
          <w:sz w:val="22"/>
          <w:szCs w:val="22"/>
          <w:lang w:val="lt-LT" w:eastAsia="lt-LT"/>
        </w:rPr>
      </w:pPr>
    </w:p>
    <w:p w:rsidR="001A4430" w:rsidRPr="00F903CA" w:rsidRDefault="00FF3D37" w:rsidP="00FF3D37">
      <w:pPr>
        <w:widowControl w:val="0"/>
        <w:rPr>
          <w:i/>
          <w:sz w:val="22"/>
          <w:szCs w:val="22"/>
          <w:lang w:val="lt-LT" w:eastAsia="lt-LT"/>
        </w:rPr>
      </w:pPr>
      <w:r w:rsidRPr="00F903CA">
        <w:rPr>
          <w:i/>
          <w:sz w:val="22"/>
          <w:szCs w:val="22"/>
          <w:lang w:val="lt-LT" w:eastAsia="lt-LT"/>
        </w:rPr>
        <w:t>M</w:t>
      </w:r>
      <w:r w:rsidR="001A4430" w:rsidRPr="00F903CA">
        <w:rPr>
          <w:i/>
          <w:sz w:val="22"/>
          <w:szCs w:val="22"/>
          <w:lang w:val="lt-LT" w:eastAsia="lt-LT"/>
        </w:rPr>
        <w:t>iokardo infarkt</w:t>
      </w:r>
      <w:r w:rsidRPr="00F903CA">
        <w:rPr>
          <w:i/>
          <w:sz w:val="22"/>
          <w:szCs w:val="22"/>
          <w:lang w:val="lt-LT" w:eastAsia="lt-LT"/>
        </w:rPr>
        <w:t>as</w:t>
      </w:r>
    </w:p>
    <w:p w:rsidR="00FF3D37" w:rsidRPr="00F903CA" w:rsidRDefault="00FF3D37" w:rsidP="0067691C">
      <w:pPr>
        <w:widowControl w:val="0"/>
        <w:numPr>
          <w:ilvl w:val="0"/>
          <w:numId w:val="5"/>
        </w:numPr>
        <w:tabs>
          <w:tab w:val="left" w:pos="284"/>
        </w:tabs>
        <w:ind w:left="426" w:hanging="426"/>
        <w:rPr>
          <w:i/>
          <w:sz w:val="22"/>
          <w:szCs w:val="22"/>
          <w:u w:val="single"/>
          <w:lang w:val="lt-LT" w:eastAsia="lt-LT"/>
        </w:rPr>
      </w:pPr>
      <w:r w:rsidRPr="00F903CA">
        <w:rPr>
          <w:i/>
          <w:sz w:val="22"/>
          <w:szCs w:val="22"/>
          <w:u w:val="single"/>
          <w:lang w:val="lt-LT" w:eastAsia="lt-LT"/>
        </w:rPr>
        <w:t>T</w:t>
      </w:r>
      <w:r w:rsidR="001A4430" w:rsidRPr="00F903CA">
        <w:rPr>
          <w:i/>
          <w:sz w:val="22"/>
          <w:szCs w:val="22"/>
          <w:u w:val="single"/>
          <w:lang w:val="lt-LT" w:eastAsia="lt-LT"/>
        </w:rPr>
        <w:t>rumpalaikis (4 savaičių) gydymas</w:t>
      </w:r>
    </w:p>
    <w:p w:rsidR="001A4430" w:rsidRPr="00F903CA" w:rsidRDefault="001A4430" w:rsidP="0067691C">
      <w:pPr>
        <w:widowControl w:val="0"/>
        <w:ind w:left="284"/>
        <w:rPr>
          <w:sz w:val="22"/>
          <w:szCs w:val="22"/>
          <w:lang w:val="lt-LT" w:eastAsia="lt-LT"/>
        </w:rPr>
      </w:pPr>
      <w:r w:rsidRPr="00F903CA">
        <w:rPr>
          <w:sz w:val="22"/>
          <w:szCs w:val="22"/>
          <w:lang w:val="lt-LT" w:eastAsia="lt-LT"/>
        </w:rPr>
        <w:t>Kaptopril Krka tinka per pirmąsias 24 valandas po ištikusio miokardo infarkto kiekvienam kliniškai stabiliam pacientui.</w:t>
      </w:r>
    </w:p>
    <w:p w:rsidR="00FF3D37" w:rsidRPr="00F903CA" w:rsidRDefault="00FF3D37" w:rsidP="0067691C">
      <w:pPr>
        <w:numPr>
          <w:ilvl w:val="0"/>
          <w:numId w:val="5"/>
        </w:numPr>
        <w:tabs>
          <w:tab w:val="left" w:pos="284"/>
        </w:tabs>
        <w:ind w:left="567" w:hanging="567"/>
        <w:rPr>
          <w:i/>
          <w:sz w:val="22"/>
          <w:szCs w:val="22"/>
          <w:u w:val="single"/>
          <w:lang w:val="lt-LT" w:eastAsia="lt-LT"/>
        </w:rPr>
      </w:pPr>
      <w:r w:rsidRPr="00F903CA">
        <w:rPr>
          <w:i/>
          <w:sz w:val="22"/>
          <w:szCs w:val="22"/>
          <w:u w:val="single"/>
          <w:lang w:val="lt-LT" w:eastAsia="lt-LT"/>
        </w:rPr>
        <w:t>I</w:t>
      </w:r>
      <w:r w:rsidR="001A4430" w:rsidRPr="00F903CA">
        <w:rPr>
          <w:i/>
          <w:sz w:val="22"/>
          <w:szCs w:val="22"/>
          <w:u w:val="single"/>
          <w:lang w:val="lt-LT" w:eastAsia="lt-LT"/>
        </w:rPr>
        <w:t>lgalaikė simptominio širdies nepakankamumo profilaktik</w:t>
      </w:r>
      <w:r w:rsidRPr="00F903CA">
        <w:rPr>
          <w:i/>
          <w:sz w:val="22"/>
          <w:szCs w:val="22"/>
          <w:u w:val="single"/>
          <w:lang w:val="lt-LT" w:eastAsia="lt-LT"/>
        </w:rPr>
        <w:t>a</w:t>
      </w:r>
    </w:p>
    <w:p w:rsidR="001A4430" w:rsidRPr="00F903CA" w:rsidRDefault="001A4430" w:rsidP="0067691C">
      <w:pPr>
        <w:ind w:left="284"/>
        <w:rPr>
          <w:sz w:val="22"/>
          <w:szCs w:val="22"/>
          <w:lang w:val="lt-LT" w:eastAsia="lt-LT"/>
        </w:rPr>
      </w:pPr>
      <w:r w:rsidRPr="00F903CA">
        <w:rPr>
          <w:sz w:val="22"/>
          <w:szCs w:val="22"/>
          <w:lang w:val="lt-LT" w:eastAsia="lt-LT"/>
        </w:rPr>
        <w:t xml:space="preserve">Kaptopril </w:t>
      </w:r>
      <w:r w:rsidR="00FF3D37" w:rsidRPr="00F903CA">
        <w:rPr>
          <w:sz w:val="22"/>
          <w:szCs w:val="22"/>
          <w:lang w:val="lt-LT" w:eastAsia="lt-LT"/>
        </w:rPr>
        <w:t>K</w:t>
      </w:r>
      <w:r w:rsidRPr="00F903CA">
        <w:rPr>
          <w:sz w:val="22"/>
          <w:szCs w:val="22"/>
          <w:lang w:val="lt-LT" w:eastAsia="lt-LT"/>
        </w:rPr>
        <w:t xml:space="preserve">rka </w:t>
      </w:r>
      <w:r w:rsidRPr="00F903CA">
        <w:rPr>
          <w:sz w:val="22"/>
          <w:szCs w:val="22"/>
          <w:lang w:val="lt-LT" w:eastAsia="en-US"/>
        </w:rPr>
        <w:t xml:space="preserve">tinka kliniškai stabiliam pacientui, kuriam yra besimptomis kairiojo širdies skilvelio </w:t>
      </w:r>
      <w:r w:rsidR="005C7F8B" w:rsidRPr="00F903CA">
        <w:rPr>
          <w:sz w:val="22"/>
          <w:szCs w:val="22"/>
          <w:lang w:val="lt-LT" w:eastAsia="lt-LT"/>
        </w:rPr>
        <w:t>funkcijos</w:t>
      </w:r>
      <w:r w:rsidRPr="00F903CA">
        <w:rPr>
          <w:sz w:val="22"/>
          <w:szCs w:val="22"/>
          <w:lang w:val="lt-LT" w:eastAsia="en-US"/>
        </w:rPr>
        <w:t xml:space="preserve"> sutrikimas (iš</w:t>
      </w:r>
      <w:r w:rsidR="005C7F8B" w:rsidRPr="00F903CA">
        <w:rPr>
          <w:sz w:val="22"/>
          <w:szCs w:val="22"/>
          <w:lang w:val="lt-LT" w:eastAsia="en-US"/>
        </w:rPr>
        <w:t>stūmimo</w:t>
      </w:r>
      <w:r w:rsidRPr="00F903CA">
        <w:rPr>
          <w:sz w:val="22"/>
          <w:szCs w:val="22"/>
          <w:lang w:val="lt-LT" w:eastAsia="en-US"/>
        </w:rPr>
        <w:t xml:space="preserve"> frakcija </w:t>
      </w:r>
      <w:r w:rsidRPr="00F903CA">
        <w:rPr>
          <w:sz w:val="22"/>
          <w:szCs w:val="22"/>
          <w:lang w:val="lt-LT"/>
        </w:rPr>
        <w:t>≤</w:t>
      </w:r>
      <w:r w:rsidR="00FF3D37" w:rsidRPr="00F903CA">
        <w:rPr>
          <w:sz w:val="22"/>
          <w:szCs w:val="22"/>
          <w:lang w:val="lt-LT"/>
        </w:rPr>
        <w:t> </w:t>
      </w:r>
      <w:r w:rsidRPr="00F903CA">
        <w:rPr>
          <w:sz w:val="22"/>
          <w:szCs w:val="22"/>
          <w:lang w:val="lt-LT" w:eastAsia="en-US"/>
        </w:rPr>
        <w:t>40 %)</w:t>
      </w:r>
      <w:r w:rsidRPr="00F903CA">
        <w:rPr>
          <w:sz w:val="22"/>
          <w:szCs w:val="22"/>
          <w:lang w:val="lt-LT" w:eastAsia="lt-LT"/>
        </w:rPr>
        <w:t>.</w:t>
      </w:r>
    </w:p>
    <w:p w:rsidR="00FF3D37" w:rsidRPr="00F903CA" w:rsidRDefault="00FF3D37" w:rsidP="0067691C">
      <w:pPr>
        <w:tabs>
          <w:tab w:val="left" w:pos="1134"/>
        </w:tabs>
        <w:ind w:left="1134"/>
        <w:rPr>
          <w:sz w:val="22"/>
          <w:szCs w:val="22"/>
          <w:lang w:val="lt-LT" w:eastAsia="lt-LT"/>
        </w:rPr>
      </w:pPr>
    </w:p>
    <w:p w:rsidR="00FF3D37" w:rsidRPr="00F903CA" w:rsidRDefault="00FF3D37" w:rsidP="00FF3D37">
      <w:pPr>
        <w:contextualSpacing/>
        <w:rPr>
          <w:i/>
          <w:sz w:val="22"/>
          <w:szCs w:val="22"/>
        </w:rPr>
      </w:pPr>
      <w:r w:rsidRPr="00F903CA">
        <w:rPr>
          <w:i/>
          <w:sz w:val="22"/>
          <w:szCs w:val="22"/>
        </w:rPr>
        <w:t>Diabetinė nefropatija pacientams, sergantiems I tipo cukriniu diabetu</w:t>
      </w:r>
    </w:p>
    <w:p w:rsidR="00FF3D37" w:rsidRPr="00FF3D37" w:rsidRDefault="00FF3D37" w:rsidP="0067691C">
      <w:pPr>
        <w:tabs>
          <w:tab w:val="left" w:pos="1134"/>
        </w:tabs>
        <w:rPr>
          <w:sz w:val="22"/>
          <w:szCs w:val="22"/>
          <w:lang w:val="lt-LT" w:eastAsia="lt-LT"/>
        </w:rPr>
      </w:pPr>
      <w:r w:rsidRPr="00F903CA">
        <w:rPr>
          <w:sz w:val="22"/>
          <w:szCs w:val="22"/>
        </w:rPr>
        <w:t xml:space="preserve">Kaptopril Krka </w:t>
      </w:r>
      <w:r w:rsidR="005C7F8B" w:rsidRPr="00F903CA">
        <w:rPr>
          <w:sz w:val="22"/>
          <w:szCs w:val="22"/>
        </w:rPr>
        <w:t>skirtas</w:t>
      </w:r>
      <w:r w:rsidRPr="00FF3D37">
        <w:rPr>
          <w:sz w:val="22"/>
          <w:szCs w:val="22"/>
        </w:rPr>
        <w:t xml:space="preserve"> </w:t>
      </w:r>
      <w:r>
        <w:rPr>
          <w:sz w:val="22"/>
          <w:szCs w:val="22"/>
        </w:rPr>
        <w:t>diabetinei nefropatijai</w:t>
      </w:r>
      <w:r w:rsidR="008238AE">
        <w:rPr>
          <w:sz w:val="22"/>
          <w:szCs w:val="22"/>
        </w:rPr>
        <w:t xml:space="preserve"> su makroproteinurija gydyti</w:t>
      </w:r>
      <w:r w:rsidRPr="00FF3D37">
        <w:rPr>
          <w:sz w:val="22"/>
          <w:szCs w:val="22"/>
        </w:rPr>
        <w:t xml:space="preserve"> </w:t>
      </w:r>
      <w:r w:rsidR="008238AE">
        <w:rPr>
          <w:sz w:val="22"/>
          <w:szCs w:val="22"/>
        </w:rPr>
        <w:t>pacientams, sergantiems</w:t>
      </w:r>
      <w:r w:rsidRPr="00FF3D37">
        <w:rPr>
          <w:sz w:val="22"/>
          <w:szCs w:val="22"/>
        </w:rPr>
        <w:t xml:space="preserve"> I tipo cukriniu diabetu</w:t>
      </w:r>
      <w:r w:rsidR="008238AE">
        <w:rPr>
          <w:sz w:val="22"/>
          <w:szCs w:val="22"/>
        </w:rPr>
        <w:t>.</w:t>
      </w:r>
      <w:r w:rsidRPr="00FF3D37">
        <w:rPr>
          <w:sz w:val="22"/>
          <w:szCs w:val="22"/>
        </w:rPr>
        <w:t xml:space="preserve"> </w:t>
      </w:r>
    </w:p>
    <w:p w:rsidR="001A4430" w:rsidRPr="001A4430" w:rsidRDefault="001A4430" w:rsidP="001A4430">
      <w:pPr>
        <w:widowControl w:val="0"/>
        <w:ind w:left="720" w:hanging="72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lastRenderedPageBreak/>
        <w:t>4.2</w:t>
      </w:r>
      <w:r w:rsidRPr="001A4430">
        <w:rPr>
          <w:b/>
          <w:sz w:val="22"/>
          <w:szCs w:val="22"/>
          <w:lang w:val="lt-LT" w:eastAsia="lt-LT"/>
        </w:rPr>
        <w:tab/>
        <w:t>Dozavimas ir vartojimo metodas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Dozavimas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Suaugusiesiems</w:t>
      </w:r>
    </w:p>
    <w:p w:rsidR="001A4430" w:rsidRPr="001A4430" w:rsidRDefault="001A4430" w:rsidP="001A4430">
      <w:pPr>
        <w:widowControl w:val="0"/>
        <w:rPr>
          <w:sz w:val="22"/>
          <w:szCs w:val="22"/>
          <w:lang w:val="lt-LT" w:eastAsia="lt-LT"/>
        </w:rPr>
      </w:pPr>
      <w:r w:rsidRPr="001A4430">
        <w:rPr>
          <w:sz w:val="22"/>
          <w:szCs w:val="22"/>
          <w:lang w:val="lt-LT" w:eastAsia="lt-LT"/>
        </w:rPr>
        <w:t>Dozę visada reikia nustatyti, atsižvelgiant į paciento būklę (žr. 4.4 skyrių) ir kraujospūdį.</w:t>
      </w:r>
    </w:p>
    <w:p w:rsidR="001A4430" w:rsidRPr="001A4430" w:rsidRDefault="001A4430" w:rsidP="001A4430">
      <w:pPr>
        <w:widowControl w:val="0"/>
        <w:rPr>
          <w:sz w:val="22"/>
          <w:szCs w:val="22"/>
          <w:lang w:val="lt-LT" w:eastAsia="lt-LT"/>
        </w:rPr>
      </w:pPr>
      <w:r w:rsidRPr="001A4430">
        <w:rPr>
          <w:sz w:val="22"/>
          <w:szCs w:val="22"/>
          <w:lang w:val="lt-LT" w:eastAsia="lt-LT"/>
        </w:rPr>
        <w:t>Rekomenduojama maksimali paros dozė 150 mg.</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i/>
          <w:sz w:val="22"/>
          <w:szCs w:val="22"/>
          <w:lang w:val="lt-LT" w:eastAsia="lt-LT"/>
        </w:rPr>
      </w:pPr>
      <w:r w:rsidRPr="001A4430">
        <w:rPr>
          <w:i/>
          <w:sz w:val="22"/>
          <w:szCs w:val="22"/>
          <w:lang w:val="lt-LT" w:eastAsia="lt-LT"/>
        </w:rPr>
        <w:t>Arterinės hipertenzijos gydymas</w:t>
      </w:r>
    </w:p>
    <w:p w:rsidR="001A4430" w:rsidRPr="001A4430" w:rsidRDefault="001A4430" w:rsidP="001A4430">
      <w:pPr>
        <w:widowControl w:val="0"/>
        <w:rPr>
          <w:sz w:val="22"/>
          <w:szCs w:val="22"/>
          <w:lang w:val="lt-LT" w:eastAsia="lt-LT"/>
        </w:rPr>
      </w:pPr>
      <w:r w:rsidRPr="001A4430">
        <w:rPr>
          <w:sz w:val="22"/>
          <w:szCs w:val="22"/>
          <w:lang w:val="lt-LT" w:eastAsia="lt-LT"/>
        </w:rPr>
        <w:t>Rekomenduojama pradinė dozė yra 12,5–25 mg. Ji geriama 2 kartus per parą. Jeigu poveikis nepakankamas, po mažiausiai 2 savaičių dozę galima kas 2 savait</w:t>
      </w:r>
      <w:r w:rsidR="008238AE">
        <w:rPr>
          <w:sz w:val="22"/>
          <w:szCs w:val="22"/>
          <w:lang w:val="lt-LT" w:eastAsia="lt-LT"/>
        </w:rPr>
        <w:t>e</w:t>
      </w:r>
      <w:r w:rsidRPr="001A4430">
        <w:rPr>
          <w:sz w:val="22"/>
          <w:szCs w:val="22"/>
          <w:lang w:val="lt-LT" w:eastAsia="lt-LT"/>
        </w:rPr>
        <w:t xml:space="preserve">s palaipsniui didinti, atsižvelgiant į kraujospūdžio mažėjimą, iki įprastinės palaikomosios dozės, t. y. 25 mg 2 arba 3 kartus per parą. Didžiausia paros dozė </w:t>
      </w:r>
      <w:r w:rsidRPr="001A4430">
        <w:rPr>
          <w:sz w:val="22"/>
          <w:szCs w:val="22"/>
          <w:lang w:val="lt-LT" w:eastAsia="lt-LT"/>
        </w:rPr>
        <w:sym w:font="Symbol" w:char="F02D"/>
      </w:r>
      <w:r w:rsidRPr="001A4430">
        <w:rPr>
          <w:sz w:val="22"/>
          <w:szCs w:val="22"/>
          <w:lang w:val="lt-LT" w:eastAsia="lt-LT"/>
        </w:rPr>
        <w:t xml:space="preserve"> 50 mg 2 kartus per parą (retais atvejais, pvz., gydant sunkią hipertenziją, 3 kartus per parą). Galima gydyti vien Kaptopril Krka arba jo ir kitų antihipertenzinių vaistinių preparatų, ypač tiazidinių diuretikų, deriniu </w:t>
      </w:r>
      <w:r w:rsidRPr="001A4430">
        <w:rPr>
          <w:rFonts w:eastAsia="Calibri"/>
          <w:sz w:val="22"/>
          <w:szCs w:val="22"/>
          <w:lang w:val="lt-LT"/>
        </w:rPr>
        <w:t>(žr. 4.3, 4.4, 4.5 ir 5.1 skyrius).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 paciento organizme trūksta skysčių arba yra labai suaktyvinta renino, angiotenzino ir aldosterono sistema (yra hipovolemija, renovaskulinė hipertenzija ar nekompensuotas širdies funkcijos nepakankamumas), jei įmanoma, prieš pradedant gydymą reikia sunormalinti druskų ir (arba) skysčio kiekį organizme, iki gydymo kaptopriliu pradžios likus 2</w:t>
      </w:r>
      <w:r w:rsidRPr="001A4430">
        <w:rPr>
          <w:sz w:val="22"/>
          <w:szCs w:val="22"/>
          <w:lang w:val="lt-LT" w:eastAsia="lt-LT"/>
        </w:rPr>
        <w:noBreakHyphen/>
        <w:t>3 dienoms nutraukti diuretikų vartojimą bei pradėti gydyti 6,25 mg arba 12,5 mg vienkartine doze, atidžiai prižiūrint gydytojui. Pacientų, kuriems reikia 6,25 mg dozės Kaptopril Krka tabletėmis pradėti gydyti negalima, kadangi iš jų tikslios 6,25 mg dozės atskelti neįmanoma. Vėliau 12,5 mg dozė vartojama du kartus per parą. Paros dozę galima laipsniškai didinti iki 50 mg (tokia dozė išgeriama per vieną ar du kartus) ir, jei reikia, iki 100 mg (tokia dozė išgeriama per vieną ar du kartus).</w:t>
      </w:r>
    </w:p>
    <w:p w:rsidR="001A4430" w:rsidRPr="001A4430" w:rsidRDefault="001A4430" w:rsidP="001A4430">
      <w:pPr>
        <w:widowControl w:val="0"/>
        <w:rPr>
          <w:i/>
          <w:sz w:val="22"/>
          <w:szCs w:val="22"/>
          <w:lang w:val="lt-LT" w:eastAsia="lt-LT"/>
        </w:rPr>
      </w:pPr>
    </w:p>
    <w:p w:rsidR="001A4430" w:rsidRPr="001A4430" w:rsidRDefault="001A4430" w:rsidP="001A4430">
      <w:pPr>
        <w:widowControl w:val="0"/>
        <w:rPr>
          <w:i/>
          <w:sz w:val="22"/>
          <w:szCs w:val="22"/>
          <w:lang w:val="lt-LT" w:eastAsia="lt-LT"/>
        </w:rPr>
      </w:pPr>
      <w:r w:rsidRPr="001A4430">
        <w:rPr>
          <w:i/>
          <w:sz w:val="22"/>
          <w:szCs w:val="22"/>
          <w:lang w:val="lt-LT" w:eastAsia="lt-LT"/>
        </w:rPr>
        <w:t>Širdies nepakankamumo gydymas</w:t>
      </w:r>
    </w:p>
    <w:p w:rsidR="001A4430" w:rsidRPr="001A4430" w:rsidRDefault="001A4430" w:rsidP="001A4430">
      <w:pPr>
        <w:widowControl w:val="0"/>
        <w:rPr>
          <w:sz w:val="22"/>
          <w:szCs w:val="22"/>
          <w:lang w:val="lt-LT" w:eastAsia="lt-LT"/>
        </w:rPr>
      </w:pPr>
      <w:r w:rsidRPr="001A4430">
        <w:rPr>
          <w:sz w:val="22"/>
          <w:szCs w:val="22"/>
          <w:lang w:val="lt-LT" w:eastAsia="lt-LT"/>
        </w:rPr>
        <w:t>Rekomenduojama pradinė dozė yra 6,25 </w:t>
      </w:r>
      <w:r w:rsidR="008238AE">
        <w:rPr>
          <w:sz w:val="22"/>
          <w:szCs w:val="22"/>
          <w:lang w:val="lt-LT" w:eastAsia="lt-LT"/>
        </w:rPr>
        <w:t>– </w:t>
      </w:r>
      <w:r w:rsidRPr="001A4430">
        <w:rPr>
          <w:sz w:val="22"/>
          <w:szCs w:val="22"/>
          <w:lang w:val="lt-LT" w:eastAsia="lt-LT"/>
        </w:rPr>
        <w:t>12,5 mg. Ji geriama 2 – 3 kartus per parą, atidžiai prižiūrint. Pacientų, kuriems reikia 6,25 mg dozės Kaptopril Krka tabletėmis pradėti gydyti negalima, kadangi iš jų tikslios 6,25 mg dozės atskelti neįmanoma. Atsižvelgiant į paciento klinikinę būklę, atsaką į vaistinį preparatą ir jo toleravimą, dozę ne trumpesniais kaip 2 savaičių intervalais galima palaipsniui didinti iki didžiausios, t. y. 150 mg, paros dozės. Ji lygiomis dalimis geriama per 2 </w:t>
      </w:r>
      <w:r w:rsidR="009F73D3">
        <w:rPr>
          <w:sz w:val="22"/>
          <w:szCs w:val="22"/>
          <w:lang w:val="lt-LT" w:eastAsia="lt-LT"/>
        </w:rPr>
        <w:t>–</w:t>
      </w:r>
      <w:r w:rsidRPr="001A4430">
        <w:rPr>
          <w:sz w:val="22"/>
          <w:szCs w:val="22"/>
          <w:lang w:val="lt-LT" w:eastAsia="lt-LT"/>
        </w:rPr>
        <w:t> 3 kartus.</w:t>
      </w:r>
    </w:p>
    <w:p w:rsidR="001A4430" w:rsidRPr="001A4430" w:rsidRDefault="001A4430" w:rsidP="001A4430">
      <w:pPr>
        <w:widowControl w:val="0"/>
        <w:rPr>
          <w:i/>
          <w:sz w:val="22"/>
          <w:szCs w:val="22"/>
          <w:lang w:val="lt-LT" w:eastAsia="lt-LT"/>
        </w:rPr>
      </w:pPr>
    </w:p>
    <w:p w:rsidR="001A4430" w:rsidRDefault="001A4430" w:rsidP="001A4430">
      <w:pPr>
        <w:contextualSpacing/>
        <w:rPr>
          <w:i/>
          <w:sz w:val="22"/>
          <w:szCs w:val="22"/>
          <w:lang w:val="lt-LT" w:eastAsia="en-US"/>
        </w:rPr>
      </w:pPr>
      <w:r w:rsidRPr="001A4430">
        <w:rPr>
          <w:i/>
          <w:sz w:val="22"/>
          <w:szCs w:val="22"/>
          <w:lang w:val="lt-LT" w:eastAsia="en-US"/>
        </w:rPr>
        <w:t>Miokardo infarktas</w:t>
      </w:r>
    </w:p>
    <w:p w:rsidR="00595207" w:rsidRPr="001A4430" w:rsidRDefault="00595207" w:rsidP="001A4430">
      <w:pPr>
        <w:contextualSpacing/>
        <w:rPr>
          <w:i/>
          <w:sz w:val="22"/>
          <w:szCs w:val="22"/>
          <w:lang w:val="lt-LT" w:eastAsia="en-US"/>
        </w:rPr>
      </w:pPr>
    </w:p>
    <w:p w:rsidR="00595207" w:rsidRDefault="001A4430" w:rsidP="001A4430">
      <w:pPr>
        <w:contextualSpacing/>
        <w:rPr>
          <w:i/>
          <w:sz w:val="22"/>
          <w:szCs w:val="22"/>
          <w:u w:val="single"/>
          <w:lang w:val="lt-LT" w:eastAsia="en-US"/>
        </w:rPr>
      </w:pPr>
      <w:r w:rsidRPr="001A4430">
        <w:rPr>
          <w:i/>
          <w:sz w:val="22"/>
          <w:szCs w:val="22"/>
          <w:u w:val="single"/>
          <w:lang w:val="lt-LT" w:eastAsia="en-US"/>
        </w:rPr>
        <w:t>Trumpalaikis gydymas</w:t>
      </w:r>
    </w:p>
    <w:p w:rsidR="001A4430" w:rsidRPr="001A4430" w:rsidRDefault="00595207" w:rsidP="001A4430">
      <w:pPr>
        <w:contextualSpacing/>
        <w:rPr>
          <w:i/>
          <w:sz w:val="22"/>
          <w:szCs w:val="22"/>
          <w:u w:val="single"/>
          <w:lang w:val="lt-LT" w:eastAsia="en-US"/>
        </w:rPr>
      </w:pPr>
      <w:r>
        <w:rPr>
          <w:sz w:val="22"/>
          <w:szCs w:val="22"/>
          <w:lang w:val="lt-LT" w:eastAsia="en-US"/>
        </w:rPr>
        <w:t>P</w:t>
      </w:r>
      <w:r w:rsidR="001A4430" w:rsidRPr="001A4430">
        <w:rPr>
          <w:sz w:val="22"/>
          <w:szCs w:val="22"/>
          <w:lang w:val="lt-LT" w:eastAsia="en-US"/>
        </w:rPr>
        <w:t>acientams, kurių kraujotaka yra stabili, gydymą kaptoriliu reikia pradėti ligoninėje kiek galima greičiau po pirmųjų požymių ir (arba) simptomų atsiradimo. Iš pradžių reikia duoti bandomąją 6,25 mg dozę, po 2 valandų 12,5 mg dozę ir praėjus 12 valandų 25 mg dozę. Nuo kitos paros kasdien reikia gerti 100 mg kaptoprilio paros dozę, padalytą į dvi dozes. Jeigu nepasireiškia nepageidaujamų kraujotakos reakcijų, šią dozę reikia vartoti 4 savaites. Po 4 savaičių gydymo, daryti sprendimą dėl tolesnio gydymo poinfarktiniu periodu galima tik prieš tai iš naujo įvertinus paciento sveikatos būklę.</w:t>
      </w:r>
    </w:p>
    <w:p w:rsidR="00595207" w:rsidRDefault="00595207" w:rsidP="001A4430">
      <w:pPr>
        <w:widowControl w:val="0"/>
        <w:rPr>
          <w:i/>
          <w:sz w:val="22"/>
          <w:szCs w:val="22"/>
          <w:u w:val="single"/>
          <w:lang w:val="lt-LT" w:eastAsia="en-US"/>
        </w:rPr>
      </w:pPr>
    </w:p>
    <w:p w:rsidR="00595207" w:rsidRDefault="001A4430" w:rsidP="001A4430">
      <w:pPr>
        <w:widowControl w:val="0"/>
        <w:rPr>
          <w:i/>
          <w:sz w:val="22"/>
          <w:szCs w:val="22"/>
          <w:u w:val="single"/>
          <w:lang w:val="lt-LT" w:eastAsia="en-US"/>
        </w:rPr>
      </w:pPr>
      <w:r w:rsidRPr="001A4430">
        <w:rPr>
          <w:i/>
          <w:sz w:val="22"/>
          <w:szCs w:val="22"/>
          <w:u w:val="single"/>
          <w:lang w:val="lt-LT" w:eastAsia="en-US"/>
        </w:rPr>
        <w:t>Ilgalaikis gydymas</w:t>
      </w:r>
    </w:p>
    <w:p w:rsidR="001A4430" w:rsidRDefault="00595207" w:rsidP="001A4430">
      <w:pPr>
        <w:widowControl w:val="0"/>
        <w:rPr>
          <w:sz w:val="22"/>
          <w:szCs w:val="22"/>
          <w:lang w:val="lt-LT" w:eastAsia="en-US"/>
        </w:rPr>
      </w:pPr>
      <w:r>
        <w:rPr>
          <w:sz w:val="22"/>
          <w:szCs w:val="22"/>
          <w:lang w:val="lt-LT" w:eastAsia="en-US"/>
        </w:rPr>
        <w:t>J</w:t>
      </w:r>
      <w:r w:rsidR="001A4430" w:rsidRPr="001A4430">
        <w:rPr>
          <w:sz w:val="22"/>
          <w:szCs w:val="22"/>
          <w:lang w:val="lt-LT" w:eastAsia="en-US"/>
        </w:rPr>
        <w:t>eigu ištikus miokardo infarktui gydymas kaptopriliu nepradedamas per pirmąsias 24 valandas, siūloma jį pradėti 3</w:t>
      </w:r>
      <w:r w:rsidR="001A4430" w:rsidRPr="001A4430">
        <w:rPr>
          <w:sz w:val="22"/>
          <w:szCs w:val="22"/>
          <w:lang w:val="lt-LT" w:eastAsia="en-US"/>
        </w:rPr>
        <w:noBreakHyphen/>
        <w:t xml:space="preserve">16 parą po miokardo infarkto, jei tik pasiekiama gydymui reikalinga būklė (stabili hemodinamika ir pašalinta bet kokia liekamoji išemija). Gydymą reikia pradėti ligoninėje </w:t>
      </w:r>
      <w:r w:rsidR="005C7F8B" w:rsidRPr="00F903CA">
        <w:rPr>
          <w:sz w:val="22"/>
          <w:szCs w:val="22"/>
          <w:lang w:val="lt-LT" w:eastAsia="en-US"/>
        </w:rPr>
        <w:t>atidžiai</w:t>
      </w:r>
      <w:r w:rsidR="001A4430" w:rsidRPr="00F903CA">
        <w:rPr>
          <w:sz w:val="22"/>
          <w:szCs w:val="22"/>
          <w:lang w:val="lt-LT" w:eastAsia="en-US"/>
        </w:rPr>
        <w:t xml:space="preserve"> sekant paciento būklę, ypač kraujo</w:t>
      </w:r>
      <w:r w:rsidR="005C7F8B" w:rsidRPr="00F903CA">
        <w:rPr>
          <w:sz w:val="22"/>
          <w:szCs w:val="22"/>
          <w:lang w:val="lt-LT" w:eastAsia="en-US"/>
        </w:rPr>
        <w:t>spūdį</w:t>
      </w:r>
      <w:r w:rsidR="001A4430" w:rsidRPr="00F903CA">
        <w:rPr>
          <w:sz w:val="22"/>
          <w:szCs w:val="22"/>
          <w:lang w:val="lt-LT" w:eastAsia="en-US"/>
        </w:rPr>
        <w:t>, tol, kol pasiekiama 75 mg dozė. Pradinė dozė turi būti maža (žr. 4.4 skyrių), ypač jeigu paciento kraujo</w:t>
      </w:r>
      <w:r w:rsidR="004E0F0D" w:rsidRPr="00F903CA">
        <w:rPr>
          <w:sz w:val="22"/>
          <w:szCs w:val="22"/>
          <w:lang w:val="lt-LT" w:eastAsia="en-US"/>
        </w:rPr>
        <w:t>spūdis</w:t>
      </w:r>
      <w:r w:rsidR="001A4430" w:rsidRPr="001A4430">
        <w:rPr>
          <w:sz w:val="22"/>
          <w:szCs w:val="22"/>
          <w:lang w:val="lt-LT" w:eastAsia="en-US"/>
        </w:rPr>
        <w:t xml:space="preserve"> gydymo pradžioje yra normalus arba mažas. Gydymą reikia pradėti 6,25 mg doze, paskui dvi paras gerti po 12,5 mg tris kartus per parą ir po to, jeigu nebuvo nepageidaujamų kraujotakos reakcijų, vartoti po 25 mg tris kartus per parą. Ilgalaikio gydymo metu rekomenduojama paros dozė veiksmingai širdies apsaugai yra 75</w:t>
      </w:r>
      <w:r w:rsidR="001A4430" w:rsidRPr="001A4430">
        <w:rPr>
          <w:sz w:val="22"/>
          <w:szCs w:val="22"/>
          <w:lang w:val="lt-LT" w:eastAsia="en-US"/>
        </w:rPr>
        <w:noBreakHyphen/>
        <w:t xml:space="preserve">150 mg. Ją reikia išgerti per du ar tris kartus. Simptominės hipotenzijos, kaip ir širdies nepakankamumo, atveju galbūt reikia sumažinti diuretiko ir (arba) kitų kraujagysles plečiančių vaistinių preparatų dozę tam, kad pasiekti pastovią kaptoprilio dozę. Prireikus kaptoprilio dozę reikia nustatyti atsižvelgiant į paciento klinikinę reakciją. Miokardo infarktą gydyti kaptopriliu galima kartu su kitokiais vaistiniais </w:t>
      </w:r>
      <w:r w:rsidR="001A4430" w:rsidRPr="001A4430">
        <w:rPr>
          <w:sz w:val="22"/>
          <w:szCs w:val="22"/>
          <w:lang w:val="lt-LT" w:eastAsia="en-US"/>
        </w:rPr>
        <w:lastRenderedPageBreak/>
        <w:t>preparatais, tokiais kaip trombolizinės medžiagos, beta adrenoreceptorių blokatoriai ir acetilsalicilo rūgštis.</w:t>
      </w:r>
    </w:p>
    <w:p w:rsidR="00766907" w:rsidRPr="001A4430" w:rsidRDefault="00766907" w:rsidP="001A4430">
      <w:pPr>
        <w:widowControl w:val="0"/>
        <w:rPr>
          <w:i/>
          <w:sz w:val="22"/>
          <w:szCs w:val="22"/>
          <w:lang w:val="lt-LT" w:eastAsia="lt-LT"/>
        </w:rPr>
      </w:pPr>
    </w:p>
    <w:p w:rsidR="001A4430" w:rsidRPr="001A4430" w:rsidRDefault="00766907" w:rsidP="001A4430">
      <w:pPr>
        <w:widowControl w:val="0"/>
        <w:rPr>
          <w:i/>
          <w:sz w:val="22"/>
          <w:szCs w:val="22"/>
          <w:lang w:val="lt-LT" w:eastAsia="lt-LT"/>
        </w:rPr>
      </w:pPr>
      <w:r>
        <w:rPr>
          <w:i/>
          <w:sz w:val="22"/>
          <w:szCs w:val="22"/>
          <w:lang w:val="lt-LT" w:eastAsia="lt-LT"/>
        </w:rPr>
        <w:t>D</w:t>
      </w:r>
      <w:r w:rsidR="001A4430" w:rsidRPr="001A4430">
        <w:rPr>
          <w:i/>
          <w:sz w:val="22"/>
          <w:szCs w:val="22"/>
          <w:lang w:val="lt-LT" w:eastAsia="lt-LT"/>
        </w:rPr>
        <w:t>iabetinė nefropatija</w:t>
      </w:r>
      <w:r>
        <w:rPr>
          <w:i/>
          <w:sz w:val="22"/>
          <w:szCs w:val="22"/>
          <w:lang w:val="lt-LT" w:eastAsia="lt-LT"/>
        </w:rPr>
        <w:t xml:space="preserve"> pacientams, sergantiems I tipo cukriniu diabetu</w:t>
      </w:r>
    </w:p>
    <w:p w:rsidR="001A4430" w:rsidRPr="001A4430" w:rsidRDefault="001A4430" w:rsidP="001A4430">
      <w:pPr>
        <w:widowControl w:val="0"/>
        <w:rPr>
          <w:sz w:val="22"/>
          <w:szCs w:val="22"/>
          <w:lang w:val="lt-LT" w:eastAsia="lt-LT"/>
        </w:rPr>
      </w:pPr>
      <w:r w:rsidRPr="001A4430">
        <w:rPr>
          <w:sz w:val="22"/>
          <w:szCs w:val="22"/>
          <w:lang w:val="lt-LT" w:eastAsia="en-US"/>
        </w:rPr>
        <w:t>Pacientų, sergančių I tipo cukriniu diabetu, diabetinės nefropatijos gydymui rekomenduojama paros dozė yra 75</w:t>
      </w:r>
      <w:r w:rsidRPr="001A4430">
        <w:rPr>
          <w:sz w:val="22"/>
          <w:szCs w:val="22"/>
          <w:lang w:val="lt-LT" w:eastAsia="en-US"/>
        </w:rPr>
        <w:noBreakHyphen/>
        <w:t>100 mg. Ją reikia suvartoti per kelis kartus. Jeigu pageidaujama kraujo spaudimą sumažinti dar labiau, galima pridėti kitų antihipertenzinių vaistinių preparatų</w:t>
      </w:r>
      <w:r w:rsidRPr="001A4430">
        <w:rPr>
          <w:sz w:val="22"/>
          <w:szCs w:val="22"/>
          <w:lang w:val="lt-LT" w:eastAsia="lt-LT"/>
        </w:rPr>
        <w:t>.</w:t>
      </w:r>
    </w:p>
    <w:p w:rsidR="001A4430" w:rsidRPr="001A4430" w:rsidRDefault="001A4430" w:rsidP="001A4430">
      <w:pPr>
        <w:widowControl w:val="0"/>
        <w:rPr>
          <w:i/>
          <w:sz w:val="22"/>
          <w:szCs w:val="22"/>
          <w:lang w:val="lt-LT" w:eastAsia="lt-LT"/>
        </w:rPr>
      </w:pPr>
    </w:p>
    <w:p w:rsidR="001A4430" w:rsidRPr="001A4430" w:rsidRDefault="001A4430" w:rsidP="001A4430">
      <w:pPr>
        <w:widowControl w:val="0"/>
        <w:rPr>
          <w:i/>
          <w:sz w:val="22"/>
          <w:szCs w:val="22"/>
          <w:lang w:val="lt-LT" w:eastAsia="lt-LT"/>
        </w:rPr>
      </w:pPr>
      <w:r w:rsidRPr="001A4430">
        <w:rPr>
          <w:i/>
          <w:sz w:val="22"/>
          <w:szCs w:val="22"/>
          <w:lang w:val="lt-LT" w:eastAsia="lt-LT"/>
        </w:rPr>
        <w:t>Pacientams, kurių inkstų funkcija sutrikusi</w:t>
      </w:r>
    </w:p>
    <w:p w:rsidR="001A4430" w:rsidRPr="001A4430" w:rsidRDefault="001A4430" w:rsidP="001A4430">
      <w:pPr>
        <w:widowControl w:val="0"/>
        <w:rPr>
          <w:sz w:val="22"/>
          <w:szCs w:val="22"/>
          <w:lang w:val="lt-LT"/>
        </w:rPr>
      </w:pPr>
      <w:r w:rsidRPr="001A4430">
        <w:rPr>
          <w:sz w:val="22"/>
          <w:szCs w:val="22"/>
          <w:lang w:val="lt-LT" w:eastAsia="en-US"/>
        </w:rPr>
        <w:t xml:space="preserve">Jeigu kartu reikalingas gydymas diuretikais, sunkiu inkstų </w:t>
      </w:r>
      <w:r w:rsidR="00F43E19">
        <w:rPr>
          <w:sz w:val="22"/>
          <w:szCs w:val="22"/>
          <w:lang w:val="lt-LT" w:eastAsia="en-US"/>
        </w:rPr>
        <w:t>funkcijos</w:t>
      </w:r>
      <w:r w:rsidRPr="001A4430">
        <w:rPr>
          <w:sz w:val="22"/>
          <w:szCs w:val="22"/>
          <w:lang w:val="lt-LT" w:eastAsia="en-US"/>
        </w:rPr>
        <w:t xml:space="preserve"> sutrikimu sergantiems pacientams geriau vartoti diuretikų, veikiančių Henlės kilpoje, (pvz., furozemido), negu tiazidų grupės diuretikų. Kadangi kaptoprilis daugiausia išskiriamas pro inkstus, tiems pacientams, kurių inkstų veikla sutrikusi, rekomenduojama taip, kaip nurodyta žemiau esančioje lentelėje, mažinti dozę arba ilginti intervalą tarp jų vartojimo.</w:t>
      </w:r>
    </w:p>
    <w:p w:rsidR="001A4430" w:rsidRPr="001A4430" w:rsidRDefault="001A4430" w:rsidP="001A4430">
      <w:pPr>
        <w:contextualSpacing/>
        <w:rPr>
          <w:sz w:val="22"/>
          <w:szCs w:val="22"/>
          <w:lang w:val="lt-LT" w:eastAsia="en-US"/>
        </w:rPr>
      </w:pPr>
    </w:p>
    <w:p w:rsidR="001A4430" w:rsidRPr="001A4430" w:rsidRDefault="001A4430" w:rsidP="001A4430">
      <w:pPr>
        <w:contextualSpacing/>
        <w:rPr>
          <w:sz w:val="22"/>
          <w:szCs w:val="22"/>
          <w:lang w:val="lt-LT" w:eastAsia="en-US"/>
        </w:rPr>
      </w:pPr>
      <w:r w:rsidRPr="001A4430">
        <w:rPr>
          <w:sz w:val="22"/>
          <w:szCs w:val="22"/>
          <w:lang w:val="lt-LT" w:eastAsia="en-US"/>
        </w:rPr>
        <w:t xml:space="preserve">Kad išvengti kaptoprilio susikaupimo organizme, pacientams, kurių inkstų </w:t>
      </w:r>
      <w:r w:rsidR="00F43E19">
        <w:rPr>
          <w:sz w:val="22"/>
          <w:szCs w:val="22"/>
          <w:lang w:val="lt-LT" w:eastAsia="en-US"/>
        </w:rPr>
        <w:t>funkcija</w:t>
      </w:r>
      <w:r w:rsidRPr="001A4430">
        <w:rPr>
          <w:sz w:val="22"/>
          <w:szCs w:val="22"/>
          <w:lang w:val="lt-LT" w:eastAsia="en-US"/>
        </w:rPr>
        <w:t xml:space="preserve"> sutrikusi, rekomenduojamos tokios paros dozės: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975"/>
        <w:gridCol w:w="3020"/>
      </w:tblGrid>
      <w:tr w:rsidR="001A4430" w:rsidRPr="001A4430" w:rsidTr="00ED2B7A">
        <w:tc>
          <w:tcPr>
            <w:tcW w:w="3009"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b/>
                <w:sz w:val="22"/>
                <w:szCs w:val="22"/>
                <w:lang w:val="lt-LT" w:eastAsia="lt-LT"/>
              </w:rPr>
            </w:pPr>
            <w:r w:rsidRPr="001A4430">
              <w:rPr>
                <w:sz w:val="22"/>
                <w:szCs w:val="22"/>
                <w:lang w:val="lt-LT" w:eastAsia="lt-LT"/>
              </w:rPr>
              <w:t>Kreatinino klirensas</w:t>
            </w:r>
            <w:r w:rsidRPr="001A4430">
              <w:rPr>
                <w:b/>
                <w:sz w:val="22"/>
                <w:szCs w:val="22"/>
                <w:lang w:val="lt-LT" w:eastAsia="lt-LT"/>
              </w:rPr>
              <w:t xml:space="preserve"> (ml/min./1,73 m</w:t>
            </w:r>
            <w:r w:rsidRPr="001A4430">
              <w:rPr>
                <w:b/>
                <w:sz w:val="22"/>
                <w:szCs w:val="22"/>
                <w:vertAlign w:val="superscript"/>
                <w:lang w:val="lt-LT" w:eastAsia="lt-LT"/>
              </w:rPr>
              <w:t>2</w:t>
            </w:r>
            <w:r w:rsidRPr="001A4430">
              <w:rPr>
                <w:b/>
                <w:sz w:val="22"/>
                <w:szCs w:val="22"/>
                <w:lang w:val="lt-LT" w:eastAsia="lt-LT"/>
              </w:rPr>
              <w:t>)</w:t>
            </w:r>
          </w:p>
        </w:tc>
        <w:tc>
          <w:tcPr>
            <w:tcW w:w="3067" w:type="dxa"/>
            <w:tcBorders>
              <w:top w:val="single" w:sz="4" w:space="0" w:color="auto"/>
              <w:left w:val="single" w:sz="4" w:space="0" w:color="auto"/>
              <w:bottom w:val="single" w:sz="4" w:space="0" w:color="auto"/>
              <w:right w:val="single" w:sz="4" w:space="0" w:color="auto"/>
            </w:tcBorders>
          </w:tcPr>
          <w:p w:rsidR="001A4430" w:rsidRPr="001A4430" w:rsidRDefault="001A4430" w:rsidP="001A4430">
            <w:pPr>
              <w:widowControl w:val="0"/>
              <w:jc w:val="center"/>
              <w:rPr>
                <w:b/>
                <w:sz w:val="22"/>
                <w:szCs w:val="22"/>
                <w:lang w:val="lt-LT" w:eastAsia="lt-LT"/>
              </w:rPr>
            </w:pPr>
          </w:p>
          <w:p w:rsidR="001A4430" w:rsidRPr="001A4430" w:rsidRDefault="001A4430" w:rsidP="001A4430">
            <w:pPr>
              <w:widowControl w:val="0"/>
              <w:jc w:val="center"/>
              <w:rPr>
                <w:b/>
                <w:sz w:val="22"/>
                <w:szCs w:val="22"/>
                <w:lang w:val="lt-LT" w:eastAsia="lt-LT"/>
              </w:rPr>
            </w:pPr>
            <w:r w:rsidRPr="001A4430">
              <w:rPr>
                <w:b/>
                <w:sz w:val="22"/>
                <w:szCs w:val="22"/>
                <w:lang w:val="lt-LT" w:eastAsia="lt-LT"/>
              </w:rPr>
              <w:t>Pradinė paros dozė</w:t>
            </w:r>
          </w:p>
          <w:p w:rsidR="001A4430" w:rsidRPr="001A4430" w:rsidRDefault="001A4430" w:rsidP="001A4430">
            <w:pPr>
              <w:widowControl w:val="0"/>
              <w:jc w:val="center"/>
              <w:rPr>
                <w:sz w:val="22"/>
                <w:szCs w:val="22"/>
                <w:lang w:val="lt-LT" w:eastAsia="lt-LT"/>
              </w:rPr>
            </w:pPr>
            <w:r w:rsidRPr="001A4430">
              <w:rPr>
                <w:b/>
                <w:sz w:val="22"/>
                <w:szCs w:val="22"/>
                <w:lang w:val="lt-LT" w:eastAsia="lt-LT"/>
              </w:rPr>
              <w:t>(mg)</w:t>
            </w:r>
          </w:p>
        </w:tc>
        <w:tc>
          <w:tcPr>
            <w:tcW w:w="3103" w:type="dxa"/>
            <w:tcBorders>
              <w:top w:val="single" w:sz="4" w:space="0" w:color="auto"/>
              <w:left w:val="single" w:sz="4" w:space="0" w:color="auto"/>
              <w:bottom w:val="single" w:sz="4" w:space="0" w:color="auto"/>
              <w:right w:val="single" w:sz="4" w:space="0" w:color="auto"/>
            </w:tcBorders>
          </w:tcPr>
          <w:p w:rsidR="001A4430" w:rsidRPr="001A4430" w:rsidRDefault="001A4430" w:rsidP="001A4430">
            <w:pPr>
              <w:widowControl w:val="0"/>
              <w:jc w:val="center"/>
              <w:rPr>
                <w:b/>
                <w:sz w:val="22"/>
                <w:szCs w:val="22"/>
                <w:lang w:val="lt-LT" w:eastAsia="lt-LT"/>
              </w:rPr>
            </w:pPr>
          </w:p>
          <w:p w:rsidR="001A4430" w:rsidRPr="001A4430" w:rsidRDefault="001A4430" w:rsidP="001A4430">
            <w:pPr>
              <w:widowControl w:val="0"/>
              <w:jc w:val="center"/>
              <w:rPr>
                <w:b/>
                <w:sz w:val="22"/>
                <w:szCs w:val="22"/>
                <w:lang w:val="lt-LT" w:eastAsia="lt-LT"/>
              </w:rPr>
            </w:pPr>
            <w:r w:rsidRPr="001A4430">
              <w:rPr>
                <w:b/>
                <w:sz w:val="22"/>
                <w:szCs w:val="22"/>
                <w:lang w:val="lt-LT" w:eastAsia="lt-LT"/>
              </w:rPr>
              <w:t>Maksimali paros dozė</w:t>
            </w:r>
          </w:p>
          <w:p w:rsidR="001A4430" w:rsidRPr="001A4430" w:rsidRDefault="001A4430" w:rsidP="001A4430">
            <w:pPr>
              <w:widowControl w:val="0"/>
              <w:jc w:val="center"/>
              <w:rPr>
                <w:sz w:val="22"/>
                <w:szCs w:val="22"/>
                <w:lang w:val="lt-LT" w:eastAsia="lt-LT"/>
              </w:rPr>
            </w:pPr>
            <w:r w:rsidRPr="001A4430">
              <w:rPr>
                <w:b/>
                <w:sz w:val="22"/>
                <w:szCs w:val="22"/>
                <w:lang w:val="lt-LT" w:eastAsia="lt-LT"/>
              </w:rPr>
              <w:t xml:space="preserve">(mg) </w:t>
            </w:r>
          </w:p>
        </w:tc>
      </w:tr>
      <w:tr w:rsidR="001A4430" w:rsidRPr="001A4430" w:rsidTr="00ED2B7A">
        <w:tc>
          <w:tcPr>
            <w:tcW w:w="3009"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rPr>
                <w:sz w:val="22"/>
                <w:szCs w:val="22"/>
                <w:lang w:val="lt-LT" w:eastAsia="lt-LT"/>
              </w:rPr>
            </w:pPr>
            <w:r w:rsidRPr="001A4430">
              <w:rPr>
                <w:sz w:val="22"/>
                <w:szCs w:val="22"/>
                <w:lang w:val="lt-LT" w:eastAsia="lt-LT"/>
              </w:rPr>
              <w:sym w:font="Symbol" w:char="F03E"/>
            </w:r>
            <w:r w:rsidRPr="001A4430">
              <w:rPr>
                <w:sz w:val="22"/>
                <w:szCs w:val="22"/>
                <w:lang w:val="lt-LT" w:eastAsia="lt-LT"/>
              </w:rPr>
              <w:t> 40</w:t>
            </w:r>
          </w:p>
        </w:tc>
        <w:tc>
          <w:tcPr>
            <w:tcW w:w="3067"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25–50</w:t>
            </w:r>
          </w:p>
        </w:tc>
        <w:tc>
          <w:tcPr>
            <w:tcW w:w="3103"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 xml:space="preserve">150 </w:t>
            </w:r>
          </w:p>
        </w:tc>
      </w:tr>
      <w:tr w:rsidR="001A4430" w:rsidRPr="001A4430" w:rsidTr="00ED2B7A">
        <w:tc>
          <w:tcPr>
            <w:tcW w:w="3009"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rPr>
                <w:sz w:val="22"/>
                <w:szCs w:val="22"/>
                <w:lang w:val="lt-LT" w:eastAsia="lt-LT"/>
              </w:rPr>
            </w:pPr>
            <w:r w:rsidRPr="001A4430">
              <w:rPr>
                <w:sz w:val="22"/>
                <w:szCs w:val="22"/>
                <w:lang w:val="lt-LT" w:eastAsia="lt-LT"/>
              </w:rPr>
              <w:t>21–40</w:t>
            </w:r>
          </w:p>
        </w:tc>
        <w:tc>
          <w:tcPr>
            <w:tcW w:w="3067"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25</w:t>
            </w:r>
          </w:p>
        </w:tc>
        <w:tc>
          <w:tcPr>
            <w:tcW w:w="3103"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100</w:t>
            </w:r>
          </w:p>
        </w:tc>
      </w:tr>
      <w:tr w:rsidR="001A4430" w:rsidRPr="001A4430" w:rsidTr="00ED2B7A">
        <w:tc>
          <w:tcPr>
            <w:tcW w:w="3009"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rPr>
                <w:sz w:val="22"/>
                <w:szCs w:val="22"/>
                <w:lang w:val="lt-LT" w:eastAsia="lt-LT"/>
              </w:rPr>
            </w:pPr>
            <w:r w:rsidRPr="001A4430">
              <w:rPr>
                <w:sz w:val="22"/>
                <w:szCs w:val="22"/>
                <w:lang w:val="lt-LT" w:eastAsia="lt-LT"/>
              </w:rPr>
              <w:t>10–20</w:t>
            </w:r>
          </w:p>
        </w:tc>
        <w:tc>
          <w:tcPr>
            <w:tcW w:w="3067"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12,5</w:t>
            </w:r>
          </w:p>
        </w:tc>
        <w:tc>
          <w:tcPr>
            <w:tcW w:w="3103"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75</w:t>
            </w:r>
          </w:p>
        </w:tc>
      </w:tr>
      <w:tr w:rsidR="001A4430" w:rsidRPr="001A4430" w:rsidTr="00ED2B7A">
        <w:tc>
          <w:tcPr>
            <w:tcW w:w="3009"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rPr>
                <w:sz w:val="22"/>
                <w:szCs w:val="22"/>
                <w:lang w:val="lt-LT" w:eastAsia="lt-LT"/>
              </w:rPr>
            </w:pPr>
            <w:r w:rsidRPr="001A4430">
              <w:rPr>
                <w:sz w:val="22"/>
                <w:szCs w:val="22"/>
                <w:lang w:val="lt-LT" w:eastAsia="lt-LT"/>
              </w:rPr>
              <w:sym w:font="Symbol" w:char="F03C"/>
            </w:r>
            <w:r w:rsidRPr="001A4430">
              <w:rPr>
                <w:sz w:val="22"/>
                <w:szCs w:val="22"/>
                <w:lang w:val="lt-LT" w:eastAsia="lt-LT"/>
              </w:rPr>
              <w:t> 10</w:t>
            </w:r>
          </w:p>
        </w:tc>
        <w:tc>
          <w:tcPr>
            <w:tcW w:w="3067"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6,25</w:t>
            </w:r>
          </w:p>
        </w:tc>
        <w:tc>
          <w:tcPr>
            <w:tcW w:w="3103" w:type="dxa"/>
            <w:tcBorders>
              <w:top w:val="single" w:sz="4" w:space="0" w:color="auto"/>
              <w:left w:val="single" w:sz="4" w:space="0" w:color="auto"/>
              <w:bottom w:val="single" w:sz="4" w:space="0" w:color="auto"/>
              <w:right w:val="single" w:sz="4" w:space="0" w:color="auto"/>
            </w:tcBorders>
            <w:hideMark/>
          </w:tcPr>
          <w:p w:rsidR="001A4430" w:rsidRPr="001A4430" w:rsidRDefault="001A4430" w:rsidP="001A4430">
            <w:pPr>
              <w:widowControl w:val="0"/>
              <w:jc w:val="center"/>
              <w:rPr>
                <w:sz w:val="22"/>
                <w:szCs w:val="22"/>
                <w:lang w:val="lt-LT" w:eastAsia="lt-LT"/>
              </w:rPr>
            </w:pPr>
            <w:r w:rsidRPr="001A4430">
              <w:rPr>
                <w:sz w:val="22"/>
                <w:szCs w:val="22"/>
                <w:lang w:val="lt-LT" w:eastAsia="lt-LT"/>
              </w:rPr>
              <w:t>37,5</w:t>
            </w:r>
          </w:p>
        </w:tc>
      </w:tr>
    </w:tbl>
    <w:p w:rsidR="001A4430" w:rsidRPr="001A4430" w:rsidRDefault="001A4430" w:rsidP="001A4430">
      <w:pPr>
        <w:widowControl w:val="0"/>
        <w:rPr>
          <w:sz w:val="22"/>
          <w:szCs w:val="22"/>
          <w:lang w:val="lt-LT" w:eastAsia="en-US"/>
        </w:rPr>
      </w:pPr>
    </w:p>
    <w:p w:rsidR="001A4430" w:rsidRPr="001A4430" w:rsidRDefault="001A4430" w:rsidP="001A4430">
      <w:pPr>
        <w:widowControl w:val="0"/>
        <w:rPr>
          <w:sz w:val="22"/>
          <w:szCs w:val="22"/>
          <w:lang w:val="lt-LT" w:eastAsia="lt-LT"/>
        </w:rPr>
      </w:pPr>
      <w:r w:rsidRPr="001A4430">
        <w:rPr>
          <w:sz w:val="22"/>
          <w:szCs w:val="22"/>
          <w:lang w:val="lt-LT" w:eastAsia="lt-LT"/>
        </w:rPr>
        <w:t>Vartojant kaptoprilio, rekomenduojama sekti inkstų funkciją ir kalio koncentraciją serume.</w:t>
      </w:r>
    </w:p>
    <w:p w:rsidR="001A4430" w:rsidRPr="001A4430" w:rsidRDefault="001A4430" w:rsidP="001A4430">
      <w:pPr>
        <w:widowControl w:val="0"/>
        <w:rPr>
          <w:sz w:val="22"/>
          <w:szCs w:val="22"/>
          <w:lang w:val="lt-LT" w:eastAsia="lt-LT"/>
        </w:rPr>
      </w:pPr>
      <w:r w:rsidRPr="001A4430">
        <w:rPr>
          <w:sz w:val="22"/>
          <w:szCs w:val="22"/>
          <w:lang w:val="lt-LT" w:eastAsia="lt-LT"/>
        </w:rPr>
        <w:t>Pacientų, kurių kreatinino klirensas yra mažesnis kaip 10 ml/min./1,73 m</w:t>
      </w:r>
      <w:r w:rsidRPr="001A4430">
        <w:rPr>
          <w:sz w:val="22"/>
          <w:szCs w:val="22"/>
          <w:vertAlign w:val="superscript"/>
          <w:lang w:val="lt-LT" w:eastAsia="lt-LT"/>
        </w:rPr>
        <w:t>2</w:t>
      </w:r>
      <w:r w:rsidRPr="001A4430">
        <w:rPr>
          <w:sz w:val="22"/>
          <w:szCs w:val="22"/>
          <w:lang w:val="lt-LT" w:eastAsia="lt-LT"/>
        </w:rPr>
        <w:t>, Kaptopril Krka tabletėmis pradėti gydyti negalima, kadangi iš jų tikslios 6,25 mg dozės atskelti neįmanoma.</w:t>
      </w:r>
    </w:p>
    <w:p w:rsidR="001A4430" w:rsidRPr="001A4430" w:rsidRDefault="001A4430" w:rsidP="001A4430">
      <w:pPr>
        <w:widowControl w:val="0"/>
        <w:rPr>
          <w:sz w:val="22"/>
          <w:szCs w:val="22"/>
          <w:lang w:val="lt-LT" w:eastAsia="lt-LT"/>
        </w:rPr>
      </w:pPr>
    </w:p>
    <w:p w:rsidR="001A4430" w:rsidRPr="001A4430" w:rsidRDefault="001A4430" w:rsidP="001A4430">
      <w:pPr>
        <w:widowControl w:val="0"/>
        <w:autoSpaceDE w:val="0"/>
        <w:autoSpaceDN w:val="0"/>
        <w:adjustRightInd w:val="0"/>
        <w:rPr>
          <w:i/>
          <w:sz w:val="22"/>
          <w:szCs w:val="22"/>
          <w:lang w:val="lt-LT" w:eastAsia="lt-LT"/>
        </w:rPr>
      </w:pPr>
      <w:r w:rsidRPr="001A4430">
        <w:rPr>
          <w:i/>
          <w:sz w:val="22"/>
          <w:szCs w:val="22"/>
          <w:lang w:val="lt-LT" w:eastAsia="lt-LT"/>
        </w:rPr>
        <w:t>Senyviems pacientams</w:t>
      </w:r>
    </w:p>
    <w:p w:rsidR="001A4430" w:rsidRPr="001A4430" w:rsidRDefault="001A4430" w:rsidP="001A4430">
      <w:pPr>
        <w:widowControl w:val="0"/>
        <w:autoSpaceDE w:val="0"/>
        <w:autoSpaceDN w:val="0"/>
        <w:adjustRightInd w:val="0"/>
        <w:rPr>
          <w:sz w:val="22"/>
          <w:szCs w:val="22"/>
          <w:lang w:val="lt-LT" w:eastAsia="lt-LT"/>
        </w:rPr>
      </w:pPr>
      <w:r w:rsidRPr="001A4430">
        <w:rPr>
          <w:sz w:val="22"/>
          <w:szCs w:val="22"/>
          <w:lang w:val="lt-LT" w:eastAsia="lt-LT"/>
        </w:rPr>
        <w:t>Jei pacientas yra senyvas ir jo inkstų ar kitų organų funkcija sutrikusi, reikia pradėti gydyti mažiausia kaptoprilio (kaip ir bet kurio antihipertenzinio vaistinio preparato) doze: po 6,25 mg du kartus per parą. Vadinasi, Kaptopril Krka tabletėmis negalima gydyti senyvų pacientų, kurių inkstų ar kitų organų veikla yra sutrikusi, kadangi iš jų tikslios 6,25 mg dozės atskelti neįmanoma</w:t>
      </w:r>
    </w:p>
    <w:p w:rsidR="001A4430" w:rsidRPr="001A4430" w:rsidRDefault="001A4430" w:rsidP="001A4430">
      <w:pPr>
        <w:widowControl w:val="0"/>
        <w:rPr>
          <w:sz w:val="22"/>
          <w:szCs w:val="22"/>
          <w:lang w:val="lt-LT" w:eastAsia="lt-LT"/>
        </w:rPr>
      </w:pPr>
      <w:r w:rsidRPr="001A4430">
        <w:rPr>
          <w:sz w:val="22"/>
          <w:szCs w:val="22"/>
          <w:lang w:val="lt-LT" w:eastAsia="lt-LT"/>
        </w:rPr>
        <w:t>Dozę reikia nustatyti atsižvelgiant į kraujospūdį. Būtina vartoti mažiausią dozę, kuria pasiekiama reikiama kraujospūdžio kontrolė.</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i/>
          <w:sz w:val="22"/>
          <w:szCs w:val="22"/>
          <w:lang w:val="lt-LT" w:eastAsia="lt-LT"/>
        </w:rPr>
      </w:pPr>
      <w:r w:rsidRPr="001A4430">
        <w:rPr>
          <w:i/>
          <w:sz w:val="22"/>
          <w:szCs w:val="22"/>
          <w:lang w:val="lt-LT" w:eastAsia="lt-LT"/>
        </w:rPr>
        <w:t>Vaikų populiacija</w:t>
      </w:r>
    </w:p>
    <w:p w:rsidR="001A4430" w:rsidRPr="001A4430" w:rsidRDefault="001B2FAC" w:rsidP="001A4430">
      <w:pPr>
        <w:widowControl w:val="0"/>
        <w:ind w:right="8"/>
        <w:jc w:val="both"/>
        <w:rPr>
          <w:sz w:val="22"/>
          <w:szCs w:val="22"/>
          <w:lang w:val="lt-LT" w:eastAsia="lt-LT"/>
        </w:rPr>
      </w:pPr>
      <w:r>
        <w:rPr>
          <w:sz w:val="22"/>
          <w:szCs w:val="22"/>
          <w:lang w:val="lt-LT" w:eastAsia="en-US"/>
        </w:rPr>
        <w:t xml:space="preserve">Nepakanka duomenų apie </w:t>
      </w:r>
      <w:r w:rsidR="001A4430" w:rsidRPr="001A4430">
        <w:rPr>
          <w:sz w:val="22"/>
          <w:szCs w:val="22"/>
          <w:lang w:val="lt-LT" w:eastAsia="en-US"/>
        </w:rPr>
        <w:t>vaistini</w:t>
      </w:r>
      <w:r>
        <w:rPr>
          <w:sz w:val="22"/>
          <w:szCs w:val="22"/>
          <w:lang w:val="lt-LT" w:eastAsia="en-US"/>
        </w:rPr>
        <w:t>o</w:t>
      </w:r>
      <w:r w:rsidR="001A4430" w:rsidRPr="001A4430">
        <w:rPr>
          <w:sz w:val="22"/>
          <w:szCs w:val="22"/>
          <w:lang w:val="lt-LT" w:eastAsia="en-US"/>
        </w:rPr>
        <w:t xml:space="preserve"> preparat</w:t>
      </w:r>
      <w:r>
        <w:rPr>
          <w:sz w:val="22"/>
          <w:szCs w:val="22"/>
          <w:lang w:val="lt-LT" w:eastAsia="en-US"/>
        </w:rPr>
        <w:t>o</w:t>
      </w:r>
      <w:r w:rsidR="001A4430" w:rsidRPr="001A4430">
        <w:rPr>
          <w:sz w:val="22"/>
          <w:szCs w:val="22"/>
          <w:lang w:val="lt-LT" w:eastAsia="en-US"/>
        </w:rPr>
        <w:t xml:space="preserve"> saugu</w:t>
      </w:r>
      <w:r>
        <w:rPr>
          <w:sz w:val="22"/>
          <w:szCs w:val="22"/>
          <w:lang w:val="lt-LT" w:eastAsia="en-US"/>
        </w:rPr>
        <w:t>mą</w:t>
      </w:r>
      <w:r w:rsidR="001A4430" w:rsidRPr="001A4430">
        <w:rPr>
          <w:sz w:val="22"/>
          <w:szCs w:val="22"/>
          <w:lang w:val="lt-LT" w:eastAsia="en-US"/>
        </w:rPr>
        <w:t xml:space="preserve"> ir veiksming</w:t>
      </w:r>
      <w:r>
        <w:rPr>
          <w:sz w:val="22"/>
          <w:szCs w:val="22"/>
          <w:lang w:val="lt-LT" w:eastAsia="en-US"/>
        </w:rPr>
        <w:t>ą</w:t>
      </w:r>
      <w:r w:rsidR="001A4430" w:rsidRPr="001A4430">
        <w:rPr>
          <w:sz w:val="22"/>
          <w:szCs w:val="22"/>
          <w:lang w:val="lt-LT" w:eastAsia="en-US"/>
        </w:rPr>
        <w:t xml:space="preserve"> vaikams</w:t>
      </w:r>
      <w:r>
        <w:rPr>
          <w:sz w:val="22"/>
          <w:szCs w:val="22"/>
          <w:lang w:val="lt-LT" w:eastAsia="en-US"/>
        </w:rPr>
        <w:t xml:space="preserve"> (taip pat žr. 4.4 sk.)</w:t>
      </w:r>
      <w:r w:rsidR="001A4430" w:rsidRPr="001A4430">
        <w:rPr>
          <w:sz w:val="22"/>
          <w:szCs w:val="22"/>
          <w:lang w:val="lt-LT" w:eastAsia="en-US"/>
        </w:rPr>
        <w:t xml:space="preserve">. Kaptoprilio vartojimą vaikams ir paaugliams </w:t>
      </w:r>
      <w:r w:rsidR="006C66EF">
        <w:rPr>
          <w:sz w:val="22"/>
          <w:szCs w:val="22"/>
          <w:lang w:val="lt-LT" w:eastAsia="en-US"/>
        </w:rPr>
        <w:t>galima</w:t>
      </w:r>
      <w:r w:rsidR="001A4430" w:rsidRPr="001A4430">
        <w:rPr>
          <w:sz w:val="22"/>
          <w:szCs w:val="22"/>
          <w:lang w:val="lt-LT" w:eastAsia="en-US"/>
        </w:rPr>
        <w:t xml:space="preserve"> pradėti </w:t>
      </w:r>
      <w:r>
        <w:rPr>
          <w:sz w:val="22"/>
          <w:szCs w:val="22"/>
          <w:lang w:val="lt-LT" w:eastAsia="en-US"/>
        </w:rPr>
        <w:t xml:space="preserve">tik </w:t>
      </w:r>
      <w:r w:rsidR="001A4430" w:rsidRPr="001A4430">
        <w:rPr>
          <w:sz w:val="22"/>
          <w:szCs w:val="22"/>
          <w:lang w:val="lt-LT" w:eastAsia="en-US"/>
        </w:rPr>
        <w:t>gydytojui atidžiai prižiūrint. Pradinė kaptoprilio dozė yra maždaug 0,3 mg/kg kūno svorio</w:t>
      </w:r>
      <w:r w:rsidR="006C66EF">
        <w:rPr>
          <w:sz w:val="22"/>
          <w:szCs w:val="22"/>
          <w:lang w:val="lt-LT" w:eastAsia="en-US"/>
        </w:rPr>
        <w:t>.</w:t>
      </w:r>
      <w:r w:rsidR="00F903CA">
        <w:rPr>
          <w:sz w:val="22"/>
          <w:szCs w:val="22"/>
          <w:lang w:val="lt-LT" w:eastAsia="en-US"/>
        </w:rPr>
        <w:t xml:space="preserve"> </w:t>
      </w:r>
      <w:r w:rsidR="001A4430" w:rsidRPr="001A4430">
        <w:rPr>
          <w:sz w:val="22"/>
          <w:szCs w:val="22"/>
          <w:lang w:val="lt-LT" w:eastAsia="lt-LT"/>
        </w:rPr>
        <w:t>Jei pacientą reikia gydyti ypač atsargiai (yra inkstų funkcijos sutrikimas arba pacientas yra neišnešiotas ar laiku gimęs naujagimis ar kūdikis, nes jų inkstų funkcija skiriasi nuo vyresnių vaikų bei suaugusių žmonių inkstų funkcijos), pradinė kaptoprilio dozė turi būti 0,15 mg/kg kūno svorio.</w:t>
      </w:r>
    </w:p>
    <w:p w:rsidR="001A4430" w:rsidRPr="001A4430" w:rsidRDefault="001A4430" w:rsidP="001A4430">
      <w:pPr>
        <w:widowControl w:val="0"/>
        <w:ind w:right="8"/>
        <w:jc w:val="both"/>
        <w:rPr>
          <w:sz w:val="22"/>
          <w:szCs w:val="22"/>
          <w:lang w:val="lt-LT" w:eastAsia="lt-LT"/>
        </w:rPr>
      </w:pPr>
      <w:r w:rsidRPr="001A4430">
        <w:rPr>
          <w:sz w:val="22"/>
          <w:szCs w:val="22"/>
          <w:lang w:val="lt-LT" w:eastAsia="lt-LT"/>
        </w:rPr>
        <w:t>Paprastai vaikams kaptoprilio skiriama vartoti 3 kartus per parą, tačiau dozę bei intervalą tarp jos vartojimo būtina nustatyti individualiai, atsižvelgiant į paciento reakciją. Vaikų, kuriems apskaičiuota vienkartinė kaptoprilio dozė yra mažesnė negu 12,5 mg, Kaptopril Krka tabletėmis gydyti negalima, kadangi iš jų tikslios 6,25 mg dozės atskelti neįmanoma.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Vartojimo metodas</w:t>
      </w:r>
    </w:p>
    <w:p w:rsidR="001A4430" w:rsidRPr="001A4430" w:rsidRDefault="001A4430" w:rsidP="001A4430">
      <w:pPr>
        <w:widowControl w:val="0"/>
        <w:rPr>
          <w:sz w:val="22"/>
          <w:szCs w:val="22"/>
          <w:lang w:val="lt-LT" w:eastAsia="lt-LT"/>
        </w:rPr>
      </w:pPr>
      <w:r w:rsidRPr="001A4430">
        <w:rPr>
          <w:sz w:val="22"/>
          <w:szCs w:val="22"/>
          <w:lang w:val="lt-LT" w:eastAsia="lt-LT"/>
        </w:rPr>
        <w:t>Vartoti tik per burną.</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 xml:space="preserve">Tabletę reikia nuryti užgeriant skysčiu nevalgius, likus ne mažiau kaip vienai valandai iki valgio arba praėjus dviem valandoms po jo. Tabletes reikia vartoti reguliariai, kasdien tokiu pačiu laiku. Pacientą reikia įspėti, kad užmirštą pavartoti dozę reikia išgerti tuoj pat, kai tik prisimenama, tačiau, jeigu iki kitos dozės vartojimo laiko yra likusios tik kelios valandos, užmirštąją dozę reikia praleisti, o toliau </w:t>
      </w:r>
      <w:r w:rsidRPr="001A4430">
        <w:rPr>
          <w:sz w:val="22"/>
          <w:szCs w:val="22"/>
          <w:lang w:val="lt-LT" w:eastAsia="lt-LT"/>
        </w:rPr>
        <w:lastRenderedPageBreak/>
        <w:t>vaistinio preparato vartoti įprastine tvarka. Dvigubos dozės vartoti negalima.</w:t>
      </w:r>
    </w:p>
    <w:p w:rsidR="001A4430" w:rsidRPr="001A4430" w:rsidRDefault="001A4430" w:rsidP="001A4430">
      <w:pPr>
        <w:widowControl w:val="0"/>
        <w:rPr>
          <w:sz w:val="22"/>
          <w:szCs w:val="22"/>
          <w:lang w:val="lt-LT" w:eastAsia="lt-LT"/>
        </w:rPr>
      </w:pPr>
    </w:p>
    <w:p w:rsidR="001A4430" w:rsidRPr="001A4430" w:rsidRDefault="001A4430" w:rsidP="0067691C">
      <w:pPr>
        <w:widowControl w:val="0"/>
        <w:numPr>
          <w:ilvl w:val="1"/>
          <w:numId w:val="11"/>
        </w:numPr>
        <w:ind w:left="567" w:hanging="567"/>
        <w:outlineLvl w:val="2"/>
        <w:rPr>
          <w:b/>
          <w:sz w:val="22"/>
          <w:szCs w:val="22"/>
          <w:lang w:val="lt-LT" w:eastAsia="lt-LT"/>
        </w:rPr>
      </w:pPr>
      <w:r w:rsidRPr="001A4430">
        <w:rPr>
          <w:b/>
          <w:sz w:val="22"/>
          <w:szCs w:val="22"/>
          <w:lang w:val="lt-LT" w:eastAsia="lt-LT"/>
        </w:rPr>
        <w:t>Kontraindikacijos</w:t>
      </w:r>
    </w:p>
    <w:p w:rsidR="001A4430" w:rsidRPr="001A4430" w:rsidRDefault="001A4430" w:rsidP="001A4430">
      <w:pPr>
        <w:widowControl w:val="0"/>
        <w:rPr>
          <w:sz w:val="22"/>
          <w:szCs w:val="22"/>
          <w:lang w:val="lt-LT" w:eastAsia="lt-LT"/>
        </w:rPr>
      </w:pPr>
    </w:p>
    <w:p w:rsidR="001A4430" w:rsidRPr="001A4430" w:rsidRDefault="001A4430" w:rsidP="0067691C">
      <w:pPr>
        <w:widowControl w:val="0"/>
        <w:numPr>
          <w:ilvl w:val="0"/>
          <w:numId w:val="10"/>
        </w:numPr>
        <w:ind w:left="567" w:hanging="567"/>
        <w:rPr>
          <w:sz w:val="22"/>
          <w:szCs w:val="22"/>
          <w:lang w:val="lt-LT" w:eastAsia="lt-LT"/>
        </w:rPr>
      </w:pPr>
      <w:r w:rsidRPr="001A4430">
        <w:rPr>
          <w:sz w:val="22"/>
          <w:szCs w:val="22"/>
          <w:lang w:val="lt-LT" w:eastAsia="lt-LT"/>
        </w:rPr>
        <w:t>Padidėjęs jautrumas veikliajai arba bet kuriai 6.1 skyriuje nurodytai pagalbinei medžiagai arba bet kuriam kitam AKF inhibitoriui. Buvusi angioneurozinė edema, susijusi su gydymu kitais AKF inhibitoriais.</w:t>
      </w:r>
    </w:p>
    <w:p w:rsidR="001A4430" w:rsidRPr="001A4430" w:rsidRDefault="001A4430" w:rsidP="0067691C">
      <w:pPr>
        <w:widowControl w:val="0"/>
        <w:numPr>
          <w:ilvl w:val="0"/>
          <w:numId w:val="10"/>
        </w:numPr>
        <w:ind w:left="567" w:hanging="567"/>
        <w:rPr>
          <w:sz w:val="22"/>
          <w:szCs w:val="22"/>
          <w:lang w:val="lt-LT" w:eastAsia="lt-LT"/>
        </w:rPr>
      </w:pPr>
      <w:r w:rsidRPr="001A4430">
        <w:rPr>
          <w:sz w:val="22"/>
          <w:szCs w:val="22"/>
          <w:lang w:val="lt-LT" w:eastAsia="lt-LT"/>
        </w:rPr>
        <w:t>Paveldėta arba idiopatinė angioneurozinė edema.</w:t>
      </w:r>
    </w:p>
    <w:p w:rsidR="001A4430" w:rsidRPr="001A4430" w:rsidRDefault="001A4430" w:rsidP="0067691C">
      <w:pPr>
        <w:widowControl w:val="0"/>
        <w:numPr>
          <w:ilvl w:val="0"/>
          <w:numId w:val="10"/>
        </w:numPr>
        <w:ind w:left="567" w:hanging="567"/>
        <w:jc w:val="both"/>
        <w:rPr>
          <w:sz w:val="22"/>
          <w:szCs w:val="22"/>
          <w:lang w:val="lt-LT" w:eastAsia="lt-LT"/>
        </w:rPr>
      </w:pPr>
      <w:r w:rsidRPr="001A4430">
        <w:rPr>
          <w:sz w:val="22"/>
          <w:szCs w:val="22"/>
          <w:lang w:val="lt-LT" w:eastAsia="lt-LT"/>
        </w:rPr>
        <w:t>Antras ir trečias nėštumo trimestrai.</w:t>
      </w:r>
    </w:p>
    <w:p w:rsidR="001A4430" w:rsidRPr="001A4430" w:rsidRDefault="001A4430" w:rsidP="0067691C">
      <w:pPr>
        <w:widowControl w:val="0"/>
        <w:numPr>
          <w:ilvl w:val="0"/>
          <w:numId w:val="10"/>
        </w:numPr>
        <w:ind w:left="567" w:hanging="567"/>
        <w:jc w:val="both"/>
        <w:rPr>
          <w:sz w:val="22"/>
          <w:szCs w:val="22"/>
          <w:lang w:val="lt-LT" w:eastAsia="lt-LT"/>
        </w:rPr>
      </w:pPr>
      <w:r w:rsidRPr="001A4430">
        <w:rPr>
          <w:sz w:val="22"/>
          <w:szCs w:val="22"/>
          <w:lang w:val="lt-LT" w:eastAsia="lt-LT"/>
        </w:rPr>
        <w:t>Pacientams, kurie serga cukriniu diabetu arba kurių inkstų funkcija sutrikusi (GFG &lt; 60 ml/min/1,73 m</w:t>
      </w:r>
      <w:r w:rsidRPr="001A4430">
        <w:rPr>
          <w:sz w:val="22"/>
          <w:szCs w:val="22"/>
          <w:vertAlign w:val="superscript"/>
          <w:lang w:val="lt-LT" w:eastAsia="lt-LT"/>
        </w:rPr>
        <w:t>2</w:t>
      </w:r>
      <w:r w:rsidRPr="001A4430">
        <w:rPr>
          <w:sz w:val="22"/>
          <w:szCs w:val="22"/>
          <w:lang w:val="lt-LT" w:eastAsia="lt-LT"/>
        </w:rPr>
        <w:t>), Kaptopril Krka</w:t>
      </w:r>
      <w:r w:rsidRPr="001A4430">
        <w:rPr>
          <w:i/>
          <w:color w:val="008000"/>
          <w:sz w:val="22"/>
          <w:szCs w:val="22"/>
          <w:lang w:val="lt-LT" w:eastAsia="lt-LT"/>
        </w:rPr>
        <w:t xml:space="preserve"> </w:t>
      </w:r>
      <w:r w:rsidRPr="001A4430">
        <w:rPr>
          <w:sz w:val="22"/>
          <w:szCs w:val="22"/>
          <w:lang w:val="lt-LT" w:eastAsia="lt-LT"/>
        </w:rPr>
        <w:t>negalima vartoti kartu su vaistiniais preparatais, kurių sudėtyje yra aliskireno (žr. 4.5 ir 5.1 skyrius).</w:t>
      </w:r>
    </w:p>
    <w:p w:rsidR="001A4430" w:rsidRPr="001A4430" w:rsidRDefault="001A4430" w:rsidP="0067691C">
      <w:pPr>
        <w:widowControl w:val="0"/>
        <w:numPr>
          <w:ilvl w:val="0"/>
          <w:numId w:val="10"/>
        </w:numPr>
        <w:ind w:left="567" w:hanging="567"/>
        <w:jc w:val="both"/>
        <w:rPr>
          <w:sz w:val="22"/>
          <w:szCs w:val="22"/>
          <w:lang w:val="lt-LT" w:eastAsia="lt-LT"/>
        </w:rPr>
      </w:pPr>
      <w:r w:rsidRPr="001A4430">
        <w:rPr>
          <w:sz w:val="22"/>
          <w:szCs w:val="22"/>
          <w:lang w:val="lt-LT"/>
        </w:rPr>
        <w:t xml:space="preserve">Vartojimas kartu su sakubitrilio ir valsartano deriniu. </w:t>
      </w:r>
      <w:r w:rsidRPr="001A4430">
        <w:rPr>
          <w:sz w:val="22"/>
          <w:szCs w:val="22"/>
          <w:lang w:val="lt-LT" w:eastAsia="lt-LT"/>
        </w:rPr>
        <w:t>Kaptopril Krka</w:t>
      </w:r>
      <w:r w:rsidRPr="001A4430">
        <w:rPr>
          <w:sz w:val="22"/>
          <w:szCs w:val="22"/>
          <w:lang w:val="lt-LT"/>
        </w:rPr>
        <w:t xml:space="preserve"> galima pradėti vartoti tik praėjus bent 36 valandoms po paskutinės sakubitrilio ir valsartano derinio dozės (žr. 4.4 ir 4.5 skyrius).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4.4</w:t>
      </w:r>
      <w:r w:rsidRPr="001A4430">
        <w:rPr>
          <w:b/>
          <w:sz w:val="22"/>
          <w:szCs w:val="22"/>
          <w:lang w:val="lt-LT" w:eastAsia="lt-LT"/>
        </w:rPr>
        <w:tab/>
        <w:t>Specialūs įspėjimai ir atsargumo priemonės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i/>
          <w:sz w:val="22"/>
          <w:szCs w:val="22"/>
          <w:lang w:val="lt-LT" w:eastAsia="en-US"/>
        </w:rPr>
      </w:pPr>
      <w:r w:rsidRPr="001A4430">
        <w:rPr>
          <w:i/>
          <w:sz w:val="22"/>
          <w:szCs w:val="22"/>
          <w:lang w:val="lt-LT" w:eastAsia="en-US"/>
        </w:rPr>
        <w:t>Hipotenzija</w:t>
      </w:r>
    </w:p>
    <w:p w:rsidR="001A4430" w:rsidRPr="001A4430" w:rsidRDefault="001A4430" w:rsidP="001A4430">
      <w:pPr>
        <w:widowControl w:val="0"/>
        <w:rPr>
          <w:sz w:val="22"/>
          <w:szCs w:val="22"/>
          <w:lang w:val="lt-LT" w:eastAsia="en-US"/>
        </w:rPr>
      </w:pPr>
      <w:r w:rsidRPr="001A4430">
        <w:rPr>
          <w:sz w:val="22"/>
          <w:szCs w:val="22"/>
          <w:lang w:val="lt-LT" w:eastAsia="en-US"/>
        </w:rPr>
        <w:t>Jeigu hipertenzija nekomplikuota, hipotenzija pasireiškia retai. Simptominė hipotenzija dažniau tikėtina tiems hipertenzija sergantiems pacientams, kuriems trūksta skysčių ar natrio dėl intensyvaus gydymo diuretikais, druskų ribojimo maiste, viduriavimo, vėmimo ar hemodializės. Prieš pradedant gydyti AKF inhibitoriais, reikia sunormalinti skysčių bei natrio kiekį, o gydymą pradėti mažesne doze.</w:t>
      </w:r>
    </w:p>
    <w:p w:rsidR="001A4430" w:rsidRPr="001A4430" w:rsidRDefault="001A4430" w:rsidP="001A4430">
      <w:pPr>
        <w:widowControl w:val="0"/>
        <w:rPr>
          <w:sz w:val="22"/>
          <w:szCs w:val="22"/>
          <w:lang w:val="lt-LT" w:eastAsia="en-US"/>
        </w:rPr>
      </w:pPr>
      <w:r w:rsidRPr="001A4430">
        <w:rPr>
          <w:sz w:val="22"/>
          <w:szCs w:val="22"/>
          <w:lang w:val="lt-LT" w:eastAsia="en-US"/>
        </w:rPr>
        <w:t xml:space="preserve">Kaip ir gydant kitais vaistiniais preparatais nuo hipertenzijos, sergantiems išemine širdies ar smegenų kraujagyslių liga per daug sumažinus kraujospūdį gali padidėti miokardo infarkto ar smegenų insulto rizika. Jei atsiranda hipotenzija, pacientą reikia paguldyti </w:t>
      </w:r>
      <w:r w:rsidR="003C7C1A">
        <w:rPr>
          <w:sz w:val="22"/>
          <w:szCs w:val="22"/>
          <w:lang w:val="lt-LT" w:eastAsia="en-US"/>
        </w:rPr>
        <w:t>ant nugaros</w:t>
      </w:r>
      <w:r w:rsidRPr="001A4430">
        <w:rPr>
          <w:sz w:val="22"/>
          <w:szCs w:val="22"/>
          <w:lang w:val="lt-LT" w:eastAsia="en-US"/>
        </w:rPr>
        <w:t>. Gali prireikti papildyti skysčių kiekį lašinant į veną fiziologin</w:t>
      </w:r>
      <w:r w:rsidR="003C7C1A">
        <w:rPr>
          <w:sz w:val="22"/>
          <w:szCs w:val="22"/>
          <w:lang w:val="lt-LT" w:eastAsia="en-US"/>
        </w:rPr>
        <w:t>io</w:t>
      </w:r>
      <w:r w:rsidRPr="001A4430">
        <w:rPr>
          <w:sz w:val="22"/>
          <w:szCs w:val="22"/>
          <w:lang w:val="lt-LT" w:eastAsia="en-US"/>
        </w:rPr>
        <w:t xml:space="preserve"> tirpal</w:t>
      </w:r>
      <w:r w:rsidR="003C7C1A">
        <w:rPr>
          <w:sz w:val="22"/>
          <w:szCs w:val="22"/>
          <w:lang w:val="lt-LT" w:eastAsia="en-US"/>
        </w:rPr>
        <w:t>o</w:t>
      </w:r>
      <w:r w:rsidRPr="001A4430">
        <w:rPr>
          <w:sz w:val="22"/>
          <w:szCs w:val="22"/>
          <w:lang w:val="lt-LT" w:eastAsia="en-US"/>
        </w:rPr>
        <w:t>.</w:t>
      </w:r>
    </w:p>
    <w:p w:rsidR="001A4430" w:rsidRPr="001A4430" w:rsidRDefault="001A4430" w:rsidP="001A4430">
      <w:pPr>
        <w:contextualSpacing/>
        <w:rPr>
          <w:sz w:val="22"/>
          <w:szCs w:val="22"/>
          <w:lang w:val="lt-LT" w:eastAsia="en-US"/>
        </w:rPr>
      </w:pPr>
      <w:r w:rsidRPr="001A4430">
        <w:rPr>
          <w:sz w:val="22"/>
          <w:szCs w:val="22"/>
          <w:lang w:val="lt-LT" w:eastAsia="en-US"/>
        </w:rPr>
        <w:t>Kūdikiai, ypač naujagimiai, gali būti jautresni nepageidaujamam hemodinaminiam kaptoprilio poveikiui. Yra gauta pranešimų apie stiprų, užsitęsusį ir nenuspėjamą kraujospūdžio sumažėjimą ir susijusias komplikacijas, įskaitant oliguriją ir traukulius.</w:t>
      </w:r>
    </w:p>
    <w:p w:rsidR="001A4430" w:rsidRPr="001A4430" w:rsidRDefault="001A4430" w:rsidP="001A4430">
      <w:pPr>
        <w:widowControl w:val="0"/>
        <w:rPr>
          <w:sz w:val="22"/>
          <w:szCs w:val="22"/>
          <w:lang w:val="lt-LT" w:eastAsia="en-US"/>
        </w:rPr>
      </w:pPr>
      <w:r w:rsidRPr="001A4430">
        <w:rPr>
          <w:sz w:val="22"/>
          <w:szCs w:val="22"/>
          <w:lang w:val="lt-LT" w:eastAsia="en-US"/>
        </w:rPr>
        <w:t>Pacientams, sergantiems širdies nepakankamumu, yra didesnė hipotenzijos rizika, todėl jų gydymą AKF inhibitoriais rekomenduojama pradėti mažesnėmis dozėmis.</w:t>
      </w:r>
    </w:p>
    <w:p w:rsidR="001A4430" w:rsidRPr="001A4430" w:rsidRDefault="001A4430" w:rsidP="001A4430">
      <w:pPr>
        <w:widowControl w:val="0"/>
        <w:rPr>
          <w:sz w:val="22"/>
          <w:szCs w:val="22"/>
          <w:lang w:val="lt-LT" w:eastAsia="en-US"/>
        </w:rPr>
      </w:pPr>
      <w:r w:rsidRPr="001A4430">
        <w:rPr>
          <w:sz w:val="22"/>
          <w:szCs w:val="22"/>
          <w:lang w:val="lt-LT" w:eastAsia="en-US"/>
        </w:rPr>
        <w:t>Pacientams, sergantiems širdies nepakankamumu, kaptoprilio ar diuretiko dozę didinti reikia atsargiai.</w:t>
      </w:r>
    </w:p>
    <w:p w:rsidR="001A4430" w:rsidRPr="001A4430" w:rsidRDefault="001A4430" w:rsidP="001A4430">
      <w:pPr>
        <w:widowControl w:val="0"/>
        <w:rPr>
          <w:sz w:val="22"/>
          <w:szCs w:val="22"/>
          <w:lang w:val="lt-LT"/>
        </w:rPr>
      </w:pPr>
    </w:p>
    <w:p w:rsidR="001A4430" w:rsidRPr="001A4430" w:rsidRDefault="001A4430" w:rsidP="001A4430">
      <w:pPr>
        <w:widowControl w:val="0"/>
        <w:rPr>
          <w:i/>
          <w:sz w:val="22"/>
          <w:szCs w:val="22"/>
          <w:lang w:val="lt-LT" w:eastAsia="lt-LT"/>
        </w:rPr>
      </w:pPr>
      <w:r w:rsidRPr="001A4430">
        <w:rPr>
          <w:i/>
          <w:sz w:val="22"/>
          <w:szCs w:val="22"/>
          <w:lang w:val="lt-LT" w:eastAsia="lt-LT"/>
        </w:rPr>
        <w:t>Dvigubas renino, angiotenzino ir aldosterono sistemos (RAAS) nuslopinimas</w:t>
      </w:r>
    </w:p>
    <w:p w:rsidR="001A4430" w:rsidRPr="001A4430" w:rsidRDefault="001A4430" w:rsidP="001A4430">
      <w:pPr>
        <w:widowControl w:val="0"/>
        <w:rPr>
          <w:sz w:val="22"/>
          <w:szCs w:val="22"/>
          <w:lang w:val="lt-LT" w:eastAsia="lt-LT"/>
        </w:rPr>
      </w:pPr>
      <w:r w:rsidRPr="001A4430">
        <w:rPr>
          <w:sz w:val="22"/>
          <w:szCs w:val="22"/>
          <w:lang w:val="lt-LT" w:eastAsia="lt-LT"/>
        </w:rPr>
        <w:t>Turima įrodymų, kad kartu vartojant AKF inhibitorių, angiotenzino II receptorių blokatorių ar aliskiren</w:t>
      </w:r>
      <w:r w:rsidR="003C7C1A">
        <w:rPr>
          <w:sz w:val="22"/>
          <w:szCs w:val="22"/>
          <w:lang w:val="lt-LT" w:eastAsia="lt-LT"/>
        </w:rPr>
        <w:t>o</w:t>
      </w:r>
      <w:r w:rsidRPr="001A4430">
        <w:rPr>
          <w:sz w:val="22"/>
          <w:szCs w:val="22"/>
          <w:lang w:val="lt-LT" w:eastAsia="lt-LT"/>
        </w:rPr>
        <w:t xml:space="preserve"> padidėja hipotenzijos, hiperkalemijos ir inkstų funkcijos susilpnėjimo (įskaitant ūminį inkstų nepakankamumą) rizika. Todėl nerekomenduojama dvigubai nuslopinti RAAS, vartojant AKF inhibitorių, angiotenzino II receptorių blokatorių ar aliskireno derin</w:t>
      </w:r>
      <w:r w:rsidR="003C7C1A">
        <w:rPr>
          <w:sz w:val="22"/>
          <w:szCs w:val="22"/>
          <w:lang w:val="lt-LT" w:eastAsia="lt-LT"/>
        </w:rPr>
        <w:t>io</w:t>
      </w:r>
      <w:r w:rsidRPr="001A4430">
        <w:rPr>
          <w:sz w:val="22"/>
          <w:szCs w:val="22"/>
          <w:lang w:val="lt-LT" w:eastAsia="lt-LT"/>
        </w:rPr>
        <w:t xml:space="preserve"> (žr. 4.5 ir 5.1 skyrius).</w:t>
      </w:r>
    </w:p>
    <w:p w:rsidR="001A4430" w:rsidRPr="001A4430" w:rsidRDefault="001A4430" w:rsidP="001A4430">
      <w:pPr>
        <w:widowControl w:val="0"/>
        <w:rPr>
          <w:sz w:val="22"/>
          <w:szCs w:val="22"/>
          <w:lang w:val="lt-LT" w:eastAsia="lt-LT"/>
        </w:rPr>
      </w:pPr>
      <w:r w:rsidRPr="001A4430">
        <w:rPr>
          <w:sz w:val="22"/>
          <w:szCs w:val="22"/>
          <w:lang w:val="lt-LT" w:eastAsia="lt-LT"/>
        </w:rPr>
        <w:t>Vis dėlto, jei dvigubas nuslopinimas laikomas absoliučiai būtinu, šis gydymas turi būti atliekamas tik prižiūrint specialistams ir dažnai bei atidžiai tiriant inkstų funkciją, elektrolitų koncentraciją bei kraujospūdį.</w:t>
      </w:r>
    </w:p>
    <w:p w:rsidR="001A4430" w:rsidRPr="001A4430" w:rsidRDefault="001A4430" w:rsidP="001A4430">
      <w:pPr>
        <w:widowControl w:val="0"/>
        <w:rPr>
          <w:sz w:val="22"/>
          <w:szCs w:val="22"/>
          <w:lang w:val="lt-LT" w:eastAsia="lt-LT"/>
        </w:rPr>
      </w:pPr>
      <w:r w:rsidRPr="001A4430">
        <w:rPr>
          <w:sz w:val="22"/>
          <w:szCs w:val="22"/>
          <w:lang w:val="lt-LT" w:eastAsia="lt-LT"/>
        </w:rPr>
        <w:t>Pacientams, sergantiems diabetine nefropatija, negalima kartu vartoti AKF inhibitorių ir angiotenzino II receptorių blokatorių.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Renovaskulinė hipertenzija</w:t>
      </w:r>
    </w:p>
    <w:p w:rsidR="001A4430" w:rsidRPr="001A4430" w:rsidRDefault="001A4430" w:rsidP="001A4430">
      <w:pPr>
        <w:widowControl w:val="0"/>
        <w:rPr>
          <w:sz w:val="22"/>
          <w:szCs w:val="22"/>
          <w:lang w:val="lt-LT" w:eastAsia="en-US"/>
        </w:rPr>
      </w:pPr>
      <w:r w:rsidRPr="001A4430">
        <w:rPr>
          <w:sz w:val="22"/>
          <w:szCs w:val="22"/>
          <w:lang w:val="lt-LT" w:eastAsia="en-US"/>
        </w:rPr>
        <w:t>Pacientams, sergantiems abipuse inkstų arterijos stenoze ar vienintelio funkcionuojančio inksto arterijos stenoze ir gydomiems AKF inhibitoriais, yra didesnė hipotenzijos ir inkstų nepakankamumo rizika. Inkstų funkcijos susilpnėjimas gali pasireikšti nedideliais kreatinino kiekio serume pokyčiais. Tokių pacientų gydymą reikia pradėti maža doze, atidžiai stebint inkstų funkciją ir atitinkamai titruojant dozę.</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 xml:space="preserve">Inkstų </w:t>
      </w:r>
      <w:r w:rsidR="003C7C1A">
        <w:rPr>
          <w:i/>
          <w:sz w:val="22"/>
          <w:szCs w:val="22"/>
          <w:lang w:val="lt-LT" w:eastAsia="en-US"/>
        </w:rPr>
        <w:t>funkcijos</w:t>
      </w:r>
      <w:r w:rsidR="003C7C1A" w:rsidRPr="001A4430">
        <w:rPr>
          <w:i/>
          <w:sz w:val="22"/>
          <w:szCs w:val="22"/>
          <w:lang w:val="lt-LT" w:eastAsia="en-US"/>
        </w:rPr>
        <w:t xml:space="preserve"> </w:t>
      </w:r>
      <w:r w:rsidRPr="001A4430">
        <w:rPr>
          <w:i/>
          <w:sz w:val="22"/>
          <w:szCs w:val="22"/>
          <w:lang w:val="lt-LT" w:eastAsia="en-US"/>
        </w:rPr>
        <w:t>sutrikimas</w:t>
      </w:r>
    </w:p>
    <w:p w:rsidR="001A4430" w:rsidRPr="001A4430" w:rsidRDefault="001A4430" w:rsidP="001A4430">
      <w:pPr>
        <w:widowControl w:val="0"/>
        <w:rPr>
          <w:sz w:val="22"/>
          <w:szCs w:val="22"/>
          <w:lang w:val="lt-LT" w:eastAsia="en-US"/>
        </w:rPr>
      </w:pPr>
      <w:r w:rsidRPr="001A4430">
        <w:rPr>
          <w:sz w:val="22"/>
          <w:szCs w:val="22"/>
          <w:lang w:val="lt-LT" w:eastAsia="en-US"/>
        </w:rPr>
        <w:t xml:space="preserve">Esant inkstų </w:t>
      </w:r>
      <w:r w:rsidR="003C7C1A">
        <w:rPr>
          <w:sz w:val="22"/>
          <w:szCs w:val="22"/>
          <w:lang w:val="lt-LT" w:eastAsia="en-US"/>
        </w:rPr>
        <w:t>funkcijos</w:t>
      </w:r>
      <w:r w:rsidR="003C7C1A" w:rsidRPr="001A4430">
        <w:rPr>
          <w:sz w:val="22"/>
          <w:szCs w:val="22"/>
          <w:lang w:val="lt-LT" w:eastAsia="en-US"/>
        </w:rPr>
        <w:t xml:space="preserve"> </w:t>
      </w:r>
      <w:r w:rsidRPr="001A4430">
        <w:rPr>
          <w:sz w:val="22"/>
          <w:szCs w:val="22"/>
          <w:lang w:val="lt-LT" w:eastAsia="en-US"/>
        </w:rPr>
        <w:t>sutrikimui (kreatinino klirensas ≤</w:t>
      </w:r>
      <w:r w:rsidR="003C7C1A">
        <w:rPr>
          <w:sz w:val="22"/>
          <w:szCs w:val="22"/>
          <w:lang w:val="lt-LT" w:eastAsia="en-US"/>
        </w:rPr>
        <w:t> </w:t>
      </w:r>
      <w:r w:rsidRPr="001A4430">
        <w:rPr>
          <w:sz w:val="22"/>
          <w:szCs w:val="22"/>
          <w:lang w:val="lt-LT" w:eastAsia="en-US"/>
        </w:rPr>
        <w:t xml:space="preserve">40 ml/min.), pradinė kaptoprilio dozė turi būti koreguojama atsižvelgiant į paciento kreatinino klirenso duomenis (žr. 4.2 skyrių), vėliau – į paciento inkstų funkcijos reakciją į gydymą. Reikia įprastine tvarka stebėti šių pacientų kalio ir kreatinino </w:t>
      </w:r>
      <w:r w:rsidRPr="001A4430">
        <w:rPr>
          <w:sz w:val="22"/>
          <w:szCs w:val="22"/>
          <w:lang w:val="lt-LT" w:eastAsia="en-US"/>
        </w:rPr>
        <w:lastRenderedPageBreak/>
        <w:t>kiekius serume.</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rPr>
        <w:t>Padidėjęs jautrumas</w:t>
      </w:r>
      <w:r w:rsidR="003C7C1A">
        <w:rPr>
          <w:i/>
          <w:sz w:val="22"/>
          <w:szCs w:val="22"/>
          <w:lang w:val="lt-LT"/>
        </w:rPr>
        <w:t xml:space="preserve"> ar </w:t>
      </w:r>
      <w:r w:rsidR="003C7C1A">
        <w:rPr>
          <w:i/>
          <w:sz w:val="22"/>
          <w:szCs w:val="22"/>
          <w:lang w:val="lt-LT" w:eastAsia="en-US"/>
        </w:rPr>
        <w:t>a</w:t>
      </w:r>
      <w:r w:rsidRPr="001A4430">
        <w:rPr>
          <w:i/>
          <w:sz w:val="22"/>
          <w:szCs w:val="22"/>
          <w:lang w:val="lt-LT" w:eastAsia="en-US"/>
        </w:rPr>
        <w:t>ngioneurozinė edema</w:t>
      </w:r>
    </w:p>
    <w:p w:rsidR="001A4430" w:rsidRPr="001A4430" w:rsidRDefault="001A4430" w:rsidP="001A4430">
      <w:pPr>
        <w:widowControl w:val="0"/>
        <w:rPr>
          <w:sz w:val="22"/>
          <w:szCs w:val="22"/>
          <w:lang w:val="lt-LT" w:eastAsia="lt-LT"/>
        </w:rPr>
      </w:pPr>
      <w:r w:rsidRPr="001A4430">
        <w:rPr>
          <w:sz w:val="22"/>
          <w:szCs w:val="22"/>
          <w:lang w:val="lt-LT" w:eastAsia="lt-LT"/>
        </w:rPr>
        <w:t>Pacientams, gydomiems AKF inhibitoriais, įskaitant kaptoprilį, gali atsirasti galūnių, veido, lūpų, gleivinės, liežuvio, tikrojo balso aparato ir</w:t>
      </w:r>
      <w:r w:rsidR="003C7C1A">
        <w:rPr>
          <w:sz w:val="22"/>
          <w:szCs w:val="22"/>
          <w:lang w:val="lt-LT" w:eastAsia="lt-LT"/>
        </w:rPr>
        <w:t xml:space="preserve"> (</w:t>
      </w:r>
      <w:r w:rsidRPr="001A4430">
        <w:rPr>
          <w:sz w:val="22"/>
          <w:szCs w:val="22"/>
          <w:lang w:val="lt-LT" w:eastAsia="lt-LT"/>
        </w:rPr>
        <w:t>ar</w:t>
      </w:r>
      <w:r w:rsidR="003C7C1A">
        <w:rPr>
          <w:sz w:val="22"/>
          <w:szCs w:val="22"/>
          <w:lang w:val="lt-LT" w:eastAsia="lt-LT"/>
        </w:rPr>
        <w:t>)</w:t>
      </w:r>
      <w:r w:rsidRPr="001A4430">
        <w:rPr>
          <w:sz w:val="22"/>
          <w:szCs w:val="22"/>
          <w:lang w:val="lt-LT" w:eastAsia="lt-LT"/>
        </w:rPr>
        <w:t xml:space="preserve"> gerklų angioneurozinė edema. Toks poveikis gali pasireikšti bet kuriuo gydymo metu. Tokiu atveju gydymą reikia tuoj pat nutraukti ir </w:t>
      </w:r>
      <w:r w:rsidR="003C7C1A">
        <w:rPr>
          <w:sz w:val="22"/>
          <w:szCs w:val="22"/>
          <w:lang w:val="lt-LT" w:eastAsia="lt-LT"/>
        </w:rPr>
        <w:t>pacientą</w:t>
      </w:r>
      <w:r w:rsidR="003C7C1A" w:rsidRPr="001A4430">
        <w:rPr>
          <w:sz w:val="22"/>
          <w:szCs w:val="22"/>
          <w:lang w:val="lt-LT" w:eastAsia="lt-LT"/>
        </w:rPr>
        <w:t xml:space="preserve"> </w:t>
      </w:r>
      <w:r w:rsidRPr="001A4430">
        <w:rPr>
          <w:sz w:val="22"/>
          <w:szCs w:val="22"/>
          <w:lang w:val="lt-LT" w:eastAsia="lt-LT"/>
        </w:rPr>
        <w:t>stebėti tol, kol simptomai visiškai išnyks. Būtina turėti parengtas tinkamas gydymo priemones.</w:t>
      </w:r>
    </w:p>
    <w:p w:rsidR="001A4430" w:rsidRPr="001A4430" w:rsidRDefault="001A4430" w:rsidP="001A4430">
      <w:pPr>
        <w:widowControl w:val="0"/>
        <w:rPr>
          <w:sz w:val="22"/>
          <w:szCs w:val="22"/>
          <w:lang w:val="lt-LT" w:eastAsia="en-US"/>
        </w:rPr>
      </w:pPr>
      <w:r w:rsidRPr="001A4430">
        <w:rPr>
          <w:sz w:val="22"/>
          <w:szCs w:val="22"/>
          <w:lang w:val="lt-LT" w:eastAsia="en-US"/>
        </w:rPr>
        <w:t xml:space="preserve">Nors veido ir lūpų patinimas paprastai praeina negydomas, tokius simptomus galima palengvinti antihistamininiais vaistiniais preparatais. Angioneurozinė edema, susijusi su gerklų edema, gali būti mirtina, kadangi edemai apėmus liežuvį, tikrąjį balso aparatą ar gerklas, gali pasireikšti kvėpavimo takų obstrukcija. </w:t>
      </w:r>
      <w:r w:rsidRPr="001A4430">
        <w:rPr>
          <w:color w:val="000000"/>
          <w:sz w:val="22"/>
          <w:szCs w:val="22"/>
          <w:lang w:val="lt-LT" w:eastAsia="en-US"/>
        </w:rPr>
        <w:t>Tokiu atveju reikia nedelsiant po oda suleisti 0,3</w:t>
      </w:r>
      <w:r w:rsidRPr="001A4430">
        <w:rPr>
          <w:color w:val="000000"/>
          <w:sz w:val="22"/>
          <w:szCs w:val="22"/>
          <w:lang w:val="lt-LT" w:eastAsia="en-US"/>
        </w:rPr>
        <w:noBreakHyphen/>
        <w:t xml:space="preserve">0,5 ml epinefrino tirpalo (1:1000) ir imtis kitokių tinkamų gydymo priemonių. </w:t>
      </w:r>
      <w:r w:rsidRPr="001A4430">
        <w:rPr>
          <w:sz w:val="22"/>
          <w:szCs w:val="22"/>
          <w:lang w:val="lt-LT" w:eastAsia="en-US"/>
        </w:rPr>
        <w:t>Juodaodžiams AKF inhibitoriai angioneurozinę edemą sukelia dažniau negu nejuodaodžiams.</w:t>
      </w:r>
    </w:p>
    <w:p w:rsidR="001A4430" w:rsidRPr="001A4430" w:rsidRDefault="001A4430" w:rsidP="001A4430">
      <w:pPr>
        <w:widowControl w:val="0"/>
        <w:rPr>
          <w:sz w:val="22"/>
          <w:szCs w:val="22"/>
          <w:lang w:val="lt-LT" w:eastAsia="en-US"/>
        </w:rPr>
      </w:pPr>
      <w:r w:rsidRPr="001A4430">
        <w:rPr>
          <w:sz w:val="22"/>
          <w:szCs w:val="22"/>
          <w:lang w:val="lt-LT" w:eastAsia="en-US"/>
        </w:rPr>
        <w:t>Žmonėms, kuriems angioneurozinė edema buvo atsiradusi ne dėl AKF inhibitorių vartojimo, jos pasireiškimo rizika gydymo šiais vaistiniais preparatais metu gali būti didesnė (žr. 4.3 skyrių). Retais atvejais, AKF inhibitoriais gydomiems pacientams pasitaikė žarnų angioneurozinės edemos atvejų. Ši būklė pasireiškia pilvo skausmu (su pykinimu ar vėmimu arba be jų), kai kuriems pacientams veido angioneurozinės edemos prieš tai neatsirado, C-1 esterazės koncentracija buvo normali. Angioneurozinė edema diagnozuota atliekamų tyrimų (pilvo KT, ultragarsinio tyrimo ar operacijos) duomenimis, simptomai išnykdavo nutraukus AKF inhibitorių vartojimą. Jei AKF inhibitoriais gydomam pacientui pradeda skaudėti pilvą, nustatant to priežastį, reikia pagalvoti apie žarnų angioneurozinę edemą (žr. 4.8 skyrių).</w:t>
      </w:r>
    </w:p>
    <w:p w:rsidR="001A4430" w:rsidRPr="001A4430" w:rsidRDefault="001A4430" w:rsidP="001A4430">
      <w:pPr>
        <w:widowControl w:val="0"/>
        <w:rPr>
          <w:sz w:val="22"/>
          <w:szCs w:val="22"/>
          <w:lang w:val="lt-LT"/>
        </w:rPr>
      </w:pPr>
      <w:r w:rsidRPr="001A4430">
        <w:rPr>
          <w:sz w:val="22"/>
          <w:szCs w:val="22"/>
          <w:lang w:val="lt-LT"/>
        </w:rPr>
        <w:t>Dėl padidėjusios angioneurozinės edemos rizikos AKF inhibitorių draudžiama skirti kartu su sakubitrilio ir valsartano deriniu. Gydymo sakubitrilio ir valsartano deriniu negalima pradėti nepraėjus 36 valandoms po paskutinės kaptoprilio dozės. Gydymo kaptopriliu negalima pradėti nepraėjus 36 valandoms po paskutinės sakubitrilio ir valsartano derinio dozės (žr. 4.3 ir 4.5 skyrius).</w:t>
      </w:r>
    </w:p>
    <w:p w:rsidR="001A4430" w:rsidRPr="001A4430" w:rsidRDefault="001A4430" w:rsidP="001A4430">
      <w:pPr>
        <w:widowControl w:val="0"/>
        <w:rPr>
          <w:sz w:val="22"/>
          <w:szCs w:val="22"/>
          <w:lang w:val="lt-LT"/>
        </w:rPr>
      </w:pPr>
      <w:r w:rsidRPr="001A4430">
        <w:rPr>
          <w:sz w:val="22"/>
          <w:szCs w:val="22"/>
          <w:lang w:val="lt-LT"/>
        </w:rPr>
        <w:t>AKF inhibitorių vartojimas kartu su racekadotriliu</w:t>
      </w:r>
      <w:r w:rsidRPr="001A4430">
        <w:rPr>
          <w:sz w:val="22"/>
          <w:szCs w:val="22"/>
          <w:lang w:val="lt-LT" w:eastAsia="lt-LT"/>
        </w:rPr>
        <w:t>,</w:t>
      </w:r>
      <w:r w:rsidRPr="001A4430">
        <w:rPr>
          <w:sz w:val="22"/>
          <w:szCs w:val="22"/>
          <w:lang w:val="lt-LT"/>
        </w:rPr>
        <w:t xml:space="preserve"> mTOR inhibitoriais (pvz., sirolimuzu, everolimuzu, temsirolimuzu) ar vildagliptinu gali padidinti angioneurozinės edemos pavojų (pvz., kvėpavimo takų ar liežuvio patinimo lydimo kvėpavimo sutrikimo arba be jo) riziką (žr. 4.5 skyrių). AKF inhibitorių vartojančiam pacientui racekadotrilio, mTOR inhibitorių (pvz., sirolimuzo, everolimuzo, temsirolimuzo) ar vildagliptino skirti reikia atsargiai.</w:t>
      </w:r>
    </w:p>
    <w:p w:rsidR="001A4430" w:rsidRPr="001A4430" w:rsidRDefault="001A4430" w:rsidP="001A4430">
      <w:pPr>
        <w:widowControl w:val="0"/>
        <w:rPr>
          <w:sz w:val="22"/>
          <w:szCs w:val="22"/>
          <w:lang w:val="lt-LT"/>
        </w:rPr>
      </w:pPr>
    </w:p>
    <w:p w:rsidR="001A4430" w:rsidRPr="001A4430" w:rsidRDefault="001A4430" w:rsidP="001A4430">
      <w:pPr>
        <w:widowControl w:val="0"/>
        <w:rPr>
          <w:i/>
          <w:sz w:val="22"/>
          <w:szCs w:val="22"/>
          <w:lang w:val="lt-LT" w:eastAsia="en-US"/>
        </w:rPr>
      </w:pPr>
      <w:r w:rsidRPr="001A4430">
        <w:rPr>
          <w:i/>
          <w:sz w:val="22"/>
          <w:szCs w:val="22"/>
          <w:lang w:val="lt-LT" w:eastAsia="en-US"/>
        </w:rPr>
        <w:t>Kosulys</w:t>
      </w:r>
    </w:p>
    <w:p w:rsidR="001A4430" w:rsidRPr="001A4430" w:rsidRDefault="001A4430" w:rsidP="001A4430">
      <w:pPr>
        <w:widowControl w:val="0"/>
        <w:rPr>
          <w:sz w:val="22"/>
          <w:szCs w:val="22"/>
          <w:lang w:val="lt-LT" w:eastAsia="en-US"/>
        </w:rPr>
      </w:pPr>
      <w:r w:rsidRPr="001A4430">
        <w:rPr>
          <w:sz w:val="22"/>
          <w:szCs w:val="22"/>
          <w:lang w:val="lt-LT" w:eastAsia="en-US"/>
        </w:rPr>
        <w:t>Vartojant AKF inhibitorius gali atsirasti kosulys. Kosulys būna neproduktyvus, nuolatinis ir praeina nutraukus gydymą.</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Kepenų nepakankamumas</w:t>
      </w:r>
    </w:p>
    <w:p w:rsidR="001A4430" w:rsidRPr="001A4430" w:rsidRDefault="001A4430" w:rsidP="001A4430">
      <w:pPr>
        <w:widowControl w:val="0"/>
        <w:rPr>
          <w:sz w:val="22"/>
          <w:szCs w:val="22"/>
          <w:lang w:val="lt-LT" w:eastAsia="en-US"/>
        </w:rPr>
      </w:pPr>
      <w:r w:rsidRPr="001A4430">
        <w:rPr>
          <w:sz w:val="22"/>
          <w:szCs w:val="22"/>
          <w:lang w:val="lt-LT" w:eastAsia="en-US"/>
        </w:rPr>
        <w:t>Retais atvejais AKF inhibitoriai gali sukelti sindromą, kuris prasideda cholestazine gelta ir progresuoja iki žaibiškos kepenų nekrozės ir (kartais) mirties. Šio sindromo mechanizmas nėra aiškus. Jei pacientams, gydomiems AKF inhibitoriais, atsiranda gelta ar pastebimai padidėja kepenų fermentų kiekis, reikia nutraukti gydymą AKF inhibitoriais ir imtis tinkamų gydymo priemonių.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Kalio koncentracija kraujo serume</w:t>
      </w:r>
    </w:p>
    <w:p w:rsidR="001A4430" w:rsidRPr="001A4430" w:rsidRDefault="001A4430" w:rsidP="001A4430">
      <w:pPr>
        <w:widowControl w:val="0"/>
        <w:rPr>
          <w:sz w:val="22"/>
          <w:szCs w:val="22"/>
          <w:lang w:val="lt-LT"/>
        </w:rPr>
      </w:pPr>
      <w:r w:rsidRPr="001A4430">
        <w:rPr>
          <w:sz w:val="22"/>
          <w:szCs w:val="22"/>
          <w:lang w:val="lt-LT"/>
        </w:rPr>
        <w:t>AKF inhibitoriai gali sukelti hiperkalemiją, nes jie slopina aldosterono išsiskyrimą. Įprastai pacientams, kurių inkstų funkcija nesutrikusi, šis poveikis nėra reikšmingas. Vis dėl to hiperkalemija gali atsirasti pacientams, kurių inkstų funkcija sutrikusi, ir (arba) kalio papildų (įskaitant druskos pakaitalus), kalį tausojančių diuretikų, trimetoprimo arba kotrimoksazolo, taip pat žinomo kaip trimetoprimo ir sulfametoksazolo derinys, taip pat aldosterono antagonistų arba angiotenzino receptorių blokatorių vartojantiems pacientams. Taip pat pacientams, sergantiems cukriniu diabetu, vartojantiems kitų vaistinių preparatų, didinančių kalio kiekį kraujo serume (pvz. heparino) hiperkalemijos atsiradimo rizika yra didesnė. AKF inhibitorių vartojantiems pacientams kalį tausojančių diuretikų ir angiotenzino receptorių blokatorių reikia skirti atsargiai bei reikia stebėti kalio koncentraciją kraujo serume bei inkstų funkciją (žr. 4.5 skyrių).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Aortos ar mitralinės angos stenozė, hipertrofinė obstrukcinė kardiomiopatija, kardiogeninis</w:t>
      </w:r>
      <w:r w:rsidRPr="001A4430">
        <w:rPr>
          <w:b/>
          <w:sz w:val="22"/>
          <w:szCs w:val="22"/>
          <w:lang w:val="lt-LT" w:eastAsia="en-US"/>
        </w:rPr>
        <w:t xml:space="preserve"> </w:t>
      </w:r>
      <w:r w:rsidRPr="001A4430">
        <w:rPr>
          <w:i/>
          <w:sz w:val="22"/>
          <w:szCs w:val="22"/>
          <w:lang w:val="lt-LT" w:eastAsia="en-US"/>
        </w:rPr>
        <w:t>šokas</w:t>
      </w:r>
    </w:p>
    <w:p w:rsidR="001A4430" w:rsidRPr="001A4430" w:rsidRDefault="001A4430" w:rsidP="001A4430">
      <w:pPr>
        <w:widowControl w:val="0"/>
        <w:rPr>
          <w:sz w:val="22"/>
          <w:szCs w:val="22"/>
          <w:lang w:val="lt-LT" w:eastAsia="en-US"/>
        </w:rPr>
      </w:pPr>
      <w:r w:rsidRPr="001A4430">
        <w:rPr>
          <w:sz w:val="22"/>
          <w:szCs w:val="22"/>
          <w:lang w:val="lt-LT" w:eastAsia="en-US"/>
        </w:rPr>
        <w:t xml:space="preserve">Pacientus, kuriems yra kairiojo širdies skilvelio vožtuvų stenozė ar kraujo ištekėjimo ir kairiojo širdies </w:t>
      </w:r>
      <w:r w:rsidRPr="001A4430">
        <w:rPr>
          <w:sz w:val="22"/>
          <w:szCs w:val="22"/>
          <w:lang w:val="lt-LT" w:eastAsia="en-US"/>
        </w:rPr>
        <w:lastRenderedPageBreak/>
        <w:t>skilvelio obstrukcija, AKF inhibitoriais reikia gydyti atsargiai. Jeigu yra kardiogeninis šokas ar hemodinamikai reikšminga obstrukcija, AKF inhibitoriais gydyti reikia vengti.</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Neutropenija, agranulocitozė</w:t>
      </w:r>
    </w:p>
    <w:p w:rsidR="001A4430" w:rsidRPr="001A4430" w:rsidRDefault="001A4430" w:rsidP="001A4430">
      <w:pPr>
        <w:widowControl w:val="0"/>
        <w:rPr>
          <w:sz w:val="22"/>
          <w:szCs w:val="22"/>
          <w:lang w:val="lt-LT" w:eastAsia="en-US"/>
        </w:rPr>
      </w:pPr>
      <w:r w:rsidRPr="001A4430">
        <w:rPr>
          <w:sz w:val="22"/>
          <w:szCs w:val="22"/>
          <w:lang w:val="lt-LT" w:eastAsia="en-US"/>
        </w:rPr>
        <w:t>Neutropenija, agranulocitozė, trombocitopenija ir anemija pasireiškia pacientams, vartojantiems AKF inhibitori</w:t>
      </w:r>
      <w:r w:rsidR="000823CB">
        <w:rPr>
          <w:sz w:val="22"/>
          <w:szCs w:val="22"/>
          <w:lang w:val="lt-LT" w:eastAsia="en-US"/>
        </w:rPr>
        <w:t>ų</w:t>
      </w:r>
      <w:r w:rsidRPr="001A4430">
        <w:rPr>
          <w:sz w:val="22"/>
          <w:szCs w:val="22"/>
          <w:lang w:val="lt-LT" w:eastAsia="en-US"/>
        </w:rPr>
        <w:t>, įskaitant kaptoprilį. Pacientams, kurių inkstų funkcija normali ir nėra kitų komplikacijas skatinančių veiksnių, neutropenija pasireiškia retai. Ypač atsargiai kaptopril</w:t>
      </w:r>
      <w:r w:rsidR="000823CB">
        <w:rPr>
          <w:sz w:val="22"/>
          <w:szCs w:val="22"/>
          <w:lang w:val="lt-LT" w:eastAsia="en-US"/>
        </w:rPr>
        <w:t>io</w:t>
      </w:r>
      <w:r w:rsidRPr="001A4430">
        <w:rPr>
          <w:sz w:val="22"/>
          <w:szCs w:val="22"/>
          <w:lang w:val="lt-LT" w:eastAsia="en-US"/>
        </w:rPr>
        <w:t xml:space="preserve"> reikia skirti pacientams, sergantiems kolagenine kraujagyslių liga, gydomiems imunosupresantais, alopurinoliu ar prokainamidu arba esant šių komplikacijas skatinančių veiksnių deriniui, ypač tiems, kurių inkstų funkcija yra sutrikusi prieš pradedant gydyti. Kai kuriems iš tokių pacientų pasireiškė sunki infekcinė liga, kuri keletu atvejų nepasidavė intensyviam gydymui antibiotikais.</w:t>
      </w:r>
    </w:p>
    <w:p w:rsidR="001A4430" w:rsidRPr="001A4430" w:rsidRDefault="001A4430" w:rsidP="001A4430">
      <w:pPr>
        <w:widowControl w:val="0"/>
        <w:rPr>
          <w:sz w:val="22"/>
          <w:szCs w:val="22"/>
          <w:lang w:val="lt-LT" w:eastAsia="en-US"/>
        </w:rPr>
      </w:pPr>
      <w:r w:rsidRPr="001A4430">
        <w:rPr>
          <w:sz w:val="22"/>
          <w:szCs w:val="22"/>
          <w:lang w:val="lt-LT" w:eastAsia="en-US"/>
        </w:rPr>
        <w:t>Jei tokiems pacientams skiriamas kaptoprilis, leukocitų kiekį, taip pat ir diferencijuotą, reikia matuoti prieš gydymą, kas dvi savaitės pirmųjų trijų gydymo mėnesių laikotarpiu ir periodiškai vėliau. Pacientą reikia perspėti, kad praneštų apie infekcijos požymius (pvz., karščiavimą, gerklės skausmą), kadangi tokiu atveju reikia nustatyti leukocitų kiekį. Jei diagnozuojama ar įtariama neutropenija (neutrofilų mažiau nei 1 000/mm</w:t>
      </w:r>
      <w:r w:rsidRPr="001A4430">
        <w:rPr>
          <w:sz w:val="22"/>
          <w:szCs w:val="22"/>
          <w:vertAlign w:val="superscript"/>
          <w:lang w:val="lt-LT" w:eastAsia="en-US"/>
        </w:rPr>
        <w:t>3</w:t>
      </w:r>
      <w:r w:rsidRPr="001A4430">
        <w:rPr>
          <w:sz w:val="22"/>
          <w:szCs w:val="22"/>
          <w:lang w:val="lt-LT" w:eastAsia="en-US"/>
        </w:rPr>
        <w:t>), gydymą kaptopriliu ir kitais kartu vartojamais vaistiniais preparatais reikia nutraukti (žr. 4.5 skyrių).</w:t>
      </w:r>
    </w:p>
    <w:p w:rsidR="001A4430" w:rsidRPr="001A4430" w:rsidRDefault="001A4430" w:rsidP="001A4430">
      <w:pPr>
        <w:widowControl w:val="0"/>
        <w:rPr>
          <w:sz w:val="22"/>
          <w:szCs w:val="22"/>
          <w:lang w:val="lt-LT" w:eastAsia="en-US"/>
        </w:rPr>
      </w:pPr>
      <w:r w:rsidRPr="001A4430">
        <w:rPr>
          <w:sz w:val="22"/>
          <w:szCs w:val="22"/>
          <w:lang w:val="lt-LT" w:eastAsia="en-US"/>
        </w:rPr>
        <w:t>Daugumai pacientų, nutraukus gydymą kaptopriliu, neutrofilų kiekis greitai tampa normalus.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Proteinurija</w:t>
      </w:r>
    </w:p>
    <w:p w:rsidR="001A4430" w:rsidRPr="001A4430" w:rsidRDefault="001A4430" w:rsidP="001A4430">
      <w:pPr>
        <w:widowControl w:val="0"/>
        <w:rPr>
          <w:sz w:val="22"/>
          <w:szCs w:val="22"/>
          <w:lang w:val="lt-LT" w:eastAsia="en-US"/>
        </w:rPr>
      </w:pPr>
      <w:r w:rsidRPr="001A4430">
        <w:rPr>
          <w:sz w:val="22"/>
          <w:szCs w:val="22"/>
          <w:lang w:val="lt-LT" w:eastAsia="en-US"/>
        </w:rPr>
        <w:t>Proteinurija gali atsirasti pacientams, kurių inkstų funkcija pažeista arba kurie vartoja palyginti dideles AKF inhibitorių dozes.</w:t>
      </w:r>
    </w:p>
    <w:p w:rsidR="001A4430" w:rsidRPr="001A4430" w:rsidRDefault="001A4430" w:rsidP="001A4430">
      <w:pPr>
        <w:widowControl w:val="0"/>
        <w:rPr>
          <w:sz w:val="22"/>
          <w:szCs w:val="22"/>
          <w:lang w:val="lt-LT" w:eastAsia="en-US"/>
        </w:rPr>
      </w:pPr>
      <w:r w:rsidRPr="001A4430">
        <w:rPr>
          <w:sz w:val="22"/>
          <w:szCs w:val="22"/>
          <w:lang w:val="lt-LT" w:eastAsia="en-US"/>
        </w:rPr>
        <w:t>Bendras baltymo kiekis, didesnis negu 1 g per parą, buvo nustatytas 0,7 % pacientų, gydomų kaptopriliu. Dauguma pacientų anksčiau buvo sirgę inkstų liga arba jie buvo gydomi palyginti didele kaptoprilio doze (didesne kaip 150 mg per parą). Maždaug penktadaliui pacientų, kuriems buvo nustatyta proteinurija, pasireiškė nefrozinis sindromas. Dažniausiai proteinurija sumažėjo ar visai išnyko per šešis mėnesius, nesvarbu, ar gydymas kaptopriliu buvo tęsiamas</w:t>
      </w:r>
      <w:r w:rsidR="000823CB">
        <w:rPr>
          <w:sz w:val="22"/>
          <w:szCs w:val="22"/>
          <w:lang w:val="lt-LT" w:eastAsia="en-US"/>
        </w:rPr>
        <w:t>,</w:t>
      </w:r>
      <w:r w:rsidRPr="001A4430">
        <w:rPr>
          <w:sz w:val="22"/>
          <w:szCs w:val="22"/>
          <w:lang w:val="lt-LT" w:eastAsia="en-US"/>
        </w:rPr>
        <w:t xml:space="preserve"> ar ne. Pacientams, kuriems yra proteinurija, retais atvejais pasikeičia inkstų funkcijos rodikliai, pvz., kraujo urėjos azoto ir kreatinino.</w:t>
      </w:r>
    </w:p>
    <w:p w:rsidR="001A4430" w:rsidRPr="001A4430" w:rsidRDefault="001A4430" w:rsidP="001A4430">
      <w:pPr>
        <w:widowControl w:val="0"/>
        <w:rPr>
          <w:sz w:val="22"/>
          <w:szCs w:val="22"/>
          <w:lang w:val="lt-LT" w:eastAsia="en-US"/>
        </w:rPr>
      </w:pPr>
      <w:r w:rsidRPr="001A4430">
        <w:rPr>
          <w:sz w:val="22"/>
          <w:szCs w:val="22"/>
          <w:lang w:val="lt-LT" w:eastAsia="en-US"/>
        </w:rPr>
        <w:t>Prieš pradedant gydyti, pacientams, kurie anksčiau sirgo inkstų liga, reikia nustatyti baltymo kiekį šlapime (matuokle pirmoje rytinio šlapimo porcijoje), o vėliau jį reikia tirti periodiškai.</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Anafilaktoidinės reakcijos desensibilizacijos metu</w:t>
      </w:r>
    </w:p>
    <w:p w:rsidR="001A4430" w:rsidRPr="001A4430" w:rsidRDefault="001A4430" w:rsidP="001A4430">
      <w:pPr>
        <w:widowControl w:val="0"/>
        <w:rPr>
          <w:sz w:val="22"/>
          <w:szCs w:val="22"/>
          <w:lang w:val="lt-LT" w:eastAsia="en-US"/>
        </w:rPr>
      </w:pPr>
      <w:r w:rsidRPr="001A4430">
        <w:rPr>
          <w:sz w:val="22"/>
          <w:szCs w:val="22"/>
          <w:lang w:val="lt-LT" w:eastAsia="en-US"/>
        </w:rPr>
        <w:t>Retais atvejais pastebėtos užsitęsusios, gyvybei pavojingos anafilaktoidinės reakcijos AKF inhibitoriais gydomiems pacientams, kuriems buvo taikomas desensibilizuojamasis gydymas plėviasparnių vabzdžių nuodais. Gydymą AKF inhibitoriais laikinai nutraukus, šių reakcijų neatsirado, bet neapdairiai pradėjus vėl vartoti, jos vėl pasireiškė. Todėl reikia atsargiai skirti AKF inhibitorių pacientams, kuriems taikomas desensibilizuojamasis gydymas.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Anafilaktoidinės reakcijos didelio laidumo dializės ir lipoproteinų aferezės metu</w:t>
      </w:r>
    </w:p>
    <w:p w:rsidR="001A4430" w:rsidRPr="001A4430" w:rsidRDefault="001A4430" w:rsidP="001A4430">
      <w:pPr>
        <w:widowControl w:val="0"/>
        <w:rPr>
          <w:sz w:val="22"/>
          <w:szCs w:val="22"/>
          <w:lang w:val="lt-LT" w:eastAsia="en-US"/>
        </w:rPr>
      </w:pPr>
      <w:r w:rsidRPr="001A4430">
        <w:rPr>
          <w:sz w:val="22"/>
          <w:szCs w:val="22"/>
          <w:lang w:val="lt-LT" w:eastAsia="en-US"/>
        </w:rPr>
        <w:t xml:space="preserve">Pranešama, kad anafilaktoidinių reakcijų atsirado pacientams, kuriems </w:t>
      </w:r>
      <w:r w:rsidR="000823CB" w:rsidRPr="001A4430">
        <w:rPr>
          <w:sz w:val="22"/>
          <w:szCs w:val="22"/>
          <w:lang w:val="lt-LT" w:eastAsia="en-US"/>
        </w:rPr>
        <w:t xml:space="preserve">buvo atliekama </w:t>
      </w:r>
      <w:r w:rsidRPr="001A4430">
        <w:rPr>
          <w:sz w:val="22"/>
          <w:szCs w:val="22"/>
          <w:lang w:val="lt-LT" w:eastAsia="en-US"/>
        </w:rPr>
        <w:t>hemodializė didelio laidumo membranomis arba mažo tankio lipoproteinų aferezė su dekstrano sulfato absorbcija. Šiems pacientams reikia taikyti kitokio pobūdžio dializę, kitokias membranas arba juos gydyti kitokiais vaistiniais preparatais.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Anestezija, operacija</w:t>
      </w:r>
    </w:p>
    <w:p w:rsidR="001A4430" w:rsidRPr="001A4430" w:rsidRDefault="001A4430" w:rsidP="001A4430">
      <w:pPr>
        <w:widowControl w:val="0"/>
        <w:rPr>
          <w:sz w:val="22"/>
          <w:szCs w:val="22"/>
          <w:lang w:val="lt-LT" w:eastAsia="en-US"/>
        </w:rPr>
      </w:pPr>
      <w:r w:rsidRPr="001A4430">
        <w:rPr>
          <w:sz w:val="22"/>
          <w:szCs w:val="22"/>
          <w:lang w:val="lt-LT" w:eastAsia="en-US"/>
        </w:rPr>
        <w:t>Didesnių operacijų metu ar taikant anesteziją vaistiniais preparatais, kurie gali mažinti kraujospūdį, gali atsirasti hipotenzija. Jei tai įvyksta, reikia ją koreguoti, didinant skysčių tūrį.</w:t>
      </w:r>
    </w:p>
    <w:p w:rsidR="001A4430" w:rsidRPr="001A4430" w:rsidRDefault="001A4430" w:rsidP="001A4430">
      <w:pPr>
        <w:widowControl w:val="0"/>
        <w:rPr>
          <w:sz w:val="22"/>
          <w:szCs w:val="22"/>
          <w:lang w:val="lt-LT" w:eastAsia="en-US"/>
        </w:rPr>
      </w:pPr>
    </w:p>
    <w:p w:rsidR="001A4430" w:rsidRPr="001A4430" w:rsidRDefault="000823CB" w:rsidP="001A4430">
      <w:pPr>
        <w:widowControl w:val="0"/>
        <w:rPr>
          <w:i/>
          <w:sz w:val="22"/>
          <w:szCs w:val="22"/>
          <w:lang w:val="lt-LT" w:eastAsia="en-US"/>
        </w:rPr>
      </w:pPr>
      <w:r>
        <w:rPr>
          <w:i/>
          <w:sz w:val="22"/>
          <w:szCs w:val="22"/>
          <w:lang w:val="lt-LT" w:eastAsia="en-US"/>
        </w:rPr>
        <w:t>Cukrinis</w:t>
      </w:r>
      <w:r w:rsidRPr="001A4430">
        <w:rPr>
          <w:i/>
          <w:sz w:val="22"/>
          <w:szCs w:val="22"/>
          <w:lang w:val="lt-LT" w:eastAsia="en-US"/>
        </w:rPr>
        <w:t xml:space="preserve"> </w:t>
      </w:r>
      <w:r w:rsidR="001A4430" w:rsidRPr="001A4430">
        <w:rPr>
          <w:i/>
          <w:sz w:val="22"/>
          <w:szCs w:val="22"/>
          <w:lang w:val="lt-LT" w:eastAsia="en-US"/>
        </w:rPr>
        <w:t>diabet</w:t>
      </w:r>
      <w:r>
        <w:rPr>
          <w:i/>
          <w:sz w:val="22"/>
          <w:szCs w:val="22"/>
          <w:lang w:val="lt-LT" w:eastAsia="en-US"/>
        </w:rPr>
        <w:t>as</w:t>
      </w:r>
    </w:p>
    <w:p w:rsidR="001A4430" w:rsidRPr="001A4430" w:rsidRDefault="001A4430" w:rsidP="001A4430">
      <w:pPr>
        <w:widowControl w:val="0"/>
        <w:rPr>
          <w:sz w:val="22"/>
          <w:szCs w:val="22"/>
          <w:lang w:val="lt-LT" w:eastAsia="en-US"/>
        </w:rPr>
      </w:pPr>
      <w:r w:rsidRPr="001A4430">
        <w:rPr>
          <w:sz w:val="22"/>
          <w:szCs w:val="22"/>
          <w:lang w:val="lt-LT" w:eastAsia="en-US"/>
        </w:rPr>
        <w:t xml:space="preserve">Jeigu </w:t>
      </w:r>
      <w:r w:rsidR="000823CB">
        <w:rPr>
          <w:sz w:val="22"/>
          <w:szCs w:val="22"/>
          <w:lang w:val="lt-LT" w:eastAsia="en-US"/>
        </w:rPr>
        <w:t xml:space="preserve">cukriniu </w:t>
      </w:r>
      <w:r w:rsidRPr="001A4430">
        <w:rPr>
          <w:sz w:val="22"/>
          <w:szCs w:val="22"/>
          <w:lang w:val="lt-LT" w:eastAsia="en-US"/>
        </w:rPr>
        <w:t>diabetu sergantis pacientas anksčiau buvo gydytas geriamaisiais vaist</w:t>
      </w:r>
      <w:r w:rsidR="000823CB">
        <w:rPr>
          <w:sz w:val="22"/>
          <w:szCs w:val="22"/>
          <w:lang w:val="lt-LT" w:eastAsia="en-US"/>
        </w:rPr>
        <w:t>iniais preparat</w:t>
      </w:r>
      <w:r w:rsidRPr="001A4430">
        <w:rPr>
          <w:sz w:val="22"/>
          <w:szCs w:val="22"/>
          <w:lang w:val="lt-LT" w:eastAsia="en-US"/>
        </w:rPr>
        <w:t>ais nuo diabeto ar insulinu, reikia atidžiai stebėti glikemijos lygį, ypač pirmąjį gydymo AKF inhibitoriais mėnesį.</w:t>
      </w:r>
    </w:p>
    <w:p w:rsidR="001A4430" w:rsidRPr="001A4430" w:rsidRDefault="001A4430" w:rsidP="001A4430">
      <w:pPr>
        <w:widowControl w:val="0"/>
        <w:rPr>
          <w:sz w:val="22"/>
          <w:szCs w:val="22"/>
          <w:lang w:val="lt-LT" w:eastAsia="en-US"/>
        </w:rPr>
      </w:pPr>
    </w:p>
    <w:p w:rsidR="001A4430" w:rsidRPr="000823CB" w:rsidRDefault="001A4430" w:rsidP="001A4430">
      <w:pPr>
        <w:widowControl w:val="0"/>
        <w:rPr>
          <w:i/>
          <w:sz w:val="22"/>
          <w:szCs w:val="22"/>
          <w:lang w:val="lt-LT" w:eastAsia="en-US"/>
        </w:rPr>
      </w:pPr>
      <w:r w:rsidRPr="000823CB">
        <w:rPr>
          <w:i/>
          <w:sz w:val="22"/>
          <w:szCs w:val="22"/>
          <w:lang w:val="lt-LT" w:eastAsia="en-US"/>
        </w:rPr>
        <w:t>Hipokalemijos rizika</w:t>
      </w:r>
    </w:p>
    <w:p w:rsidR="001A4430" w:rsidRPr="001A4430" w:rsidRDefault="001A4430" w:rsidP="001A4430">
      <w:pPr>
        <w:widowControl w:val="0"/>
        <w:rPr>
          <w:sz w:val="22"/>
          <w:szCs w:val="22"/>
          <w:lang w:val="lt-LT" w:eastAsia="en-US"/>
        </w:rPr>
      </w:pPr>
      <w:r w:rsidRPr="001A4430">
        <w:rPr>
          <w:sz w:val="22"/>
          <w:szCs w:val="22"/>
          <w:lang w:val="lt-LT" w:eastAsia="en-US"/>
        </w:rPr>
        <w:t xml:space="preserve">AKF inhibitorių vartojant kartu su tiazidiniais diuretikais negalima atmesti hipokalemijos atsiradimo </w:t>
      </w:r>
      <w:r w:rsidRPr="001A4430">
        <w:rPr>
          <w:sz w:val="22"/>
          <w:szCs w:val="22"/>
          <w:lang w:val="lt-LT" w:eastAsia="en-US"/>
        </w:rPr>
        <w:lastRenderedPageBreak/>
        <w:t>rizikos. Būtina nuolat stebėti kalio koncentraciją.</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Litis</w:t>
      </w:r>
    </w:p>
    <w:p w:rsidR="001A4430" w:rsidRPr="001A4430" w:rsidRDefault="001A4430" w:rsidP="001A4430">
      <w:pPr>
        <w:widowControl w:val="0"/>
        <w:rPr>
          <w:sz w:val="22"/>
          <w:szCs w:val="22"/>
          <w:lang w:val="lt-LT" w:eastAsia="en-US"/>
        </w:rPr>
      </w:pPr>
      <w:r w:rsidRPr="001A4430">
        <w:rPr>
          <w:sz w:val="22"/>
          <w:szCs w:val="22"/>
          <w:lang w:val="lt-LT" w:eastAsia="en-US"/>
        </w:rPr>
        <w:t>Kaptopril Krka nerekomenduojama vartoti kartu su ličiu dėl pastarojo toksinio poveikio sustiprėjimo (žr. 4.5 skyrių).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Rasė</w:t>
      </w:r>
    </w:p>
    <w:p w:rsidR="001A4430" w:rsidRPr="001A4430" w:rsidRDefault="001A4430" w:rsidP="001A4430">
      <w:pPr>
        <w:widowControl w:val="0"/>
        <w:rPr>
          <w:sz w:val="22"/>
          <w:szCs w:val="22"/>
          <w:lang w:val="lt-LT" w:eastAsia="en-US"/>
        </w:rPr>
      </w:pPr>
      <w:r w:rsidRPr="001A4430">
        <w:rPr>
          <w:sz w:val="22"/>
          <w:szCs w:val="22"/>
          <w:lang w:val="lt-LT" w:eastAsia="en-US"/>
        </w:rPr>
        <w:t>Kaip ir kiti angiotenziną konvertuojančio fermento inhibitoriai, Kaptopril Krka mažiau veiksmingas mažinant kraujospūdį juodaodžiams negu kitos rasės pacientams, galbūt dėl to, kad hipertenzija sergančių juodaodžių organizme renino kiekis dažniau būna mažas.</w:t>
      </w:r>
    </w:p>
    <w:p w:rsidR="001A4430" w:rsidRPr="001A4430" w:rsidRDefault="001A4430" w:rsidP="001A4430">
      <w:pPr>
        <w:widowControl w:val="0"/>
        <w:rPr>
          <w:sz w:val="22"/>
          <w:szCs w:val="22"/>
          <w:lang w:val="lt-LT" w:eastAsia="en-US"/>
        </w:rPr>
      </w:pPr>
    </w:p>
    <w:p w:rsidR="001A4430" w:rsidRPr="001A4430" w:rsidRDefault="001A4430" w:rsidP="001A4430">
      <w:pPr>
        <w:widowControl w:val="0"/>
        <w:tabs>
          <w:tab w:val="left" w:pos="567"/>
        </w:tabs>
        <w:rPr>
          <w:i/>
          <w:sz w:val="22"/>
          <w:szCs w:val="22"/>
          <w:lang w:val="lt-LT" w:eastAsia="lt-LT"/>
        </w:rPr>
      </w:pPr>
      <w:r w:rsidRPr="001A4430">
        <w:rPr>
          <w:i/>
          <w:sz w:val="22"/>
          <w:szCs w:val="22"/>
          <w:lang w:val="lt-LT" w:eastAsia="lt-LT"/>
        </w:rPr>
        <w:t>Nėštumas</w:t>
      </w:r>
    </w:p>
    <w:p w:rsidR="001A4430" w:rsidRPr="001A4430" w:rsidRDefault="001A4430" w:rsidP="001A4430">
      <w:pPr>
        <w:widowControl w:val="0"/>
        <w:tabs>
          <w:tab w:val="left" w:pos="567"/>
        </w:tabs>
        <w:rPr>
          <w:sz w:val="22"/>
          <w:szCs w:val="22"/>
          <w:lang w:val="lt-LT" w:eastAsia="lt-LT"/>
        </w:rPr>
      </w:pPr>
      <w:r w:rsidRPr="001A4430">
        <w:rPr>
          <w:sz w:val="22"/>
          <w:szCs w:val="22"/>
          <w:lang w:val="lt-LT" w:eastAsia="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1A4430" w:rsidRPr="001A4430" w:rsidRDefault="001A4430" w:rsidP="001A4430">
      <w:pPr>
        <w:widowControl w:val="0"/>
        <w:rPr>
          <w:sz w:val="22"/>
          <w:szCs w:val="22"/>
          <w:lang w:val="lt-LT" w:eastAsia="en-US"/>
        </w:rPr>
      </w:pPr>
    </w:p>
    <w:p w:rsidR="001A4430" w:rsidRPr="000823CB" w:rsidRDefault="001A4430" w:rsidP="0067691C">
      <w:pPr>
        <w:widowControl w:val="0"/>
        <w:rPr>
          <w:rFonts w:eastAsia="Calibri"/>
          <w:sz w:val="22"/>
          <w:lang w:val="lt-LT"/>
        </w:rPr>
      </w:pPr>
      <w:r w:rsidRPr="0067691C">
        <w:rPr>
          <w:rFonts w:eastAsia="Calibri"/>
          <w:sz w:val="22"/>
          <w:lang w:val="lt-LT"/>
        </w:rPr>
        <w:t>Kaptopril Krka sudėtyje yra laktozės</w:t>
      </w:r>
      <w:r w:rsidRPr="001A4430">
        <w:rPr>
          <w:rFonts w:eastAsia="Calibri"/>
          <w:sz w:val="22"/>
          <w:lang w:val="lt-LT"/>
        </w:rPr>
        <w:t>.</w:t>
      </w:r>
      <w:r w:rsidR="000823CB">
        <w:rPr>
          <w:rFonts w:eastAsia="Calibri"/>
          <w:sz w:val="22"/>
          <w:lang w:val="lt-LT"/>
        </w:rPr>
        <w:t xml:space="preserve"> </w:t>
      </w:r>
      <w:r w:rsidRPr="001A4430">
        <w:rPr>
          <w:sz w:val="22"/>
          <w:szCs w:val="22"/>
          <w:lang w:val="lt-LT" w:eastAsia="en-US"/>
        </w:rPr>
        <w:t xml:space="preserve">Šio vaistinio preparato negalima vartoti pacientams, kuriems nustatytas retas paveldimas sutrikimas – </w:t>
      </w:r>
      <w:r w:rsidRPr="001A4430">
        <w:rPr>
          <w:sz w:val="22"/>
          <w:szCs w:val="22"/>
          <w:lang w:val="lt-LT" w:eastAsia="lt-LT"/>
        </w:rPr>
        <w:t>galaktozės netoleravimas</w:t>
      </w:r>
      <w:r w:rsidRPr="001A4430">
        <w:rPr>
          <w:rFonts w:ascii="Verdana" w:hAnsi="Verdana" w:cs="Verdana"/>
          <w:sz w:val="17"/>
          <w:szCs w:val="17"/>
          <w:lang w:val="lt-LT" w:eastAsia="lt-LT"/>
        </w:rPr>
        <w:t>,</w:t>
      </w:r>
      <w:r w:rsidRPr="001A4430">
        <w:rPr>
          <w:sz w:val="22"/>
          <w:szCs w:val="22"/>
          <w:lang w:val="lt-LT" w:eastAsia="en-US"/>
        </w:rPr>
        <w:t xml:space="preserve"> </w:t>
      </w:r>
      <w:r w:rsidRPr="001A4430">
        <w:rPr>
          <w:sz w:val="22"/>
          <w:lang w:val="lt-LT"/>
        </w:rPr>
        <w:t>visiškas</w:t>
      </w:r>
      <w:r w:rsidRPr="001A4430">
        <w:rPr>
          <w:sz w:val="22"/>
          <w:szCs w:val="22"/>
          <w:lang w:val="lt-LT" w:eastAsia="en-US"/>
        </w:rPr>
        <w:t xml:space="preserve"> laktazės stygius arba gliukozės ir galaktozės malabsorbcija.</w:t>
      </w:r>
    </w:p>
    <w:p w:rsidR="001A4430" w:rsidRPr="001A4430" w:rsidRDefault="001A4430" w:rsidP="001A4430">
      <w:pPr>
        <w:autoSpaceDE w:val="0"/>
        <w:autoSpaceDN w:val="0"/>
        <w:adjustRightInd w:val="0"/>
        <w:rPr>
          <w:sz w:val="22"/>
          <w:lang w:val="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4.5</w:t>
      </w:r>
      <w:r w:rsidRPr="001A4430">
        <w:rPr>
          <w:b/>
          <w:sz w:val="22"/>
          <w:szCs w:val="22"/>
          <w:lang w:val="lt-LT" w:eastAsia="lt-LT"/>
        </w:rPr>
        <w:tab/>
        <w:t>Sąveika su kitais vaistiniais preparatais ir kitokia sąveika</w:t>
      </w:r>
    </w:p>
    <w:p w:rsidR="001A4430" w:rsidRPr="001A4430" w:rsidRDefault="001A4430" w:rsidP="001A4430">
      <w:pPr>
        <w:widowControl w:val="0"/>
        <w:rPr>
          <w:sz w:val="22"/>
          <w:szCs w:val="22"/>
          <w:lang w:val="lt-LT" w:eastAsia="lt-LT"/>
        </w:rPr>
      </w:pPr>
    </w:p>
    <w:p w:rsidR="001A4430" w:rsidRPr="001A4430" w:rsidRDefault="001A4430" w:rsidP="001A4430">
      <w:pPr>
        <w:pStyle w:val="Default"/>
        <w:rPr>
          <w:i/>
          <w:sz w:val="22"/>
          <w:szCs w:val="22"/>
          <w:lang w:val="lt-LT"/>
        </w:rPr>
      </w:pPr>
      <w:r w:rsidRPr="001A4430">
        <w:rPr>
          <w:bCs/>
          <w:i/>
          <w:sz w:val="22"/>
          <w:szCs w:val="22"/>
          <w:lang w:val="lt-LT"/>
        </w:rPr>
        <w:t>Kalį tausojantys diuretikai, kalio papildai arba kalio turintys druskos pakaitalai</w:t>
      </w:r>
    </w:p>
    <w:p w:rsidR="001A4430" w:rsidRPr="001A4430" w:rsidRDefault="001A4430" w:rsidP="001A4430">
      <w:pPr>
        <w:widowControl w:val="0"/>
        <w:rPr>
          <w:sz w:val="22"/>
          <w:szCs w:val="22"/>
          <w:lang w:val="lt-LT" w:eastAsia="en-US"/>
        </w:rPr>
      </w:pPr>
      <w:r w:rsidRPr="001A4430">
        <w:rPr>
          <w:bCs/>
          <w:sz w:val="22"/>
          <w:szCs w:val="22"/>
          <w:lang w:val="lt-LT"/>
        </w:rPr>
        <w:t>Nors įprastai kalio koncentracija serume išlieka normos ribose, kai kuriems kaptorpiliu gydytiems pacientams gali pasireikšti hiperkalemija. Kalį tausojantys diuretikai (pvz., spironolaktonas, triamterenas arba amiloridas), kalio papildai arba kalio turintys druskos pakaitalai gali kraujo serume reikšmingai padidinti kalio koncentraciją. Kaptoprilį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kaptoprilio skirti kartu su minėtais vaistiniais preparatais nerekomenduojama. Jeigu tokį derinį skirti reikia, tai daryti reikia atsargiai bei dažnai stebėti kalio koncentraciją kraujo serume.</w:t>
      </w:r>
      <w:r w:rsidRPr="001A4430">
        <w:rPr>
          <w:b/>
          <w:bCs/>
          <w:sz w:val="22"/>
          <w:szCs w:val="22"/>
          <w:lang w:val="lt-LT"/>
        </w:rPr>
        <w:t xml:space="preserve"> </w:t>
      </w:r>
      <w:r w:rsidRPr="001A4430">
        <w:rPr>
          <w:sz w:val="22"/>
          <w:szCs w:val="22"/>
          <w:lang w:val="lt-LT" w:eastAsia="en-US"/>
        </w:rPr>
        <w:t>Jei šiuos vaistinius preparatus dėl aiškios hipokalemijos būtina vartoti kartu, jais reikia gydyti atsargiai ir dažnai tirti kalio kiekį kraujyje (žr. 4.4 skyrių).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Diuretikai (tiazidai ir kilpiniai diuretikai)</w:t>
      </w:r>
    </w:p>
    <w:p w:rsidR="001A4430" w:rsidRPr="001A4430" w:rsidRDefault="001A4430" w:rsidP="001A4430">
      <w:pPr>
        <w:widowControl w:val="0"/>
        <w:rPr>
          <w:sz w:val="22"/>
          <w:szCs w:val="22"/>
          <w:lang w:val="lt-LT" w:eastAsia="en-US"/>
        </w:rPr>
      </w:pPr>
      <w:r w:rsidRPr="001A4430">
        <w:rPr>
          <w:sz w:val="22"/>
          <w:szCs w:val="22"/>
          <w:lang w:val="lt-LT" w:eastAsia="en-US"/>
        </w:rPr>
        <w:t>Dėl ankstesnio gydymo didelėmis diuretikų dozėmis gali sumažėti skysčių tūris, todėl pradėjus gydyti kaptopriliu, atsiranda hipotenzijos rizika (žr. 4.4 skyrių). Hipotenzinį poveikį galima sumažinti nutraukiant diuretikų vartojimą, padidinant skysčių ir druskos kiekį bei pradedant gydyti maža kaptoprilio doze. Specialių tyrimų metu nebuvo nustatyta klinikai reikšmingos vaistinių preparatų sąveikos su hidrochlorotiazidu ar furozemidu.</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Kiti vaistiniai preparatai nuo hipertenzijos</w:t>
      </w:r>
    </w:p>
    <w:p w:rsidR="001A4430" w:rsidRPr="001A4430" w:rsidRDefault="001A4430" w:rsidP="001A4430">
      <w:pPr>
        <w:widowControl w:val="0"/>
        <w:rPr>
          <w:sz w:val="22"/>
          <w:szCs w:val="22"/>
          <w:lang w:val="lt-LT" w:eastAsia="en-US"/>
        </w:rPr>
      </w:pPr>
      <w:r w:rsidRPr="001A4430">
        <w:rPr>
          <w:sz w:val="22"/>
          <w:szCs w:val="22"/>
          <w:lang w:val="lt-LT" w:eastAsia="en-US"/>
        </w:rPr>
        <w:t xml:space="preserve">Kaptoprilį galima saugiai vartoti su kitais plačiai vartojamais vaistiniais preparatais nuo hipertenzijos (pvz., beta adrenoblokatoriais ir ilgai veikiančiais kalcio kanalų blokatoriais). Kartu vartojant </w:t>
      </w:r>
      <w:r w:rsidR="004945FF" w:rsidRPr="001A4430">
        <w:rPr>
          <w:sz w:val="22"/>
          <w:szCs w:val="22"/>
          <w:lang w:val="lt-LT" w:eastAsia="en-US"/>
        </w:rPr>
        <w:t>ši</w:t>
      </w:r>
      <w:r w:rsidR="004945FF">
        <w:rPr>
          <w:sz w:val="22"/>
          <w:szCs w:val="22"/>
          <w:lang w:val="lt-LT" w:eastAsia="en-US"/>
        </w:rPr>
        <w:t>ų</w:t>
      </w:r>
      <w:r w:rsidR="004945FF" w:rsidRPr="001A4430">
        <w:rPr>
          <w:sz w:val="22"/>
          <w:szCs w:val="22"/>
          <w:lang w:val="lt-LT" w:eastAsia="en-US"/>
        </w:rPr>
        <w:t xml:space="preserve"> </w:t>
      </w:r>
      <w:r w:rsidRPr="001A4430">
        <w:rPr>
          <w:sz w:val="22"/>
          <w:szCs w:val="22"/>
          <w:lang w:val="lt-LT" w:eastAsia="en-US"/>
        </w:rPr>
        <w:t>vaist</w:t>
      </w:r>
      <w:r w:rsidR="004945FF">
        <w:rPr>
          <w:sz w:val="22"/>
          <w:szCs w:val="22"/>
          <w:lang w:val="lt-LT" w:eastAsia="en-US"/>
        </w:rPr>
        <w:t>inių</w:t>
      </w:r>
      <w:r w:rsidR="0013754B">
        <w:rPr>
          <w:sz w:val="22"/>
          <w:szCs w:val="22"/>
          <w:lang w:val="lt-LT" w:eastAsia="en-US"/>
        </w:rPr>
        <w:t xml:space="preserve"> preparat</w:t>
      </w:r>
      <w:r w:rsidR="004945FF">
        <w:rPr>
          <w:sz w:val="22"/>
          <w:szCs w:val="22"/>
          <w:lang w:val="lt-LT" w:eastAsia="en-US"/>
        </w:rPr>
        <w:t>ų</w:t>
      </w:r>
      <w:r w:rsidRPr="001A4430">
        <w:rPr>
          <w:sz w:val="22"/>
          <w:szCs w:val="22"/>
          <w:lang w:val="lt-LT" w:eastAsia="en-US"/>
        </w:rPr>
        <w:t>, sustiprėja hipotenzinis kaptoprilio poveikis. Nitroglicerinu, kitais nitratais ar kitokiais kraujagysles plečiančiais vaistiniais preparatais gydyti kartu reikia atsargiai.</w:t>
      </w:r>
    </w:p>
    <w:p w:rsidR="001A4430" w:rsidRPr="001A4430" w:rsidRDefault="001A4430" w:rsidP="001A4430">
      <w:pPr>
        <w:widowControl w:val="0"/>
        <w:rPr>
          <w:b/>
          <w:sz w:val="22"/>
          <w:szCs w:val="22"/>
          <w:lang w:val="lt-LT" w:eastAsia="en-US"/>
        </w:rPr>
      </w:pPr>
    </w:p>
    <w:p w:rsidR="001A4430" w:rsidRPr="001A4430" w:rsidRDefault="001A4430" w:rsidP="001A4430">
      <w:pPr>
        <w:widowControl w:val="0"/>
        <w:rPr>
          <w:sz w:val="22"/>
          <w:szCs w:val="22"/>
          <w:lang w:val="lt-LT" w:eastAsia="en-US"/>
        </w:rPr>
      </w:pPr>
      <w:r w:rsidRPr="001A4430">
        <w:rPr>
          <w:sz w:val="22"/>
          <w:szCs w:val="22"/>
          <w:lang w:val="lt-LT" w:eastAsia="en-US"/>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Alfa blokatoriai</w:t>
      </w:r>
    </w:p>
    <w:p w:rsidR="001A4430" w:rsidRPr="001A4430" w:rsidRDefault="001A4430" w:rsidP="001A4430">
      <w:pPr>
        <w:widowControl w:val="0"/>
        <w:rPr>
          <w:sz w:val="22"/>
          <w:szCs w:val="22"/>
          <w:lang w:val="lt-LT" w:eastAsia="en-US"/>
        </w:rPr>
      </w:pPr>
      <w:r w:rsidRPr="001A4430">
        <w:rPr>
          <w:sz w:val="22"/>
          <w:szCs w:val="22"/>
          <w:lang w:val="lt-LT" w:eastAsia="en-US"/>
        </w:rPr>
        <w:lastRenderedPageBreak/>
        <w:t>Kartu vartojant alfa blokatorių gali sustiprėti kaptoprilio antihipertenzinis poveikis ir padidėti ortostatinės hipotenzijos atsiradimo rizika.</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Ūminio miokardo infarkto gydymas</w:t>
      </w:r>
    </w:p>
    <w:p w:rsidR="001A4430" w:rsidRPr="001A4430" w:rsidRDefault="001A4430" w:rsidP="001A4430">
      <w:pPr>
        <w:widowControl w:val="0"/>
        <w:rPr>
          <w:sz w:val="22"/>
          <w:szCs w:val="22"/>
          <w:lang w:val="lt-LT" w:eastAsia="en-US"/>
        </w:rPr>
      </w:pPr>
      <w:r w:rsidRPr="001A4430">
        <w:rPr>
          <w:sz w:val="22"/>
          <w:szCs w:val="22"/>
          <w:lang w:val="lt-LT" w:eastAsia="en-US"/>
        </w:rPr>
        <w:t>Pacientams, kuriuos ištiko miokardo infarktas, kaptoprilio galima vartoti kartu su acetilsalicilo rūgštimi (kardiologinėmis dozėmis), trombolitikais, beta blokatoriais ar (ir) nitratais.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Litis</w:t>
      </w:r>
    </w:p>
    <w:p w:rsidR="001A4430" w:rsidRPr="001A4430" w:rsidRDefault="001A4430" w:rsidP="001A4430">
      <w:pPr>
        <w:widowControl w:val="0"/>
        <w:rPr>
          <w:sz w:val="22"/>
          <w:szCs w:val="22"/>
          <w:lang w:val="lt-LT" w:eastAsia="en-US"/>
        </w:rPr>
      </w:pPr>
      <w:r w:rsidRPr="001A4430">
        <w:rPr>
          <w:sz w:val="22"/>
          <w:szCs w:val="22"/>
          <w:lang w:val="lt-LT" w:eastAsia="en-US"/>
        </w:rPr>
        <w:t>Kartu su ličiu vartojant AKF inhibitorių, pastebėtas laikinas ličio koncentracijos serume padidėjimas ir toksinio poveikio sustiprėjimas. Kartu vartojant tiazidinių diuretikų, gali padidėti ličio toksinio poveikio rizika ir daugiau padidėti AKF inhibitorių jau padidinta toksinio ličio poveikio rizika. Todėl kaptoprilio vartoti kartu su ličiu nerekomenduojama, bet jei jais kartu gydyti būtina, reikia atidžiai matuoti ličio kiekį serume (žr. 4.4 skyrių).</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Tricikliai antidepresantai, antipsichoziniai vaistiniai preparatai</w:t>
      </w:r>
    </w:p>
    <w:p w:rsidR="001A4430" w:rsidRPr="001A4430" w:rsidRDefault="001A4430" w:rsidP="001A4430">
      <w:pPr>
        <w:widowControl w:val="0"/>
        <w:rPr>
          <w:sz w:val="22"/>
          <w:szCs w:val="22"/>
          <w:lang w:val="lt-LT" w:eastAsia="en-US"/>
        </w:rPr>
      </w:pPr>
      <w:r w:rsidRPr="001A4430">
        <w:rPr>
          <w:sz w:val="22"/>
          <w:szCs w:val="22"/>
          <w:lang w:val="lt-LT" w:eastAsia="en-US"/>
        </w:rPr>
        <w:t>AKF inhibitoriai gali sustiprinti kai kurių triciklių antidepresantų ir antipsichozinių vaistinių preparatų poveikį (žr. 4.4 skyrių). Gali atsirasti ortostatinė hipotenzija.</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Alopurinolis, prokainamidas, citostatikai, imunosupresantai</w:t>
      </w:r>
    </w:p>
    <w:p w:rsidR="001A4430" w:rsidRPr="001A4430" w:rsidRDefault="001A4430" w:rsidP="001A4430">
      <w:pPr>
        <w:widowControl w:val="0"/>
        <w:rPr>
          <w:sz w:val="22"/>
          <w:szCs w:val="22"/>
          <w:lang w:val="lt-LT" w:eastAsia="en-US"/>
        </w:rPr>
      </w:pPr>
      <w:r w:rsidRPr="001A4430">
        <w:rPr>
          <w:sz w:val="22"/>
          <w:szCs w:val="22"/>
          <w:lang w:val="lt-LT" w:eastAsia="en-US"/>
        </w:rPr>
        <w:t>Šių vaistinių preparatų vartojant kartu su AKF inhibitoriais, gali padidėti leukopenijos rizika, ypač jei AKF inhibitorių vartojamos didesnės dozės, nei rekomenduojama.</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Nesteroidiniai vaistiniai preparatai nuo uždegimo</w:t>
      </w:r>
    </w:p>
    <w:p w:rsidR="001A4430" w:rsidRPr="001A4430" w:rsidRDefault="001A4430" w:rsidP="001A4430">
      <w:pPr>
        <w:widowControl w:val="0"/>
        <w:rPr>
          <w:sz w:val="22"/>
          <w:szCs w:val="22"/>
          <w:lang w:val="lt-LT" w:eastAsia="en-US"/>
        </w:rPr>
      </w:pPr>
      <w:r w:rsidRPr="001A4430">
        <w:rPr>
          <w:sz w:val="22"/>
          <w:szCs w:val="22"/>
          <w:lang w:val="lt-LT" w:eastAsia="en-US"/>
        </w:rPr>
        <w:t>Aprašyta, kad nesteroidiniai vaistiniai preparatai nuo uždegimo (NVPNU), vartojami kartu su AKF inhibitoriais, dar labiau padidina kalio kiekį serume, o inkstų funkcija gali susilpnėti. Šis poveikis paprastai būna laikinas. Retais atvejais gali pasireikšti ūmus inkstų nepakankamumas, ypač tiems pacientams, kurių inkstų funkcija silpnesnė, pvz., senyviems ar dehidruotiems žmonėms. Ilgalaikis NVPNU vartojimas gali susilpninti antihipertenzinį AKF inhibitorių poveikį.</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Simpatikomimetikai</w:t>
      </w:r>
    </w:p>
    <w:p w:rsidR="001A4430" w:rsidRPr="001A4430" w:rsidRDefault="001A4430" w:rsidP="001A4430">
      <w:pPr>
        <w:widowControl w:val="0"/>
        <w:rPr>
          <w:sz w:val="22"/>
          <w:szCs w:val="22"/>
          <w:lang w:val="lt-LT" w:eastAsia="en-US"/>
        </w:rPr>
      </w:pPr>
      <w:r w:rsidRPr="001A4430">
        <w:rPr>
          <w:sz w:val="22"/>
          <w:szCs w:val="22"/>
          <w:lang w:val="lt-LT" w:eastAsia="en-US"/>
        </w:rPr>
        <w:t>Simpatikomimetikai gali susilpninti AKF inhibitorių antihipertenzinį poveikį. Taip gydomus pacientus reikia atidžiai stebėti.</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eastAsia="en-US"/>
        </w:rPr>
      </w:pPr>
      <w:r w:rsidRPr="001A4430">
        <w:rPr>
          <w:i/>
          <w:sz w:val="22"/>
          <w:szCs w:val="22"/>
          <w:lang w:val="lt-LT" w:eastAsia="en-US"/>
        </w:rPr>
        <w:t>Vaistiniai preparatai nuo diabeto</w:t>
      </w:r>
    </w:p>
    <w:p w:rsidR="001A4430" w:rsidRPr="001A4430" w:rsidRDefault="001A4430" w:rsidP="001A4430">
      <w:pPr>
        <w:widowControl w:val="0"/>
        <w:rPr>
          <w:sz w:val="22"/>
          <w:szCs w:val="22"/>
          <w:lang w:val="lt-LT" w:eastAsia="en-US"/>
        </w:rPr>
      </w:pPr>
      <w:r w:rsidRPr="001A4430">
        <w:rPr>
          <w:sz w:val="22"/>
          <w:szCs w:val="22"/>
          <w:lang w:val="lt-LT" w:eastAsia="en-US"/>
        </w:rPr>
        <w:t>Farmakologiniai tyrimai parodė, kad AKF inhibitoriai, įskaitant kaptoprilį, gali sustiprinti insulino ir geriamųjų medikamentų nuo diabeto, pvz., sulfonilurėjos darinių, gliukozės kiekį kraujyje mažinantį poveikį. Jei atsiranda ši labai reta vaist</w:t>
      </w:r>
      <w:r w:rsidR="0013754B">
        <w:rPr>
          <w:sz w:val="22"/>
          <w:szCs w:val="22"/>
          <w:lang w:val="lt-LT" w:eastAsia="en-US"/>
        </w:rPr>
        <w:t>inių preparat</w:t>
      </w:r>
      <w:r w:rsidRPr="001A4430">
        <w:rPr>
          <w:sz w:val="22"/>
          <w:szCs w:val="22"/>
          <w:lang w:val="lt-LT" w:eastAsia="en-US"/>
        </w:rPr>
        <w:t>ų sąveika, gydymo AKF inhibitoriais metu reikia sumažinti vaistinių preparatų nuo diabeto dozę.</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i/>
          <w:sz w:val="22"/>
          <w:szCs w:val="22"/>
          <w:lang w:val="lt-LT"/>
        </w:rPr>
      </w:pPr>
      <w:r w:rsidRPr="001A4430">
        <w:rPr>
          <w:i/>
          <w:sz w:val="22"/>
          <w:szCs w:val="22"/>
          <w:lang w:val="lt-LT"/>
        </w:rPr>
        <w:t>Vaistiniai praparatai, didinantys angioneurozinės edemos riziką</w:t>
      </w:r>
    </w:p>
    <w:p w:rsidR="001A4430" w:rsidRPr="001A4430" w:rsidRDefault="001A4430" w:rsidP="001A4430">
      <w:pPr>
        <w:pStyle w:val="Default"/>
        <w:rPr>
          <w:sz w:val="22"/>
          <w:szCs w:val="22"/>
          <w:lang w:val="lt-LT"/>
        </w:rPr>
      </w:pPr>
      <w:r w:rsidRPr="001A4430">
        <w:rPr>
          <w:bCs/>
          <w:sz w:val="22"/>
          <w:szCs w:val="22"/>
          <w:lang w:val="lt-LT"/>
        </w:rPr>
        <w:t>AKF inhibitorių vartoti kartu su sakubitrilio ir valsartano deriniu draudžiama, nes tai padidina angio</w:t>
      </w:r>
      <w:r w:rsidR="004945FF">
        <w:rPr>
          <w:bCs/>
          <w:sz w:val="22"/>
          <w:szCs w:val="22"/>
          <w:lang w:val="lt-LT"/>
        </w:rPr>
        <w:t xml:space="preserve">neurozinės </w:t>
      </w:r>
      <w:r w:rsidRPr="001A4430">
        <w:rPr>
          <w:bCs/>
          <w:sz w:val="22"/>
          <w:szCs w:val="22"/>
          <w:lang w:val="lt-LT"/>
        </w:rPr>
        <w:t xml:space="preserve">edemos riziką (žr. 4.3 ir 4.4 skyrius). </w:t>
      </w:r>
    </w:p>
    <w:p w:rsidR="001A4430" w:rsidRPr="001A4430" w:rsidRDefault="001A4430" w:rsidP="001A4430">
      <w:pPr>
        <w:widowControl w:val="0"/>
        <w:rPr>
          <w:bCs/>
          <w:sz w:val="22"/>
          <w:szCs w:val="22"/>
          <w:lang w:val="lt-LT"/>
        </w:rPr>
      </w:pPr>
      <w:r w:rsidRPr="001A4430">
        <w:rPr>
          <w:bCs/>
          <w:sz w:val="22"/>
          <w:szCs w:val="22"/>
          <w:lang w:val="lt-LT"/>
        </w:rPr>
        <w:t>AKF inhibitorių vartojimas kartu su racekadotriliu, mTOR inhibitoriais (pvz., sirolimuzu, everolimuzu, temsirolimuzu) ar vildagliptinu gali padidinti angio</w:t>
      </w:r>
      <w:r w:rsidR="004945FF">
        <w:rPr>
          <w:bCs/>
          <w:sz w:val="22"/>
          <w:szCs w:val="22"/>
          <w:lang w:val="lt-LT"/>
        </w:rPr>
        <w:t xml:space="preserve">neurozinės </w:t>
      </w:r>
      <w:r w:rsidRPr="001A4430">
        <w:rPr>
          <w:bCs/>
          <w:sz w:val="22"/>
          <w:szCs w:val="22"/>
          <w:lang w:val="lt-LT"/>
        </w:rPr>
        <w:t>edemos riziką (žr. 4.4 skyrių).</w:t>
      </w:r>
    </w:p>
    <w:p w:rsidR="001A4430" w:rsidRPr="001A4430" w:rsidRDefault="001A4430" w:rsidP="001A4430">
      <w:pPr>
        <w:widowControl w:val="0"/>
        <w:rPr>
          <w:sz w:val="22"/>
          <w:szCs w:val="22"/>
          <w:lang w:val="lt-LT"/>
        </w:rPr>
      </w:pPr>
    </w:p>
    <w:p w:rsidR="001A4430" w:rsidRPr="001A4430" w:rsidRDefault="001A4430" w:rsidP="001A4430">
      <w:pPr>
        <w:widowControl w:val="0"/>
        <w:rPr>
          <w:i/>
          <w:sz w:val="22"/>
          <w:szCs w:val="22"/>
          <w:lang w:val="lt-LT"/>
        </w:rPr>
      </w:pPr>
      <w:r w:rsidRPr="001A4430">
        <w:rPr>
          <w:i/>
          <w:sz w:val="22"/>
          <w:szCs w:val="22"/>
          <w:lang w:val="lt-LT"/>
        </w:rPr>
        <w:t>Kotrimoksazolas (trimetoprimas</w:t>
      </w:r>
      <w:r w:rsidR="004945FF">
        <w:rPr>
          <w:i/>
          <w:sz w:val="22"/>
          <w:szCs w:val="22"/>
          <w:lang w:val="lt-LT"/>
        </w:rPr>
        <w:t> </w:t>
      </w:r>
      <w:r w:rsidRPr="001A4430">
        <w:rPr>
          <w:i/>
          <w:sz w:val="22"/>
          <w:szCs w:val="22"/>
          <w:lang w:val="lt-LT"/>
        </w:rPr>
        <w:t>/</w:t>
      </w:r>
      <w:r w:rsidR="004945FF">
        <w:rPr>
          <w:i/>
          <w:sz w:val="22"/>
          <w:szCs w:val="22"/>
          <w:lang w:val="lt-LT"/>
        </w:rPr>
        <w:t> </w:t>
      </w:r>
      <w:r w:rsidRPr="001A4430">
        <w:rPr>
          <w:i/>
          <w:sz w:val="22"/>
          <w:szCs w:val="22"/>
          <w:lang w:val="lt-LT"/>
        </w:rPr>
        <w:t>sulfametoksazolas)</w:t>
      </w:r>
    </w:p>
    <w:p w:rsidR="001A4430" w:rsidRPr="001A4430" w:rsidRDefault="001A4430" w:rsidP="001A4430">
      <w:pPr>
        <w:widowControl w:val="0"/>
        <w:rPr>
          <w:sz w:val="22"/>
          <w:szCs w:val="22"/>
          <w:lang w:val="lt-LT"/>
        </w:rPr>
      </w:pPr>
      <w:r w:rsidRPr="001A4430">
        <w:rPr>
          <w:sz w:val="22"/>
          <w:szCs w:val="22"/>
          <w:lang w:val="lt-LT"/>
        </w:rPr>
        <w:t>Pacientams, kartu vartojantiems kotrimoksazol</w:t>
      </w:r>
      <w:r w:rsidR="004945FF">
        <w:rPr>
          <w:sz w:val="22"/>
          <w:szCs w:val="22"/>
          <w:lang w:val="lt-LT"/>
        </w:rPr>
        <w:t>o</w:t>
      </w:r>
      <w:r w:rsidRPr="001A4430">
        <w:rPr>
          <w:sz w:val="22"/>
          <w:szCs w:val="22"/>
          <w:lang w:val="lt-LT"/>
        </w:rPr>
        <w:t xml:space="preserve"> (trimetoprim</w:t>
      </w:r>
      <w:r w:rsidR="004945FF">
        <w:rPr>
          <w:sz w:val="22"/>
          <w:szCs w:val="22"/>
          <w:lang w:val="lt-LT"/>
        </w:rPr>
        <w:t>o </w:t>
      </w:r>
      <w:r w:rsidRPr="001A4430">
        <w:rPr>
          <w:sz w:val="22"/>
          <w:szCs w:val="22"/>
          <w:lang w:val="lt-LT"/>
        </w:rPr>
        <w:t>/</w:t>
      </w:r>
      <w:r w:rsidR="004945FF">
        <w:rPr>
          <w:sz w:val="22"/>
          <w:szCs w:val="22"/>
          <w:lang w:val="lt-LT"/>
        </w:rPr>
        <w:t> </w:t>
      </w:r>
      <w:r w:rsidRPr="001A4430">
        <w:rPr>
          <w:sz w:val="22"/>
          <w:szCs w:val="22"/>
          <w:lang w:val="lt-LT"/>
        </w:rPr>
        <w:t>sulfametoksazol</w:t>
      </w:r>
      <w:r w:rsidR="004945FF">
        <w:rPr>
          <w:sz w:val="22"/>
          <w:szCs w:val="22"/>
          <w:lang w:val="lt-LT"/>
        </w:rPr>
        <w:t>o</w:t>
      </w:r>
      <w:r w:rsidRPr="001A4430">
        <w:rPr>
          <w:sz w:val="22"/>
          <w:szCs w:val="22"/>
          <w:lang w:val="lt-LT"/>
        </w:rPr>
        <w:t>), gali padidėti hiperkalemijos rizika (žr. 4.4 skyrių).</w:t>
      </w:r>
    </w:p>
    <w:p w:rsidR="001A4430" w:rsidRPr="001A4430" w:rsidRDefault="001A4430" w:rsidP="001A4430">
      <w:pPr>
        <w:widowControl w:val="0"/>
        <w:autoSpaceDE w:val="0"/>
        <w:autoSpaceDN w:val="0"/>
        <w:adjustRightInd w:val="0"/>
        <w:rPr>
          <w:i/>
          <w:sz w:val="22"/>
          <w:szCs w:val="22"/>
          <w:lang w:val="lt-LT"/>
        </w:rPr>
      </w:pPr>
    </w:p>
    <w:p w:rsidR="001A4430" w:rsidRPr="001A4430" w:rsidRDefault="001A4430" w:rsidP="001A4430">
      <w:pPr>
        <w:widowControl w:val="0"/>
        <w:autoSpaceDE w:val="0"/>
        <w:autoSpaceDN w:val="0"/>
        <w:adjustRightInd w:val="0"/>
        <w:rPr>
          <w:i/>
          <w:sz w:val="22"/>
          <w:szCs w:val="22"/>
          <w:lang w:val="lt-LT"/>
        </w:rPr>
      </w:pPr>
      <w:r w:rsidRPr="001A4430">
        <w:rPr>
          <w:i/>
          <w:sz w:val="22"/>
          <w:szCs w:val="22"/>
          <w:lang w:val="lt-LT"/>
        </w:rPr>
        <w:t>Ciklosporinas</w:t>
      </w:r>
    </w:p>
    <w:p w:rsidR="001A4430" w:rsidRPr="001A4430" w:rsidRDefault="001A4430" w:rsidP="001A4430">
      <w:pPr>
        <w:widowControl w:val="0"/>
        <w:autoSpaceDE w:val="0"/>
        <w:autoSpaceDN w:val="0"/>
        <w:adjustRightInd w:val="0"/>
        <w:rPr>
          <w:sz w:val="22"/>
          <w:szCs w:val="22"/>
          <w:lang w:val="lt-LT"/>
        </w:rPr>
      </w:pPr>
      <w:r w:rsidRPr="001A4430">
        <w:rPr>
          <w:sz w:val="22"/>
          <w:szCs w:val="22"/>
          <w:lang w:val="lt-LT"/>
        </w:rPr>
        <w:t>AKF inhibitorių vartojant kartu su ciklosporinu gali pasireikšti hiperkalemija. Rekomenduojama stebėti kalio koncentraciją kraujo serume.</w:t>
      </w:r>
    </w:p>
    <w:p w:rsidR="001A4430" w:rsidRPr="001A4430" w:rsidRDefault="001A4430" w:rsidP="001A4430">
      <w:pPr>
        <w:widowControl w:val="0"/>
        <w:autoSpaceDE w:val="0"/>
        <w:autoSpaceDN w:val="0"/>
        <w:adjustRightInd w:val="0"/>
        <w:rPr>
          <w:i/>
          <w:sz w:val="22"/>
          <w:szCs w:val="22"/>
          <w:lang w:val="lt-LT"/>
        </w:rPr>
      </w:pPr>
    </w:p>
    <w:p w:rsidR="001A4430" w:rsidRPr="001A4430" w:rsidRDefault="001A4430" w:rsidP="001A4430">
      <w:pPr>
        <w:widowControl w:val="0"/>
        <w:autoSpaceDE w:val="0"/>
        <w:autoSpaceDN w:val="0"/>
        <w:adjustRightInd w:val="0"/>
        <w:rPr>
          <w:i/>
          <w:sz w:val="22"/>
          <w:szCs w:val="22"/>
          <w:lang w:val="lt-LT"/>
        </w:rPr>
      </w:pPr>
      <w:r w:rsidRPr="001A4430">
        <w:rPr>
          <w:i/>
          <w:sz w:val="22"/>
          <w:szCs w:val="22"/>
          <w:lang w:val="lt-LT"/>
        </w:rPr>
        <w:t>Heparinas</w:t>
      </w:r>
    </w:p>
    <w:p w:rsidR="001A4430" w:rsidRPr="001A4430" w:rsidRDefault="001A4430" w:rsidP="001A4430">
      <w:pPr>
        <w:widowControl w:val="0"/>
        <w:autoSpaceDE w:val="0"/>
        <w:autoSpaceDN w:val="0"/>
        <w:adjustRightInd w:val="0"/>
        <w:rPr>
          <w:sz w:val="22"/>
          <w:szCs w:val="22"/>
          <w:lang w:val="lt-LT"/>
        </w:rPr>
      </w:pPr>
      <w:r w:rsidRPr="001A4430">
        <w:rPr>
          <w:sz w:val="22"/>
          <w:szCs w:val="22"/>
          <w:lang w:val="lt-LT"/>
        </w:rPr>
        <w:t xml:space="preserve">AKF inhibitorių vartojant kartu su heparinu gali pasireikšti hiperkalemija. Rekomenduojama stebėti </w:t>
      </w:r>
      <w:r w:rsidRPr="001A4430">
        <w:rPr>
          <w:sz w:val="22"/>
          <w:szCs w:val="22"/>
          <w:lang w:val="lt-LT"/>
        </w:rPr>
        <w:lastRenderedPageBreak/>
        <w:t>kalio koncentraciją kraujo serume.</w:t>
      </w:r>
    </w:p>
    <w:p w:rsidR="001A4430" w:rsidRPr="001A4430" w:rsidRDefault="001A4430" w:rsidP="001A4430">
      <w:pPr>
        <w:widowControl w:val="0"/>
        <w:rPr>
          <w:sz w:val="22"/>
          <w:szCs w:val="22"/>
          <w:lang w:val="lt-LT"/>
        </w:rPr>
      </w:pPr>
    </w:p>
    <w:p w:rsidR="001A4430" w:rsidRPr="001A4430" w:rsidRDefault="001A4430" w:rsidP="001A4430">
      <w:pPr>
        <w:widowControl w:val="0"/>
        <w:rPr>
          <w:i/>
          <w:sz w:val="22"/>
          <w:szCs w:val="22"/>
          <w:lang w:val="lt-LT" w:eastAsia="en-US"/>
        </w:rPr>
      </w:pPr>
      <w:r w:rsidRPr="001A4430">
        <w:rPr>
          <w:i/>
          <w:sz w:val="22"/>
          <w:szCs w:val="22"/>
          <w:lang w:val="lt-LT" w:eastAsia="en-US"/>
        </w:rPr>
        <w:t>Klinikiniai tyrimai</w:t>
      </w:r>
    </w:p>
    <w:p w:rsidR="001A4430" w:rsidRPr="001A4430" w:rsidRDefault="001A4430" w:rsidP="001A4430">
      <w:pPr>
        <w:widowControl w:val="0"/>
        <w:rPr>
          <w:sz w:val="22"/>
          <w:szCs w:val="22"/>
          <w:lang w:val="lt-LT" w:eastAsia="en-US"/>
        </w:rPr>
      </w:pPr>
      <w:r w:rsidRPr="001A4430">
        <w:rPr>
          <w:sz w:val="22"/>
          <w:szCs w:val="22"/>
          <w:lang w:val="lt-LT" w:eastAsia="en-US"/>
        </w:rPr>
        <w:t>Dėl kaptoprilio poveikio acetono kiekio šlapime nustatymo testas gali būti tariamai teigiamas.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4.6</w:t>
      </w:r>
      <w:r w:rsidRPr="001A4430">
        <w:rPr>
          <w:b/>
          <w:sz w:val="22"/>
          <w:szCs w:val="22"/>
          <w:lang w:val="lt-LT" w:eastAsia="lt-LT"/>
        </w:rPr>
        <w:tab/>
        <w:t>Vaisingumas, nėštumo ir žindymo laikotarpis</w:t>
      </w: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rPr>
          <w:sz w:val="22"/>
          <w:szCs w:val="22"/>
          <w:u w:val="single"/>
          <w:lang w:val="lt-LT" w:eastAsia="lt-LT"/>
        </w:rPr>
      </w:pPr>
      <w:r w:rsidRPr="0067691C">
        <w:rPr>
          <w:sz w:val="22"/>
          <w:u w:val="single"/>
          <w:lang w:val="lt-LT"/>
        </w:rPr>
        <w:t>Nėštumas</w:t>
      </w:r>
    </w:p>
    <w:p w:rsidR="001A4430" w:rsidRPr="0067691C" w:rsidRDefault="001A4430" w:rsidP="001A4430">
      <w:pPr>
        <w:widowControl w:val="0"/>
        <w:tabs>
          <w:tab w:val="left" w:pos="567"/>
        </w:tabs>
        <w:rPr>
          <w:sz w:val="22"/>
          <w:highlight w:val="magenta"/>
          <w:u w:val="single"/>
          <w:lang w:val="lt-LT"/>
        </w:rPr>
      </w:pPr>
    </w:p>
    <w:p w:rsidR="001A4430" w:rsidRPr="001A4430" w:rsidRDefault="001F396F" w:rsidP="001A4430">
      <w:pPr>
        <w:widowControl w:val="0"/>
        <w:pBdr>
          <w:top w:val="single" w:sz="4" w:space="1" w:color="auto"/>
          <w:left w:val="single" w:sz="4" w:space="0" w:color="auto"/>
          <w:bottom w:val="single" w:sz="4" w:space="1" w:color="auto"/>
          <w:right w:val="single" w:sz="4" w:space="4" w:color="auto"/>
        </w:pBdr>
        <w:tabs>
          <w:tab w:val="left" w:pos="567"/>
        </w:tabs>
        <w:jc w:val="both"/>
        <w:rPr>
          <w:sz w:val="22"/>
          <w:szCs w:val="22"/>
          <w:lang w:val="lt-LT" w:eastAsia="lt-LT"/>
        </w:rPr>
      </w:pPr>
      <w:r>
        <w:rPr>
          <w:sz w:val="22"/>
          <w:lang w:val="lt-LT"/>
        </w:rPr>
        <w:t>Pi</w:t>
      </w:r>
      <w:r w:rsidR="001A4430" w:rsidRPr="001A4430">
        <w:rPr>
          <w:sz w:val="22"/>
          <w:lang w:val="lt-LT"/>
        </w:rPr>
        <w:t xml:space="preserve">rmuoju nėštumo trimestru </w:t>
      </w:r>
      <w:r w:rsidR="006427CD">
        <w:rPr>
          <w:sz w:val="22"/>
          <w:lang w:val="lt-LT"/>
        </w:rPr>
        <w:t>AKF inhibitorių</w:t>
      </w:r>
      <w:r w:rsidR="001A4430" w:rsidRPr="001A4430">
        <w:rPr>
          <w:sz w:val="22"/>
          <w:lang w:val="lt-LT"/>
        </w:rPr>
        <w:t xml:space="preserve"> vartoti nerekomenduojama (žr. 4.4</w:t>
      </w:r>
      <w:r w:rsidR="00CD7C3E">
        <w:rPr>
          <w:sz w:val="22"/>
          <w:lang w:val="lt-LT"/>
        </w:rPr>
        <w:t> </w:t>
      </w:r>
      <w:r w:rsidR="001A4430" w:rsidRPr="001A4430">
        <w:rPr>
          <w:sz w:val="22"/>
          <w:lang w:val="lt-LT"/>
        </w:rPr>
        <w:t xml:space="preserve">skyrių). Antruoju ir trečiuoju nėštumo trimestrais </w:t>
      </w:r>
      <w:r w:rsidR="006427CD">
        <w:rPr>
          <w:sz w:val="22"/>
          <w:lang w:val="lt-LT"/>
        </w:rPr>
        <w:t xml:space="preserve">jų </w:t>
      </w:r>
      <w:r w:rsidR="001A4430" w:rsidRPr="001A4430">
        <w:rPr>
          <w:sz w:val="22"/>
          <w:lang w:val="lt-LT"/>
        </w:rPr>
        <w:t>vartoti draudžiama (žr. 4.3</w:t>
      </w:r>
      <w:r w:rsidR="00CD7C3E">
        <w:rPr>
          <w:sz w:val="22"/>
          <w:lang w:val="lt-LT"/>
        </w:rPr>
        <w:t> </w:t>
      </w:r>
      <w:r w:rsidR="001A4430" w:rsidRPr="001A4430">
        <w:rPr>
          <w:sz w:val="22"/>
          <w:lang w:val="lt-LT"/>
        </w:rPr>
        <w:t>ir 4.4</w:t>
      </w:r>
      <w:r w:rsidR="00CD7C3E">
        <w:rPr>
          <w:sz w:val="22"/>
          <w:lang w:val="lt-LT"/>
        </w:rPr>
        <w:t> </w:t>
      </w:r>
      <w:r w:rsidR="001A4430" w:rsidRPr="001A4430">
        <w:rPr>
          <w:sz w:val="22"/>
          <w:lang w:val="lt-LT"/>
        </w:rPr>
        <w:t>skyrius).</w:t>
      </w:r>
    </w:p>
    <w:p w:rsidR="001A4430" w:rsidRPr="001A4430" w:rsidRDefault="001A4430" w:rsidP="001A4430">
      <w:pPr>
        <w:widowControl w:val="0"/>
        <w:tabs>
          <w:tab w:val="left" w:pos="567"/>
        </w:tabs>
        <w:rPr>
          <w:sz w:val="22"/>
          <w:szCs w:val="22"/>
          <w:lang w:val="lt-LT" w:eastAsia="lt-LT"/>
        </w:rPr>
      </w:pPr>
    </w:p>
    <w:p w:rsidR="001A4430" w:rsidRPr="001A4430" w:rsidRDefault="001A4430" w:rsidP="001A4430">
      <w:pPr>
        <w:widowControl w:val="0"/>
        <w:tabs>
          <w:tab w:val="left" w:pos="567"/>
        </w:tabs>
        <w:rPr>
          <w:sz w:val="22"/>
          <w:szCs w:val="22"/>
          <w:lang w:val="lt-LT" w:eastAsia="lt-LT"/>
        </w:rPr>
      </w:pPr>
      <w:r w:rsidRPr="001A4430">
        <w:rPr>
          <w:sz w:val="22"/>
          <w:szCs w:val="22"/>
          <w:lang w:val="lt-LT" w:eastAsia="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1A4430" w:rsidRPr="001A4430" w:rsidRDefault="001A4430" w:rsidP="001A4430">
      <w:pPr>
        <w:widowControl w:val="0"/>
        <w:tabs>
          <w:tab w:val="left" w:pos="567"/>
        </w:tabs>
        <w:rPr>
          <w:sz w:val="22"/>
          <w:szCs w:val="22"/>
          <w:lang w:val="lt-LT" w:eastAsia="lt-LT"/>
        </w:rPr>
      </w:pPr>
      <w:r w:rsidRPr="001A4430">
        <w:rPr>
          <w:sz w:val="22"/>
          <w:szCs w:val="22"/>
          <w:lang w:val="lt-LT" w:eastAsia="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rsidR="001A4430" w:rsidRPr="001A4430" w:rsidRDefault="001A4430" w:rsidP="001A4430">
      <w:pPr>
        <w:widowControl w:val="0"/>
        <w:rPr>
          <w:sz w:val="22"/>
          <w:szCs w:val="22"/>
          <w:lang w:val="lt-LT" w:eastAsia="en-US"/>
        </w:rPr>
      </w:pPr>
      <w:r w:rsidRPr="001A4430">
        <w:rPr>
          <w:sz w:val="22"/>
          <w:szCs w:val="22"/>
          <w:lang w:val="lt-LT" w:eastAsia="en-US"/>
        </w:rPr>
        <w:t>Jeigu moteris antruoju arba trečiuoju nėštumo trimestru vartojo AKF inhibitorių, reikia ultragarsu sekti vaisiaus inkstų funkciją ir kaukolę.</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jc w:val="both"/>
        <w:rPr>
          <w:sz w:val="22"/>
          <w:szCs w:val="22"/>
          <w:lang w:val="lt-LT" w:eastAsia="lt-LT"/>
        </w:rPr>
      </w:pPr>
      <w:r w:rsidRPr="001A4430">
        <w:rPr>
          <w:sz w:val="22"/>
          <w:szCs w:val="22"/>
          <w:lang w:val="lt-LT" w:eastAsia="lt-LT"/>
        </w:rPr>
        <w:t>Reikia atidžiai sekti, ar naujagimiams, kurių motinos nėštumo metu vartojo AKF inhibitorių, nepasireiškia hipotenzija (žr. 4.3 ir 4.4 skyrius).</w:t>
      </w:r>
    </w:p>
    <w:p w:rsidR="001A4430" w:rsidRPr="001A4430" w:rsidRDefault="001A4430" w:rsidP="001A4430">
      <w:pPr>
        <w:widowControl w:val="0"/>
        <w:rPr>
          <w:sz w:val="22"/>
          <w:szCs w:val="22"/>
          <w:lang w:val="lt-LT" w:eastAsia="lt-LT"/>
        </w:rPr>
      </w:pPr>
    </w:p>
    <w:p w:rsidR="001A4430" w:rsidRPr="0067691C" w:rsidRDefault="001A4430" w:rsidP="001A4430">
      <w:pPr>
        <w:widowControl w:val="0"/>
        <w:jc w:val="both"/>
        <w:rPr>
          <w:sz w:val="22"/>
          <w:u w:val="single"/>
          <w:lang w:val="lt-LT"/>
        </w:rPr>
      </w:pPr>
      <w:r w:rsidRPr="0067691C">
        <w:rPr>
          <w:sz w:val="22"/>
          <w:u w:val="single"/>
          <w:lang w:val="lt-LT"/>
        </w:rPr>
        <w:t>Žindymas</w:t>
      </w:r>
    </w:p>
    <w:p w:rsidR="001A4430" w:rsidRPr="001A4430" w:rsidRDefault="001A4430" w:rsidP="001A4430">
      <w:pPr>
        <w:widowControl w:val="0"/>
        <w:jc w:val="both"/>
        <w:rPr>
          <w:sz w:val="22"/>
          <w:szCs w:val="22"/>
          <w:lang w:val="lt-LT" w:eastAsia="lt-LT"/>
        </w:rPr>
      </w:pPr>
      <w:r w:rsidRPr="001A4430">
        <w:rPr>
          <w:sz w:val="22"/>
          <w:szCs w:val="22"/>
          <w:lang w:val="lt-LT" w:eastAsia="lt-LT"/>
        </w:rPr>
        <w:t>Riboti farmakokinetiniai duomenys rodo labai mažas vaistinio preparato koncentracijas motinos piene. Nors šios koncentracijos atrodo kliniškai nereikšmingos, Kaptopril Krka vartojimas žindant prieš laiką gimusį kūdikį ar pirmosiomis savaitėmis po gimimo nerekomenduojamas, nes klinikinė patirtis dėl galimo poveikio širdies ir kraujagyslių sistemai bei inkstams yra nepakankama.</w:t>
      </w:r>
    </w:p>
    <w:p w:rsidR="001A4430" w:rsidRPr="001A4430" w:rsidRDefault="001A4430" w:rsidP="001A4430">
      <w:pPr>
        <w:widowControl w:val="0"/>
        <w:jc w:val="both"/>
        <w:rPr>
          <w:sz w:val="22"/>
          <w:szCs w:val="22"/>
          <w:lang w:val="lt-LT" w:eastAsia="lt-LT"/>
        </w:rPr>
      </w:pPr>
      <w:r w:rsidRPr="001A4430">
        <w:rPr>
          <w:sz w:val="22"/>
          <w:szCs w:val="22"/>
          <w:lang w:val="lt-LT" w:eastAsia="lt-LT"/>
        </w:rPr>
        <w:t>Kūdikiui esant vyresniam, Kaptopril Krka skyrimas žindančiai motinai gali būti apsvarstytas, jei gydymas motinai yra būtinas ir kūdikis yra stebimas dėl nepageidaujamo poveikio.</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4.7</w:t>
      </w:r>
      <w:r w:rsidRPr="001A4430">
        <w:rPr>
          <w:b/>
          <w:sz w:val="22"/>
          <w:szCs w:val="22"/>
          <w:lang w:val="lt-LT" w:eastAsia="lt-LT"/>
        </w:rPr>
        <w:tab/>
        <w:t>Poveikis gebėjimui vairuoti ir valdyti mechanizmus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Kaip ir kiti antihipertenziniai vaistiniai preparatai, šis vaistinis preparatas gali veikti gebėjimą vairuoti ir valdyti mechanizmus, pvz., gydymo pradžioje, pakeitus dozę arba kartu išgėrus alkoholio, tačiau toks poveikis priklauso nuo individualaus organizmo jautrumo.</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4.8</w:t>
      </w:r>
      <w:r w:rsidRPr="001A4430">
        <w:rPr>
          <w:b/>
          <w:sz w:val="22"/>
          <w:szCs w:val="22"/>
          <w:lang w:val="lt-LT" w:eastAsia="lt-LT"/>
        </w:rPr>
        <w:tab/>
        <w:t>Nepageidaujamas poveikis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Nepageidaujamo poveikio dažnis apibūdinamas taip: labai dažnas (</w:t>
      </w:r>
      <w:r w:rsidRPr="001A4430">
        <w:rPr>
          <w:sz w:val="22"/>
          <w:szCs w:val="22"/>
          <w:lang w:val="lt-LT" w:eastAsia="lt-LT"/>
        </w:rPr>
        <w:sym w:font="Symbol" w:char="F0B3"/>
      </w:r>
      <w:r w:rsidRPr="001A4430">
        <w:rPr>
          <w:sz w:val="22"/>
          <w:szCs w:val="22"/>
          <w:lang w:val="lt-LT" w:eastAsia="lt-LT"/>
        </w:rPr>
        <w:t xml:space="preserve"> 1/10), dažnas (nuo </w:t>
      </w:r>
      <w:r w:rsidRPr="001A4430">
        <w:rPr>
          <w:sz w:val="22"/>
          <w:szCs w:val="22"/>
          <w:lang w:val="lt-LT" w:eastAsia="lt-LT"/>
        </w:rPr>
        <w:sym w:font="Symbol" w:char="F0B3"/>
      </w:r>
      <w:r w:rsidRPr="001A4430">
        <w:rPr>
          <w:sz w:val="22"/>
          <w:szCs w:val="22"/>
          <w:lang w:val="lt-LT" w:eastAsia="lt-LT"/>
        </w:rPr>
        <w:t xml:space="preserve"> 1/100 iki </w:t>
      </w:r>
      <w:r w:rsidRPr="001A4430">
        <w:rPr>
          <w:sz w:val="22"/>
          <w:szCs w:val="22"/>
          <w:lang w:val="lt-LT" w:eastAsia="lt-LT"/>
        </w:rPr>
        <w:sym w:font="Symbol" w:char="F03C"/>
      </w:r>
      <w:r w:rsidRPr="001A4430">
        <w:rPr>
          <w:sz w:val="22"/>
          <w:szCs w:val="22"/>
          <w:lang w:val="lt-LT" w:eastAsia="lt-LT"/>
        </w:rPr>
        <w:t xml:space="preserve"> 1/10), nedažnas (nuo </w:t>
      </w:r>
      <w:r w:rsidRPr="001A4430">
        <w:rPr>
          <w:sz w:val="22"/>
          <w:szCs w:val="22"/>
          <w:lang w:val="lt-LT" w:eastAsia="lt-LT"/>
        </w:rPr>
        <w:sym w:font="Symbol" w:char="F0B3"/>
      </w:r>
      <w:r w:rsidRPr="001A4430">
        <w:rPr>
          <w:sz w:val="22"/>
          <w:szCs w:val="22"/>
          <w:lang w:val="lt-LT" w:eastAsia="lt-LT"/>
        </w:rPr>
        <w:t xml:space="preserve"> 1/1 000 iki </w:t>
      </w:r>
      <w:r w:rsidRPr="001A4430">
        <w:rPr>
          <w:sz w:val="22"/>
          <w:szCs w:val="22"/>
          <w:lang w:val="lt-LT" w:eastAsia="lt-LT"/>
        </w:rPr>
        <w:sym w:font="Symbol" w:char="F03C"/>
      </w:r>
      <w:r w:rsidRPr="001A4430">
        <w:rPr>
          <w:sz w:val="22"/>
          <w:szCs w:val="22"/>
          <w:lang w:val="lt-LT" w:eastAsia="lt-LT"/>
        </w:rPr>
        <w:t xml:space="preserve"> 1/100), retas (nuo </w:t>
      </w:r>
      <w:r w:rsidRPr="001A4430">
        <w:rPr>
          <w:sz w:val="22"/>
          <w:szCs w:val="22"/>
          <w:lang w:val="lt-LT" w:eastAsia="lt-LT"/>
        </w:rPr>
        <w:sym w:font="Symbol" w:char="F0B3"/>
      </w:r>
      <w:r w:rsidRPr="001A4430">
        <w:rPr>
          <w:sz w:val="22"/>
          <w:szCs w:val="22"/>
          <w:lang w:val="lt-LT" w:eastAsia="lt-LT"/>
        </w:rPr>
        <w:t xml:space="preserve"> 1/10 000 iki </w:t>
      </w:r>
      <w:r w:rsidRPr="001A4430">
        <w:rPr>
          <w:sz w:val="22"/>
          <w:szCs w:val="22"/>
          <w:lang w:val="lt-LT" w:eastAsia="lt-LT"/>
        </w:rPr>
        <w:sym w:font="Symbol" w:char="F03C"/>
      </w:r>
      <w:r w:rsidRPr="001A4430">
        <w:rPr>
          <w:sz w:val="22"/>
          <w:szCs w:val="22"/>
          <w:lang w:val="lt-LT" w:eastAsia="lt-LT"/>
        </w:rPr>
        <w:t> 1/1 000), labai retas (</w:t>
      </w:r>
      <w:r w:rsidRPr="001A4430">
        <w:rPr>
          <w:sz w:val="22"/>
          <w:szCs w:val="22"/>
          <w:lang w:val="lt-LT" w:eastAsia="lt-LT"/>
        </w:rPr>
        <w:sym w:font="Symbol" w:char="F03C"/>
      </w:r>
      <w:r w:rsidRPr="001A4430">
        <w:rPr>
          <w:sz w:val="22"/>
          <w:szCs w:val="22"/>
          <w:lang w:val="lt-LT" w:eastAsia="lt-LT"/>
        </w:rPr>
        <w:t> 1/10 000) ir nežinomas (negali būti apskaičiuotas pagal turimus duomenis).</w:t>
      </w:r>
    </w:p>
    <w:p w:rsidR="001A4430" w:rsidRPr="001A4430" w:rsidRDefault="001A4430" w:rsidP="001A4430">
      <w:pPr>
        <w:widowControl w:val="0"/>
        <w:rPr>
          <w:sz w:val="22"/>
          <w:szCs w:val="22"/>
          <w:u w:val="single"/>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Pastebėtas nepageidaujamas kaptoprilio ir</w:t>
      </w:r>
      <w:r w:rsidR="004945FF">
        <w:rPr>
          <w:sz w:val="22"/>
          <w:szCs w:val="22"/>
          <w:lang w:val="lt-LT" w:eastAsia="lt-LT"/>
        </w:rPr>
        <w:t xml:space="preserve"> (</w:t>
      </w:r>
      <w:r w:rsidRPr="001A4430">
        <w:rPr>
          <w:sz w:val="22"/>
          <w:szCs w:val="22"/>
          <w:lang w:val="lt-LT" w:eastAsia="lt-LT"/>
        </w:rPr>
        <w:t>ar</w:t>
      </w:r>
      <w:r w:rsidR="004945FF">
        <w:rPr>
          <w:sz w:val="22"/>
          <w:szCs w:val="22"/>
          <w:lang w:val="lt-LT" w:eastAsia="lt-LT"/>
        </w:rPr>
        <w:t>)</w:t>
      </w:r>
      <w:r w:rsidRPr="001A4430">
        <w:rPr>
          <w:sz w:val="22"/>
          <w:szCs w:val="22"/>
          <w:lang w:val="lt-LT" w:eastAsia="lt-LT"/>
        </w:rPr>
        <w:t xml:space="preserve"> kitų AKF inhibitorių poveikis išvardytas toliau.</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Kraujo ir limfinės sistemos sutrikimai</w:t>
      </w:r>
    </w:p>
    <w:p w:rsidR="001A4430" w:rsidRPr="001A4430" w:rsidRDefault="001A4430" w:rsidP="001A4430">
      <w:pPr>
        <w:widowControl w:val="0"/>
        <w:rPr>
          <w:sz w:val="22"/>
          <w:szCs w:val="22"/>
          <w:lang w:val="lt-LT" w:eastAsia="lt-LT"/>
        </w:rPr>
      </w:pPr>
      <w:r w:rsidRPr="001A4430">
        <w:rPr>
          <w:sz w:val="22"/>
          <w:szCs w:val="22"/>
          <w:lang w:val="lt-LT" w:eastAsia="lt-LT"/>
        </w:rPr>
        <w:t>Labai retas: neutropenija arba agranulocitozė (žr. 4.4 skyrių), pancitopenija ypač pacientams, kurių inkstų funkcija sutrikusi (žr. 4.4 skyrių), anemija (įskaitant aplazinę ar hemolizinę), trombocitopenija, limfadenopatija, eozinofilija, autoimuninės ligos ir (arba) padidėjęs priešbranduolinių antikūnų titras.</w:t>
      </w:r>
    </w:p>
    <w:p w:rsidR="001A4430" w:rsidRPr="001A4430" w:rsidRDefault="001A4430" w:rsidP="001A4430">
      <w:pPr>
        <w:widowControl w:val="0"/>
        <w:rPr>
          <w:sz w:val="22"/>
          <w:szCs w:val="22"/>
          <w:lang w:val="lt-LT" w:eastAsia="en-US"/>
        </w:rPr>
      </w:pPr>
    </w:p>
    <w:p w:rsidR="001A4430" w:rsidRPr="0067691C" w:rsidRDefault="001A4430" w:rsidP="001A4430">
      <w:pPr>
        <w:widowControl w:val="0"/>
        <w:rPr>
          <w:i/>
          <w:sz w:val="22"/>
          <w:lang w:val="lt-LT"/>
        </w:rPr>
      </w:pPr>
      <w:r w:rsidRPr="0067691C">
        <w:rPr>
          <w:i/>
          <w:sz w:val="22"/>
          <w:lang w:val="lt-LT"/>
        </w:rPr>
        <w:t>Metabolizmo ir mitybos sutrikimai</w:t>
      </w:r>
    </w:p>
    <w:p w:rsidR="001A4430" w:rsidRPr="001A4430" w:rsidRDefault="001A4430" w:rsidP="001A4430">
      <w:pPr>
        <w:widowControl w:val="0"/>
        <w:rPr>
          <w:sz w:val="22"/>
          <w:szCs w:val="22"/>
          <w:lang w:val="lt-LT" w:eastAsia="lt-LT"/>
        </w:rPr>
      </w:pPr>
      <w:r w:rsidRPr="001A4430">
        <w:rPr>
          <w:sz w:val="22"/>
          <w:szCs w:val="22"/>
          <w:lang w:val="lt-LT" w:eastAsia="lt-LT"/>
        </w:rPr>
        <w:t>Retas: anoreksija.</w:t>
      </w:r>
    </w:p>
    <w:p w:rsidR="001A4430" w:rsidRPr="001A4430" w:rsidRDefault="001A4430" w:rsidP="001A4430">
      <w:pPr>
        <w:widowControl w:val="0"/>
        <w:rPr>
          <w:sz w:val="22"/>
          <w:szCs w:val="22"/>
          <w:u w:val="single"/>
          <w:lang w:val="lt-LT" w:eastAsia="lt-LT"/>
        </w:rPr>
      </w:pPr>
      <w:r w:rsidRPr="001A4430">
        <w:rPr>
          <w:sz w:val="22"/>
          <w:szCs w:val="22"/>
          <w:lang w:val="lt-LT" w:eastAsia="lt-LT"/>
        </w:rPr>
        <w:lastRenderedPageBreak/>
        <w:t>Labai retas: hiperkalemija, hiponatremija, hipoglikemija (žr.4.4 skyrių).</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Psichikos sutrikimai</w:t>
      </w:r>
    </w:p>
    <w:p w:rsidR="001A4430" w:rsidRPr="001A4430" w:rsidRDefault="001A4430" w:rsidP="001A4430">
      <w:pPr>
        <w:widowControl w:val="0"/>
        <w:rPr>
          <w:sz w:val="22"/>
          <w:szCs w:val="22"/>
          <w:lang w:val="lt-LT" w:eastAsia="lt-LT"/>
        </w:rPr>
      </w:pPr>
      <w:r w:rsidRPr="001A4430">
        <w:rPr>
          <w:sz w:val="22"/>
          <w:szCs w:val="22"/>
          <w:lang w:val="lt-LT" w:eastAsia="lt-LT"/>
        </w:rPr>
        <w:t>Dažnas: miego sutrikimas.</w:t>
      </w:r>
    </w:p>
    <w:p w:rsidR="001A4430" w:rsidRPr="001A4430" w:rsidRDefault="001A4430" w:rsidP="001A4430">
      <w:pPr>
        <w:widowControl w:val="0"/>
        <w:rPr>
          <w:sz w:val="22"/>
          <w:szCs w:val="22"/>
          <w:lang w:val="lt-LT" w:eastAsia="lt-LT"/>
        </w:rPr>
      </w:pPr>
      <w:r w:rsidRPr="001A4430">
        <w:rPr>
          <w:sz w:val="22"/>
          <w:szCs w:val="22"/>
          <w:lang w:val="lt-LT" w:eastAsia="lt-LT"/>
        </w:rPr>
        <w:t>Labai retas: konfūzija, depresija.</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Nervų sistemos sutrikimai</w:t>
      </w:r>
    </w:p>
    <w:p w:rsidR="001A4430" w:rsidRPr="001A4430" w:rsidRDefault="001A4430" w:rsidP="001A4430">
      <w:pPr>
        <w:widowControl w:val="0"/>
        <w:rPr>
          <w:sz w:val="22"/>
          <w:szCs w:val="22"/>
          <w:lang w:val="lt-LT" w:eastAsia="lt-LT"/>
        </w:rPr>
      </w:pPr>
      <w:r w:rsidRPr="001A4430">
        <w:rPr>
          <w:sz w:val="22"/>
          <w:szCs w:val="22"/>
          <w:lang w:val="lt-LT" w:eastAsia="lt-LT"/>
        </w:rPr>
        <w:t>Dažnas: skonio sutrikimas, galvos svaigimas.</w:t>
      </w:r>
    </w:p>
    <w:p w:rsidR="001A4430" w:rsidRPr="001A4430" w:rsidRDefault="001A4430" w:rsidP="001A4430">
      <w:pPr>
        <w:widowControl w:val="0"/>
        <w:rPr>
          <w:sz w:val="22"/>
          <w:szCs w:val="22"/>
          <w:lang w:val="lt-LT" w:eastAsia="lt-LT"/>
        </w:rPr>
      </w:pPr>
      <w:r w:rsidRPr="001A4430">
        <w:rPr>
          <w:sz w:val="22"/>
          <w:szCs w:val="22"/>
          <w:lang w:val="lt-LT" w:eastAsia="lt-LT"/>
        </w:rPr>
        <w:t>Nedažnas: galvos skausmas ir parestezija.</w:t>
      </w:r>
    </w:p>
    <w:p w:rsidR="001A4430" w:rsidRPr="001A4430" w:rsidRDefault="001A4430" w:rsidP="001A4430">
      <w:pPr>
        <w:widowControl w:val="0"/>
        <w:rPr>
          <w:sz w:val="22"/>
          <w:szCs w:val="22"/>
          <w:lang w:val="lt-LT" w:eastAsia="lt-LT"/>
        </w:rPr>
      </w:pPr>
      <w:r w:rsidRPr="001A4430">
        <w:rPr>
          <w:sz w:val="22"/>
          <w:szCs w:val="22"/>
          <w:lang w:val="lt-LT" w:eastAsia="lt-LT"/>
        </w:rPr>
        <w:t>Retas: mieguistumas.</w:t>
      </w:r>
    </w:p>
    <w:p w:rsidR="001A4430" w:rsidRPr="001A4430" w:rsidRDefault="001A4430" w:rsidP="001A4430">
      <w:pPr>
        <w:widowControl w:val="0"/>
        <w:rPr>
          <w:sz w:val="22"/>
          <w:szCs w:val="22"/>
          <w:lang w:val="lt-LT" w:eastAsia="lt-LT"/>
        </w:rPr>
      </w:pPr>
      <w:r w:rsidRPr="001A4430">
        <w:rPr>
          <w:sz w:val="22"/>
          <w:szCs w:val="22"/>
          <w:lang w:val="lt-LT" w:eastAsia="lt-LT"/>
        </w:rPr>
        <w:t>Labai retas: smegenų kraujotakos sutrikimas, įskaitant insultą ir sinkopė.</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Akių sutrikimai</w:t>
      </w:r>
    </w:p>
    <w:p w:rsidR="001A4430" w:rsidRPr="001A4430" w:rsidRDefault="001A4430" w:rsidP="001A4430">
      <w:pPr>
        <w:widowControl w:val="0"/>
        <w:rPr>
          <w:sz w:val="22"/>
          <w:szCs w:val="22"/>
          <w:lang w:val="lt-LT" w:eastAsia="lt-LT"/>
        </w:rPr>
      </w:pPr>
      <w:r w:rsidRPr="001A4430">
        <w:rPr>
          <w:sz w:val="22"/>
          <w:szCs w:val="22"/>
          <w:lang w:val="lt-LT" w:eastAsia="lt-LT"/>
        </w:rPr>
        <w:t>Labai retas: neryškus matomas vaizdas.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Širdies sutrikimai</w:t>
      </w:r>
    </w:p>
    <w:p w:rsidR="001A4430" w:rsidRPr="001A4430" w:rsidRDefault="001A4430" w:rsidP="001A4430">
      <w:pPr>
        <w:widowControl w:val="0"/>
        <w:rPr>
          <w:sz w:val="22"/>
          <w:szCs w:val="22"/>
          <w:lang w:val="lt-LT" w:eastAsia="lt-LT"/>
        </w:rPr>
      </w:pPr>
      <w:r w:rsidRPr="001A4430">
        <w:rPr>
          <w:sz w:val="22"/>
          <w:szCs w:val="22"/>
          <w:lang w:val="lt-LT" w:eastAsia="lt-LT"/>
        </w:rPr>
        <w:t>Nedažnas: tachikardija ar tachiaritmija, krūtinės angina, palpitacija.</w:t>
      </w:r>
    </w:p>
    <w:p w:rsidR="001A4430" w:rsidRPr="001A4430" w:rsidRDefault="001A4430" w:rsidP="001A4430">
      <w:pPr>
        <w:widowControl w:val="0"/>
        <w:rPr>
          <w:sz w:val="22"/>
          <w:szCs w:val="22"/>
          <w:lang w:val="lt-LT" w:eastAsia="lt-LT"/>
        </w:rPr>
      </w:pPr>
      <w:r w:rsidRPr="001A4430">
        <w:rPr>
          <w:sz w:val="22"/>
          <w:szCs w:val="22"/>
          <w:lang w:val="lt-LT" w:eastAsia="lt-LT"/>
        </w:rPr>
        <w:t>Labai retas: širdies veiklos nutrūkimas, kardiogeninis šokas.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Kraujagyslių sutrikimai</w:t>
      </w:r>
    </w:p>
    <w:p w:rsidR="001A4430" w:rsidRPr="001A4430" w:rsidRDefault="001A4430" w:rsidP="001A4430">
      <w:pPr>
        <w:widowControl w:val="0"/>
        <w:rPr>
          <w:sz w:val="22"/>
          <w:szCs w:val="22"/>
          <w:lang w:val="lt-LT" w:eastAsia="lt-LT"/>
        </w:rPr>
      </w:pPr>
      <w:r w:rsidRPr="001A4430">
        <w:rPr>
          <w:sz w:val="22"/>
          <w:szCs w:val="22"/>
          <w:lang w:val="lt-LT" w:eastAsia="lt-LT"/>
        </w:rPr>
        <w:t>Nedažnas: hipotenzija (žr. 4.4 skyrių), Reynaud sindromas, raudonis, blyškumas, ortostatinė hipotenzija.</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Kvėpavimo sistemos, krūtinės ląstos ir tarpuplaučio sutrikimai</w:t>
      </w:r>
    </w:p>
    <w:p w:rsidR="001A4430" w:rsidRPr="001A4430" w:rsidRDefault="001A4430" w:rsidP="001A4430">
      <w:pPr>
        <w:widowControl w:val="0"/>
        <w:rPr>
          <w:sz w:val="22"/>
          <w:szCs w:val="22"/>
          <w:lang w:val="lt-LT" w:eastAsia="lt-LT"/>
        </w:rPr>
      </w:pPr>
      <w:r w:rsidRPr="001A4430">
        <w:rPr>
          <w:sz w:val="22"/>
          <w:szCs w:val="22"/>
          <w:lang w:val="lt-LT" w:eastAsia="lt-LT"/>
        </w:rPr>
        <w:t>Dažnas: sausas, dirginantis (neproduktyvus) kosulys (žr. 4.4 skyrių), dispnėja.</w:t>
      </w:r>
    </w:p>
    <w:p w:rsidR="001A4430" w:rsidRPr="001A4430" w:rsidRDefault="001A4430" w:rsidP="001A4430">
      <w:pPr>
        <w:widowControl w:val="0"/>
        <w:rPr>
          <w:sz w:val="22"/>
          <w:szCs w:val="22"/>
          <w:lang w:val="lt-LT" w:eastAsia="lt-LT"/>
        </w:rPr>
      </w:pPr>
      <w:r w:rsidRPr="001A4430">
        <w:rPr>
          <w:sz w:val="22"/>
          <w:szCs w:val="22"/>
          <w:lang w:val="lt-LT" w:eastAsia="lt-LT"/>
        </w:rPr>
        <w:t>Labai retas: bronchų spazmas, rinitas, alerginis alveolitas arba eozinofilinis pneumonitas.</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i/>
          <w:sz w:val="22"/>
          <w:lang w:val="lt-LT"/>
        </w:rPr>
      </w:pPr>
      <w:r w:rsidRPr="0067691C">
        <w:rPr>
          <w:i/>
          <w:sz w:val="22"/>
          <w:lang w:val="lt-LT"/>
        </w:rPr>
        <w:t>Virškinimo trakto sutrikimai</w:t>
      </w:r>
    </w:p>
    <w:p w:rsidR="001A4430" w:rsidRPr="001A4430" w:rsidRDefault="001A4430" w:rsidP="001A4430">
      <w:pPr>
        <w:widowControl w:val="0"/>
        <w:rPr>
          <w:sz w:val="22"/>
          <w:szCs w:val="22"/>
          <w:lang w:val="lt-LT" w:eastAsia="lt-LT"/>
        </w:rPr>
      </w:pPr>
      <w:r w:rsidRPr="001A4430">
        <w:rPr>
          <w:sz w:val="22"/>
          <w:szCs w:val="22"/>
          <w:lang w:val="lt-LT" w:eastAsia="lt-LT"/>
        </w:rPr>
        <w:t>Dažnas: pykinimas, vėmimas, gastritas, pilvo skausmas, viduriavimas, vidurių užkietėjimas, burnos džiūvimas, pepsinė opa, dispepsija.</w:t>
      </w:r>
    </w:p>
    <w:p w:rsidR="001A4430" w:rsidRPr="001A4430" w:rsidRDefault="001A4430" w:rsidP="001A4430">
      <w:pPr>
        <w:widowControl w:val="0"/>
        <w:rPr>
          <w:sz w:val="22"/>
          <w:szCs w:val="22"/>
          <w:lang w:val="lt-LT" w:eastAsia="lt-LT"/>
        </w:rPr>
      </w:pPr>
      <w:r w:rsidRPr="001A4430">
        <w:rPr>
          <w:sz w:val="22"/>
          <w:szCs w:val="22"/>
          <w:lang w:val="lt-LT" w:eastAsia="lt-LT"/>
        </w:rPr>
        <w:t xml:space="preserve">Retas: stomatitas </w:t>
      </w:r>
      <w:r w:rsidR="00B75FD9">
        <w:rPr>
          <w:sz w:val="22"/>
          <w:szCs w:val="22"/>
          <w:lang w:val="lt-LT" w:eastAsia="lt-LT"/>
        </w:rPr>
        <w:t>(</w:t>
      </w:r>
      <w:r w:rsidRPr="001A4430">
        <w:rPr>
          <w:sz w:val="22"/>
          <w:szCs w:val="22"/>
          <w:lang w:val="lt-LT" w:eastAsia="lt-LT"/>
        </w:rPr>
        <w:t>aftinės opos</w:t>
      </w:r>
      <w:r w:rsidR="00B75FD9">
        <w:rPr>
          <w:sz w:val="22"/>
          <w:szCs w:val="22"/>
          <w:lang w:val="lt-LT" w:eastAsia="lt-LT"/>
        </w:rPr>
        <w:t>)</w:t>
      </w:r>
      <w:r w:rsidRPr="001A4430">
        <w:rPr>
          <w:sz w:val="22"/>
          <w:szCs w:val="22"/>
          <w:lang w:val="lt-LT" w:eastAsia="lt-LT"/>
        </w:rPr>
        <w:t>, žarnyno edema (žr. 4 4 skyrių).</w:t>
      </w:r>
    </w:p>
    <w:p w:rsidR="001A4430" w:rsidRPr="001A4430" w:rsidRDefault="001A4430" w:rsidP="001A4430">
      <w:pPr>
        <w:widowControl w:val="0"/>
        <w:rPr>
          <w:sz w:val="22"/>
          <w:szCs w:val="22"/>
          <w:lang w:val="lt-LT" w:eastAsia="lt-LT"/>
        </w:rPr>
      </w:pPr>
      <w:r w:rsidRPr="001A4430">
        <w:rPr>
          <w:sz w:val="22"/>
          <w:szCs w:val="22"/>
          <w:lang w:val="lt-LT" w:eastAsia="lt-LT"/>
        </w:rPr>
        <w:t>Labai retas: glositas, pankreatitas.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Kepenų, tulžies pūslės ir latakų sutrikimai</w:t>
      </w:r>
    </w:p>
    <w:p w:rsidR="001A4430" w:rsidRPr="001A4430" w:rsidRDefault="001A4430" w:rsidP="001A4430">
      <w:pPr>
        <w:widowControl w:val="0"/>
        <w:rPr>
          <w:sz w:val="22"/>
          <w:szCs w:val="22"/>
          <w:lang w:val="lt-LT" w:eastAsia="lt-LT"/>
        </w:rPr>
      </w:pPr>
      <w:r w:rsidRPr="001A4430">
        <w:rPr>
          <w:sz w:val="22"/>
          <w:szCs w:val="22"/>
          <w:lang w:val="lt-LT" w:eastAsia="lt-LT"/>
        </w:rPr>
        <w:t>Labai retas: kepenų veiklos sutrikimas ir cholestazė, įskaitant geltą, hepatitas, įskaitant nekrozinį, padidėjusi kepenų fermentų bei bilirubino koncentracija,</w:t>
      </w:r>
      <w:r w:rsidRPr="001A4430">
        <w:rPr>
          <w:sz w:val="22"/>
          <w:szCs w:val="22"/>
          <w:lang w:val="lt-LT" w:eastAsia="en-US"/>
        </w:rPr>
        <w:t xml:space="preserve"> šarminės fosfatazės aktyvumo kraujyje padidėjimas</w:t>
      </w:r>
      <w:r w:rsidRPr="001A4430">
        <w:rPr>
          <w:sz w:val="22"/>
          <w:szCs w:val="22"/>
          <w:lang w:val="lt-LT" w:eastAsia="lt-LT"/>
        </w:rPr>
        <w:t>.</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Odos ir poodinio audinio sutrikimai</w:t>
      </w:r>
    </w:p>
    <w:p w:rsidR="001A4430" w:rsidRPr="001A4430" w:rsidRDefault="001A4430" w:rsidP="001A4430">
      <w:pPr>
        <w:widowControl w:val="0"/>
        <w:rPr>
          <w:sz w:val="22"/>
          <w:szCs w:val="22"/>
          <w:lang w:val="lt-LT" w:eastAsia="lt-LT"/>
        </w:rPr>
      </w:pPr>
      <w:r w:rsidRPr="001A4430">
        <w:rPr>
          <w:sz w:val="22"/>
          <w:szCs w:val="22"/>
          <w:lang w:val="lt-LT" w:eastAsia="lt-LT"/>
        </w:rPr>
        <w:t>Dažnas: niežulys (su išbėrimu arba be jo), išbėrimas, nuplikimas.</w:t>
      </w:r>
    </w:p>
    <w:p w:rsidR="001A4430" w:rsidRPr="001A4430" w:rsidRDefault="001A4430" w:rsidP="001A4430">
      <w:pPr>
        <w:widowControl w:val="0"/>
        <w:rPr>
          <w:sz w:val="22"/>
          <w:szCs w:val="22"/>
          <w:lang w:val="lt-LT" w:eastAsia="lt-LT"/>
        </w:rPr>
      </w:pPr>
      <w:r w:rsidRPr="001A4430">
        <w:rPr>
          <w:sz w:val="22"/>
          <w:szCs w:val="22"/>
          <w:lang w:val="lt-LT" w:eastAsia="lt-LT"/>
        </w:rPr>
        <w:t>Nedažnas: angioneurozinė edema (žr. 4.4 skyrių).</w:t>
      </w:r>
    </w:p>
    <w:p w:rsidR="001A4430" w:rsidRPr="001A4430" w:rsidRDefault="001A4430" w:rsidP="001A4430">
      <w:pPr>
        <w:widowControl w:val="0"/>
        <w:rPr>
          <w:sz w:val="22"/>
          <w:szCs w:val="22"/>
          <w:lang w:val="lt-LT" w:eastAsia="lt-LT"/>
        </w:rPr>
      </w:pPr>
      <w:r w:rsidRPr="001A4430">
        <w:rPr>
          <w:sz w:val="22"/>
          <w:szCs w:val="22"/>
          <w:lang w:val="lt-LT" w:eastAsia="lt-LT"/>
        </w:rPr>
        <w:t>Labai retas: dilgėlinė, Stivenso ir Džonsono sindromas, daugiaformė eritema, padidėjęs jautrumas ultravioletiniams spinduliams, eritrodermija, pemfigoidinė reakcija, eksfoliacinis dermatitas.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Skeleto, raumenų ir jungiamojo audinio sutrikimai</w:t>
      </w:r>
    </w:p>
    <w:p w:rsidR="001A4430" w:rsidRPr="001A4430" w:rsidRDefault="001A4430" w:rsidP="001A4430">
      <w:pPr>
        <w:widowControl w:val="0"/>
        <w:rPr>
          <w:sz w:val="22"/>
          <w:szCs w:val="22"/>
          <w:lang w:val="lt-LT" w:eastAsia="lt-LT"/>
        </w:rPr>
      </w:pPr>
      <w:r w:rsidRPr="001A4430">
        <w:rPr>
          <w:sz w:val="22"/>
          <w:szCs w:val="22"/>
          <w:lang w:val="lt-LT" w:eastAsia="lt-LT"/>
        </w:rPr>
        <w:t>Labai retas: mialgija, artralgija.</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Inkstų ir šlapimo takų sutrikimai</w:t>
      </w:r>
    </w:p>
    <w:p w:rsidR="001A4430" w:rsidRPr="001A4430" w:rsidRDefault="001A4430" w:rsidP="001A4430">
      <w:pPr>
        <w:widowControl w:val="0"/>
        <w:rPr>
          <w:sz w:val="22"/>
          <w:szCs w:val="22"/>
          <w:lang w:val="lt-LT" w:eastAsia="lt-LT"/>
        </w:rPr>
      </w:pPr>
      <w:r w:rsidRPr="001A4430">
        <w:rPr>
          <w:sz w:val="22"/>
          <w:szCs w:val="22"/>
          <w:lang w:val="lt-LT" w:eastAsia="lt-LT"/>
        </w:rPr>
        <w:t>Retas: inkstų funkcijos sutrikimas, įskaitant inkstų nepakankamumą, poliurija, oligurija, dažnas šlapinimasis.</w:t>
      </w:r>
    </w:p>
    <w:p w:rsidR="001A4430" w:rsidRPr="001A4430" w:rsidRDefault="001A4430" w:rsidP="001A4430">
      <w:pPr>
        <w:widowControl w:val="0"/>
        <w:rPr>
          <w:sz w:val="22"/>
          <w:szCs w:val="22"/>
          <w:lang w:val="lt-LT" w:eastAsia="lt-LT"/>
        </w:rPr>
      </w:pPr>
      <w:r w:rsidRPr="001A4430">
        <w:rPr>
          <w:sz w:val="22"/>
          <w:szCs w:val="22"/>
          <w:lang w:val="lt-LT" w:eastAsia="lt-LT"/>
        </w:rPr>
        <w:t>Labai retas: nefrozinis sindromas.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Lytinės sistemos ir krūties sutrikimai</w:t>
      </w:r>
    </w:p>
    <w:p w:rsidR="001A4430" w:rsidRPr="001A4430" w:rsidRDefault="001A4430" w:rsidP="001A4430">
      <w:pPr>
        <w:widowControl w:val="0"/>
        <w:rPr>
          <w:sz w:val="22"/>
          <w:szCs w:val="22"/>
          <w:lang w:val="lt-LT" w:eastAsia="lt-LT"/>
        </w:rPr>
      </w:pPr>
      <w:r w:rsidRPr="001A4430">
        <w:rPr>
          <w:sz w:val="22"/>
          <w:szCs w:val="22"/>
          <w:lang w:val="lt-LT" w:eastAsia="lt-LT"/>
        </w:rPr>
        <w:t>Labai retas: impotencija, ginekomastija.</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Bendrieji sutrikimai</w:t>
      </w:r>
    </w:p>
    <w:p w:rsidR="001A4430" w:rsidRPr="001A4430" w:rsidRDefault="001A4430" w:rsidP="001A4430">
      <w:pPr>
        <w:widowControl w:val="0"/>
        <w:rPr>
          <w:sz w:val="22"/>
          <w:szCs w:val="22"/>
          <w:lang w:val="lt-LT" w:eastAsia="lt-LT"/>
        </w:rPr>
      </w:pPr>
      <w:r w:rsidRPr="001A4430">
        <w:rPr>
          <w:sz w:val="22"/>
          <w:szCs w:val="22"/>
          <w:lang w:val="lt-LT" w:eastAsia="lt-LT"/>
        </w:rPr>
        <w:lastRenderedPageBreak/>
        <w:t>Nedažnas: krūtinės skausmas, nuovargis, silpnumas.</w:t>
      </w:r>
    </w:p>
    <w:p w:rsidR="001A4430" w:rsidRPr="001A4430" w:rsidRDefault="001A4430" w:rsidP="001A4430">
      <w:pPr>
        <w:widowControl w:val="0"/>
        <w:rPr>
          <w:sz w:val="22"/>
          <w:szCs w:val="22"/>
          <w:lang w:val="lt-LT" w:eastAsia="lt-LT"/>
        </w:rPr>
      </w:pPr>
      <w:r w:rsidRPr="001A4430">
        <w:rPr>
          <w:sz w:val="22"/>
          <w:szCs w:val="22"/>
          <w:lang w:val="lt-LT" w:eastAsia="lt-LT"/>
        </w:rPr>
        <w:t>Labai retas: karščiavimas.</w:t>
      </w:r>
    </w:p>
    <w:p w:rsidR="001A4430" w:rsidRPr="001A4430" w:rsidRDefault="001A4430" w:rsidP="001A4430">
      <w:pPr>
        <w:widowControl w:val="0"/>
        <w:rPr>
          <w:sz w:val="22"/>
          <w:szCs w:val="22"/>
          <w:u w:val="single"/>
          <w:lang w:val="lt-LT" w:eastAsia="lt-LT"/>
        </w:rPr>
      </w:pPr>
    </w:p>
    <w:p w:rsidR="001A4430" w:rsidRPr="0067691C" w:rsidRDefault="001A4430" w:rsidP="001A4430">
      <w:pPr>
        <w:widowControl w:val="0"/>
        <w:rPr>
          <w:i/>
          <w:sz w:val="22"/>
          <w:lang w:val="lt-LT"/>
        </w:rPr>
      </w:pPr>
      <w:r w:rsidRPr="0067691C">
        <w:rPr>
          <w:i/>
          <w:sz w:val="22"/>
          <w:lang w:val="lt-LT"/>
        </w:rPr>
        <w:t>Tyrimai</w:t>
      </w:r>
    </w:p>
    <w:p w:rsidR="001A4430" w:rsidRPr="001A4430" w:rsidRDefault="001A4430" w:rsidP="001A4430">
      <w:pPr>
        <w:widowControl w:val="0"/>
        <w:rPr>
          <w:sz w:val="22"/>
          <w:szCs w:val="22"/>
          <w:lang w:val="lt-LT" w:eastAsia="lt-LT"/>
        </w:rPr>
      </w:pPr>
      <w:r w:rsidRPr="001A4430">
        <w:rPr>
          <w:sz w:val="22"/>
          <w:szCs w:val="22"/>
          <w:lang w:val="lt-LT" w:eastAsia="lt-LT"/>
        </w:rPr>
        <w:t>Labai retas: proteinurija, eozinofilija, padidėjusi kalio koncentracija serume, sumažėjusi natrio koncentracija serume, kraujo šlapalo azoto kiekio padidėjimas, kreatinino bei bilirubino koncentracijos serume padidėjimas, hematokrito, hemoglobino, leukocitų, trombocitų rodmenų sumažėjimas, padidėjęs priešbranduolinių antikūnų titras, padidėjęs eritrocitų nusėdimo greitis.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Pranešimas apie įtariamas nepageidaujamas reakcijas</w:t>
      </w:r>
    </w:p>
    <w:p w:rsidR="001A4430" w:rsidRPr="001A4430" w:rsidRDefault="001A4430" w:rsidP="0067691C">
      <w:pPr>
        <w:widowControl w:val="0"/>
        <w:rPr>
          <w:sz w:val="22"/>
          <w:szCs w:val="22"/>
          <w:lang w:val="lt-LT" w:eastAsia="lt-LT"/>
        </w:rPr>
      </w:pPr>
      <w:r w:rsidRPr="001A4430">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1A4430">
          <w:rPr>
            <w:color w:val="0000FF"/>
            <w:sz w:val="22"/>
            <w:szCs w:val="22"/>
            <w:u w:val="single"/>
            <w:lang w:val="lt-LT" w:eastAsia="lt-LT"/>
          </w:rPr>
          <w:t>http://www.vvkt.lt/</w:t>
        </w:r>
      </w:hyperlink>
      <w:r w:rsidRPr="001A4430">
        <w:rPr>
          <w:sz w:val="22"/>
          <w:szCs w:val="22"/>
          <w:lang w:val="lt-LT" w:eastAsia="lt-LT"/>
        </w:rPr>
        <w:t xml:space="preserve"> esančią formą, ir pateikti  ją Valstybinei vaistų kontrolės tarnybai prie Lietuvos Respublikos sveikatos apsaugos ministerijos </w:t>
      </w:r>
      <w:r w:rsidRPr="001A4430">
        <w:rPr>
          <w:noProof/>
          <w:snapToGrid w:val="0"/>
          <w:sz w:val="22"/>
          <w:szCs w:val="24"/>
          <w:lang w:val="lt-LT" w:eastAsia="en-US"/>
        </w:rPr>
        <w:t xml:space="preserve">vienu iš šių būdų: raštu (adresu Žirmūnų g. 139A, LT 09120 Vilnius), faksu (nemokamu fakso numeriu (8 800) 20 131), elektroniniu paštu (adresu </w:t>
      </w:r>
      <w:hyperlink r:id="rId9" w:history="1">
        <w:r w:rsidRPr="001A4430">
          <w:rPr>
            <w:rFonts w:eastAsia="SimSun"/>
            <w:noProof/>
            <w:snapToGrid w:val="0"/>
            <w:color w:val="0000FF"/>
            <w:sz w:val="22"/>
            <w:szCs w:val="24"/>
            <w:u w:val="single"/>
            <w:lang w:val="lt-LT" w:eastAsia="en-US"/>
          </w:rPr>
          <w:t>NepageidaujamaR@vvkt.lt</w:t>
        </w:r>
      </w:hyperlink>
      <w:r w:rsidRPr="001A4430">
        <w:rPr>
          <w:noProof/>
          <w:snapToGrid w:val="0"/>
          <w:sz w:val="22"/>
          <w:szCs w:val="24"/>
          <w:lang w:val="lt-LT" w:eastAsia="en-US"/>
        </w:rPr>
        <w:t xml:space="preserve">), per interneto svetainę (adresu </w:t>
      </w:r>
      <w:hyperlink r:id="rId10" w:history="1">
        <w:r w:rsidRPr="001A4430">
          <w:rPr>
            <w:noProof/>
            <w:snapToGrid w:val="0"/>
            <w:color w:val="0000FF"/>
            <w:sz w:val="22"/>
            <w:szCs w:val="22"/>
            <w:u w:val="single"/>
            <w:lang w:val="lt-LT"/>
          </w:rPr>
          <w:t>http://www.vvkt.lt</w:t>
        </w:r>
      </w:hyperlink>
      <w:r w:rsidRPr="001A4430">
        <w:rPr>
          <w:noProof/>
          <w:snapToGrid w:val="0"/>
          <w:sz w:val="22"/>
          <w:szCs w:val="24"/>
          <w:lang w:val="lt-LT" w:eastAsia="en-US"/>
        </w:rPr>
        <w:t>).</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4.9</w:t>
      </w:r>
      <w:r w:rsidRPr="001A4430">
        <w:rPr>
          <w:b/>
          <w:sz w:val="22"/>
          <w:szCs w:val="22"/>
          <w:lang w:val="lt-LT" w:eastAsia="lt-LT"/>
        </w:rPr>
        <w:tab/>
        <w:t>Perdozavimas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Simptomai</w:t>
      </w:r>
    </w:p>
    <w:p w:rsidR="001A4430" w:rsidRPr="001A4430" w:rsidRDefault="001A4430" w:rsidP="001A4430">
      <w:pPr>
        <w:widowControl w:val="0"/>
        <w:rPr>
          <w:sz w:val="22"/>
          <w:szCs w:val="22"/>
          <w:lang w:val="lt-LT" w:eastAsia="lt-LT"/>
        </w:rPr>
      </w:pPr>
      <w:r w:rsidRPr="001A4430">
        <w:rPr>
          <w:sz w:val="22"/>
          <w:szCs w:val="22"/>
          <w:lang w:val="lt-LT" w:eastAsia="lt-LT"/>
        </w:rPr>
        <w:t>Perdozavimo simptomai yra sunki hipotenzija, šokas, stuporas, bradikardija, elektrolitų sutrikimai ir inkstų nepakankamumas.</w:t>
      </w:r>
    </w:p>
    <w:p w:rsidR="001A4430" w:rsidRPr="001A4430" w:rsidRDefault="001A4430" w:rsidP="001A4430">
      <w:pPr>
        <w:widowControl w:val="0"/>
        <w:rPr>
          <w:sz w:val="22"/>
          <w:szCs w:val="22"/>
          <w:u w:val="single"/>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Gydymas</w:t>
      </w:r>
    </w:p>
    <w:p w:rsidR="001A4430" w:rsidRPr="001A4430" w:rsidRDefault="001A4430" w:rsidP="001A4430">
      <w:pPr>
        <w:widowControl w:val="0"/>
        <w:rPr>
          <w:sz w:val="22"/>
          <w:szCs w:val="22"/>
          <w:lang w:val="lt-LT" w:eastAsia="lt-LT"/>
        </w:rPr>
      </w:pPr>
      <w:r w:rsidRPr="001A4430">
        <w:rPr>
          <w:sz w:val="22"/>
          <w:szCs w:val="22"/>
          <w:lang w:val="lt-LT" w:eastAsia="lt-LT"/>
        </w:rPr>
        <w:t>Jeigu tablečių išgerta neseniai, reikia vartoti priemonių, slopinančių absorbciją (pvz., išplauti skrandį, per pirmąsias 30 minučių po vaistinio preparato suvartojimo sugirdyti adsorbentų ir natrio sulfato) ir skatinančių vaistinio preparato šalinimą. Pasireiškus hipotenzijai, pacientą reikia paguldyti šoko padėtyje ir greitai papildyti skysčio bei druskos kiekį. Reikia apsvarstyti gydymo angiotenzinu II reikalingumą. Bradikardijos ar per stiprios nervo klajoklio reakcijos šalinimui tinka atropinas. Galbūt reikia apsvarstyti, ar nebūtų tikslinga naudoti širdies stimuliatorių. Kaptoprilį galima pašalinti iš kraujotakos kraujo dialize.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5.</w:t>
      </w:r>
      <w:r w:rsidRPr="001A4430">
        <w:rPr>
          <w:b/>
          <w:sz w:val="22"/>
          <w:szCs w:val="22"/>
          <w:lang w:val="lt-LT" w:eastAsia="lt-LT"/>
        </w:rPr>
        <w:tab/>
        <w:t>FARMAKOLOGINĖS SAVYBĖS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5.1</w:t>
      </w:r>
      <w:r w:rsidRPr="001A4430">
        <w:rPr>
          <w:b/>
          <w:sz w:val="22"/>
          <w:szCs w:val="22"/>
          <w:lang w:val="lt-LT" w:eastAsia="lt-LT"/>
        </w:rPr>
        <w:tab/>
        <w:t>Farmakodinaminės savybės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Farmakoterapinė grupė – AKF inhibitoriai, gryni, ATC kodas – C09BA02.</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Veikimo mechanizmas</w:t>
      </w:r>
    </w:p>
    <w:p w:rsidR="001A4430" w:rsidRPr="001A4430" w:rsidRDefault="001A4430" w:rsidP="001A4430">
      <w:pPr>
        <w:widowControl w:val="0"/>
        <w:rPr>
          <w:sz w:val="22"/>
          <w:szCs w:val="22"/>
          <w:lang w:val="lt-LT" w:eastAsia="lt-LT"/>
        </w:rPr>
      </w:pPr>
      <w:r w:rsidRPr="001A4430">
        <w:rPr>
          <w:sz w:val="22"/>
          <w:szCs w:val="22"/>
          <w:lang w:val="lt-LT" w:eastAsia="lt-LT"/>
        </w:rPr>
        <w:t>Kaptoprilis slopina angiotenziną konvertuojantį fermentą, kuris angiotenziną</w:t>
      </w:r>
      <w:r w:rsidR="00B75FD9">
        <w:rPr>
          <w:sz w:val="22"/>
          <w:szCs w:val="22"/>
          <w:lang w:val="lt-LT" w:eastAsia="lt-LT"/>
        </w:rPr>
        <w:t> </w:t>
      </w:r>
      <w:r w:rsidRPr="001A4430">
        <w:rPr>
          <w:sz w:val="22"/>
          <w:szCs w:val="22"/>
          <w:lang w:val="lt-LT" w:eastAsia="lt-LT"/>
        </w:rPr>
        <w:t>I paverčia angiotenzinu</w:t>
      </w:r>
      <w:r w:rsidR="00B75FD9">
        <w:rPr>
          <w:sz w:val="22"/>
          <w:szCs w:val="22"/>
          <w:lang w:val="lt-LT" w:eastAsia="lt-LT"/>
        </w:rPr>
        <w:t> </w:t>
      </w:r>
      <w:r w:rsidRPr="001A4430">
        <w:rPr>
          <w:sz w:val="22"/>
          <w:szCs w:val="22"/>
          <w:lang w:val="lt-LT" w:eastAsia="lt-LT"/>
        </w:rPr>
        <w:t>II. Dėl angiotenziną konvertuojančio fermento aktyvumoslopinimo sumažėja angiotenzino</w:t>
      </w:r>
      <w:r w:rsidR="00B75FD9">
        <w:rPr>
          <w:sz w:val="22"/>
          <w:szCs w:val="22"/>
          <w:lang w:val="lt-LT" w:eastAsia="lt-LT"/>
        </w:rPr>
        <w:t> </w:t>
      </w:r>
      <w:r w:rsidRPr="001A4430">
        <w:rPr>
          <w:sz w:val="22"/>
          <w:szCs w:val="22"/>
          <w:lang w:val="lt-LT" w:eastAsia="lt-LT"/>
        </w:rPr>
        <w:t>II koncentracija, padidėja renino aktyvumas plazmoje, sumažėja aldosterono sekrecija. Stipriausias kaptoprilio poveikis renino ir angiotenzino sistemai pasireiškia per valandą ir trunka 6</w:t>
      </w:r>
      <w:r w:rsidR="00B75FD9">
        <w:rPr>
          <w:sz w:val="22"/>
          <w:szCs w:val="22"/>
          <w:lang w:val="lt-LT" w:eastAsia="lt-LT"/>
        </w:rPr>
        <w:t> </w:t>
      </w:r>
      <w:r w:rsidRPr="001A4430">
        <w:rPr>
          <w:sz w:val="22"/>
          <w:szCs w:val="22"/>
          <w:lang w:val="lt-LT" w:eastAsia="lt-LT"/>
        </w:rPr>
        <w:t>-</w:t>
      </w:r>
      <w:r w:rsidR="00B75FD9">
        <w:rPr>
          <w:sz w:val="22"/>
          <w:szCs w:val="22"/>
          <w:lang w:val="lt-LT" w:eastAsia="lt-LT"/>
        </w:rPr>
        <w:t> </w:t>
      </w:r>
      <w:r w:rsidRPr="001A4430">
        <w:rPr>
          <w:sz w:val="22"/>
          <w:szCs w:val="22"/>
          <w:lang w:val="lt-LT" w:eastAsia="lt-LT"/>
        </w:rPr>
        <w:t>8 valandas. Per 12 </w:t>
      </w:r>
      <w:r w:rsidRPr="001A4430">
        <w:rPr>
          <w:sz w:val="22"/>
          <w:szCs w:val="22"/>
          <w:lang w:val="lt-LT" w:eastAsia="lt-LT"/>
        </w:rPr>
        <w:noBreakHyphen/>
        <w:t> 14 valandų angiotenziną konvertuojančio fermento aktyvumas serume vėl tampa toks, koks buvo anksčiau.</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Farmakodinaminis poveikis</w:t>
      </w:r>
    </w:p>
    <w:p w:rsidR="001A4430" w:rsidRPr="001A4430" w:rsidRDefault="001A4430" w:rsidP="001A4430">
      <w:pPr>
        <w:widowControl w:val="0"/>
        <w:rPr>
          <w:sz w:val="22"/>
          <w:szCs w:val="22"/>
          <w:lang w:val="lt-LT" w:eastAsia="lt-LT"/>
        </w:rPr>
      </w:pPr>
      <w:r w:rsidRPr="0067691C">
        <w:rPr>
          <w:i/>
          <w:sz w:val="22"/>
          <w:lang w:val="lt-LT"/>
        </w:rPr>
        <w:t>Pacientams, kuriems yra arterinė hipertenzija</w:t>
      </w:r>
      <w:r w:rsidRPr="001A4430">
        <w:rPr>
          <w:sz w:val="22"/>
          <w:szCs w:val="22"/>
          <w:lang w:val="lt-LT" w:eastAsia="lt-LT"/>
        </w:rPr>
        <w:t>, kaptoprilis plečia pasipriešinimo kraujagysles ir mažina bendrą periferinį pasipriešinimą. Be to, sumažėja pleištinis spaudimas plaučių kapiliaruose ir vidutinis kraujo spaudimas plaučių arterijoje. Plaučių kraujagyslių pasipriešinimas nekinta. Išgėrus vienkartinę dozę arba vaistinio preparato vartojant kartotinai, sisteminis periferinis pasipriešinimas sumažėja maždaug 10 </w:t>
      </w:r>
      <w:r w:rsidRPr="001A4430">
        <w:rPr>
          <w:sz w:val="22"/>
          <w:szCs w:val="22"/>
          <w:lang w:val="lt-LT" w:eastAsia="lt-LT"/>
        </w:rPr>
        <w:noBreakHyphen/>
        <w:t> 30</w:t>
      </w:r>
      <w:r w:rsidR="00B75FD9">
        <w:rPr>
          <w:sz w:val="22"/>
          <w:szCs w:val="22"/>
          <w:lang w:val="lt-LT" w:eastAsia="lt-LT"/>
        </w:rPr>
        <w:t> </w:t>
      </w:r>
      <w:r w:rsidRPr="001A4430">
        <w:rPr>
          <w:sz w:val="22"/>
          <w:szCs w:val="22"/>
          <w:lang w:val="lt-LT" w:eastAsia="lt-LT"/>
        </w:rPr>
        <w:t>%. Sistolinis ir diastolinis kraujo spaudimas, pavartojus vienkartinę dozę, sumažėja maždaug 10 </w:t>
      </w:r>
      <w:r w:rsidRPr="001A4430">
        <w:rPr>
          <w:sz w:val="22"/>
          <w:szCs w:val="22"/>
          <w:lang w:val="lt-LT" w:eastAsia="lt-LT"/>
        </w:rPr>
        <w:noBreakHyphen/>
        <w:t> 20</w:t>
      </w:r>
      <w:r w:rsidR="00B75FD9">
        <w:rPr>
          <w:sz w:val="22"/>
          <w:szCs w:val="22"/>
          <w:lang w:val="lt-LT" w:eastAsia="lt-LT"/>
        </w:rPr>
        <w:t> </w:t>
      </w:r>
      <w:r w:rsidRPr="001A4430">
        <w:rPr>
          <w:sz w:val="22"/>
          <w:szCs w:val="22"/>
          <w:lang w:val="lt-LT" w:eastAsia="lt-LT"/>
        </w:rPr>
        <w:t>%. Širdies susitraukimų dažnis ir sistolinis tūris paprastai nekinta. Išgėrus vienkartinę kaptoprilio dozę, poveikis kraujotakai pasireiškia per 20</w:t>
      </w:r>
      <w:r w:rsidR="00B75FD9">
        <w:rPr>
          <w:sz w:val="22"/>
          <w:szCs w:val="22"/>
          <w:lang w:val="lt-LT" w:eastAsia="lt-LT"/>
        </w:rPr>
        <w:t> </w:t>
      </w:r>
      <w:r w:rsidRPr="001A4430">
        <w:rPr>
          <w:sz w:val="22"/>
          <w:szCs w:val="22"/>
          <w:lang w:val="lt-LT" w:eastAsia="lt-LT"/>
        </w:rPr>
        <w:t>-</w:t>
      </w:r>
      <w:r w:rsidR="00B75FD9">
        <w:rPr>
          <w:sz w:val="22"/>
          <w:szCs w:val="22"/>
          <w:lang w:val="lt-LT" w:eastAsia="lt-LT"/>
        </w:rPr>
        <w:t> </w:t>
      </w:r>
      <w:r w:rsidRPr="001A4430">
        <w:rPr>
          <w:sz w:val="22"/>
          <w:szCs w:val="22"/>
          <w:lang w:val="lt-LT" w:eastAsia="lt-LT"/>
        </w:rPr>
        <w:t xml:space="preserve">30 minučių, o stipriausias būna po valandos. </w:t>
      </w:r>
      <w:r w:rsidRPr="001A4430">
        <w:rPr>
          <w:sz w:val="22"/>
          <w:szCs w:val="22"/>
          <w:lang w:val="lt-LT" w:eastAsia="lt-LT"/>
        </w:rPr>
        <w:lastRenderedPageBreak/>
        <w:t>Šis poveikis paprastai trunka 4 </w:t>
      </w:r>
      <w:r w:rsidRPr="001A4430">
        <w:rPr>
          <w:sz w:val="22"/>
          <w:szCs w:val="22"/>
          <w:lang w:val="lt-LT" w:eastAsia="lt-LT"/>
        </w:rPr>
        <w:noBreakHyphen/>
        <w:t> 6 valandas, o išgėrus didesnę dozę – net 8 </w:t>
      </w:r>
      <w:r w:rsidRPr="001A4430">
        <w:rPr>
          <w:sz w:val="22"/>
          <w:szCs w:val="22"/>
          <w:lang w:val="lt-LT" w:eastAsia="lt-LT"/>
        </w:rPr>
        <w:noBreakHyphen/>
        <w:t> 12 valandų. Po kelių kaptoprilio vartojimo savaičių kraujo spaudimas sumažėja dar labiau. Baigus vartoti kaptoprilį, paprastai kraujo spaudimas staiga nepadidėja.</w:t>
      </w:r>
    </w:p>
    <w:p w:rsidR="001A4430" w:rsidRPr="001A4430" w:rsidRDefault="001A4430" w:rsidP="001A4430">
      <w:pPr>
        <w:widowControl w:val="0"/>
        <w:rPr>
          <w:sz w:val="22"/>
          <w:szCs w:val="22"/>
          <w:lang w:val="lt-LT" w:eastAsia="lt-LT"/>
        </w:rPr>
      </w:pPr>
      <w:r w:rsidRPr="0067691C">
        <w:rPr>
          <w:i/>
          <w:sz w:val="22"/>
          <w:lang w:val="lt-LT"/>
        </w:rPr>
        <w:t>Jeigu pacientas serga širdies nepakankamumu</w:t>
      </w:r>
      <w:r w:rsidRPr="001A4430">
        <w:rPr>
          <w:sz w:val="22"/>
          <w:szCs w:val="22"/>
          <w:lang w:val="lt-LT" w:eastAsia="lt-LT"/>
        </w:rPr>
        <w:t>, dėl minėto poveikio kraujagyslių sistemai trumpai vartojamas kaptoprilis padidina širdies minutinį tūrį 25</w:t>
      </w:r>
      <w:r w:rsidR="00B75FD9">
        <w:rPr>
          <w:sz w:val="22"/>
          <w:szCs w:val="22"/>
          <w:lang w:val="lt-LT" w:eastAsia="lt-LT"/>
        </w:rPr>
        <w:t> </w:t>
      </w:r>
      <w:r w:rsidRPr="001A4430">
        <w:rPr>
          <w:sz w:val="22"/>
          <w:szCs w:val="22"/>
          <w:lang w:val="lt-LT" w:eastAsia="lt-LT"/>
        </w:rPr>
        <w:noBreakHyphen/>
        <w:t> 30</w:t>
      </w:r>
      <w:r w:rsidR="00B75FD9">
        <w:rPr>
          <w:sz w:val="22"/>
          <w:szCs w:val="22"/>
          <w:lang w:val="lt-LT" w:eastAsia="lt-LT"/>
        </w:rPr>
        <w:t> </w:t>
      </w:r>
      <w:r w:rsidRPr="001A4430">
        <w:rPr>
          <w:sz w:val="22"/>
          <w:szCs w:val="22"/>
          <w:lang w:val="lt-LT" w:eastAsia="lt-LT"/>
        </w:rPr>
        <w:t>%, širdies indeksą 15 </w:t>
      </w:r>
      <w:r w:rsidRPr="001A4430">
        <w:rPr>
          <w:sz w:val="22"/>
          <w:szCs w:val="22"/>
          <w:lang w:val="lt-LT" w:eastAsia="lt-LT"/>
        </w:rPr>
        <w:noBreakHyphen/>
        <w:t> 40</w:t>
      </w:r>
      <w:r w:rsidR="00B75FD9">
        <w:rPr>
          <w:sz w:val="22"/>
          <w:szCs w:val="22"/>
          <w:lang w:val="lt-LT" w:eastAsia="lt-LT"/>
        </w:rPr>
        <w:t> </w:t>
      </w:r>
      <w:r w:rsidRPr="001A4430">
        <w:rPr>
          <w:sz w:val="22"/>
          <w:szCs w:val="22"/>
          <w:lang w:val="lt-LT" w:eastAsia="lt-LT"/>
        </w:rPr>
        <w:t>%. Sisteminis kraujagyslių pasipriešinimas sumažėja 20 </w:t>
      </w:r>
      <w:r w:rsidRPr="001A4430">
        <w:rPr>
          <w:sz w:val="22"/>
          <w:szCs w:val="22"/>
          <w:lang w:val="lt-LT" w:eastAsia="lt-LT"/>
        </w:rPr>
        <w:noBreakHyphen/>
        <w:t> 45</w:t>
      </w:r>
      <w:r w:rsidR="00B75FD9">
        <w:rPr>
          <w:sz w:val="22"/>
          <w:szCs w:val="22"/>
          <w:lang w:val="lt-LT" w:eastAsia="lt-LT"/>
        </w:rPr>
        <w:t> </w:t>
      </w:r>
      <w:r w:rsidRPr="001A4430">
        <w:rPr>
          <w:sz w:val="22"/>
          <w:szCs w:val="22"/>
          <w:lang w:val="lt-LT" w:eastAsia="lt-LT"/>
        </w:rPr>
        <w:t>%, plaučių kraujagyslių pasipriešinimas – 35 </w:t>
      </w:r>
      <w:r w:rsidRPr="001A4430">
        <w:rPr>
          <w:sz w:val="22"/>
          <w:szCs w:val="22"/>
          <w:lang w:val="lt-LT" w:eastAsia="lt-LT"/>
        </w:rPr>
        <w:noBreakHyphen/>
        <w:t> 45</w:t>
      </w:r>
      <w:r w:rsidR="00B75FD9">
        <w:rPr>
          <w:sz w:val="22"/>
          <w:szCs w:val="22"/>
          <w:lang w:val="lt-LT" w:eastAsia="lt-LT"/>
        </w:rPr>
        <w:t> </w:t>
      </w:r>
      <w:r w:rsidRPr="001A4430">
        <w:rPr>
          <w:sz w:val="22"/>
          <w:szCs w:val="22"/>
          <w:lang w:val="lt-LT" w:eastAsia="lt-LT"/>
        </w:rPr>
        <w:t>%, bendras kraujagyslių pasipriešinimas – 25 </w:t>
      </w:r>
      <w:r w:rsidRPr="001A4430">
        <w:rPr>
          <w:sz w:val="22"/>
          <w:szCs w:val="22"/>
          <w:lang w:val="lt-LT" w:eastAsia="lt-LT"/>
        </w:rPr>
        <w:noBreakHyphen/>
        <w:t> 35</w:t>
      </w:r>
      <w:r w:rsidR="00B75FD9">
        <w:rPr>
          <w:sz w:val="22"/>
          <w:szCs w:val="22"/>
          <w:lang w:val="lt-LT" w:eastAsia="lt-LT"/>
        </w:rPr>
        <w:t> </w:t>
      </w:r>
      <w:r w:rsidRPr="001A4430">
        <w:rPr>
          <w:sz w:val="22"/>
          <w:szCs w:val="22"/>
          <w:lang w:val="lt-LT" w:eastAsia="lt-LT"/>
        </w:rPr>
        <w:t>%, kraujospūdis plaučių arterijoje – 15 </w:t>
      </w:r>
      <w:r w:rsidRPr="001A4430">
        <w:rPr>
          <w:sz w:val="22"/>
          <w:szCs w:val="22"/>
          <w:lang w:val="lt-LT" w:eastAsia="lt-LT"/>
        </w:rPr>
        <w:noBreakHyphen/>
        <w:t> 35</w:t>
      </w:r>
      <w:r w:rsidR="00B75FD9">
        <w:rPr>
          <w:sz w:val="22"/>
          <w:szCs w:val="22"/>
          <w:lang w:val="lt-LT" w:eastAsia="lt-LT"/>
        </w:rPr>
        <w:t> </w:t>
      </w:r>
      <w:r w:rsidRPr="001A4430">
        <w:rPr>
          <w:sz w:val="22"/>
          <w:szCs w:val="22"/>
          <w:lang w:val="lt-LT" w:eastAsia="lt-LT"/>
        </w:rPr>
        <w:t>%, pleištinis spaudimas plaučių kapiliaruose – 25 </w:t>
      </w:r>
      <w:r w:rsidRPr="001A4430">
        <w:rPr>
          <w:sz w:val="22"/>
          <w:szCs w:val="22"/>
          <w:lang w:val="lt-LT" w:eastAsia="lt-LT"/>
        </w:rPr>
        <w:noBreakHyphen/>
        <w:t> 50</w:t>
      </w:r>
      <w:r w:rsidR="00B75FD9">
        <w:rPr>
          <w:sz w:val="22"/>
          <w:szCs w:val="22"/>
          <w:lang w:val="lt-LT" w:eastAsia="lt-LT"/>
        </w:rPr>
        <w:t> </w:t>
      </w:r>
      <w:r w:rsidRPr="001A4430">
        <w:rPr>
          <w:sz w:val="22"/>
          <w:szCs w:val="22"/>
          <w:lang w:val="lt-LT" w:eastAsia="lt-LT"/>
        </w:rPr>
        <w:t>%, kraujo spaudimas dešiniajame prieširdyje – 25 </w:t>
      </w:r>
      <w:r w:rsidRPr="001A4430">
        <w:rPr>
          <w:sz w:val="22"/>
          <w:szCs w:val="22"/>
          <w:lang w:val="lt-LT" w:eastAsia="lt-LT"/>
        </w:rPr>
        <w:noBreakHyphen/>
        <w:t> 45</w:t>
      </w:r>
      <w:r w:rsidR="00B75FD9">
        <w:rPr>
          <w:sz w:val="22"/>
          <w:szCs w:val="22"/>
          <w:lang w:val="lt-LT" w:eastAsia="lt-LT"/>
        </w:rPr>
        <w:t> </w:t>
      </w:r>
      <w:r w:rsidRPr="001A4430">
        <w:rPr>
          <w:sz w:val="22"/>
          <w:szCs w:val="22"/>
          <w:lang w:val="lt-LT" w:eastAsia="lt-LT"/>
        </w:rPr>
        <w:t>%, vidutinis arterinis kraujo spaudimas – 7 </w:t>
      </w:r>
      <w:r w:rsidRPr="001A4430">
        <w:rPr>
          <w:sz w:val="22"/>
          <w:szCs w:val="22"/>
          <w:lang w:val="lt-LT" w:eastAsia="lt-LT"/>
        </w:rPr>
        <w:noBreakHyphen/>
        <w:t> 25</w:t>
      </w:r>
      <w:r w:rsidR="00B75FD9">
        <w:rPr>
          <w:sz w:val="22"/>
          <w:szCs w:val="22"/>
          <w:lang w:val="lt-LT" w:eastAsia="lt-LT"/>
        </w:rPr>
        <w:t> </w:t>
      </w:r>
      <w:r w:rsidRPr="001A4430">
        <w:rPr>
          <w:sz w:val="22"/>
          <w:szCs w:val="22"/>
          <w:lang w:val="lt-LT" w:eastAsia="lt-LT"/>
        </w:rPr>
        <w:t>%. Širdies susitraukimų dažnis paprastai nekinta arba sumažėja labai nedaug (kliniškai nereikšmingai). Išgėrus vienkartinę kaptoprilio dozę, poveikis kraujotakai pasireiškia per 30 minučių, stipriausias būna po 60 </w:t>
      </w:r>
      <w:r w:rsidRPr="001A4430">
        <w:rPr>
          <w:sz w:val="22"/>
          <w:szCs w:val="22"/>
          <w:lang w:val="lt-LT" w:eastAsia="lt-LT"/>
        </w:rPr>
        <w:noBreakHyphen/>
        <w:t> 90 minučių ir paprastai trunka 3 </w:t>
      </w:r>
      <w:r w:rsidRPr="001A4430">
        <w:rPr>
          <w:sz w:val="22"/>
          <w:szCs w:val="22"/>
          <w:lang w:val="lt-LT" w:eastAsia="lt-LT"/>
        </w:rPr>
        <w:noBreakHyphen/>
        <w:t> 8 valandas. Nutraukus kaptoprilio vartojimą, širdies susitraukimai truputį padažnėja, bet kraujotaka greitai nepakinta.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Klinikinis veiksmingumas ir saugumas</w:t>
      </w:r>
    </w:p>
    <w:p w:rsidR="001A4430" w:rsidRPr="001A4430" w:rsidRDefault="001A4430" w:rsidP="001A4430">
      <w:pPr>
        <w:widowControl w:val="0"/>
        <w:rPr>
          <w:sz w:val="22"/>
          <w:szCs w:val="22"/>
          <w:lang w:val="lt-LT" w:eastAsia="lt-LT"/>
        </w:rPr>
      </w:pPr>
      <w:r w:rsidRPr="001A4430">
        <w:rPr>
          <w:sz w:val="22"/>
          <w:szCs w:val="22"/>
          <w:lang w:val="lt-LT" w:eastAsia="lt-LT"/>
        </w:rPr>
        <w:t>Jeigu pacientą buvo ištikęs miokardo infarktas, kaptoprilio skiriama širdies nepakankamumo ir naujo miokardo infarkto profilaktikai. Po miokardo infarkto vartojamas kaptoprilis mažina miokardo nekrozės plotą, gerina metabolizmą, mažina aritmijos po miokardo reperfuzijos dažnį. Šis vaistinis preparatas mažina skilvelių hipertrofiją ir kolageninio audinio vešėjimą bei apsaugo širdies raumens ląsteles nuo pažeidimo. Klinikiniai duomenys rodo, kad kaptoprilis, pradėtas vartoti anksti (3 </w:t>
      </w:r>
      <w:r w:rsidRPr="001A4430">
        <w:rPr>
          <w:sz w:val="22"/>
          <w:szCs w:val="22"/>
          <w:lang w:val="lt-LT" w:eastAsia="lt-LT"/>
        </w:rPr>
        <w:noBreakHyphen/>
        <w:t xml:space="preserve"> 16 dieną po miokardo infarkto) ir vartojamas ilgai, pailgina pacientų, kuriems yra besimptomė poinfarktinė kairiojo skilvelio disfunkcija, gyvenimą ir sumažina jų mirštamumą (nuo miokardo infarkto, stazinio širdies nepakankamumo ir kitų širdies bei kraujagyslių ligų – 24</w:t>
      </w:r>
      <w:r w:rsidR="00B75FD9">
        <w:rPr>
          <w:sz w:val="22"/>
          <w:szCs w:val="22"/>
          <w:lang w:val="lt-LT" w:eastAsia="lt-LT"/>
        </w:rPr>
        <w:t> </w:t>
      </w:r>
      <w:r w:rsidRPr="001A4430">
        <w:rPr>
          <w:sz w:val="22"/>
          <w:szCs w:val="22"/>
          <w:lang w:val="lt-LT" w:eastAsia="lt-LT"/>
        </w:rPr>
        <w:t>%, nuo naujo miokardo infarkto – 32</w:t>
      </w:r>
      <w:r w:rsidR="00B75FD9">
        <w:rPr>
          <w:sz w:val="22"/>
          <w:szCs w:val="22"/>
          <w:lang w:val="lt-LT" w:eastAsia="lt-LT"/>
        </w:rPr>
        <w:t> </w:t>
      </w:r>
      <w:r w:rsidRPr="001A4430">
        <w:rPr>
          <w:sz w:val="22"/>
          <w:szCs w:val="22"/>
          <w:lang w:val="lt-LT" w:eastAsia="lt-LT"/>
        </w:rPr>
        <w:t>%). Be to, toks gydymas mažina sergamumą (nauju miokardo infarktu – 25</w:t>
      </w:r>
      <w:r w:rsidR="00B75FD9">
        <w:rPr>
          <w:sz w:val="22"/>
          <w:szCs w:val="22"/>
          <w:lang w:val="lt-LT" w:eastAsia="lt-LT"/>
        </w:rPr>
        <w:t> </w:t>
      </w:r>
      <w:r w:rsidRPr="001A4430">
        <w:rPr>
          <w:sz w:val="22"/>
          <w:szCs w:val="22"/>
          <w:lang w:val="lt-LT" w:eastAsia="lt-LT"/>
        </w:rPr>
        <w:t>%, širdies nepakankamumu – 37</w:t>
      </w:r>
      <w:r w:rsidR="00B75FD9">
        <w:rPr>
          <w:sz w:val="22"/>
          <w:szCs w:val="22"/>
          <w:lang w:val="lt-LT" w:eastAsia="lt-LT"/>
        </w:rPr>
        <w:t> </w:t>
      </w:r>
      <w:r w:rsidRPr="001A4430">
        <w:rPr>
          <w:sz w:val="22"/>
          <w:szCs w:val="22"/>
          <w:lang w:val="lt-LT" w:eastAsia="lt-LT"/>
        </w:rPr>
        <w:t>%) ir gydymo ligoninėje dėl širdies nepakankamumo skaičių (22</w:t>
      </w:r>
      <w:r w:rsidR="00B75FD9">
        <w:rPr>
          <w:sz w:val="22"/>
          <w:szCs w:val="22"/>
          <w:lang w:val="lt-LT" w:eastAsia="lt-LT"/>
        </w:rPr>
        <w:t> </w:t>
      </w:r>
      <w:r w:rsidRPr="001A4430">
        <w:rPr>
          <w:sz w:val="22"/>
          <w:szCs w:val="22"/>
          <w:lang w:val="lt-LT" w:eastAsia="lt-LT"/>
        </w:rPr>
        <w:t>%).</w:t>
      </w:r>
    </w:p>
    <w:p w:rsidR="001A4430" w:rsidRPr="001A4430" w:rsidRDefault="001A4430" w:rsidP="001A4430">
      <w:pPr>
        <w:widowControl w:val="0"/>
        <w:rPr>
          <w:sz w:val="22"/>
          <w:szCs w:val="22"/>
          <w:lang w:val="lt-LT" w:eastAsia="lt-LT"/>
        </w:rPr>
      </w:pPr>
      <w:r w:rsidRPr="001A4430">
        <w:rPr>
          <w:sz w:val="22"/>
          <w:szCs w:val="22"/>
          <w:lang w:val="lt-LT" w:eastAsia="lt-LT"/>
        </w:rPr>
        <w:t xml:space="preserve">Dėl teigiamo poveikio inkstams angiotenziną konvertuojančio fermento inhibitoriai yra vieni naudingiausių antihipertenzinių vaistinių preparatų. Kaptoprilis mažina pasipriešinimą inkstų kraujagyslėse, </w:t>
      </w:r>
      <w:r w:rsidR="00F81384" w:rsidRPr="001A4430">
        <w:rPr>
          <w:sz w:val="22"/>
          <w:szCs w:val="22"/>
          <w:lang w:val="lt-LT" w:eastAsia="lt-LT"/>
        </w:rPr>
        <w:t xml:space="preserve">didina </w:t>
      </w:r>
      <w:r w:rsidRPr="001A4430">
        <w:rPr>
          <w:sz w:val="22"/>
          <w:szCs w:val="22"/>
          <w:lang w:val="lt-LT" w:eastAsia="lt-LT"/>
        </w:rPr>
        <w:t>inkstų kraujotaką</w:t>
      </w:r>
      <w:r w:rsidR="00F81384">
        <w:rPr>
          <w:sz w:val="22"/>
          <w:szCs w:val="22"/>
          <w:lang w:val="lt-LT" w:eastAsia="lt-LT"/>
        </w:rPr>
        <w:t xml:space="preserve"> ir</w:t>
      </w:r>
      <w:r w:rsidRPr="001A4430">
        <w:rPr>
          <w:sz w:val="22"/>
          <w:szCs w:val="22"/>
          <w:lang w:val="lt-LT" w:eastAsia="lt-LT"/>
        </w:rPr>
        <w:t xml:space="preserve"> glomerulų filtraciją</w:t>
      </w:r>
      <w:r w:rsidR="00F81384">
        <w:rPr>
          <w:sz w:val="22"/>
          <w:szCs w:val="22"/>
          <w:lang w:val="lt-LT" w:eastAsia="lt-LT"/>
        </w:rPr>
        <w:t>, stimuliuoja</w:t>
      </w:r>
      <w:r w:rsidRPr="001A4430">
        <w:rPr>
          <w:sz w:val="22"/>
          <w:szCs w:val="22"/>
          <w:lang w:val="lt-LT" w:eastAsia="lt-LT"/>
        </w:rPr>
        <w:t xml:space="preserve"> natrio ir vandens ekskreciją. Jis sulaiko organizme kalį, mažina baltymų pasišalinimą ir makromolekulių kaupimąsi mezangiume, todėl apsaugo nuo jo pažeidimo ir glomerulosklerozės. Dėl tokio poveikio išsaugoma ir pagerėja inkstų funkcij</w:t>
      </w:r>
      <w:r w:rsidR="00ED7ACC">
        <w:rPr>
          <w:sz w:val="22"/>
          <w:szCs w:val="22"/>
          <w:lang w:val="lt-LT" w:eastAsia="lt-LT"/>
        </w:rPr>
        <w:t>a</w:t>
      </w:r>
      <w:r w:rsidRPr="001A4430">
        <w:rPr>
          <w:sz w:val="22"/>
          <w:szCs w:val="22"/>
          <w:lang w:val="lt-LT" w:eastAsia="lt-LT"/>
        </w:rPr>
        <w:t xml:space="preserve">, lėtėja lėtinių progresuojančių inkstų ligų, ypač diabetinės nefropatijos, progresavimas net tiems pacientams, kurių kraujo spaudimas dar nepadidėjęs. Klinikiniais tyrimais nustatyta, kad </w:t>
      </w:r>
      <w:r w:rsidRPr="00ED7ACC">
        <w:rPr>
          <w:sz w:val="22"/>
          <w:lang w:val="lt-LT"/>
        </w:rPr>
        <w:t>pacientams, sergantiems I tipo cukriniu diabetu</w:t>
      </w:r>
      <w:r w:rsidRPr="001A4430">
        <w:rPr>
          <w:sz w:val="22"/>
          <w:szCs w:val="22"/>
          <w:lang w:val="lt-LT" w:eastAsia="lt-LT"/>
        </w:rPr>
        <w:t>, kaptoprilis mažina proteinuriją (per pirmuosius 3 mėnesius – 30</w:t>
      </w:r>
      <w:r w:rsidR="00ED7ACC">
        <w:rPr>
          <w:sz w:val="22"/>
          <w:szCs w:val="22"/>
          <w:lang w:val="lt-LT" w:eastAsia="lt-LT"/>
        </w:rPr>
        <w:t> </w:t>
      </w:r>
      <w:r w:rsidRPr="001A4430">
        <w:rPr>
          <w:sz w:val="22"/>
          <w:szCs w:val="22"/>
          <w:lang w:val="lt-LT" w:eastAsia="lt-LT"/>
        </w:rPr>
        <w:t>%), lėtina diabetinės nefropatijos progresavimą (sumažina simptominės nefropatijos pavojų 67 </w:t>
      </w:r>
      <w:r w:rsidRPr="001A4430">
        <w:rPr>
          <w:sz w:val="22"/>
          <w:szCs w:val="22"/>
          <w:lang w:val="lt-LT" w:eastAsia="lt-LT"/>
        </w:rPr>
        <w:noBreakHyphen/>
        <w:t> 76</w:t>
      </w:r>
      <w:r w:rsidR="00ED7ACC">
        <w:rPr>
          <w:sz w:val="22"/>
          <w:szCs w:val="22"/>
          <w:lang w:val="lt-LT" w:eastAsia="lt-LT"/>
        </w:rPr>
        <w:t> </w:t>
      </w:r>
      <w:r w:rsidRPr="001A4430">
        <w:rPr>
          <w:sz w:val="22"/>
          <w:szCs w:val="22"/>
          <w:lang w:val="lt-LT" w:eastAsia="lt-LT"/>
        </w:rPr>
        <w:t>%), mažina terminalinio inkstų nepakankamumo (kai reikia hemodializės arba inkstų transplantacijos) ir mirties pavojų (51</w:t>
      </w:r>
      <w:r w:rsidR="00ED7ACC">
        <w:rPr>
          <w:sz w:val="22"/>
          <w:szCs w:val="22"/>
          <w:lang w:val="lt-LT" w:eastAsia="lt-LT"/>
        </w:rPr>
        <w:t> </w:t>
      </w:r>
      <w:r w:rsidRPr="001A4430">
        <w:rPr>
          <w:sz w:val="22"/>
          <w:szCs w:val="22"/>
          <w:lang w:val="lt-LT" w:eastAsia="lt-LT"/>
        </w:rPr>
        <w:t>%). Toks kaptoprilio poveikis nepriklauso nuo antihipertenzinio poveikio.</w:t>
      </w:r>
    </w:p>
    <w:p w:rsidR="001A4430" w:rsidRPr="001A4430" w:rsidRDefault="001A4430" w:rsidP="001A4430">
      <w:pPr>
        <w:widowControl w:val="0"/>
        <w:rPr>
          <w:bCs/>
          <w:iCs/>
          <w:sz w:val="22"/>
          <w:szCs w:val="22"/>
          <w:lang w:val="lt-LT" w:eastAsia="en-US"/>
        </w:rPr>
      </w:pPr>
    </w:p>
    <w:p w:rsidR="001A4430" w:rsidRPr="001A4430" w:rsidRDefault="001A4430" w:rsidP="001A4430">
      <w:pPr>
        <w:widowControl w:val="0"/>
        <w:rPr>
          <w:bCs/>
          <w:iCs/>
          <w:sz w:val="22"/>
          <w:szCs w:val="22"/>
          <w:lang w:val="lt-LT" w:eastAsia="en-US"/>
        </w:rPr>
      </w:pPr>
      <w:r w:rsidRPr="001A4430">
        <w:rPr>
          <w:bCs/>
          <w:iCs/>
          <w:sz w:val="22"/>
          <w:szCs w:val="22"/>
          <w:lang w:val="lt-LT" w:eastAsia="en-US"/>
        </w:rPr>
        <w:t>Dviem dideliais atsitiktinės atrankos, kontroliuojamais tyrimais (ONTARGET (angl. „</w:t>
      </w:r>
      <w:r w:rsidRPr="00E206DF">
        <w:rPr>
          <w:bCs/>
          <w:i/>
          <w:iCs/>
          <w:sz w:val="22"/>
          <w:szCs w:val="22"/>
          <w:lang w:val="lt-LT" w:eastAsia="en-US"/>
        </w:rPr>
        <w:t>ONgoing Telmisartan Alone and in combination with Ramipril Global Endpoint Trial</w:t>
      </w:r>
      <w:r w:rsidRPr="001A4430">
        <w:rPr>
          <w:bCs/>
          <w:iCs/>
          <w:sz w:val="22"/>
          <w:szCs w:val="22"/>
          <w:lang w:val="lt-LT" w:eastAsia="en-US"/>
        </w:rPr>
        <w:t>“) ir VA NEPHRON-D (angl. „</w:t>
      </w:r>
      <w:r w:rsidRPr="00E206DF">
        <w:rPr>
          <w:bCs/>
          <w:i/>
          <w:iCs/>
          <w:sz w:val="22"/>
          <w:szCs w:val="22"/>
          <w:lang w:val="lt-LT" w:eastAsia="en-US"/>
        </w:rPr>
        <w:t>The Veterans Affairs Nephropathy in Diabetes</w:t>
      </w:r>
      <w:r w:rsidRPr="001A4430">
        <w:rPr>
          <w:bCs/>
          <w:iCs/>
          <w:sz w:val="22"/>
          <w:szCs w:val="22"/>
          <w:lang w:val="lt-LT" w:eastAsia="en-US"/>
        </w:rPr>
        <w:t>“)) buvo ištirtas AKF inhibitoriaus ir angiotenzino II receptorių blokatoriaus derinio vartojimas.</w:t>
      </w:r>
    </w:p>
    <w:p w:rsidR="001A4430" w:rsidRPr="001A4430" w:rsidRDefault="001A4430" w:rsidP="001A4430">
      <w:pPr>
        <w:widowControl w:val="0"/>
        <w:rPr>
          <w:bCs/>
          <w:iCs/>
          <w:sz w:val="22"/>
          <w:szCs w:val="22"/>
          <w:lang w:val="lt-LT" w:eastAsia="en-US"/>
        </w:rPr>
      </w:pPr>
      <w:r w:rsidRPr="001A4430">
        <w:rPr>
          <w:bCs/>
          <w:iCs/>
          <w:sz w:val="22"/>
          <w:szCs w:val="22"/>
          <w:lang w:val="lt-LT" w:eastAsia="en-US"/>
        </w:rPr>
        <w:t>ONTARGET tyrime dalyvavo pacientai, kurių anamnezėje buvo širdies ir kraujagyslių ar smegenų kraujagyslių liga arba 2 tipo cukrinis diabetas ir susijusi akivaizdi organų</w:t>
      </w:r>
      <w:r w:rsidR="00ED7ACC">
        <w:rPr>
          <w:bCs/>
          <w:iCs/>
          <w:sz w:val="22"/>
          <w:szCs w:val="22"/>
          <w:lang w:val="lt-LT" w:eastAsia="en-US"/>
        </w:rPr>
        <w:t xml:space="preserve"> </w:t>
      </w:r>
      <w:r w:rsidRPr="001A4430">
        <w:rPr>
          <w:bCs/>
          <w:iCs/>
          <w:sz w:val="22"/>
          <w:szCs w:val="22"/>
          <w:lang w:val="lt-LT" w:eastAsia="en-US"/>
        </w:rPr>
        <w:t>taikinių pažaida. VA NEPHRON-D tyrimas buvo atliekamas su pacientais, sergančiais 2 tipo cukriniu diabetu ir diabetine nefropatija.</w:t>
      </w:r>
    </w:p>
    <w:p w:rsidR="001A4430" w:rsidRPr="001A4430" w:rsidRDefault="001A4430" w:rsidP="001A4430">
      <w:pPr>
        <w:widowControl w:val="0"/>
        <w:rPr>
          <w:bCs/>
          <w:iCs/>
          <w:sz w:val="22"/>
          <w:szCs w:val="22"/>
          <w:lang w:val="lt-LT" w:eastAsia="en-US"/>
        </w:rPr>
      </w:pPr>
      <w:r w:rsidRPr="001A4430">
        <w:rPr>
          <w:bCs/>
          <w:iCs/>
          <w:sz w:val="22"/>
          <w:szCs w:val="22"/>
          <w:lang w:val="lt-LT"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1A4430" w:rsidRPr="001A4430" w:rsidRDefault="001A4430" w:rsidP="001A4430">
      <w:pPr>
        <w:widowControl w:val="0"/>
        <w:rPr>
          <w:bCs/>
          <w:iCs/>
          <w:sz w:val="22"/>
          <w:szCs w:val="22"/>
          <w:lang w:val="lt-LT" w:eastAsia="en-US"/>
        </w:rPr>
      </w:pPr>
      <w:r w:rsidRPr="001A4430">
        <w:rPr>
          <w:bCs/>
          <w:iCs/>
          <w:sz w:val="22"/>
          <w:szCs w:val="22"/>
          <w:lang w:val="lt-LT" w:eastAsia="en-US"/>
        </w:rPr>
        <w:t>Todėl pacientams, sergantiems diabetine nefropatija, negalima kartu vartoti AKF inhibitorių ir angiotenzino II receptorių blokatorių.</w:t>
      </w:r>
    </w:p>
    <w:p w:rsidR="001A4430" w:rsidRPr="001A4430" w:rsidRDefault="001A4430" w:rsidP="001A4430">
      <w:pPr>
        <w:widowControl w:val="0"/>
        <w:rPr>
          <w:bCs/>
          <w:iCs/>
          <w:sz w:val="22"/>
          <w:szCs w:val="22"/>
          <w:lang w:val="lt-LT" w:eastAsia="en-US"/>
        </w:rPr>
      </w:pPr>
      <w:r w:rsidRPr="001A4430">
        <w:rPr>
          <w:bCs/>
          <w:iCs/>
          <w:sz w:val="22"/>
          <w:szCs w:val="22"/>
          <w:lang w:val="lt-LT" w:eastAsia="en-US"/>
        </w:rPr>
        <w:t>ALTITUDE (angl. „</w:t>
      </w:r>
      <w:r w:rsidRPr="00E206DF">
        <w:rPr>
          <w:bCs/>
          <w:i/>
          <w:iCs/>
          <w:sz w:val="22"/>
          <w:szCs w:val="22"/>
          <w:lang w:val="lt-LT" w:eastAsia="en-US"/>
        </w:rPr>
        <w:t>Aliskiren Trial in Type 2 Diabetes Using Cardiovascular and Renal Disease Endpoints</w:t>
      </w:r>
      <w:r w:rsidRPr="001A4430">
        <w:rPr>
          <w:bCs/>
          <w:iCs/>
          <w:sz w:val="22"/>
          <w:szCs w:val="22"/>
          <w:lang w:val="lt-LT" w:eastAsia="en-US"/>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w:t>
      </w:r>
      <w:r w:rsidRPr="001A4430">
        <w:rPr>
          <w:bCs/>
          <w:iCs/>
          <w:sz w:val="22"/>
          <w:szCs w:val="22"/>
          <w:lang w:val="lt-LT" w:eastAsia="en-US"/>
        </w:rPr>
        <w:lastRenderedPageBreak/>
        <w:t>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5.2</w:t>
      </w:r>
      <w:r w:rsidRPr="001A4430">
        <w:rPr>
          <w:b/>
          <w:sz w:val="22"/>
          <w:szCs w:val="22"/>
          <w:lang w:val="lt-LT" w:eastAsia="lt-LT"/>
        </w:rPr>
        <w:tab/>
        <w:t>Farmakokinetinės savybės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Absorbcija</w:t>
      </w:r>
    </w:p>
    <w:p w:rsidR="001A4430" w:rsidRPr="001A4430" w:rsidRDefault="001A4430" w:rsidP="001A4430">
      <w:pPr>
        <w:widowControl w:val="0"/>
        <w:rPr>
          <w:sz w:val="22"/>
          <w:szCs w:val="22"/>
          <w:lang w:val="lt-LT" w:eastAsia="lt-LT"/>
        </w:rPr>
      </w:pPr>
      <w:r w:rsidRPr="001A4430">
        <w:rPr>
          <w:sz w:val="22"/>
          <w:szCs w:val="22"/>
          <w:lang w:val="lt-LT" w:eastAsia="lt-LT"/>
        </w:rPr>
        <w:t>Kaptoprilis greitai absorbuojamas iš virškinimo trakto (absorbuojama maždaug 70</w:t>
      </w:r>
      <w:r w:rsidR="00ED7ACC">
        <w:rPr>
          <w:sz w:val="22"/>
          <w:szCs w:val="22"/>
          <w:lang w:val="lt-LT" w:eastAsia="lt-LT"/>
        </w:rPr>
        <w:t> </w:t>
      </w:r>
      <w:r w:rsidRPr="001A4430">
        <w:rPr>
          <w:sz w:val="22"/>
          <w:szCs w:val="22"/>
          <w:lang w:val="lt-LT" w:eastAsia="lt-LT"/>
        </w:rPr>
        <w:t>% dozės). Jeigu yra hipertenzija, vidutinis pusinis rezorbcijos laikas trunka 0,45 valandos. Biologinis prieinamumas yra maždaug 60</w:t>
      </w:r>
      <w:r w:rsidR="00ED7ACC">
        <w:rPr>
          <w:sz w:val="22"/>
          <w:szCs w:val="22"/>
          <w:lang w:val="lt-LT" w:eastAsia="lt-LT"/>
        </w:rPr>
        <w:t> </w:t>
      </w:r>
      <w:r w:rsidRPr="001A4430">
        <w:rPr>
          <w:sz w:val="22"/>
          <w:szCs w:val="22"/>
          <w:lang w:val="lt-LT" w:eastAsia="lt-LT"/>
        </w:rPr>
        <w:t>%.</w:t>
      </w:r>
    </w:p>
    <w:p w:rsidR="001A4430" w:rsidRPr="001A4430" w:rsidRDefault="001A4430" w:rsidP="001A4430">
      <w:pPr>
        <w:widowControl w:val="0"/>
        <w:rPr>
          <w:sz w:val="22"/>
          <w:szCs w:val="22"/>
          <w:lang w:val="lt-LT" w:eastAsia="lt-LT"/>
        </w:rPr>
      </w:pPr>
      <w:r w:rsidRPr="001A4430">
        <w:rPr>
          <w:sz w:val="22"/>
          <w:szCs w:val="22"/>
          <w:lang w:val="lt-LT" w:eastAsia="lt-LT"/>
        </w:rPr>
        <w:t>Po liežuviu pavartotas kaptoprilis absorbuojamas greičiau negu išgertas. Kartu vartojamas maistas absorbciją bei biologinį prieinamumą mažina.</w:t>
      </w:r>
    </w:p>
    <w:p w:rsidR="001A4430" w:rsidRPr="001A4430" w:rsidRDefault="001A4430" w:rsidP="001A4430">
      <w:pPr>
        <w:widowControl w:val="0"/>
        <w:rPr>
          <w:sz w:val="22"/>
          <w:szCs w:val="22"/>
          <w:lang w:val="lt-LT" w:eastAsia="lt-LT"/>
        </w:rPr>
      </w:pPr>
      <w:r w:rsidRPr="001A4430">
        <w:rPr>
          <w:sz w:val="22"/>
          <w:szCs w:val="22"/>
          <w:lang w:val="lt-LT" w:eastAsia="lt-LT"/>
        </w:rPr>
        <w:t>Serume kaptoprilio nustatoma jau po 15 minučių. 50</w:t>
      </w:r>
      <w:r w:rsidR="00ED7ACC">
        <w:rPr>
          <w:sz w:val="22"/>
          <w:szCs w:val="22"/>
          <w:lang w:val="lt-LT" w:eastAsia="lt-LT"/>
        </w:rPr>
        <w:t> </w:t>
      </w:r>
      <w:r w:rsidRPr="001A4430">
        <w:rPr>
          <w:sz w:val="22"/>
          <w:szCs w:val="22"/>
          <w:lang w:val="lt-LT" w:eastAsia="lt-LT"/>
        </w:rPr>
        <w:t>% didžiausios koncentracijos serume būna po 30 minučių, didžiausia koncentracija – po valandos. Praėjus valandai kaptoprilio koncentracija serume pradeda mažėti eksponentine tvarka, praėjus 8 valandoms po pavartojimo ji būna nereikšminga.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Pasiskirstymas</w:t>
      </w:r>
    </w:p>
    <w:p w:rsidR="001A4430" w:rsidRPr="001A4430" w:rsidRDefault="001A4430" w:rsidP="001A4430">
      <w:pPr>
        <w:widowControl w:val="0"/>
        <w:rPr>
          <w:sz w:val="22"/>
          <w:szCs w:val="22"/>
          <w:lang w:val="lt-LT" w:eastAsia="lt-LT"/>
        </w:rPr>
      </w:pPr>
      <w:r w:rsidRPr="001A4430">
        <w:rPr>
          <w:sz w:val="22"/>
          <w:szCs w:val="22"/>
          <w:lang w:val="lt-LT" w:eastAsia="lt-LT"/>
        </w:rPr>
        <w:t>Kaptoprilis ir jo metabolitai greitai pasiskirsto audiniuose, tačiau per kraujo ir smegenų barjerą neprasiskverbia. Beveik 25 – 30</w:t>
      </w:r>
      <w:r w:rsidR="00ED7ACC">
        <w:rPr>
          <w:sz w:val="22"/>
          <w:szCs w:val="22"/>
          <w:lang w:val="lt-LT" w:eastAsia="lt-LT"/>
        </w:rPr>
        <w:t> </w:t>
      </w:r>
      <w:r w:rsidRPr="001A4430">
        <w:rPr>
          <w:sz w:val="22"/>
          <w:szCs w:val="22"/>
          <w:lang w:val="lt-LT" w:eastAsia="lt-LT"/>
        </w:rPr>
        <w:t>% kaptoprilio kovalentinėmis jungtimis trumpam prisijungia prie plazmos baltymų, daugiausia albuminų. Kaptoprilio pasiskirstymo tūris, nusistovėjus pusiausvyrinei koncentracijai, yra maždaug 0,7 l/kg.</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Biotransformacija</w:t>
      </w:r>
    </w:p>
    <w:p w:rsidR="001A4430" w:rsidRPr="001A4430" w:rsidRDefault="001A4430" w:rsidP="001A4430">
      <w:pPr>
        <w:widowControl w:val="0"/>
        <w:rPr>
          <w:sz w:val="22"/>
          <w:szCs w:val="22"/>
          <w:lang w:val="lt-LT" w:eastAsia="lt-LT"/>
        </w:rPr>
      </w:pPr>
      <w:r w:rsidRPr="001A4430">
        <w:rPr>
          <w:sz w:val="22"/>
          <w:szCs w:val="22"/>
          <w:lang w:val="lt-LT" w:eastAsia="lt-LT"/>
        </w:rPr>
        <w:t>Kaptoprilis greitai ir ekstensyviai metabolizuojamas kepenyse. Pagrindiniai procesai yra oksidacija bei disulfidinių dimerų ir kitokių mišrių disulfidų su tioliais (pvz., glutationu ir cisteinu) bei serumo albuminais susidarymas. Disulfidiniai metabolitai yra neaktyvūs, tačiau i</w:t>
      </w:r>
      <w:r w:rsidRPr="001A4430">
        <w:rPr>
          <w:i/>
          <w:sz w:val="22"/>
          <w:szCs w:val="22"/>
          <w:lang w:val="lt-LT" w:eastAsia="lt-LT"/>
        </w:rPr>
        <w:t>n vivo</w:t>
      </w:r>
      <w:r w:rsidRPr="001A4430">
        <w:rPr>
          <w:sz w:val="22"/>
          <w:szCs w:val="22"/>
          <w:lang w:val="lt-LT" w:eastAsia="lt-LT"/>
        </w:rPr>
        <w:t xml:space="preserve"> tyrimų metu nustatyta, kad jie virsta veikliąja vaistinio preparato forma (t.y. galbūt metabolitai vėl virsta kaptopriliu). Taip gali būti paaiškinta, kad nėra koreliacijos tarp kaptoprilio koncentracijos ir poveikio ir kad šis vaistinis preparatas sukelia ilgalaikį hipotenzinį poveikį (kaptoprilio farmakokinetikos duomenys rodo, kad toks ryšys galimas).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Eliminacija</w:t>
      </w:r>
    </w:p>
    <w:p w:rsidR="001A4430" w:rsidRPr="001A4430" w:rsidRDefault="001A4430" w:rsidP="001A4430">
      <w:pPr>
        <w:widowControl w:val="0"/>
        <w:rPr>
          <w:sz w:val="22"/>
          <w:szCs w:val="22"/>
          <w:lang w:val="lt-LT" w:eastAsia="lt-LT"/>
        </w:rPr>
      </w:pPr>
      <w:r w:rsidRPr="001A4430">
        <w:rPr>
          <w:sz w:val="22"/>
          <w:szCs w:val="22"/>
          <w:lang w:val="lt-LT" w:eastAsia="lt-LT"/>
        </w:rPr>
        <w:t>Kaptoprilis greitai eliminuojamas iš organizmo, daugiausia jo pasišalina pro inkstus nepakitusiu pavidalu. Pagrindinis eliminacijos būdas – kanalėlių sekrecija, mažiau vaistinio preparato pašalinama vykstant glomerulų filtracijai. Vidutinis bendras klirensas organizme – 0,8 l/kg/valandą, vidutinis inkstų klirensas – 0,4</w:t>
      </w:r>
      <w:r w:rsidR="00ED7ACC">
        <w:rPr>
          <w:sz w:val="22"/>
          <w:szCs w:val="22"/>
          <w:lang w:val="lt-LT" w:eastAsia="lt-LT"/>
        </w:rPr>
        <w:t> </w:t>
      </w:r>
      <w:r w:rsidRPr="001A4430">
        <w:rPr>
          <w:sz w:val="22"/>
          <w:szCs w:val="22"/>
          <w:lang w:val="lt-LT" w:eastAsia="lt-LT"/>
        </w:rPr>
        <w:t>l/kg/valandą. Kaptoprilio metabolizmas nelinijinis ir sudėtingas, todėl eliminacijos pusperiodis tiksliai nenustatytas, tačiau manoma, kad jo trukmė – maždaug 1,9</w:t>
      </w:r>
      <w:r w:rsidR="00F81384">
        <w:rPr>
          <w:sz w:val="22"/>
          <w:szCs w:val="22"/>
          <w:lang w:val="lt-LT" w:eastAsia="lt-LT"/>
        </w:rPr>
        <w:t> </w:t>
      </w:r>
      <w:r w:rsidRPr="001A4430">
        <w:rPr>
          <w:sz w:val="22"/>
          <w:szCs w:val="22"/>
          <w:lang w:val="lt-LT" w:eastAsia="lt-LT"/>
        </w:rPr>
        <w:t>valandos.</w:t>
      </w:r>
    </w:p>
    <w:p w:rsidR="006427CD" w:rsidRPr="001A4430" w:rsidRDefault="006427CD" w:rsidP="006427CD">
      <w:pPr>
        <w:widowControl w:val="0"/>
        <w:rPr>
          <w:sz w:val="22"/>
          <w:szCs w:val="22"/>
          <w:lang w:val="lt-LT" w:eastAsia="lt-LT"/>
        </w:rPr>
      </w:pPr>
      <w:r w:rsidRPr="001A4430">
        <w:rPr>
          <w:sz w:val="22"/>
          <w:szCs w:val="22"/>
          <w:lang w:val="lt-LT" w:eastAsia="lt-LT"/>
        </w:rPr>
        <w:t>Kaptoprilį galima šalinti iš kraujotakos hemodialize ir peritonine dialize. Hemodializės klirensas yra 4,8 </w:t>
      </w:r>
      <w:r w:rsidRPr="001A4430">
        <w:rPr>
          <w:sz w:val="22"/>
          <w:szCs w:val="22"/>
          <w:lang w:val="lt-LT" w:eastAsia="lt-LT"/>
        </w:rPr>
        <w:noBreakHyphen/>
        <w:t> 7,2</w:t>
      </w:r>
      <w:r>
        <w:rPr>
          <w:sz w:val="22"/>
          <w:szCs w:val="22"/>
          <w:lang w:val="lt-LT" w:eastAsia="lt-LT"/>
        </w:rPr>
        <w:t> </w:t>
      </w:r>
      <w:r w:rsidRPr="001A4430">
        <w:rPr>
          <w:sz w:val="22"/>
          <w:szCs w:val="22"/>
          <w:lang w:val="lt-LT" w:eastAsia="lt-LT"/>
        </w:rPr>
        <w:t>l/val</w:t>
      </w:r>
      <w:r w:rsidR="00CD7C3E">
        <w:rPr>
          <w:sz w:val="22"/>
          <w:szCs w:val="22"/>
          <w:lang w:val="lt-LT" w:eastAsia="lt-LT"/>
        </w:rPr>
        <w:t>. (priklauso nuo filtro). Per 4 </w:t>
      </w:r>
      <w:r w:rsidRPr="001A4430">
        <w:rPr>
          <w:sz w:val="22"/>
          <w:szCs w:val="22"/>
          <w:lang w:val="lt-LT" w:eastAsia="lt-LT"/>
        </w:rPr>
        <w:t>valandų hemodializę iš kraujotakos pašalinama 30</w:t>
      </w:r>
      <w:r>
        <w:rPr>
          <w:sz w:val="22"/>
          <w:szCs w:val="22"/>
          <w:lang w:val="lt-LT" w:eastAsia="lt-LT"/>
        </w:rPr>
        <w:t> </w:t>
      </w:r>
      <w:r w:rsidRPr="001A4430">
        <w:rPr>
          <w:sz w:val="22"/>
          <w:szCs w:val="22"/>
          <w:lang w:val="lt-LT" w:eastAsia="lt-LT"/>
        </w:rPr>
        <w:t>-</w:t>
      </w:r>
      <w:r>
        <w:rPr>
          <w:sz w:val="22"/>
          <w:szCs w:val="22"/>
          <w:lang w:val="lt-LT" w:eastAsia="lt-LT"/>
        </w:rPr>
        <w:t> </w:t>
      </w:r>
      <w:r w:rsidRPr="001A4430">
        <w:rPr>
          <w:sz w:val="22"/>
          <w:szCs w:val="22"/>
          <w:lang w:val="lt-LT" w:eastAsia="lt-LT"/>
        </w:rPr>
        <w:t>40</w:t>
      </w:r>
      <w:r>
        <w:rPr>
          <w:sz w:val="22"/>
          <w:szCs w:val="22"/>
          <w:lang w:val="lt-LT" w:eastAsia="lt-LT"/>
        </w:rPr>
        <w:t> </w:t>
      </w:r>
      <w:r w:rsidRPr="001A4430">
        <w:rPr>
          <w:sz w:val="22"/>
          <w:szCs w:val="22"/>
          <w:lang w:val="lt-LT" w:eastAsia="lt-LT"/>
        </w:rPr>
        <w:t>% kaptoprilio, metabolitų klirensas yra šiek tiek mažesnis.</w:t>
      </w:r>
    </w:p>
    <w:p w:rsidR="001A4430" w:rsidRDefault="006427CD" w:rsidP="006427CD">
      <w:pPr>
        <w:widowControl w:val="0"/>
        <w:rPr>
          <w:sz w:val="22"/>
          <w:szCs w:val="22"/>
          <w:lang w:val="lt-LT" w:eastAsia="lt-LT"/>
        </w:rPr>
      </w:pPr>
      <w:r w:rsidRPr="001A4430">
        <w:rPr>
          <w:sz w:val="22"/>
          <w:szCs w:val="22"/>
          <w:lang w:val="lt-LT" w:eastAsia="lt-LT"/>
        </w:rPr>
        <w:t>Disulfidiniai metabolitai pro inkstus pasišalina lėčiau negu kaptoprilis</w:t>
      </w:r>
      <w:r w:rsidR="00CD7C3E">
        <w:rPr>
          <w:sz w:val="22"/>
          <w:szCs w:val="22"/>
          <w:lang w:val="lt-LT" w:eastAsia="lt-LT"/>
        </w:rPr>
        <w:t>.</w:t>
      </w:r>
    </w:p>
    <w:p w:rsidR="006427CD" w:rsidRPr="001A4430" w:rsidRDefault="006427CD" w:rsidP="001A4430">
      <w:pPr>
        <w:widowControl w:val="0"/>
        <w:rPr>
          <w:sz w:val="22"/>
          <w:szCs w:val="22"/>
          <w:lang w:val="lt-LT" w:eastAsia="lt-LT"/>
        </w:rPr>
      </w:pPr>
    </w:p>
    <w:p w:rsidR="001A4430" w:rsidRPr="001A4430" w:rsidRDefault="001A4430" w:rsidP="00ED7ACC">
      <w:pPr>
        <w:widowControl w:val="0"/>
        <w:rPr>
          <w:sz w:val="22"/>
          <w:szCs w:val="22"/>
          <w:u w:val="single"/>
          <w:lang w:val="lt-LT" w:eastAsia="lt-LT"/>
        </w:rPr>
      </w:pPr>
      <w:r w:rsidRPr="0067691C">
        <w:rPr>
          <w:sz w:val="22"/>
          <w:u w:val="single"/>
          <w:lang w:val="lt-LT"/>
        </w:rPr>
        <w:t>Žindymas</w:t>
      </w:r>
    </w:p>
    <w:p w:rsidR="006427CD" w:rsidRDefault="006427CD" w:rsidP="00ED7ACC">
      <w:pPr>
        <w:widowControl w:val="0"/>
        <w:rPr>
          <w:sz w:val="22"/>
          <w:szCs w:val="22"/>
          <w:lang w:val="lt-LT" w:eastAsia="lt-LT"/>
        </w:rPr>
      </w:pPr>
      <w:r w:rsidRPr="001A4430">
        <w:rPr>
          <w:sz w:val="22"/>
          <w:szCs w:val="22"/>
          <w:lang w:val="lt-LT" w:eastAsia="lt-LT"/>
        </w:rPr>
        <w:t>Kaptoprilis prasiskverbia per placentą ir išsiskiria į motinos pieną</w:t>
      </w:r>
      <w:r>
        <w:rPr>
          <w:sz w:val="22"/>
          <w:szCs w:val="22"/>
          <w:lang w:val="lt-LT" w:eastAsia="lt-LT"/>
        </w:rPr>
        <w:t>.</w:t>
      </w:r>
    </w:p>
    <w:p w:rsidR="001A4430" w:rsidRPr="001A4430" w:rsidRDefault="001A4430" w:rsidP="00ED7ACC">
      <w:pPr>
        <w:widowControl w:val="0"/>
        <w:rPr>
          <w:sz w:val="22"/>
          <w:szCs w:val="22"/>
          <w:lang w:val="lt-LT" w:eastAsia="lt-LT"/>
        </w:rPr>
      </w:pPr>
      <w:r w:rsidRPr="001A4430">
        <w:rPr>
          <w:sz w:val="22"/>
          <w:szCs w:val="22"/>
          <w:lang w:val="lt-LT" w:eastAsia="lt-LT"/>
        </w:rPr>
        <w:t>Remiantis dvylikos moterų, gėrusi</w:t>
      </w:r>
      <w:r w:rsidR="00ED7ACC">
        <w:rPr>
          <w:sz w:val="22"/>
          <w:szCs w:val="22"/>
          <w:lang w:val="lt-LT" w:eastAsia="lt-LT"/>
        </w:rPr>
        <w:t>ų</w:t>
      </w:r>
      <w:r w:rsidRPr="001A4430">
        <w:rPr>
          <w:sz w:val="22"/>
          <w:szCs w:val="22"/>
          <w:lang w:val="lt-LT" w:eastAsia="lt-LT"/>
        </w:rPr>
        <w:t xml:space="preserve"> po 100</w:t>
      </w:r>
      <w:r w:rsidR="00CD7C3E">
        <w:rPr>
          <w:sz w:val="22"/>
          <w:szCs w:val="22"/>
          <w:lang w:val="lt-LT" w:eastAsia="lt-LT"/>
        </w:rPr>
        <w:t> </w:t>
      </w:r>
      <w:r w:rsidRPr="001A4430">
        <w:rPr>
          <w:sz w:val="22"/>
          <w:szCs w:val="22"/>
          <w:lang w:val="lt-LT" w:eastAsia="lt-LT"/>
        </w:rPr>
        <w:t>mg kaptoprilio tris kartus parą, duomenimis, vidutinė aukščiausia vaist</w:t>
      </w:r>
      <w:r w:rsidR="0013754B">
        <w:rPr>
          <w:sz w:val="22"/>
          <w:szCs w:val="22"/>
          <w:lang w:val="lt-LT" w:eastAsia="lt-LT"/>
        </w:rPr>
        <w:t>inio preparat</w:t>
      </w:r>
      <w:r w:rsidRPr="001A4430">
        <w:rPr>
          <w:sz w:val="22"/>
          <w:szCs w:val="22"/>
          <w:lang w:val="lt-LT" w:eastAsia="lt-LT"/>
        </w:rPr>
        <w:t>o koncentracija piene buvo 4,7</w:t>
      </w:r>
      <w:r w:rsidR="00ED7ACC">
        <w:rPr>
          <w:sz w:val="22"/>
          <w:szCs w:val="22"/>
          <w:lang w:val="lt-LT" w:eastAsia="lt-LT"/>
        </w:rPr>
        <w:t> µg/l</w:t>
      </w:r>
      <w:r w:rsidRPr="001A4430">
        <w:rPr>
          <w:sz w:val="22"/>
          <w:szCs w:val="22"/>
          <w:lang w:val="lt-LT" w:eastAsia="lt-LT"/>
        </w:rPr>
        <w:t xml:space="preserve"> praėjus 3,8</w:t>
      </w:r>
      <w:r w:rsidR="00CD7C3E">
        <w:rPr>
          <w:sz w:val="22"/>
          <w:szCs w:val="22"/>
          <w:lang w:val="lt-LT" w:eastAsia="lt-LT"/>
        </w:rPr>
        <w:t> </w:t>
      </w:r>
      <w:r w:rsidRPr="001A4430">
        <w:rPr>
          <w:sz w:val="22"/>
          <w:szCs w:val="22"/>
          <w:lang w:val="lt-LT" w:eastAsia="lt-LT"/>
        </w:rPr>
        <w:t>valandoms po dozės pavartojimo. Remiantis šiais duomenimis, maksimali žindomo kūdikio gaunama su pienu paros dozė, būtų mažesnė nei 0,002</w:t>
      </w:r>
      <w:r w:rsidR="00ED7ACC">
        <w:rPr>
          <w:sz w:val="22"/>
          <w:szCs w:val="22"/>
          <w:lang w:val="lt-LT" w:eastAsia="lt-LT"/>
        </w:rPr>
        <w:t> %</w:t>
      </w:r>
      <w:r w:rsidRPr="001A4430">
        <w:rPr>
          <w:sz w:val="22"/>
          <w:szCs w:val="22"/>
          <w:lang w:val="lt-LT" w:eastAsia="lt-LT"/>
        </w:rPr>
        <w:t xml:space="preserve"> motinos paros dozės.</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sz w:val="22"/>
          <w:u w:val="single"/>
          <w:lang w:val="lt-LT"/>
        </w:rPr>
      </w:pPr>
      <w:r w:rsidRPr="0067691C">
        <w:rPr>
          <w:sz w:val="22"/>
          <w:u w:val="single"/>
          <w:lang w:val="lt-LT"/>
        </w:rPr>
        <w:t>Sutrikusi inkstų funkcija</w:t>
      </w:r>
    </w:p>
    <w:p w:rsidR="001A4430" w:rsidRPr="001A4430" w:rsidRDefault="001A4430" w:rsidP="001A4430">
      <w:pPr>
        <w:widowControl w:val="0"/>
        <w:rPr>
          <w:sz w:val="22"/>
          <w:szCs w:val="22"/>
          <w:lang w:val="lt-LT" w:eastAsia="lt-LT"/>
        </w:rPr>
      </w:pPr>
      <w:r w:rsidRPr="001A4430">
        <w:rPr>
          <w:sz w:val="22"/>
          <w:szCs w:val="22"/>
          <w:lang w:val="lt-LT" w:eastAsia="lt-LT"/>
        </w:rPr>
        <w:t xml:space="preserve">Iš disulfidinių metabolitų vėl gali susidaryti kaptoprilis, kuris gali kauptis pacientų, sergančių inkstų nepakankamumu, organizme. Dėl kaptoprilio metabolitų kaupimosi stiprėja ir ilgėja farmakodinaminis poveikis, todėl tokiems </w:t>
      </w:r>
      <w:r w:rsidR="0013754B">
        <w:rPr>
          <w:sz w:val="22"/>
          <w:szCs w:val="22"/>
          <w:lang w:val="lt-LT" w:eastAsia="lt-LT"/>
        </w:rPr>
        <w:t>pacientams</w:t>
      </w:r>
      <w:r w:rsidR="0013754B" w:rsidRPr="001A4430">
        <w:rPr>
          <w:sz w:val="22"/>
          <w:szCs w:val="22"/>
          <w:lang w:val="lt-LT" w:eastAsia="lt-LT"/>
        </w:rPr>
        <w:t xml:space="preserve"> </w:t>
      </w:r>
      <w:r w:rsidRPr="001A4430">
        <w:rPr>
          <w:sz w:val="22"/>
          <w:szCs w:val="22"/>
          <w:lang w:val="lt-LT" w:eastAsia="lt-LT"/>
        </w:rPr>
        <w:t>dozes reikia koreguoti atsižvelgiant į inkstų funkciją.</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sz w:val="22"/>
          <w:u w:val="single"/>
          <w:lang w:val="lt-LT"/>
        </w:rPr>
      </w:pPr>
      <w:r w:rsidRPr="0067691C">
        <w:rPr>
          <w:sz w:val="22"/>
          <w:u w:val="single"/>
          <w:lang w:val="lt-LT"/>
        </w:rPr>
        <w:t>Sutrikusi kepenų funkcija</w:t>
      </w:r>
    </w:p>
    <w:p w:rsidR="001A4430" w:rsidRPr="001A4430" w:rsidRDefault="001A4430" w:rsidP="001A4430">
      <w:pPr>
        <w:widowControl w:val="0"/>
        <w:rPr>
          <w:sz w:val="22"/>
          <w:szCs w:val="22"/>
          <w:lang w:val="lt-LT" w:eastAsia="lt-LT"/>
        </w:rPr>
      </w:pPr>
      <w:r w:rsidRPr="001A4430">
        <w:rPr>
          <w:sz w:val="22"/>
          <w:szCs w:val="22"/>
          <w:lang w:val="lt-LT" w:eastAsia="lt-LT"/>
        </w:rPr>
        <w:lastRenderedPageBreak/>
        <w:t>Pacientų, kuriems yra kepenų nepakankamumas, organizme renino ir angiotenzino sistema funkcionuoja normaliai. Kaptoprilis yra veiklioji medžiaga, o ne provaistas, todėl tokiems pacientams medikamentas daro beveik tokį patį kaip ir tiems žmonėms, kurie serga hipertenzija, tačiau kepenų nepakankamumu neserga.</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sz w:val="22"/>
          <w:u w:val="single"/>
          <w:lang w:val="lt-LT"/>
        </w:rPr>
      </w:pPr>
      <w:r w:rsidRPr="0067691C">
        <w:rPr>
          <w:sz w:val="22"/>
          <w:u w:val="single"/>
          <w:lang w:val="lt-LT"/>
        </w:rPr>
        <w:t>Ypatingos populiacija</w:t>
      </w:r>
    </w:p>
    <w:p w:rsidR="001A4430" w:rsidRPr="001A4430" w:rsidRDefault="001A4430" w:rsidP="001A4430">
      <w:pPr>
        <w:widowControl w:val="0"/>
        <w:rPr>
          <w:sz w:val="22"/>
          <w:szCs w:val="22"/>
          <w:lang w:val="lt-LT" w:eastAsia="lt-LT"/>
        </w:rPr>
      </w:pPr>
      <w:r w:rsidRPr="001A4430">
        <w:rPr>
          <w:sz w:val="22"/>
          <w:szCs w:val="22"/>
          <w:lang w:val="lt-LT" w:eastAsia="lt-LT"/>
        </w:rPr>
        <w:t>Pacientų, sergančių širdies nepakankamumu, organizme kaptoprilio eliminacija yra lėtesnė, todėl tokiems pacientams skiriama mažesnė pradinė kaptoprilio dozė, kuri vėliau koreguojama atsižvelgiant į terapinį poveikį.</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sz w:val="22"/>
          <w:u w:val="single"/>
          <w:lang w:val="lt-LT"/>
        </w:rPr>
      </w:pPr>
      <w:r w:rsidRPr="0067691C">
        <w:rPr>
          <w:sz w:val="22"/>
          <w:u w:val="single"/>
          <w:lang w:val="lt-LT"/>
        </w:rPr>
        <w:t>Senyvo amžiaus pacientai</w:t>
      </w:r>
    </w:p>
    <w:p w:rsidR="001A4430" w:rsidRPr="001A4430" w:rsidRDefault="001A4430" w:rsidP="001A4430">
      <w:pPr>
        <w:widowControl w:val="0"/>
        <w:rPr>
          <w:sz w:val="22"/>
          <w:szCs w:val="22"/>
          <w:lang w:val="lt-LT" w:eastAsia="lt-LT"/>
        </w:rPr>
      </w:pPr>
      <w:r w:rsidRPr="001A4430">
        <w:rPr>
          <w:sz w:val="22"/>
          <w:szCs w:val="22"/>
          <w:lang w:val="lt-LT" w:eastAsia="lt-LT"/>
        </w:rPr>
        <w:t>Kaptoprilio farmakokinetika sveikų senyvų žmonių organizme yra tokia pati kaip jaunesnių. Senyviems pacientams, kurie serga hipertenzija ir kurių inkstų funkcija normali, paprastai galima vartoti įprastines kaptoprilio paros dozes.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5.3</w:t>
      </w:r>
      <w:r w:rsidRPr="001A4430">
        <w:rPr>
          <w:b/>
          <w:sz w:val="22"/>
          <w:szCs w:val="22"/>
          <w:lang w:val="lt-LT" w:eastAsia="lt-LT"/>
        </w:rPr>
        <w:tab/>
        <w:t>Ikiklinikinių saugumo tyrimų duomenys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Įprastinių ikiklinikinių farmakologinių saugumo, toksinio kartotinių dozių poveikio, genotoksinio bei kancerogeninio poveikio ir toksinio poveikio dauginimosi funkcijai tyrimų duomenimis, specifinio pavojaus žmogui vaistinis preparatas nekelia.</w:t>
      </w:r>
    </w:p>
    <w:p w:rsidR="001A4430" w:rsidRPr="001A4430" w:rsidRDefault="001A4430" w:rsidP="001A4430">
      <w:pPr>
        <w:widowControl w:val="0"/>
        <w:rPr>
          <w:sz w:val="22"/>
          <w:szCs w:val="22"/>
          <w:lang w:val="lt-LT" w:eastAsia="lt-LT"/>
        </w:rPr>
      </w:pPr>
      <w:r w:rsidRPr="001A4430">
        <w:rPr>
          <w:sz w:val="22"/>
          <w:szCs w:val="22"/>
          <w:lang w:val="lt-LT" w:eastAsia="lt-LT"/>
        </w:rPr>
        <w:t>Tyrimų metu gyvūnų vaisingumo kaptoprilis netrikdė, teratogeninio poveikio nesukėlė, tačiau žiurkėms, 6 – 15 vaikingumo paromis vartojusioms 3 mg/kg, 10 mg/kg arba 30mg/kg kūno svorio paros dozę, darė embriotoksinį poveikį, lėtino vaisiaus augimą, mažino jauniklių išgyvenamumą ir augimą. Manoma, kad toksinis poveikis vaisiui priklauso nuo vaikingai patelei sukeliamos hipotenzijos, dėl kurios susilpnėja vaisiaus aprūpinimas krauju ir deguonimi.</w:t>
      </w:r>
    </w:p>
    <w:p w:rsidR="001A4430" w:rsidRPr="001A4430" w:rsidRDefault="001A4430" w:rsidP="001A4430">
      <w:pPr>
        <w:widowControl w:val="0"/>
        <w:rPr>
          <w:sz w:val="22"/>
          <w:szCs w:val="22"/>
          <w:lang w:val="lt-LT" w:eastAsia="lt-LT"/>
        </w:rPr>
      </w:pPr>
      <w:r w:rsidRPr="001A4430">
        <w:rPr>
          <w:sz w:val="22"/>
          <w:szCs w:val="22"/>
          <w:lang w:val="lt-LT" w:eastAsia="lt-LT"/>
        </w:rPr>
        <w:t>Triušiams dozių, kurios yra 0,8</w:t>
      </w:r>
      <w:r w:rsidR="00B51A41">
        <w:rPr>
          <w:sz w:val="22"/>
          <w:szCs w:val="22"/>
          <w:lang w:val="lt-LT" w:eastAsia="lt-LT"/>
        </w:rPr>
        <w:t> </w:t>
      </w:r>
      <w:r w:rsidRPr="001A4430">
        <w:rPr>
          <w:sz w:val="22"/>
          <w:szCs w:val="22"/>
          <w:lang w:val="lt-LT" w:eastAsia="lt-LT"/>
        </w:rPr>
        <w:t>-</w:t>
      </w:r>
      <w:r w:rsidR="00B51A41">
        <w:rPr>
          <w:sz w:val="22"/>
          <w:szCs w:val="22"/>
          <w:lang w:val="lt-LT" w:eastAsia="lt-LT"/>
        </w:rPr>
        <w:t> </w:t>
      </w:r>
      <w:r w:rsidRPr="001A4430">
        <w:rPr>
          <w:sz w:val="22"/>
          <w:szCs w:val="22"/>
          <w:lang w:val="lt-LT" w:eastAsia="lt-LT"/>
        </w:rPr>
        <w:t>70 kartų didesnės už dozę, rekomenduojamą vartoti žmogui, vartojimas buvo susijęs su retais atvejais atsirandančiais kaukolės ir snukio sklaidos trūkumais.</w:t>
      </w:r>
    </w:p>
    <w:p w:rsidR="001A4430" w:rsidRPr="001A4430" w:rsidRDefault="001A4430" w:rsidP="001A4430">
      <w:pPr>
        <w:widowControl w:val="0"/>
        <w:rPr>
          <w:sz w:val="22"/>
          <w:szCs w:val="22"/>
          <w:lang w:val="lt-LT" w:eastAsia="lt-LT"/>
        </w:rPr>
      </w:pPr>
      <w:r w:rsidRPr="001A4430">
        <w:rPr>
          <w:sz w:val="22"/>
          <w:szCs w:val="22"/>
          <w:lang w:val="lt-LT" w:eastAsia="lt-LT"/>
        </w:rPr>
        <w:t>Remiantis minėtais duomenimis, moterims antruoju ir trečiuoju nėštumo trimestrais kaptoprilio vartoti draudžiama.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6.</w:t>
      </w:r>
      <w:r w:rsidRPr="001A4430">
        <w:rPr>
          <w:b/>
          <w:sz w:val="22"/>
          <w:szCs w:val="22"/>
          <w:lang w:val="lt-LT" w:eastAsia="lt-LT"/>
        </w:rPr>
        <w:tab/>
        <w:t>FARMACINĖ INFORMACIJA</w:t>
      </w:r>
    </w:p>
    <w:p w:rsidR="001A4430" w:rsidRPr="001A4430" w:rsidRDefault="001A4430" w:rsidP="001A4430">
      <w:pPr>
        <w:widowControl w:val="0"/>
        <w:rPr>
          <w:b/>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6.1</w:t>
      </w:r>
      <w:r w:rsidRPr="001A4430">
        <w:rPr>
          <w:b/>
          <w:sz w:val="22"/>
          <w:szCs w:val="22"/>
          <w:lang w:val="lt-LT" w:eastAsia="lt-LT"/>
        </w:rPr>
        <w:tab/>
        <w:t>Pagalbinių medžiagų sąrašas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Laktozė monohidratas</w:t>
      </w:r>
    </w:p>
    <w:p w:rsidR="001A4430" w:rsidRPr="001A4430" w:rsidRDefault="001A4430" w:rsidP="001A4430">
      <w:pPr>
        <w:widowControl w:val="0"/>
        <w:rPr>
          <w:sz w:val="22"/>
          <w:szCs w:val="22"/>
          <w:lang w:val="lt-LT" w:eastAsia="lt-LT"/>
        </w:rPr>
      </w:pPr>
      <w:r w:rsidRPr="001A4430">
        <w:rPr>
          <w:sz w:val="22"/>
          <w:szCs w:val="22"/>
          <w:lang w:val="lt-LT" w:eastAsia="lt-LT"/>
        </w:rPr>
        <w:t>Mikrokristalinė celiuliozė</w:t>
      </w:r>
    </w:p>
    <w:p w:rsidR="001A4430" w:rsidRPr="001A4430" w:rsidRDefault="001A4430" w:rsidP="001A4430">
      <w:pPr>
        <w:widowControl w:val="0"/>
        <w:rPr>
          <w:sz w:val="22"/>
          <w:szCs w:val="22"/>
          <w:lang w:val="lt-LT" w:eastAsia="lt-LT"/>
        </w:rPr>
      </w:pPr>
      <w:r w:rsidRPr="001A4430">
        <w:rPr>
          <w:sz w:val="22"/>
          <w:szCs w:val="22"/>
          <w:lang w:val="lt-LT" w:eastAsia="lt-LT"/>
        </w:rPr>
        <w:t>Kukurūzų krakmolas</w:t>
      </w:r>
    </w:p>
    <w:p w:rsidR="001A4430" w:rsidRPr="001A4430" w:rsidRDefault="001A4430" w:rsidP="001A4430">
      <w:pPr>
        <w:widowControl w:val="0"/>
        <w:rPr>
          <w:sz w:val="22"/>
          <w:szCs w:val="22"/>
          <w:lang w:val="lt-LT" w:eastAsia="lt-LT"/>
        </w:rPr>
      </w:pPr>
      <w:r w:rsidRPr="001A4430">
        <w:rPr>
          <w:sz w:val="22"/>
          <w:szCs w:val="22"/>
          <w:lang w:val="lt-LT" w:eastAsia="lt-LT"/>
        </w:rPr>
        <w:t>Stearino rūgštis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6.2</w:t>
      </w:r>
      <w:r w:rsidRPr="001A4430">
        <w:rPr>
          <w:b/>
          <w:sz w:val="22"/>
          <w:szCs w:val="22"/>
          <w:lang w:val="lt-LT" w:eastAsia="lt-LT"/>
        </w:rPr>
        <w:tab/>
        <w:t>Nesuderinamumas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Duomenys nebūtini.</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6.3</w:t>
      </w:r>
      <w:r w:rsidRPr="001A4430">
        <w:rPr>
          <w:b/>
          <w:sz w:val="22"/>
          <w:szCs w:val="22"/>
          <w:lang w:val="lt-LT" w:eastAsia="lt-LT"/>
        </w:rPr>
        <w:tab/>
        <w:t>Tinkamumo laikas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3 metai.</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6.4</w:t>
      </w:r>
      <w:r w:rsidRPr="001A4430">
        <w:rPr>
          <w:b/>
          <w:sz w:val="22"/>
          <w:szCs w:val="22"/>
          <w:lang w:val="lt-LT" w:eastAsia="lt-LT"/>
        </w:rPr>
        <w:tab/>
        <w:t>Specialios laikymo sąlygos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Laikyti ne aukštesnėje kaip 25 </w:t>
      </w:r>
      <w:r w:rsidRPr="001A4430">
        <w:rPr>
          <w:sz w:val="22"/>
          <w:szCs w:val="22"/>
          <w:lang w:val="lt-LT" w:eastAsia="lt-LT"/>
        </w:rPr>
        <w:sym w:font="Symbol" w:char="F0B0"/>
      </w:r>
      <w:r w:rsidRPr="001A4430">
        <w:rPr>
          <w:sz w:val="22"/>
          <w:szCs w:val="22"/>
          <w:lang w:val="lt-LT" w:eastAsia="lt-LT"/>
        </w:rPr>
        <w:t>C temperatūroje.</w:t>
      </w:r>
    </w:p>
    <w:p w:rsidR="001A4430" w:rsidRPr="001A4430" w:rsidRDefault="001A4430" w:rsidP="001A4430">
      <w:pPr>
        <w:widowControl w:val="0"/>
        <w:rPr>
          <w:sz w:val="22"/>
          <w:szCs w:val="22"/>
          <w:lang w:val="lt-LT" w:eastAsia="lt-LT"/>
        </w:rPr>
      </w:pPr>
      <w:r w:rsidRPr="001A4430">
        <w:rPr>
          <w:sz w:val="22"/>
          <w:szCs w:val="22"/>
          <w:lang w:val="lt-LT" w:eastAsia="lt-LT"/>
        </w:rPr>
        <w:t>Laikyti gamintojo pakuotėje, kad vaistinis preparatas būtų apsaugotas nuo drėgmės ir šviesos.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6.5</w:t>
      </w:r>
      <w:r w:rsidRPr="001A4430">
        <w:rPr>
          <w:b/>
          <w:sz w:val="22"/>
          <w:szCs w:val="22"/>
          <w:lang w:val="lt-LT" w:eastAsia="lt-LT"/>
        </w:rPr>
        <w:tab/>
        <w:t>Talpyklės pobūdis ir jos turinys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PVC/aliuminio folijos lizdinė plokštelė.</w:t>
      </w:r>
    </w:p>
    <w:p w:rsidR="001A4430" w:rsidRPr="001A4430" w:rsidRDefault="001A4430" w:rsidP="001A4430">
      <w:pPr>
        <w:widowControl w:val="0"/>
        <w:rPr>
          <w:sz w:val="22"/>
          <w:szCs w:val="22"/>
          <w:lang w:val="lt-LT" w:eastAsia="lt-LT"/>
        </w:rPr>
      </w:pPr>
      <w:r w:rsidRPr="001A4430">
        <w:rPr>
          <w:sz w:val="22"/>
          <w:szCs w:val="22"/>
          <w:lang w:val="lt-LT" w:eastAsia="lt-LT"/>
        </w:rPr>
        <w:lastRenderedPageBreak/>
        <w:t>Kartono dėžutėje yra 20 Kaptopril Krka 12,5 mg tablečių (2 lizdinės plokštelės po 10 tablečių).</w:t>
      </w:r>
    </w:p>
    <w:p w:rsidR="001A4430" w:rsidRPr="001A4430" w:rsidRDefault="001A4430" w:rsidP="001A4430">
      <w:pPr>
        <w:widowControl w:val="0"/>
        <w:rPr>
          <w:sz w:val="22"/>
          <w:szCs w:val="22"/>
          <w:lang w:val="lt-LT" w:eastAsia="lt-LT"/>
        </w:rPr>
      </w:pPr>
      <w:r w:rsidRPr="001A4430">
        <w:rPr>
          <w:sz w:val="22"/>
          <w:szCs w:val="22"/>
          <w:lang w:val="lt-LT" w:eastAsia="lt-LT"/>
        </w:rPr>
        <w:t>Kartono dėžutėje yra 20 Kaptopril Krka 25 mg tablečių (2 lizdinės plokštelės po 10 tablečių).</w:t>
      </w:r>
    </w:p>
    <w:p w:rsidR="001A4430" w:rsidRPr="001A4430" w:rsidRDefault="001A4430" w:rsidP="001A4430">
      <w:pPr>
        <w:widowControl w:val="0"/>
        <w:rPr>
          <w:sz w:val="22"/>
          <w:szCs w:val="22"/>
          <w:lang w:val="lt-LT" w:eastAsia="lt-LT"/>
        </w:rPr>
      </w:pPr>
      <w:r w:rsidRPr="001A4430">
        <w:rPr>
          <w:sz w:val="22"/>
          <w:szCs w:val="22"/>
          <w:lang w:val="lt-LT" w:eastAsia="lt-LT"/>
        </w:rPr>
        <w:t>Kartono dėžutėje yra 20 Kaptopril Krka 50 mg tablečių (2 lizdinės plokštelės po 10 tablečių).</w:t>
      </w: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2"/>
        <w:rPr>
          <w:b/>
          <w:kern w:val="28"/>
          <w:sz w:val="22"/>
          <w:szCs w:val="22"/>
          <w:lang w:val="lt-LT" w:eastAsia="en-US"/>
        </w:rPr>
      </w:pPr>
      <w:bookmarkStart w:id="0" w:name="_Toc129243246"/>
      <w:bookmarkStart w:id="1" w:name="_Toc129243121"/>
      <w:r w:rsidRPr="001A4430">
        <w:rPr>
          <w:b/>
          <w:kern w:val="28"/>
          <w:sz w:val="22"/>
          <w:szCs w:val="22"/>
          <w:lang w:val="lt-LT" w:eastAsia="en-US"/>
        </w:rPr>
        <w:t>6.6</w:t>
      </w:r>
      <w:r w:rsidRPr="001A4430">
        <w:rPr>
          <w:b/>
          <w:kern w:val="28"/>
          <w:sz w:val="22"/>
          <w:szCs w:val="22"/>
          <w:lang w:val="lt-LT" w:eastAsia="en-US"/>
        </w:rPr>
        <w:tab/>
        <w:t>Specialūs reikalavimai atliekoms tvarkyti</w:t>
      </w:r>
      <w:bookmarkEnd w:id="0"/>
      <w:bookmarkEnd w:id="1"/>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Specialių reikalavimų nėra.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outlineLvl w:val="1"/>
        <w:rPr>
          <w:b/>
          <w:sz w:val="22"/>
          <w:szCs w:val="22"/>
          <w:lang w:val="lt-LT"/>
        </w:rPr>
      </w:pPr>
      <w:bookmarkStart w:id="2" w:name="_Toc129243247"/>
      <w:bookmarkStart w:id="3" w:name="_Toc129243122"/>
      <w:r w:rsidRPr="001A4430">
        <w:rPr>
          <w:b/>
          <w:sz w:val="22"/>
          <w:szCs w:val="22"/>
          <w:lang w:val="lt-LT"/>
        </w:rPr>
        <w:t>7.</w:t>
      </w:r>
      <w:r w:rsidRPr="001A4430">
        <w:rPr>
          <w:b/>
          <w:sz w:val="22"/>
          <w:szCs w:val="22"/>
          <w:lang w:val="lt-LT"/>
        </w:rPr>
        <w:tab/>
        <w:t>REGISTRUOTOJAS</w:t>
      </w:r>
    </w:p>
    <w:bookmarkEnd w:id="2"/>
    <w:bookmarkEnd w:id="3"/>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KRKA, d.d., Novo mesto</w:t>
      </w:r>
    </w:p>
    <w:p w:rsidR="001A4430" w:rsidRPr="001A4430" w:rsidRDefault="001A4430" w:rsidP="001A4430">
      <w:pPr>
        <w:widowControl w:val="0"/>
        <w:rPr>
          <w:sz w:val="22"/>
          <w:szCs w:val="22"/>
          <w:lang w:val="lt-LT" w:eastAsia="lt-LT"/>
        </w:rPr>
      </w:pPr>
      <w:r w:rsidRPr="001A4430">
        <w:rPr>
          <w:sz w:val="22"/>
          <w:szCs w:val="22"/>
          <w:lang w:val="lt-LT" w:eastAsia="lt-LT"/>
        </w:rPr>
        <w:t>Šmarješka cesta 6</w:t>
      </w:r>
    </w:p>
    <w:p w:rsidR="001A4430" w:rsidRPr="001A4430" w:rsidRDefault="001A4430" w:rsidP="001A4430">
      <w:pPr>
        <w:widowControl w:val="0"/>
        <w:rPr>
          <w:sz w:val="22"/>
          <w:szCs w:val="22"/>
          <w:lang w:val="lt-LT" w:eastAsia="lt-LT"/>
        </w:rPr>
      </w:pPr>
      <w:r w:rsidRPr="001A4430">
        <w:rPr>
          <w:sz w:val="22"/>
          <w:szCs w:val="22"/>
          <w:lang w:val="lt-LT" w:eastAsia="lt-LT"/>
        </w:rPr>
        <w:t>8501 Novo mesto</w:t>
      </w:r>
    </w:p>
    <w:p w:rsidR="001A4430" w:rsidRPr="001A4430" w:rsidRDefault="001A4430" w:rsidP="001A4430">
      <w:pPr>
        <w:widowControl w:val="0"/>
        <w:rPr>
          <w:sz w:val="22"/>
          <w:szCs w:val="22"/>
          <w:lang w:val="lt-LT" w:eastAsia="lt-LT"/>
        </w:rPr>
      </w:pPr>
      <w:r w:rsidRPr="001A4430">
        <w:rPr>
          <w:sz w:val="22"/>
          <w:szCs w:val="22"/>
          <w:lang w:val="lt-LT" w:eastAsia="lt-LT"/>
        </w:rPr>
        <w:t>Slovėnija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1"/>
        <w:rPr>
          <w:b/>
          <w:sz w:val="22"/>
          <w:szCs w:val="22"/>
          <w:lang w:val="lt-LT" w:eastAsia="en-US"/>
        </w:rPr>
      </w:pPr>
      <w:bookmarkStart w:id="4" w:name="_Toc129243248"/>
      <w:bookmarkStart w:id="5" w:name="_Toc129243123"/>
      <w:r w:rsidRPr="001A4430">
        <w:rPr>
          <w:b/>
          <w:sz w:val="22"/>
          <w:szCs w:val="22"/>
          <w:lang w:val="lt-LT" w:eastAsia="en-US"/>
        </w:rPr>
        <w:t>8.</w:t>
      </w:r>
      <w:r w:rsidRPr="001A4430">
        <w:rPr>
          <w:b/>
          <w:sz w:val="22"/>
          <w:szCs w:val="22"/>
          <w:lang w:val="lt-LT" w:eastAsia="en-US"/>
        </w:rPr>
        <w:tab/>
      </w:r>
      <w:r w:rsidRPr="001A4430">
        <w:rPr>
          <w:b/>
          <w:sz w:val="22"/>
          <w:szCs w:val="22"/>
          <w:lang w:val="lt-LT"/>
        </w:rPr>
        <w:t>REGISTRACIJOS</w:t>
      </w:r>
      <w:r w:rsidRPr="001A4430">
        <w:rPr>
          <w:b/>
          <w:sz w:val="22"/>
          <w:szCs w:val="22"/>
          <w:lang w:val="lt-LT" w:eastAsia="en-US"/>
        </w:rPr>
        <w:t xml:space="preserve"> PAŽYMĖJIMO NUMERIS</w:t>
      </w:r>
      <w:bookmarkEnd w:id="4"/>
      <w:bookmarkEnd w:id="5"/>
      <w:r w:rsidRPr="001A4430">
        <w:rPr>
          <w:b/>
          <w:sz w:val="22"/>
          <w:szCs w:val="22"/>
          <w:lang w:val="lt-LT" w:eastAsia="en-US"/>
        </w:rPr>
        <w:t xml:space="preserve"> (-IAI)</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12,5 mg - LT/1/95/1857/001</w:t>
      </w:r>
    </w:p>
    <w:p w:rsidR="001A4430" w:rsidRPr="001A4430" w:rsidRDefault="001A4430" w:rsidP="001A4430">
      <w:pPr>
        <w:widowControl w:val="0"/>
        <w:rPr>
          <w:sz w:val="22"/>
          <w:szCs w:val="22"/>
          <w:lang w:val="lt-LT" w:eastAsia="lt-LT"/>
        </w:rPr>
      </w:pPr>
      <w:r w:rsidRPr="001A4430">
        <w:rPr>
          <w:sz w:val="22"/>
          <w:szCs w:val="22"/>
          <w:lang w:val="lt-LT" w:eastAsia="lt-LT"/>
        </w:rPr>
        <w:t>Kaptopril Krka 25 mg - LT/1/95/1857/002</w:t>
      </w:r>
    </w:p>
    <w:p w:rsidR="001A4430" w:rsidRPr="001A4430" w:rsidRDefault="001A4430" w:rsidP="001A4430">
      <w:pPr>
        <w:widowControl w:val="0"/>
        <w:rPr>
          <w:sz w:val="22"/>
          <w:szCs w:val="22"/>
          <w:lang w:val="lt-LT" w:eastAsia="lt-LT"/>
        </w:rPr>
      </w:pPr>
      <w:r w:rsidRPr="001A4430">
        <w:rPr>
          <w:sz w:val="22"/>
          <w:szCs w:val="22"/>
          <w:lang w:val="lt-LT" w:eastAsia="lt-LT"/>
        </w:rPr>
        <w:t>Kaptopril Krka 50 mg - LT/1/95/1857/003</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1"/>
        <w:rPr>
          <w:b/>
          <w:sz w:val="22"/>
          <w:szCs w:val="22"/>
          <w:lang w:val="lt-LT" w:eastAsia="en-US"/>
        </w:rPr>
      </w:pPr>
      <w:bookmarkStart w:id="6" w:name="_Toc129243249"/>
      <w:bookmarkStart w:id="7" w:name="_Toc129243124"/>
      <w:r w:rsidRPr="001A4430">
        <w:rPr>
          <w:b/>
          <w:sz w:val="22"/>
          <w:szCs w:val="22"/>
          <w:lang w:val="lt-LT" w:eastAsia="en-US"/>
        </w:rPr>
        <w:t>9.</w:t>
      </w:r>
      <w:r w:rsidRPr="001A4430">
        <w:rPr>
          <w:b/>
          <w:sz w:val="22"/>
          <w:szCs w:val="22"/>
          <w:lang w:val="lt-LT" w:eastAsia="en-US"/>
        </w:rPr>
        <w:tab/>
      </w:r>
      <w:r w:rsidRPr="001A4430">
        <w:rPr>
          <w:b/>
          <w:sz w:val="22"/>
          <w:szCs w:val="22"/>
          <w:lang w:val="lt-LT"/>
        </w:rPr>
        <w:t>REGISTRAVIMO / PERREGISTRAVIMO</w:t>
      </w:r>
      <w:r w:rsidRPr="001A4430">
        <w:rPr>
          <w:b/>
          <w:sz w:val="22"/>
          <w:szCs w:val="22"/>
          <w:lang w:val="lt-LT" w:eastAsia="en-US"/>
        </w:rPr>
        <w:t xml:space="preserve"> DATA</w:t>
      </w:r>
      <w:bookmarkEnd w:id="6"/>
      <w:bookmarkEnd w:id="7"/>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Registravimo data 1995 m. lapkričio 22 d.</w:t>
      </w:r>
    </w:p>
    <w:p w:rsidR="001A4430" w:rsidRPr="001A4430" w:rsidRDefault="001A4430" w:rsidP="001A4430">
      <w:pPr>
        <w:widowControl w:val="0"/>
        <w:rPr>
          <w:sz w:val="22"/>
          <w:szCs w:val="22"/>
          <w:lang w:val="lt-LT" w:eastAsia="lt-LT"/>
        </w:rPr>
      </w:pPr>
      <w:r w:rsidRPr="001A4430">
        <w:rPr>
          <w:sz w:val="22"/>
          <w:szCs w:val="22"/>
          <w:lang w:val="lt-LT" w:eastAsia="lt-LT"/>
        </w:rPr>
        <w:t>Paskutinio perregistravimo data 2010 m. vasario 4 d.</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10.</w:t>
      </w:r>
      <w:r w:rsidRPr="001A4430">
        <w:rPr>
          <w:b/>
          <w:sz w:val="22"/>
          <w:szCs w:val="22"/>
          <w:lang w:val="lt-LT" w:eastAsia="lt-LT"/>
        </w:rPr>
        <w:tab/>
        <w:t>TEKSTO PERŽIŪROS DATA</w:t>
      </w:r>
    </w:p>
    <w:p w:rsidR="001A4430" w:rsidRPr="001A4430" w:rsidRDefault="001A4430" w:rsidP="001A4430">
      <w:pPr>
        <w:widowControl w:val="0"/>
        <w:rPr>
          <w:sz w:val="22"/>
          <w:szCs w:val="22"/>
          <w:lang w:val="lt-LT" w:eastAsia="lt-LT"/>
        </w:rPr>
      </w:pPr>
    </w:p>
    <w:p w:rsidR="001A4430" w:rsidRDefault="001A4430" w:rsidP="001A4430">
      <w:pPr>
        <w:widowControl w:val="0"/>
        <w:rPr>
          <w:sz w:val="22"/>
          <w:szCs w:val="22"/>
          <w:lang w:val="lt-LT" w:eastAsia="lt-LT"/>
        </w:rPr>
      </w:pPr>
      <w:r w:rsidRPr="001A4430">
        <w:rPr>
          <w:sz w:val="22"/>
          <w:szCs w:val="22"/>
          <w:lang w:val="lt-LT" w:eastAsia="lt-LT"/>
        </w:rPr>
        <w:t xml:space="preserve">2020 m. </w:t>
      </w:r>
      <w:r w:rsidR="000E2410">
        <w:rPr>
          <w:sz w:val="22"/>
          <w:szCs w:val="22"/>
          <w:lang w:val="lt-LT" w:eastAsia="lt-LT"/>
        </w:rPr>
        <w:t>kovo 4 d.</w:t>
      </w:r>
    </w:p>
    <w:p w:rsidR="000E2410" w:rsidRPr="001A4430" w:rsidRDefault="000E2410" w:rsidP="001A4430">
      <w:pPr>
        <w:widowControl w:val="0"/>
        <w:rPr>
          <w:sz w:val="22"/>
          <w:szCs w:val="22"/>
          <w:lang w:val="lt-LT" w:eastAsia="lt-LT"/>
        </w:rPr>
      </w:pPr>
    </w:p>
    <w:p w:rsidR="001A4430" w:rsidRPr="001A4430" w:rsidRDefault="001A4430" w:rsidP="001A4430">
      <w:pPr>
        <w:widowControl w:val="0"/>
        <w:rPr>
          <w:color w:val="0000FF"/>
          <w:sz w:val="22"/>
          <w:szCs w:val="22"/>
          <w:lang w:val="lt-LT" w:eastAsia="lt-LT"/>
        </w:rPr>
      </w:pPr>
      <w:r w:rsidRPr="001A4430">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1" w:history="1">
        <w:r w:rsidRPr="001A4430">
          <w:rPr>
            <w:color w:val="0000FF"/>
            <w:sz w:val="22"/>
            <w:szCs w:val="22"/>
            <w:u w:val="single"/>
            <w:lang w:val="lt-LT" w:eastAsia="lt-LT"/>
          </w:rPr>
          <w:t>http://www.vvkt.lt</w:t>
        </w:r>
      </w:hyperlink>
    </w:p>
    <w:p w:rsidR="001A4430" w:rsidRPr="001A4430" w:rsidRDefault="001A4430" w:rsidP="001A4430">
      <w:pPr>
        <w:widowControl w:val="0"/>
        <w:rPr>
          <w:sz w:val="22"/>
          <w:szCs w:val="22"/>
          <w:lang w:val="lt-LT" w:eastAsia="lt-LT"/>
        </w:rPr>
      </w:pPr>
      <w:r w:rsidRPr="001A4430">
        <w:rPr>
          <w:sz w:val="22"/>
          <w:szCs w:val="22"/>
          <w:lang w:val="lt-LT" w:eastAsia="lt-LT"/>
        </w:rPr>
        <w:br w:type="page"/>
      </w: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p>
    <w:p w:rsidR="001A4430" w:rsidRPr="001A4430" w:rsidRDefault="001A4430" w:rsidP="001A4430">
      <w:pPr>
        <w:widowControl w:val="0"/>
        <w:tabs>
          <w:tab w:val="left" w:pos="567"/>
        </w:tabs>
        <w:ind w:left="567" w:hanging="567"/>
        <w:jc w:val="center"/>
        <w:outlineLvl w:val="0"/>
        <w:rPr>
          <w:b/>
          <w:caps/>
          <w:sz w:val="22"/>
          <w:szCs w:val="22"/>
          <w:lang w:val="lt-LT" w:eastAsia="en-US"/>
        </w:rPr>
      </w:pPr>
      <w:bookmarkStart w:id="8" w:name="_Toc129243253"/>
      <w:bookmarkStart w:id="9" w:name="_Toc129243128"/>
      <w:r w:rsidRPr="001A4430">
        <w:rPr>
          <w:b/>
          <w:caps/>
          <w:sz w:val="22"/>
          <w:szCs w:val="22"/>
          <w:lang w:val="lt-LT" w:eastAsia="en-US"/>
        </w:rPr>
        <w:t>II PRIEDAS</w:t>
      </w:r>
      <w:bookmarkEnd w:id="8"/>
      <w:bookmarkEnd w:id="9"/>
    </w:p>
    <w:p w:rsidR="001A4430" w:rsidRPr="001A4430" w:rsidRDefault="001A4430" w:rsidP="001A4430">
      <w:pPr>
        <w:widowControl w:val="0"/>
        <w:tabs>
          <w:tab w:val="left" w:pos="567"/>
        </w:tabs>
        <w:ind w:left="567" w:hanging="567"/>
        <w:jc w:val="center"/>
        <w:outlineLvl w:val="0"/>
        <w:rPr>
          <w:b/>
          <w:caps/>
          <w:sz w:val="22"/>
          <w:szCs w:val="22"/>
          <w:lang w:val="lt-LT" w:eastAsia="en-US"/>
        </w:rPr>
      </w:pPr>
    </w:p>
    <w:p w:rsidR="001A4430" w:rsidRPr="001A4430" w:rsidRDefault="001A4430" w:rsidP="001A4430">
      <w:pPr>
        <w:widowControl w:val="0"/>
        <w:tabs>
          <w:tab w:val="left" w:pos="567"/>
        </w:tabs>
        <w:ind w:left="567" w:hanging="567"/>
        <w:jc w:val="center"/>
        <w:outlineLvl w:val="0"/>
        <w:rPr>
          <w:b/>
          <w:caps/>
          <w:sz w:val="22"/>
          <w:szCs w:val="22"/>
          <w:lang w:val="lt-LT" w:eastAsia="en-US"/>
        </w:rPr>
      </w:pPr>
      <w:r w:rsidRPr="001A4430">
        <w:rPr>
          <w:b/>
          <w:caps/>
          <w:sz w:val="22"/>
          <w:szCs w:val="22"/>
          <w:lang w:val="lt-LT"/>
        </w:rPr>
        <w:t>REGISTRACIJOS</w:t>
      </w:r>
      <w:r w:rsidRPr="001A4430">
        <w:rPr>
          <w:b/>
          <w:caps/>
          <w:sz w:val="22"/>
          <w:szCs w:val="22"/>
          <w:lang w:val="lt-LT" w:eastAsia="en-US"/>
        </w:rPr>
        <w:t xml:space="preserve"> SĄLYGOS</w:t>
      </w:r>
    </w:p>
    <w:p w:rsidR="001A4430" w:rsidRPr="001A4430" w:rsidRDefault="001A4430" w:rsidP="001A4430">
      <w:pPr>
        <w:widowControl w:val="0"/>
        <w:rPr>
          <w:sz w:val="22"/>
          <w:szCs w:val="22"/>
          <w:lang w:val="lt-LT" w:eastAsia="en-US"/>
        </w:rPr>
      </w:pPr>
    </w:p>
    <w:p w:rsidR="001A4430" w:rsidRPr="001A4430" w:rsidRDefault="001A4430" w:rsidP="001A4430">
      <w:pPr>
        <w:widowControl w:val="0"/>
        <w:tabs>
          <w:tab w:val="left" w:pos="1701"/>
        </w:tabs>
        <w:ind w:left="1701" w:hanging="567"/>
        <w:rPr>
          <w:b/>
          <w:sz w:val="22"/>
          <w:szCs w:val="22"/>
          <w:lang w:val="lt-LT" w:eastAsia="en-US"/>
        </w:rPr>
      </w:pPr>
      <w:r w:rsidRPr="001A4430">
        <w:rPr>
          <w:b/>
          <w:sz w:val="22"/>
          <w:szCs w:val="22"/>
          <w:lang w:val="lt-LT" w:eastAsia="en-US"/>
        </w:rPr>
        <w:t>A.</w:t>
      </w:r>
      <w:r w:rsidRPr="001A4430">
        <w:rPr>
          <w:b/>
          <w:sz w:val="22"/>
          <w:szCs w:val="22"/>
          <w:lang w:val="lt-LT" w:eastAsia="en-US"/>
        </w:rPr>
        <w:tab/>
        <w:t>GAMINTOJAS (-AI), ATSAKINGAS (-I) UŽ SERIJŲ IŠLEIDIMĄ</w:t>
      </w:r>
    </w:p>
    <w:p w:rsidR="001A4430" w:rsidRPr="001A4430" w:rsidRDefault="001A4430" w:rsidP="001A4430">
      <w:pPr>
        <w:widowControl w:val="0"/>
        <w:rPr>
          <w:sz w:val="22"/>
          <w:szCs w:val="22"/>
          <w:lang w:val="lt-LT" w:eastAsia="en-US"/>
        </w:rPr>
      </w:pPr>
    </w:p>
    <w:p w:rsidR="001A4430" w:rsidRPr="001A4430" w:rsidRDefault="001A4430" w:rsidP="001A4430">
      <w:pPr>
        <w:widowControl w:val="0"/>
        <w:tabs>
          <w:tab w:val="left" w:pos="1701"/>
        </w:tabs>
        <w:ind w:left="1701" w:hanging="567"/>
        <w:rPr>
          <w:b/>
          <w:sz w:val="22"/>
          <w:szCs w:val="22"/>
          <w:lang w:val="lt-LT" w:eastAsia="en-US"/>
        </w:rPr>
      </w:pPr>
      <w:r w:rsidRPr="001A4430">
        <w:rPr>
          <w:b/>
          <w:sz w:val="22"/>
          <w:szCs w:val="22"/>
          <w:lang w:val="lt-LT" w:eastAsia="en-US"/>
        </w:rPr>
        <w:t>B.</w:t>
      </w:r>
      <w:r w:rsidRPr="001A4430">
        <w:rPr>
          <w:b/>
          <w:sz w:val="22"/>
          <w:szCs w:val="22"/>
          <w:lang w:val="lt-LT" w:eastAsia="en-US"/>
        </w:rPr>
        <w:tab/>
        <w:t>TIEKIMO IR VARTOJIMO SĄLYGOS AR APRIBOJIMAI</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1"/>
        <w:rPr>
          <w:b/>
          <w:sz w:val="22"/>
          <w:szCs w:val="22"/>
          <w:lang w:val="lt-LT" w:eastAsia="en-US"/>
        </w:rPr>
      </w:pPr>
      <w:r w:rsidRPr="001A4430">
        <w:rPr>
          <w:sz w:val="22"/>
          <w:szCs w:val="22"/>
          <w:lang w:val="lt-LT" w:eastAsia="en-US"/>
        </w:rPr>
        <w:br w:type="page"/>
      </w:r>
      <w:r w:rsidRPr="001A4430">
        <w:rPr>
          <w:b/>
          <w:sz w:val="22"/>
          <w:szCs w:val="22"/>
          <w:lang w:val="lt-LT" w:eastAsia="en-US"/>
        </w:rPr>
        <w:lastRenderedPageBreak/>
        <w:t>A.</w:t>
      </w:r>
      <w:r w:rsidRPr="001A4430">
        <w:rPr>
          <w:b/>
          <w:sz w:val="22"/>
          <w:szCs w:val="22"/>
          <w:lang w:val="lt-LT" w:eastAsia="en-US"/>
        </w:rPr>
        <w:tab/>
        <w:t>GAMINTOJAS (-AI), ATSAKINGAS (-I) UŽ SERIJŲ IŠLEIDIMĄ</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Gamintojo, atsakingo už serijų išleidimą, pavadinimas ir adresas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KRKA, d.d., Novo mesto</w:t>
      </w:r>
    </w:p>
    <w:p w:rsidR="001A4430" w:rsidRPr="001A4430" w:rsidRDefault="001A4430" w:rsidP="001A4430">
      <w:pPr>
        <w:widowControl w:val="0"/>
        <w:rPr>
          <w:sz w:val="22"/>
          <w:szCs w:val="22"/>
          <w:lang w:val="lt-LT" w:eastAsia="lt-LT"/>
        </w:rPr>
      </w:pPr>
      <w:r w:rsidRPr="001A4430">
        <w:rPr>
          <w:sz w:val="22"/>
          <w:szCs w:val="22"/>
          <w:lang w:val="lt-LT" w:eastAsia="lt-LT"/>
        </w:rPr>
        <w:t>Šmarješka cesta 6</w:t>
      </w:r>
    </w:p>
    <w:p w:rsidR="001A4430" w:rsidRPr="001A4430" w:rsidRDefault="001A4430" w:rsidP="001A4430">
      <w:pPr>
        <w:widowControl w:val="0"/>
        <w:rPr>
          <w:sz w:val="22"/>
          <w:szCs w:val="22"/>
          <w:lang w:val="lt-LT" w:eastAsia="lt-LT"/>
        </w:rPr>
      </w:pPr>
      <w:r w:rsidRPr="001A4430">
        <w:rPr>
          <w:sz w:val="22"/>
          <w:szCs w:val="22"/>
          <w:lang w:val="lt-LT" w:eastAsia="lt-LT"/>
        </w:rPr>
        <w:t>8501 Novo mesto</w:t>
      </w:r>
    </w:p>
    <w:p w:rsidR="001A4430" w:rsidRPr="001A4430" w:rsidRDefault="001A4430" w:rsidP="001A4430">
      <w:pPr>
        <w:widowControl w:val="0"/>
        <w:rPr>
          <w:sz w:val="22"/>
          <w:szCs w:val="22"/>
          <w:lang w:val="lt-LT" w:eastAsia="lt-LT"/>
        </w:rPr>
      </w:pPr>
      <w:r w:rsidRPr="001A4430">
        <w:rPr>
          <w:sz w:val="22"/>
          <w:szCs w:val="22"/>
          <w:lang w:val="lt-LT" w:eastAsia="lt-LT"/>
        </w:rPr>
        <w:t>Slovėnija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1"/>
        <w:rPr>
          <w:b/>
          <w:sz w:val="22"/>
          <w:szCs w:val="22"/>
          <w:lang w:val="lt-LT" w:eastAsia="en-US"/>
        </w:rPr>
      </w:pPr>
      <w:bookmarkStart w:id="10" w:name="_Toc129243254"/>
      <w:bookmarkStart w:id="11" w:name="_Toc129243129"/>
      <w:r w:rsidRPr="001A4430">
        <w:rPr>
          <w:b/>
          <w:sz w:val="22"/>
          <w:szCs w:val="22"/>
          <w:lang w:val="lt-LT" w:eastAsia="en-US"/>
        </w:rPr>
        <w:t>B.</w:t>
      </w:r>
      <w:r w:rsidRPr="001A4430">
        <w:rPr>
          <w:b/>
          <w:sz w:val="22"/>
          <w:szCs w:val="22"/>
          <w:lang w:val="lt-LT" w:eastAsia="en-US"/>
        </w:rPr>
        <w:tab/>
      </w:r>
      <w:bookmarkStart w:id="12" w:name="_Toc129243255"/>
      <w:bookmarkStart w:id="13" w:name="_Toc129243130"/>
      <w:bookmarkEnd w:id="10"/>
      <w:bookmarkEnd w:id="11"/>
      <w:r w:rsidRPr="001A4430">
        <w:rPr>
          <w:b/>
          <w:sz w:val="22"/>
          <w:szCs w:val="22"/>
          <w:lang w:val="lt-LT" w:eastAsia="en-US"/>
        </w:rPr>
        <w:t>TIEKIMO IR VARTOJIMO SĄLYGOS AR APRIBOJIMAI</w:t>
      </w:r>
      <w:bookmarkEnd w:id="12"/>
      <w:bookmarkEnd w:id="13"/>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Receptinis vaistinis preparatas</w:t>
      </w:r>
    </w:p>
    <w:p w:rsidR="001A4430" w:rsidRPr="001A4430" w:rsidRDefault="001A4430" w:rsidP="001A4430">
      <w:pPr>
        <w:widowControl w:val="0"/>
        <w:rPr>
          <w:sz w:val="22"/>
          <w:szCs w:val="22"/>
          <w:lang w:val="lt-LT" w:eastAsia="lt-LT"/>
        </w:rPr>
      </w:pPr>
      <w:r w:rsidRPr="001A4430">
        <w:rPr>
          <w:b/>
          <w:sz w:val="22"/>
          <w:szCs w:val="22"/>
          <w:lang w:val="lt-LT" w:eastAsia="lt-LT"/>
        </w:rPr>
        <w:br w:type="page"/>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r w:rsidRPr="001A4430">
        <w:rPr>
          <w:b/>
          <w:kern w:val="28"/>
          <w:sz w:val="22"/>
          <w:szCs w:val="22"/>
          <w:lang w:val="lt-LT" w:eastAsia="lt-LT"/>
        </w:rPr>
        <w:t>III PRIEDAS</w:t>
      </w: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rPr>
          <w:b/>
          <w:sz w:val="22"/>
          <w:szCs w:val="22"/>
          <w:lang w:val="lt-LT" w:eastAsia="lt-LT"/>
        </w:rPr>
      </w:pPr>
      <w:r w:rsidRPr="001A4430">
        <w:rPr>
          <w:b/>
          <w:sz w:val="22"/>
          <w:szCs w:val="22"/>
          <w:lang w:val="lt-LT" w:eastAsia="lt-LT"/>
        </w:rPr>
        <w:t>ŽENKLINIMAS IR PAKUOTĖS LAPELIS</w:t>
      </w:r>
    </w:p>
    <w:p w:rsidR="001A4430" w:rsidRPr="001A4430" w:rsidRDefault="001A4430" w:rsidP="001A4430">
      <w:pPr>
        <w:widowControl w:val="0"/>
        <w:rPr>
          <w:sz w:val="22"/>
          <w:szCs w:val="22"/>
          <w:lang w:val="lt-LT" w:eastAsia="lt-LT"/>
        </w:rPr>
      </w:pPr>
      <w:r w:rsidRPr="001A4430">
        <w:rPr>
          <w:sz w:val="22"/>
          <w:szCs w:val="22"/>
          <w:lang w:val="lt-LT" w:eastAsia="lt-LT"/>
        </w:rPr>
        <w:br w:type="page"/>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r w:rsidRPr="001A4430">
        <w:rPr>
          <w:b/>
          <w:kern w:val="28"/>
          <w:sz w:val="22"/>
          <w:szCs w:val="22"/>
          <w:lang w:val="lt-LT" w:eastAsia="lt-LT"/>
        </w:rPr>
        <w:t>A. ŽENKLINIMAS</w:t>
      </w: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val="lt-LT" w:eastAsia="lt-LT"/>
        </w:rPr>
      </w:pPr>
      <w:r w:rsidRPr="001A4430">
        <w:rPr>
          <w:sz w:val="22"/>
          <w:szCs w:val="22"/>
          <w:lang w:val="lt-LT" w:eastAsia="lt-LT"/>
        </w:rPr>
        <w:br w:type="page"/>
      </w:r>
      <w:r w:rsidRPr="001A4430">
        <w:rPr>
          <w:b/>
          <w:sz w:val="22"/>
          <w:szCs w:val="22"/>
          <w:lang w:val="lt-LT" w:eastAsia="lt-LT"/>
        </w:rPr>
        <w:lastRenderedPageBreak/>
        <w:t>INFORMACIJA ANT IŠORINĖS PAKUOTĖS</w:t>
      </w: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1A4430">
        <w:rPr>
          <w:b/>
          <w:sz w:val="22"/>
          <w:szCs w:val="22"/>
          <w:lang w:val="lt-LT" w:eastAsia="lt-LT"/>
        </w:rPr>
        <w:t>KARTONINĖ DĖŽUTĖ</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w:t>
      </w:r>
      <w:r w:rsidRPr="001A4430">
        <w:rPr>
          <w:b/>
          <w:sz w:val="22"/>
          <w:szCs w:val="22"/>
          <w:lang w:val="lt-LT" w:eastAsia="lt-LT"/>
        </w:rPr>
        <w:tab/>
        <w:t>VAISTINIO PREPARATO PAVADINIMAS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12,5</w:t>
      </w:r>
      <w:r w:rsidR="00B51A41">
        <w:rPr>
          <w:sz w:val="22"/>
          <w:szCs w:val="22"/>
          <w:lang w:val="lt-LT" w:eastAsia="lt-LT"/>
        </w:rPr>
        <w:t> </w:t>
      </w:r>
      <w:r w:rsidRPr="001A4430">
        <w:rPr>
          <w:sz w:val="22"/>
          <w:szCs w:val="22"/>
          <w:lang w:val="lt-LT" w:eastAsia="lt-LT"/>
        </w:rPr>
        <w:t>mg tabletės</w:t>
      </w:r>
    </w:p>
    <w:p w:rsidR="001A4430" w:rsidRPr="001A4430" w:rsidRDefault="001A4430" w:rsidP="001A4430">
      <w:pPr>
        <w:widowControl w:val="0"/>
        <w:rPr>
          <w:sz w:val="22"/>
          <w:szCs w:val="22"/>
          <w:highlight w:val="lightGray"/>
          <w:lang w:val="lt-LT" w:eastAsia="lt-LT"/>
        </w:rPr>
      </w:pPr>
      <w:r w:rsidRPr="001A4430">
        <w:rPr>
          <w:sz w:val="22"/>
          <w:szCs w:val="22"/>
          <w:highlight w:val="lightGray"/>
          <w:lang w:val="lt-LT" w:eastAsia="lt-LT"/>
        </w:rPr>
        <w:t>Kaptopril Krka 25</w:t>
      </w:r>
      <w:r w:rsidR="00B51A41">
        <w:rPr>
          <w:sz w:val="22"/>
          <w:szCs w:val="22"/>
          <w:highlight w:val="lightGray"/>
          <w:lang w:val="lt-LT" w:eastAsia="lt-LT"/>
        </w:rPr>
        <w:t> </w:t>
      </w:r>
      <w:r w:rsidRPr="001A4430">
        <w:rPr>
          <w:sz w:val="22"/>
          <w:szCs w:val="22"/>
          <w:highlight w:val="lightGray"/>
          <w:lang w:val="lt-LT" w:eastAsia="lt-LT"/>
        </w:rPr>
        <w:t>mg tabletės</w:t>
      </w: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Kaptopril Krka 50</w:t>
      </w:r>
      <w:r w:rsidR="00B51A41">
        <w:rPr>
          <w:sz w:val="22"/>
          <w:szCs w:val="22"/>
          <w:highlight w:val="lightGray"/>
          <w:lang w:val="lt-LT" w:eastAsia="lt-LT"/>
        </w:rPr>
        <w:t> </w:t>
      </w:r>
      <w:r w:rsidRPr="001A4430">
        <w:rPr>
          <w:sz w:val="22"/>
          <w:szCs w:val="22"/>
          <w:highlight w:val="lightGray"/>
          <w:lang w:val="lt-LT" w:eastAsia="lt-LT"/>
        </w:rPr>
        <w:t>mg tabletės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captoprilum</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2.</w:t>
      </w:r>
      <w:r w:rsidRPr="001A4430">
        <w:rPr>
          <w:b/>
          <w:sz w:val="22"/>
          <w:szCs w:val="22"/>
          <w:lang w:val="lt-LT" w:eastAsia="lt-LT"/>
        </w:rPr>
        <w:tab/>
        <w:t>VEIKLIOJI MEDŽIAGA IR JOS KIEKIS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Tabletėje yra 12,5</w:t>
      </w:r>
      <w:r w:rsidR="00B51A41">
        <w:rPr>
          <w:sz w:val="22"/>
          <w:szCs w:val="22"/>
          <w:lang w:val="lt-LT" w:eastAsia="lt-LT"/>
        </w:rPr>
        <w:t> </w:t>
      </w:r>
      <w:r w:rsidRPr="001A4430">
        <w:rPr>
          <w:sz w:val="22"/>
          <w:szCs w:val="22"/>
          <w:lang w:val="lt-LT" w:eastAsia="lt-LT"/>
        </w:rPr>
        <w:t>mg kaptoprilio.</w:t>
      </w:r>
    </w:p>
    <w:p w:rsidR="001A4430" w:rsidRPr="001A4430" w:rsidRDefault="001A4430" w:rsidP="001A4430">
      <w:pPr>
        <w:widowControl w:val="0"/>
        <w:rPr>
          <w:sz w:val="22"/>
          <w:szCs w:val="22"/>
          <w:highlight w:val="lightGray"/>
          <w:lang w:val="lt-LT" w:eastAsia="lt-LT"/>
        </w:rPr>
      </w:pPr>
      <w:r w:rsidRPr="001A4430">
        <w:rPr>
          <w:sz w:val="22"/>
          <w:szCs w:val="22"/>
          <w:highlight w:val="lightGray"/>
          <w:lang w:val="lt-LT" w:eastAsia="lt-LT"/>
        </w:rPr>
        <w:t>Tabletėje yra 25</w:t>
      </w:r>
      <w:r w:rsidR="00B51A41">
        <w:rPr>
          <w:sz w:val="22"/>
          <w:szCs w:val="22"/>
          <w:highlight w:val="lightGray"/>
          <w:lang w:val="lt-LT" w:eastAsia="lt-LT"/>
        </w:rPr>
        <w:t> </w:t>
      </w:r>
      <w:r w:rsidRPr="001A4430">
        <w:rPr>
          <w:sz w:val="22"/>
          <w:szCs w:val="22"/>
          <w:highlight w:val="lightGray"/>
          <w:lang w:val="lt-LT" w:eastAsia="lt-LT"/>
        </w:rPr>
        <w:t>mg kaptoprilio.</w:t>
      </w: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Tabletėje yra 50</w:t>
      </w:r>
      <w:r w:rsidR="00B51A41">
        <w:rPr>
          <w:sz w:val="22"/>
          <w:szCs w:val="22"/>
          <w:highlight w:val="lightGray"/>
          <w:lang w:val="lt-LT" w:eastAsia="lt-LT"/>
        </w:rPr>
        <w:t> </w:t>
      </w:r>
      <w:r w:rsidRPr="001A4430">
        <w:rPr>
          <w:sz w:val="22"/>
          <w:szCs w:val="22"/>
          <w:highlight w:val="lightGray"/>
          <w:lang w:val="lt-LT" w:eastAsia="lt-LT"/>
        </w:rPr>
        <w:t>mg kaptoprilio.</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lang w:val="lt-LT"/>
        </w:rPr>
        <w:t>3.</w:t>
      </w:r>
      <w:r w:rsidRPr="001A4430">
        <w:rPr>
          <w:b/>
          <w:sz w:val="22"/>
          <w:lang w:val="lt-LT"/>
        </w:rPr>
        <w:tab/>
        <w:t>PAGALBINIŲ MEDŽIAGŲ SĄRAŠAS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Pagalbinės medžiagos: laktozė</w:t>
      </w:r>
      <w:r>
        <w:rPr>
          <w:sz w:val="22"/>
          <w:szCs w:val="22"/>
          <w:lang w:val="lt-LT" w:eastAsia="lt-LT"/>
        </w:rPr>
        <w:t>.</w:t>
      </w:r>
    </w:p>
    <w:p w:rsidR="001A4430" w:rsidRPr="001A4430" w:rsidRDefault="001A4430" w:rsidP="001A4430">
      <w:pPr>
        <w:widowControl w:val="0"/>
        <w:rPr>
          <w:sz w:val="22"/>
          <w:szCs w:val="22"/>
          <w:lang w:val="lt-LT" w:eastAsia="lt-LT"/>
        </w:rPr>
      </w:pPr>
      <w:r w:rsidRPr="001A4430">
        <w:rPr>
          <w:sz w:val="22"/>
          <w:szCs w:val="22"/>
          <w:lang w:val="lt-LT" w:eastAsia="lt-LT"/>
        </w:rPr>
        <w:t>Daugiau informacijos pateikta pakuotės lapelyje.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4.</w:t>
      </w:r>
      <w:r w:rsidRPr="001A4430">
        <w:rPr>
          <w:b/>
          <w:sz w:val="22"/>
          <w:szCs w:val="22"/>
          <w:lang w:val="lt-LT" w:eastAsia="lt-LT"/>
        </w:rPr>
        <w:tab/>
        <w:t>FARMACINĖ FORMA IR KIEKIS PAKUOTĖJE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Tabletė.</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20 tablečių</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5.</w:t>
      </w:r>
      <w:r w:rsidRPr="001A4430">
        <w:rPr>
          <w:b/>
          <w:sz w:val="22"/>
          <w:szCs w:val="22"/>
          <w:lang w:val="lt-LT" w:eastAsia="lt-LT"/>
        </w:rPr>
        <w:tab/>
        <w:t>VARTOJIMO METODAS IR BŪDAS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Vartoti per burną. Prieš vartojimą perskaitykite pakuotės lapelį.</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6.</w:t>
      </w:r>
      <w:r w:rsidRPr="001A4430">
        <w:rPr>
          <w:b/>
          <w:sz w:val="22"/>
          <w:szCs w:val="22"/>
          <w:lang w:val="lt-LT" w:eastAsia="lt-LT"/>
        </w:rPr>
        <w:tab/>
        <w:t>SPECIALUS ĮSPĖJIMAS, KAD VAISTINĮ PREPARATĄ BŪTINA LAIKYTI VAIKAMS NEPASTEBIMOJE IR NEPASIEKIAMOJE VIETOJE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Laikyti vaikams nepastebimoje ir nepasiekiamoje vietoje.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7.</w:t>
      </w:r>
      <w:r w:rsidRPr="001A4430">
        <w:rPr>
          <w:b/>
          <w:sz w:val="22"/>
          <w:szCs w:val="22"/>
          <w:lang w:val="lt-LT" w:eastAsia="lt-LT"/>
        </w:rPr>
        <w:tab/>
        <w:t>KITAS SPECIALUS ĮSPĖJIMAS (JEI REIKIA)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8.</w:t>
      </w:r>
      <w:r w:rsidRPr="001A4430">
        <w:rPr>
          <w:b/>
          <w:sz w:val="22"/>
          <w:szCs w:val="22"/>
          <w:lang w:val="lt-LT" w:eastAsia="lt-LT"/>
        </w:rPr>
        <w:tab/>
        <w:t>TINKAMUMO LAIKAS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EXP (mm/MMMM)</w:t>
      </w:r>
    </w:p>
    <w:p w:rsidR="001A4430" w:rsidRPr="001A4430" w:rsidRDefault="001A4430" w:rsidP="001A4430">
      <w:pPr>
        <w:widowControl w:val="0"/>
        <w:autoSpaceDE w:val="0"/>
        <w:autoSpaceDN w:val="0"/>
        <w:adjustRightInd w:val="0"/>
        <w:rPr>
          <w:sz w:val="22"/>
          <w:szCs w:val="22"/>
          <w:lang w:val="lt-LT" w:eastAsia="lt-LT"/>
        </w:rPr>
      </w:pPr>
      <w:r w:rsidRPr="001A4430">
        <w:rPr>
          <w:sz w:val="22"/>
          <w:szCs w:val="22"/>
          <w:highlight w:val="lightGray"/>
          <w:lang w:val="lt-LT" w:eastAsia="lt-LT"/>
        </w:rPr>
        <w:t>Tinka iki (mm/MMMM)</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lastRenderedPageBreak/>
        <w:t>9.</w:t>
      </w:r>
      <w:r w:rsidRPr="001A4430">
        <w:rPr>
          <w:b/>
          <w:sz w:val="22"/>
          <w:szCs w:val="22"/>
          <w:lang w:val="lt-LT" w:eastAsia="lt-LT"/>
        </w:rPr>
        <w:tab/>
        <w:t>SPECIALIOS LAIKYMO SĄLYGOS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Laikyti ne aukštesnėje kaip 25 </w:t>
      </w:r>
      <w:r w:rsidRPr="001A4430">
        <w:rPr>
          <w:sz w:val="22"/>
          <w:szCs w:val="22"/>
          <w:lang w:val="lt-LT" w:eastAsia="lt-LT"/>
        </w:rPr>
        <w:sym w:font="Symbol" w:char="F0B0"/>
      </w:r>
      <w:r w:rsidRPr="001A4430">
        <w:rPr>
          <w:sz w:val="22"/>
          <w:szCs w:val="22"/>
          <w:lang w:val="lt-LT" w:eastAsia="lt-LT"/>
        </w:rPr>
        <w:t>C temperatūroje.</w:t>
      </w:r>
    </w:p>
    <w:p w:rsidR="001A4430" w:rsidRPr="001A4430" w:rsidRDefault="001A4430" w:rsidP="001A4430">
      <w:pPr>
        <w:widowControl w:val="0"/>
        <w:rPr>
          <w:sz w:val="22"/>
          <w:szCs w:val="22"/>
          <w:lang w:val="lt-LT" w:eastAsia="lt-LT"/>
        </w:rPr>
      </w:pPr>
      <w:r w:rsidRPr="001A4430">
        <w:rPr>
          <w:sz w:val="22"/>
          <w:szCs w:val="22"/>
          <w:lang w:val="lt-LT" w:eastAsia="lt-LT"/>
        </w:rPr>
        <w:t>Laikyti gamintojo pakuotėje, kad vaistas būtų apsaugotas nuo drėgmės ir šviesos.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10.</w:t>
      </w:r>
      <w:r w:rsidRPr="001A4430">
        <w:rPr>
          <w:b/>
          <w:sz w:val="22"/>
          <w:szCs w:val="22"/>
          <w:lang w:val="lt-LT" w:eastAsia="lt-LT"/>
        </w:rPr>
        <w:tab/>
        <w:t>SPECIALIOS ATSARGUMO PRIEMONĖS DĖL NESUVARTOTO VAISTINIO PREPARATO AR JO ATLIEKŲ (JEI REIKIA)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11.</w:t>
      </w:r>
      <w:r w:rsidRPr="001A4430">
        <w:rPr>
          <w:b/>
          <w:sz w:val="22"/>
          <w:szCs w:val="22"/>
          <w:lang w:val="lt-LT" w:eastAsia="lt-LT"/>
        </w:rPr>
        <w:tab/>
        <w:t>REGISTRUOTOJO PAVADINIMAS IR ADRESAS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KRKA, d.d., Novo mesto</w:t>
      </w:r>
    </w:p>
    <w:p w:rsidR="001A4430" w:rsidRPr="001A4430" w:rsidRDefault="001A4430" w:rsidP="001A4430">
      <w:pPr>
        <w:widowControl w:val="0"/>
        <w:rPr>
          <w:sz w:val="22"/>
          <w:szCs w:val="22"/>
          <w:lang w:val="lt-LT" w:eastAsia="lt-LT"/>
        </w:rPr>
      </w:pPr>
      <w:r w:rsidRPr="001A4430">
        <w:rPr>
          <w:sz w:val="22"/>
          <w:szCs w:val="22"/>
          <w:lang w:val="lt-LT" w:eastAsia="lt-LT"/>
        </w:rPr>
        <w:t>Šmarješka cesta 6</w:t>
      </w:r>
    </w:p>
    <w:p w:rsidR="001A4430" w:rsidRPr="001A4430" w:rsidRDefault="001A4430" w:rsidP="001A4430">
      <w:pPr>
        <w:widowControl w:val="0"/>
        <w:rPr>
          <w:sz w:val="22"/>
          <w:szCs w:val="22"/>
          <w:lang w:val="lt-LT" w:eastAsia="lt-LT"/>
        </w:rPr>
      </w:pPr>
      <w:r w:rsidRPr="001A4430">
        <w:rPr>
          <w:sz w:val="22"/>
          <w:szCs w:val="22"/>
          <w:lang w:val="lt-LT" w:eastAsia="lt-LT"/>
        </w:rPr>
        <w:t>8501 Novo mesto</w:t>
      </w:r>
    </w:p>
    <w:p w:rsidR="001A4430" w:rsidRPr="001A4430" w:rsidRDefault="001A4430" w:rsidP="001A4430">
      <w:pPr>
        <w:widowControl w:val="0"/>
        <w:rPr>
          <w:sz w:val="22"/>
          <w:szCs w:val="22"/>
          <w:lang w:val="lt-LT" w:eastAsia="lt-LT"/>
        </w:rPr>
      </w:pPr>
      <w:r w:rsidRPr="001A4430">
        <w:rPr>
          <w:sz w:val="22"/>
          <w:szCs w:val="22"/>
          <w:lang w:val="lt-LT" w:eastAsia="lt-LT"/>
        </w:rPr>
        <w:t>Slovėnija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12.</w:t>
      </w:r>
      <w:r w:rsidRPr="001A4430">
        <w:rPr>
          <w:b/>
          <w:sz w:val="22"/>
          <w:szCs w:val="22"/>
          <w:lang w:val="lt-LT" w:eastAsia="lt-LT"/>
        </w:rPr>
        <w:tab/>
        <w:t>REGISTRACIJOS PAŽYMĖJIMO NUMERIS (-IAI)</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67691C">
        <w:rPr>
          <w:sz w:val="22"/>
          <w:highlight w:val="lightGray"/>
          <w:lang w:val="lt-LT"/>
        </w:rPr>
        <w:t>Kaptopril Krka 12,5 mg -</w:t>
      </w:r>
      <w:r w:rsidRPr="001A4430">
        <w:rPr>
          <w:sz w:val="22"/>
          <w:szCs w:val="22"/>
          <w:lang w:val="lt-LT" w:eastAsia="lt-LT"/>
        </w:rPr>
        <w:t xml:space="preserve"> LT/1/95/1857/001</w:t>
      </w:r>
    </w:p>
    <w:p w:rsidR="001A4430" w:rsidRPr="0067691C" w:rsidRDefault="001A4430" w:rsidP="001A4430">
      <w:pPr>
        <w:widowControl w:val="0"/>
        <w:rPr>
          <w:sz w:val="22"/>
          <w:highlight w:val="lightGray"/>
          <w:lang w:val="lt-LT"/>
        </w:rPr>
      </w:pPr>
      <w:r w:rsidRPr="0067691C">
        <w:rPr>
          <w:sz w:val="22"/>
          <w:highlight w:val="lightGray"/>
          <w:lang w:val="lt-LT"/>
        </w:rPr>
        <w:t>Kaptopril Krka 25 mg - LT/1/95/1857/002</w:t>
      </w:r>
    </w:p>
    <w:p w:rsidR="001A4430" w:rsidRPr="001A4430" w:rsidRDefault="001A4430" w:rsidP="001A4430">
      <w:pPr>
        <w:widowControl w:val="0"/>
        <w:rPr>
          <w:sz w:val="22"/>
          <w:szCs w:val="22"/>
          <w:lang w:val="lt-LT" w:eastAsia="lt-LT"/>
        </w:rPr>
      </w:pPr>
      <w:r w:rsidRPr="0067691C">
        <w:rPr>
          <w:sz w:val="22"/>
          <w:highlight w:val="lightGray"/>
          <w:lang w:val="lt-LT"/>
        </w:rPr>
        <w:t>Kaptopril Krka 50 mg - LT/1/95/1857/003</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13.</w:t>
      </w:r>
      <w:r w:rsidRPr="001A4430">
        <w:rPr>
          <w:b/>
          <w:sz w:val="22"/>
          <w:szCs w:val="22"/>
          <w:lang w:val="lt-LT" w:eastAsia="lt-LT"/>
        </w:rPr>
        <w:tab/>
        <w:t>SERIJOS NUMERIS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Lot</w:t>
      </w: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Serija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14.</w:t>
      </w:r>
      <w:r w:rsidRPr="001A4430">
        <w:rPr>
          <w:b/>
          <w:sz w:val="22"/>
          <w:szCs w:val="22"/>
          <w:lang w:val="lt-LT" w:eastAsia="lt-LT"/>
        </w:rPr>
        <w:tab/>
        <w:t>PARDAVIMO (IŠDAVIMO) TVARKA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Receptinis vaistas.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15.</w:t>
      </w:r>
      <w:r w:rsidRPr="001A4430">
        <w:rPr>
          <w:b/>
          <w:sz w:val="22"/>
          <w:szCs w:val="22"/>
          <w:lang w:val="lt-LT" w:eastAsia="lt-LT"/>
        </w:rPr>
        <w:tab/>
        <w:t>VARTOJIMO INSTRUKCIJA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16.</w:t>
      </w:r>
      <w:r w:rsidRPr="001A4430">
        <w:rPr>
          <w:b/>
          <w:sz w:val="22"/>
          <w:szCs w:val="22"/>
          <w:lang w:val="lt-LT" w:eastAsia="lt-LT"/>
        </w:rPr>
        <w:tab/>
        <w:t>INFORMACIJA BRAILIO RAŠTU</w:t>
      </w:r>
    </w:p>
    <w:p w:rsidR="001A4430" w:rsidRPr="001A4430" w:rsidRDefault="001A4430" w:rsidP="001A4430">
      <w:pPr>
        <w:widowControl w:val="0"/>
        <w:ind w:left="540" w:hanging="540"/>
        <w:outlineLvl w:val="1"/>
        <w:rPr>
          <w:b/>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12,5</w:t>
      </w:r>
      <w:r w:rsidR="00B51A41">
        <w:rPr>
          <w:sz w:val="22"/>
          <w:szCs w:val="22"/>
          <w:lang w:val="lt-LT" w:eastAsia="lt-LT"/>
        </w:rPr>
        <w:t> </w:t>
      </w:r>
      <w:r w:rsidRPr="001A4430">
        <w:rPr>
          <w:sz w:val="22"/>
          <w:szCs w:val="22"/>
          <w:lang w:val="lt-LT" w:eastAsia="lt-LT"/>
        </w:rPr>
        <w:t>mg</w:t>
      </w:r>
    </w:p>
    <w:p w:rsidR="001A4430" w:rsidRPr="001A4430" w:rsidRDefault="001A4430" w:rsidP="001A4430">
      <w:pPr>
        <w:widowControl w:val="0"/>
        <w:rPr>
          <w:sz w:val="22"/>
          <w:szCs w:val="22"/>
          <w:highlight w:val="lightGray"/>
          <w:lang w:val="lt-LT" w:eastAsia="lt-LT"/>
        </w:rPr>
      </w:pPr>
      <w:r w:rsidRPr="001A4430">
        <w:rPr>
          <w:sz w:val="22"/>
          <w:szCs w:val="22"/>
          <w:highlight w:val="lightGray"/>
          <w:lang w:val="lt-LT" w:eastAsia="lt-LT"/>
        </w:rPr>
        <w:t>Kaptopril Krka 25</w:t>
      </w:r>
      <w:r w:rsidR="00B51A41">
        <w:rPr>
          <w:sz w:val="22"/>
          <w:szCs w:val="22"/>
          <w:highlight w:val="lightGray"/>
          <w:lang w:val="lt-LT" w:eastAsia="lt-LT"/>
        </w:rPr>
        <w:t> </w:t>
      </w:r>
      <w:r w:rsidRPr="001A4430">
        <w:rPr>
          <w:sz w:val="22"/>
          <w:szCs w:val="22"/>
          <w:highlight w:val="lightGray"/>
          <w:lang w:val="lt-LT" w:eastAsia="lt-LT"/>
        </w:rPr>
        <w:t>mg</w:t>
      </w: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Kaptopril Krka 50</w:t>
      </w:r>
      <w:r w:rsidR="00B51A41">
        <w:rPr>
          <w:sz w:val="22"/>
          <w:szCs w:val="22"/>
          <w:highlight w:val="lightGray"/>
          <w:lang w:val="lt-LT" w:eastAsia="lt-LT"/>
        </w:rPr>
        <w:t> </w:t>
      </w:r>
      <w:r w:rsidRPr="001A4430">
        <w:rPr>
          <w:sz w:val="22"/>
          <w:szCs w:val="22"/>
          <w:highlight w:val="lightGray"/>
          <w:lang w:val="lt-LT" w:eastAsia="lt-LT"/>
        </w:rPr>
        <w:t>mg</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sidRPr="001A4430">
        <w:rPr>
          <w:b/>
          <w:noProof/>
          <w:sz w:val="22"/>
          <w:szCs w:val="22"/>
          <w:lang w:val="lt-LT"/>
        </w:rPr>
        <w:t>17.</w:t>
      </w:r>
      <w:r w:rsidRPr="001A4430">
        <w:rPr>
          <w:b/>
          <w:noProof/>
          <w:sz w:val="22"/>
          <w:szCs w:val="22"/>
          <w:lang w:val="lt-LT"/>
        </w:rPr>
        <w:tab/>
        <w:t>UNIKALUS IDENTIFIKATORIUS – 2D BRŪKŠNINIS KODAS</w:t>
      </w:r>
    </w:p>
    <w:p w:rsidR="001A4430" w:rsidRPr="001A4430" w:rsidRDefault="001A4430" w:rsidP="001A4430">
      <w:pPr>
        <w:widowControl w:val="0"/>
        <w:ind w:left="539" w:hanging="539"/>
        <w:rPr>
          <w:rFonts w:eastAsia="Calibri"/>
          <w:sz w:val="22"/>
          <w:szCs w:val="22"/>
          <w:lang w:val="lt-LT"/>
        </w:rPr>
      </w:pPr>
    </w:p>
    <w:p w:rsidR="001A4430" w:rsidRPr="001A4430" w:rsidRDefault="001A4430" w:rsidP="001A4430">
      <w:pPr>
        <w:widowControl w:val="0"/>
        <w:ind w:left="539" w:hanging="539"/>
        <w:rPr>
          <w:rFonts w:eastAsia="Calibri"/>
          <w:sz w:val="22"/>
          <w:szCs w:val="22"/>
          <w:highlight w:val="lightGray"/>
          <w:lang w:val="lt-LT"/>
        </w:rPr>
      </w:pPr>
      <w:r w:rsidRPr="001A4430">
        <w:rPr>
          <w:rFonts w:eastAsia="Calibri"/>
          <w:sz w:val="22"/>
          <w:szCs w:val="22"/>
          <w:highlight w:val="lightGray"/>
          <w:lang w:val="lt-LT"/>
        </w:rPr>
        <w:t>2D brūkšninis kodas su nurodytu unikaliu identifikatoriumi.</w:t>
      </w:r>
    </w:p>
    <w:p w:rsidR="001A4430" w:rsidRPr="001A4430" w:rsidRDefault="001A4430" w:rsidP="001A4430">
      <w:pPr>
        <w:widowControl w:val="0"/>
        <w:ind w:left="539" w:hanging="539"/>
        <w:rPr>
          <w:rFonts w:eastAsia="Calibri"/>
          <w:sz w:val="22"/>
          <w:szCs w:val="22"/>
          <w:lang w:val="lt-LT"/>
        </w:rPr>
      </w:pPr>
    </w:p>
    <w:p w:rsidR="001A4430" w:rsidRPr="001A4430" w:rsidRDefault="001A4430" w:rsidP="001A4430">
      <w:pPr>
        <w:widowControl w:val="0"/>
        <w:tabs>
          <w:tab w:val="left" w:pos="567"/>
        </w:tabs>
        <w:ind w:left="539" w:hanging="539"/>
        <w:rPr>
          <w:snapToGrid w:val="0"/>
          <w:sz w:val="22"/>
          <w:szCs w:val="22"/>
          <w:lang w:val="lt-LT" w:eastAsia="zh-CN"/>
        </w:rPr>
      </w:pPr>
    </w:p>
    <w:p w:rsidR="001A4430" w:rsidRPr="001A4430" w:rsidRDefault="001A4430" w:rsidP="001A4430">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sidRPr="001A4430">
        <w:rPr>
          <w:b/>
          <w:noProof/>
          <w:sz w:val="22"/>
          <w:szCs w:val="22"/>
          <w:lang w:val="lt-LT"/>
        </w:rPr>
        <w:t>18.</w:t>
      </w:r>
      <w:r w:rsidRPr="001A4430">
        <w:rPr>
          <w:b/>
          <w:noProof/>
          <w:sz w:val="22"/>
          <w:szCs w:val="22"/>
          <w:lang w:val="lt-LT"/>
        </w:rPr>
        <w:tab/>
        <w:t>UNIKALUS IDENTIFIKATORIUS – ŽMONĖMS SUPRANTAMI DUOMENYS</w:t>
      </w:r>
    </w:p>
    <w:p w:rsidR="001A4430" w:rsidRPr="001A4430" w:rsidRDefault="001A4430" w:rsidP="001A4430">
      <w:pPr>
        <w:widowControl w:val="0"/>
        <w:ind w:left="539" w:hanging="539"/>
        <w:rPr>
          <w:rFonts w:eastAsia="Calibri"/>
          <w:sz w:val="22"/>
          <w:szCs w:val="22"/>
          <w:lang w:val="lt-LT"/>
        </w:rPr>
      </w:pPr>
    </w:p>
    <w:p w:rsidR="001A4430" w:rsidRPr="001A4430" w:rsidRDefault="001A4430" w:rsidP="001A4430">
      <w:pPr>
        <w:widowControl w:val="0"/>
        <w:ind w:left="539" w:hanging="539"/>
        <w:rPr>
          <w:rFonts w:eastAsia="Calibri"/>
          <w:sz w:val="22"/>
          <w:szCs w:val="22"/>
          <w:lang w:val="lt-LT"/>
        </w:rPr>
      </w:pPr>
      <w:r w:rsidRPr="001A4430">
        <w:rPr>
          <w:rFonts w:eastAsia="Calibri"/>
          <w:sz w:val="22"/>
          <w:szCs w:val="22"/>
          <w:lang w:val="lt-LT"/>
        </w:rPr>
        <w:t>PC</w:t>
      </w:r>
    </w:p>
    <w:p w:rsidR="001A4430" w:rsidRPr="001A4430" w:rsidRDefault="001A4430" w:rsidP="001A4430">
      <w:pPr>
        <w:widowControl w:val="0"/>
        <w:ind w:left="539" w:hanging="539"/>
        <w:rPr>
          <w:rFonts w:eastAsia="Calibri"/>
          <w:sz w:val="22"/>
          <w:szCs w:val="22"/>
          <w:lang w:val="lt-LT"/>
        </w:rPr>
      </w:pPr>
      <w:r w:rsidRPr="001A4430">
        <w:rPr>
          <w:rFonts w:eastAsia="Calibri"/>
          <w:sz w:val="22"/>
          <w:szCs w:val="22"/>
          <w:lang w:val="lt-LT"/>
        </w:rPr>
        <w:lastRenderedPageBreak/>
        <w:t>SN</w:t>
      </w:r>
    </w:p>
    <w:p w:rsidR="001A4430" w:rsidRPr="001A4430" w:rsidRDefault="001A4430" w:rsidP="001A4430">
      <w:pPr>
        <w:widowControl w:val="0"/>
        <w:ind w:left="539" w:hanging="539"/>
        <w:rPr>
          <w:rFonts w:eastAsia="Calibri"/>
          <w:sz w:val="22"/>
          <w:szCs w:val="22"/>
          <w:highlight w:val="lightGray"/>
          <w:lang w:val="lt-LT"/>
        </w:rPr>
      </w:pPr>
      <w:r w:rsidRPr="001A4430">
        <w:rPr>
          <w:rFonts w:eastAsia="Calibri"/>
          <w:sz w:val="22"/>
          <w:szCs w:val="22"/>
          <w:highlight w:val="lightGray"/>
          <w:lang w:val="lt-LT"/>
        </w:rPr>
        <w:t>NN</w:t>
      </w:r>
    </w:p>
    <w:p w:rsidR="001A4430" w:rsidRPr="001A4430" w:rsidRDefault="001A4430" w:rsidP="001A4430">
      <w:pPr>
        <w:widowControl w:val="0"/>
        <w:ind w:left="539" w:hanging="539"/>
        <w:rPr>
          <w:rFonts w:eastAsia="Calibri"/>
          <w:sz w:val="22"/>
          <w:szCs w:val="22"/>
          <w:lang w:val="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1A4430">
        <w:rPr>
          <w:sz w:val="22"/>
          <w:szCs w:val="22"/>
          <w:lang w:val="lt-LT" w:eastAsia="lt-LT"/>
        </w:rPr>
        <w:br w:type="page"/>
      </w:r>
      <w:r w:rsidRPr="001A4430">
        <w:rPr>
          <w:b/>
          <w:sz w:val="22"/>
          <w:szCs w:val="22"/>
          <w:lang w:val="lt-LT" w:eastAsia="lt-LT"/>
        </w:rPr>
        <w:lastRenderedPageBreak/>
        <w:t>MINIMALI INFORMACIJA ANT LIZDINIŲ PLOKŠTELIŲ ARBA DVISLUOKSNIŲ JUOSTELIŲ</w:t>
      </w: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1A4430">
        <w:rPr>
          <w:b/>
          <w:sz w:val="22"/>
          <w:szCs w:val="22"/>
          <w:lang w:val="lt-LT" w:eastAsia="lt-LT"/>
        </w:rPr>
        <w:t>LIZDINĖ PLOKŠTELĖ</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1.</w:t>
      </w:r>
      <w:r w:rsidRPr="001A4430">
        <w:rPr>
          <w:b/>
          <w:sz w:val="22"/>
          <w:szCs w:val="22"/>
          <w:lang w:val="lt-LT" w:eastAsia="lt-LT"/>
        </w:rPr>
        <w:tab/>
        <w:t>VAISTINIO PREPARATO PAVADINIMAS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12,5</w:t>
      </w:r>
      <w:r w:rsidR="00B51A41">
        <w:rPr>
          <w:sz w:val="22"/>
          <w:szCs w:val="22"/>
          <w:lang w:val="lt-LT" w:eastAsia="lt-LT"/>
        </w:rPr>
        <w:t> </w:t>
      </w:r>
      <w:r w:rsidRPr="001A4430">
        <w:rPr>
          <w:sz w:val="22"/>
          <w:szCs w:val="22"/>
          <w:lang w:val="lt-LT" w:eastAsia="lt-LT"/>
        </w:rPr>
        <w:t>mg tabletės</w:t>
      </w:r>
    </w:p>
    <w:p w:rsidR="001A4430" w:rsidRPr="001A4430" w:rsidRDefault="001A4430" w:rsidP="001A4430">
      <w:pPr>
        <w:widowControl w:val="0"/>
        <w:rPr>
          <w:sz w:val="22"/>
          <w:szCs w:val="22"/>
          <w:highlight w:val="lightGray"/>
          <w:lang w:val="lt-LT" w:eastAsia="lt-LT"/>
        </w:rPr>
      </w:pPr>
      <w:r w:rsidRPr="001A4430">
        <w:rPr>
          <w:sz w:val="22"/>
          <w:szCs w:val="22"/>
          <w:highlight w:val="lightGray"/>
          <w:lang w:val="lt-LT" w:eastAsia="lt-LT"/>
        </w:rPr>
        <w:t>Kaptopril Krka 25</w:t>
      </w:r>
      <w:r w:rsidR="00B51A41">
        <w:rPr>
          <w:sz w:val="22"/>
          <w:szCs w:val="22"/>
          <w:highlight w:val="lightGray"/>
          <w:lang w:val="lt-LT" w:eastAsia="lt-LT"/>
        </w:rPr>
        <w:t> </w:t>
      </w:r>
      <w:r w:rsidRPr="001A4430">
        <w:rPr>
          <w:sz w:val="22"/>
          <w:szCs w:val="22"/>
          <w:highlight w:val="lightGray"/>
          <w:lang w:val="lt-LT" w:eastAsia="lt-LT"/>
        </w:rPr>
        <w:t>mg tabletės</w:t>
      </w:r>
    </w:p>
    <w:p w:rsidR="001A4430" w:rsidRPr="001A4430" w:rsidRDefault="001A4430" w:rsidP="001A4430">
      <w:pPr>
        <w:widowControl w:val="0"/>
        <w:rPr>
          <w:sz w:val="22"/>
          <w:szCs w:val="22"/>
          <w:lang w:val="lt-LT" w:eastAsia="lt-LT"/>
        </w:rPr>
      </w:pPr>
      <w:r w:rsidRPr="001A4430">
        <w:rPr>
          <w:sz w:val="22"/>
          <w:szCs w:val="22"/>
          <w:highlight w:val="lightGray"/>
          <w:lang w:val="lt-LT" w:eastAsia="lt-LT"/>
        </w:rPr>
        <w:t>Kaptopril Krka 50</w:t>
      </w:r>
      <w:r w:rsidR="00B51A41">
        <w:rPr>
          <w:sz w:val="22"/>
          <w:szCs w:val="22"/>
          <w:highlight w:val="lightGray"/>
          <w:lang w:val="lt-LT" w:eastAsia="lt-LT"/>
        </w:rPr>
        <w:t> </w:t>
      </w:r>
      <w:r w:rsidRPr="001A4430">
        <w:rPr>
          <w:sz w:val="22"/>
          <w:szCs w:val="22"/>
          <w:highlight w:val="lightGray"/>
          <w:lang w:val="lt-LT" w:eastAsia="lt-LT"/>
        </w:rPr>
        <w:t>mg tabletės</w:t>
      </w:r>
    </w:p>
    <w:p w:rsidR="001A4430" w:rsidRPr="001A4430" w:rsidRDefault="001A4430" w:rsidP="001A4430">
      <w:pPr>
        <w:widowControl w:val="0"/>
        <w:rPr>
          <w:sz w:val="22"/>
          <w:szCs w:val="22"/>
          <w:lang w:val="lt-LT" w:eastAsia="lt-LT"/>
        </w:rPr>
      </w:pPr>
      <w:r w:rsidRPr="001A4430">
        <w:rPr>
          <w:sz w:val="22"/>
          <w:szCs w:val="22"/>
          <w:lang w:val="lt-LT" w:eastAsia="lt-LT"/>
        </w:rPr>
        <w:t>captoprilum</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2.</w:t>
      </w:r>
      <w:r w:rsidRPr="001A4430">
        <w:rPr>
          <w:b/>
          <w:sz w:val="22"/>
          <w:szCs w:val="22"/>
          <w:lang w:val="lt-LT" w:eastAsia="lt-LT"/>
        </w:rPr>
        <w:tab/>
        <w:t>REGISTRUOTOJO PAVADINIMAS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3.</w:t>
      </w:r>
      <w:r w:rsidRPr="001A4430">
        <w:rPr>
          <w:b/>
          <w:sz w:val="22"/>
          <w:szCs w:val="22"/>
          <w:lang w:val="lt-LT" w:eastAsia="lt-LT"/>
        </w:rPr>
        <w:tab/>
        <w:t>TINKAMUMO LAIKAS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EXP (mm/MMMM)</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4.</w:t>
      </w:r>
      <w:r w:rsidRPr="001A4430">
        <w:rPr>
          <w:b/>
          <w:sz w:val="22"/>
          <w:szCs w:val="22"/>
          <w:lang w:val="lt-LT" w:eastAsia="lt-LT"/>
        </w:rPr>
        <w:tab/>
        <w:t>SERIJOS NUMERIS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Lot (numeris)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A4430">
        <w:rPr>
          <w:b/>
          <w:sz w:val="22"/>
          <w:szCs w:val="22"/>
          <w:lang w:val="lt-LT" w:eastAsia="lt-LT"/>
        </w:rPr>
        <w:t>5.</w:t>
      </w:r>
      <w:r w:rsidRPr="001A4430">
        <w:rPr>
          <w:b/>
          <w:sz w:val="22"/>
          <w:szCs w:val="22"/>
          <w:lang w:val="lt-LT" w:eastAsia="lt-LT"/>
        </w:rPr>
        <w:tab/>
        <w:t>KITA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br w:type="page"/>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jc w:val="center"/>
        <w:outlineLvl w:val="0"/>
        <w:rPr>
          <w:b/>
          <w:kern w:val="28"/>
          <w:sz w:val="22"/>
          <w:szCs w:val="22"/>
          <w:lang w:val="lt-LT" w:eastAsia="lt-LT"/>
        </w:rPr>
      </w:pPr>
      <w:r w:rsidRPr="001A4430">
        <w:rPr>
          <w:b/>
          <w:kern w:val="28"/>
          <w:sz w:val="22"/>
          <w:szCs w:val="22"/>
          <w:lang w:val="lt-LT" w:eastAsia="lt-LT"/>
        </w:rPr>
        <w:t>B. PAKUOTĖS LAPELIS</w:t>
      </w:r>
    </w:p>
    <w:p w:rsidR="001A4430" w:rsidRPr="001A4430" w:rsidRDefault="001A4430" w:rsidP="001A4430">
      <w:pPr>
        <w:widowControl w:val="0"/>
        <w:tabs>
          <w:tab w:val="left" w:pos="567"/>
        </w:tabs>
        <w:ind w:left="567" w:hanging="567"/>
        <w:jc w:val="center"/>
        <w:outlineLvl w:val="0"/>
        <w:rPr>
          <w:b/>
          <w:caps/>
          <w:sz w:val="22"/>
          <w:szCs w:val="22"/>
          <w:lang w:val="lt-LT" w:eastAsia="en-US"/>
        </w:rPr>
      </w:pPr>
      <w:r w:rsidRPr="001A4430">
        <w:rPr>
          <w:sz w:val="22"/>
          <w:szCs w:val="22"/>
          <w:lang w:val="lt-LT" w:eastAsia="en-US"/>
        </w:rPr>
        <w:br w:type="page"/>
      </w:r>
      <w:bookmarkStart w:id="14" w:name="_Toc129243263"/>
      <w:bookmarkStart w:id="15" w:name="_Toc129243138"/>
      <w:r w:rsidRPr="001A4430">
        <w:rPr>
          <w:b/>
          <w:caps/>
          <w:sz w:val="22"/>
          <w:szCs w:val="22"/>
          <w:lang w:val="lt-LT" w:eastAsia="en-US"/>
        </w:rPr>
        <w:lastRenderedPageBreak/>
        <w:t>P</w:t>
      </w:r>
      <w:r w:rsidRPr="001A4430">
        <w:rPr>
          <w:b/>
          <w:sz w:val="22"/>
          <w:szCs w:val="22"/>
          <w:lang w:val="lt-LT" w:eastAsia="en-US"/>
        </w:rPr>
        <w:t>akuotės lapelis</w:t>
      </w:r>
      <w:r w:rsidRPr="001A4430">
        <w:rPr>
          <w:b/>
          <w:caps/>
          <w:sz w:val="22"/>
          <w:szCs w:val="22"/>
          <w:lang w:val="lt-LT" w:eastAsia="en-US"/>
        </w:rPr>
        <w:t xml:space="preserve">: </w:t>
      </w:r>
      <w:r w:rsidRPr="001A4430">
        <w:rPr>
          <w:b/>
          <w:sz w:val="22"/>
          <w:szCs w:val="22"/>
          <w:lang w:val="lt-LT" w:eastAsia="en-US"/>
        </w:rPr>
        <w:t>informacija vartotojui</w:t>
      </w:r>
      <w:bookmarkEnd w:id="14"/>
      <w:bookmarkEnd w:id="15"/>
    </w:p>
    <w:p w:rsidR="001A4430" w:rsidRPr="001A4430" w:rsidRDefault="001A4430" w:rsidP="001A4430">
      <w:pPr>
        <w:widowControl w:val="0"/>
        <w:tabs>
          <w:tab w:val="left" w:pos="567"/>
        </w:tabs>
        <w:ind w:left="567" w:hanging="567"/>
        <w:jc w:val="center"/>
        <w:outlineLvl w:val="0"/>
        <w:rPr>
          <w:b/>
          <w:caps/>
          <w:sz w:val="22"/>
          <w:szCs w:val="22"/>
          <w:lang w:val="lt-LT" w:eastAsia="en-US"/>
        </w:rPr>
      </w:pPr>
    </w:p>
    <w:p w:rsidR="001A4430" w:rsidRPr="001A4430" w:rsidRDefault="001A4430" w:rsidP="001A4430">
      <w:pPr>
        <w:widowControl w:val="0"/>
        <w:jc w:val="center"/>
        <w:rPr>
          <w:b/>
          <w:sz w:val="22"/>
          <w:szCs w:val="22"/>
          <w:lang w:val="lt-LT" w:eastAsia="lt-LT"/>
        </w:rPr>
      </w:pPr>
      <w:r w:rsidRPr="001A4430">
        <w:rPr>
          <w:b/>
          <w:sz w:val="22"/>
          <w:szCs w:val="22"/>
          <w:lang w:val="lt-LT" w:eastAsia="lt-LT"/>
        </w:rPr>
        <w:t>Kaptopril Krka 12,5 mg tabletės</w:t>
      </w:r>
    </w:p>
    <w:p w:rsidR="001A4430" w:rsidRPr="001A4430" w:rsidRDefault="001A4430" w:rsidP="001A4430">
      <w:pPr>
        <w:widowControl w:val="0"/>
        <w:jc w:val="center"/>
        <w:rPr>
          <w:b/>
          <w:sz w:val="22"/>
          <w:szCs w:val="22"/>
          <w:highlight w:val="lightGray"/>
          <w:lang w:val="lt-LT" w:eastAsia="lt-LT"/>
        </w:rPr>
      </w:pPr>
      <w:r w:rsidRPr="001A4430">
        <w:rPr>
          <w:b/>
          <w:sz w:val="22"/>
          <w:szCs w:val="22"/>
          <w:highlight w:val="lightGray"/>
          <w:lang w:val="lt-LT" w:eastAsia="lt-LT"/>
        </w:rPr>
        <w:t>Kaptopril Krka 25 mg tabletės</w:t>
      </w:r>
    </w:p>
    <w:p w:rsidR="001A4430" w:rsidRPr="001A4430" w:rsidRDefault="001A4430" w:rsidP="001A4430">
      <w:pPr>
        <w:widowControl w:val="0"/>
        <w:jc w:val="center"/>
        <w:rPr>
          <w:b/>
          <w:sz w:val="22"/>
          <w:szCs w:val="22"/>
          <w:lang w:val="lt-LT" w:eastAsia="lt-LT"/>
        </w:rPr>
      </w:pPr>
      <w:r w:rsidRPr="001A4430">
        <w:rPr>
          <w:b/>
          <w:sz w:val="22"/>
          <w:szCs w:val="22"/>
          <w:highlight w:val="lightGray"/>
          <w:lang w:val="lt-LT" w:eastAsia="lt-LT"/>
        </w:rPr>
        <w:t>Kaptopril Krka 50 mg tabletės</w:t>
      </w:r>
    </w:p>
    <w:p w:rsidR="001A4430" w:rsidRPr="001A4430" w:rsidRDefault="001A4430" w:rsidP="001A4430">
      <w:pPr>
        <w:widowControl w:val="0"/>
        <w:jc w:val="center"/>
        <w:rPr>
          <w:sz w:val="22"/>
          <w:szCs w:val="22"/>
          <w:lang w:val="lt-LT" w:eastAsia="lt-LT"/>
        </w:rPr>
      </w:pPr>
      <w:r w:rsidRPr="001A4430">
        <w:rPr>
          <w:sz w:val="22"/>
          <w:szCs w:val="22"/>
          <w:lang w:val="lt-LT" w:eastAsia="lt-LT"/>
        </w:rPr>
        <w:t>kaptoprilis</w:t>
      </w:r>
    </w:p>
    <w:p w:rsidR="001A4430" w:rsidRPr="001A4430" w:rsidRDefault="001A4430" w:rsidP="001A4430">
      <w:pPr>
        <w:widowControl w:val="0"/>
        <w:jc w:val="center"/>
        <w:rPr>
          <w:sz w:val="22"/>
          <w:szCs w:val="22"/>
          <w:lang w:val="lt-LT" w:eastAsia="lt-LT"/>
        </w:rPr>
      </w:pPr>
    </w:p>
    <w:p w:rsidR="001A4430" w:rsidRPr="001A4430" w:rsidRDefault="001A4430" w:rsidP="001A4430">
      <w:pPr>
        <w:widowControl w:val="0"/>
        <w:rPr>
          <w:b/>
          <w:sz w:val="22"/>
          <w:szCs w:val="22"/>
          <w:lang w:val="lt-LT" w:eastAsia="en-US"/>
        </w:rPr>
      </w:pPr>
      <w:r w:rsidRPr="001A4430">
        <w:rPr>
          <w:b/>
          <w:sz w:val="22"/>
          <w:szCs w:val="22"/>
          <w:lang w:val="lt-LT" w:eastAsia="en-US"/>
        </w:rPr>
        <w:t>Atidžiai perskaitykite visą šį lapelį, prieš pradėdami vartoti vaistą, nes jame pateikiama Jums svarbi informacija.</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Neišmeskite šio lapelio, nes vėl gali prireikti jį perskaityti.</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kiltų daugiau klausimų, kreipkitės į gydytoją arba vaistininką.</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Šis vaistas skirtas tik Jums, todėl kitiems žmonėms jo duoti negalima. Vaistas gali jiems pakenkti (net tiems, kurių ligos požymiai yra tokie patys kaip Jūsų).</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pasireiškė šalutinis poveikis (net jeigu jis šiame lapelyje nenurodytas), kreipkitės į gydytoją arba vaistininką. Žr. 4 skyrių.</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rPr>
          <w:b/>
          <w:sz w:val="22"/>
          <w:szCs w:val="22"/>
          <w:lang w:val="lt-LT" w:eastAsia="lt-LT"/>
        </w:rPr>
      </w:pPr>
      <w:r w:rsidRPr="001A4430">
        <w:rPr>
          <w:b/>
          <w:sz w:val="22"/>
          <w:szCs w:val="22"/>
          <w:lang w:val="lt-LT" w:eastAsia="lt-LT"/>
        </w:rPr>
        <w:t>Apie ką rašoma šiame lapelyje?</w:t>
      </w:r>
    </w:p>
    <w:p w:rsidR="001A4430" w:rsidRPr="001A4430" w:rsidRDefault="001A4430" w:rsidP="001A4430">
      <w:pPr>
        <w:widowControl w:val="0"/>
        <w:rPr>
          <w:b/>
          <w:sz w:val="22"/>
          <w:szCs w:val="22"/>
          <w:lang w:val="lt-LT" w:eastAsia="lt-LT"/>
        </w:rPr>
      </w:pP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1.</w:t>
      </w:r>
      <w:r w:rsidRPr="001A4430">
        <w:rPr>
          <w:sz w:val="22"/>
          <w:szCs w:val="22"/>
          <w:lang w:val="lt-LT" w:eastAsia="lt-LT"/>
        </w:rPr>
        <w:tab/>
        <w:t>Kas yra Kaptopril Krka ir kam jis vartojamas</w:t>
      </w: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2.</w:t>
      </w:r>
      <w:r w:rsidRPr="001A4430">
        <w:rPr>
          <w:sz w:val="22"/>
          <w:szCs w:val="22"/>
          <w:lang w:val="lt-LT" w:eastAsia="lt-LT"/>
        </w:rPr>
        <w:tab/>
        <w:t>Kas žinotina prieš vartojant Kaptopril Krka</w:t>
      </w: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3.</w:t>
      </w:r>
      <w:r w:rsidRPr="001A4430">
        <w:rPr>
          <w:sz w:val="22"/>
          <w:szCs w:val="22"/>
          <w:lang w:val="lt-LT" w:eastAsia="lt-LT"/>
        </w:rPr>
        <w:tab/>
        <w:t>Kaip vartoti Kaptopril Krka</w:t>
      </w: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4.</w:t>
      </w:r>
      <w:r w:rsidRPr="001A4430">
        <w:rPr>
          <w:sz w:val="22"/>
          <w:szCs w:val="22"/>
          <w:lang w:val="lt-LT" w:eastAsia="lt-LT"/>
        </w:rPr>
        <w:tab/>
        <w:t>Galimas šalutinis poveikis</w:t>
      </w: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5.</w:t>
      </w:r>
      <w:r w:rsidRPr="001A4430">
        <w:rPr>
          <w:sz w:val="22"/>
          <w:szCs w:val="22"/>
          <w:lang w:val="lt-LT" w:eastAsia="lt-LT"/>
        </w:rPr>
        <w:tab/>
        <w:t>Kaip laikyti Kaptopril Krka</w:t>
      </w:r>
    </w:p>
    <w:p w:rsidR="001A4430" w:rsidRPr="001A4430" w:rsidRDefault="001A4430" w:rsidP="001A4430">
      <w:pPr>
        <w:widowControl w:val="0"/>
        <w:ind w:left="540" w:hanging="540"/>
        <w:rPr>
          <w:sz w:val="22"/>
          <w:szCs w:val="22"/>
          <w:lang w:val="lt-LT" w:eastAsia="lt-LT"/>
        </w:rPr>
      </w:pPr>
      <w:r w:rsidRPr="001A4430">
        <w:rPr>
          <w:sz w:val="22"/>
          <w:szCs w:val="22"/>
          <w:lang w:val="lt-LT" w:eastAsia="lt-LT"/>
        </w:rPr>
        <w:t>6.</w:t>
      </w:r>
      <w:r w:rsidRPr="001A4430">
        <w:rPr>
          <w:sz w:val="22"/>
          <w:szCs w:val="22"/>
          <w:lang w:val="lt-LT" w:eastAsia="lt-LT"/>
        </w:rPr>
        <w:tab/>
        <w:t>Pakuotės turinys ir kita informacija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1.</w:t>
      </w:r>
      <w:r w:rsidRPr="001A4430">
        <w:rPr>
          <w:b/>
          <w:sz w:val="22"/>
          <w:szCs w:val="22"/>
          <w:lang w:val="lt-LT" w:eastAsia="lt-LT"/>
        </w:rPr>
        <w:tab/>
        <w:t>Kas yra Kaptopril Krka ir kam jis vartojamas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yra arterinį kraujospūdį mažinantis (antihipertenzinis) vaistas. Jis priklauso angiotenziną konvertuojantį fermentą (AKF) slopinančių vaistų grupei. Kaptoprilis plečia kraujagysles, todėl mažėja kraujospūdis, į širdies raumenį bei kitus organus patenka daugiau kraujo bei deguonies.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 xml:space="preserve">Kaptopril Krka gydoma didelio kraujospūdžio liga, tam tikri širdies sutrikimai, inkstų problemos, kurias sukelia </w:t>
      </w:r>
      <w:r w:rsidR="00E206DF" w:rsidRPr="006100D1">
        <w:rPr>
          <w:sz w:val="22"/>
          <w:szCs w:val="22"/>
          <w:lang w:val="lt-LT" w:eastAsia="lt-LT"/>
        </w:rPr>
        <w:t>cukrinis</w:t>
      </w:r>
      <w:r w:rsidR="00E206DF">
        <w:rPr>
          <w:sz w:val="22"/>
          <w:szCs w:val="22"/>
          <w:lang w:val="lt-LT" w:eastAsia="lt-LT"/>
        </w:rPr>
        <w:t xml:space="preserve"> </w:t>
      </w:r>
      <w:r w:rsidRPr="001A4430">
        <w:rPr>
          <w:sz w:val="22"/>
          <w:szCs w:val="22"/>
          <w:lang w:val="lt-LT" w:eastAsia="lt-LT"/>
        </w:rPr>
        <w:t>diabetas, ir siekiant pagerinti išgyvenamumą po širdies priepuolio.</w:t>
      </w:r>
    </w:p>
    <w:p w:rsidR="001A4430" w:rsidRPr="001A4430" w:rsidRDefault="001A4430" w:rsidP="001A4430">
      <w:pPr>
        <w:widowControl w:val="0"/>
        <w:rPr>
          <w:sz w:val="22"/>
          <w:szCs w:val="22"/>
          <w:lang w:val="lt-LT" w:eastAsia="lt-LT"/>
        </w:rPr>
      </w:pPr>
      <w:r w:rsidRPr="001A4430">
        <w:rPr>
          <w:sz w:val="22"/>
          <w:szCs w:val="22"/>
          <w:lang w:val="lt-LT" w:eastAsia="lt-LT"/>
        </w:rPr>
        <w:t>Kaptopril Krka gali būti naudingas žmonėms, kurių širdies veikla nėra tokia gera kaip anksčiau. Tokia būklė vadinama širdies nepakankamumu.</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2.</w:t>
      </w:r>
      <w:r w:rsidRPr="001A4430">
        <w:rPr>
          <w:b/>
          <w:sz w:val="22"/>
          <w:szCs w:val="22"/>
          <w:lang w:val="lt-LT" w:eastAsia="lt-LT"/>
        </w:rPr>
        <w:tab/>
        <w:t>Kas žinotina prieš vartojant Kaptopril Krka</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Kaptopril Krka vartoti negalima</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yra alergija kaptopriliui arba bet kuriai pagalbinei šio vaisto medžiagai (jos išvardytos 6 skyriuje);</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yra padidėjęs jautrumas bet kuriam kitam AKF slopinančiam vaistui;</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vartojant kitų AKF slopinančių vaistų buvo angioneurozinė edema (padidėjusio jautrumo reakcija, kuri pasireiškė staigiu lūpų, veido, kaklo, rankų bei kojų tinimu, pasunkėjusiu kvėpavimu ir kimimu);</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jeigu yra buvusi angioneurozinė edema;</w:t>
      </w:r>
    </w:p>
    <w:p w:rsidR="001A4430" w:rsidRPr="001A4430" w:rsidRDefault="001A4430" w:rsidP="001A4430">
      <w:pPr>
        <w:widowControl w:val="0"/>
        <w:numPr>
          <w:ilvl w:val="0"/>
          <w:numId w:val="3"/>
        </w:numPr>
        <w:tabs>
          <w:tab w:val="clear" w:pos="720"/>
        </w:tabs>
        <w:ind w:left="567" w:hanging="567"/>
        <w:rPr>
          <w:sz w:val="22"/>
          <w:szCs w:val="22"/>
          <w:lang w:val="lt-LT" w:eastAsia="en-US"/>
        </w:rPr>
      </w:pPr>
      <w:r w:rsidRPr="001A4430">
        <w:rPr>
          <w:sz w:val="22"/>
          <w:szCs w:val="22"/>
          <w:lang w:val="lt-LT" w:eastAsia="en-US"/>
        </w:rPr>
        <w:t>jei esate daugiau nei 3 mėnesius nėščia. Taip pat yra geriau vengti kaptoprilio vartoti ankstyvojo nėštumo metu (žr. skyrių „Nėštumas“);</w:t>
      </w:r>
    </w:p>
    <w:p w:rsidR="001A4430" w:rsidRPr="001A4430" w:rsidRDefault="001A4430" w:rsidP="001A4430">
      <w:pPr>
        <w:widowControl w:val="0"/>
        <w:numPr>
          <w:ilvl w:val="0"/>
          <w:numId w:val="3"/>
        </w:numPr>
        <w:tabs>
          <w:tab w:val="clear" w:pos="720"/>
        </w:tabs>
        <w:ind w:left="567" w:hanging="567"/>
        <w:rPr>
          <w:iCs/>
          <w:sz w:val="22"/>
          <w:szCs w:val="22"/>
          <w:lang w:val="lt-LT" w:eastAsia="lt-LT"/>
        </w:rPr>
      </w:pPr>
      <w:r w:rsidRPr="001A4430">
        <w:rPr>
          <w:sz w:val="22"/>
          <w:szCs w:val="22"/>
          <w:lang w:val="lt-LT" w:eastAsia="en-US"/>
        </w:rPr>
        <w:t xml:space="preserve">jeigu sergate cukriniu diabetu arba </w:t>
      </w:r>
      <w:r w:rsidRPr="001A4430">
        <w:rPr>
          <w:iCs/>
          <w:sz w:val="22"/>
          <w:szCs w:val="22"/>
          <w:lang w:val="lt-LT" w:eastAsia="lt-LT"/>
        </w:rPr>
        <w:t xml:space="preserve">Jūsų </w:t>
      </w:r>
      <w:r w:rsidRPr="001A4430">
        <w:rPr>
          <w:sz w:val="22"/>
          <w:szCs w:val="22"/>
          <w:lang w:val="lt-LT" w:eastAsia="en-US"/>
        </w:rPr>
        <w:t xml:space="preserve">inkstų </w:t>
      </w:r>
      <w:r w:rsidRPr="001A4430">
        <w:rPr>
          <w:iCs/>
          <w:sz w:val="22"/>
          <w:szCs w:val="22"/>
          <w:lang w:val="lt-LT" w:eastAsia="lt-LT"/>
        </w:rPr>
        <w:t>veikla sutrikusi</w:t>
      </w:r>
      <w:r w:rsidRPr="001A4430">
        <w:rPr>
          <w:sz w:val="22"/>
          <w:szCs w:val="22"/>
          <w:lang w:val="lt-LT" w:eastAsia="en-US"/>
        </w:rPr>
        <w:t xml:space="preserve"> ir </w:t>
      </w:r>
      <w:r w:rsidRPr="001A4430">
        <w:rPr>
          <w:iCs/>
          <w:sz w:val="22"/>
          <w:szCs w:val="22"/>
          <w:lang w:val="lt-LT" w:eastAsia="lt-LT"/>
        </w:rPr>
        <w:t>Jums skirtas</w:t>
      </w:r>
      <w:r w:rsidRPr="001A4430">
        <w:rPr>
          <w:sz w:val="22"/>
          <w:szCs w:val="22"/>
          <w:lang w:val="lt-LT" w:eastAsia="en-US"/>
        </w:rPr>
        <w:t xml:space="preserve"> kraujospūdį </w:t>
      </w:r>
      <w:r w:rsidRPr="001A4430">
        <w:rPr>
          <w:iCs/>
          <w:sz w:val="22"/>
          <w:szCs w:val="22"/>
          <w:lang w:val="lt-LT" w:eastAsia="lt-LT"/>
        </w:rPr>
        <w:t>mažinantis vaistas, kurio</w:t>
      </w:r>
      <w:r w:rsidRPr="001A4430">
        <w:rPr>
          <w:sz w:val="22"/>
          <w:szCs w:val="22"/>
          <w:lang w:val="lt-LT" w:eastAsia="en-US"/>
        </w:rPr>
        <w:t xml:space="preserve"> sudėtyje yra aliskireno;</w:t>
      </w:r>
    </w:p>
    <w:p w:rsidR="001A4430" w:rsidRPr="001A4430" w:rsidRDefault="001A4430" w:rsidP="001A4430">
      <w:pPr>
        <w:widowControl w:val="0"/>
        <w:numPr>
          <w:ilvl w:val="0"/>
          <w:numId w:val="3"/>
        </w:numPr>
        <w:tabs>
          <w:tab w:val="clear" w:pos="720"/>
        </w:tabs>
        <w:ind w:left="567" w:hanging="567"/>
        <w:rPr>
          <w:iCs/>
          <w:sz w:val="22"/>
          <w:szCs w:val="22"/>
          <w:lang w:val="lt-LT" w:eastAsia="lt-LT"/>
        </w:rPr>
      </w:pPr>
      <w:r w:rsidRPr="001A4430">
        <w:rPr>
          <w:iCs/>
          <w:sz w:val="22"/>
          <w:szCs w:val="22"/>
          <w:lang w:val="lt-LT" w:eastAsia="lt-LT"/>
        </w:rPr>
        <w:t xml:space="preserve">jeigu vartojote arba šiuo metu vartojate sakubitrilo ir valsartano derinį, suaugusiųjų ilgalaikiam (lėtiniam) širdies nepakankamumui gydyti, nes yra padidėjęs angioneurozinės edemos (staigaus </w:t>
      </w:r>
      <w:r w:rsidRPr="001A4430">
        <w:rPr>
          <w:iCs/>
          <w:sz w:val="22"/>
          <w:szCs w:val="22"/>
          <w:lang w:val="lt-LT" w:eastAsia="lt-LT"/>
        </w:rPr>
        <w:lastRenderedPageBreak/>
        <w:t>patinimo po oda tokiose vietose kaip gerklė) pavojus.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Įspėjimai ir atsargumo priemonės:</w:t>
      </w:r>
    </w:p>
    <w:p w:rsidR="001A4430" w:rsidRPr="001A4430" w:rsidRDefault="001A4430" w:rsidP="001A4430">
      <w:pPr>
        <w:widowControl w:val="0"/>
        <w:rPr>
          <w:sz w:val="22"/>
          <w:szCs w:val="22"/>
          <w:lang w:val="lt-LT" w:eastAsia="lt-LT"/>
        </w:rPr>
      </w:pPr>
      <w:r w:rsidRPr="001A4430">
        <w:rPr>
          <w:sz w:val="22"/>
          <w:szCs w:val="22"/>
          <w:lang w:val="lt-LT" w:eastAsia="lt-LT"/>
        </w:rPr>
        <w:t>Pasitarkite su gydytoju arba vaistininku, prieš pradėdami vartoti Kaptopril Krka:</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jeigu sergate inkstų liga;</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jeigu sergate kepenų liga;</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esate gydomas dializėmis;</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sergate širdies liga, ypač jei yra širdies vožtuvų sutrikimų;</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sergate diabetu;</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neseniai gausiai vėmėte ar viduriavote;</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imuninę sistemą slopinančių vaistų;</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vaistų nuo podagros (alopurinolio);</w:t>
      </w:r>
    </w:p>
    <w:p w:rsidR="001A4430" w:rsidRPr="001A4430" w:rsidRDefault="001A4430" w:rsidP="001A4430">
      <w:pPr>
        <w:widowControl w:val="0"/>
        <w:numPr>
          <w:ilvl w:val="0"/>
          <w:numId w:val="3"/>
        </w:numPr>
        <w:tabs>
          <w:tab w:val="clear" w:pos="720"/>
          <w:tab w:val="num" w:pos="567"/>
        </w:tabs>
        <w:ind w:left="567" w:hanging="567"/>
        <w:rPr>
          <w:sz w:val="22"/>
          <w:szCs w:val="22"/>
          <w:lang w:val="lt-LT" w:eastAsia="en-US"/>
        </w:rPr>
      </w:pPr>
      <w:r w:rsidRPr="001A4430">
        <w:rPr>
          <w:sz w:val="22"/>
          <w:szCs w:val="22"/>
          <w:lang w:val="lt-LT" w:eastAsia="en-US"/>
        </w:rPr>
        <w:t>jei vartojate vaistų nuo nenormalaus širdies plakimo (prokainamido);</w:t>
      </w:r>
    </w:p>
    <w:p w:rsidR="001A4430" w:rsidRPr="001A4430" w:rsidRDefault="001A4430" w:rsidP="001A4430">
      <w:pPr>
        <w:widowControl w:val="0"/>
        <w:numPr>
          <w:ilvl w:val="0"/>
          <w:numId w:val="1"/>
        </w:numPr>
        <w:overflowPunct w:val="0"/>
        <w:autoSpaceDE w:val="0"/>
        <w:autoSpaceDN w:val="0"/>
        <w:adjustRightInd w:val="0"/>
        <w:textAlignment w:val="baseline"/>
        <w:rPr>
          <w:sz w:val="22"/>
          <w:szCs w:val="22"/>
          <w:lang w:val="lt-LT" w:eastAsia="lt-LT"/>
        </w:rPr>
      </w:pPr>
      <w:r w:rsidRPr="001A4430">
        <w:rPr>
          <w:sz w:val="22"/>
          <w:szCs w:val="22"/>
          <w:lang w:val="lt-LT" w:eastAsia="lt-LT"/>
        </w:rPr>
        <w:t>jeigu vartojate bet kurį iš toliau išvardytų vaistų, padidėja angioneurozinės edemos (staigaus patinimo po oda ir tokiose vietose kaip gerklė) rizika:</w:t>
      </w:r>
    </w:p>
    <w:p w:rsidR="001A4430" w:rsidRPr="001A4430" w:rsidRDefault="001A4430" w:rsidP="001A4430">
      <w:pPr>
        <w:widowControl w:val="0"/>
        <w:numPr>
          <w:ilvl w:val="0"/>
          <w:numId w:val="1"/>
        </w:numPr>
        <w:tabs>
          <w:tab w:val="clear" w:pos="567"/>
        </w:tabs>
        <w:overflowPunct w:val="0"/>
        <w:autoSpaceDE w:val="0"/>
        <w:autoSpaceDN w:val="0"/>
        <w:adjustRightInd w:val="0"/>
        <w:ind w:firstLine="142"/>
        <w:textAlignment w:val="baseline"/>
        <w:rPr>
          <w:sz w:val="22"/>
          <w:szCs w:val="22"/>
          <w:lang w:val="lt-LT" w:eastAsia="lt-LT"/>
        </w:rPr>
      </w:pPr>
      <w:r w:rsidRPr="001A4430">
        <w:rPr>
          <w:sz w:val="22"/>
          <w:szCs w:val="22"/>
          <w:lang w:val="lt-LT" w:eastAsia="lt-LT"/>
        </w:rPr>
        <w:t>racekadotrilio - viduriavimui gydyti vartojamo vaisto;</w:t>
      </w:r>
    </w:p>
    <w:p w:rsidR="001A4430" w:rsidRPr="001A4430" w:rsidRDefault="001A4430" w:rsidP="001A4430">
      <w:pPr>
        <w:widowControl w:val="0"/>
        <w:numPr>
          <w:ilvl w:val="0"/>
          <w:numId w:val="1"/>
        </w:numPr>
        <w:tabs>
          <w:tab w:val="clear" w:pos="567"/>
        </w:tabs>
        <w:overflowPunct w:val="0"/>
        <w:autoSpaceDE w:val="0"/>
        <w:autoSpaceDN w:val="0"/>
        <w:adjustRightInd w:val="0"/>
        <w:ind w:left="1440" w:hanging="720"/>
        <w:textAlignment w:val="baseline"/>
        <w:rPr>
          <w:sz w:val="22"/>
          <w:szCs w:val="22"/>
          <w:lang w:val="lt-LT"/>
        </w:rPr>
      </w:pPr>
      <w:r w:rsidRPr="001A4430">
        <w:rPr>
          <w:bCs/>
          <w:sz w:val="22"/>
          <w:szCs w:val="22"/>
          <w:lang w:val="lt-LT"/>
        </w:rPr>
        <w:t>vaistų, vartojamų norint užkirsti kelią persodinto organo atmetimui ir vėžiui gydyti (pvz., temsirolimuzo, sirolimuzo, everolimuzo)</w:t>
      </w:r>
      <w:r w:rsidR="001810EA">
        <w:rPr>
          <w:bCs/>
          <w:sz w:val="22"/>
          <w:szCs w:val="22"/>
          <w:lang w:val="lt-LT"/>
        </w:rPr>
        <w:t>;</w:t>
      </w:r>
      <w:r w:rsidRPr="001A4430">
        <w:rPr>
          <w:bCs/>
          <w:sz w:val="22"/>
          <w:szCs w:val="22"/>
          <w:lang w:val="lt-LT"/>
        </w:rPr>
        <w:t xml:space="preserve"> </w:t>
      </w:r>
    </w:p>
    <w:p w:rsidR="001A4430" w:rsidRPr="001A4430" w:rsidRDefault="001A4430" w:rsidP="001A4430">
      <w:pPr>
        <w:widowControl w:val="0"/>
        <w:numPr>
          <w:ilvl w:val="0"/>
          <w:numId w:val="1"/>
        </w:numPr>
        <w:tabs>
          <w:tab w:val="clear" w:pos="567"/>
        </w:tabs>
        <w:overflowPunct w:val="0"/>
        <w:autoSpaceDE w:val="0"/>
        <w:autoSpaceDN w:val="0"/>
        <w:adjustRightInd w:val="0"/>
        <w:ind w:firstLine="142"/>
        <w:textAlignment w:val="baseline"/>
        <w:rPr>
          <w:sz w:val="22"/>
          <w:szCs w:val="22"/>
          <w:lang w:val="lt-LT" w:eastAsia="lt-LT"/>
        </w:rPr>
      </w:pPr>
      <w:r w:rsidRPr="001A4430">
        <w:rPr>
          <w:sz w:val="22"/>
          <w:szCs w:val="22"/>
          <w:lang w:val="lt-LT" w:eastAsia="lt-LT"/>
        </w:rPr>
        <w:t>vildagliptino – cukriniam diabetui gydyti vartojamo vaisto;</w:t>
      </w:r>
    </w:p>
    <w:p w:rsidR="001A4430" w:rsidRPr="001A4430" w:rsidRDefault="001A4430" w:rsidP="001A4430">
      <w:pPr>
        <w:widowControl w:val="0"/>
        <w:numPr>
          <w:ilvl w:val="0"/>
          <w:numId w:val="9"/>
        </w:numPr>
        <w:overflowPunct w:val="0"/>
        <w:autoSpaceDE w:val="0"/>
        <w:autoSpaceDN w:val="0"/>
        <w:adjustRightInd w:val="0"/>
        <w:ind w:left="567" w:hanging="567"/>
        <w:textAlignment w:val="baseline"/>
        <w:rPr>
          <w:sz w:val="22"/>
          <w:szCs w:val="22"/>
          <w:lang w:val="lt-LT" w:eastAsia="lt-LT"/>
        </w:rPr>
      </w:pPr>
      <w:r w:rsidRPr="001A4430">
        <w:rPr>
          <w:sz w:val="22"/>
          <w:szCs w:val="22"/>
          <w:lang w:val="lt-LT" w:eastAsia="lt-LT"/>
        </w:rPr>
        <w:t>jei vartojate kur</w:t>
      </w:r>
      <w:r w:rsidR="001810EA">
        <w:rPr>
          <w:sz w:val="22"/>
          <w:szCs w:val="22"/>
          <w:lang w:val="lt-LT" w:eastAsia="lt-LT"/>
        </w:rPr>
        <w:t>io</w:t>
      </w:r>
      <w:r w:rsidRPr="001A4430">
        <w:rPr>
          <w:sz w:val="22"/>
          <w:szCs w:val="22"/>
          <w:lang w:val="lt-LT" w:eastAsia="lt-LT"/>
        </w:rPr>
        <w:t xml:space="preserve"> nors iš šių vaistų padidėjusiam kraujospūdžiui gydyti:</w:t>
      </w:r>
    </w:p>
    <w:p w:rsidR="001A4430" w:rsidRPr="001A4430" w:rsidRDefault="001A4430" w:rsidP="001A4430">
      <w:pPr>
        <w:widowControl w:val="0"/>
        <w:numPr>
          <w:ilvl w:val="0"/>
          <w:numId w:val="3"/>
        </w:numPr>
        <w:tabs>
          <w:tab w:val="clear" w:pos="720"/>
        </w:tabs>
        <w:ind w:left="1276" w:hanging="567"/>
        <w:rPr>
          <w:sz w:val="22"/>
          <w:szCs w:val="22"/>
          <w:lang w:val="lt-LT" w:eastAsia="en-US"/>
        </w:rPr>
      </w:pPr>
      <w:r w:rsidRPr="001A4430">
        <w:rPr>
          <w:sz w:val="22"/>
          <w:szCs w:val="22"/>
          <w:lang w:val="lt-LT" w:eastAsia="en-US"/>
        </w:rPr>
        <w:t>angiotenzino II receptorių blokatorių (ARB) (</w:t>
      </w:r>
      <w:r w:rsidRPr="001A4430">
        <w:rPr>
          <w:sz w:val="22"/>
          <w:szCs w:val="22"/>
          <w:lang w:val="lt-LT" w:eastAsia="lt-LT"/>
        </w:rPr>
        <w:t>vadinamųjų sartanų</w:t>
      </w:r>
      <w:r w:rsidRPr="001A4430">
        <w:rPr>
          <w:sz w:val="22"/>
          <w:szCs w:val="22"/>
          <w:lang w:val="lt-LT" w:eastAsia="en-US"/>
        </w:rPr>
        <w:t xml:space="preserve"> – pvz., </w:t>
      </w:r>
      <w:r w:rsidRPr="001A4430">
        <w:rPr>
          <w:sz w:val="22"/>
          <w:szCs w:val="22"/>
          <w:lang w:val="lt-LT" w:eastAsia="lt-LT"/>
        </w:rPr>
        <w:t>valsartano, telmisartano, irbesartano</w:t>
      </w:r>
      <w:r w:rsidRPr="001A4430">
        <w:rPr>
          <w:sz w:val="22"/>
          <w:szCs w:val="22"/>
          <w:lang w:val="lt-LT" w:eastAsia="en-US"/>
        </w:rPr>
        <w:t>), ypač jei turite su diabetu susijusių inkstų sutrikimų;</w:t>
      </w:r>
    </w:p>
    <w:p w:rsidR="001A4430" w:rsidRPr="001A4430" w:rsidRDefault="001A4430" w:rsidP="001A4430">
      <w:pPr>
        <w:widowControl w:val="0"/>
        <w:numPr>
          <w:ilvl w:val="0"/>
          <w:numId w:val="3"/>
        </w:numPr>
        <w:tabs>
          <w:tab w:val="clear" w:pos="720"/>
        </w:tabs>
        <w:ind w:left="1276" w:hanging="567"/>
        <w:rPr>
          <w:sz w:val="22"/>
          <w:szCs w:val="22"/>
          <w:lang w:val="lt-LT" w:eastAsia="en-US"/>
        </w:rPr>
      </w:pPr>
      <w:r w:rsidRPr="001A4430">
        <w:rPr>
          <w:sz w:val="22"/>
          <w:szCs w:val="22"/>
          <w:lang w:val="lt-LT" w:eastAsia="en-US"/>
        </w:rPr>
        <w:t>aliskireno.</w:t>
      </w:r>
    </w:p>
    <w:p w:rsidR="001A4430" w:rsidRPr="001A4430" w:rsidRDefault="001A4430" w:rsidP="001A4430">
      <w:pPr>
        <w:widowControl w:val="0"/>
        <w:overflowPunct w:val="0"/>
        <w:autoSpaceDE w:val="0"/>
        <w:autoSpaceDN w:val="0"/>
        <w:adjustRightInd w:val="0"/>
        <w:textAlignment w:val="baseline"/>
        <w:rPr>
          <w:sz w:val="22"/>
          <w:szCs w:val="22"/>
          <w:lang w:val="lt-LT" w:eastAsia="lt-LT"/>
        </w:rPr>
      </w:pPr>
      <w:r w:rsidRPr="001A4430">
        <w:rPr>
          <w:sz w:val="22"/>
          <w:szCs w:val="22"/>
          <w:lang w:val="lt-LT" w:eastAsia="lt-LT"/>
        </w:rPr>
        <w:t>Jūsų gydytojas gali reguliariai ištirti Jūsų inkstų funkciją, kraujospūdį ir elektrolitų (pvz.</w:t>
      </w:r>
      <w:r w:rsidR="001810EA">
        <w:rPr>
          <w:sz w:val="22"/>
          <w:szCs w:val="22"/>
          <w:lang w:val="lt-LT" w:eastAsia="lt-LT"/>
        </w:rPr>
        <w:t>,</w:t>
      </w:r>
      <w:r w:rsidRPr="001A4430">
        <w:rPr>
          <w:sz w:val="22"/>
          <w:szCs w:val="22"/>
          <w:lang w:val="lt-LT" w:eastAsia="lt-LT"/>
        </w:rPr>
        <w:t xml:space="preserve"> kalio) kiekį kraujyje.</w:t>
      </w:r>
    </w:p>
    <w:p w:rsidR="001A4430" w:rsidRPr="001A4430" w:rsidRDefault="001A4430" w:rsidP="001A4430">
      <w:pPr>
        <w:widowControl w:val="0"/>
        <w:overflowPunct w:val="0"/>
        <w:autoSpaceDE w:val="0"/>
        <w:autoSpaceDN w:val="0"/>
        <w:adjustRightInd w:val="0"/>
        <w:textAlignment w:val="baseline"/>
        <w:rPr>
          <w:sz w:val="22"/>
          <w:szCs w:val="22"/>
          <w:lang w:val="lt-LT" w:eastAsia="lt-LT"/>
        </w:rPr>
      </w:pPr>
      <w:r w:rsidRPr="001A4430">
        <w:rPr>
          <w:sz w:val="22"/>
          <w:szCs w:val="22"/>
          <w:lang w:val="lt-LT" w:eastAsia="lt-LT"/>
        </w:rPr>
        <w:t>Taip pat žr. „Kaptopril Krka vartoti negalima“.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 Jums bus taikomas gydymas, kurio metu mažinamas jautrumas širšių ar bičių įgėlimams, privalote pasakyti gydytojui, kad vartojate Kaptopril Krka.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 Jums bus taikomas gydymas, kurio metu prietaisas iš kraujo šalins cholesterolį (vadinamoji MTL aferezė), privalote pasakyti gydytojui, kad vartojate Kaptopril Krka.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 Jums bus atliekama bet kokia operacija arba jei bus skiriama anestetikų (net odontologinės procedūros metu), privalote pasakyti gydytojui, kad vartojate Kaptopril Krka.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 Jums bus atliekamas bet koks kraujo ar šlapimo tyrimas, pasakykite gydytojui, kad vartojate Kaptopril Krka tablečių, nes Kaptopril Krka gali iškreipti tyrimų rezultatus.</w:t>
      </w:r>
    </w:p>
    <w:p w:rsidR="001A4430" w:rsidRPr="001A4430" w:rsidRDefault="001A4430" w:rsidP="001A4430">
      <w:pPr>
        <w:widowControl w:val="0"/>
        <w:rPr>
          <w:sz w:val="22"/>
          <w:szCs w:val="22"/>
          <w:lang w:val="lt-LT" w:eastAsia="lt-LT"/>
        </w:rPr>
      </w:pPr>
    </w:p>
    <w:p w:rsidR="001A4430" w:rsidRPr="001A4430" w:rsidRDefault="001A4430" w:rsidP="001810EA">
      <w:pPr>
        <w:widowControl w:val="0"/>
        <w:rPr>
          <w:sz w:val="22"/>
          <w:szCs w:val="22"/>
          <w:lang w:val="lt-LT" w:eastAsia="lt-LT"/>
        </w:rPr>
      </w:pPr>
      <w:r w:rsidRPr="001A4430">
        <w:rPr>
          <w:sz w:val="22"/>
          <w:szCs w:val="22"/>
          <w:lang w:val="lt-LT" w:eastAsia="lt-LT"/>
        </w:rPr>
        <w:t>Kad reikiamai sumažėtų kraujospūdis, kai kuriems juodaodžiams pacientams gali reikėti vartoti didesnę Kaptopril Krka dozę.</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en-US"/>
        </w:rPr>
      </w:pPr>
      <w:r w:rsidRPr="001A4430">
        <w:rPr>
          <w:sz w:val="22"/>
          <w:szCs w:val="22"/>
          <w:lang w:val="lt-LT" w:eastAsia="en-US"/>
        </w:rPr>
        <w:t>Jeigu manote, kad esate (arba galite tapti) nėščia, turite apie tai pasakyti savo gydytojui. Ankstyvuoju nėštumo laikotarpiu Kaptopril Krka vartoti nerekomenduojama. Vartojamas po trečio nėštumo mėnesio šis vaistas gali padaryti didžiulės žalos Jūsų kūdikiui, žr. skyrių "Nėštumas ir žindymo laikotarpis".</w:t>
      </w:r>
    </w:p>
    <w:p w:rsidR="001A4430" w:rsidRPr="001A4430" w:rsidRDefault="001A4430" w:rsidP="001A4430">
      <w:pPr>
        <w:widowControl w:val="0"/>
        <w:tabs>
          <w:tab w:val="left" w:pos="567"/>
        </w:tabs>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Kiti vaistai ir Kaptopril Krka</w:t>
      </w:r>
    </w:p>
    <w:p w:rsidR="001A4430" w:rsidRPr="001A4430" w:rsidRDefault="001A4430" w:rsidP="001A4430">
      <w:pPr>
        <w:widowControl w:val="0"/>
        <w:rPr>
          <w:sz w:val="22"/>
          <w:szCs w:val="22"/>
          <w:lang w:val="lt-LT" w:eastAsia="lt-LT"/>
        </w:rPr>
      </w:pPr>
      <w:r w:rsidRPr="001A4430">
        <w:rPr>
          <w:sz w:val="22"/>
          <w:szCs w:val="22"/>
          <w:lang w:val="lt-LT" w:eastAsia="lt-LT"/>
        </w:rPr>
        <w:t>Jeigu vartojate arba neseniai vartojote kitų vaistų arba dėl to nesate tikri, apie tai pasakykite gydytojui arba vaistininkui.</w:t>
      </w:r>
    </w:p>
    <w:p w:rsidR="001A4430" w:rsidRPr="001A4430" w:rsidRDefault="001A4430" w:rsidP="001A4430">
      <w:pPr>
        <w:widowControl w:val="0"/>
        <w:rPr>
          <w:sz w:val="22"/>
          <w:szCs w:val="22"/>
          <w:lang w:val="lt-LT" w:eastAsia="lt-LT"/>
        </w:rPr>
      </w:pPr>
    </w:p>
    <w:p w:rsidR="001A4430" w:rsidRPr="001A4430" w:rsidRDefault="001A4430" w:rsidP="001A4430">
      <w:pPr>
        <w:widowControl w:val="0"/>
        <w:jc w:val="both"/>
        <w:rPr>
          <w:lang w:val="lt-LT"/>
        </w:rPr>
      </w:pPr>
      <w:r w:rsidRPr="0067691C">
        <w:rPr>
          <w:sz w:val="22"/>
          <w:lang w:val="lt-LT"/>
        </w:rPr>
        <w:t>Tai ypač svarbu, jei vartojate:</w:t>
      </w:r>
    </w:p>
    <w:p w:rsidR="001A4430" w:rsidRPr="001A4430" w:rsidRDefault="001A4430" w:rsidP="001A4430">
      <w:pPr>
        <w:pStyle w:val="Default"/>
        <w:numPr>
          <w:ilvl w:val="0"/>
          <w:numId w:val="8"/>
        </w:numPr>
        <w:ind w:left="540" w:hanging="540"/>
        <w:rPr>
          <w:sz w:val="22"/>
          <w:szCs w:val="22"/>
          <w:lang w:val="lt-LT"/>
        </w:rPr>
      </w:pPr>
      <w:r w:rsidRPr="001A4430">
        <w:rPr>
          <w:bCs/>
          <w:sz w:val="22"/>
          <w:szCs w:val="22"/>
          <w:lang w:val="lt-LT"/>
        </w:rPr>
        <w:t xml:space="preserve">kalio papildų (įskaitant druskos pakaitalus), kalį tausojančių diuretikų ir kitų vaistų, galinčių didinti kalio kiekį kraujyje (pvz., trimetoprimo ir kotrimoksazolo nuo bakterijų sukeltų infekcijų; </w:t>
      </w:r>
    </w:p>
    <w:p w:rsidR="001A4430" w:rsidRPr="001A4430" w:rsidRDefault="001A4430" w:rsidP="001A4430">
      <w:pPr>
        <w:pStyle w:val="Default"/>
        <w:numPr>
          <w:ilvl w:val="0"/>
          <w:numId w:val="8"/>
        </w:numPr>
        <w:ind w:left="540" w:hanging="540"/>
        <w:rPr>
          <w:sz w:val="22"/>
          <w:szCs w:val="22"/>
          <w:lang w:val="lt-LT"/>
        </w:rPr>
      </w:pPr>
      <w:r w:rsidRPr="001A4430">
        <w:rPr>
          <w:bCs/>
          <w:sz w:val="22"/>
          <w:szCs w:val="22"/>
          <w:lang w:val="lt-LT"/>
        </w:rPr>
        <w:lastRenderedPageBreak/>
        <w:t xml:space="preserve">ciklosporino, imunitetą slopinančio vaisto, vartojamo apsisaugoti nuo persodinto organo atmetimo; </w:t>
      </w:r>
    </w:p>
    <w:p w:rsidR="001A4430" w:rsidRPr="001A4430" w:rsidRDefault="001A4430" w:rsidP="001A4430">
      <w:pPr>
        <w:pStyle w:val="Default"/>
        <w:widowControl w:val="0"/>
        <w:numPr>
          <w:ilvl w:val="0"/>
          <w:numId w:val="8"/>
        </w:numPr>
        <w:ind w:left="567" w:hanging="567"/>
        <w:rPr>
          <w:sz w:val="22"/>
          <w:szCs w:val="22"/>
          <w:lang w:val="lt-LT" w:eastAsia="lt-LT"/>
        </w:rPr>
      </w:pPr>
      <w:r w:rsidRPr="001A4430">
        <w:rPr>
          <w:bCs/>
          <w:sz w:val="22"/>
          <w:szCs w:val="22"/>
          <w:lang w:val="lt-LT"/>
        </w:rPr>
        <w:t>heparino – kraujui skystinti vartojamo vaisto, norint išvengti kraujo krešulių susidarymo;</w:t>
      </w:r>
    </w:p>
    <w:p w:rsidR="001A4430" w:rsidRPr="001A4430" w:rsidRDefault="001A4430" w:rsidP="001A4430">
      <w:pPr>
        <w:widowControl w:val="0"/>
        <w:numPr>
          <w:ilvl w:val="0"/>
          <w:numId w:val="8"/>
        </w:numPr>
        <w:ind w:left="567" w:hanging="567"/>
        <w:rPr>
          <w:sz w:val="22"/>
          <w:szCs w:val="22"/>
          <w:lang w:val="lt-LT" w:eastAsia="lt-LT"/>
        </w:rPr>
      </w:pPr>
      <w:r w:rsidRPr="001A4430">
        <w:rPr>
          <w:sz w:val="22"/>
          <w:szCs w:val="22"/>
          <w:lang w:val="lt-LT" w:eastAsia="en-US"/>
        </w:rPr>
        <w:t>diuretikų (pvz., hidrochlorotiazido, furozemido ar bumetanido);</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bet kokių kitokių vaistų, kuriais gydoma didelio kraujo spaudimo liga;</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vaistų, kuriais gydomi psichikos sutrikimai, įskaitant depresiją (pvz., ličio ar amitriptilino);</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vaistų nuo podagros (pvz., alopurinolio);</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imuninę sistemą slopinančių vaistų (pvz., azatioprino ir ciklofosfamido);</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vaistų, kuriais gydomas nenormalus širdies plakimas (prokainamido);</w:t>
      </w:r>
    </w:p>
    <w:p w:rsidR="001A4430" w:rsidRPr="001A4430" w:rsidRDefault="001A4430" w:rsidP="001A4430">
      <w:pPr>
        <w:widowControl w:val="0"/>
        <w:numPr>
          <w:ilvl w:val="0"/>
          <w:numId w:val="8"/>
        </w:numPr>
        <w:ind w:left="567" w:hanging="567"/>
        <w:rPr>
          <w:sz w:val="22"/>
          <w:szCs w:val="22"/>
          <w:lang w:val="lt-LT" w:eastAsia="en-US"/>
        </w:rPr>
      </w:pPr>
      <w:r w:rsidRPr="001A4430">
        <w:rPr>
          <w:sz w:val="22"/>
          <w:szCs w:val="22"/>
          <w:lang w:val="lt-LT" w:eastAsia="en-US"/>
        </w:rPr>
        <w:t>vaistų nuo skausmo (nesteroidinių vaistų nuo uždegimo (NVNU), pvz., indometacino ar ibuprofeno);</w:t>
      </w:r>
    </w:p>
    <w:p w:rsidR="001A4430" w:rsidRPr="001A4430" w:rsidRDefault="001A4430" w:rsidP="001A4430">
      <w:pPr>
        <w:widowControl w:val="0"/>
        <w:numPr>
          <w:ilvl w:val="0"/>
          <w:numId w:val="8"/>
        </w:numPr>
        <w:ind w:left="567" w:hanging="567"/>
        <w:contextualSpacing/>
        <w:rPr>
          <w:b/>
          <w:sz w:val="22"/>
          <w:szCs w:val="22"/>
          <w:lang w:val="lt-LT" w:eastAsia="lt-LT"/>
        </w:rPr>
      </w:pPr>
      <w:r w:rsidRPr="001A4430">
        <w:rPr>
          <w:sz w:val="22"/>
          <w:szCs w:val="22"/>
          <w:lang w:val="lt-LT" w:eastAsia="en-US"/>
        </w:rPr>
        <w:t>vaistų nuo mažo kraujo spaudimo, šoko, širdies veiklos nepakankamumo, astmos ar alergijos (simpatinę nervų sistemą aktyvinančių vaistų, pvz., efedrino, noradrenalino ar adrenalino);</w:t>
      </w:r>
    </w:p>
    <w:p w:rsidR="001A4430" w:rsidRPr="001A4430" w:rsidRDefault="001A4430" w:rsidP="001A4430">
      <w:pPr>
        <w:widowControl w:val="0"/>
        <w:numPr>
          <w:ilvl w:val="0"/>
          <w:numId w:val="8"/>
        </w:numPr>
        <w:ind w:left="567" w:hanging="567"/>
        <w:contextualSpacing/>
        <w:rPr>
          <w:b/>
          <w:sz w:val="22"/>
          <w:szCs w:val="22"/>
          <w:lang w:val="lt-LT" w:eastAsia="lt-LT"/>
        </w:rPr>
      </w:pPr>
      <w:r w:rsidRPr="001A4430">
        <w:rPr>
          <w:sz w:val="22"/>
          <w:szCs w:val="22"/>
          <w:lang w:val="lt-LT" w:eastAsia="lt-LT"/>
        </w:rPr>
        <w:t xml:space="preserve">vaistų nuo </w:t>
      </w:r>
      <w:r w:rsidR="001810EA">
        <w:rPr>
          <w:sz w:val="22"/>
          <w:szCs w:val="22"/>
          <w:lang w:val="lt-LT" w:eastAsia="lt-LT"/>
        </w:rPr>
        <w:t xml:space="preserve">cukrinio </w:t>
      </w:r>
      <w:r w:rsidRPr="001A4430">
        <w:rPr>
          <w:sz w:val="22"/>
          <w:szCs w:val="22"/>
          <w:lang w:val="lt-LT" w:eastAsia="lt-LT"/>
        </w:rPr>
        <w:t>diabeto (dozė,</w:t>
      </w:r>
      <w:r w:rsidRPr="001A4430">
        <w:rPr>
          <w:b/>
          <w:sz w:val="22"/>
          <w:szCs w:val="22"/>
          <w:lang w:val="lt-LT" w:eastAsia="lt-LT"/>
        </w:rPr>
        <w:t xml:space="preserve"> </w:t>
      </w:r>
      <w:r w:rsidRPr="001A4430">
        <w:rPr>
          <w:sz w:val="22"/>
          <w:szCs w:val="22"/>
          <w:lang w:val="lt-LT" w:eastAsia="lt-LT"/>
        </w:rPr>
        <w:t xml:space="preserve">kurią Jums reikia vartoti, </w:t>
      </w:r>
      <w:r w:rsidRPr="001810EA">
        <w:rPr>
          <w:sz w:val="22"/>
          <w:szCs w:val="22"/>
          <w:lang w:val="lt-LT" w:eastAsia="lt-LT"/>
        </w:rPr>
        <w:t>Kaptopril Krka</w:t>
      </w:r>
      <w:r w:rsidRPr="001A4430">
        <w:rPr>
          <w:i/>
          <w:sz w:val="22"/>
          <w:szCs w:val="22"/>
          <w:lang w:val="lt-LT" w:eastAsia="lt-LT"/>
        </w:rPr>
        <w:t xml:space="preserve"> </w:t>
      </w:r>
      <w:r w:rsidRPr="001A4430">
        <w:rPr>
          <w:sz w:val="22"/>
          <w:szCs w:val="22"/>
          <w:lang w:val="lt-LT" w:eastAsia="lt-LT"/>
        </w:rPr>
        <w:t>vartojimo laikotarpiu gali pakisti);</w:t>
      </w:r>
    </w:p>
    <w:p w:rsidR="001A4430" w:rsidRPr="001A4430" w:rsidRDefault="001A4430" w:rsidP="001A4430">
      <w:pPr>
        <w:widowControl w:val="0"/>
        <w:numPr>
          <w:ilvl w:val="0"/>
          <w:numId w:val="2"/>
        </w:numPr>
        <w:ind w:right="-2"/>
        <w:rPr>
          <w:sz w:val="22"/>
          <w:szCs w:val="22"/>
          <w:lang w:val="lt-LT" w:eastAsia="lt-LT"/>
        </w:rPr>
      </w:pPr>
      <w:r w:rsidRPr="001A4430">
        <w:rPr>
          <w:sz w:val="22"/>
          <w:szCs w:val="22"/>
          <w:lang w:val="lt-LT" w:eastAsia="lt-LT"/>
        </w:rPr>
        <w:t>vaistų, kurie dažniausiai vartojami norint išvengti transplantuotų organų atmetimo (sirolimuzo, everolimuzo ir kitų vaistų iš mTOR inhibitorių klasės). Žr. skyrių „Įspėjimai ir atsargumo priemonės”.</w:t>
      </w:r>
    </w:p>
    <w:p w:rsidR="001A4430" w:rsidRPr="001A4430" w:rsidRDefault="001A4430" w:rsidP="001A4430">
      <w:pPr>
        <w:widowControl w:val="0"/>
        <w:ind w:right="-2"/>
        <w:rPr>
          <w:sz w:val="22"/>
          <w:szCs w:val="22"/>
          <w:lang w:val="lt-LT" w:eastAsia="lt-LT"/>
        </w:rPr>
      </w:pPr>
    </w:p>
    <w:p w:rsidR="001A4430" w:rsidRPr="001A4430" w:rsidRDefault="001A4430" w:rsidP="001810EA">
      <w:pPr>
        <w:widowControl w:val="0"/>
        <w:rPr>
          <w:b/>
          <w:sz w:val="22"/>
          <w:szCs w:val="22"/>
          <w:lang w:val="lt-LT" w:eastAsia="en-US"/>
        </w:rPr>
      </w:pPr>
      <w:r w:rsidRPr="001A4430">
        <w:rPr>
          <w:sz w:val="22"/>
          <w:szCs w:val="22"/>
          <w:lang w:val="lt-LT" w:eastAsia="lt-LT"/>
        </w:rPr>
        <w:t>Jūsų gydytojui gali tekti pakeisti vaisto dozę arba imtis kitokių atsargumo priemonių</w:t>
      </w:r>
      <w:r w:rsidR="001810EA">
        <w:rPr>
          <w:sz w:val="22"/>
          <w:szCs w:val="22"/>
          <w:lang w:val="lt-LT" w:eastAsia="lt-LT"/>
        </w:rPr>
        <w:t xml:space="preserve">, </w:t>
      </w:r>
      <w:r w:rsidRPr="001A4430">
        <w:rPr>
          <w:sz w:val="22"/>
          <w:szCs w:val="22"/>
          <w:lang w:val="lt-LT" w:eastAsia="en-US"/>
        </w:rPr>
        <w:t xml:space="preserve">jei vartojate angiotenzino II receptorių blokatorių (ARB) arba </w:t>
      </w:r>
      <w:r w:rsidRPr="001A4430">
        <w:rPr>
          <w:sz w:val="22"/>
          <w:szCs w:val="22"/>
          <w:lang w:val="lt-LT"/>
        </w:rPr>
        <w:t>aliskireną</w:t>
      </w:r>
      <w:r w:rsidRPr="001A4430">
        <w:rPr>
          <w:sz w:val="22"/>
          <w:szCs w:val="22"/>
          <w:lang w:val="lt-LT" w:eastAsia="en-US"/>
        </w:rPr>
        <w:t xml:space="preserve"> (taip pat žr. „Kaptopril Krka vartoti negalima“ ir „Įspėjimai ir atsargumo priemonės“).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Kartu vartojant kaptoprilio bei kai kurių vaistų nuo minėtų ligų, gali susilpnėti gydomasis ar sustiprėti šalutinis pastarųjų vaistų poveikis bei kisti kaptoprilio poveikis.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Kaptopril Krka vartojimas su maistu ir gėrimais</w:t>
      </w:r>
    </w:p>
    <w:p w:rsidR="001A4430" w:rsidRPr="001A4430" w:rsidRDefault="001A4430" w:rsidP="001A4430">
      <w:pPr>
        <w:widowControl w:val="0"/>
        <w:rPr>
          <w:sz w:val="22"/>
          <w:szCs w:val="22"/>
          <w:lang w:val="lt-LT" w:eastAsia="lt-LT"/>
        </w:rPr>
      </w:pPr>
      <w:r w:rsidRPr="001A4430">
        <w:rPr>
          <w:sz w:val="22"/>
          <w:szCs w:val="22"/>
          <w:lang w:val="lt-LT" w:eastAsia="lt-LT"/>
        </w:rPr>
        <w:t>Gydymosi metu negerkite alkoholio, kadangi jis stiprina kraujospūdį mažinantį kaptoprilio poveikį.</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Nėštumas ir žindymo laikotarpis</w:t>
      </w:r>
    </w:p>
    <w:p w:rsidR="001A4430" w:rsidRPr="001A4430" w:rsidRDefault="001A4430" w:rsidP="001A4430">
      <w:pPr>
        <w:widowControl w:val="0"/>
        <w:rPr>
          <w:sz w:val="22"/>
          <w:szCs w:val="22"/>
          <w:lang w:val="lt-LT" w:eastAsia="lt-LT"/>
        </w:rPr>
      </w:pPr>
      <w:r w:rsidRPr="001A4430">
        <w:rPr>
          <w:sz w:val="22"/>
          <w:szCs w:val="22"/>
          <w:lang w:val="lt-LT" w:eastAsia="lt-LT"/>
        </w:rPr>
        <w:t>Jeigu esate nėščia, žindote kūdikį, manote, kad galbūt esate nėščia, arba planuojate pastoti, tai prieš vartodama šį vaistą, pasitarkite su gydytoju arba vaistininku.</w:t>
      </w:r>
    </w:p>
    <w:p w:rsidR="001A4430" w:rsidRPr="001A4430" w:rsidRDefault="001A4430" w:rsidP="001A4430">
      <w:pPr>
        <w:widowControl w:val="0"/>
        <w:outlineLvl w:val="0"/>
        <w:rPr>
          <w:sz w:val="22"/>
          <w:szCs w:val="22"/>
          <w:lang w:val="lt-LT" w:eastAsia="lt-LT"/>
        </w:rPr>
      </w:pPr>
    </w:p>
    <w:p w:rsidR="001A4430" w:rsidRPr="001A4430" w:rsidRDefault="001A4430" w:rsidP="001A4430">
      <w:pPr>
        <w:widowControl w:val="0"/>
        <w:outlineLvl w:val="0"/>
        <w:rPr>
          <w:b/>
          <w:sz w:val="22"/>
          <w:szCs w:val="22"/>
          <w:lang w:val="lt-LT" w:eastAsia="lt-LT"/>
        </w:rPr>
      </w:pPr>
      <w:r w:rsidRPr="001A4430">
        <w:rPr>
          <w:b/>
          <w:sz w:val="22"/>
          <w:szCs w:val="22"/>
          <w:lang w:val="lt-LT" w:eastAsia="lt-LT"/>
        </w:rPr>
        <w:t>Nėštumas</w:t>
      </w:r>
    </w:p>
    <w:p w:rsidR="001A4430" w:rsidRPr="001A4430" w:rsidRDefault="001A4430" w:rsidP="001A4430">
      <w:pPr>
        <w:widowControl w:val="0"/>
        <w:tabs>
          <w:tab w:val="left" w:pos="567"/>
        </w:tabs>
        <w:rPr>
          <w:sz w:val="22"/>
          <w:szCs w:val="22"/>
          <w:lang w:val="lt-LT" w:eastAsia="lt-LT"/>
        </w:rPr>
      </w:pPr>
      <w:r w:rsidRPr="001A4430">
        <w:rPr>
          <w:sz w:val="22"/>
          <w:szCs w:val="22"/>
          <w:lang w:val="lt-LT" w:eastAsia="lt-LT"/>
        </w:rPr>
        <w:t>Privalote pasakyti savo gydytojui, jeigu manote, kad esate ar galite būti nėščia. Gydytojas tikriausiai Jums patars nebevartoti Kaptopril Krka ir paskirs Jums kit</w:t>
      </w:r>
      <w:r w:rsidR="001810EA">
        <w:rPr>
          <w:sz w:val="22"/>
          <w:szCs w:val="22"/>
          <w:lang w:val="lt-LT" w:eastAsia="lt-LT"/>
        </w:rPr>
        <w:t>o</w:t>
      </w:r>
      <w:r w:rsidRPr="001A4430">
        <w:rPr>
          <w:sz w:val="22"/>
          <w:szCs w:val="22"/>
          <w:lang w:val="lt-LT" w:eastAsia="lt-LT"/>
        </w:rPr>
        <w:t xml:space="preserve"> vais</w:t>
      </w:r>
      <w:r w:rsidR="001810EA">
        <w:rPr>
          <w:sz w:val="22"/>
          <w:szCs w:val="22"/>
          <w:lang w:val="lt-LT" w:eastAsia="lt-LT"/>
        </w:rPr>
        <w:t>o</w:t>
      </w:r>
      <w:r w:rsidRPr="001A4430">
        <w:rPr>
          <w:sz w:val="22"/>
          <w:szCs w:val="22"/>
          <w:lang w:val="lt-LT" w:eastAsia="lt-LT"/>
        </w:rPr>
        <w:t>, nes Kaptopril Krka yra nerekomenduojamas ankstyvojo nėštumo laikotarpiu ir negali būti vartojamas, jei esate daugiau kaip 3 mėnesius nėščia, nes tuomet jis gali labai pakenkti Jūsų kūdikiui. Dažniausia Kaptopril Krka pakeičiamas kitu vaistu prieš planuojant pastojimą. Vaistas negali būti vartojamas antruoju ir trečiuoju nėštumo trimestrais.</w:t>
      </w:r>
    </w:p>
    <w:p w:rsidR="001A4430" w:rsidRPr="001A4430" w:rsidRDefault="001A4430" w:rsidP="001A4430">
      <w:pPr>
        <w:widowControl w:val="0"/>
        <w:tabs>
          <w:tab w:val="left" w:pos="567"/>
        </w:tabs>
        <w:rPr>
          <w:sz w:val="22"/>
          <w:szCs w:val="22"/>
          <w:lang w:val="lt-LT" w:eastAsia="lt-LT"/>
        </w:rPr>
      </w:pPr>
      <w:r w:rsidRPr="001A4430">
        <w:rPr>
          <w:sz w:val="22"/>
          <w:szCs w:val="22"/>
          <w:lang w:val="lt-LT" w:eastAsia="lt-LT"/>
        </w:rPr>
        <w:t>Gydytojas patars nutraukti Kaptopril Krka vartojimą tuoj pat kai tik sužinosite, kad esate nėščia. Jeigu pastosite vartodama Kaptopril Krka, nedelsiant kreipkitės į gydytoją.</w:t>
      </w:r>
    </w:p>
    <w:p w:rsidR="001A4430" w:rsidRPr="001A4430" w:rsidRDefault="001A4430" w:rsidP="001A4430">
      <w:pPr>
        <w:widowControl w:val="0"/>
        <w:rPr>
          <w:sz w:val="22"/>
          <w:szCs w:val="22"/>
          <w:lang w:val="lt-LT" w:eastAsia="lt-LT"/>
        </w:rPr>
      </w:pPr>
    </w:p>
    <w:p w:rsidR="001A4430" w:rsidRPr="001A4430" w:rsidRDefault="001A4430" w:rsidP="001A4430">
      <w:pPr>
        <w:widowControl w:val="0"/>
        <w:jc w:val="both"/>
        <w:rPr>
          <w:b/>
          <w:sz w:val="22"/>
          <w:szCs w:val="22"/>
          <w:lang w:val="lt-LT" w:eastAsia="lt-LT"/>
        </w:rPr>
      </w:pPr>
      <w:r w:rsidRPr="001A4430">
        <w:rPr>
          <w:b/>
          <w:sz w:val="22"/>
          <w:szCs w:val="22"/>
          <w:lang w:val="lt-LT" w:eastAsia="lt-LT"/>
        </w:rPr>
        <w:t>Žindymo laikotarpis</w:t>
      </w:r>
    </w:p>
    <w:p w:rsidR="001A4430" w:rsidRPr="001A4430" w:rsidRDefault="001A4430" w:rsidP="001A4430">
      <w:pPr>
        <w:widowControl w:val="0"/>
        <w:jc w:val="both"/>
        <w:rPr>
          <w:sz w:val="22"/>
          <w:szCs w:val="22"/>
          <w:lang w:val="lt-LT" w:eastAsia="lt-LT"/>
        </w:rPr>
      </w:pPr>
      <w:r w:rsidRPr="001A4430">
        <w:rPr>
          <w:sz w:val="22"/>
          <w:szCs w:val="22"/>
          <w:lang w:val="lt-LT" w:eastAsia="lt-LT"/>
        </w:rPr>
        <w:t>Pasakykite savo gydytojui, jei maitinate krūtimi ar ruošiatės pradėti tai daryti. Kaptopril Krka vartojimo metu naujagimių (pirmąsias kelias savaites po gimimo) ir ypač prieš laiką gimusių kūdikių žindyti nerekomenduojama.</w:t>
      </w:r>
    </w:p>
    <w:p w:rsidR="001A4430" w:rsidRPr="001A4430" w:rsidRDefault="001A4430" w:rsidP="001A4430">
      <w:pPr>
        <w:widowControl w:val="0"/>
        <w:jc w:val="both"/>
        <w:rPr>
          <w:sz w:val="22"/>
          <w:szCs w:val="22"/>
          <w:lang w:val="lt-LT" w:eastAsia="lt-LT"/>
        </w:rPr>
      </w:pPr>
      <w:r w:rsidRPr="001A4430">
        <w:rPr>
          <w:sz w:val="22"/>
          <w:szCs w:val="22"/>
          <w:lang w:val="lt-LT" w:eastAsia="lt-LT"/>
        </w:rPr>
        <w:t>Planuojant žindyti vyresnio amžiaus kūdikį, Jūsų gydytojas patars dėl galimos Kaptopril Krka vartojimo naudos ir rizikos, lyginant ją su kitais gydymo būdais.</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Vairavimas ir mechanizmų valdymas</w:t>
      </w:r>
    </w:p>
    <w:p w:rsidR="001A4430" w:rsidRPr="001A4430" w:rsidRDefault="001A4430" w:rsidP="001A4430">
      <w:pPr>
        <w:widowControl w:val="0"/>
        <w:rPr>
          <w:sz w:val="22"/>
          <w:szCs w:val="22"/>
          <w:lang w:val="lt-LT" w:eastAsia="lt-LT"/>
        </w:rPr>
      </w:pPr>
      <w:r w:rsidRPr="001A4430">
        <w:rPr>
          <w:sz w:val="22"/>
          <w:szCs w:val="22"/>
          <w:lang w:val="lt-LT" w:eastAsia="lt-LT"/>
        </w:rPr>
        <w:t>Kaptopril Krka gali paveikti gebėjimą vairuoti. Paprastai toks poveikis atsiranda, kai vaisto pavartojama pirmą kartą arba kai gydytojas pakeičia dozę. Jei Kaptopril Krka tablečių vartojimo metu jaučiate alpulį ar svaigsta galva, nevairuokite ir nevaldykite mechanizmų.</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b/>
          <w:bCs/>
          <w:sz w:val="22"/>
          <w:szCs w:val="22"/>
          <w:lang w:val="lt-LT" w:eastAsia="en-US"/>
        </w:rPr>
      </w:pPr>
      <w:r w:rsidRPr="001A4430">
        <w:rPr>
          <w:b/>
          <w:bCs/>
          <w:sz w:val="22"/>
          <w:szCs w:val="22"/>
          <w:lang w:val="lt-LT" w:eastAsia="en-US"/>
        </w:rPr>
        <w:t>Kaptopril Krka sudėtyje yra laktozės</w:t>
      </w:r>
    </w:p>
    <w:p w:rsidR="001A4430" w:rsidRPr="001A4430" w:rsidRDefault="001A4430" w:rsidP="001A4430">
      <w:pPr>
        <w:widowControl w:val="0"/>
        <w:rPr>
          <w:sz w:val="22"/>
          <w:szCs w:val="22"/>
          <w:lang w:val="lt-LT" w:eastAsia="en-US"/>
        </w:rPr>
      </w:pPr>
      <w:r w:rsidRPr="001A4430">
        <w:rPr>
          <w:sz w:val="22"/>
          <w:szCs w:val="22"/>
          <w:lang w:val="lt-LT" w:eastAsia="en-US"/>
        </w:rPr>
        <w:lastRenderedPageBreak/>
        <w:t>Jeigu gydytojas Jums yra sakęs, kad netoleruojate kokių nors angliavandenių, kreipkitės į jį prieš pradėdami vartoti šį vaistą.</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67" w:hanging="567"/>
        <w:outlineLvl w:val="1"/>
        <w:rPr>
          <w:b/>
          <w:sz w:val="22"/>
          <w:szCs w:val="22"/>
          <w:lang w:val="lt-LT" w:eastAsia="lt-LT"/>
        </w:rPr>
      </w:pPr>
      <w:r w:rsidRPr="001A4430">
        <w:rPr>
          <w:b/>
          <w:sz w:val="22"/>
          <w:szCs w:val="22"/>
          <w:lang w:val="lt-LT" w:eastAsia="lt-LT"/>
        </w:rPr>
        <w:t>3.</w:t>
      </w:r>
      <w:r w:rsidRPr="001A4430">
        <w:rPr>
          <w:b/>
          <w:sz w:val="22"/>
          <w:szCs w:val="22"/>
          <w:lang w:val="lt-LT" w:eastAsia="lt-LT"/>
        </w:rPr>
        <w:tab/>
        <w:t>Kaip vartoti Kaptopril Krka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i/>
          <w:sz w:val="22"/>
          <w:szCs w:val="22"/>
          <w:lang w:val="lt-LT" w:eastAsia="lt-LT"/>
        </w:rPr>
      </w:pPr>
      <w:r w:rsidRPr="001A4430">
        <w:rPr>
          <w:sz w:val="22"/>
          <w:szCs w:val="22"/>
          <w:lang w:val="lt-LT" w:eastAsia="lt-LT"/>
        </w:rPr>
        <w:t>Visada vartokite šį vaistą tiksliai kaip nurodė gydytojas. Jeigu abejojate, kreipkitės į gydytoją arba vaistininką</w:t>
      </w:r>
      <w:r w:rsidRPr="001A4430">
        <w:rPr>
          <w:i/>
          <w:sz w:val="22"/>
          <w:szCs w:val="22"/>
          <w:lang w:val="lt-LT" w:eastAsia="lt-LT"/>
        </w:rPr>
        <w:t>.</w:t>
      </w:r>
    </w:p>
    <w:p w:rsidR="001A4430" w:rsidRPr="001A4430" w:rsidRDefault="001A4430" w:rsidP="001A4430">
      <w:pPr>
        <w:widowControl w:val="0"/>
        <w:rPr>
          <w:sz w:val="22"/>
          <w:szCs w:val="22"/>
          <w:u w:val="single"/>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Didelio kraujo spaudimo ligos gydymas</w:t>
      </w:r>
    </w:p>
    <w:p w:rsidR="001A4430" w:rsidRPr="001A4430" w:rsidRDefault="001A4430" w:rsidP="001A4430">
      <w:pPr>
        <w:widowControl w:val="0"/>
        <w:jc w:val="both"/>
        <w:rPr>
          <w:sz w:val="22"/>
          <w:szCs w:val="22"/>
          <w:lang w:val="lt-LT" w:eastAsia="lt-LT"/>
        </w:rPr>
      </w:pPr>
      <w:r w:rsidRPr="001A4430">
        <w:rPr>
          <w:sz w:val="22"/>
          <w:szCs w:val="22"/>
          <w:lang w:val="lt-LT" w:eastAsia="lt-LT"/>
        </w:rPr>
        <w:t>Rekomenduojama pradinė du kartus per parą vartojama dozė yra 12,5</w:t>
      </w:r>
      <w:r w:rsidR="00356E48">
        <w:rPr>
          <w:sz w:val="22"/>
          <w:szCs w:val="22"/>
          <w:lang w:val="lt-LT" w:eastAsia="lt-LT"/>
        </w:rPr>
        <w:t> </w:t>
      </w:r>
      <w:r w:rsidRPr="001A4430">
        <w:rPr>
          <w:sz w:val="22"/>
          <w:szCs w:val="22"/>
          <w:lang w:val="lt-LT" w:eastAsia="lt-LT"/>
        </w:rPr>
        <w:noBreakHyphen/>
      </w:r>
      <w:r w:rsidR="00356E48">
        <w:rPr>
          <w:sz w:val="22"/>
          <w:szCs w:val="22"/>
          <w:lang w:val="lt-LT" w:eastAsia="lt-LT"/>
        </w:rPr>
        <w:t> </w:t>
      </w:r>
      <w:r w:rsidRPr="001A4430">
        <w:rPr>
          <w:sz w:val="22"/>
          <w:szCs w:val="22"/>
          <w:lang w:val="lt-LT" w:eastAsia="lt-LT"/>
        </w:rPr>
        <w:t xml:space="preserve">25 mg. Gydytojas dozę gali palaipsniui didinti iki 50 mg (viena 50 mg tabletė), tokia dozė geriama du arba tris kartus per parą. Didžiausia paros dozė </w:t>
      </w:r>
      <w:r w:rsidRPr="001A4430">
        <w:rPr>
          <w:sz w:val="22"/>
          <w:szCs w:val="22"/>
          <w:lang w:val="lt-LT" w:eastAsia="lt-LT"/>
        </w:rPr>
        <w:sym w:font="Symbol" w:char="F02D"/>
      </w:r>
      <w:r w:rsidRPr="001A4430">
        <w:rPr>
          <w:sz w:val="22"/>
          <w:szCs w:val="22"/>
          <w:lang w:val="lt-LT" w:eastAsia="lt-LT"/>
        </w:rPr>
        <w:t xml:space="preserve"> 150 mg.</w:t>
      </w:r>
    </w:p>
    <w:p w:rsidR="001A4430" w:rsidRPr="001A4430" w:rsidRDefault="001A4430" w:rsidP="001A4430">
      <w:pPr>
        <w:widowControl w:val="0"/>
        <w:jc w:val="both"/>
        <w:rPr>
          <w:i/>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Širdies veiklos nepakankamumo gydymas</w:t>
      </w:r>
    </w:p>
    <w:p w:rsidR="001A4430" w:rsidRPr="001A4430" w:rsidRDefault="001A4430" w:rsidP="001A4430">
      <w:pPr>
        <w:widowControl w:val="0"/>
        <w:rPr>
          <w:sz w:val="22"/>
          <w:szCs w:val="22"/>
          <w:lang w:val="lt-LT" w:eastAsia="lt-LT"/>
        </w:rPr>
      </w:pPr>
      <w:r w:rsidRPr="001A4430">
        <w:rPr>
          <w:sz w:val="22"/>
          <w:szCs w:val="22"/>
          <w:lang w:val="lt-LT" w:eastAsia="lt-LT"/>
        </w:rPr>
        <w:t>Rekomenduojam</w:t>
      </w:r>
      <w:r w:rsidR="006C17CF">
        <w:rPr>
          <w:sz w:val="22"/>
          <w:szCs w:val="22"/>
          <w:lang w:val="lt-LT" w:eastAsia="lt-LT"/>
        </w:rPr>
        <w:t>ą</w:t>
      </w:r>
      <w:r w:rsidRPr="001A4430">
        <w:rPr>
          <w:sz w:val="22"/>
          <w:szCs w:val="22"/>
          <w:lang w:val="lt-LT" w:eastAsia="lt-LT"/>
        </w:rPr>
        <w:t xml:space="preserve"> pradinę dozę nustatys gydytojas. Palaikomoji dozė yra 12,5 mg, ji geriama du ar tris kartus per parą. Gydytojas dozę gali palaipsniui didinti, didžiausia paros dozė yra 150 mg.</w:t>
      </w:r>
    </w:p>
    <w:p w:rsidR="001A4430" w:rsidRPr="001A4430" w:rsidRDefault="001A4430" w:rsidP="001A4430">
      <w:pPr>
        <w:widowControl w:val="0"/>
        <w:rPr>
          <w:sz w:val="22"/>
          <w:szCs w:val="22"/>
          <w:lang w:val="lt-LT" w:eastAsia="lt-LT"/>
        </w:rPr>
      </w:pPr>
    </w:p>
    <w:p w:rsidR="000D4485" w:rsidRPr="001A4430" w:rsidRDefault="001A4430" w:rsidP="001A4430">
      <w:pPr>
        <w:widowControl w:val="0"/>
        <w:rPr>
          <w:sz w:val="22"/>
          <w:szCs w:val="22"/>
          <w:u w:val="single"/>
          <w:lang w:val="lt-LT" w:eastAsia="lt-LT"/>
        </w:rPr>
      </w:pPr>
      <w:r w:rsidRPr="001A4430">
        <w:rPr>
          <w:sz w:val="22"/>
          <w:szCs w:val="22"/>
          <w:u w:val="single"/>
          <w:lang w:val="lt-LT" w:eastAsia="lt-LT"/>
        </w:rPr>
        <w:t>Vartojimas po širdies priepuolio</w:t>
      </w:r>
    </w:p>
    <w:p w:rsidR="000C44E2" w:rsidRDefault="001A4430" w:rsidP="001A4430">
      <w:pPr>
        <w:widowControl w:val="0"/>
        <w:rPr>
          <w:sz w:val="22"/>
          <w:szCs w:val="22"/>
          <w:lang w:val="lt-LT" w:eastAsia="lt-LT"/>
        </w:rPr>
      </w:pPr>
      <w:r w:rsidRPr="001A4430">
        <w:rPr>
          <w:sz w:val="22"/>
          <w:szCs w:val="22"/>
          <w:lang w:val="lt-LT" w:eastAsia="lt-LT"/>
        </w:rPr>
        <w:t>Rekomenduojamą pradinę dozę nustatys gydytojas.</w:t>
      </w:r>
    </w:p>
    <w:p w:rsidR="001A4430" w:rsidRPr="001A4430" w:rsidRDefault="001A4430" w:rsidP="001A4430">
      <w:pPr>
        <w:widowControl w:val="0"/>
        <w:rPr>
          <w:sz w:val="22"/>
          <w:szCs w:val="22"/>
          <w:lang w:val="lt-LT" w:eastAsia="lt-LT"/>
        </w:rPr>
      </w:pPr>
      <w:r w:rsidRPr="001A4430">
        <w:rPr>
          <w:sz w:val="22"/>
          <w:szCs w:val="22"/>
          <w:lang w:val="lt-LT" w:eastAsia="en-US"/>
        </w:rPr>
        <w:t>Įprasta pradinė dozė yra 6,25 mg kaptoprilio,</w:t>
      </w:r>
      <w:r w:rsidRPr="001A4430" w:rsidDel="00D75A83">
        <w:rPr>
          <w:sz w:val="22"/>
          <w:szCs w:val="22"/>
          <w:lang w:val="lt-LT" w:eastAsia="lt-LT"/>
        </w:rPr>
        <w:t xml:space="preserve"> </w:t>
      </w:r>
      <w:r w:rsidRPr="001A4430">
        <w:rPr>
          <w:sz w:val="22"/>
          <w:szCs w:val="22"/>
          <w:lang w:val="lt-LT" w:eastAsia="lt-LT"/>
        </w:rPr>
        <w:t>kurią vėliau gydytojas palaipsniui padidins iki daugiausiai 150 mg per parą.</w:t>
      </w:r>
      <w:r w:rsidR="006C17CF">
        <w:rPr>
          <w:sz w:val="22"/>
          <w:szCs w:val="22"/>
          <w:lang w:val="lt-LT" w:eastAsia="lt-LT"/>
        </w:rPr>
        <w:t xml:space="preserve"> </w:t>
      </w:r>
      <w:r w:rsidR="00E118CB">
        <w:rPr>
          <w:sz w:val="22"/>
          <w:szCs w:val="22"/>
          <w:lang w:val="lt-LT" w:eastAsia="lt-LT"/>
        </w:rPr>
        <w:t>Vaikams</w:t>
      </w:r>
      <w:r w:rsidR="000C44E2">
        <w:rPr>
          <w:sz w:val="22"/>
          <w:szCs w:val="22"/>
          <w:lang w:val="lt-LT" w:eastAsia="lt-LT"/>
        </w:rPr>
        <w:t>, kuriems</w:t>
      </w:r>
      <w:r w:rsidR="006C17CF" w:rsidRPr="006C17CF">
        <w:rPr>
          <w:sz w:val="22"/>
          <w:szCs w:val="22"/>
          <w:lang w:val="lt-LT" w:eastAsia="lt-LT"/>
        </w:rPr>
        <w:t xml:space="preserve"> apskaičiuota vienkartinė kaptop</w:t>
      </w:r>
      <w:r w:rsidR="00CD7C3E">
        <w:rPr>
          <w:sz w:val="22"/>
          <w:szCs w:val="22"/>
          <w:lang w:val="lt-LT" w:eastAsia="lt-LT"/>
        </w:rPr>
        <w:t>rilio dozė yra mažesnė nei 12,5 </w:t>
      </w:r>
      <w:r w:rsidR="006C17CF" w:rsidRPr="006C17CF">
        <w:rPr>
          <w:sz w:val="22"/>
          <w:szCs w:val="22"/>
          <w:lang w:val="lt-LT" w:eastAsia="lt-LT"/>
        </w:rPr>
        <w:t>mg, Kaptopril Krka va</w:t>
      </w:r>
      <w:r w:rsidR="00CD7C3E">
        <w:rPr>
          <w:sz w:val="22"/>
          <w:szCs w:val="22"/>
          <w:lang w:val="lt-LT" w:eastAsia="lt-LT"/>
        </w:rPr>
        <w:t>rtoti negalima, nes tiksli 6,25 </w:t>
      </w:r>
      <w:r w:rsidR="006C17CF" w:rsidRPr="006C17CF">
        <w:rPr>
          <w:sz w:val="22"/>
          <w:szCs w:val="22"/>
          <w:lang w:val="lt-LT" w:eastAsia="lt-LT"/>
        </w:rPr>
        <w:t>mg dozė negali būti garantuota</w:t>
      </w:r>
      <w:r w:rsidR="00E118CB">
        <w:rPr>
          <w:sz w:val="22"/>
          <w:szCs w:val="22"/>
          <w:lang w:val="lt-LT" w:eastAsia="lt-LT"/>
        </w:rPr>
        <w:t>.</w:t>
      </w:r>
    </w:p>
    <w:p w:rsidR="00356E48" w:rsidRDefault="00356E48" w:rsidP="001A4430">
      <w:pPr>
        <w:widowControl w:val="0"/>
        <w:rPr>
          <w:sz w:val="22"/>
          <w:szCs w:val="22"/>
          <w:u w:val="single"/>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Cukriniu diabetu sergančių pacientų, kuriems yra inkstų liga, gydymas</w:t>
      </w:r>
    </w:p>
    <w:p w:rsidR="001A4430" w:rsidRPr="001A4430" w:rsidRDefault="001A4430" w:rsidP="001A4430">
      <w:pPr>
        <w:widowControl w:val="0"/>
        <w:rPr>
          <w:sz w:val="22"/>
          <w:szCs w:val="22"/>
          <w:lang w:val="lt-LT" w:eastAsia="lt-LT"/>
        </w:rPr>
      </w:pPr>
      <w:r w:rsidRPr="001A4430">
        <w:rPr>
          <w:sz w:val="22"/>
          <w:szCs w:val="22"/>
          <w:lang w:val="lt-LT" w:eastAsia="lt-LT"/>
        </w:rPr>
        <w:t>Rekomenduojama paros dozė yra 75</w:t>
      </w:r>
      <w:r w:rsidR="00356E48">
        <w:rPr>
          <w:sz w:val="22"/>
          <w:szCs w:val="22"/>
          <w:lang w:val="lt-LT" w:eastAsia="lt-LT"/>
        </w:rPr>
        <w:t> </w:t>
      </w:r>
      <w:r w:rsidRPr="001A4430">
        <w:rPr>
          <w:sz w:val="22"/>
          <w:szCs w:val="22"/>
          <w:lang w:val="lt-LT"/>
        </w:rPr>
        <w:t>–</w:t>
      </w:r>
      <w:r w:rsidR="00356E48">
        <w:rPr>
          <w:sz w:val="22"/>
          <w:szCs w:val="22"/>
          <w:lang w:val="lt-LT"/>
        </w:rPr>
        <w:t> </w:t>
      </w:r>
      <w:r w:rsidRPr="001A4430">
        <w:rPr>
          <w:sz w:val="22"/>
          <w:szCs w:val="22"/>
          <w:lang w:val="lt-LT" w:eastAsia="lt-LT"/>
        </w:rPr>
        <w:t>100 mg.</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jc w:val="both"/>
        <w:rPr>
          <w:sz w:val="22"/>
          <w:szCs w:val="22"/>
          <w:u w:val="single"/>
          <w:lang w:val="lt-LT" w:eastAsia="lt-LT"/>
        </w:rPr>
      </w:pPr>
      <w:r w:rsidRPr="0067691C">
        <w:rPr>
          <w:sz w:val="22"/>
          <w:u w:val="single"/>
          <w:lang w:val="lt-LT"/>
        </w:rPr>
        <w:t xml:space="preserve">Senyviems pacientams </w:t>
      </w:r>
      <w:r w:rsidRPr="001A4430">
        <w:rPr>
          <w:sz w:val="22"/>
          <w:szCs w:val="22"/>
          <w:u w:val="single"/>
          <w:lang w:val="lt-LT" w:eastAsia="lt-LT"/>
        </w:rPr>
        <w:t>(vyresniems nei 65 metų)</w:t>
      </w:r>
    </w:p>
    <w:p w:rsidR="001A4430" w:rsidRPr="0067691C" w:rsidRDefault="001A4430" w:rsidP="001A4430">
      <w:pPr>
        <w:widowControl w:val="0"/>
        <w:jc w:val="both"/>
        <w:rPr>
          <w:sz w:val="22"/>
          <w:lang w:val="lt-LT"/>
        </w:rPr>
      </w:pPr>
      <w:r w:rsidRPr="001A4430">
        <w:rPr>
          <w:sz w:val="22"/>
          <w:szCs w:val="22"/>
          <w:lang w:val="lt-LT" w:eastAsia="lt-LT"/>
        </w:rPr>
        <w:t>Gydytojas gali skirti vartoti mažesnę dozę. Jei sergate inkstų liga, gydytojas dozę didins palaipsniui, kol jūsų kraujospūdis bus tinkamai kontroliuojamas. Tada gydytojas gali koreguoti dozę pagal individualius poreikius.</w:t>
      </w:r>
    </w:p>
    <w:p w:rsidR="001A4430" w:rsidRPr="001A4430" w:rsidRDefault="001A4430" w:rsidP="001A4430">
      <w:pPr>
        <w:widowControl w:val="0"/>
        <w:jc w:val="both"/>
        <w:rPr>
          <w:sz w:val="22"/>
          <w:szCs w:val="22"/>
          <w:lang w:val="lt-LT" w:eastAsia="lt-LT"/>
        </w:rPr>
      </w:pPr>
    </w:p>
    <w:p w:rsidR="001A4430" w:rsidRPr="004109B7" w:rsidRDefault="001A4430" w:rsidP="001A4430">
      <w:pPr>
        <w:widowControl w:val="0"/>
        <w:rPr>
          <w:b/>
          <w:sz w:val="22"/>
          <w:lang w:val="lt-LT"/>
        </w:rPr>
      </w:pPr>
      <w:r w:rsidRPr="004109B7">
        <w:rPr>
          <w:b/>
          <w:sz w:val="22"/>
          <w:lang w:val="lt-LT"/>
        </w:rPr>
        <w:t>Vartojimas vaikams ir paaugliams</w:t>
      </w:r>
    </w:p>
    <w:p w:rsidR="001A4430" w:rsidRPr="0067691C" w:rsidRDefault="00E206DF" w:rsidP="001A4430">
      <w:pPr>
        <w:widowControl w:val="0"/>
        <w:rPr>
          <w:sz w:val="22"/>
          <w:highlight w:val="magenta"/>
          <w:lang w:val="lt-LT"/>
        </w:rPr>
      </w:pPr>
      <w:r w:rsidRPr="0067691C">
        <w:rPr>
          <w:sz w:val="22"/>
          <w:szCs w:val="22"/>
          <w:lang w:val="lt-LT" w:eastAsia="en-US"/>
        </w:rPr>
        <w:t>Kaptoprilio vartojimą vaikams ir paaugliams galima pradėti tik gydytojui atidžiai prižiūrint.</w:t>
      </w:r>
      <w:r>
        <w:rPr>
          <w:sz w:val="22"/>
          <w:szCs w:val="22"/>
          <w:lang w:val="lt-LT" w:eastAsia="en-US"/>
        </w:rPr>
        <w:t xml:space="preserve"> </w:t>
      </w:r>
      <w:r w:rsidR="00356E48" w:rsidRPr="004109B7">
        <w:rPr>
          <w:sz w:val="22"/>
          <w:lang w:val="lt-LT"/>
        </w:rPr>
        <w:t>Rekomenduojam</w:t>
      </w:r>
      <w:r w:rsidR="00356E48">
        <w:rPr>
          <w:sz w:val="22"/>
          <w:lang w:val="lt-LT"/>
        </w:rPr>
        <w:t>a</w:t>
      </w:r>
      <w:r w:rsidR="00356E48" w:rsidRPr="004109B7">
        <w:rPr>
          <w:sz w:val="22"/>
          <w:lang w:val="lt-LT"/>
        </w:rPr>
        <w:t xml:space="preserve"> </w:t>
      </w:r>
      <w:r w:rsidR="001A4430" w:rsidRPr="004109B7">
        <w:rPr>
          <w:sz w:val="22"/>
          <w:lang w:val="lt-LT"/>
        </w:rPr>
        <w:t>pradinė dozė yra 0,3 mg/kg kūno svorio, vėliau gydytojas dozę gali palaipsniui didinti.</w:t>
      </w:r>
    </w:p>
    <w:p w:rsidR="001A4430" w:rsidRPr="004109B7" w:rsidRDefault="001A4430" w:rsidP="001A4430">
      <w:pPr>
        <w:widowControl w:val="0"/>
        <w:rPr>
          <w:sz w:val="22"/>
          <w:lang w:val="lt-LT"/>
        </w:rPr>
      </w:pPr>
    </w:p>
    <w:p w:rsidR="001A4430" w:rsidRPr="001A4430" w:rsidRDefault="001A4430" w:rsidP="001A4430">
      <w:pPr>
        <w:widowControl w:val="0"/>
        <w:rPr>
          <w:sz w:val="22"/>
          <w:highlight w:val="magenta"/>
          <w:lang w:val="lt-LT"/>
        </w:rPr>
      </w:pPr>
      <w:r w:rsidRPr="004109B7">
        <w:rPr>
          <w:sz w:val="22"/>
          <w:lang w:val="lt-LT"/>
        </w:rPr>
        <w:t>Rekomenduojama pradinė dozė vaikams ir paaugliams, kurių inkstų veikla sutrikusi, neišnešiotiems bei laiku gimusiems naujagimiams ir kūdikiams yra 0,15 mg/kg kūno svorio.</w:t>
      </w:r>
    </w:p>
    <w:p w:rsidR="001A4430" w:rsidRPr="004109B7" w:rsidRDefault="001A4430" w:rsidP="001A4430">
      <w:pPr>
        <w:widowControl w:val="0"/>
        <w:rPr>
          <w:sz w:val="22"/>
          <w:lang w:val="lt-LT"/>
        </w:rPr>
      </w:pPr>
    </w:p>
    <w:p w:rsidR="001A4430" w:rsidRPr="0067691C" w:rsidRDefault="001A4430" w:rsidP="001A4430">
      <w:pPr>
        <w:widowControl w:val="0"/>
        <w:rPr>
          <w:sz w:val="22"/>
          <w:highlight w:val="magenta"/>
          <w:lang w:val="lt-LT"/>
        </w:rPr>
      </w:pPr>
      <w:r w:rsidRPr="004109B7">
        <w:rPr>
          <w:sz w:val="22"/>
          <w:lang w:val="lt-LT"/>
        </w:rPr>
        <w:t>Vaikų ir paauglių, kuriems apskaičiuota vienkartinė dozė yra mažesnė negu 12,5 mg, Kaptopril Krka tabletėmis gydyti negalima.</w:t>
      </w:r>
    </w:p>
    <w:p w:rsidR="001A4430" w:rsidRPr="004109B7" w:rsidRDefault="001A4430" w:rsidP="001A4430">
      <w:pPr>
        <w:widowControl w:val="0"/>
        <w:jc w:val="both"/>
        <w:rPr>
          <w:sz w:val="22"/>
          <w:lang w:val="lt-LT"/>
        </w:rPr>
      </w:pPr>
    </w:p>
    <w:p w:rsidR="001A4430" w:rsidRPr="004109B7" w:rsidRDefault="001A4430" w:rsidP="001A4430">
      <w:pPr>
        <w:widowControl w:val="0"/>
        <w:rPr>
          <w:sz w:val="22"/>
          <w:lang w:val="lt-LT"/>
        </w:rPr>
      </w:pPr>
      <w:r w:rsidRPr="004109B7">
        <w:rPr>
          <w:sz w:val="22"/>
          <w:lang w:val="lt-LT"/>
        </w:rPr>
        <w:t>Kaptopril Krka tabletes būtina stengtis gerti kiekvieną kartą maždaug tokiu pat metu. Kaptopril Krka tabletes reikia gerti bent vieną valandą prieš valgį arba dvi valandas po valgio.</w:t>
      </w:r>
    </w:p>
    <w:p w:rsidR="001A4430" w:rsidRPr="004109B7" w:rsidRDefault="001A4430" w:rsidP="001A4430">
      <w:pPr>
        <w:widowControl w:val="0"/>
        <w:rPr>
          <w:sz w:val="22"/>
          <w:lang w:val="lt-LT"/>
        </w:rPr>
      </w:pPr>
    </w:p>
    <w:p w:rsidR="001A4430" w:rsidRPr="001A4430" w:rsidRDefault="001A4430" w:rsidP="001A4430">
      <w:pPr>
        <w:widowControl w:val="0"/>
        <w:rPr>
          <w:sz w:val="22"/>
          <w:szCs w:val="22"/>
          <w:lang w:val="lt-LT" w:eastAsia="lt-LT"/>
        </w:rPr>
      </w:pPr>
      <w:r w:rsidRPr="004109B7">
        <w:rPr>
          <w:sz w:val="22"/>
          <w:lang w:val="lt-LT"/>
        </w:rPr>
        <w:t>Jeigu manote, kad Kaptopril Krka veikia per stipriai arba per silpnai, kreipkitės į gydytoją arba vaistininką.</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Ką daryti pavartojus per didelę Kaptopril Krka dozę?</w:t>
      </w:r>
    </w:p>
    <w:p w:rsidR="001A4430" w:rsidRPr="001A4430" w:rsidRDefault="001A4430" w:rsidP="001A4430">
      <w:pPr>
        <w:widowControl w:val="0"/>
        <w:jc w:val="both"/>
        <w:rPr>
          <w:sz w:val="22"/>
          <w:szCs w:val="22"/>
          <w:lang w:val="lt-LT" w:eastAsia="lt-LT"/>
        </w:rPr>
      </w:pPr>
      <w:r w:rsidRPr="001A4430">
        <w:rPr>
          <w:sz w:val="22"/>
          <w:szCs w:val="22"/>
          <w:lang w:val="lt-LT" w:eastAsia="lt-LT"/>
        </w:rPr>
        <w:t>Jei išgėrėte ar kas nors kitas išgėrė per daug tablečių, būtina nedelsiant kreiptis į artimiausios ligoninės skubios pagalbos skyrių ar gydytoją.</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jc w:val="both"/>
        <w:rPr>
          <w:sz w:val="22"/>
          <w:szCs w:val="22"/>
          <w:lang w:val="lt-LT" w:eastAsia="lt-LT"/>
        </w:rPr>
      </w:pPr>
      <w:r w:rsidRPr="001A4430">
        <w:rPr>
          <w:sz w:val="22"/>
          <w:szCs w:val="22"/>
          <w:lang w:val="lt-LT" w:eastAsia="lt-LT"/>
        </w:rPr>
        <w:t>Dažniausias perdozavimo požymis yra hipotenzija (per mažas kraujospūdis). Jei ji atsirado, atsigulkite, galvą nuleisite žemiau ir kvieskite gydytoją.</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lastRenderedPageBreak/>
        <w:t>Pamiršus pavartoti Kaptopril Krka</w:t>
      </w:r>
    </w:p>
    <w:p w:rsidR="001A4430" w:rsidRPr="001A4430" w:rsidRDefault="001A4430" w:rsidP="001A4430">
      <w:pPr>
        <w:widowControl w:val="0"/>
        <w:rPr>
          <w:sz w:val="22"/>
          <w:szCs w:val="22"/>
          <w:lang w:val="lt-LT" w:eastAsia="lt-LT"/>
        </w:rPr>
      </w:pPr>
      <w:r w:rsidRPr="001A4430">
        <w:rPr>
          <w:sz w:val="22"/>
          <w:szCs w:val="22"/>
          <w:lang w:val="lt-LT" w:eastAsia="lt-LT"/>
        </w:rPr>
        <w:t>Negalima vartoti dvigubos dozės norint kompensuoti praleistą dozę.</w:t>
      </w:r>
    </w:p>
    <w:p w:rsidR="001A4430" w:rsidRPr="001A4430" w:rsidRDefault="001A4430" w:rsidP="001A4430">
      <w:pPr>
        <w:widowControl w:val="0"/>
        <w:rPr>
          <w:sz w:val="22"/>
          <w:szCs w:val="22"/>
          <w:lang w:val="lt-LT" w:eastAsia="lt-LT"/>
        </w:rPr>
      </w:pPr>
      <w:r w:rsidRPr="001A4430">
        <w:rPr>
          <w:sz w:val="22"/>
          <w:szCs w:val="22"/>
          <w:lang w:val="lt-LT" w:eastAsia="lt-LT"/>
        </w:rPr>
        <w:t>Jeigu dozę pavartoti pamiršote, gerkite ją tuoj pat, kai tik prisiminsite, tačiau jeigu jau bus beveik atėjęs kitos dozės vartojimo laikas (pvz., iki jos vartojimo liko tik kelios valandos), užmirštąją praleiskite, o toliau vaisto vartokite įprastine tvarka.</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2"/>
        <w:rPr>
          <w:b/>
          <w:sz w:val="22"/>
          <w:szCs w:val="22"/>
          <w:lang w:val="lt-LT" w:eastAsia="lt-LT"/>
        </w:rPr>
      </w:pPr>
      <w:r w:rsidRPr="001A4430">
        <w:rPr>
          <w:b/>
          <w:sz w:val="22"/>
          <w:szCs w:val="22"/>
          <w:lang w:val="lt-LT" w:eastAsia="lt-LT"/>
        </w:rPr>
        <w:t>Nustojus vartoti Kaptopril Krka</w:t>
      </w:r>
    </w:p>
    <w:p w:rsidR="001A4430" w:rsidRPr="001A4430" w:rsidRDefault="001A4430" w:rsidP="001A4430">
      <w:pPr>
        <w:widowControl w:val="0"/>
        <w:rPr>
          <w:sz w:val="22"/>
          <w:szCs w:val="22"/>
          <w:lang w:val="lt-LT" w:eastAsia="lt-LT"/>
        </w:rPr>
      </w:pPr>
      <w:r w:rsidRPr="001A4430">
        <w:rPr>
          <w:sz w:val="22"/>
          <w:szCs w:val="22"/>
          <w:lang w:val="lt-LT" w:eastAsia="lt-LT"/>
        </w:rPr>
        <w:t xml:space="preserve">Nutraukus gydymą, gali vėl pakilti kraujospūdis ir kartu padidėti su hipertenzija susijusių komplikacijų, ypač širdies, smegenų ir inkstų, rizika. Gali pasunkėti širdies nepakankamumas ir dėl to prireikti gydymo ligoninėje. Nutraukus vaisto vartojimą, miokardo infarkto ištiktiems </w:t>
      </w:r>
      <w:r w:rsidR="0013754B">
        <w:rPr>
          <w:sz w:val="22"/>
          <w:szCs w:val="22"/>
          <w:lang w:val="lt-LT" w:eastAsia="lt-LT"/>
        </w:rPr>
        <w:t>pacientams</w:t>
      </w:r>
      <w:r w:rsidR="0013754B" w:rsidRPr="001A4430">
        <w:rPr>
          <w:sz w:val="22"/>
          <w:szCs w:val="22"/>
          <w:lang w:val="lt-LT" w:eastAsia="lt-LT"/>
        </w:rPr>
        <w:t xml:space="preserve"> </w:t>
      </w:r>
      <w:r w:rsidRPr="001A4430">
        <w:rPr>
          <w:sz w:val="22"/>
          <w:szCs w:val="22"/>
          <w:lang w:val="lt-LT" w:eastAsia="lt-LT"/>
        </w:rPr>
        <w:t xml:space="preserve">gali prasidėti širdies nepakankamumas. Inkstų liga sergantiems </w:t>
      </w:r>
      <w:r w:rsidR="0013754B">
        <w:rPr>
          <w:sz w:val="22"/>
          <w:szCs w:val="22"/>
          <w:lang w:val="lt-LT" w:eastAsia="lt-LT"/>
        </w:rPr>
        <w:t>pacientams</w:t>
      </w:r>
      <w:r w:rsidR="0013754B" w:rsidRPr="001A4430">
        <w:rPr>
          <w:sz w:val="22"/>
          <w:szCs w:val="22"/>
          <w:lang w:val="lt-LT" w:eastAsia="lt-LT"/>
        </w:rPr>
        <w:t xml:space="preserve"> </w:t>
      </w:r>
      <w:r w:rsidRPr="001A4430">
        <w:rPr>
          <w:sz w:val="22"/>
          <w:szCs w:val="22"/>
          <w:lang w:val="lt-LT" w:eastAsia="lt-LT"/>
        </w:rPr>
        <w:t>gali pablogėti inkstų veikla.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Jeigu kiltų daugiau klausimų dėl šio vaisto vartojimo, kreipkitės į gydytoją arba vaistininką.</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r w:rsidRPr="001A4430">
        <w:rPr>
          <w:b/>
          <w:sz w:val="22"/>
          <w:szCs w:val="22"/>
          <w:lang w:val="lt-LT" w:eastAsia="lt-LT"/>
        </w:rPr>
        <w:t>4.</w:t>
      </w:r>
      <w:r w:rsidRPr="001A4430">
        <w:rPr>
          <w:b/>
          <w:sz w:val="22"/>
          <w:szCs w:val="22"/>
          <w:lang w:val="lt-LT" w:eastAsia="lt-LT"/>
        </w:rPr>
        <w:tab/>
        <w:t>Galimas šalutinis poveikis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en-US"/>
        </w:rPr>
      </w:pPr>
      <w:r w:rsidRPr="001A4430">
        <w:rPr>
          <w:sz w:val="22"/>
          <w:szCs w:val="22"/>
          <w:lang w:val="lt-LT" w:eastAsia="en-US"/>
        </w:rPr>
        <w:t>Šis vaistas, kaip ir visi kiti, gali sukelti šalutinį poveikį, nors jis pasireiškia ne visiems žmonėms.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sz w:val="22"/>
          <w:szCs w:val="22"/>
          <w:lang w:val="lt-LT" w:eastAsia="lt-LT"/>
        </w:rPr>
      </w:pPr>
      <w:r w:rsidRPr="001A4430">
        <w:rPr>
          <w:sz w:val="22"/>
          <w:szCs w:val="22"/>
          <w:lang w:val="lt-LT" w:eastAsia="lt-LT"/>
        </w:rPr>
        <w:t>Jei atsiranda bet kuri iš žemiau išvardytų reakcijų, nutraukite Kaptopril Krka vartojimą ir nedelsdami kreipkitės į gydytoją.</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Plaštakų, veido, lūpų ar liežuvio patinimas.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Kvėpavimo pasunkėjimas.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Staigus netikėtas odos išbėrimas, deginimas, paraudimas ar lupimasis.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Gerklės skausmas ar karščiavimas.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Stiprus galvos svaigimas ar alpulys.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Stiprus pilvo skausmas.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Neįprastai dažnas ar nereguliarus širdies plakimas.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Odos ir (arba) akių pageltimas (gelta).</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Dažnas šalutinis poveikis (atsiranda daugiau kaip 1 iš 10 žmonių):</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miego sutrikimas;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skonio pojūčio sutrikimas;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galvos svaigimas;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sausas, dirginantis kosulys;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dusulys;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niežulys su išbėrimu arba be jo;</w:t>
      </w:r>
    </w:p>
    <w:p w:rsidR="001A4430" w:rsidRPr="001A4430" w:rsidRDefault="001A4430" w:rsidP="001A4430">
      <w:pPr>
        <w:widowControl w:val="0"/>
        <w:numPr>
          <w:ilvl w:val="0"/>
          <w:numId w:val="6"/>
        </w:numPr>
        <w:tabs>
          <w:tab w:val="clear" w:pos="720"/>
          <w:tab w:val="num" w:pos="567"/>
        </w:tabs>
        <w:ind w:left="567" w:hanging="567"/>
        <w:rPr>
          <w:sz w:val="22"/>
          <w:szCs w:val="22"/>
          <w:lang w:val="lt-LT" w:eastAsia="lt-LT"/>
        </w:rPr>
      </w:pPr>
      <w:r w:rsidRPr="001A4430">
        <w:rPr>
          <w:sz w:val="22"/>
          <w:szCs w:val="22"/>
          <w:lang w:val="lt-LT" w:eastAsia="lt-LT"/>
        </w:rPr>
        <w:t>skrandžio opa, virškinimo sutrikimas;</w:t>
      </w:r>
    </w:p>
    <w:p w:rsidR="001A4430" w:rsidRPr="001A4430" w:rsidRDefault="001A4430" w:rsidP="001A4430">
      <w:pPr>
        <w:widowControl w:val="0"/>
        <w:numPr>
          <w:ilvl w:val="0"/>
          <w:numId w:val="6"/>
        </w:numPr>
        <w:tabs>
          <w:tab w:val="clear" w:pos="720"/>
          <w:tab w:val="num" w:pos="567"/>
        </w:tabs>
        <w:ind w:left="567" w:hanging="567"/>
        <w:rPr>
          <w:sz w:val="22"/>
          <w:szCs w:val="22"/>
          <w:lang w:val="lt-LT" w:eastAsia="lt-LT"/>
        </w:rPr>
      </w:pPr>
      <w:r w:rsidRPr="001A4430">
        <w:rPr>
          <w:sz w:val="22"/>
          <w:szCs w:val="22"/>
          <w:lang w:val="lt-LT" w:eastAsia="lt-LT"/>
        </w:rPr>
        <w:t>nevirškinimas;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išbėrimas;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plaukų slinkimas.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u w:val="single"/>
          <w:lang w:val="lt-LT" w:eastAsia="lt-LT"/>
        </w:rPr>
      </w:pPr>
      <w:r w:rsidRPr="001A4430">
        <w:rPr>
          <w:sz w:val="22"/>
          <w:szCs w:val="22"/>
          <w:u w:val="single"/>
          <w:lang w:val="lt-LT" w:eastAsia="lt-LT"/>
        </w:rPr>
        <w:t>Nedažnas šalutinis poveikis (atsiranda mažiau kaip 1 žmogui iš 100, bet daugiau kaip 1 iš 1</w:t>
      </w:r>
      <w:r w:rsidR="00F11EA2">
        <w:rPr>
          <w:sz w:val="22"/>
          <w:szCs w:val="22"/>
          <w:u w:val="single"/>
          <w:lang w:val="lt-LT" w:eastAsia="lt-LT"/>
        </w:rPr>
        <w:t> </w:t>
      </w:r>
      <w:r w:rsidRPr="001A4430">
        <w:rPr>
          <w:sz w:val="22"/>
          <w:szCs w:val="22"/>
          <w:u w:val="single"/>
          <w:lang w:val="lt-LT" w:eastAsia="lt-LT"/>
        </w:rPr>
        <w:t>000):</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galvos skausmas;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parestezija;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dažnas širdies plakimas;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dažnas nereguliarus širdies plakimas;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juntamas širdies plakimas;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nuovargis;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krūtinės skausmas;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bloga bendroji savijauta;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akių bei lūpų patinimas (angioneurozinė edema);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mažas kraujo spaudimas;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rankų ir kojų pirštų tirpimas ir blyškumas (Raynaud sindromas);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raudonis;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blyškumas;</w:t>
      </w:r>
    </w:p>
    <w:p w:rsidR="001A4430" w:rsidRPr="001A4430" w:rsidRDefault="001A4430" w:rsidP="001A4430">
      <w:pPr>
        <w:widowControl w:val="0"/>
        <w:numPr>
          <w:ilvl w:val="0"/>
          <w:numId w:val="6"/>
        </w:numPr>
        <w:tabs>
          <w:tab w:val="clear" w:pos="720"/>
          <w:tab w:val="num" w:pos="567"/>
        </w:tabs>
        <w:ind w:left="567" w:hanging="567"/>
        <w:rPr>
          <w:sz w:val="22"/>
          <w:szCs w:val="22"/>
          <w:lang w:val="lt-LT" w:eastAsia="lt-LT"/>
        </w:rPr>
      </w:pPr>
      <w:r w:rsidRPr="001A4430">
        <w:rPr>
          <w:sz w:val="22"/>
          <w:szCs w:val="22"/>
          <w:lang w:val="lt-LT" w:eastAsia="lt-LT"/>
        </w:rPr>
        <w:lastRenderedPageBreak/>
        <w:t>kraujospūdžio sumažėjimas atsistojus (ortostatinė hipotenzija),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akių bei lūpų patinimas (angioneurozinė edema).</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tabs>
          <w:tab w:val="num" w:pos="567"/>
        </w:tabs>
        <w:jc w:val="both"/>
        <w:rPr>
          <w:sz w:val="22"/>
          <w:szCs w:val="22"/>
          <w:u w:val="single"/>
          <w:lang w:val="lt-LT" w:eastAsia="lt-LT"/>
        </w:rPr>
      </w:pPr>
      <w:r w:rsidRPr="001A4430">
        <w:rPr>
          <w:sz w:val="22"/>
          <w:szCs w:val="22"/>
          <w:u w:val="single"/>
          <w:lang w:val="lt-LT" w:eastAsia="lt-LT"/>
        </w:rPr>
        <w:t>Retas šalutinis poveikis (atsiranda mažiau kaip 1 žmogui iš 1</w:t>
      </w:r>
      <w:r w:rsidR="00F11EA2">
        <w:rPr>
          <w:sz w:val="22"/>
          <w:szCs w:val="22"/>
          <w:u w:val="single"/>
          <w:lang w:val="lt-LT" w:eastAsia="lt-LT"/>
        </w:rPr>
        <w:t> </w:t>
      </w:r>
      <w:r w:rsidRPr="001A4430">
        <w:rPr>
          <w:sz w:val="22"/>
          <w:szCs w:val="22"/>
          <w:u w:val="single"/>
          <w:lang w:val="lt-LT" w:eastAsia="lt-LT"/>
        </w:rPr>
        <w:t>000, bet daugiau kaip 1 iš 10</w:t>
      </w:r>
      <w:r w:rsidR="00F11EA2">
        <w:rPr>
          <w:sz w:val="22"/>
          <w:szCs w:val="22"/>
          <w:u w:val="single"/>
          <w:lang w:val="lt-LT" w:eastAsia="lt-LT"/>
        </w:rPr>
        <w:t> </w:t>
      </w:r>
      <w:r w:rsidRPr="001A4430">
        <w:rPr>
          <w:sz w:val="22"/>
          <w:szCs w:val="22"/>
          <w:u w:val="single"/>
          <w:lang w:val="lt-LT" w:eastAsia="lt-LT"/>
        </w:rPr>
        <w:t>000):</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apetito praradimas;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mieguistumas;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burnos gleivinės išopėjimas;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inkstų sutrikimas arba nepakankamumas;</w:t>
      </w:r>
    </w:p>
    <w:p w:rsidR="001A4430" w:rsidRPr="001A4430" w:rsidRDefault="001A4430" w:rsidP="001A4430">
      <w:pPr>
        <w:widowControl w:val="0"/>
        <w:numPr>
          <w:ilvl w:val="0"/>
          <w:numId w:val="4"/>
        </w:numPr>
        <w:tabs>
          <w:tab w:val="clear" w:pos="720"/>
        </w:tabs>
        <w:ind w:left="567" w:hanging="567"/>
        <w:rPr>
          <w:sz w:val="22"/>
          <w:szCs w:val="22"/>
          <w:lang w:val="lt-LT" w:eastAsia="lt-LT"/>
        </w:rPr>
      </w:pPr>
      <w:r w:rsidRPr="001A4430">
        <w:rPr>
          <w:sz w:val="22"/>
          <w:szCs w:val="22"/>
          <w:lang w:val="lt-LT" w:eastAsia="lt-LT"/>
        </w:rPr>
        <w:t>žarnyno edema (paburkimas);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šlapinimosi dažnumo pokyčiai.</w:t>
      </w:r>
    </w:p>
    <w:p w:rsidR="001A4430" w:rsidRPr="001A4430" w:rsidRDefault="001A4430" w:rsidP="001A4430">
      <w:pPr>
        <w:widowControl w:val="0"/>
        <w:jc w:val="both"/>
        <w:rPr>
          <w:sz w:val="22"/>
          <w:szCs w:val="22"/>
          <w:lang w:val="lt-LT" w:eastAsia="lt-LT"/>
        </w:rPr>
      </w:pPr>
    </w:p>
    <w:p w:rsidR="001A4430" w:rsidRPr="001A4430" w:rsidRDefault="001A4430" w:rsidP="001A4430">
      <w:pPr>
        <w:widowControl w:val="0"/>
        <w:tabs>
          <w:tab w:val="num" w:pos="567"/>
        </w:tabs>
        <w:jc w:val="both"/>
        <w:rPr>
          <w:sz w:val="22"/>
          <w:szCs w:val="22"/>
          <w:u w:val="single"/>
          <w:lang w:val="lt-LT" w:eastAsia="lt-LT"/>
        </w:rPr>
      </w:pPr>
      <w:r w:rsidRPr="001A4430">
        <w:rPr>
          <w:sz w:val="22"/>
          <w:szCs w:val="22"/>
          <w:u w:val="single"/>
          <w:lang w:val="lt-LT" w:eastAsia="lt-LT"/>
        </w:rPr>
        <w:t>Labai retas šalutinis poveikis (atsiranda mažiau kaip 1 žmogui iš 10</w:t>
      </w:r>
      <w:r w:rsidR="00F11EA2">
        <w:rPr>
          <w:sz w:val="22"/>
          <w:szCs w:val="22"/>
          <w:u w:val="single"/>
          <w:lang w:val="lt-LT" w:eastAsia="lt-LT"/>
        </w:rPr>
        <w:t> </w:t>
      </w:r>
      <w:r w:rsidRPr="001A4430">
        <w:rPr>
          <w:sz w:val="22"/>
          <w:szCs w:val="22"/>
          <w:u w:val="single"/>
          <w:lang w:val="lt-LT" w:eastAsia="lt-LT"/>
        </w:rPr>
        <w:t>000):</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sumišimas;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depresija;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smegenų kraujotakos sutrikimas, įskaitant insultą ir sinkopę (apalpimą) neaiškus matomas vaizdas;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širdies sutrikimai, įskaitant širdies priepuolį;</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kvėpavimo pasunkėjimas arba švokštimas;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sekreto tekėjimas iš nosies;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krūtinės ląstos infekcija;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liežuvio patinimas;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skrandžio opa;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kasos uždegimas;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kepenų funkcijos sutrikimas;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gelta;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kepenų uždegimas;</w:t>
      </w:r>
    </w:p>
    <w:p w:rsidR="001A4430" w:rsidRPr="001A4430" w:rsidRDefault="001A4430" w:rsidP="001A4430">
      <w:pPr>
        <w:widowControl w:val="0"/>
        <w:numPr>
          <w:ilvl w:val="0"/>
          <w:numId w:val="6"/>
        </w:numPr>
        <w:tabs>
          <w:tab w:val="clear" w:pos="720"/>
          <w:tab w:val="num" w:pos="567"/>
        </w:tabs>
        <w:ind w:left="567" w:hanging="567"/>
        <w:rPr>
          <w:sz w:val="22"/>
          <w:szCs w:val="22"/>
          <w:lang w:val="lt-LT" w:eastAsia="lt-LT"/>
        </w:rPr>
      </w:pPr>
      <w:r w:rsidRPr="001A4430">
        <w:rPr>
          <w:sz w:val="22"/>
          <w:szCs w:val="22"/>
          <w:lang w:val="lt-LT" w:eastAsia="lt-LT"/>
        </w:rPr>
        <w:t>padidėjęs šarminės fosfatazės kiekis;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kepenų fermentų kiekio padidėjimas;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dilgėlinė,</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pūslių atsiradimas ant odos, burnos gleivinės bei lyties organų srityje (Stivenso ir Džonsono sindromas);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išbėrimas arba odos reakcija;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odos jautrumas šviesai;</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raumenų skausmas;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sąnarių skausmas;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inkstų veiklos sutrikimas ar nepakankamumas;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impotencija;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krūtų patinimas vyrams (ginekomastija);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karščiavimas;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autoimuninė liga;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raudonųjų kraujo ląstelių nusėdimo pagreitėjimas;</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tam tikrų medžiagų (pvz., kalio, cukraus, baltymo) kiekio kraujyje pokytis;</w:t>
      </w:r>
    </w:p>
    <w:p w:rsidR="001A4430" w:rsidRPr="001A4430" w:rsidRDefault="001A4430" w:rsidP="001A4430">
      <w:pPr>
        <w:widowControl w:val="0"/>
        <w:numPr>
          <w:ilvl w:val="0"/>
          <w:numId w:val="6"/>
        </w:numPr>
        <w:tabs>
          <w:tab w:val="clear" w:pos="720"/>
          <w:tab w:val="num" w:pos="567"/>
        </w:tabs>
        <w:ind w:left="567" w:hanging="567"/>
        <w:rPr>
          <w:sz w:val="22"/>
          <w:szCs w:val="22"/>
          <w:lang w:val="lt-LT" w:eastAsia="lt-LT"/>
        </w:rPr>
      </w:pPr>
      <w:r w:rsidRPr="001A4430">
        <w:rPr>
          <w:sz w:val="22"/>
          <w:szCs w:val="22"/>
          <w:lang w:val="lt-LT" w:eastAsia="lt-LT"/>
        </w:rPr>
        <w:t>mažas natrio kiekis kraujyje (hiponatremija);</w:t>
      </w:r>
    </w:p>
    <w:p w:rsidR="001A4430" w:rsidRPr="001A4430" w:rsidRDefault="001A4430" w:rsidP="001A4430">
      <w:pPr>
        <w:widowControl w:val="0"/>
        <w:numPr>
          <w:ilvl w:val="0"/>
          <w:numId w:val="6"/>
        </w:numPr>
        <w:tabs>
          <w:tab w:val="clear" w:pos="720"/>
        </w:tabs>
        <w:ind w:left="567" w:hanging="567"/>
        <w:rPr>
          <w:sz w:val="22"/>
          <w:szCs w:val="22"/>
          <w:lang w:val="lt-LT" w:eastAsia="lt-LT"/>
        </w:rPr>
      </w:pPr>
      <w:r w:rsidRPr="001A4430">
        <w:rPr>
          <w:sz w:val="22"/>
          <w:szCs w:val="22"/>
          <w:lang w:val="lt-LT" w:eastAsia="lt-LT"/>
        </w:rPr>
        <w:t>kraujo ląstelių (pvz., trombocitų, baltųjų kraujo ląstelių bei raudonųjų kraujo ląstelių) kiekio pokytis.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b/>
          <w:sz w:val="22"/>
          <w:szCs w:val="22"/>
          <w:lang w:val="lt-LT" w:eastAsia="lt-LT"/>
        </w:rPr>
      </w:pPr>
      <w:r w:rsidRPr="001A4430">
        <w:rPr>
          <w:b/>
          <w:sz w:val="22"/>
          <w:lang w:val="lt-LT"/>
        </w:rPr>
        <w:t>Pranešimas apie šalutinį poveikį</w:t>
      </w:r>
    </w:p>
    <w:p w:rsidR="001A4430" w:rsidRPr="001A4430" w:rsidRDefault="001A4430" w:rsidP="001A4430">
      <w:pPr>
        <w:widowControl w:val="0"/>
        <w:rPr>
          <w:sz w:val="22"/>
          <w:szCs w:val="22"/>
          <w:lang w:val="lt-LT" w:eastAsia="lt-LT"/>
        </w:rPr>
      </w:pPr>
      <w:r w:rsidRPr="001A4430">
        <w:rPr>
          <w:sz w:val="22"/>
          <w:szCs w:val="22"/>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1A4430">
        <w:rPr>
          <w:color w:val="000000"/>
          <w:sz w:val="22"/>
          <w:szCs w:val="22"/>
          <w:lang w:val="lt-LT"/>
        </w:rPr>
        <w:t xml:space="preserve"> nemokamu telefonu 8 800 73568 arba užpildyti interneto svetainėje </w:t>
      </w:r>
      <w:hyperlink r:id="rId12" w:history="1">
        <w:r w:rsidRPr="001A4430">
          <w:rPr>
            <w:rFonts w:eastAsia="SimSun"/>
            <w:snapToGrid w:val="0"/>
            <w:color w:val="0000FF"/>
            <w:sz w:val="22"/>
            <w:szCs w:val="22"/>
            <w:u w:val="single"/>
            <w:lang w:val="lt-LT"/>
          </w:rPr>
          <w:t>www.vvkt.lt</w:t>
        </w:r>
      </w:hyperlink>
      <w:r w:rsidRPr="001A4430">
        <w:rPr>
          <w:color w:val="000000"/>
          <w:sz w:val="22"/>
          <w:szCs w:val="22"/>
          <w:lang w:val="lt-LT"/>
        </w:rPr>
        <w:t xml:space="preserve"> esančią formą ir pateikti ją Valstybinei vaistų kontrolės tarnybai prie Lietuvos Respublikos sveikatos apsaugos ministerijos vienu iš šių būdų: raštu (adresu</w:t>
      </w:r>
      <w:r w:rsidRPr="001A4430">
        <w:rPr>
          <w:sz w:val="22"/>
          <w:szCs w:val="22"/>
          <w:lang w:val="lt-LT" w:eastAsia="lt-LT"/>
        </w:rPr>
        <w:t xml:space="preserve"> Žirmūnų g. 139A, LT</w:t>
      </w:r>
      <w:r w:rsidRPr="001A4430">
        <w:rPr>
          <w:color w:val="000000"/>
          <w:sz w:val="22"/>
          <w:szCs w:val="22"/>
          <w:lang w:val="lt-LT"/>
        </w:rPr>
        <w:t>-</w:t>
      </w:r>
      <w:r w:rsidRPr="001A4430">
        <w:rPr>
          <w:sz w:val="22"/>
          <w:szCs w:val="22"/>
          <w:lang w:val="lt-LT" w:eastAsia="lt-LT"/>
        </w:rPr>
        <w:t>09120 Vilnius</w:t>
      </w:r>
      <w:r w:rsidRPr="001A4430">
        <w:rPr>
          <w:color w:val="000000"/>
          <w:sz w:val="22"/>
          <w:szCs w:val="22"/>
          <w:lang w:val="lt-LT"/>
        </w:rPr>
        <w:t>), nemokamu fakso numeriu</w:t>
      </w:r>
      <w:r w:rsidRPr="001A4430">
        <w:rPr>
          <w:sz w:val="22"/>
          <w:szCs w:val="22"/>
          <w:lang w:val="lt-LT" w:eastAsia="lt-LT"/>
        </w:rPr>
        <w:t xml:space="preserve"> 8 800 20131</w:t>
      </w:r>
      <w:r w:rsidRPr="001A4430">
        <w:rPr>
          <w:color w:val="000000"/>
          <w:sz w:val="22"/>
          <w:szCs w:val="22"/>
          <w:lang w:val="lt-LT"/>
        </w:rPr>
        <w:t>,</w:t>
      </w:r>
      <w:r w:rsidRPr="001A4430">
        <w:rPr>
          <w:sz w:val="22"/>
          <w:szCs w:val="22"/>
          <w:lang w:val="lt-LT" w:eastAsia="lt-LT"/>
        </w:rPr>
        <w:t xml:space="preserve"> el. </w:t>
      </w:r>
      <w:r w:rsidRPr="001A4430">
        <w:rPr>
          <w:color w:val="000000"/>
          <w:sz w:val="22"/>
          <w:szCs w:val="22"/>
          <w:lang w:val="lt-LT"/>
        </w:rPr>
        <w:t xml:space="preserve">paštu </w:t>
      </w:r>
      <w:hyperlink r:id="rId13" w:history="1">
        <w:r w:rsidRPr="001A4430">
          <w:rPr>
            <w:rFonts w:eastAsia="SimSun"/>
            <w:snapToGrid w:val="0"/>
            <w:color w:val="0000FF"/>
            <w:sz w:val="22"/>
            <w:szCs w:val="22"/>
            <w:u w:val="single"/>
            <w:lang w:val="lt-LT"/>
          </w:rPr>
          <w:t>NepageidaujamaR@vvkt.lt</w:t>
        </w:r>
      </w:hyperlink>
      <w:r w:rsidRPr="001A4430">
        <w:rPr>
          <w:color w:val="000000"/>
          <w:sz w:val="22"/>
          <w:szCs w:val="22"/>
          <w:lang w:val="lt-LT"/>
        </w:rPr>
        <w:t xml:space="preserve">, taip pat per Valstybinės vaistų kontrolės tarnybos prie Lietuvos Respublikos sveikatos apsaugos ministerijos interneto svetainę (adresu </w:t>
      </w:r>
      <w:hyperlink r:id="rId14" w:history="1">
        <w:r w:rsidRPr="001A4430">
          <w:rPr>
            <w:rFonts w:eastAsia="SimSun"/>
            <w:snapToGrid w:val="0"/>
            <w:color w:val="0000FF"/>
            <w:sz w:val="22"/>
            <w:szCs w:val="22"/>
            <w:u w:val="single"/>
            <w:lang w:val="lt-LT"/>
          </w:rPr>
          <w:t>http://www.vvkt.lt</w:t>
        </w:r>
      </w:hyperlink>
      <w:r w:rsidRPr="001A4430">
        <w:rPr>
          <w:color w:val="000000"/>
          <w:sz w:val="22"/>
          <w:szCs w:val="22"/>
          <w:lang w:val="lt-LT"/>
        </w:rPr>
        <w:t xml:space="preserve">). </w:t>
      </w:r>
      <w:r w:rsidRPr="001A4430">
        <w:rPr>
          <w:sz w:val="22"/>
          <w:szCs w:val="22"/>
          <w:lang w:val="lt-LT" w:eastAsia="lt-LT"/>
        </w:rPr>
        <w:t xml:space="preserve">Pranešdami apie šalutinį poveikį galite mums padėti gauti daugiau informacijos apie šio vaisto </w:t>
      </w:r>
      <w:r w:rsidRPr="001A4430">
        <w:rPr>
          <w:sz w:val="22"/>
          <w:szCs w:val="22"/>
          <w:lang w:val="lt-LT" w:eastAsia="lt-LT"/>
        </w:rPr>
        <w:lastRenderedPageBreak/>
        <w:t>saugumą.</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p>
    <w:p w:rsidR="001A4430" w:rsidRPr="001A4430" w:rsidRDefault="001A4430" w:rsidP="001A4430">
      <w:pPr>
        <w:widowControl w:val="0"/>
        <w:tabs>
          <w:tab w:val="left" w:pos="567"/>
        </w:tabs>
        <w:ind w:left="567" w:hanging="567"/>
        <w:outlineLvl w:val="1"/>
        <w:rPr>
          <w:b/>
          <w:sz w:val="22"/>
          <w:szCs w:val="22"/>
          <w:lang w:val="lt-LT" w:eastAsia="en-US"/>
        </w:rPr>
      </w:pPr>
      <w:r w:rsidRPr="001A4430">
        <w:rPr>
          <w:b/>
          <w:sz w:val="22"/>
          <w:szCs w:val="22"/>
          <w:lang w:val="lt-LT" w:eastAsia="en-US"/>
        </w:rPr>
        <w:t>5.</w:t>
      </w:r>
      <w:r w:rsidRPr="001A4430">
        <w:rPr>
          <w:b/>
          <w:sz w:val="22"/>
          <w:szCs w:val="22"/>
          <w:lang w:val="lt-LT" w:eastAsia="en-US"/>
        </w:rPr>
        <w:tab/>
        <w:t>Kaip laikyti Kaptopril Krka</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sz w:val="22"/>
          <w:szCs w:val="22"/>
          <w:lang w:val="lt-LT" w:eastAsia="en-US"/>
        </w:rPr>
      </w:pPr>
      <w:r w:rsidRPr="001A4430">
        <w:rPr>
          <w:sz w:val="22"/>
          <w:szCs w:val="22"/>
          <w:lang w:val="lt-LT"/>
        </w:rPr>
        <w:t>Šį vaistą laikykite</w:t>
      </w:r>
      <w:r w:rsidRPr="001A4430">
        <w:rPr>
          <w:sz w:val="22"/>
          <w:szCs w:val="22"/>
          <w:lang w:val="lt-LT" w:eastAsia="en-US"/>
        </w:rPr>
        <w:t xml:space="preserve"> vaikams nepastebimoje ir nepasiekiamoje vietoje.</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en-US"/>
        </w:rPr>
      </w:pPr>
      <w:r w:rsidRPr="001A4430">
        <w:rPr>
          <w:sz w:val="22"/>
          <w:szCs w:val="22"/>
          <w:lang w:val="lt-LT" w:eastAsia="en-US"/>
        </w:rPr>
        <w:t>Ant dėžutės ir lizdinės plokštelės po „</w:t>
      </w:r>
      <w:r w:rsidRPr="0067691C">
        <w:rPr>
          <w:sz w:val="22"/>
          <w:highlight w:val="lightGray"/>
          <w:lang w:val="lt-LT"/>
        </w:rPr>
        <w:t>Tinka iki</w:t>
      </w:r>
      <w:r w:rsidRPr="001A4430">
        <w:rPr>
          <w:sz w:val="22"/>
          <w:szCs w:val="22"/>
          <w:highlight w:val="lightGray"/>
          <w:lang w:val="lt-LT" w:eastAsia="en-US"/>
        </w:rPr>
        <w:t>“/</w:t>
      </w:r>
      <w:r w:rsidRPr="001A4430">
        <w:rPr>
          <w:sz w:val="22"/>
          <w:szCs w:val="22"/>
          <w:lang w:val="lt-LT" w:eastAsia="en-US"/>
        </w:rPr>
        <w:t>„EXP“ nurodytam tinkamumo laikui pasibaigus, šio vaisto vartoti negalima. Vaistas tinkamas vartoti iki paskutinės nurodyto mėnesio dienos.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 xml:space="preserve">Laikyti ne aukštesnėje kaip 25 </w:t>
      </w:r>
      <w:r w:rsidRPr="001A4430">
        <w:rPr>
          <w:sz w:val="22"/>
          <w:szCs w:val="22"/>
          <w:lang w:val="lt-LT" w:eastAsia="lt-LT"/>
        </w:rPr>
        <w:sym w:font="Symbol" w:char="F0B0"/>
      </w:r>
      <w:r w:rsidRPr="001A4430">
        <w:rPr>
          <w:sz w:val="22"/>
          <w:szCs w:val="22"/>
          <w:lang w:val="lt-LT" w:eastAsia="lt-LT"/>
        </w:rPr>
        <w:t>C temperatūroje.</w:t>
      </w:r>
    </w:p>
    <w:p w:rsidR="001A4430" w:rsidRPr="001A4430" w:rsidRDefault="001A4430" w:rsidP="001A4430">
      <w:pPr>
        <w:widowControl w:val="0"/>
        <w:rPr>
          <w:sz w:val="22"/>
          <w:szCs w:val="22"/>
          <w:lang w:val="lt-LT" w:eastAsia="lt-LT"/>
        </w:rPr>
      </w:pPr>
      <w:r w:rsidRPr="001A4430">
        <w:rPr>
          <w:sz w:val="22"/>
          <w:szCs w:val="22"/>
          <w:lang w:val="lt-LT" w:eastAsia="lt-LT"/>
        </w:rPr>
        <w:t>Laikyti gamintojo pakuotėje, kad vaistas būtų apsaugotas nuo drėgmės ir šviesos.</w:t>
      </w:r>
    </w:p>
    <w:p w:rsidR="001A4430" w:rsidRPr="001A4430" w:rsidRDefault="001A4430" w:rsidP="001A4430">
      <w:pPr>
        <w:widowControl w:val="0"/>
        <w:rPr>
          <w:sz w:val="22"/>
          <w:szCs w:val="22"/>
          <w:lang w:val="lt-LT" w:eastAsia="en-US"/>
        </w:rPr>
      </w:pPr>
    </w:p>
    <w:p w:rsidR="001A4430" w:rsidRPr="001A4430" w:rsidRDefault="001A4430" w:rsidP="001A4430">
      <w:pPr>
        <w:widowControl w:val="0"/>
        <w:rPr>
          <w:sz w:val="22"/>
          <w:szCs w:val="22"/>
          <w:lang w:val="lt-LT" w:eastAsia="en-US"/>
        </w:rPr>
      </w:pPr>
      <w:r w:rsidRPr="001A4430">
        <w:rPr>
          <w:sz w:val="22"/>
          <w:szCs w:val="22"/>
          <w:lang w:val="lt-LT" w:eastAsia="en-US"/>
        </w:rPr>
        <w:t>Vaistų negalima išmesti į kanalizaciją arba su buitinėmis atliekomis. Kaip išmesti nereikalingus vaistus, klauskite vaistininko. Šios priemonės padės apsaugoti aplinką.</w:t>
      </w:r>
    </w:p>
    <w:p w:rsidR="001A4430" w:rsidRPr="001A4430" w:rsidRDefault="001A4430" w:rsidP="001A4430">
      <w:pPr>
        <w:widowControl w:val="0"/>
        <w:rPr>
          <w:sz w:val="22"/>
          <w:szCs w:val="22"/>
          <w:lang w:val="lt-LT" w:eastAsia="lt-LT"/>
        </w:rPr>
      </w:pPr>
    </w:p>
    <w:p w:rsidR="001A4430" w:rsidRPr="001A4430" w:rsidRDefault="001A4430" w:rsidP="001A4430">
      <w:pPr>
        <w:widowControl w:val="0"/>
        <w:ind w:left="540" w:hanging="540"/>
        <w:outlineLvl w:val="1"/>
        <w:rPr>
          <w:b/>
          <w:sz w:val="22"/>
          <w:szCs w:val="22"/>
          <w:lang w:val="lt-LT" w:eastAsia="lt-LT"/>
        </w:rPr>
      </w:pPr>
      <w:bookmarkStart w:id="16" w:name="_Toc129243268"/>
      <w:bookmarkStart w:id="17" w:name="_Toc129243143"/>
      <w:r w:rsidRPr="001A4430">
        <w:rPr>
          <w:b/>
          <w:sz w:val="22"/>
          <w:szCs w:val="22"/>
          <w:lang w:val="lt-LT" w:eastAsia="lt-LT"/>
        </w:rPr>
        <w:t>6.</w:t>
      </w:r>
      <w:r w:rsidRPr="001A4430">
        <w:rPr>
          <w:b/>
          <w:sz w:val="22"/>
          <w:szCs w:val="22"/>
          <w:lang w:val="lt-LT" w:eastAsia="lt-LT"/>
        </w:rPr>
        <w:tab/>
        <w:t>Pakuotės turinys ir kita informacija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b/>
          <w:bCs/>
          <w:sz w:val="22"/>
          <w:szCs w:val="22"/>
          <w:lang w:val="lt-LT" w:eastAsia="en-US"/>
        </w:rPr>
        <w:t>Kaptopril Krka sudėtis</w:t>
      </w:r>
    </w:p>
    <w:p w:rsidR="001A4430" w:rsidRPr="001A4430" w:rsidRDefault="001A4430" w:rsidP="001A4430">
      <w:pPr>
        <w:widowControl w:val="0"/>
        <w:numPr>
          <w:ilvl w:val="0"/>
          <w:numId w:val="7"/>
        </w:numPr>
        <w:ind w:left="567" w:hanging="567"/>
        <w:rPr>
          <w:sz w:val="22"/>
          <w:szCs w:val="22"/>
          <w:lang w:val="lt-LT" w:eastAsia="lt-LT"/>
        </w:rPr>
      </w:pPr>
      <w:r w:rsidRPr="001A4430">
        <w:rPr>
          <w:sz w:val="22"/>
          <w:szCs w:val="22"/>
          <w:lang w:val="lt-LT" w:eastAsia="lt-LT"/>
        </w:rPr>
        <w:t>Veiklioji medžiaga yra kaptoprilis. Kiekvienoje tabletėje yra 12,5 mg, 25 mg arba 50 mg kaptoprilio.</w:t>
      </w:r>
    </w:p>
    <w:p w:rsidR="001A4430" w:rsidRPr="001A4430" w:rsidRDefault="001A4430" w:rsidP="001A4430">
      <w:pPr>
        <w:widowControl w:val="0"/>
        <w:numPr>
          <w:ilvl w:val="0"/>
          <w:numId w:val="7"/>
        </w:numPr>
        <w:ind w:left="567" w:hanging="567"/>
        <w:rPr>
          <w:sz w:val="22"/>
          <w:szCs w:val="22"/>
          <w:lang w:val="lt-LT" w:eastAsia="lt-LT"/>
        </w:rPr>
      </w:pPr>
      <w:r w:rsidRPr="001A4430">
        <w:rPr>
          <w:sz w:val="22"/>
          <w:szCs w:val="22"/>
          <w:lang w:val="lt-LT" w:eastAsia="lt-LT"/>
        </w:rPr>
        <w:t>Pagalbinės medžiagos yra laktozė monohidratas, mikrokristalinė celiuliozė, kukurūzų krakmolas, stearino rūgštis. Žr. 2 skyrių „Kaptopril Krka sudėtyje yra laktozės“.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b/>
          <w:bCs/>
          <w:sz w:val="22"/>
          <w:szCs w:val="22"/>
          <w:lang w:val="lt-LT" w:eastAsia="en-US"/>
        </w:rPr>
      </w:pPr>
      <w:r w:rsidRPr="001A4430">
        <w:rPr>
          <w:b/>
          <w:bCs/>
          <w:sz w:val="22"/>
          <w:szCs w:val="22"/>
          <w:lang w:val="lt-LT" w:eastAsia="en-US"/>
        </w:rPr>
        <w:t>Kaptopril Krka išvaizda ir kiekis pakuotėje</w:t>
      </w:r>
    </w:p>
    <w:p w:rsidR="001A4430" w:rsidRPr="001A4430" w:rsidRDefault="001A4430" w:rsidP="001A4430">
      <w:pPr>
        <w:widowControl w:val="0"/>
        <w:rPr>
          <w:sz w:val="22"/>
          <w:szCs w:val="22"/>
          <w:lang w:val="lt-LT" w:eastAsia="lt-LT"/>
        </w:rPr>
      </w:pPr>
      <w:r w:rsidRPr="001A4430">
        <w:rPr>
          <w:sz w:val="22"/>
          <w:szCs w:val="22"/>
          <w:lang w:val="lt-LT" w:eastAsia="lt-LT"/>
        </w:rPr>
        <w:t>Kaptopril Krka 12,5 mg tabletės yra baltos, apvalios, su nuožulniais kraštais.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25 mg tabletės yra baltos, apvalios, nuožulniais kraštais, su vagele vienoje tabletės pusėje. Tabletę galima padalyti į lygias dozes.</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sz w:val="22"/>
          <w:szCs w:val="22"/>
          <w:lang w:val="lt-LT" w:eastAsia="lt-LT"/>
        </w:rPr>
        <w:t>Kaptopril Krka 50 mg tabletės yra baltos, apvalios, nuožulniais kraštais, su vagele vienoje tabletės pusėje. Vagelė skirta tik tabletei perlaužti, kad būtų lengviau nuryti, bet ne jai padalyti į lygias dozes.</w:t>
      </w:r>
    </w:p>
    <w:p w:rsidR="001A4430" w:rsidRPr="001A4430" w:rsidRDefault="001A4430" w:rsidP="001A4430">
      <w:pPr>
        <w:widowControl w:val="0"/>
        <w:rPr>
          <w:sz w:val="22"/>
          <w:szCs w:val="22"/>
          <w:u w:val="single"/>
          <w:lang w:val="lt-LT" w:eastAsia="en-US"/>
        </w:rPr>
      </w:pPr>
    </w:p>
    <w:p w:rsidR="001A4430" w:rsidRPr="001A4430" w:rsidRDefault="001A4430" w:rsidP="001A4430">
      <w:pPr>
        <w:widowControl w:val="0"/>
        <w:rPr>
          <w:sz w:val="22"/>
          <w:szCs w:val="22"/>
          <w:lang w:val="lt-LT" w:eastAsia="lt-LT"/>
        </w:rPr>
      </w:pPr>
      <w:r w:rsidRPr="001A4430">
        <w:rPr>
          <w:sz w:val="22"/>
          <w:szCs w:val="22"/>
          <w:lang w:val="lt-LT" w:eastAsia="lt-LT"/>
        </w:rPr>
        <w:t>Kartono dėžutėje yra 2 lizdinės plokštelės po 10 tablečių.</w:t>
      </w:r>
    </w:p>
    <w:p w:rsidR="001A4430" w:rsidRPr="001A4430" w:rsidRDefault="001A4430" w:rsidP="001A4430">
      <w:pPr>
        <w:widowControl w:val="0"/>
        <w:rPr>
          <w:sz w:val="22"/>
          <w:szCs w:val="22"/>
          <w:lang w:val="lt-LT"/>
        </w:rPr>
      </w:pPr>
    </w:p>
    <w:p w:rsidR="001A4430" w:rsidRPr="001A4430" w:rsidRDefault="001A4430" w:rsidP="001A4430">
      <w:pPr>
        <w:widowControl w:val="0"/>
        <w:rPr>
          <w:b/>
          <w:bCs/>
          <w:sz w:val="22"/>
          <w:szCs w:val="22"/>
          <w:lang w:val="lt-LT" w:eastAsia="en-US"/>
        </w:rPr>
      </w:pPr>
      <w:r w:rsidRPr="001A4430">
        <w:rPr>
          <w:b/>
          <w:bCs/>
          <w:sz w:val="22"/>
          <w:szCs w:val="22"/>
          <w:lang w:val="lt-LT"/>
        </w:rPr>
        <w:t>Registruotojas</w:t>
      </w:r>
      <w:r w:rsidRPr="001A4430">
        <w:rPr>
          <w:b/>
          <w:bCs/>
          <w:sz w:val="22"/>
          <w:szCs w:val="22"/>
          <w:lang w:val="lt-LT" w:eastAsia="en-US"/>
        </w:rPr>
        <w:t xml:space="preserve"> ir gamintojas</w:t>
      </w:r>
    </w:p>
    <w:p w:rsidR="001A4430" w:rsidRPr="001A4430" w:rsidRDefault="001A4430" w:rsidP="001A4430">
      <w:pPr>
        <w:widowControl w:val="0"/>
        <w:rPr>
          <w:sz w:val="22"/>
          <w:szCs w:val="22"/>
          <w:lang w:val="lt-LT" w:eastAsia="lt-LT"/>
        </w:rPr>
      </w:pPr>
      <w:r w:rsidRPr="001A4430">
        <w:rPr>
          <w:sz w:val="22"/>
          <w:szCs w:val="22"/>
          <w:lang w:val="lt-LT" w:eastAsia="lt-LT"/>
        </w:rPr>
        <w:t>KRKA, d.d., Novo mesto</w:t>
      </w:r>
    </w:p>
    <w:p w:rsidR="001A4430" w:rsidRPr="001A4430" w:rsidRDefault="001A4430" w:rsidP="001A4430">
      <w:pPr>
        <w:widowControl w:val="0"/>
        <w:rPr>
          <w:sz w:val="22"/>
          <w:szCs w:val="22"/>
          <w:lang w:val="lt-LT" w:eastAsia="lt-LT"/>
        </w:rPr>
      </w:pPr>
      <w:r w:rsidRPr="001A4430">
        <w:rPr>
          <w:sz w:val="22"/>
          <w:szCs w:val="22"/>
          <w:lang w:val="lt-LT" w:eastAsia="lt-LT"/>
        </w:rPr>
        <w:t>Šmarješka cesta 6</w:t>
      </w:r>
    </w:p>
    <w:p w:rsidR="001A4430" w:rsidRPr="001A4430" w:rsidRDefault="001A4430" w:rsidP="001A4430">
      <w:pPr>
        <w:widowControl w:val="0"/>
        <w:rPr>
          <w:sz w:val="22"/>
          <w:szCs w:val="22"/>
          <w:lang w:val="lt-LT" w:eastAsia="lt-LT"/>
        </w:rPr>
      </w:pPr>
      <w:r w:rsidRPr="001A4430">
        <w:rPr>
          <w:sz w:val="22"/>
          <w:szCs w:val="22"/>
          <w:lang w:val="lt-LT" w:eastAsia="lt-LT"/>
        </w:rPr>
        <w:t>8501 Novo mesto</w:t>
      </w:r>
    </w:p>
    <w:p w:rsidR="001A4430" w:rsidRPr="001A4430" w:rsidRDefault="001A4430" w:rsidP="001A4430">
      <w:pPr>
        <w:widowControl w:val="0"/>
        <w:rPr>
          <w:sz w:val="22"/>
          <w:szCs w:val="22"/>
          <w:lang w:val="lt-LT" w:eastAsia="lt-LT"/>
        </w:rPr>
      </w:pPr>
      <w:r w:rsidRPr="001A4430">
        <w:rPr>
          <w:sz w:val="22"/>
          <w:szCs w:val="22"/>
          <w:lang w:val="lt-LT" w:eastAsia="lt-LT"/>
        </w:rPr>
        <w:t>Slovėnija</w:t>
      </w:r>
    </w:p>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en-US"/>
        </w:rPr>
      </w:pPr>
      <w:r w:rsidRPr="001A4430">
        <w:rPr>
          <w:sz w:val="22"/>
          <w:szCs w:val="22"/>
          <w:lang w:val="lt-LT" w:eastAsia="en-US"/>
        </w:rPr>
        <w:t xml:space="preserve">Jeigu apie šį vaistą norite sužinoti daugiau, kreipkitės į vietinį </w:t>
      </w:r>
      <w:r w:rsidRPr="001A4430">
        <w:rPr>
          <w:sz w:val="22"/>
          <w:szCs w:val="22"/>
          <w:lang w:val="lt-LT"/>
        </w:rPr>
        <w:t>registruotojo</w:t>
      </w:r>
      <w:r w:rsidRPr="001A4430">
        <w:rPr>
          <w:sz w:val="22"/>
          <w:szCs w:val="22"/>
          <w:lang w:val="lt-LT" w:eastAsia="en-US"/>
        </w:rPr>
        <w:t xml:space="preserve"> atstovą.</w:t>
      </w:r>
    </w:p>
    <w:p w:rsidR="001A4430" w:rsidRPr="001A4430" w:rsidRDefault="001A4430" w:rsidP="001A4430">
      <w:pPr>
        <w:widowControl w:val="0"/>
        <w:rPr>
          <w:sz w:val="22"/>
          <w:szCs w:val="22"/>
          <w:lang w:val="lt-LT" w:eastAsia="lt-LT"/>
        </w:rPr>
      </w:pPr>
    </w:p>
    <w:tbl>
      <w:tblPr>
        <w:tblW w:w="0" w:type="auto"/>
        <w:tblLayout w:type="fixed"/>
        <w:tblLook w:val="04A0" w:firstRow="1" w:lastRow="0" w:firstColumn="1" w:lastColumn="0" w:noHBand="0" w:noVBand="1"/>
      </w:tblPr>
      <w:tblGrid>
        <w:gridCol w:w="4678"/>
      </w:tblGrid>
      <w:tr w:rsidR="001A4430" w:rsidRPr="001A4430" w:rsidTr="00ED2B7A">
        <w:tc>
          <w:tcPr>
            <w:tcW w:w="4678" w:type="dxa"/>
            <w:hideMark/>
          </w:tcPr>
          <w:p w:rsidR="001A4430" w:rsidRPr="001A4430" w:rsidRDefault="001A4430" w:rsidP="001A4430">
            <w:pPr>
              <w:widowControl w:val="0"/>
              <w:rPr>
                <w:sz w:val="22"/>
                <w:szCs w:val="22"/>
                <w:lang w:val="lt-LT" w:eastAsia="lt-LT"/>
              </w:rPr>
            </w:pPr>
            <w:r w:rsidRPr="001A4430">
              <w:rPr>
                <w:sz w:val="22"/>
                <w:szCs w:val="22"/>
                <w:lang w:val="lt-LT" w:eastAsia="lt-LT"/>
              </w:rPr>
              <w:t>UAB KRKA Lietuva</w:t>
            </w:r>
          </w:p>
          <w:p w:rsidR="001A4430" w:rsidRPr="001A4430" w:rsidRDefault="001A4430" w:rsidP="001A4430">
            <w:pPr>
              <w:widowControl w:val="0"/>
              <w:rPr>
                <w:sz w:val="22"/>
                <w:szCs w:val="22"/>
                <w:lang w:val="lt-LT"/>
              </w:rPr>
            </w:pPr>
            <w:r w:rsidRPr="001A4430">
              <w:rPr>
                <w:sz w:val="22"/>
                <w:szCs w:val="22"/>
                <w:lang w:val="lt-LT" w:eastAsia="lt-LT"/>
              </w:rPr>
              <w:t>Senasis Ukmergės kelias 4</w:t>
            </w:r>
          </w:p>
          <w:p w:rsidR="001A4430" w:rsidRPr="001A4430" w:rsidRDefault="001A4430" w:rsidP="001A4430">
            <w:pPr>
              <w:widowControl w:val="0"/>
              <w:rPr>
                <w:sz w:val="22"/>
                <w:szCs w:val="22"/>
                <w:lang w:val="lt-LT" w:eastAsia="lt-LT"/>
              </w:rPr>
            </w:pPr>
            <w:r w:rsidRPr="001A4430">
              <w:rPr>
                <w:sz w:val="22"/>
                <w:szCs w:val="22"/>
                <w:lang w:val="lt-LT" w:eastAsia="lt-LT"/>
              </w:rPr>
              <w:t>Vilniaus raj., Užubalių k.</w:t>
            </w:r>
          </w:p>
          <w:p w:rsidR="001A4430" w:rsidRPr="001A4430" w:rsidRDefault="001A4430" w:rsidP="001A4430">
            <w:pPr>
              <w:widowControl w:val="0"/>
              <w:rPr>
                <w:sz w:val="22"/>
                <w:szCs w:val="22"/>
                <w:lang w:val="lt-LT" w:eastAsia="lt-LT"/>
              </w:rPr>
            </w:pPr>
            <w:r w:rsidRPr="001A4430">
              <w:rPr>
                <w:sz w:val="22"/>
                <w:szCs w:val="22"/>
                <w:lang w:val="lt-LT" w:eastAsia="lt-LT"/>
              </w:rPr>
              <w:t>LT - 14013</w:t>
            </w:r>
          </w:p>
          <w:p w:rsidR="001A4430" w:rsidRPr="001A4430" w:rsidRDefault="001A4430" w:rsidP="001A4430">
            <w:pPr>
              <w:widowControl w:val="0"/>
              <w:tabs>
                <w:tab w:val="left" w:pos="3135"/>
              </w:tabs>
              <w:rPr>
                <w:sz w:val="22"/>
                <w:szCs w:val="22"/>
                <w:lang w:val="lt-LT" w:eastAsia="lt-LT"/>
              </w:rPr>
            </w:pPr>
            <w:r w:rsidRPr="001A4430">
              <w:rPr>
                <w:sz w:val="22"/>
                <w:szCs w:val="22"/>
                <w:lang w:val="lt-LT" w:eastAsia="lt-LT"/>
              </w:rPr>
              <w:t>Tel. + 370 5 236 27 40</w:t>
            </w:r>
            <w:r w:rsidRPr="001A4430">
              <w:rPr>
                <w:sz w:val="22"/>
                <w:szCs w:val="22"/>
                <w:lang w:val="lt-LT" w:eastAsia="lt-LT"/>
              </w:rPr>
              <w:tab/>
            </w:r>
          </w:p>
        </w:tc>
      </w:tr>
    </w:tbl>
    <w:p w:rsidR="001A4430" w:rsidRPr="001A4430" w:rsidRDefault="001A4430" w:rsidP="001A4430">
      <w:pPr>
        <w:widowControl w:val="0"/>
        <w:rPr>
          <w:sz w:val="22"/>
          <w:szCs w:val="22"/>
          <w:lang w:val="lt-LT" w:eastAsia="lt-LT"/>
        </w:rPr>
      </w:pPr>
    </w:p>
    <w:p w:rsidR="001A4430" w:rsidRPr="001A4430" w:rsidRDefault="001A4430" w:rsidP="001A4430">
      <w:pPr>
        <w:widowControl w:val="0"/>
        <w:rPr>
          <w:sz w:val="22"/>
          <w:szCs w:val="22"/>
          <w:lang w:val="lt-LT" w:eastAsia="lt-LT"/>
        </w:rPr>
      </w:pPr>
      <w:r w:rsidRPr="001A4430">
        <w:rPr>
          <w:b/>
          <w:bCs/>
          <w:sz w:val="22"/>
          <w:szCs w:val="22"/>
          <w:lang w:val="lt-LT" w:eastAsia="en-US"/>
        </w:rPr>
        <w:t>Šis pakuotės lapelis</w:t>
      </w:r>
      <w:r w:rsidR="000E2410">
        <w:rPr>
          <w:b/>
          <w:sz w:val="22"/>
          <w:szCs w:val="22"/>
          <w:lang w:val="lt-LT" w:eastAsia="en-US"/>
        </w:rPr>
        <w:t xml:space="preserve"> paskutinį kartą peržiūrėtas 2021-03-04.</w:t>
      </w:r>
    </w:p>
    <w:p w:rsidR="001A4430" w:rsidRPr="001A4430" w:rsidRDefault="001A4430" w:rsidP="001A4430">
      <w:pPr>
        <w:widowControl w:val="0"/>
        <w:rPr>
          <w:sz w:val="22"/>
          <w:szCs w:val="22"/>
          <w:lang w:val="lt-LT" w:eastAsia="lt-LT"/>
        </w:rPr>
      </w:pPr>
    </w:p>
    <w:p w:rsidR="001A4430" w:rsidRPr="0067691C" w:rsidRDefault="001A4430" w:rsidP="001A4430">
      <w:pPr>
        <w:widowControl w:val="0"/>
        <w:rPr>
          <w:lang w:val="lt-LT"/>
        </w:rPr>
      </w:pPr>
      <w:r w:rsidRPr="001A4430">
        <w:rPr>
          <w:sz w:val="22"/>
          <w:szCs w:val="22"/>
          <w:lang w:val="lt-LT" w:eastAsia="en-US"/>
        </w:rPr>
        <w:t xml:space="preserve">Išsami informacija apie šį vaistą pateikiama Valstybinės vaistų kontrolės tarnybos prie Lietuvos Respublikos sveikatos apsaugos ministerijos tinklalapyje </w:t>
      </w:r>
      <w:hyperlink r:id="rId15" w:history="1">
        <w:r w:rsidRPr="001A4430">
          <w:rPr>
            <w:color w:val="0000FF"/>
            <w:sz w:val="22"/>
            <w:szCs w:val="22"/>
            <w:u w:val="single"/>
            <w:lang w:val="lt-LT" w:eastAsia="en-US"/>
          </w:rPr>
          <w:t>http://www.vvkt.lt/</w:t>
        </w:r>
      </w:hyperlink>
      <w:r w:rsidRPr="001A4430">
        <w:rPr>
          <w:color w:val="0000FF"/>
          <w:sz w:val="22"/>
          <w:szCs w:val="22"/>
          <w:u w:val="single"/>
          <w:lang w:val="lt-LT" w:eastAsia="en-US"/>
        </w:rPr>
        <w:t>.</w:t>
      </w:r>
      <w:bookmarkEnd w:id="16"/>
      <w:bookmarkEnd w:id="17"/>
    </w:p>
    <w:p w:rsidR="009E034A" w:rsidRPr="001A4430" w:rsidRDefault="009E034A" w:rsidP="001A4430">
      <w:pPr>
        <w:rPr>
          <w:lang w:val="lt-LT"/>
        </w:rPr>
      </w:pPr>
      <w:bookmarkStart w:id="18" w:name="_GoBack"/>
      <w:bookmarkEnd w:id="18"/>
    </w:p>
    <w:sectPr w:rsidR="009E034A" w:rsidRPr="001A4430" w:rsidSect="00431E79">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B1" w:rsidRDefault="007448B1">
      <w:r>
        <w:separator/>
      </w:r>
    </w:p>
  </w:endnote>
  <w:endnote w:type="continuationSeparator" w:id="0">
    <w:p w:rsidR="007448B1" w:rsidRDefault="0074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96" w:rsidRDefault="002D5396"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5396" w:rsidRDefault="002D5396"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F16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F16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B1" w:rsidRDefault="007448B1">
      <w:r>
        <w:separator/>
      </w:r>
    </w:p>
  </w:footnote>
  <w:footnote w:type="continuationSeparator" w:id="0">
    <w:p w:rsidR="007448B1" w:rsidRDefault="0074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F1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96" w:rsidRDefault="002D5396" w:rsidP="00C05838">
    <w:pPr>
      <w:spacing w:line="20" w:lineRule="exact"/>
    </w:pPr>
  </w:p>
  <w:p w:rsidR="002D5396" w:rsidRDefault="002D5396">
    <w:pPr>
      <w:pStyle w:val="Antrats"/>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F4" w:rsidRDefault="007F1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90C2B"/>
    <w:multiLevelType w:val="hybridMultilevel"/>
    <w:tmpl w:val="B4F23ECC"/>
    <w:lvl w:ilvl="0" w:tplc="51CA0C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91B06"/>
    <w:multiLevelType w:val="hybridMultilevel"/>
    <w:tmpl w:val="D1A0A1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90431"/>
    <w:multiLevelType w:val="hybridMultilevel"/>
    <w:tmpl w:val="50009B62"/>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47DBD"/>
    <w:multiLevelType w:val="hybridMultilevel"/>
    <w:tmpl w:val="3226468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F5CD6"/>
    <w:multiLevelType w:val="hybridMultilevel"/>
    <w:tmpl w:val="AADE795A"/>
    <w:lvl w:ilvl="0" w:tplc="09DECF34">
      <w:start w:val="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D94786"/>
    <w:multiLevelType w:val="hybridMultilevel"/>
    <w:tmpl w:val="5DDE8A46"/>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6635B"/>
    <w:multiLevelType w:val="hybridMultilevel"/>
    <w:tmpl w:val="D44AB9C6"/>
    <w:lvl w:ilvl="0" w:tplc="FFFFFFFF">
      <w:start w:val="1"/>
      <w:numFmt w:val="bullet"/>
      <w:lvlText w:val="-"/>
      <w:lvlJc w:val="left"/>
      <w:pPr>
        <w:ind w:left="720" w:hanging="360"/>
      </w:pPr>
    </w:lvl>
    <w:lvl w:ilvl="1" w:tplc="04F80370">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373FB2"/>
    <w:multiLevelType w:val="hybridMultilevel"/>
    <w:tmpl w:val="7D8E21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06B95"/>
    <w:multiLevelType w:val="hybridMultilevel"/>
    <w:tmpl w:val="1DEAE18C"/>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17238"/>
    <w:multiLevelType w:val="hybridMultilevel"/>
    <w:tmpl w:val="50204442"/>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313A5"/>
    <w:multiLevelType w:val="hybridMultilevel"/>
    <w:tmpl w:val="9CA62D4E"/>
    <w:lvl w:ilvl="0" w:tplc="5C6C0888">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E52E2"/>
    <w:multiLevelType w:val="hybridMultilevel"/>
    <w:tmpl w:val="CA5815A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73F32"/>
    <w:multiLevelType w:val="hybridMultilevel"/>
    <w:tmpl w:val="F1BEC226"/>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A226E"/>
    <w:multiLevelType w:val="hybridMultilevel"/>
    <w:tmpl w:val="008A1288"/>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64F0B"/>
    <w:multiLevelType w:val="hybridMultilevel"/>
    <w:tmpl w:val="4EA235B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C46801"/>
    <w:multiLevelType w:val="hybridMultilevel"/>
    <w:tmpl w:val="82927DF4"/>
    <w:lvl w:ilvl="0" w:tplc="C602B09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FD32B9"/>
    <w:multiLevelType w:val="hybridMultilevel"/>
    <w:tmpl w:val="2B3E7528"/>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F222C"/>
    <w:multiLevelType w:val="hybridMultilevel"/>
    <w:tmpl w:val="70C6E414"/>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9F40CB"/>
    <w:multiLevelType w:val="hybridMultilevel"/>
    <w:tmpl w:val="F21236CE"/>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73B3A"/>
    <w:multiLevelType w:val="hybridMultilevel"/>
    <w:tmpl w:val="E5905A1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1098E"/>
    <w:multiLevelType w:val="hybridMultilevel"/>
    <w:tmpl w:val="6312FD7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A0C67"/>
    <w:multiLevelType w:val="hybridMultilevel"/>
    <w:tmpl w:val="899CCF08"/>
    <w:lvl w:ilvl="0" w:tplc="04F8037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4543C6"/>
    <w:multiLevelType w:val="hybridMultilevel"/>
    <w:tmpl w:val="EC507A3E"/>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10D4C"/>
    <w:multiLevelType w:val="hybridMultilevel"/>
    <w:tmpl w:val="9EDE2F40"/>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A86AEB"/>
    <w:multiLevelType w:val="hybridMultilevel"/>
    <w:tmpl w:val="16B43B94"/>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BC42EE"/>
    <w:multiLevelType w:val="hybridMultilevel"/>
    <w:tmpl w:val="D6A2C480"/>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CB50D7"/>
    <w:multiLevelType w:val="hybridMultilevel"/>
    <w:tmpl w:val="14EABCFE"/>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DA0B7D"/>
    <w:multiLevelType w:val="hybridMultilevel"/>
    <w:tmpl w:val="D3B2F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AD66A5"/>
    <w:multiLevelType w:val="hybridMultilevel"/>
    <w:tmpl w:val="21901D3A"/>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D126EE"/>
    <w:multiLevelType w:val="multilevel"/>
    <w:tmpl w:val="518CE7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5B27E9E"/>
    <w:multiLevelType w:val="hybridMultilevel"/>
    <w:tmpl w:val="79ECB400"/>
    <w:lvl w:ilvl="0" w:tplc="D0B06826">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ED4530"/>
    <w:multiLevelType w:val="hybridMultilevel"/>
    <w:tmpl w:val="834ED4C4"/>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954F3"/>
    <w:multiLevelType w:val="hybridMultilevel"/>
    <w:tmpl w:val="AF2E16D0"/>
    <w:lvl w:ilvl="0" w:tplc="E2D8FEB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030188C"/>
    <w:multiLevelType w:val="hybridMultilevel"/>
    <w:tmpl w:val="2D661372"/>
    <w:lvl w:ilvl="0" w:tplc="C2CC91C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0AA5B42"/>
    <w:multiLevelType w:val="hybridMultilevel"/>
    <w:tmpl w:val="531CDEEA"/>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C10A0"/>
    <w:multiLevelType w:val="hybridMultilevel"/>
    <w:tmpl w:val="138AE230"/>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7011875"/>
    <w:multiLevelType w:val="hybridMultilevel"/>
    <w:tmpl w:val="C680A85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113B51"/>
    <w:multiLevelType w:val="hybridMultilevel"/>
    <w:tmpl w:val="CAF248CE"/>
    <w:lvl w:ilvl="0" w:tplc="D0B06826">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F168D3"/>
    <w:multiLevelType w:val="hybridMultilevel"/>
    <w:tmpl w:val="8DCC4C84"/>
    <w:lvl w:ilvl="0" w:tplc="04F803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2A2494"/>
    <w:multiLevelType w:val="hybridMultilevel"/>
    <w:tmpl w:val="E802412C"/>
    <w:lvl w:ilvl="0" w:tplc="04F80370">
      <w:start w:val="1"/>
      <w:numFmt w:val="bullet"/>
      <w:lvlText w:val="-"/>
      <w:lvlJc w:val="left"/>
      <w:pPr>
        <w:tabs>
          <w:tab w:val="num" w:pos="567"/>
        </w:tabs>
        <w:ind w:left="567" w:hanging="567"/>
      </w:pPr>
      <w:rPr>
        <w:rFonts w:ascii="Times New Roman" w:hAnsi="Times New Roman" w:cs="Times New Roman" w:hint="default"/>
      </w:rPr>
    </w:lvl>
    <w:lvl w:ilvl="1" w:tplc="04F80370">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820E5A"/>
    <w:multiLevelType w:val="hybridMultilevel"/>
    <w:tmpl w:val="AC56CC90"/>
    <w:lvl w:ilvl="0" w:tplc="D0B06826">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6A5A80"/>
    <w:multiLevelType w:val="hybridMultilevel"/>
    <w:tmpl w:val="55A4EE5A"/>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D12384"/>
    <w:multiLevelType w:val="hybridMultilevel"/>
    <w:tmpl w:val="5CB279CA"/>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42570C"/>
    <w:multiLevelType w:val="hybridMultilevel"/>
    <w:tmpl w:val="514AD978"/>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9" w15:restartNumberingAfterBreak="0">
    <w:nsid w:val="6F654154"/>
    <w:multiLevelType w:val="hybridMultilevel"/>
    <w:tmpl w:val="CF0EF9E2"/>
    <w:lvl w:ilvl="0" w:tplc="3D0A300E">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A349D2"/>
    <w:multiLevelType w:val="hybridMultilevel"/>
    <w:tmpl w:val="6AEEA8B8"/>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E097A"/>
    <w:multiLevelType w:val="hybridMultilevel"/>
    <w:tmpl w:val="A06AAF22"/>
    <w:lvl w:ilvl="0" w:tplc="021C589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C65A15"/>
    <w:multiLevelType w:val="hybridMultilevel"/>
    <w:tmpl w:val="5E66E75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3"/>
  </w:num>
  <w:num w:numId="3">
    <w:abstractNumId w:val="23"/>
  </w:num>
  <w:num w:numId="4">
    <w:abstractNumId w:val="40"/>
  </w:num>
  <w:num w:numId="5">
    <w:abstractNumId w:val="20"/>
  </w:num>
  <w:num w:numId="6">
    <w:abstractNumId w:val="27"/>
  </w:num>
  <w:num w:numId="7">
    <w:abstractNumId w:val="12"/>
  </w:num>
  <w:num w:numId="8">
    <w:abstractNumId w:val="15"/>
  </w:num>
  <w:num w:numId="9">
    <w:abstractNumId w:val="48"/>
  </w:num>
  <w:num w:numId="10">
    <w:abstractNumId w:val="5"/>
  </w:num>
  <w:num w:numId="11">
    <w:abstractNumId w:val="31"/>
  </w:num>
  <w:num w:numId="12">
    <w:abstractNumId w:val="35"/>
  </w:num>
  <w:num w:numId="13">
    <w:abstractNumId w:val="1"/>
  </w:num>
  <w:num w:numId="14">
    <w:abstractNumId w:val="46"/>
  </w:num>
  <w:num w:numId="15">
    <w:abstractNumId w:val="0"/>
    <w:lvlOverride w:ilvl="0">
      <w:lvl w:ilvl="0">
        <w:start w:val="1"/>
        <w:numFmt w:val="bullet"/>
        <w:lvlText w:val="-"/>
        <w:legacy w:legacy="1" w:legacySpace="0" w:legacyIndent="360"/>
        <w:lvlJc w:val="left"/>
        <w:pPr>
          <w:ind w:left="360" w:hanging="360"/>
        </w:pPr>
      </w:lvl>
    </w:lvlOverride>
  </w:num>
  <w:num w:numId="16">
    <w:abstractNumId w:val="39"/>
  </w:num>
  <w:num w:numId="17">
    <w:abstractNumId w:val="36"/>
  </w:num>
  <w:num w:numId="18">
    <w:abstractNumId w:val="22"/>
  </w:num>
  <w:num w:numId="19">
    <w:abstractNumId w:val="21"/>
  </w:num>
  <w:num w:numId="20">
    <w:abstractNumId w:val="41"/>
  </w:num>
  <w:num w:numId="21">
    <w:abstractNumId w:val="32"/>
  </w:num>
  <w:num w:numId="22">
    <w:abstractNumId w:val="44"/>
  </w:num>
  <w:num w:numId="23">
    <w:abstractNumId w:val="37"/>
  </w:num>
  <w:num w:numId="24">
    <w:abstractNumId w:val="28"/>
  </w:num>
  <w:num w:numId="25">
    <w:abstractNumId w:val="47"/>
  </w:num>
  <w:num w:numId="26">
    <w:abstractNumId w:val="38"/>
  </w:num>
  <w:num w:numId="27">
    <w:abstractNumId w:val="51"/>
  </w:num>
  <w:num w:numId="28">
    <w:abstractNumId w:val="18"/>
  </w:num>
  <w:num w:numId="29">
    <w:abstractNumId w:val="25"/>
  </w:num>
  <w:num w:numId="30">
    <w:abstractNumId w:val="10"/>
  </w:num>
  <w:num w:numId="31">
    <w:abstractNumId w:val="50"/>
  </w:num>
  <w:num w:numId="32">
    <w:abstractNumId w:val="9"/>
  </w:num>
  <w:num w:numId="33">
    <w:abstractNumId w:val="26"/>
  </w:num>
  <w:num w:numId="34">
    <w:abstractNumId w:val="6"/>
  </w:num>
  <w:num w:numId="35">
    <w:abstractNumId w:val="30"/>
  </w:num>
  <w:num w:numId="36">
    <w:abstractNumId w:val="3"/>
  </w:num>
  <w:num w:numId="37">
    <w:abstractNumId w:val="7"/>
  </w:num>
  <w:num w:numId="38">
    <w:abstractNumId w:val="13"/>
  </w:num>
  <w:num w:numId="39">
    <w:abstractNumId w:val="17"/>
  </w:num>
  <w:num w:numId="40">
    <w:abstractNumId w:val="11"/>
  </w:num>
  <w:num w:numId="41">
    <w:abstractNumId w:val="49"/>
  </w:num>
  <w:num w:numId="42">
    <w:abstractNumId w:val="52"/>
  </w:num>
  <w:num w:numId="43">
    <w:abstractNumId w:val="4"/>
  </w:num>
  <w:num w:numId="44">
    <w:abstractNumId w:val="8"/>
  </w:num>
  <w:num w:numId="45">
    <w:abstractNumId w:val="2"/>
  </w:num>
  <w:num w:numId="46">
    <w:abstractNumId w:val="14"/>
  </w:num>
  <w:num w:numId="47">
    <w:abstractNumId w:val="19"/>
  </w:num>
  <w:num w:numId="48">
    <w:abstractNumId w:val="16"/>
  </w:num>
  <w:num w:numId="49">
    <w:abstractNumId w:val="34"/>
  </w:num>
  <w:num w:numId="50">
    <w:abstractNumId w:val="42"/>
  </w:num>
  <w:num w:numId="51">
    <w:abstractNumId w:val="43"/>
  </w:num>
  <w:num w:numId="52">
    <w:abstractNumId w:val="29"/>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EC7"/>
    <w:rsid w:val="00003050"/>
    <w:rsid w:val="00003556"/>
    <w:rsid w:val="000065B2"/>
    <w:rsid w:val="00010CAA"/>
    <w:rsid w:val="00032598"/>
    <w:rsid w:val="000340DE"/>
    <w:rsid w:val="0003563A"/>
    <w:rsid w:val="00037475"/>
    <w:rsid w:val="00042DDF"/>
    <w:rsid w:val="000433F2"/>
    <w:rsid w:val="0004522B"/>
    <w:rsid w:val="000512FE"/>
    <w:rsid w:val="0005231F"/>
    <w:rsid w:val="00053324"/>
    <w:rsid w:val="00055277"/>
    <w:rsid w:val="00063174"/>
    <w:rsid w:val="00064D45"/>
    <w:rsid w:val="00073CBA"/>
    <w:rsid w:val="00081745"/>
    <w:rsid w:val="00081F1F"/>
    <w:rsid w:val="000823CB"/>
    <w:rsid w:val="00082F94"/>
    <w:rsid w:val="000916DE"/>
    <w:rsid w:val="00091B03"/>
    <w:rsid w:val="00092288"/>
    <w:rsid w:val="0009486B"/>
    <w:rsid w:val="0009785F"/>
    <w:rsid w:val="000A1EAD"/>
    <w:rsid w:val="000A5436"/>
    <w:rsid w:val="000B0341"/>
    <w:rsid w:val="000B09CA"/>
    <w:rsid w:val="000B3484"/>
    <w:rsid w:val="000C023D"/>
    <w:rsid w:val="000C29D0"/>
    <w:rsid w:val="000C422D"/>
    <w:rsid w:val="000C44E2"/>
    <w:rsid w:val="000C6604"/>
    <w:rsid w:val="000D22AD"/>
    <w:rsid w:val="000D4485"/>
    <w:rsid w:val="000E0E75"/>
    <w:rsid w:val="000E2410"/>
    <w:rsid w:val="000F346B"/>
    <w:rsid w:val="000F3EE7"/>
    <w:rsid w:val="000F66F0"/>
    <w:rsid w:val="001003D9"/>
    <w:rsid w:val="00104C28"/>
    <w:rsid w:val="00105480"/>
    <w:rsid w:val="00105E48"/>
    <w:rsid w:val="00111A53"/>
    <w:rsid w:val="00112473"/>
    <w:rsid w:val="00121111"/>
    <w:rsid w:val="001235ED"/>
    <w:rsid w:val="00123891"/>
    <w:rsid w:val="001358FB"/>
    <w:rsid w:val="001362F4"/>
    <w:rsid w:val="001363EE"/>
    <w:rsid w:val="0013754B"/>
    <w:rsid w:val="0014017E"/>
    <w:rsid w:val="00141F3F"/>
    <w:rsid w:val="001435E5"/>
    <w:rsid w:val="00145987"/>
    <w:rsid w:val="001575C1"/>
    <w:rsid w:val="001627E0"/>
    <w:rsid w:val="0017015E"/>
    <w:rsid w:val="00172E15"/>
    <w:rsid w:val="00173E2B"/>
    <w:rsid w:val="001810EA"/>
    <w:rsid w:val="001840B2"/>
    <w:rsid w:val="0018476B"/>
    <w:rsid w:val="0018514A"/>
    <w:rsid w:val="0019092C"/>
    <w:rsid w:val="00193CBB"/>
    <w:rsid w:val="00193CE0"/>
    <w:rsid w:val="001A4430"/>
    <w:rsid w:val="001A4EFF"/>
    <w:rsid w:val="001A6014"/>
    <w:rsid w:val="001B2FAC"/>
    <w:rsid w:val="001B38B4"/>
    <w:rsid w:val="001B3E4E"/>
    <w:rsid w:val="001B4954"/>
    <w:rsid w:val="001B49A8"/>
    <w:rsid w:val="001B5073"/>
    <w:rsid w:val="001C7614"/>
    <w:rsid w:val="001C79DF"/>
    <w:rsid w:val="001D7818"/>
    <w:rsid w:val="001E1B7D"/>
    <w:rsid w:val="001E28FC"/>
    <w:rsid w:val="001E2DC2"/>
    <w:rsid w:val="001E3CB6"/>
    <w:rsid w:val="001E6A79"/>
    <w:rsid w:val="001F2D60"/>
    <w:rsid w:val="001F396F"/>
    <w:rsid w:val="001F527A"/>
    <w:rsid w:val="00200E8B"/>
    <w:rsid w:val="002031D1"/>
    <w:rsid w:val="00206878"/>
    <w:rsid w:val="00211E4A"/>
    <w:rsid w:val="00212514"/>
    <w:rsid w:val="00226749"/>
    <w:rsid w:val="00240FE0"/>
    <w:rsid w:val="002503B8"/>
    <w:rsid w:val="002504A7"/>
    <w:rsid w:val="00257ABE"/>
    <w:rsid w:val="0026149B"/>
    <w:rsid w:val="00271571"/>
    <w:rsid w:val="00271F0B"/>
    <w:rsid w:val="00272057"/>
    <w:rsid w:val="00273E33"/>
    <w:rsid w:val="00275639"/>
    <w:rsid w:val="002769AA"/>
    <w:rsid w:val="00277A42"/>
    <w:rsid w:val="0028272B"/>
    <w:rsid w:val="002830B7"/>
    <w:rsid w:val="002842EA"/>
    <w:rsid w:val="00285EC9"/>
    <w:rsid w:val="00286B06"/>
    <w:rsid w:val="00291578"/>
    <w:rsid w:val="00291EF3"/>
    <w:rsid w:val="002943DD"/>
    <w:rsid w:val="00295A9C"/>
    <w:rsid w:val="00295C26"/>
    <w:rsid w:val="002A297E"/>
    <w:rsid w:val="002B3323"/>
    <w:rsid w:val="002C1127"/>
    <w:rsid w:val="002C222A"/>
    <w:rsid w:val="002C2548"/>
    <w:rsid w:val="002C6049"/>
    <w:rsid w:val="002D5396"/>
    <w:rsid w:val="002E3A08"/>
    <w:rsid w:val="002E402E"/>
    <w:rsid w:val="002E46E5"/>
    <w:rsid w:val="002E6597"/>
    <w:rsid w:val="002E6C19"/>
    <w:rsid w:val="002F60DC"/>
    <w:rsid w:val="002F7C99"/>
    <w:rsid w:val="00301706"/>
    <w:rsid w:val="003035C9"/>
    <w:rsid w:val="00304273"/>
    <w:rsid w:val="00307CD3"/>
    <w:rsid w:val="00313777"/>
    <w:rsid w:val="003249B7"/>
    <w:rsid w:val="00325207"/>
    <w:rsid w:val="0032751C"/>
    <w:rsid w:val="00330D36"/>
    <w:rsid w:val="00331EC5"/>
    <w:rsid w:val="00343802"/>
    <w:rsid w:val="003441FA"/>
    <w:rsid w:val="003444EF"/>
    <w:rsid w:val="00356E48"/>
    <w:rsid w:val="00365FAE"/>
    <w:rsid w:val="00370126"/>
    <w:rsid w:val="0037444F"/>
    <w:rsid w:val="003753C3"/>
    <w:rsid w:val="00384218"/>
    <w:rsid w:val="00385980"/>
    <w:rsid w:val="003940DB"/>
    <w:rsid w:val="00394611"/>
    <w:rsid w:val="00395AA1"/>
    <w:rsid w:val="003962D5"/>
    <w:rsid w:val="003A096C"/>
    <w:rsid w:val="003A381B"/>
    <w:rsid w:val="003A4A45"/>
    <w:rsid w:val="003B72EA"/>
    <w:rsid w:val="003C53A4"/>
    <w:rsid w:val="003C7C1A"/>
    <w:rsid w:val="003C7DD0"/>
    <w:rsid w:val="003D0748"/>
    <w:rsid w:val="003D3DDA"/>
    <w:rsid w:val="003E1974"/>
    <w:rsid w:val="003E1BD2"/>
    <w:rsid w:val="003E3D6E"/>
    <w:rsid w:val="003E3DCF"/>
    <w:rsid w:val="003F3AEC"/>
    <w:rsid w:val="003F4BDD"/>
    <w:rsid w:val="003F6563"/>
    <w:rsid w:val="00403B08"/>
    <w:rsid w:val="00405D68"/>
    <w:rsid w:val="00407000"/>
    <w:rsid w:val="004109B7"/>
    <w:rsid w:val="0041262D"/>
    <w:rsid w:val="00413C23"/>
    <w:rsid w:val="0041487B"/>
    <w:rsid w:val="00416F48"/>
    <w:rsid w:val="00417206"/>
    <w:rsid w:val="00426CA4"/>
    <w:rsid w:val="0042798A"/>
    <w:rsid w:val="00431B8B"/>
    <w:rsid w:val="00431E79"/>
    <w:rsid w:val="00433B2D"/>
    <w:rsid w:val="00441611"/>
    <w:rsid w:val="00441BFB"/>
    <w:rsid w:val="00441EDF"/>
    <w:rsid w:val="00442117"/>
    <w:rsid w:val="0044397C"/>
    <w:rsid w:val="004479A6"/>
    <w:rsid w:val="00450A71"/>
    <w:rsid w:val="004537FC"/>
    <w:rsid w:val="00454E50"/>
    <w:rsid w:val="00455BE8"/>
    <w:rsid w:val="0045741C"/>
    <w:rsid w:val="00466701"/>
    <w:rsid w:val="00473A17"/>
    <w:rsid w:val="00481B28"/>
    <w:rsid w:val="004837CC"/>
    <w:rsid w:val="00493236"/>
    <w:rsid w:val="004945FF"/>
    <w:rsid w:val="004A2C88"/>
    <w:rsid w:val="004B5407"/>
    <w:rsid w:val="004B76BA"/>
    <w:rsid w:val="004C0F95"/>
    <w:rsid w:val="004C12E7"/>
    <w:rsid w:val="004C1C59"/>
    <w:rsid w:val="004C5193"/>
    <w:rsid w:val="004D2479"/>
    <w:rsid w:val="004D2FF4"/>
    <w:rsid w:val="004E0F0D"/>
    <w:rsid w:val="004E2538"/>
    <w:rsid w:val="004E5B9C"/>
    <w:rsid w:val="004E77AD"/>
    <w:rsid w:val="00505E1F"/>
    <w:rsid w:val="00507202"/>
    <w:rsid w:val="00515618"/>
    <w:rsid w:val="00517930"/>
    <w:rsid w:val="00520307"/>
    <w:rsid w:val="005206CC"/>
    <w:rsid w:val="0052294E"/>
    <w:rsid w:val="00526D57"/>
    <w:rsid w:val="00530F31"/>
    <w:rsid w:val="00540F2A"/>
    <w:rsid w:val="005423B9"/>
    <w:rsid w:val="00543FB2"/>
    <w:rsid w:val="00545A63"/>
    <w:rsid w:val="00547C4E"/>
    <w:rsid w:val="00552AE1"/>
    <w:rsid w:val="005562DE"/>
    <w:rsid w:val="00557A47"/>
    <w:rsid w:val="00565EAD"/>
    <w:rsid w:val="00570E51"/>
    <w:rsid w:val="00575530"/>
    <w:rsid w:val="00575A5A"/>
    <w:rsid w:val="00576E15"/>
    <w:rsid w:val="00576EC6"/>
    <w:rsid w:val="00580C69"/>
    <w:rsid w:val="00592C8A"/>
    <w:rsid w:val="00595207"/>
    <w:rsid w:val="00596AE8"/>
    <w:rsid w:val="00597D00"/>
    <w:rsid w:val="005A2567"/>
    <w:rsid w:val="005A53E3"/>
    <w:rsid w:val="005B1231"/>
    <w:rsid w:val="005B609D"/>
    <w:rsid w:val="005C070B"/>
    <w:rsid w:val="005C21DC"/>
    <w:rsid w:val="005C25AE"/>
    <w:rsid w:val="005C4380"/>
    <w:rsid w:val="005C79A7"/>
    <w:rsid w:val="005C7F8B"/>
    <w:rsid w:val="005F2656"/>
    <w:rsid w:val="006039D7"/>
    <w:rsid w:val="00605DF1"/>
    <w:rsid w:val="006062C0"/>
    <w:rsid w:val="00607523"/>
    <w:rsid w:val="006100D1"/>
    <w:rsid w:val="0061697A"/>
    <w:rsid w:val="00631C92"/>
    <w:rsid w:val="006352FE"/>
    <w:rsid w:val="006427CD"/>
    <w:rsid w:val="00643730"/>
    <w:rsid w:val="00645315"/>
    <w:rsid w:val="00645C98"/>
    <w:rsid w:val="0065059D"/>
    <w:rsid w:val="006508F3"/>
    <w:rsid w:val="00652C97"/>
    <w:rsid w:val="00655BB9"/>
    <w:rsid w:val="00660B27"/>
    <w:rsid w:val="00670A0E"/>
    <w:rsid w:val="0067371D"/>
    <w:rsid w:val="0067691C"/>
    <w:rsid w:val="00681604"/>
    <w:rsid w:val="00681E9D"/>
    <w:rsid w:val="006A2321"/>
    <w:rsid w:val="006A251A"/>
    <w:rsid w:val="006B1798"/>
    <w:rsid w:val="006B2578"/>
    <w:rsid w:val="006B2CA7"/>
    <w:rsid w:val="006B5CA9"/>
    <w:rsid w:val="006B7328"/>
    <w:rsid w:val="006C0A63"/>
    <w:rsid w:val="006C17CF"/>
    <w:rsid w:val="006C2E29"/>
    <w:rsid w:val="006C38BF"/>
    <w:rsid w:val="006C43E4"/>
    <w:rsid w:val="006C66EF"/>
    <w:rsid w:val="006D1BCB"/>
    <w:rsid w:val="006E1679"/>
    <w:rsid w:val="006E3187"/>
    <w:rsid w:val="006E3815"/>
    <w:rsid w:val="006E7784"/>
    <w:rsid w:val="006F0B35"/>
    <w:rsid w:val="006F17B4"/>
    <w:rsid w:val="006F27C6"/>
    <w:rsid w:val="006F6F9C"/>
    <w:rsid w:val="00700CE3"/>
    <w:rsid w:val="00712934"/>
    <w:rsid w:val="00722807"/>
    <w:rsid w:val="0073078B"/>
    <w:rsid w:val="00732762"/>
    <w:rsid w:val="007346D8"/>
    <w:rsid w:val="007448B1"/>
    <w:rsid w:val="007459DA"/>
    <w:rsid w:val="00750B90"/>
    <w:rsid w:val="00750DFF"/>
    <w:rsid w:val="00756B15"/>
    <w:rsid w:val="00766907"/>
    <w:rsid w:val="00771D72"/>
    <w:rsid w:val="00771E64"/>
    <w:rsid w:val="00773409"/>
    <w:rsid w:val="00774447"/>
    <w:rsid w:val="007745F1"/>
    <w:rsid w:val="007761FA"/>
    <w:rsid w:val="007768FE"/>
    <w:rsid w:val="00781736"/>
    <w:rsid w:val="00784A68"/>
    <w:rsid w:val="00793FCD"/>
    <w:rsid w:val="007A0453"/>
    <w:rsid w:val="007A1CEA"/>
    <w:rsid w:val="007A5809"/>
    <w:rsid w:val="007A75FE"/>
    <w:rsid w:val="007B11B8"/>
    <w:rsid w:val="007B311C"/>
    <w:rsid w:val="007C51C4"/>
    <w:rsid w:val="007D57EF"/>
    <w:rsid w:val="007D5CE0"/>
    <w:rsid w:val="007D5D2F"/>
    <w:rsid w:val="007E03D9"/>
    <w:rsid w:val="007E1FF6"/>
    <w:rsid w:val="007F16F4"/>
    <w:rsid w:val="007F5493"/>
    <w:rsid w:val="007F7CF7"/>
    <w:rsid w:val="00801622"/>
    <w:rsid w:val="00802AAF"/>
    <w:rsid w:val="00805E5C"/>
    <w:rsid w:val="0080618F"/>
    <w:rsid w:val="008103B8"/>
    <w:rsid w:val="0081093E"/>
    <w:rsid w:val="00812A2F"/>
    <w:rsid w:val="0081384B"/>
    <w:rsid w:val="0081705B"/>
    <w:rsid w:val="008238AE"/>
    <w:rsid w:val="008321E6"/>
    <w:rsid w:val="0084123A"/>
    <w:rsid w:val="00843B33"/>
    <w:rsid w:val="00844031"/>
    <w:rsid w:val="008462D3"/>
    <w:rsid w:val="00851AE2"/>
    <w:rsid w:val="0085210B"/>
    <w:rsid w:val="008522F2"/>
    <w:rsid w:val="00854A6F"/>
    <w:rsid w:val="00861D75"/>
    <w:rsid w:val="00863F1D"/>
    <w:rsid w:val="00865C85"/>
    <w:rsid w:val="00866D2B"/>
    <w:rsid w:val="00873C86"/>
    <w:rsid w:val="008751BA"/>
    <w:rsid w:val="008833CC"/>
    <w:rsid w:val="008918C0"/>
    <w:rsid w:val="00893487"/>
    <w:rsid w:val="00894D69"/>
    <w:rsid w:val="0089760A"/>
    <w:rsid w:val="008A029B"/>
    <w:rsid w:val="008A368D"/>
    <w:rsid w:val="008A6859"/>
    <w:rsid w:val="008B48AA"/>
    <w:rsid w:val="008C45BE"/>
    <w:rsid w:val="008C6841"/>
    <w:rsid w:val="008D4EFE"/>
    <w:rsid w:val="008E0093"/>
    <w:rsid w:val="008E59AA"/>
    <w:rsid w:val="008E6E16"/>
    <w:rsid w:val="008F07A6"/>
    <w:rsid w:val="008F2B64"/>
    <w:rsid w:val="0090091A"/>
    <w:rsid w:val="00901C13"/>
    <w:rsid w:val="00906AA9"/>
    <w:rsid w:val="00907F1A"/>
    <w:rsid w:val="00913A35"/>
    <w:rsid w:val="00914126"/>
    <w:rsid w:val="00915237"/>
    <w:rsid w:val="00917742"/>
    <w:rsid w:val="00925BB2"/>
    <w:rsid w:val="00927387"/>
    <w:rsid w:val="0093048D"/>
    <w:rsid w:val="00932A58"/>
    <w:rsid w:val="00932EB9"/>
    <w:rsid w:val="0093483C"/>
    <w:rsid w:val="0093776A"/>
    <w:rsid w:val="00943124"/>
    <w:rsid w:val="00943555"/>
    <w:rsid w:val="00943815"/>
    <w:rsid w:val="009462B4"/>
    <w:rsid w:val="00953BFC"/>
    <w:rsid w:val="009561F6"/>
    <w:rsid w:val="0095735E"/>
    <w:rsid w:val="00960280"/>
    <w:rsid w:val="00967C6B"/>
    <w:rsid w:val="00973036"/>
    <w:rsid w:val="009732AC"/>
    <w:rsid w:val="0097582E"/>
    <w:rsid w:val="009767A1"/>
    <w:rsid w:val="0098153F"/>
    <w:rsid w:val="00983F8F"/>
    <w:rsid w:val="009905A1"/>
    <w:rsid w:val="009942CC"/>
    <w:rsid w:val="009A033C"/>
    <w:rsid w:val="009A5259"/>
    <w:rsid w:val="009A6823"/>
    <w:rsid w:val="009A6C6C"/>
    <w:rsid w:val="009B1394"/>
    <w:rsid w:val="009B7D8E"/>
    <w:rsid w:val="009C3528"/>
    <w:rsid w:val="009C4139"/>
    <w:rsid w:val="009C5E39"/>
    <w:rsid w:val="009D2377"/>
    <w:rsid w:val="009E034A"/>
    <w:rsid w:val="009E336A"/>
    <w:rsid w:val="009E4D57"/>
    <w:rsid w:val="009E5A2F"/>
    <w:rsid w:val="009E657C"/>
    <w:rsid w:val="009E67C1"/>
    <w:rsid w:val="009E6E68"/>
    <w:rsid w:val="009F2E45"/>
    <w:rsid w:val="009F4048"/>
    <w:rsid w:val="009F4D41"/>
    <w:rsid w:val="009F692D"/>
    <w:rsid w:val="009F73D3"/>
    <w:rsid w:val="00A02005"/>
    <w:rsid w:val="00A03454"/>
    <w:rsid w:val="00A11EEA"/>
    <w:rsid w:val="00A15F06"/>
    <w:rsid w:val="00A2172F"/>
    <w:rsid w:val="00A32FFA"/>
    <w:rsid w:val="00A40E29"/>
    <w:rsid w:val="00A463E4"/>
    <w:rsid w:val="00A47B6B"/>
    <w:rsid w:val="00A5221C"/>
    <w:rsid w:val="00A63901"/>
    <w:rsid w:val="00A67CA0"/>
    <w:rsid w:val="00A8324C"/>
    <w:rsid w:val="00A852D4"/>
    <w:rsid w:val="00A90823"/>
    <w:rsid w:val="00A90D25"/>
    <w:rsid w:val="00A92E86"/>
    <w:rsid w:val="00A941B0"/>
    <w:rsid w:val="00A952B6"/>
    <w:rsid w:val="00AA1538"/>
    <w:rsid w:val="00AA2367"/>
    <w:rsid w:val="00AA2B2B"/>
    <w:rsid w:val="00AA333F"/>
    <w:rsid w:val="00AA592A"/>
    <w:rsid w:val="00AA6D0B"/>
    <w:rsid w:val="00AA71A7"/>
    <w:rsid w:val="00AA7407"/>
    <w:rsid w:val="00AA76BD"/>
    <w:rsid w:val="00AB072C"/>
    <w:rsid w:val="00AB6AB8"/>
    <w:rsid w:val="00AC0C1D"/>
    <w:rsid w:val="00AC7ED2"/>
    <w:rsid w:val="00AD0A25"/>
    <w:rsid w:val="00AD4CFC"/>
    <w:rsid w:val="00AD5EFC"/>
    <w:rsid w:val="00AD6473"/>
    <w:rsid w:val="00AD7E77"/>
    <w:rsid w:val="00AE0E4F"/>
    <w:rsid w:val="00AE2881"/>
    <w:rsid w:val="00AE4202"/>
    <w:rsid w:val="00B006A3"/>
    <w:rsid w:val="00B0114D"/>
    <w:rsid w:val="00B06751"/>
    <w:rsid w:val="00B06A14"/>
    <w:rsid w:val="00B12303"/>
    <w:rsid w:val="00B1269B"/>
    <w:rsid w:val="00B12C14"/>
    <w:rsid w:val="00B16A67"/>
    <w:rsid w:val="00B243EC"/>
    <w:rsid w:val="00B27F70"/>
    <w:rsid w:val="00B32FEF"/>
    <w:rsid w:val="00B3767F"/>
    <w:rsid w:val="00B40422"/>
    <w:rsid w:val="00B46958"/>
    <w:rsid w:val="00B5154F"/>
    <w:rsid w:val="00B51A41"/>
    <w:rsid w:val="00B538E9"/>
    <w:rsid w:val="00B53E22"/>
    <w:rsid w:val="00B57DDB"/>
    <w:rsid w:val="00B64AA7"/>
    <w:rsid w:val="00B75FD9"/>
    <w:rsid w:val="00B82913"/>
    <w:rsid w:val="00B85B46"/>
    <w:rsid w:val="00B93BE2"/>
    <w:rsid w:val="00B951F6"/>
    <w:rsid w:val="00B964A6"/>
    <w:rsid w:val="00B97DA5"/>
    <w:rsid w:val="00BA0359"/>
    <w:rsid w:val="00BA64D9"/>
    <w:rsid w:val="00BB7B3A"/>
    <w:rsid w:val="00BC59F5"/>
    <w:rsid w:val="00BC744B"/>
    <w:rsid w:val="00BD1801"/>
    <w:rsid w:val="00BD7E85"/>
    <w:rsid w:val="00BE309A"/>
    <w:rsid w:val="00BF3F8E"/>
    <w:rsid w:val="00BF6ACF"/>
    <w:rsid w:val="00BF6C2F"/>
    <w:rsid w:val="00C0156F"/>
    <w:rsid w:val="00C0519B"/>
    <w:rsid w:val="00C05838"/>
    <w:rsid w:val="00C06BF9"/>
    <w:rsid w:val="00C108B8"/>
    <w:rsid w:val="00C12B37"/>
    <w:rsid w:val="00C15BEF"/>
    <w:rsid w:val="00C20901"/>
    <w:rsid w:val="00C25F31"/>
    <w:rsid w:val="00C304A1"/>
    <w:rsid w:val="00C31615"/>
    <w:rsid w:val="00C328C9"/>
    <w:rsid w:val="00C43FEA"/>
    <w:rsid w:val="00C441C5"/>
    <w:rsid w:val="00C44563"/>
    <w:rsid w:val="00C451BA"/>
    <w:rsid w:val="00C45BE6"/>
    <w:rsid w:val="00C46F3D"/>
    <w:rsid w:val="00C558E9"/>
    <w:rsid w:val="00C57D1A"/>
    <w:rsid w:val="00C65643"/>
    <w:rsid w:val="00C71736"/>
    <w:rsid w:val="00C745BF"/>
    <w:rsid w:val="00C74830"/>
    <w:rsid w:val="00C77033"/>
    <w:rsid w:val="00C7794F"/>
    <w:rsid w:val="00C81C87"/>
    <w:rsid w:val="00C83CB4"/>
    <w:rsid w:val="00CA09F8"/>
    <w:rsid w:val="00CA0C50"/>
    <w:rsid w:val="00CA1874"/>
    <w:rsid w:val="00CB580B"/>
    <w:rsid w:val="00CC4F3D"/>
    <w:rsid w:val="00CC6D90"/>
    <w:rsid w:val="00CC6EEF"/>
    <w:rsid w:val="00CD4C1E"/>
    <w:rsid w:val="00CD7C3E"/>
    <w:rsid w:val="00CE6F87"/>
    <w:rsid w:val="00CE7379"/>
    <w:rsid w:val="00CE7393"/>
    <w:rsid w:val="00CF089C"/>
    <w:rsid w:val="00CF57AD"/>
    <w:rsid w:val="00CF66CC"/>
    <w:rsid w:val="00CF71C6"/>
    <w:rsid w:val="00D00B45"/>
    <w:rsid w:val="00D03E3F"/>
    <w:rsid w:val="00D04CDC"/>
    <w:rsid w:val="00D11559"/>
    <w:rsid w:val="00D13850"/>
    <w:rsid w:val="00D17224"/>
    <w:rsid w:val="00D3103E"/>
    <w:rsid w:val="00D31162"/>
    <w:rsid w:val="00D5191D"/>
    <w:rsid w:val="00D52F09"/>
    <w:rsid w:val="00D6099F"/>
    <w:rsid w:val="00D61734"/>
    <w:rsid w:val="00D668C1"/>
    <w:rsid w:val="00D675ED"/>
    <w:rsid w:val="00D6762E"/>
    <w:rsid w:val="00D74D0A"/>
    <w:rsid w:val="00D75A83"/>
    <w:rsid w:val="00D76B47"/>
    <w:rsid w:val="00D85B06"/>
    <w:rsid w:val="00D8603B"/>
    <w:rsid w:val="00DA178E"/>
    <w:rsid w:val="00DA56EB"/>
    <w:rsid w:val="00DB6942"/>
    <w:rsid w:val="00DC136A"/>
    <w:rsid w:val="00DC1A6C"/>
    <w:rsid w:val="00DD08A6"/>
    <w:rsid w:val="00DD4807"/>
    <w:rsid w:val="00DE3280"/>
    <w:rsid w:val="00DE7B9A"/>
    <w:rsid w:val="00DF0DD8"/>
    <w:rsid w:val="00DF3FE7"/>
    <w:rsid w:val="00DF489B"/>
    <w:rsid w:val="00DF588C"/>
    <w:rsid w:val="00E0072B"/>
    <w:rsid w:val="00E0414A"/>
    <w:rsid w:val="00E06E88"/>
    <w:rsid w:val="00E118CB"/>
    <w:rsid w:val="00E13A32"/>
    <w:rsid w:val="00E206DF"/>
    <w:rsid w:val="00E24F97"/>
    <w:rsid w:val="00E32212"/>
    <w:rsid w:val="00E32A86"/>
    <w:rsid w:val="00E347B6"/>
    <w:rsid w:val="00E41B24"/>
    <w:rsid w:val="00E52844"/>
    <w:rsid w:val="00E548F3"/>
    <w:rsid w:val="00E63693"/>
    <w:rsid w:val="00E73C78"/>
    <w:rsid w:val="00E73DCA"/>
    <w:rsid w:val="00E76214"/>
    <w:rsid w:val="00E764C5"/>
    <w:rsid w:val="00E82880"/>
    <w:rsid w:val="00E83B53"/>
    <w:rsid w:val="00E84E7F"/>
    <w:rsid w:val="00E97A29"/>
    <w:rsid w:val="00E97B32"/>
    <w:rsid w:val="00EB09CA"/>
    <w:rsid w:val="00EB0C7B"/>
    <w:rsid w:val="00EB3013"/>
    <w:rsid w:val="00EB790D"/>
    <w:rsid w:val="00EC0FD3"/>
    <w:rsid w:val="00EC3D22"/>
    <w:rsid w:val="00EC5FAE"/>
    <w:rsid w:val="00ED04E1"/>
    <w:rsid w:val="00ED2B7A"/>
    <w:rsid w:val="00ED397E"/>
    <w:rsid w:val="00ED519A"/>
    <w:rsid w:val="00ED7ACC"/>
    <w:rsid w:val="00EE103D"/>
    <w:rsid w:val="00EF06B6"/>
    <w:rsid w:val="00EF35BF"/>
    <w:rsid w:val="00EF6A72"/>
    <w:rsid w:val="00EF6CF9"/>
    <w:rsid w:val="00EF7B76"/>
    <w:rsid w:val="00F0234B"/>
    <w:rsid w:val="00F05B70"/>
    <w:rsid w:val="00F06A82"/>
    <w:rsid w:val="00F06E74"/>
    <w:rsid w:val="00F074DB"/>
    <w:rsid w:val="00F118AC"/>
    <w:rsid w:val="00F11EA2"/>
    <w:rsid w:val="00F13B25"/>
    <w:rsid w:val="00F228E5"/>
    <w:rsid w:val="00F238C4"/>
    <w:rsid w:val="00F25909"/>
    <w:rsid w:val="00F417EC"/>
    <w:rsid w:val="00F43E19"/>
    <w:rsid w:val="00F60926"/>
    <w:rsid w:val="00F6161D"/>
    <w:rsid w:val="00F61E29"/>
    <w:rsid w:val="00F62EF5"/>
    <w:rsid w:val="00F81384"/>
    <w:rsid w:val="00F81E00"/>
    <w:rsid w:val="00F82F64"/>
    <w:rsid w:val="00F83C4B"/>
    <w:rsid w:val="00F87C48"/>
    <w:rsid w:val="00F903CA"/>
    <w:rsid w:val="00F914B8"/>
    <w:rsid w:val="00F925D5"/>
    <w:rsid w:val="00F95312"/>
    <w:rsid w:val="00FA58D4"/>
    <w:rsid w:val="00FA7617"/>
    <w:rsid w:val="00FB2FAD"/>
    <w:rsid w:val="00FB4C2F"/>
    <w:rsid w:val="00FB5628"/>
    <w:rsid w:val="00FB6CDD"/>
    <w:rsid w:val="00FC3403"/>
    <w:rsid w:val="00FD2030"/>
    <w:rsid w:val="00FD5777"/>
    <w:rsid w:val="00FF3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D11C33-8ECA-4641-A7C9-1022D11B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character" w:styleId="Komentaronuoroda">
    <w:name w:val="annotation reference"/>
    <w:rsid w:val="00C558E9"/>
    <w:rPr>
      <w:sz w:val="16"/>
      <w:szCs w:val="16"/>
    </w:rPr>
  </w:style>
  <w:style w:type="paragraph" w:styleId="Komentarotekstas">
    <w:name w:val="annotation text"/>
    <w:basedOn w:val="prastasis"/>
    <w:link w:val="KomentarotekstasDiagrama"/>
    <w:uiPriority w:val="99"/>
    <w:rsid w:val="00C558E9"/>
    <w:rPr>
      <w:sz w:val="20"/>
    </w:rPr>
  </w:style>
  <w:style w:type="character" w:customStyle="1" w:styleId="KomentarotekstasDiagrama">
    <w:name w:val="Komentaro tekstas Diagrama"/>
    <w:basedOn w:val="Numatytasispastraiposriftas"/>
    <w:link w:val="Komentarotekstas"/>
    <w:uiPriority w:val="99"/>
    <w:rsid w:val="00C558E9"/>
  </w:style>
  <w:style w:type="paragraph" w:styleId="Komentarotema">
    <w:name w:val="annotation subject"/>
    <w:basedOn w:val="Komentarotekstas"/>
    <w:next w:val="Komentarotekstas"/>
    <w:link w:val="KomentarotemaDiagrama"/>
    <w:rsid w:val="00C558E9"/>
    <w:rPr>
      <w:b/>
      <w:bCs/>
    </w:rPr>
  </w:style>
  <w:style w:type="character" w:customStyle="1" w:styleId="KomentarotemaDiagrama">
    <w:name w:val="Komentaro tema Diagrama"/>
    <w:link w:val="Komentarotema"/>
    <w:rsid w:val="00C558E9"/>
    <w:rPr>
      <w:b/>
      <w:bCs/>
    </w:rPr>
  </w:style>
  <w:style w:type="paragraph" w:styleId="Pataisymai">
    <w:name w:val="Revision"/>
    <w:hidden/>
    <w:uiPriority w:val="99"/>
    <w:semiHidden/>
    <w:rsid w:val="00C558E9"/>
    <w:rPr>
      <w:sz w:val="24"/>
      <w:lang w:val="sl-SI" w:eastAsia="sl-SI"/>
    </w:rPr>
  </w:style>
  <w:style w:type="paragraph" w:styleId="Debesliotekstas">
    <w:name w:val="Balloon Text"/>
    <w:basedOn w:val="prastasis"/>
    <w:link w:val="DebesliotekstasDiagrama"/>
    <w:uiPriority w:val="99"/>
    <w:rsid w:val="00C558E9"/>
    <w:rPr>
      <w:rFonts w:ascii="Tahoma" w:hAnsi="Tahoma" w:cs="Tahoma"/>
      <w:sz w:val="16"/>
      <w:szCs w:val="16"/>
    </w:rPr>
  </w:style>
  <w:style w:type="character" w:customStyle="1" w:styleId="DebesliotekstasDiagrama">
    <w:name w:val="Debesėlio tekstas Diagrama"/>
    <w:link w:val="Debesliotekstas"/>
    <w:uiPriority w:val="99"/>
    <w:rsid w:val="00C558E9"/>
    <w:rPr>
      <w:rFonts w:ascii="Tahoma" w:hAnsi="Tahoma" w:cs="Tahoma"/>
      <w:sz w:val="16"/>
      <w:szCs w:val="16"/>
    </w:rPr>
  </w:style>
  <w:style w:type="character" w:customStyle="1" w:styleId="PaprastasistekstasDiagrama">
    <w:name w:val="Paprastasis tekstas Diagrama"/>
    <w:link w:val="Paprastasistekstas"/>
    <w:rsid w:val="0028272B"/>
    <w:rPr>
      <w:rFonts w:ascii="Courier New" w:hAnsi="Courier New"/>
      <w:lang w:val="en-GB"/>
    </w:rPr>
  </w:style>
  <w:style w:type="numbering" w:customStyle="1" w:styleId="Brezseznama6">
    <w:name w:val="Brez seznama6"/>
    <w:next w:val="Sraonra"/>
    <w:uiPriority w:val="99"/>
    <w:semiHidden/>
    <w:unhideWhenUsed/>
    <w:rsid w:val="002D5396"/>
  </w:style>
  <w:style w:type="character" w:customStyle="1" w:styleId="Antrat1Diagrama">
    <w:name w:val="Antraštė 1 Diagrama"/>
    <w:link w:val="Antrat1"/>
    <w:uiPriority w:val="9"/>
    <w:rsid w:val="002D5396"/>
    <w:rPr>
      <w:rFonts w:ascii="Arial" w:hAnsi="Arial" w:cs="Arial"/>
      <w:b/>
      <w:bCs/>
      <w:kern w:val="32"/>
      <w:sz w:val="32"/>
      <w:szCs w:val="32"/>
      <w:lang w:val="sl-SI" w:eastAsia="sl-SI"/>
    </w:rPr>
  </w:style>
  <w:style w:type="character" w:customStyle="1" w:styleId="Antrat2Diagrama">
    <w:name w:val="Antraštė 2 Diagrama"/>
    <w:link w:val="Antrat2"/>
    <w:rsid w:val="002D5396"/>
    <w:rPr>
      <w:b/>
      <w:sz w:val="24"/>
      <w:u w:val="single"/>
      <w:lang w:val="en-US" w:eastAsia="sl-SI"/>
    </w:rPr>
  </w:style>
  <w:style w:type="character" w:customStyle="1" w:styleId="Antrat3Diagrama">
    <w:name w:val="Antraštė 3 Diagrama"/>
    <w:link w:val="Antrat3"/>
    <w:rsid w:val="002D5396"/>
    <w:rPr>
      <w:b/>
      <w:sz w:val="24"/>
      <w:lang w:val="en-US" w:eastAsia="sl-SI"/>
    </w:rPr>
  </w:style>
  <w:style w:type="character" w:customStyle="1" w:styleId="PoratDiagrama">
    <w:name w:val="Poraštė Diagrama"/>
    <w:link w:val="Porat"/>
    <w:rsid w:val="002D5396"/>
    <w:rPr>
      <w:sz w:val="24"/>
      <w:lang w:val="sl-SI" w:eastAsia="sl-SI"/>
    </w:rPr>
  </w:style>
  <w:style w:type="character" w:customStyle="1" w:styleId="PavadinimasDiagrama">
    <w:name w:val="Pavadinimas Diagrama"/>
    <w:link w:val="Pavadinimas"/>
    <w:rsid w:val="002D5396"/>
    <w:rPr>
      <w:b/>
      <w:sz w:val="22"/>
      <w:lang w:eastAsia="en-US"/>
    </w:rPr>
  </w:style>
  <w:style w:type="character" w:customStyle="1" w:styleId="PagrindinistekstasDiagrama">
    <w:name w:val="Pagrindinis tekstas Diagrama"/>
    <w:link w:val="Pagrindinistekstas"/>
    <w:rsid w:val="002D5396"/>
    <w:rPr>
      <w:sz w:val="22"/>
      <w:lang w:val="sl-SI" w:eastAsia="sl-SI"/>
    </w:rPr>
  </w:style>
  <w:style w:type="character" w:customStyle="1" w:styleId="Pagrindinistekstas2Diagrama">
    <w:name w:val="Pagrindinis tekstas 2 Diagrama"/>
    <w:link w:val="Pagrindinistekstas2"/>
    <w:rsid w:val="002D5396"/>
    <w:rPr>
      <w:sz w:val="24"/>
      <w:lang w:val="sl-SI" w:eastAsia="sl-SI"/>
    </w:rPr>
  </w:style>
  <w:style w:type="paragraph" w:styleId="Pagrindinistekstas3">
    <w:name w:val="Body Text 3"/>
    <w:basedOn w:val="prastasis"/>
    <w:link w:val="Pagrindinistekstas3Diagrama"/>
    <w:unhideWhenUsed/>
    <w:rsid w:val="002D5396"/>
    <w:pPr>
      <w:spacing w:after="120"/>
    </w:pPr>
    <w:rPr>
      <w:sz w:val="16"/>
      <w:szCs w:val="16"/>
      <w:lang w:val="lt-LT" w:eastAsia="lt-LT"/>
    </w:rPr>
  </w:style>
  <w:style w:type="character" w:customStyle="1" w:styleId="Pagrindinistekstas3Diagrama">
    <w:name w:val="Pagrindinis tekstas 3 Diagrama"/>
    <w:link w:val="Pagrindinistekstas3"/>
    <w:rsid w:val="002D5396"/>
    <w:rPr>
      <w:sz w:val="16"/>
      <w:szCs w:val="16"/>
      <w:lang w:val="lt-LT" w:eastAsia="lt-LT"/>
    </w:rPr>
  </w:style>
  <w:style w:type="character" w:customStyle="1" w:styleId="BTEMEASMCAChar">
    <w:name w:val="BT EMEA_SMCA Char"/>
    <w:link w:val="BTEMEASMCA"/>
    <w:uiPriority w:val="99"/>
    <w:locked/>
    <w:rsid w:val="002D5396"/>
  </w:style>
  <w:style w:type="paragraph" w:customStyle="1" w:styleId="BTEMEASMCA">
    <w:name w:val="BT EMEA_SMCA"/>
    <w:basedOn w:val="prastasis"/>
    <w:link w:val="BTEMEASMCAChar"/>
    <w:autoRedefine/>
    <w:uiPriority w:val="99"/>
    <w:rsid w:val="002D5396"/>
    <w:rPr>
      <w:sz w:val="20"/>
      <w:lang w:val="en-GB" w:eastAsia="en-GB"/>
    </w:rPr>
  </w:style>
  <w:style w:type="character" w:customStyle="1" w:styleId="EMEABodyTextChar">
    <w:name w:val="EMEA Body Text Char"/>
    <w:link w:val="EMEABodyText"/>
    <w:locked/>
    <w:rsid w:val="002D5396"/>
  </w:style>
  <w:style w:type="paragraph" w:customStyle="1" w:styleId="EMEABodyText">
    <w:name w:val="EMEA Body Text"/>
    <w:basedOn w:val="prastasis"/>
    <w:link w:val="EMEABodyTextChar"/>
    <w:rsid w:val="002D5396"/>
    <w:rPr>
      <w:sz w:val="20"/>
      <w:lang w:val="en-GB" w:eastAsia="en-GB"/>
    </w:rPr>
  </w:style>
  <w:style w:type="character" w:customStyle="1" w:styleId="TTEMEASMCAChar">
    <w:name w:val="TT EMEA_SMCA Char"/>
    <w:link w:val="TTEMEASMCA"/>
    <w:locked/>
    <w:rsid w:val="002D5396"/>
    <w:rPr>
      <w:b/>
      <w:caps/>
      <w:lang w:val="en-US"/>
    </w:rPr>
  </w:style>
  <w:style w:type="paragraph" w:customStyle="1" w:styleId="TTEMEASMCA">
    <w:name w:val="TT EMEA_SMCA"/>
    <w:basedOn w:val="Antrat1"/>
    <w:link w:val="TTEMEASMCAChar"/>
    <w:autoRedefine/>
    <w:rsid w:val="002D5396"/>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BT-EMEASMCA">
    <w:name w:val="BT- EMEA_SMCA"/>
    <w:basedOn w:val="BTEMEASMCA"/>
    <w:autoRedefine/>
    <w:rsid w:val="002D5396"/>
    <w:pPr>
      <w:tabs>
        <w:tab w:val="num" w:pos="360"/>
      </w:tabs>
    </w:pPr>
    <w:rPr>
      <w:noProof/>
    </w:rPr>
  </w:style>
  <w:style w:type="paragraph" w:customStyle="1" w:styleId="BTbEMEASMCA">
    <w:name w:val="BT(b) EMEA_SMCA"/>
    <w:basedOn w:val="BTEMEASMCA"/>
    <w:autoRedefine/>
    <w:rsid w:val="002D5396"/>
    <w:rPr>
      <w:b/>
      <w:noProof/>
    </w:rPr>
  </w:style>
  <w:style w:type="paragraph" w:customStyle="1" w:styleId="PI-3EMEASMCA">
    <w:name w:val="PI-3 EMEA_SMCA"/>
    <w:basedOn w:val="prastasis"/>
    <w:autoRedefine/>
    <w:rsid w:val="002D5396"/>
    <w:pPr>
      <w:spacing w:line="220" w:lineRule="exact"/>
    </w:pPr>
    <w:rPr>
      <w:b/>
      <w:bCs/>
      <w:sz w:val="22"/>
      <w:szCs w:val="22"/>
      <w:lang w:val="lt-LT" w:eastAsia="en-US"/>
    </w:rPr>
  </w:style>
  <w:style w:type="paragraph" w:customStyle="1" w:styleId="PI-1EMEASMCA">
    <w:name w:val="PI-1 EMEA_SMCA"/>
    <w:basedOn w:val="Antrat2"/>
    <w:autoRedefine/>
    <w:rsid w:val="002D5396"/>
    <w:pPr>
      <w:numPr>
        <w:numId w:val="3"/>
      </w:num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AnIIEMEASMCA">
    <w:name w:val="BT(AnII) EMEA_SMCA"/>
    <w:basedOn w:val="Debesliotekstas"/>
    <w:autoRedefine/>
    <w:rsid w:val="002D5396"/>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2D5396"/>
    <w:pPr>
      <w:keepLines/>
      <w:tabs>
        <w:tab w:val="clear" w:pos="6760"/>
        <w:tab w:val="left" w:pos="567"/>
      </w:tabs>
      <w:spacing w:line="240" w:lineRule="auto"/>
      <w:ind w:left="567" w:hanging="567"/>
    </w:pPr>
    <w:rPr>
      <w:kern w:val="28"/>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A76CE-F916-4574-9F4F-877F3A97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44659</Words>
  <Characters>25457</Characters>
  <Application>Microsoft Office Word</Application>
  <DocSecurity>4</DocSecurity>
  <Lines>212</Lines>
  <Paragraphs>139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69977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2021-03-25T13:01:00Z</dcterms:created>
  <dcterms:modified xsi:type="dcterms:W3CDTF">2021-03-25T13:01:00Z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Captopril</vt:lpwstr>
  </property>
  <property fmtid="{D5CDD505-2E9C-101B-9397-08002B2CF9AE}" pid="4" name="ph_pharm_form">
    <vt:lpwstr>tablets, --, --</vt:lpwstr>
  </property>
  <property fmtid="{D5CDD505-2E9C-101B-9397-08002B2CF9AE}" pid="5" name="ph_unit_measure">
    <vt:lpwstr>mg, -, -</vt:lpwstr>
  </property>
  <property fmtid="{D5CDD505-2E9C-101B-9397-08002B2CF9AE}" pid="6" name="mp_first_effective_date">
    <vt:lpwstr>21.05.2020</vt:lpwstr>
  </property>
  <property fmtid="{D5CDD505-2E9C-101B-9397-08002B2CF9AE}" pid="7" name="mp_updated_effective_date">
    <vt:lpwstr>21.05.2020</vt:lpwstr>
  </property>
  <property fmtid="{D5CDD505-2E9C-101B-9397-08002B2CF9AE}" pid="8" name="object_name">
    <vt:lpwstr>SmPCPIL150060_1</vt:lpwstr>
  </property>
  <property fmtid="{D5CDD505-2E9C-101B-9397-08002B2CF9AE}" pid="9" name="ph_strength_custom">
    <vt:lpwstr>1.25, 25, 50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