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7E" w:rsidRPr="00D162A6" w:rsidRDefault="00B3287E" w:rsidP="00B3287E">
      <w:pPr>
        <w:tabs>
          <w:tab w:val="clear" w:pos="567"/>
        </w:tabs>
        <w:spacing w:line="240" w:lineRule="auto"/>
        <w:jc w:val="center"/>
        <w:outlineLvl w:val="0"/>
        <w:rPr>
          <w:b/>
          <w:bCs/>
          <w:snapToGrid/>
          <w:szCs w:val="22"/>
          <w:lang w:val="lt-LT" w:eastAsia="lt-LT"/>
        </w:rPr>
      </w:pPr>
      <w:r w:rsidRPr="00D162A6">
        <w:rPr>
          <w:b/>
          <w:bCs/>
          <w:snapToGrid/>
          <w:szCs w:val="22"/>
          <w:lang w:val="lt-LT" w:eastAsia="lt-LT"/>
        </w:rPr>
        <w:t>Pakuotės lapelis: informacija vartotojui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jc w:val="center"/>
        <w:outlineLvl w:val="0"/>
        <w:rPr>
          <w:b/>
          <w:snapToGrid/>
          <w:szCs w:val="22"/>
          <w:lang w:val="lt-LT" w:eastAsia="lt-LT"/>
        </w:rPr>
      </w:pPr>
      <w:proofErr w:type="spellStart"/>
      <w:r w:rsidRPr="00D162A6">
        <w:rPr>
          <w:b/>
          <w:snapToGrid/>
          <w:szCs w:val="22"/>
          <w:lang w:val="lt-LT" w:eastAsia="lt-LT"/>
        </w:rPr>
        <w:t>Betadine</w:t>
      </w:r>
      <w:proofErr w:type="spellEnd"/>
      <w:r w:rsidRPr="00D162A6">
        <w:rPr>
          <w:b/>
          <w:snapToGrid/>
          <w:szCs w:val="22"/>
          <w:lang w:val="lt-LT" w:eastAsia="lt-LT"/>
        </w:rPr>
        <w:t xml:space="preserve"> 100 mg/g tepalas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lt-LT"/>
        </w:rPr>
      </w:pPr>
      <w:proofErr w:type="spellStart"/>
      <w:r>
        <w:rPr>
          <w:snapToGrid/>
          <w:szCs w:val="22"/>
          <w:lang w:val="lt-LT" w:eastAsia="lt-LT"/>
        </w:rPr>
        <w:t>j</w:t>
      </w:r>
      <w:r w:rsidRPr="00D162A6">
        <w:rPr>
          <w:snapToGrid/>
          <w:szCs w:val="22"/>
          <w:lang w:val="lt-LT" w:eastAsia="lt-LT"/>
        </w:rPr>
        <w:t>oduotas</w:t>
      </w:r>
      <w:proofErr w:type="spellEnd"/>
      <w:r w:rsidRPr="00D162A6">
        <w:rPr>
          <w:snapToGrid/>
          <w:szCs w:val="22"/>
          <w:lang w:val="lt-LT" w:eastAsia="lt-LT"/>
        </w:rPr>
        <w:t xml:space="preserve"> </w:t>
      </w:r>
      <w:proofErr w:type="spellStart"/>
      <w:r w:rsidRPr="00D162A6">
        <w:rPr>
          <w:snapToGrid/>
          <w:szCs w:val="22"/>
          <w:lang w:val="lt-LT" w:eastAsia="lt-LT"/>
        </w:rPr>
        <w:t>povidonas</w:t>
      </w:r>
      <w:proofErr w:type="spellEnd"/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D162A6">
        <w:rPr>
          <w:b/>
          <w:snapToGrid/>
          <w:szCs w:val="22"/>
          <w:lang w:val="lt-LT"/>
        </w:rPr>
        <w:t>Atidžiai perskaitykite visą šį lapelį, prieš pradėdami vartoti šį vaistą, nes jame pateikiama Jums svarbi informacija.</w:t>
      </w:r>
    </w:p>
    <w:p w:rsidR="00B3287E" w:rsidRPr="00D162A6" w:rsidRDefault="00B3287E" w:rsidP="00B3287E">
      <w:pPr>
        <w:tabs>
          <w:tab w:val="clear" w:pos="567"/>
          <w:tab w:val="num" w:pos="0"/>
        </w:tabs>
        <w:spacing w:line="240" w:lineRule="auto"/>
        <w:rPr>
          <w:snapToGrid/>
          <w:szCs w:val="22"/>
          <w:lang w:val="lt-LT"/>
        </w:rPr>
      </w:pPr>
      <w:r w:rsidRPr="00D162A6">
        <w:rPr>
          <w:snapToGrid/>
          <w:szCs w:val="22"/>
          <w:lang w:val="lt-LT"/>
        </w:rPr>
        <w:t>Visada vartokite šį vaistą tiksliai kaip aprašyta šiame lapelyje arba kaip nurodė gydytojas arba vaistininkas.</w:t>
      </w:r>
    </w:p>
    <w:p w:rsidR="00B3287E" w:rsidRPr="00D162A6" w:rsidRDefault="00B3287E" w:rsidP="00B3287E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162A6">
        <w:rPr>
          <w:snapToGrid/>
          <w:szCs w:val="22"/>
          <w:lang w:val="lt-LT"/>
        </w:rPr>
        <w:t>Neišmeskite šio lapelio, nes vėl gali prireikti jį perskaityti.</w:t>
      </w:r>
    </w:p>
    <w:p w:rsidR="00B3287E" w:rsidRPr="00D162A6" w:rsidRDefault="00B3287E" w:rsidP="00B3287E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162A6">
        <w:rPr>
          <w:snapToGrid/>
          <w:szCs w:val="22"/>
          <w:lang w:val="lt-LT"/>
        </w:rPr>
        <w:t>Jeigu norite sužinoti daugiau arba pasitarti, kreipkitės į vaistininką.</w:t>
      </w:r>
    </w:p>
    <w:p w:rsidR="00B3287E" w:rsidRPr="00D162A6" w:rsidRDefault="00B3287E" w:rsidP="00B3287E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outlineLvl w:val="0"/>
        <w:rPr>
          <w:snapToGrid/>
          <w:szCs w:val="22"/>
          <w:lang w:val="lt-LT"/>
        </w:rPr>
      </w:pPr>
      <w:r w:rsidRPr="00D162A6">
        <w:rPr>
          <w:snapToGrid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B3287E" w:rsidRPr="00D162A6" w:rsidRDefault="00B3287E" w:rsidP="00B3287E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567" w:hanging="567"/>
        <w:outlineLvl w:val="0"/>
        <w:rPr>
          <w:b/>
          <w:bCs/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/>
        </w:rPr>
        <w:t xml:space="preserve">Jeigu per </w:t>
      </w:r>
      <w:r>
        <w:rPr>
          <w:snapToGrid/>
          <w:szCs w:val="22"/>
          <w:lang w:val="lt-LT"/>
        </w:rPr>
        <w:t>7 </w:t>
      </w:r>
      <w:r w:rsidRPr="00D162A6">
        <w:rPr>
          <w:snapToGrid/>
          <w:szCs w:val="22"/>
          <w:lang w:val="lt-LT"/>
        </w:rPr>
        <w:t>dienas Jūsų savijauta nepagerėjo arba net pablogėjo, kreipkitės į gydytoją.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  <w:r w:rsidRPr="00D162A6">
        <w:rPr>
          <w:b/>
          <w:bCs/>
          <w:snapToGrid/>
          <w:szCs w:val="22"/>
          <w:lang w:val="lt-LT" w:eastAsia="lt-LT"/>
        </w:rPr>
        <w:t>Apie ką rašoma šiame lapelyje?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1.</w:t>
      </w:r>
      <w:r w:rsidRPr="00D162A6">
        <w:rPr>
          <w:snapToGrid/>
          <w:szCs w:val="22"/>
          <w:lang w:val="lt-LT" w:eastAsia="lt-LT"/>
        </w:rPr>
        <w:tab/>
        <w:t xml:space="preserve">Kas yra </w:t>
      </w:r>
      <w:proofErr w:type="spellStart"/>
      <w:r w:rsidRPr="00D162A6">
        <w:rPr>
          <w:snapToGrid/>
          <w:szCs w:val="22"/>
          <w:lang w:val="lt-LT" w:eastAsia="lt-LT"/>
        </w:rPr>
        <w:t>Betadine</w:t>
      </w:r>
      <w:proofErr w:type="spellEnd"/>
      <w:r w:rsidRPr="00D162A6">
        <w:rPr>
          <w:snapToGrid/>
          <w:szCs w:val="22"/>
          <w:lang w:val="lt-LT" w:eastAsia="lt-LT"/>
        </w:rPr>
        <w:t xml:space="preserve"> ir kam jis vartojamas</w:t>
      </w: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2.</w:t>
      </w:r>
      <w:r w:rsidRPr="00D162A6">
        <w:rPr>
          <w:snapToGrid/>
          <w:szCs w:val="22"/>
          <w:lang w:val="lt-LT" w:eastAsia="lt-LT"/>
        </w:rPr>
        <w:tab/>
        <w:t xml:space="preserve">Kas žinotina prieš vartojant </w:t>
      </w:r>
      <w:proofErr w:type="spellStart"/>
      <w:r w:rsidRPr="00D162A6">
        <w:rPr>
          <w:snapToGrid/>
          <w:szCs w:val="22"/>
          <w:lang w:val="lt-LT" w:eastAsia="lt-LT"/>
        </w:rPr>
        <w:t>Betadine</w:t>
      </w:r>
      <w:proofErr w:type="spellEnd"/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3.</w:t>
      </w:r>
      <w:r w:rsidRPr="00D162A6">
        <w:rPr>
          <w:snapToGrid/>
          <w:szCs w:val="22"/>
          <w:lang w:val="lt-LT" w:eastAsia="lt-LT"/>
        </w:rPr>
        <w:tab/>
        <w:t xml:space="preserve">Kaip vartoti </w:t>
      </w:r>
      <w:proofErr w:type="spellStart"/>
      <w:r w:rsidRPr="00D162A6">
        <w:rPr>
          <w:snapToGrid/>
          <w:szCs w:val="22"/>
          <w:lang w:val="lt-LT" w:eastAsia="lt-LT"/>
        </w:rPr>
        <w:t>Betadine</w:t>
      </w:r>
      <w:proofErr w:type="spellEnd"/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4.</w:t>
      </w:r>
      <w:r w:rsidRPr="00D162A6">
        <w:rPr>
          <w:snapToGrid/>
          <w:szCs w:val="22"/>
          <w:lang w:val="lt-LT" w:eastAsia="lt-LT"/>
        </w:rPr>
        <w:tab/>
        <w:t>Galimas šalutinis poveikis</w:t>
      </w: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5.</w:t>
      </w:r>
      <w:r w:rsidRPr="00D162A6">
        <w:rPr>
          <w:snapToGrid/>
          <w:szCs w:val="22"/>
          <w:lang w:val="lt-LT" w:eastAsia="lt-LT"/>
        </w:rPr>
        <w:tab/>
        <w:t xml:space="preserve">Kaip laikyti </w:t>
      </w:r>
      <w:proofErr w:type="spellStart"/>
      <w:r w:rsidRPr="00D162A6">
        <w:rPr>
          <w:snapToGrid/>
          <w:szCs w:val="22"/>
          <w:lang w:val="lt-LT" w:eastAsia="lt-LT"/>
        </w:rPr>
        <w:t>Betadine</w:t>
      </w:r>
      <w:proofErr w:type="spellEnd"/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6.</w:t>
      </w:r>
      <w:r w:rsidRPr="00D162A6">
        <w:rPr>
          <w:snapToGrid/>
          <w:szCs w:val="22"/>
          <w:lang w:val="lt-LT" w:eastAsia="lt-LT"/>
        </w:rPr>
        <w:tab/>
        <w:t>Pakuotės turinys ir kita informacija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  <w:r w:rsidRPr="00D162A6">
        <w:rPr>
          <w:b/>
          <w:bCs/>
          <w:snapToGrid/>
          <w:szCs w:val="22"/>
          <w:lang w:val="lt-LT" w:eastAsia="lt-LT"/>
        </w:rPr>
        <w:t>1.</w:t>
      </w:r>
      <w:r w:rsidRPr="00D162A6">
        <w:rPr>
          <w:b/>
          <w:bCs/>
          <w:snapToGrid/>
          <w:szCs w:val="22"/>
          <w:lang w:val="lt-LT" w:eastAsia="lt-LT"/>
        </w:rPr>
        <w:tab/>
        <w:t xml:space="preserve">Kas yra </w:t>
      </w:r>
      <w:proofErr w:type="spellStart"/>
      <w:r w:rsidRPr="00D162A6">
        <w:rPr>
          <w:b/>
          <w:bCs/>
          <w:snapToGrid/>
          <w:szCs w:val="22"/>
          <w:lang w:val="lt-LT" w:eastAsia="lt-LT"/>
        </w:rPr>
        <w:t>Betadine</w:t>
      </w:r>
      <w:proofErr w:type="spellEnd"/>
      <w:r w:rsidRPr="00D162A6">
        <w:rPr>
          <w:b/>
          <w:bCs/>
          <w:snapToGrid/>
          <w:szCs w:val="22"/>
          <w:lang w:val="lt-LT" w:eastAsia="lt-LT"/>
        </w:rPr>
        <w:t xml:space="preserve"> ir kam jis vartojamas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 xml:space="preserve">Elementarusis jodas yra veiksmingai bakterijas naikinanti medžiaga. </w:t>
      </w:r>
      <w:proofErr w:type="spellStart"/>
      <w:r w:rsidRPr="00D162A6">
        <w:rPr>
          <w:i/>
          <w:iCs/>
          <w:snapToGrid/>
          <w:szCs w:val="22"/>
          <w:lang w:val="lt-LT" w:eastAsia="lt-LT"/>
        </w:rPr>
        <w:t>In</w:t>
      </w:r>
      <w:proofErr w:type="spellEnd"/>
      <w:r w:rsidRPr="00D162A6">
        <w:rPr>
          <w:i/>
          <w:iCs/>
          <w:snapToGrid/>
          <w:szCs w:val="22"/>
          <w:lang w:val="lt-LT" w:eastAsia="lt-LT"/>
        </w:rPr>
        <w:t xml:space="preserve"> </w:t>
      </w:r>
      <w:proofErr w:type="spellStart"/>
      <w:r w:rsidRPr="00D162A6">
        <w:rPr>
          <w:i/>
          <w:iCs/>
          <w:snapToGrid/>
          <w:szCs w:val="22"/>
          <w:lang w:val="lt-LT" w:eastAsia="lt-LT"/>
        </w:rPr>
        <w:t>vitro</w:t>
      </w:r>
      <w:proofErr w:type="spellEnd"/>
      <w:r w:rsidRPr="00D162A6">
        <w:rPr>
          <w:snapToGrid/>
          <w:szCs w:val="22"/>
          <w:lang w:val="lt-LT" w:eastAsia="lt-LT"/>
        </w:rPr>
        <w:t xml:space="preserve"> ji greitai naikina bakterijas, virusus, grybelius, taip pat kai kuriuos pirmuonis.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outlineLvl w:val="0"/>
        <w:rPr>
          <w:i/>
          <w:snapToGrid/>
          <w:szCs w:val="22"/>
          <w:u w:val="single"/>
          <w:lang w:val="lt-LT" w:eastAsia="lt-LT"/>
        </w:rPr>
      </w:pPr>
      <w:r w:rsidRPr="00D162A6">
        <w:rPr>
          <w:i/>
          <w:snapToGrid/>
          <w:szCs w:val="22"/>
          <w:u w:val="single"/>
          <w:lang w:val="lt-LT" w:eastAsia="lt-LT"/>
        </w:rPr>
        <w:t>Terapinės indikacijos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Žaizdų, nudegimų ir opų antiseptinis gydymas.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  <w:r w:rsidRPr="00D162A6">
        <w:rPr>
          <w:b/>
          <w:bCs/>
          <w:snapToGrid/>
          <w:szCs w:val="22"/>
          <w:lang w:val="lt-LT" w:eastAsia="lt-LT"/>
        </w:rPr>
        <w:t>2.</w:t>
      </w:r>
      <w:r w:rsidRPr="00D162A6">
        <w:rPr>
          <w:b/>
          <w:bCs/>
          <w:snapToGrid/>
          <w:szCs w:val="22"/>
          <w:lang w:val="lt-LT" w:eastAsia="lt-LT"/>
        </w:rPr>
        <w:tab/>
        <w:t xml:space="preserve">Kas žinotina prieš vartojant </w:t>
      </w:r>
      <w:proofErr w:type="spellStart"/>
      <w:r w:rsidRPr="00D162A6">
        <w:rPr>
          <w:b/>
          <w:bCs/>
          <w:snapToGrid/>
          <w:szCs w:val="22"/>
          <w:lang w:val="lt-LT" w:eastAsia="lt-LT"/>
        </w:rPr>
        <w:t>Betadine</w:t>
      </w:r>
      <w:proofErr w:type="spellEnd"/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proofErr w:type="spellStart"/>
      <w:r w:rsidRPr="00D162A6">
        <w:rPr>
          <w:b/>
          <w:bCs/>
          <w:snapToGrid/>
          <w:szCs w:val="22"/>
          <w:lang w:val="lt-LT" w:eastAsia="lt-LT"/>
        </w:rPr>
        <w:t>Betadine</w:t>
      </w:r>
      <w:proofErr w:type="spellEnd"/>
      <w:r w:rsidRPr="00D162A6">
        <w:rPr>
          <w:b/>
          <w:bCs/>
          <w:snapToGrid/>
          <w:szCs w:val="22"/>
          <w:lang w:val="lt-LT" w:eastAsia="lt-LT"/>
        </w:rPr>
        <w:t xml:space="preserve"> vartoti </w:t>
      </w:r>
      <w:r>
        <w:rPr>
          <w:b/>
          <w:bCs/>
          <w:snapToGrid/>
          <w:szCs w:val="22"/>
          <w:lang w:val="lt-LT" w:eastAsia="lt-LT"/>
        </w:rPr>
        <w:t>draudžiama</w:t>
      </w:r>
      <w:r w:rsidRPr="00D162A6">
        <w:rPr>
          <w:b/>
          <w:bCs/>
          <w:snapToGrid/>
          <w:szCs w:val="22"/>
          <w:lang w:val="lt-LT" w:eastAsia="lt-LT"/>
        </w:rPr>
        <w:t>:</w:t>
      </w:r>
    </w:p>
    <w:p w:rsidR="00B3287E" w:rsidRPr="00D162A6" w:rsidRDefault="00B3287E" w:rsidP="00B3287E">
      <w:pPr>
        <w:numPr>
          <w:ilvl w:val="0"/>
          <w:numId w:val="1"/>
        </w:numPr>
        <w:tabs>
          <w:tab w:val="clear" w:pos="567"/>
          <w:tab w:val="num" w:pos="54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 xml:space="preserve">jeigu yra alergija </w:t>
      </w:r>
      <w:proofErr w:type="spellStart"/>
      <w:r w:rsidRPr="00D162A6">
        <w:rPr>
          <w:snapToGrid/>
          <w:szCs w:val="22"/>
          <w:lang w:val="lt-LT" w:eastAsia="lt-LT"/>
        </w:rPr>
        <w:t>joduotam</w:t>
      </w:r>
      <w:proofErr w:type="spellEnd"/>
      <w:r w:rsidRPr="00D162A6">
        <w:rPr>
          <w:snapToGrid/>
          <w:szCs w:val="22"/>
          <w:lang w:val="lt-LT" w:eastAsia="lt-LT"/>
        </w:rPr>
        <w:t xml:space="preserve"> </w:t>
      </w:r>
      <w:proofErr w:type="spellStart"/>
      <w:r w:rsidRPr="00D162A6">
        <w:rPr>
          <w:snapToGrid/>
          <w:szCs w:val="22"/>
          <w:lang w:val="lt-LT" w:eastAsia="lt-LT"/>
        </w:rPr>
        <w:t>povidonui</w:t>
      </w:r>
      <w:proofErr w:type="spellEnd"/>
      <w:r w:rsidRPr="00D162A6">
        <w:rPr>
          <w:snapToGrid/>
          <w:szCs w:val="22"/>
          <w:lang w:val="lt-LT" w:eastAsia="lt-LT"/>
        </w:rPr>
        <w:t xml:space="preserve"> arba bet kuriai pagalbinei šio vaisto medžiagai (jos išvardytos 6 skyriuje);</w:t>
      </w:r>
    </w:p>
    <w:p w:rsidR="00B3287E" w:rsidRPr="00D162A6" w:rsidRDefault="00B3287E" w:rsidP="00B3287E">
      <w:pPr>
        <w:numPr>
          <w:ilvl w:val="0"/>
          <w:numId w:val="1"/>
        </w:numPr>
        <w:tabs>
          <w:tab w:val="num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 xml:space="preserve">jeigu </w:t>
      </w:r>
      <w:r>
        <w:rPr>
          <w:snapToGrid/>
          <w:szCs w:val="22"/>
          <w:lang w:val="lt-LT" w:eastAsia="lt-LT"/>
        </w:rPr>
        <w:t xml:space="preserve">Jūsų skydliaukė neveikia tinkamai (pvz., </w:t>
      </w:r>
      <w:r w:rsidRPr="00D162A6">
        <w:rPr>
          <w:snapToGrid/>
          <w:szCs w:val="22"/>
          <w:lang w:val="lt-LT" w:eastAsia="lt-LT"/>
        </w:rPr>
        <w:t xml:space="preserve">yra </w:t>
      </w:r>
      <w:proofErr w:type="spellStart"/>
      <w:r w:rsidRPr="00D162A6">
        <w:rPr>
          <w:snapToGrid/>
          <w:szCs w:val="22"/>
          <w:lang w:val="lt-LT" w:eastAsia="lt-LT"/>
        </w:rPr>
        <w:t>hipertiro</w:t>
      </w:r>
      <w:r>
        <w:rPr>
          <w:snapToGrid/>
          <w:szCs w:val="22"/>
          <w:lang w:val="lt-LT" w:eastAsia="lt-LT"/>
        </w:rPr>
        <w:t>idizmas</w:t>
      </w:r>
      <w:proofErr w:type="spellEnd"/>
      <w:r w:rsidRPr="00D162A6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ar kitoks</w:t>
      </w:r>
      <w:r w:rsidRPr="00D162A6">
        <w:rPr>
          <w:snapToGrid/>
          <w:szCs w:val="22"/>
          <w:lang w:val="lt-LT" w:eastAsia="lt-LT"/>
        </w:rPr>
        <w:t xml:space="preserve"> skydliaukės </w:t>
      </w:r>
      <w:r>
        <w:rPr>
          <w:snapToGrid/>
          <w:szCs w:val="22"/>
          <w:lang w:val="lt-LT" w:eastAsia="lt-LT"/>
        </w:rPr>
        <w:t>sutrikimas</w:t>
      </w:r>
      <w:r w:rsidRPr="00D162A6">
        <w:rPr>
          <w:snapToGrid/>
          <w:szCs w:val="22"/>
          <w:lang w:val="lt-LT" w:eastAsia="lt-LT"/>
        </w:rPr>
        <w:t>);</w:t>
      </w:r>
    </w:p>
    <w:p w:rsidR="00B3287E" w:rsidRPr="00D162A6" w:rsidRDefault="00B3287E" w:rsidP="00B3287E">
      <w:pPr>
        <w:numPr>
          <w:ilvl w:val="0"/>
          <w:numId w:val="1"/>
        </w:numPr>
        <w:tabs>
          <w:tab w:val="num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jeigu yra kitų ūmių skydliaukės ligų;</w:t>
      </w:r>
    </w:p>
    <w:p w:rsidR="00B3287E" w:rsidRDefault="00B3287E" w:rsidP="00B3287E">
      <w:pPr>
        <w:numPr>
          <w:ilvl w:val="0"/>
          <w:numId w:val="1"/>
        </w:numPr>
        <w:tabs>
          <w:tab w:val="num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prieš </w:t>
      </w:r>
      <w:proofErr w:type="spellStart"/>
      <w:r>
        <w:rPr>
          <w:snapToGrid/>
          <w:szCs w:val="22"/>
          <w:lang w:val="lt-LT" w:eastAsia="lt-LT"/>
        </w:rPr>
        <w:t>scintigrafiją</w:t>
      </w:r>
      <w:proofErr w:type="spellEnd"/>
      <w:r>
        <w:rPr>
          <w:snapToGrid/>
          <w:szCs w:val="22"/>
          <w:lang w:val="lt-LT" w:eastAsia="lt-LT"/>
        </w:rPr>
        <w:t>, jos metu ir po jos naudojant radioaktyvųjį jodą</w:t>
      </w:r>
      <w:r w:rsidRPr="00A472A6">
        <w:rPr>
          <w:snapToGrid/>
          <w:szCs w:val="22"/>
          <w:lang w:val="lt-LT" w:eastAsia="lt-LT"/>
        </w:rPr>
        <w:t xml:space="preserve"> (</w:t>
      </w:r>
      <w:r>
        <w:rPr>
          <w:snapToGrid/>
          <w:szCs w:val="22"/>
          <w:lang w:val="lt-LT" w:eastAsia="lt-LT"/>
        </w:rPr>
        <w:t>tyrimą, kurio metu vartojama radioaktyviojo jodo</w:t>
      </w:r>
      <w:r w:rsidRPr="001E6F4D">
        <w:rPr>
          <w:snapToGrid/>
          <w:szCs w:val="22"/>
          <w:lang w:val="lt-LT" w:eastAsia="lt-LT"/>
        </w:rPr>
        <w:t>) ar skydliaukės ligų gydymą radioaktyviuoju jodu</w:t>
      </w:r>
      <w:r>
        <w:rPr>
          <w:snapToGrid/>
          <w:szCs w:val="22"/>
          <w:lang w:val="lt-LT" w:eastAsia="lt-LT"/>
        </w:rPr>
        <w:t xml:space="preserve"> </w:t>
      </w:r>
      <w:r w:rsidRPr="00A472A6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žr. poskyrį „Įspėjimai ir atsargumo priemonės“);</w:t>
      </w:r>
    </w:p>
    <w:p w:rsidR="00B3287E" w:rsidRPr="00A472A6" w:rsidRDefault="00B3287E" w:rsidP="00B3287E">
      <w:pPr>
        <w:numPr>
          <w:ilvl w:val="0"/>
          <w:numId w:val="1"/>
        </w:numPr>
        <w:tabs>
          <w:tab w:val="num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jeigu yra į pūslelinę panašus odos uždegimas </w:t>
      </w:r>
      <w:r w:rsidRPr="00A472A6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 xml:space="preserve">vadinamasis </w:t>
      </w:r>
      <w:proofErr w:type="spellStart"/>
      <w:r w:rsidRPr="00D162A6">
        <w:rPr>
          <w:snapToGrid/>
          <w:szCs w:val="22"/>
          <w:lang w:val="lt-LT" w:eastAsia="lt-LT"/>
        </w:rPr>
        <w:t>Diuringo</w:t>
      </w:r>
      <w:proofErr w:type="spellEnd"/>
      <w:r w:rsidRPr="00D162A6">
        <w:rPr>
          <w:snapToGrid/>
          <w:szCs w:val="22"/>
          <w:lang w:val="lt-LT" w:eastAsia="lt-LT"/>
        </w:rPr>
        <w:t xml:space="preserve"> (</w:t>
      </w:r>
      <w:proofErr w:type="spellStart"/>
      <w:r w:rsidRPr="00D162A6">
        <w:rPr>
          <w:i/>
          <w:snapToGrid/>
          <w:szCs w:val="22"/>
          <w:lang w:val="lt-LT" w:eastAsia="lt-LT"/>
        </w:rPr>
        <w:t>Duhring</w:t>
      </w:r>
      <w:proofErr w:type="spellEnd"/>
      <w:r w:rsidRPr="00D162A6">
        <w:rPr>
          <w:snapToGrid/>
          <w:szCs w:val="22"/>
          <w:lang w:val="lt-LT" w:eastAsia="lt-LT"/>
        </w:rPr>
        <w:t xml:space="preserve">) </w:t>
      </w:r>
      <w:proofErr w:type="spellStart"/>
      <w:r w:rsidRPr="00D162A6">
        <w:rPr>
          <w:snapToGrid/>
          <w:szCs w:val="22"/>
          <w:lang w:val="lt-LT" w:eastAsia="lt-LT"/>
        </w:rPr>
        <w:t>herpetiformini</w:t>
      </w:r>
      <w:r>
        <w:rPr>
          <w:snapToGrid/>
          <w:szCs w:val="22"/>
          <w:lang w:val="lt-LT" w:eastAsia="lt-LT"/>
        </w:rPr>
        <w:t>s</w:t>
      </w:r>
      <w:proofErr w:type="spellEnd"/>
      <w:r w:rsidRPr="00A472A6">
        <w:rPr>
          <w:snapToGrid/>
          <w:szCs w:val="22"/>
          <w:lang w:val="lt-LT" w:eastAsia="lt-LT"/>
        </w:rPr>
        <w:t xml:space="preserve"> dermatit</w:t>
      </w:r>
      <w:r>
        <w:rPr>
          <w:snapToGrid/>
          <w:szCs w:val="22"/>
          <w:lang w:val="lt-LT" w:eastAsia="lt-LT"/>
        </w:rPr>
        <w:t>a</w:t>
      </w:r>
      <w:r w:rsidRPr="00A472A6">
        <w:rPr>
          <w:snapToGrid/>
          <w:szCs w:val="22"/>
          <w:lang w:val="lt-LT" w:eastAsia="lt-LT"/>
        </w:rPr>
        <w:t>s)</w:t>
      </w:r>
      <w:r>
        <w:rPr>
          <w:snapToGrid/>
          <w:szCs w:val="22"/>
          <w:lang w:val="lt-LT" w:eastAsia="lt-LT"/>
        </w:rPr>
        <w:t>;</w:t>
      </w:r>
    </w:p>
    <w:p w:rsidR="00B3287E" w:rsidRDefault="00B3287E" w:rsidP="00B3287E">
      <w:pPr>
        <w:numPr>
          <w:ilvl w:val="0"/>
          <w:numId w:val="1"/>
        </w:numPr>
        <w:tabs>
          <w:tab w:val="num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kartu su vaistais, kurių sudėtyje yra gyvsidabrio, nes vartojimas kartu gali sukelti odos pažaidą;</w:t>
      </w:r>
    </w:p>
    <w:p w:rsidR="00B3287E" w:rsidRPr="00A472A6" w:rsidRDefault="00B3287E" w:rsidP="00B3287E">
      <w:pPr>
        <w:numPr>
          <w:ilvl w:val="0"/>
          <w:numId w:val="1"/>
        </w:numPr>
        <w:tabs>
          <w:tab w:val="num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162A6">
        <w:rPr>
          <w:rFonts w:eastAsia="Calibri"/>
          <w:noProof/>
          <w:snapToGrid/>
          <w:szCs w:val="22"/>
          <w:lang w:val="lt-LT"/>
        </w:rPr>
        <w:t xml:space="preserve">Betadine </w:t>
      </w:r>
      <w:r>
        <w:rPr>
          <w:rFonts w:eastAsia="Calibri"/>
          <w:noProof/>
          <w:snapToGrid/>
          <w:szCs w:val="22"/>
          <w:lang w:val="lt-LT"/>
        </w:rPr>
        <w:t xml:space="preserve">draudžiama vartoti 1 metų ir jaunesniems </w:t>
      </w:r>
      <w:r>
        <w:rPr>
          <w:snapToGrid/>
          <w:szCs w:val="22"/>
          <w:lang w:val="lt-LT" w:eastAsia="lt-LT"/>
        </w:rPr>
        <w:t xml:space="preserve">vaikams ir </w:t>
      </w:r>
      <w:r>
        <w:rPr>
          <w:rFonts w:eastAsia="Calibri"/>
          <w:noProof/>
          <w:snapToGrid/>
          <w:szCs w:val="22"/>
          <w:lang w:val="lt-LT"/>
        </w:rPr>
        <w:t>nerekomenduojama vartoti jaunesniems kaip 2 metų vaikams.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 w:rsidRPr="00D162A6">
        <w:rPr>
          <w:b/>
          <w:snapToGrid/>
          <w:szCs w:val="22"/>
          <w:lang w:val="lt-LT" w:eastAsia="lt-LT"/>
        </w:rPr>
        <w:t>Įspėjimai ir atsargumo priemonės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lastRenderedPageBreak/>
        <w:t xml:space="preserve">Pasitarkite su gydytoju </w:t>
      </w:r>
      <w:r>
        <w:rPr>
          <w:snapToGrid/>
          <w:szCs w:val="22"/>
          <w:lang w:val="lt-LT" w:eastAsia="lt-LT"/>
        </w:rPr>
        <w:t xml:space="preserve">arba vaistininku </w:t>
      </w:r>
      <w:r w:rsidRPr="00D162A6">
        <w:rPr>
          <w:snapToGrid/>
          <w:szCs w:val="22"/>
          <w:lang w:val="lt-LT" w:eastAsia="lt-LT"/>
        </w:rPr>
        <w:t xml:space="preserve">prieš vartodami </w:t>
      </w:r>
      <w:proofErr w:type="spellStart"/>
      <w:r w:rsidRPr="00D162A6">
        <w:rPr>
          <w:snapToGrid/>
          <w:szCs w:val="22"/>
          <w:lang w:val="lt-LT" w:eastAsia="lt-LT"/>
        </w:rPr>
        <w:t>Betadine</w:t>
      </w:r>
      <w:proofErr w:type="spellEnd"/>
      <w:r w:rsidRPr="00D162A6">
        <w:rPr>
          <w:snapToGrid/>
          <w:szCs w:val="22"/>
          <w:lang w:val="lt-LT" w:eastAsia="lt-LT"/>
        </w:rPr>
        <w:t>.</w:t>
      </w:r>
    </w:p>
    <w:p w:rsidR="00B3287E" w:rsidRDefault="00B3287E" w:rsidP="00B3287E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 xml:space="preserve">Vartojimą reikia nutraukti, jeigu </w:t>
      </w:r>
      <w:r>
        <w:rPr>
          <w:snapToGrid/>
          <w:szCs w:val="22"/>
          <w:lang w:val="lt-LT" w:eastAsia="lt-LT"/>
        </w:rPr>
        <w:t>pasireiškia</w:t>
      </w:r>
      <w:r w:rsidRPr="00D162A6">
        <w:rPr>
          <w:snapToGrid/>
          <w:szCs w:val="22"/>
          <w:lang w:val="lt-LT" w:eastAsia="lt-LT"/>
        </w:rPr>
        <w:t xml:space="preserve"> od</w:t>
      </w:r>
      <w:r>
        <w:rPr>
          <w:snapToGrid/>
          <w:szCs w:val="22"/>
          <w:lang w:val="lt-LT" w:eastAsia="lt-LT"/>
        </w:rPr>
        <w:t>os dirginimas, kontaktinis dermatitas (alerginis odos išbėrimas ar dirginimas, kurį sukelia kontaktas su alergenu)</w:t>
      </w:r>
      <w:r w:rsidRPr="00D162A6">
        <w:rPr>
          <w:snapToGrid/>
          <w:szCs w:val="22"/>
          <w:lang w:val="lt-LT" w:eastAsia="lt-LT"/>
        </w:rPr>
        <w:t xml:space="preserve"> ar padidėjusio jautrumo reakcija.</w:t>
      </w:r>
    </w:p>
    <w:p w:rsidR="00B3287E" w:rsidRDefault="00B3287E" w:rsidP="00B3287E">
      <w:pPr>
        <w:tabs>
          <w:tab w:val="clear" w:pos="567"/>
          <w:tab w:val="left" w:pos="54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Vaisto</w:t>
      </w:r>
      <w:r w:rsidRPr="00095ADC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 xml:space="preserve">tepimo vietoje laikinai </w:t>
      </w:r>
      <w:r w:rsidRPr="00095ADC">
        <w:rPr>
          <w:snapToGrid/>
          <w:szCs w:val="22"/>
          <w:lang w:val="lt-LT" w:eastAsia="lt-LT"/>
        </w:rPr>
        <w:t xml:space="preserve">gali </w:t>
      </w:r>
      <w:r>
        <w:rPr>
          <w:snapToGrid/>
          <w:szCs w:val="22"/>
          <w:lang w:val="lt-LT" w:eastAsia="lt-LT"/>
        </w:rPr>
        <w:t xml:space="preserve">pakisti </w:t>
      </w:r>
      <w:r w:rsidRPr="00095ADC">
        <w:rPr>
          <w:snapToGrid/>
          <w:szCs w:val="22"/>
          <w:lang w:val="lt-LT" w:eastAsia="lt-LT"/>
        </w:rPr>
        <w:t>odos spalv</w:t>
      </w:r>
      <w:r>
        <w:rPr>
          <w:snapToGrid/>
          <w:szCs w:val="22"/>
          <w:lang w:val="lt-LT" w:eastAsia="lt-LT"/>
        </w:rPr>
        <w:t>a</w:t>
      </w:r>
      <w:r w:rsidRPr="00095ADC">
        <w:rPr>
          <w:snapToGrid/>
          <w:szCs w:val="22"/>
          <w:lang w:val="lt-LT" w:eastAsia="lt-LT"/>
        </w:rPr>
        <w:t>, kur</w:t>
      </w:r>
      <w:r>
        <w:rPr>
          <w:snapToGrid/>
          <w:szCs w:val="22"/>
          <w:lang w:val="lt-LT" w:eastAsia="lt-LT"/>
        </w:rPr>
        <w:t>ią</w:t>
      </w:r>
      <w:r w:rsidRPr="00095ADC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sukelia</w:t>
      </w:r>
      <w:r w:rsidRPr="00095ADC">
        <w:rPr>
          <w:snapToGrid/>
          <w:szCs w:val="22"/>
          <w:lang w:val="lt-LT" w:eastAsia="lt-LT"/>
        </w:rPr>
        <w:t xml:space="preserve"> paties vaisto spalva.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  <w:tab w:val="left" w:pos="54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Prieš vartojimą tepalo negalima kaitinti.</w:t>
      </w:r>
    </w:p>
    <w:p w:rsidR="00B3287E" w:rsidRDefault="00B3287E" w:rsidP="00B3287E">
      <w:pPr>
        <w:tabs>
          <w:tab w:val="clear" w:pos="567"/>
          <w:tab w:val="left" w:pos="54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  <w:tab w:val="left" w:pos="54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Pacientams, sergantiems lėtiniu inkstų nepakankamumu</w:t>
      </w:r>
      <w:r>
        <w:rPr>
          <w:snapToGrid/>
          <w:szCs w:val="22"/>
          <w:lang w:val="lt-LT" w:eastAsia="lt-LT"/>
        </w:rPr>
        <w:t>, šio vaisto negalima vartoti ilgai</w:t>
      </w:r>
      <w:r w:rsidRPr="00D162A6">
        <w:rPr>
          <w:snapToGrid/>
          <w:szCs w:val="22"/>
          <w:lang w:val="lt-LT" w:eastAsia="lt-LT"/>
        </w:rPr>
        <w:t>.</w:t>
      </w:r>
    </w:p>
    <w:p w:rsidR="00B3287E" w:rsidRDefault="00B3287E" w:rsidP="00B3287E">
      <w:pPr>
        <w:tabs>
          <w:tab w:val="clear" w:pos="567"/>
          <w:tab w:val="left" w:pos="54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Venkite</w:t>
      </w:r>
      <w:r w:rsidRPr="00E11EFB">
        <w:rPr>
          <w:snapToGrid/>
          <w:szCs w:val="22"/>
          <w:lang w:val="lt-LT" w:eastAsia="lt-LT"/>
        </w:rPr>
        <w:t xml:space="preserve"> </w:t>
      </w:r>
      <w:proofErr w:type="spellStart"/>
      <w:r w:rsidRPr="00E11EFB">
        <w:rPr>
          <w:snapToGrid/>
          <w:szCs w:val="22"/>
          <w:lang w:val="lt-LT" w:eastAsia="lt-LT"/>
        </w:rPr>
        <w:t>Betadine</w:t>
      </w:r>
      <w:proofErr w:type="spellEnd"/>
      <w:r w:rsidRPr="00E11EFB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kontakto su akimis</w:t>
      </w:r>
      <w:r w:rsidRPr="00E11EFB">
        <w:rPr>
          <w:snapToGrid/>
          <w:szCs w:val="22"/>
          <w:lang w:val="lt-LT" w:eastAsia="lt-LT"/>
        </w:rPr>
        <w:t xml:space="preserve">. </w:t>
      </w:r>
      <w:r>
        <w:rPr>
          <w:snapToGrid/>
          <w:szCs w:val="22"/>
          <w:lang w:val="lt-LT" w:eastAsia="lt-LT"/>
        </w:rPr>
        <w:t>Jei, nepaisant visų atsargumo priemonių, tai įvyksta, nedelsdami plaukite akis dideliu kiekiu vandens.</w:t>
      </w:r>
    </w:p>
    <w:p w:rsidR="00B3287E" w:rsidRDefault="00B3287E" w:rsidP="00B3287E">
      <w:pPr>
        <w:tabs>
          <w:tab w:val="clear" w:pos="567"/>
          <w:tab w:val="left" w:pos="54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</w:p>
    <w:p w:rsidR="00B3287E" w:rsidRPr="00E11EFB" w:rsidRDefault="00B3287E" w:rsidP="00B3287E">
      <w:pPr>
        <w:tabs>
          <w:tab w:val="clear" w:pos="567"/>
          <w:tab w:val="left" w:pos="540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Jei vaistas neskirtas rankų odos gydymui ar odos priežiūrai, po vaisto vartojimo tinkamai nusiplaukite rankas</w:t>
      </w:r>
      <w:r w:rsidRPr="00E11EFB">
        <w:rPr>
          <w:snapToGrid/>
          <w:szCs w:val="22"/>
          <w:lang w:val="lt-LT" w:eastAsia="lt-LT"/>
        </w:rPr>
        <w:t>.</w:t>
      </w:r>
    </w:p>
    <w:p w:rsidR="00B3287E" w:rsidRPr="00E11EFB" w:rsidRDefault="00B3287E" w:rsidP="00B3287E">
      <w:pPr>
        <w:tabs>
          <w:tab w:val="clear" w:pos="567"/>
          <w:tab w:val="left" w:pos="54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  <w:tab w:val="left" w:pos="540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Venkite kontakto su juvelyriniais dirbiniais, ypač kurių sudėtyje yra sidabro.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162A6">
        <w:rPr>
          <w:b/>
          <w:bCs/>
          <w:snapToGrid/>
          <w:szCs w:val="22"/>
          <w:lang w:val="lt-LT"/>
        </w:rPr>
        <w:t>Vaikams ir paaugliams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outlineLvl w:val="0"/>
        <w:rPr>
          <w:rFonts w:eastAsia="Calibri"/>
          <w:snapToGrid/>
          <w:szCs w:val="22"/>
          <w:lang w:val="lt-LT"/>
        </w:rPr>
      </w:pPr>
      <w:r w:rsidRPr="00D162A6">
        <w:rPr>
          <w:rFonts w:eastAsia="Calibri"/>
          <w:noProof/>
          <w:snapToGrid/>
          <w:szCs w:val="22"/>
          <w:lang w:val="lt-LT"/>
        </w:rPr>
        <w:t xml:space="preserve">Betadine </w:t>
      </w:r>
      <w:r>
        <w:rPr>
          <w:rFonts w:eastAsia="Calibri"/>
          <w:noProof/>
          <w:snapToGrid/>
          <w:szCs w:val="22"/>
          <w:lang w:val="lt-LT"/>
        </w:rPr>
        <w:t xml:space="preserve">draudžiama vartoti 1 metų ir jaunesniems </w:t>
      </w:r>
      <w:r w:rsidRPr="00D162A6">
        <w:rPr>
          <w:snapToGrid/>
          <w:szCs w:val="22"/>
          <w:lang w:val="lt-LT" w:eastAsia="lt-LT"/>
        </w:rPr>
        <w:t xml:space="preserve">naujagimiams </w:t>
      </w:r>
      <w:r>
        <w:rPr>
          <w:snapToGrid/>
          <w:szCs w:val="22"/>
          <w:lang w:val="lt-LT" w:eastAsia="lt-LT"/>
        </w:rPr>
        <w:t>bei</w:t>
      </w:r>
      <w:r w:rsidRPr="00D162A6">
        <w:rPr>
          <w:snapToGrid/>
          <w:szCs w:val="22"/>
          <w:lang w:val="lt-LT" w:eastAsia="lt-LT"/>
        </w:rPr>
        <w:t xml:space="preserve"> kūdikiams</w:t>
      </w:r>
      <w:r>
        <w:rPr>
          <w:snapToGrid/>
          <w:szCs w:val="22"/>
          <w:lang w:val="lt-LT" w:eastAsia="lt-LT"/>
        </w:rPr>
        <w:t xml:space="preserve"> </w:t>
      </w:r>
      <w:r>
        <w:rPr>
          <w:rFonts w:eastAsia="Calibri"/>
          <w:noProof/>
          <w:snapToGrid/>
          <w:szCs w:val="22"/>
          <w:lang w:val="lt-LT"/>
        </w:rPr>
        <w:t>ir nerekomenduojama vartoti jaunesniems kaip 2 metų vaikams (žr. poskyrį „Betadine vartoti negalima“)</w:t>
      </w:r>
      <w:r w:rsidRPr="00D162A6">
        <w:rPr>
          <w:rFonts w:eastAsia="Calibri"/>
          <w:snapToGrid/>
          <w:szCs w:val="22"/>
          <w:lang w:val="lt-LT"/>
        </w:rPr>
        <w:t>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r w:rsidRPr="00D162A6">
        <w:rPr>
          <w:b/>
          <w:bCs/>
          <w:snapToGrid/>
          <w:szCs w:val="22"/>
          <w:lang w:val="lt-LT" w:eastAsia="lt-LT"/>
        </w:rPr>
        <w:t xml:space="preserve">Kiti vaistai ir </w:t>
      </w:r>
      <w:proofErr w:type="spellStart"/>
      <w:r w:rsidRPr="00D162A6">
        <w:rPr>
          <w:b/>
          <w:bCs/>
          <w:snapToGrid/>
          <w:szCs w:val="22"/>
          <w:lang w:val="lt-LT" w:eastAsia="lt-LT"/>
        </w:rPr>
        <w:t>Betadine</w:t>
      </w:r>
      <w:proofErr w:type="spellEnd"/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162A6">
        <w:rPr>
          <w:snapToGrid/>
          <w:szCs w:val="22"/>
          <w:lang w:val="lt-LT"/>
        </w:rPr>
        <w:t>Jeigu vartojate ar neseniai vartojote kitų vaistų arba dėl to nesate tikri, apie tai pasakykite savo gydytojui</w:t>
      </w:r>
      <w:r>
        <w:rPr>
          <w:snapToGrid/>
          <w:szCs w:val="22"/>
          <w:lang w:val="lt-LT"/>
        </w:rPr>
        <w:t xml:space="preserve"> arba vaistininkui</w:t>
      </w:r>
      <w:r w:rsidRPr="00D162A6">
        <w:rPr>
          <w:snapToGrid/>
          <w:szCs w:val="22"/>
          <w:lang w:val="lt-LT"/>
        </w:rPr>
        <w:t>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 xml:space="preserve">Katu vartojant </w:t>
      </w:r>
      <w:proofErr w:type="spellStart"/>
      <w:r>
        <w:rPr>
          <w:snapToGrid/>
          <w:szCs w:val="22"/>
          <w:lang w:val="lt-LT" w:eastAsia="lt-LT"/>
        </w:rPr>
        <w:t>Betadine</w:t>
      </w:r>
      <w:proofErr w:type="spellEnd"/>
      <w:r w:rsidRPr="00D162A6">
        <w:rPr>
          <w:snapToGrid/>
          <w:szCs w:val="22"/>
          <w:lang w:val="lt-LT" w:eastAsia="lt-LT"/>
        </w:rPr>
        <w:t xml:space="preserve"> (</w:t>
      </w:r>
      <w:proofErr w:type="spellStart"/>
      <w:r w:rsidRPr="00D162A6">
        <w:rPr>
          <w:snapToGrid/>
          <w:szCs w:val="22"/>
          <w:lang w:val="lt-LT" w:eastAsia="lt-LT"/>
        </w:rPr>
        <w:t>joduoto</w:t>
      </w:r>
      <w:proofErr w:type="spellEnd"/>
      <w:r w:rsidRPr="00D162A6">
        <w:rPr>
          <w:snapToGrid/>
          <w:szCs w:val="22"/>
          <w:lang w:val="lt-LT" w:eastAsia="lt-LT"/>
        </w:rPr>
        <w:t xml:space="preserve"> </w:t>
      </w:r>
      <w:proofErr w:type="spellStart"/>
      <w:r w:rsidRPr="00D162A6">
        <w:rPr>
          <w:snapToGrid/>
          <w:szCs w:val="22"/>
          <w:lang w:val="lt-LT" w:eastAsia="lt-LT"/>
        </w:rPr>
        <w:t>povidono</w:t>
      </w:r>
      <w:proofErr w:type="spellEnd"/>
      <w:r w:rsidRPr="00D162A6">
        <w:rPr>
          <w:snapToGrid/>
          <w:szCs w:val="22"/>
          <w:lang w:val="lt-LT" w:eastAsia="lt-LT"/>
        </w:rPr>
        <w:t xml:space="preserve">) </w:t>
      </w:r>
      <w:r>
        <w:rPr>
          <w:snapToGrid/>
          <w:szCs w:val="22"/>
          <w:lang w:val="lt-LT" w:eastAsia="lt-LT"/>
        </w:rPr>
        <w:t>ir žaizdoms gydyti skirtų vaistų, kurių sudėtyje yra fermentinių medžiagų, abiejų medžiagų poveikis susilpnėja.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Galima vaistų, kurių sudėtyje</w:t>
      </w:r>
      <w:r w:rsidRPr="00D162A6">
        <w:rPr>
          <w:snapToGrid/>
          <w:szCs w:val="22"/>
          <w:lang w:val="lt-LT" w:eastAsia="lt-LT"/>
        </w:rPr>
        <w:t xml:space="preserve"> yra</w:t>
      </w:r>
      <w:r>
        <w:rPr>
          <w:snapToGrid/>
          <w:szCs w:val="22"/>
          <w:lang w:val="lt-LT" w:eastAsia="lt-LT"/>
        </w:rPr>
        <w:t xml:space="preserve"> sidabro</w:t>
      </w:r>
      <w:r w:rsidRPr="00D162A6">
        <w:rPr>
          <w:snapToGrid/>
          <w:szCs w:val="22"/>
          <w:lang w:val="lt-LT" w:eastAsia="lt-LT"/>
        </w:rPr>
        <w:t xml:space="preserve">, </w:t>
      </w:r>
      <w:r>
        <w:rPr>
          <w:snapToGrid/>
          <w:szCs w:val="22"/>
          <w:lang w:val="lt-LT" w:eastAsia="lt-LT"/>
        </w:rPr>
        <w:t>gyvsidabrio (žr. skyrių „</w:t>
      </w:r>
      <w:proofErr w:type="spellStart"/>
      <w:r w:rsidRPr="008038F3">
        <w:rPr>
          <w:snapToGrid/>
          <w:szCs w:val="22"/>
          <w:lang w:val="lt-LT" w:eastAsia="lt-LT"/>
        </w:rPr>
        <w:t>Betadine</w:t>
      </w:r>
      <w:proofErr w:type="spellEnd"/>
      <w:r w:rsidRPr="008038F3">
        <w:rPr>
          <w:snapToGrid/>
          <w:szCs w:val="22"/>
          <w:lang w:val="lt-LT" w:eastAsia="lt-LT"/>
        </w:rPr>
        <w:t xml:space="preserve"> vartoti draudžiama</w:t>
      </w:r>
      <w:r>
        <w:rPr>
          <w:snapToGrid/>
          <w:szCs w:val="22"/>
          <w:lang w:val="lt-LT" w:eastAsia="lt-LT"/>
        </w:rPr>
        <w:t xml:space="preserve">“), </w:t>
      </w:r>
      <w:proofErr w:type="spellStart"/>
      <w:r>
        <w:rPr>
          <w:snapToGrid/>
          <w:szCs w:val="22"/>
          <w:lang w:val="lt-LT" w:eastAsia="lt-LT"/>
        </w:rPr>
        <w:t>dezinfektantų</w:t>
      </w:r>
      <w:proofErr w:type="spellEnd"/>
      <w:r>
        <w:rPr>
          <w:snapToGrid/>
          <w:szCs w:val="22"/>
          <w:lang w:val="lt-LT" w:eastAsia="lt-LT"/>
        </w:rPr>
        <w:t>, kurių sudėtyje yra</w:t>
      </w:r>
      <w:r w:rsidRPr="00D162A6">
        <w:rPr>
          <w:snapToGrid/>
          <w:szCs w:val="22"/>
          <w:lang w:val="lt-LT" w:eastAsia="lt-LT"/>
        </w:rPr>
        <w:t xml:space="preserve"> </w:t>
      </w:r>
      <w:proofErr w:type="spellStart"/>
      <w:r w:rsidRPr="00D162A6">
        <w:rPr>
          <w:snapToGrid/>
          <w:szCs w:val="22"/>
          <w:lang w:val="lt-LT" w:eastAsia="lt-LT"/>
        </w:rPr>
        <w:t>taurolidino</w:t>
      </w:r>
      <w:proofErr w:type="spellEnd"/>
      <w:r w:rsidRPr="00D162A6">
        <w:rPr>
          <w:snapToGrid/>
          <w:szCs w:val="22"/>
          <w:lang w:val="lt-LT" w:eastAsia="lt-LT"/>
        </w:rPr>
        <w:t>, ar vandenilio peroksid</w:t>
      </w:r>
      <w:r>
        <w:rPr>
          <w:snapToGrid/>
          <w:szCs w:val="22"/>
          <w:lang w:val="lt-LT" w:eastAsia="lt-LT"/>
        </w:rPr>
        <w:t>o</w:t>
      </w:r>
      <w:r w:rsidRPr="00D162A6">
        <w:rPr>
          <w:snapToGrid/>
          <w:szCs w:val="22"/>
          <w:lang w:val="lt-LT" w:eastAsia="lt-LT"/>
        </w:rPr>
        <w:t xml:space="preserve"> bei </w:t>
      </w:r>
      <w:proofErr w:type="spellStart"/>
      <w:r w:rsidRPr="00D162A6">
        <w:rPr>
          <w:snapToGrid/>
          <w:szCs w:val="22"/>
          <w:lang w:val="lt-LT" w:eastAsia="lt-LT"/>
        </w:rPr>
        <w:t>benzoinės</w:t>
      </w:r>
      <w:proofErr w:type="spellEnd"/>
      <w:r w:rsidRPr="00D162A6">
        <w:rPr>
          <w:snapToGrid/>
          <w:szCs w:val="22"/>
          <w:lang w:val="lt-LT" w:eastAsia="lt-LT"/>
        </w:rPr>
        <w:t xml:space="preserve"> rūgšties tinktūr</w:t>
      </w:r>
      <w:r>
        <w:rPr>
          <w:snapToGrid/>
          <w:szCs w:val="22"/>
          <w:lang w:val="lt-LT" w:eastAsia="lt-LT"/>
        </w:rPr>
        <w:t xml:space="preserve">os sąveika su </w:t>
      </w:r>
      <w:proofErr w:type="spellStart"/>
      <w:r>
        <w:rPr>
          <w:snapToGrid/>
          <w:szCs w:val="22"/>
          <w:lang w:val="lt-LT" w:eastAsia="lt-LT"/>
        </w:rPr>
        <w:t>joduotu</w:t>
      </w:r>
      <w:proofErr w:type="spellEnd"/>
      <w:r>
        <w:rPr>
          <w:snapToGrid/>
          <w:szCs w:val="22"/>
          <w:lang w:val="lt-LT" w:eastAsia="lt-LT"/>
        </w:rPr>
        <w:t xml:space="preserve"> </w:t>
      </w:r>
      <w:proofErr w:type="spellStart"/>
      <w:r>
        <w:rPr>
          <w:snapToGrid/>
          <w:szCs w:val="22"/>
          <w:lang w:val="lt-LT" w:eastAsia="lt-LT"/>
        </w:rPr>
        <w:t>povidonu</w:t>
      </w:r>
      <w:proofErr w:type="spellEnd"/>
      <w:r>
        <w:rPr>
          <w:snapToGrid/>
          <w:szCs w:val="22"/>
          <w:lang w:val="lt-LT" w:eastAsia="lt-LT"/>
        </w:rPr>
        <w:t>; gali sumažėti abiejų preparatų veiksmingumas</w:t>
      </w:r>
      <w:r w:rsidRPr="00D162A6">
        <w:rPr>
          <w:snapToGrid/>
          <w:szCs w:val="22"/>
          <w:lang w:val="lt-LT" w:eastAsia="lt-LT"/>
        </w:rPr>
        <w:t>, todėl jų vartoti kartu</w:t>
      </w:r>
      <w:r>
        <w:rPr>
          <w:snapToGrid/>
          <w:szCs w:val="22"/>
          <w:lang w:val="lt-LT" w:eastAsia="lt-LT"/>
        </w:rPr>
        <w:t xml:space="preserve"> draudžiama</w:t>
      </w:r>
      <w:r w:rsidRPr="00D162A6">
        <w:rPr>
          <w:snapToGrid/>
          <w:szCs w:val="22"/>
          <w:lang w:val="lt-LT" w:eastAsia="lt-LT"/>
        </w:rPr>
        <w:t>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>
        <w:rPr>
          <w:snapToGrid/>
          <w:szCs w:val="22"/>
          <w:lang w:val="lt-LT" w:eastAsia="lt-LT"/>
        </w:rPr>
        <w:t>Betadine</w:t>
      </w:r>
      <w:proofErr w:type="spellEnd"/>
      <w:r>
        <w:rPr>
          <w:snapToGrid/>
          <w:szCs w:val="22"/>
          <w:lang w:val="lt-LT" w:eastAsia="lt-LT"/>
        </w:rPr>
        <w:t xml:space="preserve"> tepalo sudėtyje esančio </w:t>
      </w:r>
      <w:proofErr w:type="spellStart"/>
      <w:r>
        <w:rPr>
          <w:snapToGrid/>
          <w:szCs w:val="22"/>
          <w:lang w:val="lt-LT" w:eastAsia="lt-LT"/>
        </w:rPr>
        <w:t>joduoto</w:t>
      </w:r>
      <w:proofErr w:type="spellEnd"/>
      <w:r>
        <w:rPr>
          <w:snapToGrid/>
          <w:szCs w:val="22"/>
          <w:lang w:val="lt-LT" w:eastAsia="lt-LT"/>
        </w:rPr>
        <w:t xml:space="preserve"> </w:t>
      </w:r>
      <w:proofErr w:type="spellStart"/>
      <w:r>
        <w:rPr>
          <w:snapToGrid/>
          <w:szCs w:val="22"/>
          <w:lang w:val="lt-LT" w:eastAsia="lt-LT"/>
        </w:rPr>
        <w:t>povidono</w:t>
      </w:r>
      <w:proofErr w:type="spellEnd"/>
      <w:r>
        <w:rPr>
          <w:snapToGrid/>
          <w:szCs w:val="22"/>
          <w:lang w:val="lt-LT" w:eastAsia="lt-LT"/>
        </w:rPr>
        <w:t xml:space="preserve"> draudžiama vartoti kartu su redukuojančiomis medžiagomis, </w:t>
      </w:r>
      <w:proofErr w:type="spellStart"/>
      <w:r>
        <w:rPr>
          <w:snapToGrid/>
          <w:szCs w:val="22"/>
          <w:lang w:val="lt-LT" w:eastAsia="lt-LT"/>
        </w:rPr>
        <w:t>alkaloidų</w:t>
      </w:r>
      <w:proofErr w:type="spellEnd"/>
      <w:r>
        <w:rPr>
          <w:snapToGrid/>
          <w:szCs w:val="22"/>
          <w:lang w:val="lt-LT" w:eastAsia="lt-LT"/>
        </w:rPr>
        <w:t xml:space="preserve"> druskomis ir su rūgštimi reaguojančiomis medžiagomis.</w:t>
      </w:r>
    </w:p>
    <w:p w:rsidR="00B3287E" w:rsidRPr="005B683B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5B683B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Jei vaistų, kurių sudėtyje yra </w:t>
      </w:r>
      <w:proofErr w:type="spellStart"/>
      <w:r>
        <w:rPr>
          <w:snapToGrid/>
          <w:szCs w:val="22"/>
          <w:lang w:val="lt-LT" w:eastAsia="lt-LT"/>
        </w:rPr>
        <w:t>joduoto</w:t>
      </w:r>
      <w:proofErr w:type="spellEnd"/>
      <w:r>
        <w:rPr>
          <w:snapToGrid/>
          <w:szCs w:val="22"/>
          <w:lang w:val="lt-LT" w:eastAsia="lt-LT"/>
        </w:rPr>
        <w:t xml:space="preserve"> </w:t>
      </w:r>
      <w:proofErr w:type="spellStart"/>
      <w:r>
        <w:rPr>
          <w:snapToGrid/>
          <w:szCs w:val="22"/>
          <w:lang w:val="lt-LT" w:eastAsia="lt-LT"/>
        </w:rPr>
        <w:t>povidono</w:t>
      </w:r>
      <w:proofErr w:type="spellEnd"/>
      <w:r>
        <w:rPr>
          <w:snapToGrid/>
          <w:szCs w:val="22"/>
          <w:lang w:val="lt-LT" w:eastAsia="lt-LT"/>
        </w:rPr>
        <w:t xml:space="preserve">, vartojama prieš antiseptikų, kurių sudėtyje yra </w:t>
      </w:r>
      <w:proofErr w:type="spellStart"/>
      <w:r>
        <w:rPr>
          <w:snapToGrid/>
          <w:szCs w:val="22"/>
          <w:lang w:val="lt-LT" w:eastAsia="lt-LT"/>
        </w:rPr>
        <w:t>oktenidino</w:t>
      </w:r>
      <w:proofErr w:type="spellEnd"/>
      <w:r>
        <w:rPr>
          <w:snapToGrid/>
          <w:szCs w:val="22"/>
          <w:lang w:val="lt-LT" w:eastAsia="lt-LT"/>
        </w:rPr>
        <w:t>, vartojimą arba po jo, gali laikinai patamsėti paveiktų sričių oda, todėl minėtų preparatų kartu vartoti nerekomenduojama.</w:t>
      </w:r>
    </w:p>
    <w:p w:rsidR="00B3287E" w:rsidRPr="005B683B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 w:rsidRPr="005B683B">
        <w:rPr>
          <w:snapToGrid/>
          <w:szCs w:val="22"/>
          <w:lang w:val="lt-LT" w:eastAsia="lt-LT"/>
        </w:rPr>
        <w:t>Betadin</w:t>
      </w:r>
      <w:r>
        <w:rPr>
          <w:snapToGrid/>
          <w:szCs w:val="22"/>
          <w:lang w:val="lt-LT" w:eastAsia="lt-LT"/>
        </w:rPr>
        <w:t>e</w:t>
      </w:r>
      <w:proofErr w:type="spellEnd"/>
      <w:r>
        <w:rPr>
          <w:snapToGrid/>
          <w:szCs w:val="22"/>
          <w:lang w:val="lt-LT" w:eastAsia="lt-LT"/>
        </w:rPr>
        <w:t xml:space="preserve"> tepalo nerekomenduojama reguliariai vartoti ličiu gydomiems pacientams</w:t>
      </w:r>
      <w:r w:rsidRPr="005B683B">
        <w:rPr>
          <w:snapToGrid/>
          <w:szCs w:val="22"/>
          <w:lang w:val="lt-LT" w:eastAsia="lt-LT"/>
        </w:rPr>
        <w:t>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6A5CED" w:rsidRDefault="00B3287E" w:rsidP="00B3287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proofErr w:type="spellStart"/>
      <w:r>
        <w:rPr>
          <w:bCs/>
          <w:snapToGrid/>
          <w:szCs w:val="22"/>
          <w:lang w:val="lt-LT" w:eastAsia="lt-LT"/>
        </w:rPr>
        <w:t>Betadine</w:t>
      </w:r>
      <w:proofErr w:type="spellEnd"/>
      <w:r w:rsidRPr="006A5CED">
        <w:rPr>
          <w:bCs/>
          <w:snapToGrid/>
          <w:szCs w:val="22"/>
          <w:lang w:val="lt-LT" w:eastAsia="lt-LT"/>
        </w:rPr>
        <w:t xml:space="preserve"> gali </w:t>
      </w:r>
      <w:r>
        <w:rPr>
          <w:bCs/>
          <w:snapToGrid/>
          <w:szCs w:val="22"/>
          <w:lang w:val="lt-LT" w:eastAsia="lt-LT"/>
        </w:rPr>
        <w:t>lemti</w:t>
      </w:r>
      <w:r w:rsidRPr="006A5CED">
        <w:rPr>
          <w:bCs/>
          <w:snapToGrid/>
          <w:szCs w:val="22"/>
          <w:lang w:val="lt-LT" w:eastAsia="lt-LT"/>
        </w:rPr>
        <w:t xml:space="preserve"> klaidingai teigiam</w:t>
      </w:r>
      <w:r>
        <w:rPr>
          <w:bCs/>
          <w:snapToGrid/>
          <w:szCs w:val="22"/>
          <w:lang w:val="lt-LT" w:eastAsia="lt-LT"/>
        </w:rPr>
        <w:t>us</w:t>
      </w:r>
      <w:r w:rsidRPr="006A5CED">
        <w:rPr>
          <w:bCs/>
          <w:snapToGrid/>
          <w:szCs w:val="22"/>
          <w:lang w:val="lt-LT" w:eastAsia="lt-LT"/>
        </w:rPr>
        <w:t xml:space="preserve"> laboratorinių tyrimų rezultat</w:t>
      </w:r>
      <w:r>
        <w:rPr>
          <w:bCs/>
          <w:snapToGrid/>
          <w:szCs w:val="22"/>
          <w:lang w:val="lt-LT" w:eastAsia="lt-LT"/>
        </w:rPr>
        <w:t>us</w:t>
      </w:r>
      <w:r w:rsidRPr="006A5CED" w:rsidDel="00E62AD7">
        <w:rPr>
          <w:bCs/>
          <w:snapToGrid/>
          <w:szCs w:val="22"/>
          <w:lang w:val="lt-LT" w:eastAsia="lt-LT"/>
        </w:rPr>
        <w:t xml:space="preserve"> </w:t>
      </w:r>
      <w:r w:rsidRPr="006A5CED">
        <w:rPr>
          <w:bCs/>
          <w:snapToGrid/>
          <w:szCs w:val="22"/>
          <w:lang w:val="lt-LT" w:eastAsia="lt-LT"/>
        </w:rPr>
        <w:t xml:space="preserve">(pvz., atliekant </w:t>
      </w:r>
      <w:proofErr w:type="spellStart"/>
      <w:r w:rsidRPr="006A5CED">
        <w:rPr>
          <w:bCs/>
          <w:snapToGrid/>
          <w:szCs w:val="22"/>
          <w:lang w:val="lt-LT" w:eastAsia="lt-LT"/>
        </w:rPr>
        <w:t>toluidino</w:t>
      </w:r>
      <w:proofErr w:type="spellEnd"/>
      <w:r w:rsidRPr="006A5CED">
        <w:rPr>
          <w:bCs/>
          <w:snapToGrid/>
          <w:szCs w:val="22"/>
          <w:lang w:val="lt-LT" w:eastAsia="lt-LT"/>
        </w:rPr>
        <w:t xml:space="preserve"> ar</w:t>
      </w:r>
      <w:r w:rsidRPr="00EE394B">
        <w:rPr>
          <w:bCs/>
          <w:lang w:val="lt-LT"/>
        </w:rPr>
        <w:t xml:space="preserve"> </w:t>
      </w:r>
      <w:proofErr w:type="spellStart"/>
      <w:r w:rsidRPr="006A5CED">
        <w:rPr>
          <w:bCs/>
          <w:snapToGrid/>
          <w:szCs w:val="22"/>
          <w:lang w:val="lt-LT" w:eastAsia="lt-LT"/>
        </w:rPr>
        <w:t>gvajokų</w:t>
      </w:r>
      <w:proofErr w:type="spellEnd"/>
      <w:r w:rsidRPr="006A5CED">
        <w:rPr>
          <w:bCs/>
          <w:snapToGrid/>
          <w:szCs w:val="22"/>
          <w:lang w:val="lt-LT" w:eastAsia="lt-LT"/>
        </w:rPr>
        <w:t xml:space="preserve"> dervos </w:t>
      </w:r>
      <w:r>
        <w:rPr>
          <w:bCs/>
          <w:snapToGrid/>
          <w:szCs w:val="22"/>
          <w:lang w:val="lt-LT" w:eastAsia="lt-LT"/>
        </w:rPr>
        <w:t>mėginius</w:t>
      </w:r>
      <w:r w:rsidRPr="006A5CED">
        <w:rPr>
          <w:bCs/>
          <w:snapToGrid/>
          <w:szCs w:val="22"/>
          <w:lang w:val="lt-LT" w:eastAsia="lt-LT"/>
        </w:rPr>
        <w:t xml:space="preserve"> </w:t>
      </w:r>
      <w:r>
        <w:rPr>
          <w:bCs/>
          <w:snapToGrid/>
          <w:szCs w:val="22"/>
          <w:lang w:val="lt-LT" w:eastAsia="lt-LT"/>
        </w:rPr>
        <w:t>hemoglobinui</w:t>
      </w:r>
      <w:r w:rsidRPr="006A5CED">
        <w:rPr>
          <w:bCs/>
          <w:snapToGrid/>
          <w:szCs w:val="22"/>
          <w:lang w:val="lt-LT" w:eastAsia="lt-LT"/>
        </w:rPr>
        <w:t xml:space="preserve"> </w:t>
      </w:r>
      <w:r>
        <w:rPr>
          <w:bCs/>
          <w:snapToGrid/>
          <w:szCs w:val="22"/>
          <w:lang w:val="lt-LT" w:eastAsia="lt-LT"/>
        </w:rPr>
        <w:t>arba</w:t>
      </w:r>
      <w:r w:rsidRPr="006A5CED">
        <w:rPr>
          <w:bCs/>
          <w:snapToGrid/>
          <w:szCs w:val="22"/>
          <w:lang w:val="lt-LT" w:eastAsia="lt-LT"/>
        </w:rPr>
        <w:t xml:space="preserve"> gliukozei </w:t>
      </w:r>
      <w:r>
        <w:rPr>
          <w:bCs/>
          <w:snapToGrid/>
          <w:szCs w:val="22"/>
          <w:lang w:val="lt-LT" w:eastAsia="lt-LT"/>
        </w:rPr>
        <w:t xml:space="preserve">išmatose ar </w:t>
      </w:r>
      <w:r w:rsidRPr="006A5CED">
        <w:rPr>
          <w:bCs/>
          <w:snapToGrid/>
          <w:szCs w:val="22"/>
          <w:lang w:val="lt-LT" w:eastAsia="lt-LT"/>
        </w:rPr>
        <w:t>šlapime nustatyti).</w:t>
      </w:r>
      <w:r>
        <w:rPr>
          <w:bCs/>
          <w:snapToGrid/>
          <w:szCs w:val="22"/>
          <w:lang w:val="lt-LT" w:eastAsia="lt-LT"/>
        </w:rPr>
        <w:t xml:space="preserve"> Informuokite gydytoją, kad vartojate </w:t>
      </w:r>
      <w:proofErr w:type="spellStart"/>
      <w:r>
        <w:rPr>
          <w:bCs/>
          <w:snapToGrid/>
          <w:szCs w:val="22"/>
          <w:lang w:val="lt-LT" w:eastAsia="lt-LT"/>
        </w:rPr>
        <w:t>Betadine</w:t>
      </w:r>
      <w:proofErr w:type="spellEnd"/>
      <w:r>
        <w:rPr>
          <w:bCs/>
          <w:snapToGrid/>
          <w:szCs w:val="22"/>
          <w:lang w:val="lt-LT" w:eastAsia="lt-LT"/>
        </w:rPr>
        <w:t xml:space="preserve"> prieš laboratorinių tyrimų atlikimą.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>
        <w:rPr>
          <w:snapToGrid/>
          <w:szCs w:val="22"/>
          <w:lang w:val="lt-LT"/>
        </w:rPr>
        <w:t>J</w:t>
      </w:r>
      <w:r>
        <w:rPr>
          <w:snapToGrid/>
          <w:szCs w:val="22"/>
          <w:lang w:val="lt-LT" w:eastAsia="lt-LT"/>
        </w:rPr>
        <w:t>oduoto</w:t>
      </w:r>
      <w:proofErr w:type="spellEnd"/>
      <w:r>
        <w:rPr>
          <w:snapToGrid/>
          <w:szCs w:val="22"/>
          <w:lang w:val="lt-LT" w:eastAsia="lt-LT"/>
        </w:rPr>
        <w:t xml:space="preserve"> </w:t>
      </w:r>
      <w:proofErr w:type="spellStart"/>
      <w:r>
        <w:rPr>
          <w:snapToGrid/>
          <w:szCs w:val="22"/>
          <w:lang w:val="lt-LT" w:eastAsia="lt-LT"/>
        </w:rPr>
        <w:t>povidono</w:t>
      </w:r>
      <w:proofErr w:type="spellEnd"/>
      <w:r>
        <w:rPr>
          <w:snapToGrid/>
          <w:szCs w:val="22"/>
          <w:lang w:val="lt-LT" w:eastAsia="lt-LT"/>
        </w:rPr>
        <w:t xml:space="preserve"> tepalo vartojimas gali daryti įtaką kai kurių skydliaukės tyrimų</w:t>
      </w:r>
      <w:r w:rsidRPr="00D162A6">
        <w:rPr>
          <w:snapToGrid/>
          <w:szCs w:val="22"/>
          <w:lang w:val="lt-LT" w:eastAsia="lt-LT"/>
        </w:rPr>
        <w:t xml:space="preserve"> (</w:t>
      </w:r>
      <w:r>
        <w:rPr>
          <w:snapToGrid/>
          <w:szCs w:val="22"/>
          <w:lang w:val="lt-LT" w:eastAsia="lt-LT"/>
        </w:rPr>
        <w:t>pvz.,</w:t>
      </w:r>
      <w:r w:rsidRPr="00D162A6">
        <w:rPr>
          <w:snapToGrid/>
          <w:szCs w:val="22"/>
          <w:lang w:val="lt-LT" w:eastAsia="lt-LT"/>
        </w:rPr>
        <w:t xml:space="preserve"> </w:t>
      </w:r>
      <w:r w:rsidRPr="007E222A">
        <w:rPr>
          <w:snapToGrid/>
          <w:szCs w:val="22"/>
          <w:lang w:val="lt-LT" w:eastAsia="lt-LT"/>
        </w:rPr>
        <w:t xml:space="preserve">skydliaukės </w:t>
      </w:r>
      <w:proofErr w:type="spellStart"/>
      <w:r w:rsidRPr="007E222A">
        <w:rPr>
          <w:snapToGrid/>
          <w:szCs w:val="22"/>
          <w:lang w:val="lt-LT" w:eastAsia="lt-LT"/>
        </w:rPr>
        <w:t>scintigrafij</w:t>
      </w:r>
      <w:r>
        <w:rPr>
          <w:snapToGrid/>
          <w:szCs w:val="22"/>
          <w:lang w:val="lt-LT" w:eastAsia="lt-LT"/>
        </w:rPr>
        <w:t>os</w:t>
      </w:r>
      <w:proofErr w:type="spellEnd"/>
      <w:r w:rsidRPr="007E222A">
        <w:rPr>
          <w:snapToGrid/>
          <w:szCs w:val="22"/>
          <w:lang w:val="lt-LT" w:eastAsia="lt-LT"/>
        </w:rPr>
        <w:t xml:space="preserve">, prie baltymų prisijungusio jodo </w:t>
      </w:r>
      <w:r>
        <w:rPr>
          <w:snapToGrid/>
          <w:szCs w:val="22"/>
          <w:lang w:val="lt-LT" w:eastAsia="lt-LT"/>
        </w:rPr>
        <w:t xml:space="preserve">[PBPJ] </w:t>
      </w:r>
      <w:r w:rsidRPr="007E222A">
        <w:rPr>
          <w:snapToGrid/>
          <w:szCs w:val="22"/>
          <w:lang w:val="lt-LT" w:eastAsia="lt-LT"/>
        </w:rPr>
        <w:t>nustatym</w:t>
      </w:r>
      <w:r>
        <w:rPr>
          <w:snapToGrid/>
          <w:szCs w:val="22"/>
          <w:lang w:val="lt-LT" w:eastAsia="lt-LT"/>
        </w:rPr>
        <w:t>o</w:t>
      </w:r>
      <w:r w:rsidRPr="007E222A">
        <w:rPr>
          <w:snapToGrid/>
          <w:szCs w:val="22"/>
          <w:lang w:val="lt-LT" w:eastAsia="lt-LT"/>
        </w:rPr>
        <w:t>, diagnostini</w:t>
      </w:r>
      <w:r>
        <w:rPr>
          <w:snapToGrid/>
          <w:szCs w:val="22"/>
          <w:lang w:val="lt-LT" w:eastAsia="lt-LT"/>
        </w:rPr>
        <w:t xml:space="preserve">ų </w:t>
      </w:r>
      <w:r w:rsidRPr="007E222A">
        <w:rPr>
          <w:snapToGrid/>
          <w:szCs w:val="22"/>
          <w:lang w:val="lt-LT" w:eastAsia="lt-LT"/>
        </w:rPr>
        <w:t>radioaktyviojo jodo mėgini</w:t>
      </w:r>
      <w:r>
        <w:rPr>
          <w:snapToGrid/>
          <w:szCs w:val="22"/>
          <w:lang w:val="lt-LT" w:eastAsia="lt-LT"/>
        </w:rPr>
        <w:t>ų</w:t>
      </w:r>
      <w:r w:rsidRPr="00D162A6">
        <w:rPr>
          <w:snapToGrid/>
          <w:szCs w:val="22"/>
          <w:lang w:val="lt-LT" w:eastAsia="lt-LT"/>
        </w:rPr>
        <w:t xml:space="preserve">) </w:t>
      </w:r>
      <w:r>
        <w:rPr>
          <w:snapToGrid/>
          <w:szCs w:val="22"/>
          <w:lang w:val="lt-LT" w:eastAsia="lt-LT"/>
        </w:rPr>
        <w:t xml:space="preserve">rezultatams </w:t>
      </w:r>
      <w:r w:rsidRPr="007E222A">
        <w:rPr>
          <w:snapToGrid/>
          <w:szCs w:val="22"/>
          <w:lang w:val="lt-LT" w:eastAsia="lt-LT"/>
        </w:rPr>
        <w:t>ir dėl to gali būti neįmanoma planuoti skydliaukės gydymo jodu</w:t>
      </w:r>
      <w:r>
        <w:rPr>
          <w:snapToGrid/>
          <w:szCs w:val="22"/>
          <w:lang w:val="lt-LT" w:eastAsia="lt-LT"/>
        </w:rPr>
        <w:t xml:space="preserve"> </w:t>
      </w:r>
      <w:r w:rsidRPr="007E222A">
        <w:rPr>
          <w:snapToGrid/>
          <w:szCs w:val="22"/>
          <w:lang w:val="lt-LT" w:eastAsia="lt-LT"/>
        </w:rPr>
        <w:t>(gydymo radioaktyviuoju jodu)</w:t>
      </w:r>
      <w:r w:rsidRPr="00D162A6">
        <w:rPr>
          <w:snapToGrid/>
          <w:szCs w:val="22"/>
          <w:lang w:val="lt-LT" w:eastAsia="lt-LT"/>
        </w:rPr>
        <w:t>.</w:t>
      </w:r>
      <w:r>
        <w:rPr>
          <w:snapToGrid/>
          <w:szCs w:val="22"/>
          <w:lang w:val="lt-LT" w:eastAsia="lt-LT"/>
        </w:rPr>
        <w:t xml:space="preserve"> Pabaigus gydymą </w:t>
      </w:r>
      <w:proofErr w:type="spellStart"/>
      <w:r>
        <w:rPr>
          <w:snapToGrid/>
          <w:szCs w:val="22"/>
          <w:lang w:val="lt-LT" w:eastAsia="lt-LT"/>
        </w:rPr>
        <w:t>Betadine</w:t>
      </w:r>
      <w:proofErr w:type="spellEnd"/>
      <w:r w:rsidRPr="00147AD6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 xml:space="preserve">ir praėjus 4 savaitėms, būtų galima atlikti naują </w:t>
      </w:r>
      <w:proofErr w:type="spellStart"/>
      <w:r>
        <w:rPr>
          <w:snapToGrid/>
          <w:szCs w:val="22"/>
          <w:lang w:val="lt-LT" w:eastAsia="lt-LT"/>
        </w:rPr>
        <w:t>scintigrafiją</w:t>
      </w:r>
      <w:proofErr w:type="spellEnd"/>
      <w:r>
        <w:rPr>
          <w:snapToGrid/>
          <w:szCs w:val="22"/>
          <w:lang w:val="lt-LT" w:eastAsia="lt-LT"/>
        </w:rPr>
        <w:t xml:space="preserve"> </w:t>
      </w:r>
      <w:r>
        <w:rPr>
          <w:rFonts w:eastAsia="Calibri"/>
          <w:noProof/>
          <w:snapToGrid/>
          <w:szCs w:val="22"/>
          <w:lang w:val="lt-LT"/>
        </w:rPr>
        <w:t>(žr. poskyrį „Betadine vartoti draudžiama“</w:t>
      </w:r>
      <w:r>
        <w:rPr>
          <w:snapToGrid/>
          <w:szCs w:val="22"/>
          <w:lang w:val="lt-LT" w:eastAsia="lt-LT"/>
        </w:rPr>
        <w:t>).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 w:rsidRPr="00D162A6">
        <w:rPr>
          <w:b/>
          <w:snapToGrid/>
          <w:szCs w:val="22"/>
          <w:lang w:val="lt-LT" w:eastAsia="lt-LT"/>
        </w:rPr>
        <w:t>Nėštumas</w:t>
      </w:r>
      <w:r>
        <w:rPr>
          <w:b/>
          <w:snapToGrid/>
          <w:szCs w:val="22"/>
          <w:lang w:val="lt-LT" w:eastAsia="lt-LT"/>
        </w:rPr>
        <w:t>,</w:t>
      </w:r>
      <w:r w:rsidRPr="00D162A6">
        <w:rPr>
          <w:b/>
          <w:snapToGrid/>
          <w:szCs w:val="22"/>
          <w:lang w:val="lt-LT" w:eastAsia="lt-LT"/>
        </w:rPr>
        <w:t xml:space="preserve"> žindymo laikotarpis</w:t>
      </w:r>
      <w:r>
        <w:rPr>
          <w:b/>
          <w:snapToGrid/>
          <w:szCs w:val="22"/>
          <w:lang w:val="lt-LT" w:eastAsia="lt-LT"/>
        </w:rPr>
        <w:t xml:space="preserve"> ir vaisingumas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Jeigu esate nėščia, žindote kūdikį, manote, kad galbūt esate nėščia arba planuojate pastoti, tai prieš vartodama šį vaistą pasitarkite su savo gydytoju arba vaistininku.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162A6">
        <w:rPr>
          <w:snapToGrid/>
          <w:szCs w:val="22"/>
          <w:lang w:val="lt-LT"/>
        </w:rPr>
        <w:t xml:space="preserve">Nėštumo metu ir žindymo laikotarpiu </w:t>
      </w:r>
      <w:proofErr w:type="spellStart"/>
      <w:r w:rsidRPr="00D162A6">
        <w:rPr>
          <w:snapToGrid/>
          <w:szCs w:val="22"/>
          <w:lang w:val="lt-LT"/>
        </w:rPr>
        <w:t>joduoto</w:t>
      </w:r>
      <w:proofErr w:type="spellEnd"/>
      <w:r w:rsidRPr="00D162A6">
        <w:rPr>
          <w:snapToGrid/>
          <w:szCs w:val="22"/>
          <w:lang w:val="lt-LT"/>
        </w:rPr>
        <w:t xml:space="preserve"> </w:t>
      </w:r>
      <w:proofErr w:type="spellStart"/>
      <w:r w:rsidRPr="00D162A6">
        <w:rPr>
          <w:snapToGrid/>
          <w:szCs w:val="22"/>
          <w:lang w:val="lt-LT"/>
        </w:rPr>
        <w:t>povidono</w:t>
      </w:r>
      <w:proofErr w:type="spellEnd"/>
      <w:r w:rsidRPr="00D162A6">
        <w:rPr>
          <w:snapToGrid/>
          <w:szCs w:val="22"/>
          <w:lang w:val="lt-LT"/>
        </w:rPr>
        <w:t xml:space="preserve"> vartoti galima tik tada, kai tai neabejotinai būtina, ir tik </w:t>
      </w:r>
      <w:r>
        <w:rPr>
          <w:snapToGrid/>
          <w:szCs w:val="22"/>
          <w:lang w:val="lt-LT"/>
        </w:rPr>
        <w:t>rekomendavus gydytojui</w:t>
      </w:r>
      <w:r w:rsidRPr="00D162A6">
        <w:rPr>
          <w:snapToGrid/>
          <w:szCs w:val="22"/>
          <w:lang w:val="lt-LT"/>
        </w:rPr>
        <w:t xml:space="preserve">. Jodas gali prasiskverbti per placentą bei išsiskirti į motinos pieną ir dėl to, </w:t>
      </w:r>
      <w:r>
        <w:rPr>
          <w:snapToGrid/>
          <w:szCs w:val="22"/>
          <w:lang w:val="lt-LT"/>
        </w:rPr>
        <w:t>jei įmanoma, jo vartojimo reikia vengti</w:t>
      </w:r>
      <w:r w:rsidRPr="00D162A6">
        <w:rPr>
          <w:snapToGrid/>
          <w:szCs w:val="22"/>
          <w:lang w:val="lt-LT"/>
        </w:rPr>
        <w:t>.</w:t>
      </w:r>
      <w:r>
        <w:rPr>
          <w:snapToGrid/>
          <w:szCs w:val="22"/>
          <w:lang w:val="lt-LT"/>
        </w:rPr>
        <w:t xml:space="preserve"> Dėl padidėjusio vaisiaus ir naujagimio jautrumo jodui </w:t>
      </w:r>
      <w:proofErr w:type="spellStart"/>
      <w:r>
        <w:rPr>
          <w:snapToGrid/>
          <w:szCs w:val="22"/>
          <w:lang w:val="lt-LT"/>
        </w:rPr>
        <w:t>joduotas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povidonas</w:t>
      </w:r>
      <w:proofErr w:type="spellEnd"/>
      <w:r>
        <w:rPr>
          <w:snapToGrid/>
          <w:szCs w:val="22"/>
          <w:lang w:val="lt-LT"/>
        </w:rPr>
        <w:t xml:space="preserve"> vaisiui ar naujagimiui gali sutrikdyti skydliaukės funkciją</w:t>
      </w:r>
      <w:r w:rsidRPr="00D162A6">
        <w:rPr>
          <w:snapToGrid/>
          <w:szCs w:val="22"/>
          <w:lang w:val="lt-LT"/>
        </w:rPr>
        <w:t>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bookmarkStart w:id="0" w:name="_Hlk150434636"/>
      <w:r>
        <w:rPr>
          <w:snapToGrid/>
          <w:szCs w:val="22"/>
          <w:lang w:val="lt-LT"/>
        </w:rPr>
        <w:t xml:space="preserve">Duomenų apie </w:t>
      </w:r>
      <w:proofErr w:type="spellStart"/>
      <w:r>
        <w:rPr>
          <w:snapToGrid/>
          <w:szCs w:val="22"/>
          <w:lang w:val="lt-LT"/>
        </w:rPr>
        <w:t>Betadine</w:t>
      </w:r>
      <w:proofErr w:type="spellEnd"/>
      <w:r>
        <w:rPr>
          <w:snapToGrid/>
          <w:szCs w:val="22"/>
          <w:lang w:val="lt-LT"/>
        </w:rPr>
        <w:t xml:space="preserve"> 10 mg/g tepalas poveikį vaisingumui nėra.</w:t>
      </w:r>
    </w:p>
    <w:bookmarkEnd w:id="0"/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  <w:r w:rsidRPr="00D162A6">
        <w:rPr>
          <w:b/>
          <w:bCs/>
          <w:snapToGrid/>
          <w:szCs w:val="22"/>
          <w:lang w:val="lt-LT" w:eastAsia="lt-LT"/>
        </w:rPr>
        <w:t>Vairavimas ir mechanizmų valdymas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outlineLvl w:val="0"/>
        <w:rPr>
          <w:snapToGrid/>
          <w:szCs w:val="22"/>
          <w:lang w:val="lt-LT" w:eastAsia="lt-LT"/>
        </w:rPr>
      </w:pPr>
      <w:proofErr w:type="spellStart"/>
      <w:r w:rsidRPr="008D63B4">
        <w:rPr>
          <w:snapToGrid/>
          <w:szCs w:val="22"/>
          <w:lang w:val="lt-LT" w:eastAsia="lt-LT"/>
        </w:rPr>
        <w:t>Betadine</w:t>
      </w:r>
      <w:proofErr w:type="spellEnd"/>
      <w:r w:rsidRPr="008D63B4">
        <w:rPr>
          <w:snapToGrid/>
          <w:szCs w:val="22"/>
          <w:lang w:val="lt-LT" w:eastAsia="lt-LT"/>
        </w:rPr>
        <w:t xml:space="preserve"> tepalas gebėjimo vairuoti ir valdyti mechanizmus neveikia</w:t>
      </w:r>
      <w:r w:rsidRPr="00D162A6">
        <w:rPr>
          <w:snapToGrid/>
          <w:szCs w:val="22"/>
          <w:lang w:val="lt-LT" w:eastAsia="lt-LT"/>
        </w:rPr>
        <w:t>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  <w:r w:rsidRPr="00D162A6">
        <w:rPr>
          <w:b/>
          <w:bCs/>
          <w:snapToGrid/>
          <w:szCs w:val="22"/>
          <w:lang w:val="lt-LT" w:eastAsia="lt-LT"/>
        </w:rPr>
        <w:t>3.</w:t>
      </w:r>
      <w:r w:rsidRPr="00D162A6">
        <w:rPr>
          <w:b/>
          <w:bCs/>
          <w:snapToGrid/>
          <w:szCs w:val="22"/>
          <w:lang w:val="lt-LT" w:eastAsia="lt-LT"/>
        </w:rPr>
        <w:tab/>
        <w:t xml:space="preserve">Kaip vartoti </w:t>
      </w:r>
      <w:proofErr w:type="spellStart"/>
      <w:r w:rsidRPr="00D162A6">
        <w:rPr>
          <w:b/>
          <w:bCs/>
          <w:snapToGrid/>
          <w:szCs w:val="22"/>
          <w:lang w:val="lt-LT" w:eastAsia="lt-LT"/>
        </w:rPr>
        <w:t>Betadine</w:t>
      </w:r>
      <w:proofErr w:type="spellEnd"/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D162A6">
        <w:rPr>
          <w:bCs/>
          <w:snapToGrid/>
          <w:szCs w:val="22"/>
          <w:lang w:val="lt-LT"/>
        </w:rPr>
        <w:t>Visada vartokite šį vaistą tiksliai kaip aprašyta šiame lapelyje arba kaip nurodė gydytojas arba vaistininkas. Jeigu abejojate, kreipkitės į gydytoją</w:t>
      </w:r>
      <w:r>
        <w:rPr>
          <w:bCs/>
          <w:snapToGrid/>
          <w:szCs w:val="22"/>
          <w:lang w:val="lt-LT"/>
        </w:rPr>
        <w:t xml:space="preserve"> arba vaistininką</w:t>
      </w:r>
      <w:r w:rsidRPr="00D162A6">
        <w:rPr>
          <w:bCs/>
          <w:snapToGrid/>
          <w:szCs w:val="22"/>
          <w:lang w:val="lt-LT"/>
        </w:rPr>
        <w:t xml:space="preserve">. 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>
        <w:rPr>
          <w:snapToGrid/>
          <w:szCs w:val="22"/>
          <w:lang w:val="lt-LT" w:eastAsia="lt-LT"/>
        </w:rPr>
        <w:t>Betadine</w:t>
      </w:r>
      <w:proofErr w:type="spellEnd"/>
      <w:r>
        <w:rPr>
          <w:snapToGrid/>
          <w:szCs w:val="22"/>
          <w:lang w:val="lt-LT" w:eastAsia="lt-LT"/>
        </w:rPr>
        <w:t xml:space="preserve"> skirtas tik vartoti ant odos.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Žirnio dydžio</w:t>
      </w:r>
      <w:r w:rsidRPr="00B0495F">
        <w:rPr>
          <w:snapToGrid/>
          <w:szCs w:val="22"/>
          <w:lang w:val="lt-LT" w:eastAsia="lt-LT"/>
        </w:rPr>
        <w:t xml:space="preserve"> (1</w:t>
      </w:r>
      <w:r>
        <w:rPr>
          <w:snapToGrid/>
          <w:szCs w:val="22"/>
          <w:lang w:val="lt-LT" w:eastAsia="lt-LT"/>
        </w:rPr>
        <w:t> žirnis </w:t>
      </w:r>
      <w:r w:rsidRPr="00B0495F">
        <w:rPr>
          <w:snapToGrid/>
          <w:szCs w:val="22"/>
          <w:lang w:val="lt-LT" w:eastAsia="lt-LT"/>
        </w:rPr>
        <w:t>=</w:t>
      </w:r>
      <w:r>
        <w:rPr>
          <w:snapToGrid/>
          <w:szCs w:val="22"/>
          <w:lang w:val="lt-LT" w:eastAsia="lt-LT"/>
        </w:rPr>
        <w:t> </w:t>
      </w:r>
      <w:r w:rsidRPr="00B0495F">
        <w:rPr>
          <w:snapToGrid/>
          <w:szCs w:val="22"/>
          <w:lang w:val="lt-LT" w:eastAsia="lt-LT"/>
        </w:rPr>
        <w:t>1</w:t>
      </w:r>
      <w:r>
        <w:rPr>
          <w:snapToGrid/>
          <w:szCs w:val="22"/>
          <w:lang w:val="lt-LT" w:eastAsia="lt-LT"/>
        </w:rPr>
        <w:t> </w:t>
      </w:r>
      <w:r w:rsidRPr="00B0495F">
        <w:rPr>
          <w:snapToGrid/>
          <w:szCs w:val="22"/>
          <w:lang w:val="lt-LT" w:eastAsia="lt-LT"/>
        </w:rPr>
        <w:t>cm</w:t>
      </w:r>
      <w:r w:rsidRPr="00B0495F">
        <w:rPr>
          <w:snapToGrid/>
          <w:szCs w:val="22"/>
          <w:vertAlign w:val="superscript"/>
          <w:lang w:val="lt-LT" w:eastAsia="lt-LT"/>
        </w:rPr>
        <w:t>2</w:t>
      </w:r>
      <w:r w:rsidRPr="005F1231">
        <w:rPr>
          <w:lang w:val="lt-LT"/>
        </w:rPr>
        <w:t> </w:t>
      </w:r>
      <w:r w:rsidRPr="00B0495F">
        <w:rPr>
          <w:snapToGrid/>
          <w:szCs w:val="22"/>
          <w:lang w:val="lt-LT" w:eastAsia="lt-LT"/>
        </w:rPr>
        <w:t>=</w:t>
      </w:r>
      <w:r>
        <w:rPr>
          <w:snapToGrid/>
          <w:szCs w:val="22"/>
          <w:lang w:val="lt-LT" w:eastAsia="lt-LT"/>
        </w:rPr>
        <w:t> </w:t>
      </w:r>
      <w:r w:rsidRPr="00B0495F">
        <w:rPr>
          <w:snapToGrid/>
          <w:szCs w:val="22"/>
          <w:lang w:val="lt-LT" w:eastAsia="lt-LT"/>
        </w:rPr>
        <w:t>100</w:t>
      </w:r>
      <w:r>
        <w:rPr>
          <w:snapToGrid/>
          <w:szCs w:val="22"/>
          <w:lang w:val="lt-LT" w:eastAsia="lt-LT"/>
        </w:rPr>
        <w:t> </w:t>
      </w:r>
      <w:r w:rsidRPr="00B0495F">
        <w:rPr>
          <w:snapToGrid/>
          <w:szCs w:val="22"/>
          <w:lang w:val="lt-LT" w:eastAsia="lt-LT"/>
        </w:rPr>
        <w:t xml:space="preserve">mg) </w:t>
      </w:r>
      <w:r>
        <w:rPr>
          <w:snapToGrid/>
          <w:szCs w:val="22"/>
          <w:lang w:val="lt-LT" w:eastAsia="lt-LT"/>
        </w:rPr>
        <w:t>kiekis pagal poreikį tepamas ant pažeistos vietos vieną ar du kartus per parą iki 7 dienų</w:t>
      </w:r>
      <w:r w:rsidRPr="00B0495F">
        <w:rPr>
          <w:snapToGrid/>
          <w:szCs w:val="22"/>
          <w:lang w:val="lt-LT" w:eastAsia="lt-LT"/>
        </w:rPr>
        <w:t>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162A6">
        <w:rPr>
          <w:snapToGrid/>
          <w:szCs w:val="22"/>
          <w:lang w:val="lt-LT"/>
        </w:rPr>
        <w:t xml:space="preserve">Jeigu per </w:t>
      </w:r>
      <w:r>
        <w:rPr>
          <w:snapToGrid/>
          <w:szCs w:val="22"/>
          <w:lang w:val="lt-LT"/>
        </w:rPr>
        <w:t>7 </w:t>
      </w:r>
      <w:r w:rsidRPr="00D162A6">
        <w:rPr>
          <w:snapToGrid/>
          <w:szCs w:val="22"/>
          <w:lang w:val="lt-LT"/>
        </w:rPr>
        <w:t xml:space="preserve">dienas Jūsų savijauta nepagerėjo </w:t>
      </w:r>
      <w:r>
        <w:rPr>
          <w:snapToGrid/>
          <w:szCs w:val="22"/>
          <w:lang w:val="lt-LT"/>
        </w:rPr>
        <w:t>arba infekcija po gydymo atsinaujino (pasireiškė paraudimas, skausmas, patinimas, pūliavimas), turite pasitarti su gydytoju.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Nepasitarus su gydytoju, </w:t>
      </w:r>
      <w:proofErr w:type="spellStart"/>
      <w:r>
        <w:rPr>
          <w:snapToGrid/>
          <w:szCs w:val="22"/>
          <w:lang w:val="lt-LT"/>
        </w:rPr>
        <w:t>Betadine</w:t>
      </w:r>
      <w:proofErr w:type="spellEnd"/>
      <w:r>
        <w:rPr>
          <w:snapToGrid/>
          <w:szCs w:val="22"/>
          <w:lang w:val="lt-LT"/>
        </w:rPr>
        <w:t xml:space="preserve"> negalima vartoti ilgiau kaip 7 dienas.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3287E" w:rsidRPr="006A5CED" w:rsidRDefault="00B3287E" w:rsidP="00B3287E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 w:eastAsia="lt-LT"/>
        </w:rPr>
      </w:pPr>
      <w:r w:rsidRPr="006A5CED">
        <w:rPr>
          <w:i/>
          <w:iCs/>
          <w:snapToGrid/>
          <w:szCs w:val="22"/>
          <w:lang w:val="lt-LT" w:eastAsia="lt-LT"/>
        </w:rPr>
        <w:t>Suaugusiesiems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>Tepti iki</w:t>
      </w:r>
      <w:r w:rsidRPr="00B0495F">
        <w:rPr>
          <w:snapToGrid/>
          <w:szCs w:val="22"/>
          <w:lang w:val="lt-LT" w:eastAsia="lt-LT"/>
        </w:rPr>
        <w:t xml:space="preserve"> 8</w:t>
      </w:r>
      <w:r>
        <w:rPr>
          <w:snapToGrid/>
          <w:szCs w:val="22"/>
          <w:lang w:val="lt-LT" w:eastAsia="lt-LT"/>
        </w:rPr>
        <w:noBreakHyphen/>
      </w:r>
      <w:r w:rsidRPr="00B0495F">
        <w:rPr>
          <w:snapToGrid/>
          <w:szCs w:val="22"/>
          <w:lang w:val="lt-LT" w:eastAsia="lt-LT"/>
        </w:rPr>
        <w:t>9</w:t>
      </w:r>
      <w:r>
        <w:rPr>
          <w:snapToGrid/>
          <w:szCs w:val="22"/>
          <w:lang w:val="lt-LT" w:eastAsia="lt-LT"/>
        </w:rPr>
        <w:t xml:space="preserve"> žirnių dydžio kiekį per parą </w:t>
      </w:r>
      <w:r w:rsidRPr="00B0495F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atitinkamai moterims ir vyrams</w:t>
      </w:r>
      <w:r w:rsidRPr="00B0495F">
        <w:rPr>
          <w:snapToGrid/>
          <w:szCs w:val="22"/>
          <w:lang w:val="lt-LT" w:eastAsia="lt-LT"/>
        </w:rPr>
        <w:t xml:space="preserve">) </w:t>
      </w:r>
      <w:r>
        <w:rPr>
          <w:snapToGrid/>
          <w:szCs w:val="22"/>
          <w:lang w:val="lt-LT" w:eastAsia="lt-LT"/>
        </w:rPr>
        <w:t>arba</w:t>
      </w:r>
      <w:r w:rsidRPr="00B0495F">
        <w:rPr>
          <w:snapToGrid/>
          <w:szCs w:val="22"/>
          <w:lang w:val="lt-LT" w:eastAsia="lt-LT"/>
        </w:rPr>
        <w:t xml:space="preserve"> 4</w:t>
      </w:r>
      <w:r>
        <w:rPr>
          <w:snapToGrid/>
          <w:szCs w:val="22"/>
          <w:lang w:val="lt-LT" w:eastAsia="lt-LT"/>
        </w:rPr>
        <w:t>,</w:t>
      </w:r>
      <w:r w:rsidRPr="00B0495F">
        <w:rPr>
          <w:snapToGrid/>
          <w:szCs w:val="22"/>
          <w:lang w:val="lt-LT" w:eastAsia="lt-LT"/>
        </w:rPr>
        <w:t>5</w:t>
      </w:r>
      <w:r>
        <w:rPr>
          <w:snapToGrid/>
          <w:szCs w:val="22"/>
          <w:lang w:val="lt-LT" w:eastAsia="lt-LT"/>
        </w:rPr>
        <w:t> žirnio kiekį du kartus per parą ant nuvalytos ir nusausintos gydomos odos.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ind w:right="-686"/>
        <w:rPr>
          <w:i/>
          <w:iCs/>
          <w:snapToGrid/>
          <w:szCs w:val="22"/>
          <w:lang w:val="lt-LT" w:eastAsia="lt-LT"/>
        </w:rPr>
      </w:pPr>
      <w:r>
        <w:rPr>
          <w:i/>
          <w:iCs/>
          <w:snapToGrid/>
          <w:szCs w:val="22"/>
          <w:lang w:val="lt-LT" w:eastAsia="lt-LT"/>
        </w:rPr>
        <w:t>Vartojimas vaikams ir paaugliams (2–18 metų)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rFonts w:eastAsia="Calibri"/>
          <w:noProof/>
          <w:snapToGrid/>
          <w:szCs w:val="22"/>
          <w:lang w:val="lt-LT"/>
        </w:rPr>
        <w:t xml:space="preserve">Betadine </w:t>
      </w:r>
      <w:r>
        <w:rPr>
          <w:rFonts w:eastAsia="Calibri"/>
          <w:noProof/>
          <w:snapToGrid/>
          <w:szCs w:val="22"/>
          <w:lang w:val="lt-LT"/>
        </w:rPr>
        <w:t xml:space="preserve">tepalo nerekomenduojama vartoti jaunesniems kaip 2 metų vaikams ir draudžiama vartoti 1 metų ir jaunesniems </w:t>
      </w:r>
      <w:r>
        <w:rPr>
          <w:snapToGrid/>
          <w:szCs w:val="22"/>
          <w:lang w:val="lt-LT" w:eastAsia="lt-LT"/>
        </w:rPr>
        <w:t>vaikams</w:t>
      </w:r>
      <w:r w:rsidRPr="00D162A6">
        <w:rPr>
          <w:snapToGrid/>
          <w:szCs w:val="22"/>
          <w:lang w:val="lt-LT" w:eastAsia="lt-LT"/>
        </w:rPr>
        <w:t xml:space="preserve"> (</w:t>
      </w:r>
      <w:r>
        <w:rPr>
          <w:rFonts w:eastAsia="Calibri"/>
          <w:noProof/>
          <w:snapToGrid/>
          <w:szCs w:val="22"/>
          <w:lang w:val="lt-LT"/>
        </w:rPr>
        <w:t>žr. poskyrį „Betadine vartoti draudžiama“</w:t>
      </w:r>
      <w:r w:rsidRPr="00D162A6">
        <w:rPr>
          <w:snapToGrid/>
          <w:szCs w:val="22"/>
          <w:lang w:val="lt-LT" w:eastAsia="lt-LT"/>
        </w:rPr>
        <w:t>).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Default="00B3287E" w:rsidP="00B3287E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FD22E4">
        <w:rPr>
          <w:snapToGrid/>
          <w:szCs w:val="22"/>
          <w:lang w:val="lt-LT" w:eastAsia="lt-LT"/>
        </w:rPr>
        <w:t>2</w:t>
      </w:r>
      <w:r>
        <w:rPr>
          <w:snapToGrid/>
          <w:szCs w:val="22"/>
          <w:lang w:val="lt-LT" w:eastAsia="lt-LT"/>
        </w:rPr>
        <w:t>–</w:t>
      </w:r>
      <w:r w:rsidRPr="00FD22E4">
        <w:rPr>
          <w:snapToGrid/>
          <w:szCs w:val="22"/>
          <w:lang w:val="lt-LT" w:eastAsia="lt-LT"/>
        </w:rPr>
        <w:t>5</w:t>
      </w:r>
      <w:r>
        <w:rPr>
          <w:snapToGrid/>
          <w:szCs w:val="22"/>
          <w:lang w:val="lt-LT" w:eastAsia="lt-LT"/>
        </w:rPr>
        <w:t> metų vaikams tepti iki 1 žirnio dydžio kiekį per parą.</w:t>
      </w:r>
    </w:p>
    <w:p w:rsidR="00B3287E" w:rsidRPr="00FD22E4" w:rsidRDefault="00B3287E" w:rsidP="00B3287E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FD22E4">
        <w:rPr>
          <w:snapToGrid/>
          <w:szCs w:val="22"/>
          <w:lang w:val="lt-LT" w:eastAsia="lt-LT"/>
        </w:rPr>
        <w:t>6</w:t>
      </w:r>
      <w:r>
        <w:rPr>
          <w:snapToGrid/>
          <w:szCs w:val="22"/>
          <w:lang w:val="lt-LT" w:eastAsia="lt-LT"/>
        </w:rPr>
        <w:t>–</w:t>
      </w:r>
      <w:r w:rsidRPr="00FD22E4">
        <w:rPr>
          <w:snapToGrid/>
          <w:szCs w:val="22"/>
          <w:lang w:val="lt-LT" w:eastAsia="lt-LT"/>
        </w:rPr>
        <w:t>8</w:t>
      </w:r>
      <w:r>
        <w:rPr>
          <w:snapToGrid/>
          <w:szCs w:val="22"/>
          <w:lang w:val="lt-LT" w:eastAsia="lt-LT"/>
        </w:rPr>
        <w:t> metų vaikams</w:t>
      </w:r>
      <w:r w:rsidRPr="00FD22E4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tepti iki</w:t>
      </w:r>
      <w:r w:rsidRPr="00FD22E4">
        <w:rPr>
          <w:snapToGrid/>
          <w:szCs w:val="22"/>
          <w:lang w:val="lt-LT" w:eastAsia="lt-LT"/>
        </w:rPr>
        <w:t xml:space="preserve"> 2</w:t>
      </w:r>
      <w:r>
        <w:rPr>
          <w:snapToGrid/>
          <w:szCs w:val="22"/>
          <w:lang w:val="lt-LT" w:eastAsia="lt-LT"/>
        </w:rPr>
        <w:t xml:space="preserve"> žirnių dydžio kiekį per parą </w:t>
      </w:r>
      <w:r w:rsidRPr="00FD22E4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arba</w:t>
      </w:r>
      <w:r w:rsidRPr="00FD22E4">
        <w:rPr>
          <w:snapToGrid/>
          <w:szCs w:val="22"/>
          <w:lang w:val="lt-LT" w:eastAsia="lt-LT"/>
        </w:rPr>
        <w:t xml:space="preserve"> 1</w:t>
      </w:r>
      <w:r>
        <w:rPr>
          <w:snapToGrid/>
          <w:szCs w:val="22"/>
          <w:lang w:val="lt-LT" w:eastAsia="lt-LT"/>
        </w:rPr>
        <w:t> žirnio dydžio kiekį du kartus per parą</w:t>
      </w:r>
      <w:r w:rsidRPr="00FD22E4">
        <w:rPr>
          <w:snapToGrid/>
          <w:szCs w:val="22"/>
          <w:lang w:val="lt-LT" w:eastAsia="lt-LT"/>
        </w:rPr>
        <w:t>).</w:t>
      </w:r>
    </w:p>
    <w:p w:rsidR="00B3287E" w:rsidRPr="00FD22E4" w:rsidRDefault="00B3287E" w:rsidP="00B3287E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FD22E4">
        <w:rPr>
          <w:snapToGrid/>
          <w:szCs w:val="22"/>
          <w:lang w:val="lt-LT" w:eastAsia="lt-LT"/>
        </w:rPr>
        <w:t>9</w:t>
      </w:r>
      <w:r>
        <w:rPr>
          <w:snapToGrid/>
          <w:szCs w:val="22"/>
          <w:lang w:val="lt-LT" w:eastAsia="lt-LT"/>
        </w:rPr>
        <w:t>–</w:t>
      </w:r>
      <w:r w:rsidRPr="00FD22E4">
        <w:rPr>
          <w:snapToGrid/>
          <w:szCs w:val="22"/>
          <w:lang w:val="lt-LT" w:eastAsia="lt-LT"/>
        </w:rPr>
        <w:t>13</w:t>
      </w:r>
      <w:r>
        <w:rPr>
          <w:snapToGrid/>
          <w:szCs w:val="22"/>
          <w:lang w:val="lt-LT" w:eastAsia="lt-LT"/>
        </w:rPr>
        <w:t> metų vaikams</w:t>
      </w:r>
      <w:r w:rsidRPr="00FD22E4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tepti iki</w:t>
      </w:r>
      <w:r w:rsidRPr="00FD22E4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 xml:space="preserve">3 žirnių dydžio kiekį per parą </w:t>
      </w:r>
      <w:r w:rsidRPr="00FD22E4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arba</w:t>
      </w:r>
      <w:r w:rsidRPr="00FD22E4">
        <w:rPr>
          <w:snapToGrid/>
          <w:szCs w:val="22"/>
          <w:lang w:val="lt-LT" w:eastAsia="lt-LT"/>
        </w:rPr>
        <w:t xml:space="preserve"> 1</w:t>
      </w:r>
      <w:r>
        <w:rPr>
          <w:snapToGrid/>
          <w:szCs w:val="22"/>
          <w:lang w:val="lt-LT" w:eastAsia="lt-LT"/>
        </w:rPr>
        <w:t>,5 žirnio dydžio kiekį du kartus per parą</w:t>
      </w:r>
      <w:r w:rsidRPr="00FD22E4">
        <w:rPr>
          <w:snapToGrid/>
          <w:szCs w:val="22"/>
          <w:lang w:val="lt-LT" w:eastAsia="lt-LT"/>
        </w:rPr>
        <w:t>).</w:t>
      </w:r>
    </w:p>
    <w:p w:rsidR="00B3287E" w:rsidRPr="00FD22E4" w:rsidRDefault="00B3287E" w:rsidP="00B3287E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lt-LT"/>
        </w:rPr>
      </w:pPr>
      <w:r w:rsidRPr="00FD22E4">
        <w:rPr>
          <w:snapToGrid/>
          <w:szCs w:val="22"/>
          <w:lang w:val="lt-LT" w:eastAsia="lt-LT"/>
        </w:rPr>
        <w:t>14</w:t>
      </w:r>
      <w:r>
        <w:rPr>
          <w:snapToGrid/>
          <w:szCs w:val="22"/>
          <w:lang w:val="lt-LT" w:eastAsia="lt-LT"/>
        </w:rPr>
        <w:t>–</w:t>
      </w:r>
      <w:r w:rsidRPr="00EE394B">
        <w:rPr>
          <w:snapToGrid/>
          <w:szCs w:val="22"/>
          <w:lang w:val="lt-LT" w:eastAsia="lt-LT"/>
        </w:rPr>
        <w:t>1</w:t>
      </w:r>
      <w:r w:rsidRPr="00FD22E4">
        <w:rPr>
          <w:snapToGrid/>
          <w:szCs w:val="22"/>
          <w:lang w:val="lt-LT" w:eastAsia="lt-LT"/>
        </w:rPr>
        <w:t>8</w:t>
      </w:r>
      <w:r>
        <w:rPr>
          <w:snapToGrid/>
          <w:szCs w:val="22"/>
          <w:lang w:val="lt-LT" w:eastAsia="lt-LT"/>
        </w:rPr>
        <w:t xml:space="preserve"> metų </w:t>
      </w:r>
      <w:r w:rsidRPr="00156648">
        <w:rPr>
          <w:snapToGrid/>
          <w:szCs w:val="22"/>
          <w:lang w:val="lt-LT" w:eastAsia="lt-LT"/>
        </w:rPr>
        <w:t>vaikams</w:t>
      </w:r>
      <w:r w:rsidRPr="00FD22E4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tepti iki</w:t>
      </w:r>
      <w:r w:rsidRPr="00FD22E4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 xml:space="preserve">5 žirnių dydžio kiekį per parą </w:t>
      </w:r>
      <w:r w:rsidRPr="00FD22E4">
        <w:rPr>
          <w:snapToGrid/>
          <w:szCs w:val="22"/>
          <w:lang w:val="lt-LT" w:eastAsia="lt-LT"/>
        </w:rPr>
        <w:t>(</w:t>
      </w:r>
      <w:r>
        <w:rPr>
          <w:snapToGrid/>
          <w:szCs w:val="22"/>
          <w:lang w:val="lt-LT" w:eastAsia="lt-LT"/>
        </w:rPr>
        <w:t>arba</w:t>
      </w:r>
      <w:r w:rsidRPr="00FD22E4">
        <w:rPr>
          <w:snapToGrid/>
          <w:szCs w:val="22"/>
          <w:lang w:val="lt-LT" w:eastAsia="lt-LT"/>
        </w:rPr>
        <w:t xml:space="preserve"> </w:t>
      </w:r>
      <w:r>
        <w:rPr>
          <w:snapToGrid/>
          <w:szCs w:val="22"/>
          <w:lang w:val="lt-LT" w:eastAsia="lt-LT"/>
        </w:rPr>
        <w:t>2,5 žirnio dydžio kiekį du kartus per parą</w:t>
      </w:r>
      <w:r w:rsidRPr="00FD22E4">
        <w:rPr>
          <w:snapToGrid/>
          <w:szCs w:val="22"/>
          <w:lang w:val="lt-LT" w:eastAsia="lt-LT"/>
        </w:rPr>
        <w:t>).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lt-LT"/>
        </w:rPr>
      </w:pPr>
      <w:r>
        <w:rPr>
          <w:snapToGrid/>
          <w:szCs w:val="22"/>
          <w:lang w:val="lt-LT" w:eastAsia="lt-LT"/>
        </w:rPr>
        <w:t xml:space="preserve">Žaizdą pagal poreikį galima uždengti </w:t>
      </w:r>
      <w:r w:rsidRPr="00D162A6">
        <w:rPr>
          <w:snapToGrid/>
          <w:color w:val="000000"/>
          <w:szCs w:val="22"/>
          <w:lang w:val="lt-LT" w:eastAsia="lt-LT"/>
        </w:rPr>
        <w:t>tvarsčiu ar aprišti</w:t>
      </w:r>
      <w:r>
        <w:rPr>
          <w:snapToGrid/>
          <w:color w:val="000000"/>
          <w:szCs w:val="22"/>
          <w:lang w:val="lt-LT" w:eastAsia="lt-LT"/>
        </w:rPr>
        <w:t>, atsižvelgiant į pažeidimo apimtį ir sunkumą.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 w:eastAsia="lt-LT"/>
        </w:rPr>
      </w:pPr>
      <w:r>
        <w:rPr>
          <w:snapToGrid/>
          <w:color w:val="000000"/>
          <w:szCs w:val="22"/>
          <w:lang w:val="lt-LT" w:eastAsia="lt-LT"/>
        </w:rPr>
        <w:t>Vaisto negalima vartoti šalia akių.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  <w:r w:rsidRPr="00D162A6">
        <w:rPr>
          <w:b/>
          <w:bCs/>
          <w:snapToGrid/>
          <w:szCs w:val="22"/>
          <w:lang w:val="lt-LT" w:eastAsia="lt-LT"/>
        </w:rPr>
        <w:t xml:space="preserve">Ką daryti pavartojus per didelę </w:t>
      </w:r>
      <w:proofErr w:type="spellStart"/>
      <w:r w:rsidRPr="00D162A6">
        <w:rPr>
          <w:b/>
          <w:bCs/>
          <w:snapToGrid/>
          <w:szCs w:val="22"/>
          <w:lang w:val="lt-LT" w:eastAsia="lt-LT"/>
        </w:rPr>
        <w:t>Betadine</w:t>
      </w:r>
      <w:proofErr w:type="spellEnd"/>
      <w:r w:rsidRPr="00D162A6">
        <w:rPr>
          <w:b/>
          <w:bCs/>
          <w:snapToGrid/>
          <w:szCs w:val="22"/>
          <w:lang w:val="lt-LT" w:eastAsia="lt-LT"/>
        </w:rPr>
        <w:t xml:space="preserve"> dozę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>Vartojant kaip nurodyta, perdozavimo rizikos nėra.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>Perdozavus vartojant lokaliai, tą vietą rekomenduojama kruopščiai nuplauti šiltu vandeniu.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</w:p>
    <w:p w:rsidR="00B3287E" w:rsidRPr="006A5CED" w:rsidRDefault="00B3287E" w:rsidP="00B3287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  <w:proofErr w:type="spellStart"/>
      <w:r w:rsidRPr="006A5CED">
        <w:rPr>
          <w:b/>
          <w:bCs/>
          <w:snapToGrid/>
          <w:szCs w:val="22"/>
          <w:lang w:val="lt-LT" w:eastAsia="lt-LT"/>
        </w:rPr>
        <w:t>Betadine</w:t>
      </w:r>
      <w:proofErr w:type="spellEnd"/>
      <w:r w:rsidRPr="006A5CED">
        <w:rPr>
          <w:b/>
          <w:bCs/>
          <w:snapToGrid/>
          <w:szCs w:val="22"/>
          <w:lang w:val="lt-LT" w:eastAsia="lt-LT"/>
        </w:rPr>
        <w:t xml:space="preserve"> skirtas tik vartoti ant odos.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</w:p>
    <w:p w:rsidR="00B3287E" w:rsidRDefault="00B3287E" w:rsidP="00B3287E">
      <w:pPr>
        <w:rPr>
          <w:snapToGrid/>
          <w:lang w:val="lt-LT" w:eastAsia="lt-LT"/>
        </w:rPr>
      </w:pPr>
      <w:r w:rsidRPr="008038F3">
        <w:rPr>
          <w:lang w:val="lt-LT"/>
        </w:rPr>
        <w:t>Ilgalaikis lokalus gydymas didelį tepalo kiekį tepant ant didelio paviršiaus didina perdozavimo galimybę</w:t>
      </w:r>
      <w:r>
        <w:rPr>
          <w:lang w:val="lt-LT"/>
        </w:rPr>
        <w:t>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>
        <w:rPr>
          <w:bCs/>
          <w:snapToGrid/>
          <w:szCs w:val="22"/>
          <w:lang w:val="lt-LT" w:eastAsia="lt-LT"/>
        </w:rPr>
        <w:t>N</w:t>
      </w:r>
      <w:r w:rsidRPr="00D162A6">
        <w:rPr>
          <w:snapToGrid/>
          <w:szCs w:val="22"/>
          <w:lang w:val="lt-LT" w:eastAsia="lt-LT"/>
        </w:rPr>
        <w:t>edelsdami kreipkitės medicinos pagalbos</w:t>
      </w:r>
      <w:r>
        <w:rPr>
          <w:snapToGrid/>
          <w:szCs w:val="22"/>
          <w:lang w:val="lt-LT" w:eastAsia="lt-LT"/>
        </w:rPr>
        <w:t>, jei vaisto apsirikę pavartojote per burną ir atsirado toliau išvardytų ūminio apsinuodijimo požymių:</w:t>
      </w:r>
    </w:p>
    <w:p w:rsidR="00B3287E" w:rsidRPr="00334002" w:rsidRDefault="00B3287E" w:rsidP="00B3287E">
      <w:pP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 w:eastAsia="lt-LT"/>
        </w:rPr>
      </w:pPr>
      <w:r w:rsidRPr="00334002">
        <w:rPr>
          <w:snapToGrid/>
          <w:szCs w:val="22"/>
          <w:lang w:val="lt-LT" w:eastAsia="lt-LT"/>
        </w:rPr>
        <w:t>-</w:t>
      </w:r>
      <w:r w:rsidRPr="00334002">
        <w:rPr>
          <w:snapToGrid/>
          <w:szCs w:val="22"/>
          <w:lang w:val="lt-LT" w:eastAsia="lt-LT"/>
        </w:rPr>
        <w:tab/>
      </w:r>
      <w:r>
        <w:rPr>
          <w:snapToGrid/>
          <w:szCs w:val="22"/>
          <w:lang w:val="lt-LT" w:eastAsia="lt-LT"/>
        </w:rPr>
        <w:t>su pilvu susiję simptomai</w:t>
      </w:r>
      <w:r w:rsidRPr="00334002">
        <w:rPr>
          <w:snapToGrid/>
          <w:szCs w:val="22"/>
          <w:lang w:val="lt-LT" w:eastAsia="lt-LT"/>
        </w:rPr>
        <w:t>,</w:t>
      </w:r>
    </w:p>
    <w:p w:rsidR="00B3287E" w:rsidRPr="00334002" w:rsidRDefault="00B3287E" w:rsidP="00B3287E">
      <w:pP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 w:eastAsia="lt-LT"/>
        </w:rPr>
      </w:pPr>
      <w:r w:rsidRPr="00334002">
        <w:rPr>
          <w:snapToGrid/>
          <w:szCs w:val="22"/>
          <w:lang w:val="lt-LT" w:eastAsia="lt-LT"/>
        </w:rPr>
        <w:t>-</w:t>
      </w:r>
      <w:r w:rsidRPr="00334002">
        <w:rPr>
          <w:snapToGrid/>
          <w:szCs w:val="22"/>
          <w:lang w:val="lt-LT" w:eastAsia="lt-LT"/>
        </w:rPr>
        <w:tab/>
      </w:r>
      <w:r>
        <w:rPr>
          <w:snapToGrid/>
          <w:szCs w:val="22"/>
          <w:lang w:val="lt-LT" w:eastAsia="lt-LT"/>
        </w:rPr>
        <w:t>šlapimo neišskyrimas</w:t>
      </w:r>
      <w:r w:rsidRPr="00334002">
        <w:rPr>
          <w:snapToGrid/>
          <w:szCs w:val="22"/>
          <w:lang w:val="lt-LT" w:eastAsia="lt-LT"/>
        </w:rPr>
        <w:t xml:space="preserve"> (</w:t>
      </w:r>
      <w:proofErr w:type="spellStart"/>
      <w:r w:rsidRPr="00334002">
        <w:rPr>
          <w:snapToGrid/>
          <w:szCs w:val="22"/>
          <w:lang w:val="lt-LT" w:eastAsia="lt-LT"/>
        </w:rPr>
        <w:t>anuri</w:t>
      </w:r>
      <w:r>
        <w:rPr>
          <w:snapToGrid/>
          <w:szCs w:val="22"/>
          <w:lang w:val="lt-LT" w:eastAsia="lt-LT"/>
        </w:rPr>
        <w:t>j</w:t>
      </w:r>
      <w:r w:rsidRPr="00334002">
        <w:rPr>
          <w:snapToGrid/>
          <w:szCs w:val="22"/>
          <w:lang w:val="lt-LT" w:eastAsia="lt-LT"/>
        </w:rPr>
        <w:t>a</w:t>
      </w:r>
      <w:proofErr w:type="spellEnd"/>
      <w:r w:rsidRPr="00334002">
        <w:rPr>
          <w:snapToGrid/>
          <w:szCs w:val="22"/>
          <w:lang w:val="lt-LT" w:eastAsia="lt-LT"/>
        </w:rPr>
        <w:t>),</w:t>
      </w:r>
    </w:p>
    <w:p w:rsidR="00B3287E" w:rsidRPr="00334002" w:rsidRDefault="00B3287E" w:rsidP="00B3287E">
      <w:pP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 w:eastAsia="lt-LT"/>
        </w:rPr>
      </w:pPr>
      <w:r w:rsidRPr="00334002">
        <w:rPr>
          <w:snapToGrid/>
          <w:szCs w:val="22"/>
          <w:lang w:val="lt-LT" w:eastAsia="lt-LT"/>
        </w:rPr>
        <w:t>-</w:t>
      </w:r>
      <w:r w:rsidRPr="00334002">
        <w:rPr>
          <w:snapToGrid/>
          <w:szCs w:val="22"/>
          <w:lang w:val="lt-LT" w:eastAsia="lt-LT"/>
        </w:rPr>
        <w:tab/>
      </w:r>
      <w:r>
        <w:rPr>
          <w:snapToGrid/>
          <w:szCs w:val="22"/>
          <w:lang w:val="lt-LT" w:eastAsia="lt-LT"/>
        </w:rPr>
        <w:t>kraujotakos nepakankamumas</w:t>
      </w:r>
      <w:r w:rsidRPr="00334002">
        <w:rPr>
          <w:snapToGrid/>
          <w:szCs w:val="22"/>
          <w:lang w:val="lt-LT" w:eastAsia="lt-LT"/>
        </w:rPr>
        <w:t>,</w:t>
      </w:r>
    </w:p>
    <w:p w:rsidR="00B3287E" w:rsidRPr="00334002" w:rsidRDefault="00B3287E" w:rsidP="00B3287E">
      <w:pP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 w:eastAsia="lt-LT"/>
        </w:rPr>
      </w:pPr>
      <w:r w:rsidRPr="00334002">
        <w:rPr>
          <w:snapToGrid/>
          <w:szCs w:val="22"/>
          <w:lang w:val="lt-LT" w:eastAsia="lt-LT"/>
        </w:rPr>
        <w:t>-</w:t>
      </w:r>
      <w:r w:rsidRPr="00334002">
        <w:rPr>
          <w:snapToGrid/>
          <w:szCs w:val="22"/>
          <w:lang w:val="lt-LT" w:eastAsia="lt-LT"/>
        </w:rPr>
        <w:tab/>
      </w:r>
      <w:r>
        <w:rPr>
          <w:snapToGrid/>
          <w:szCs w:val="22"/>
          <w:lang w:val="lt-LT" w:eastAsia="lt-LT"/>
        </w:rPr>
        <w:t>kvėpavimo pasunkėjimas</w:t>
      </w:r>
      <w:r w:rsidRPr="00334002">
        <w:rPr>
          <w:snapToGrid/>
          <w:szCs w:val="22"/>
          <w:lang w:val="lt-LT" w:eastAsia="lt-LT"/>
        </w:rPr>
        <w:t>,</w:t>
      </w:r>
    </w:p>
    <w:p w:rsidR="00B3287E" w:rsidRPr="00334002" w:rsidRDefault="00B3287E" w:rsidP="00B3287E">
      <w:pP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 w:eastAsia="lt-LT"/>
        </w:rPr>
      </w:pPr>
      <w:r w:rsidRPr="00334002">
        <w:rPr>
          <w:snapToGrid/>
          <w:szCs w:val="22"/>
          <w:lang w:val="lt-LT" w:eastAsia="lt-LT"/>
        </w:rPr>
        <w:t>-</w:t>
      </w:r>
      <w:r w:rsidRPr="00334002">
        <w:rPr>
          <w:snapToGrid/>
          <w:szCs w:val="22"/>
          <w:lang w:val="lt-LT" w:eastAsia="lt-LT"/>
        </w:rPr>
        <w:tab/>
      </w:r>
      <w:r>
        <w:rPr>
          <w:snapToGrid/>
          <w:szCs w:val="22"/>
          <w:lang w:val="lt-LT" w:eastAsia="lt-LT"/>
        </w:rPr>
        <w:t>medžiagų apykaitos sutrikimai</w:t>
      </w:r>
      <w:r w:rsidRPr="00334002">
        <w:rPr>
          <w:snapToGrid/>
          <w:szCs w:val="22"/>
          <w:lang w:val="lt-LT" w:eastAsia="lt-LT"/>
        </w:rPr>
        <w:t>,</w:t>
      </w:r>
    </w:p>
    <w:p w:rsidR="00B3287E" w:rsidRPr="00334002" w:rsidRDefault="00B3287E" w:rsidP="00B3287E">
      <w:pP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 w:eastAsia="lt-LT"/>
        </w:rPr>
      </w:pPr>
      <w:r w:rsidRPr="00334002">
        <w:rPr>
          <w:snapToGrid/>
          <w:szCs w:val="22"/>
          <w:lang w:val="lt-LT" w:eastAsia="lt-LT"/>
        </w:rPr>
        <w:t>-</w:t>
      </w:r>
      <w:r w:rsidRPr="00334002">
        <w:rPr>
          <w:snapToGrid/>
          <w:szCs w:val="22"/>
          <w:lang w:val="lt-LT" w:eastAsia="lt-LT"/>
        </w:rPr>
        <w:tab/>
      </w:r>
      <w:r>
        <w:rPr>
          <w:snapToGrid/>
          <w:szCs w:val="22"/>
          <w:lang w:val="lt-LT" w:eastAsia="lt-LT"/>
        </w:rPr>
        <w:t>dažnas širdies plakimas</w:t>
      </w:r>
      <w:r w:rsidRPr="00334002">
        <w:rPr>
          <w:snapToGrid/>
          <w:szCs w:val="22"/>
          <w:lang w:val="lt-LT" w:eastAsia="lt-LT"/>
        </w:rPr>
        <w:t>,</w:t>
      </w:r>
    </w:p>
    <w:p w:rsidR="00B3287E" w:rsidRPr="00334002" w:rsidRDefault="00B3287E" w:rsidP="00B3287E">
      <w:pP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 w:eastAsia="lt-LT"/>
        </w:rPr>
      </w:pPr>
      <w:r w:rsidRPr="00334002">
        <w:rPr>
          <w:snapToGrid/>
          <w:szCs w:val="22"/>
          <w:lang w:val="lt-LT" w:eastAsia="lt-LT"/>
        </w:rPr>
        <w:t>-</w:t>
      </w:r>
      <w:r w:rsidRPr="00334002">
        <w:rPr>
          <w:snapToGrid/>
          <w:szCs w:val="22"/>
          <w:lang w:val="lt-LT" w:eastAsia="lt-LT"/>
        </w:rPr>
        <w:tab/>
      </w:r>
      <w:r>
        <w:rPr>
          <w:snapToGrid/>
          <w:szCs w:val="22"/>
          <w:lang w:val="lt-LT" w:eastAsia="lt-LT"/>
        </w:rPr>
        <w:t>kraujospūdžio sumažėjimas</w:t>
      </w:r>
      <w:r w:rsidRPr="00334002">
        <w:rPr>
          <w:snapToGrid/>
          <w:szCs w:val="22"/>
          <w:lang w:val="lt-LT" w:eastAsia="lt-LT"/>
        </w:rPr>
        <w:t>,</w:t>
      </w:r>
    </w:p>
    <w:p w:rsidR="00B3287E" w:rsidRPr="00334002" w:rsidRDefault="00B3287E" w:rsidP="00B3287E">
      <w:pP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 w:eastAsia="lt-LT"/>
        </w:rPr>
      </w:pPr>
      <w:r w:rsidRPr="00334002">
        <w:rPr>
          <w:snapToGrid/>
          <w:szCs w:val="22"/>
          <w:lang w:val="lt-LT" w:eastAsia="lt-LT"/>
        </w:rPr>
        <w:t>-</w:t>
      </w:r>
      <w:r w:rsidRPr="00334002">
        <w:rPr>
          <w:snapToGrid/>
          <w:szCs w:val="22"/>
          <w:lang w:val="lt-LT" w:eastAsia="lt-LT"/>
        </w:rPr>
        <w:tab/>
      </w:r>
      <w:r>
        <w:rPr>
          <w:snapToGrid/>
          <w:szCs w:val="22"/>
          <w:lang w:val="lt-LT" w:eastAsia="lt-LT"/>
        </w:rPr>
        <w:t>traukuliai</w:t>
      </w:r>
      <w:r w:rsidRPr="00334002">
        <w:rPr>
          <w:snapToGrid/>
          <w:szCs w:val="22"/>
          <w:lang w:val="lt-LT" w:eastAsia="lt-LT"/>
        </w:rPr>
        <w:t>,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ind w:left="567" w:hanging="567"/>
        <w:outlineLvl w:val="0"/>
        <w:rPr>
          <w:snapToGrid/>
          <w:szCs w:val="22"/>
          <w:lang w:val="lt-LT" w:eastAsia="lt-LT"/>
        </w:rPr>
      </w:pPr>
      <w:r w:rsidRPr="00334002">
        <w:rPr>
          <w:snapToGrid/>
          <w:szCs w:val="22"/>
          <w:lang w:val="lt-LT" w:eastAsia="lt-LT"/>
        </w:rPr>
        <w:t>-</w:t>
      </w:r>
      <w:r w:rsidRPr="00334002">
        <w:rPr>
          <w:snapToGrid/>
          <w:szCs w:val="22"/>
          <w:lang w:val="lt-LT" w:eastAsia="lt-LT"/>
        </w:rPr>
        <w:tab/>
      </w:r>
      <w:r>
        <w:rPr>
          <w:snapToGrid/>
          <w:szCs w:val="22"/>
          <w:lang w:val="lt-LT" w:eastAsia="lt-LT"/>
        </w:rPr>
        <w:t>karščiavimas</w:t>
      </w:r>
      <w:r w:rsidRPr="00D162A6">
        <w:rPr>
          <w:snapToGrid/>
          <w:szCs w:val="22"/>
          <w:lang w:val="lt-LT" w:eastAsia="lt-LT"/>
        </w:rPr>
        <w:t>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</w:p>
    <w:p w:rsidR="00B3287E" w:rsidRPr="00334002" w:rsidRDefault="00B3287E" w:rsidP="00B3287E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334002">
        <w:rPr>
          <w:b/>
          <w:bCs/>
          <w:szCs w:val="28"/>
          <w:lang w:val="lt-LT" w:eastAsia="x-none"/>
        </w:rPr>
        <w:t xml:space="preserve">Pamiršus pavartoti </w:t>
      </w:r>
      <w:proofErr w:type="spellStart"/>
      <w:r w:rsidRPr="00334002">
        <w:rPr>
          <w:b/>
          <w:bCs/>
          <w:szCs w:val="28"/>
          <w:lang w:val="lt-LT" w:eastAsia="x-none"/>
        </w:rPr>
        <w:t>Betadine</w:t>
      </w:r>
      <w:proofErr w:type="spellEnd"/>
    </w:p>
    <w:p w:rsidR="00B3287E" w:rsidRPr="00334002" w:rsidRDefault="00B3287E" w:rsidP="00B328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>Jei pamiršote pavartoti vaisto, vartojimą tęskite vos tik atsiminsite, tačiau n</w:t>
      </w:r>
      <w:r w:rsidRPr="00334002">
        <w:rPr>
          <w:noProof/>
          <w:szCs w:val="24"/>
          <w:lang w:val="lt-LT"/>
        </w:rPr>
        <w:t>egalima vartoti dvigubos dozės norint kompensuoti praleistą dozę.</w:t>
      </w:r>
    </w:p>
    <w:p w:rsidR="00B3287E" w:rsidRPr="00334002" w:rsidRDefault="00B3287E" w:rsidP="00B328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3287E" w:rsidRPr="00334002" w:rsidRDefault="00B3287E" w:rsidP="00B3287E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334002">
        <w:rPr>
          <w:b/>
          <w:bCs/>
          <w:szCs w:val="28"/>
          <w:lang w:val="lt-LT" w:eastAsia="x-none"/>
        </w:rPr>
        <w:t xml:space="preserve">Nustojus vartoti </w:t>
      </w:r>
      <w:proofErr w:type="spellStart"/>
      <w:r w:rsidRPr="00334002">
        <w:rPr>
          <w:b/>
          <w:bCs/>
          <w:szCs w:val="28"/>
          <w:lang w:val="lt-LT" w:eastAsia="x-none"/>
        </w:rPr>
        <w:t>Betadine</w:t>
      </w:r>
      <w:proofErr w:type="spellEnd"/>
    </w:p>
    <w:p w:rsidR="00B3287E" w:rsidRPr="00334002" w:rsidRDefault="00B3287E" w:rsidP="00B328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334002">
        <w:rPr>
          <w:noProof/>
          <w:szCs w:val="24"/>
          <w:lang w:val="lt-LT"/>
        </w:rPr>
        <w:t>Siekiant išvengti atkryčio ir visiškai pašalinti infekciją, gydymo negalima nutraukti anksčiau nei rekomenduota.</w:t>
      </w:r>
    </w:p>
    <w:p w:rsidR="00B3287E" w:rsidRPr="00334002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3287E" w:rsidRPr="00334002" w:rsidRDefault="00B3287E" w:rsidP="00B3287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334002">
        <w:rPr>
          <w:noProof/>
          <w:szCs w:val="24"/>
          <w:lang w:val="lt-LT"/>
        </w:rPr>
        <w:t>Jeigu kiltų daugiau klausimų dėl šio vaisto vartojimo, kreipkitės į gydytoją arba vaistininką.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Cs/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  <w:r w:rsidRPr="00D162A6">
        <w:rPr>
          <w:b/>
          <w:bCs/>
          <w:snapToGrid/>
          <w:szCs w:val="22"/>
          <w:lang w:val="lt-LT" w:eastAsia="lt-LT"/>
        </w:rPr>
        <w:t>4.</w:t>
      </w:r>
      <w:r w:rsidRPr="00D162A6">
        <w:rPr>
          <w:b/>
          <w:bCs/>
          <w:snapToGrid/>
          <w:szCs w:val="22"/>
          <w:lang w:val="lt-LT" w:eastAsia="lt-LT"/>
        </w:rPr>
        <w:tab/>
        <w:t>Galimas šalutinis poveikis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Šis vaistas, kaip ir visi kiti, gali sukelti šalutinį poveikį, nors jis pasireiškia ne visiems žmonėms.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noProof/>
          <w:snapToGrid/>
          <w:szCs w:val="22"/>
          <w:lang w:val="lt-LT" w:eastAsia="en-GB"/>
        </w:rPr>
      </w:pPr>
      <w:r w:rsidRPr="00D162A6">
        <w:rPr>
          <w:noProof/>
          <w:snapToGrid/>
          <w:szCs w:val="22"/>
          <w:lang w:val="lt-LT" w:eastAsia="en-GB"/>
        </w:rPr>
        <w:t>Toliau nurodyti šalutinio poveikio pasireiškimo dažniai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3287E" w:rsidRDefault="00B3287E" w:rsidP="00B3287E">
      <w:pPr>
        <w:spacing w:line="240" w:lineRule="auto"/>
        <w:rPr>
          <w:noProof/>
          <w:snapToGrid/>
          <w:lang w:val="lt-LT" w:eastAsia="en-GB"/>
        </w:rPr>
      </w:pPr>
      <w:r>
        <w:rPr>
          <w:noProof/>
          <w:lang w:val="lt-LT" w:eastAsia="en-GB"/>
        </w:rPr>
        <w:t>Nutraukite vaisto vartojimą ir nedelsdami kreipkitės į gydytoją ar artimiausią ligoninę, jei pasireikš bet kuris toliau paminėtas šalutinis poveiks.</w:t>
      </w:r>
    </w:p>
    <w:p w:rsidR="00B3287E" w:rsidRPr="0023076B" w:rsidRDefault="00B3287E" w:rsidP="00B3287E">
      <w:pPr>
        <w:tabs>
          <w:tab w:val="clear" w:pos="567"/>
        </w:tabs>
        <w:spacing w:line="240" w:lineRule="auto"/>
        <w:rPr>
          <w:iCs/>
          <w:snapToGrid/>
          <w:szCs w:val="22"/>
          <w:lang w:val="lt-LT" w:eastAsia="en-GB"/>
        </w:rPr>
      </w:pPr>
    </w:p>
    <w:p w:rsidR="00B3287E" w:rsidRPr="005F1231" w:rsidRDefault="00B3287E" w:rsidP="00B3287E">
      <w:pPr>
        <w:tabs>
          <w:tab w:val="clear" w:pos="567"/>
        </w:tabs>
        <w:spacing w:line="240" w:lineRule="auto"/>
        <w:rPr>
          <w:b/>
          <w:bCs/>
          <w:iCs/>
          <w:noProof/>
          <w:snapToGrid/>
          <w:szCs w:val="22"/>
          <w:lang w:val="lt-LT" w:eastAsia="en-GB"/>
        </w:rPr>
      </w:pPr>
      <w:r w:rsidRPr="005F1231">
        <w:rPr>
          <w:b/>
          <w:bCs/>
          <w:iCs/>
          <w:noProof/>
          <w:snapToGrid/>
          <w:szCs w:val="22"/>
          <w:lang w:val="lt-LT" w:eastAsia="en-GB"/>
        </w:rPr>
        <w:t>Reti šalutinio poveikio reiškiniai (</w:t>
      </w:r>
      <w:r w:rsidRPr="005F1231">
        <w:rPr>
          <w:b/>
          <w:bCs/>
          <w:iCs/>
          <w:snapToGrid/>
          <w:szCs w:val="22"/>
          <w:lang w:val="lt-LT"/>
        </w:rPr>
        <w:t>gali pasireikšti rečiau kaip 1 iš 1 000 asmenų):</w:t>
      </w:r>
    </w:p>
    <w:p w:rsidR="00B3287E" w:rsidRPr="00D162A6" w:rsidRDefault="00B3287E" w:rsidP="00B328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en-GB"/>
        </w:rPr>
      </w:pPr>
      <w:r>
        <w:rPr>
          <w:snapToGrid/>
          <w:szCs w:val="22"/>
          <w:lang w:val="lt-LT"/>
        </w:rPr>
        <w:t>p</w:t>
      </w:r>
      <w:r w:rsidRPr="00D162A6">
        <w:rPr>
          <w:snapToGrid/>
          <w:szCs w:val="22"/>
          <w:lang w:val="lt-LT"/>
        </w:rPr>
        <w:t>adidėjusio jautrumo reakcijos</w:t>
      </w:r>
      <w:r w:rsidRPr="00D162A6">
        <w:rPr>
          <w:snapToGrid/>
          <w:szCs w:val="22"/>
          <w:lang w:val="lt-LT" w:eastAsia="en-GB"/>
        </w:rPr>
        <w:t>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en-GB"/>
        </w:rPr>
      </w:pPr>
    </w:p>
    <w:p w:rsidR="00B3287E" w:rsidRPr="005F1231" w:rsidRDefault="00B3287E" w:rsidP="00B328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Cs/>
          <w:noProof/>
          <w:snapToGrid/>
          <w:szCs w:val="22"/>
          <w:lang w:val="lt-LT" w:eastAsia="en-GB"/>
        </w:rPr>
      </w:pPr>
      <w:r w:rsidRPr="005F1231">
        <w:rPr>
          <w:b/>
          <w:bCs/>
          <w:iCs/>
          <w:noProof/>
          <w:snapToGrid/>
          <w:szCs w:val="22"/>
          <w:lang w:val="lt-LT" w:eastAsia="en-GB"/>
        </w:rPr>
        <w:t>Labai reti šalutinio poveikio reiškiniai (</w:t>
      </w:r>
      <w:r w:rsidRPr="005F1231">
        <w:rPr>
          <w:b/>
          <w:bCs/>
          <w:iCs/>
          <w:snapToGrid/>
          <w:szCs w:val="22"/>
          <w:lang w:val="lt-LT"/>
        </w:rPr>
        <w:t>gali pasireikšti rečiau kaip 1 iš 10 000 asmenų):</w:t>
      </w:r>
    </w:p>
    <w:p w:rsidR="00B3287E" w:rsidRDefault="00B3287E" w:rsidP="00B328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a</w:t>
      </w:r>
      <w:r w:rsidRPr="00D162A6">
        <w:rPr>
          <w:snapToGrid/>
          <w:szCs w:val="22"/>
          <w:lang w:val="lt-LT"/>
        </w:rPr>
        <w:t>nafilaksinė reakcija (sunki alerginė reakcija, dėl kurios pasunkėja kvėpavimas, pasireiškia galvos svaigimas, kraujospūdžio sumažėjimas)</w:t>
      </w:r>
      <w:r>
        <w:rPr>
          <w:snapToGrid/>
          <w:szCs w:val="22"/>
          <w:lang w:val="lt-LT"/>
        </w:rPr>
        <w:t>;</w:t>
      </w:r>
    </w:p>
    <w:p w:rsidR="00B3287E" w:rsidRPr="00D162A6" w:rsidRDefault="00B3287E" w:rsidP="00B328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D162A6">
        <w:rPr>
          <w:snapToGrid/>
          <w:szCs w:val="22"/>
          <w:lang w:val="lt-LT"/>
        </w:rPr>
        <w:t>angioneurozinė</w:t>
      </w:r>
      <w:proofErr w:type="spellEnd"/>
      <w:r w:rsidRPr="00D162A6">
        <w:rPr>
          <w:snapToGrid/>
          <w:szCs w:val="22"/>
          <w:lang w:val="lt-LT"/>
        </w:rPr>
        <w:t xml:space="preserve"> edema (sunki alerginė reakcija, dėl kurios pasireiškia veido ar gerklės patinimas).</w:t>
      </w:r>
    </w:p>
    <w:p w:rsidR="00B3287E" w:rsidRDefault="00B3287E" w:rsidP="00B328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/>
        </w:rPr>
      </w:pPr>
    </w:p>
    <w:p w:rsidR="00B3287E" w:rsidRDefault="00B3287E" w:rsidP="00B328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Taip pat pranešta apie toliau išvardytą šalutinį poveikį.</w:t>
      </w:r>
    </w:p>
    <w:p w:rsidR="00B3287E" w:rsidRPr="00D162A6" w:rsidRDefault="00B3287E" w:rsidP="00B328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napToGrid/>
          <w:szCs w:val="22"/>
          <w:lang w:val="lt-LT"/>
        </w:rPr>
      </w:pPr>
    </w:p>
    <w:p w:rsidR="00B3287E" w:rsidRPr="005F1231" w:rsidRDefault="00B3287E" w:rsidP="00B3287E">
      <w:pPr>
        <w:tabs>
          <w:tab w:val="clear" w:pos="567"/>
        </w:tabs>
        <w:spacing w:line="240" w:lineRule="auto"/>
        <w:rPr>
          <w:b/>
          <w:bCs/>
          <w:iCs/>
          <w:noProof/>
          <w:snapToGrid/>
          <w:szCs w:val="22"/>
          <w:lang w:val="lt-LT" w:eastAsia="en-GB"/>
        </w:rPr>
      </w:pPr>
      <w:r w:rsidRPr="005F1231">
        <w:rPr>
          <w:b/>
          <w:bCs/>
          <w:iCs/>
          <w:noProof/>
          <w:snapToGrid/>
          <w:szCs w:val="22"/>
          <w:lang w:val="lt-LT" w:eastAsia="en-GB"/>
        </w:rPr>
        <w:t>Ret</w:t>
      </w:r>
      <w:r>
        <w:rPr>
          <w:b/>
          <w:bCs/>
          <w:iCs/>
          <w:noProof/>
          <w:snapToGrid/>
          <w:szCs w:val="22"/>
          <w:lang w:val="lt-LT" w:eastAsia="en-GB"/>
        </w:rPr>
        <w:t>i</w:t>
      </w:r>
      <w:r w:rsidRPr="005F1231">
        <w:rPr>
          <w:b/>
          <w:bCs/>
          <w:iCs/>
          <w:noProof/>
          <w:snapToGrid/>
          <w:szCs w:val="22"/>
          <w:lang w:val="lt-LT" w:eastAsia="en-GB"/>
        </w:rPr>
        <w:t xml:space="preserve"> šalutini</w:t>
      </w:r>
      <w:r>
        <w:rPr>
          <w:b/>
          <w:bCs/>
          <w:iCs/>
          <w:noProof/>
          <w:snapToGrid/>
          <w:szCs w:val="22"/>
          <w:lang w:val="lt-LT" w:eastAsia="en-GB"/>
        </w:rPr>
        <w:t>o</w:t>
      </w:r>
      <w:r w:rsidRPr="005F1231">
        <w:rPr>
          <w:b/>
          <w:bCs/>
          <w:iCs/>
          <w:noProof/>
          <w:snapToGrid/>
          <w:szCs w:val="22"/>
          <w:lang w:val="lt-LT" w:eastAsia="en-GB"/>
        </w:rPr>
        <w:t xml:space="preserve"> poveiki</w:t>
      </w:r>
      <w:r>
        <w:rPr>
          <w:b/>
          <w:bCs/>
          <w:iCs/>
          <w:noProof/>
          <w:snapToGrid/>
          <w:szCs w:val="22"/>
          <w:lang w:val="lt-LT" w:eastAsia="en-GB"/>
        </w:rPr>
        <w:t>o reiškiniai</w:t>
      </w:r>
      <w:r w:rsidRPr="005F1231">
        <w:rPr>
          <w:b/>
          <w:bCs/>
          <w:iCs/>
          <w:noProof/>
          <w:snapToGrid/>
          <w:szCs w:val="22"/>
          <w:lang w:val="lt-LT" w:eastAsia="en-GB"/>
        </w:rPr>
        <w:t xml:space="preserve"> (</w:t>
      </w:r>
      <w:r w:rsidRPr="005F1231">
        <w:rPr>
          <w:b/>
          <w:bCs/>
          <w:iCs/>
          <w:snapToGrid/>
          <w:szCs w:val="22"/>
          <w:lang w:val="lt-LT"/>
        </w:rPr>
        <w:t xml:space="preserve">gali pasireikšti </w:t>
      </w:r>
      <w:r>
        <w:rPr>
          <w:b/>
          <w:bCs/>
          <w:iCs/>
          <w:snapToGrid/>
          <w:szCs w:val="22"/>
          <w:lang w:val="lt-LT"/>
        </w:rPr>
        <w:t>r</w:t>
      </w:r>
      <w:r w:rsidRPr="005F1231">
        <w:rPr>
          <w:b/>
          <w:bCs/>
          <w:iCs/>
          <w:snapToGrid/>
          <w:szCs w:val="22"/>
          <w:lang w:val="lt-LT"/>
        </w:rPr>
        <w:t>e</w:t>
      </w:r>
      <w:r>
        <w:rPr>
          <w:b/>
          <w:bCs/>
          <w:iCs/>
          <w:snapToGrid/>
          <w:szCs w:val="22"/>
          <w:lang w:val="lt-LT"/>
        </w:rPr>
        <w:t>č</w:t>
      </w:r>
      <w:r w:rsidRPr="005F1231">
        <w:rPr>
          <w:b/>
          <w:bCs/>
          <w:iCs/>
          <w:snapToGrid/>
          <w:szCs w:val="22"/>
          <w:lang w:val="lt-LT"/>
        </w:rPr>
        <w:t>iau kaip 1 iš 1 000 asmenų):</w:t>
      </w:r>
    </w:p>
    <w:p w:rsidR="00B3287E" w:rsidRPr="00D162A6" w:rsidRDefault="00B3287E" w:rsidP="00B328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en-GB"/>
        </w:rPr>
      </w:pPr>
      <w:r>
        <w:rPr>
          <w:snapToGrid/>
          <w:szCs w:val="22"/>
          <w:lang w:val="lt-LT"/>
        </w:rPr>
        <w:t>odos uždegimas (vadinamasis</w:t>
      </w:r>
      <w:r w:rsidRPr="00D162A6">
        <w:rPr>
          <w:snapToGrid/>
          <w:szCs w:val="22"/>
          <w:lang w:val="lt-LT"/>
        </w:rPr>
        <w:t xml:space="preserve"> k</w:t>
      </w:r>
      <w:r w:rsidRPr="00D162A6">
        <w:rPr>
          <w:snapToGrid/>
          <w:szCs w:val="22"/>
          <w:lang w:val="lt-LT" w:eastAsia="en-GB"/>
        </w:rPr>
        <w:t>ontaktinis dermatitas</w:t>
      </w:r>
      <w:r>
        <w:rPr>
          <w:snapToGrid/>
          <w:szCs w:val="22"/>
          <w:lang w:val="lt-LT" w:eastAsia="en-GB"/>
        </w:rPr>
        <w:t xml:space="preserve">, </w:t>
      </w:r>
      <w:r w:rsidRPr="00D162A6">
        <w:rPr>
          <w:snapToGrid/>
          <w:szCs w:val="22"/>
          <w:lang w:val="lt-LT" w:eastAsia="en-GB"/>
        </w:rPr>
        <w:t>pasireiškiantis tokiais simptomais kaip paraudimas, smulkios pūslės ir niežulys).</w:t>
      </w:r>
    </w:p>
    <w:p w:rsidR="00B3287E" w:rsidRDefault="00B3287E" w:rsidP="00B328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snapToGrid/>
          <w:szCs w:val="22"/>
          <w:lang w:val="lt-LT" w:eastAsia="en-GB"/>
        </w:rPr>
      </w:pPr>
    </w:p>
    <w:p w:rsidR="00B3287E" w:rsidRPr="005F1231" w:rsidRDefault="00B3287E" w:rsidP="00B328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Cs/>
          <w:noProof/>
          <w:snapToGrid/>
          <w:szCs w:val="22"/>
          <w:lang w:val="lt-LT" w:eastAsia="en-GB"/>
        </w:rPr>
      </w:pPr>
      <w:r w:rsidRPr="005F1231">
        <w:rPr>
          <w:b/>
          <w:bCs/>
          <w:iCs/>
          <w:noProof/>
          <w:snapToGrid/>
          <w:szCs w:val="22"/>
          <w:lang w:val="lt-LT" w:eastAsia="en-GB"/>
        </w:rPr>
        <w:t>Labai ret</w:t>
      </w:r>
      <w:r>
        <w:rPr>
          <w:b/>
          <w:bCs/>
          <w:iCs/>
          <w:noProof/>
          <w:snapToGrid/>
          <w:szCs w:val="22"/>
          <w:lang w:val="lt-LT" w:eastAsia="en-GB"/>
        </w:rPr>
        <w:t>i</w:t>
      </w:r>
      <w:r w:rsidRPr="005F1231">
        <w:rPr>
          <w:b/>
          <w:bCs/>
          <w:iCs/>
          <w:noProof/>
          <w:snapToGrid/>
          <w:szCs w:val="22"/>
          <w:lang w:val="lt-LT" w:eastAsia="en-GB"/>
        </w:rPr>
        <w:t xml:space="preserve"> šalutini</w:t>
      </w:r>
      <w:r>
        <w:rPr>
          <w:b/>
          <w:bCs/>
          <w:iCs/>
          <w:noProof/>
          <w:snapToGrid/>
          <w:szCs w:val="22"/>
          <w:lang w:val="lt-LT" w:eastAsia="en-GB"/>
        </w:rPr>
        <w:t>o</w:t>
      </w:r>
      <w:r w:rsidRPr="005F1231">
        <w:rPr>
          <w:b/>
          <w:bCs/>
          <w:iCs/>
          <w:noProof/>
          <w:snapToGrid/>
          <w:szCs w:val="22"/>
          <w:lang w:val="lt-LT" w:eastAsia="en-GB"/>
        </w:rPr>
        <w:t xml:space="preserve"> poveiki</w:t>
      </w:r>
      <w:r>
        <w:rPr>
          <w:b/>
          <w:bCs/>
          <w:iCs/>
          <w:noProof/>
          <w:snapToGrid/>
          <w:szCs w:val="22"/>
          <w:lang w:val="lt-LT" w:eastAsia="en-GB"/>
        </w:rPr>
        <w:t>o reiškiniai</w:t>
      </w:r>
      <w:r w:rsidRPr="005F1231">
        <w:rPr>
          <w:b/>
          <w:bCs/>
          <w:iCs/>
          <w:noProof/>
          <w:snapToGrid/>
          <w:szCs w:val="22"/>
          <w:lang w:val="lt-LT" w:eastAsia="en-GB"/>
        </w:rPr>
        <w:t xml:space="preserve"> (</w:t>
      </w:r>
      <w:r w:rsidRPr="005F1231">
        <w:rPr>
          <w:b/>
          <w:bCs/>
          <w:iCs/>
          <w:snapToGrid/>
          <w:szCs w:val="22"/>
          <w:lang w:val="lt-LT"/>
        </w:rPr>
        <w:t xml:space="preserve">gali pasireikšti </w:t>
      </w:r>
      <w:r>
        <w:rPr>
          <w:b/>
          <w:bCs/>
          <w:iCs/>
          <w:snapToGrid/>
          <w:szCs w:val="22"/>
          <w:lang w:val="lt-LT"/>
        </w:rPr>
        <w:t>r</w:t>
      </w:r>
      <w:r w:rsidRPr="005F1231">
        <w:rPr>
          <w:b/>
          <w:bCs/>
          <w:iCs/>
          <w:snapToGrid/>
          <w:szCs w:val="22"/>
          <w:lang w:val="lt-LT"/>
        </w:rPr>
        <w:t>e</w:t>
      </w:r>
      <w:r>
        <w:rPr>
          <w:b/>
          <w:bCs/>
          <w:iCs/>
          <w:snapToGrid/>
          <w:szCs w:val="22"/>
          <w:lang w:val="lt-LT"/>
        </w:rPr>
        <w:t>čia</w:t>
      </w:r>
      <w:r w:rsidRPr="005F1231">
        <w:rPr>
          <w:b/>
          <w:bCs/>
          <w:iCs/>
          <w:snapToGrid/>
          <w:szCs w:val="22"/>
          <w:lang w:val="lt-LT"/>
        </w:rPr>
        <w:t>u kaip 1 iš 10 000 asmenų):</w:t>
      </w:r>
    </w:p>
    <w:p w:rsidR="00B3287E" w:rsidRPr="00D162A6" w:rsidRDefault="00B3287E" w:rsidP="00B328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D162A6">
        <w:rPr>
          <w:snapToGrid/>
          <w:szCs w:val="22"/>
          <w:lang w:val="lt-LT"/>
        </w:rPr>
        <w:t>hipertiro</w:t>
      </w:r>
      <w:r>
        <w:rPr>
          <w:snapToGrid/>
          <w:szCs w:val="22"/>
          <w:lang w:val="lt-LT"/>
        </w:rPr>
        <w:t>idizmas</w:t>
      </w:r>
      <w:proofErr w:type="spellEnd"/>
      <w:r w:rsidRPr="00D162A6">
        <w:rPr>
          <w:snapToGrid/>
          <w:szCs w:val="22"/>
          <w:lang w:val="lt-LT"/>
        </w:rPr>
        <w:t xml:space="preserve"> (pernelyg </w:t>
      </w:r>
      <w:r>
        <w:rPr>
          <w:snapToGrid/>
          <w:szCs w:val="22"/>
          <w:lang w:val="lt-LT"/>
        </w:rPr>
        <w:t>sustiprėjusi</w:t>
      </w:r>
      <w:r w:rsidRPr="00D162A6">
        <w:rPr>
          <w:snapToGrid/>
          <w:szCs w:val="22"/>
          <w:lang w:val="lt-LT"/>
        </w:rPr>
        <w:t xml:space="preserve"> skydliaukės </w:t>
      </w:r>
      <w:r>
        <w:rPr>
          <w:snapToGrid/>
          <w:szCs w:val="22"/>
          <w:lang w:val="lt-LT"/>
        </w:rPr>
        <w:t>funkcija</w:t>
      </w:r>
      <w:r w:rsidRPr="00D162A6">
        <w:rPr>
          <w:snapToGrid/>
          <w:szCs w:val="22"/>
          <w:lang w:val="lt-LT"/>
        </w:rPr>
        <w:t>, dėl kurio</w:t>
      </w:r>
      <w:r>
        <w:rPr>
          <w:snapToGrid/>
          <w:szCs w:val="22"/>
          <w:lang w:val="lt-LT"/>
        </w:rPr>
        <w:t>s</w:t>
      </w:r>
      <w:r w:rsidRPr="00D162A6">
        <w:rPr>
          <w:snapToGrid/>
          <w:szCs w:val="22"/>
          <w:lang w:val="lt-LT"/>
        </w:rPr>
        <w:t xml:space="preserve"> gali padidėti apetitas, mažėti kūno </w:t>
      </w:r>
      <w:r>
        <w:rPr>
          <w:snapToGrid/>
          <w:szCs w:val="22"/>
          <w:lang w:val="lt-LT"/>
        </w:rPr>
        <w:t>svoris</w:t>
      </w:r>
      <w:r w:rsidRPr="00D162A6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 xml:space="preserve">atsirasti stiprus prakaitavimas, </w:t>
      </w:r>
      <w:r w:rsidRPr="00D162A6">
        <w:rPr>
          <w:snapToGrid/>
          <w:szCs w:val="22"/>
          <w:lang w:val="lt-LT"/>
        </w:rPr>
        <w:t xml:space="preserve">dažniau plakti širdis arba pasireikšti neramumas) pacientams, kurie </w:t>
      </w:r>
      <w:r>
        <w:rPr>
          <w:snapToGrid/>
          <w:szCs w:val="22"/>
          <w:lang w:val="lt-LT"/>
        </w:rPr>
        <w:t>jau</w:t>
      </w:r>
      <w:r w:rsidRPr="00D162A6">
        <w:rPr>
          <w:snapToGrid/>
          <w:szCs w:val="22"/>
          <w:lang w:val="lt-LT"/>
        </w:rPr>
        <w:t xml:space="preserve"> sirgo skydliaukės liga</w:t>
      </w:r>
      <w:r>
        <w:rPr>
          <w:snapToGrid/>
          <w:szCs w:val="22"/>
          <w:lang w:val="lt-LT"/>
        </w:rPr>
        <w:t>.</w:t>
      </w:r>
    </w:p>
    <w:p w:rsidR="00B3287E" w:rsidRDefault="00B3287E" w:rsidP="00B328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snapToGrid/>
          <w:szCs w:val="22"/>
          <w:lang w:val="lt-LT" w:eastAsia="en-GB"/>
        </w:rPr>
      </w:pPr>
    </w:p>
    <w:p w:rsidR="00B3287E" w:rsidRPr="005F1231" w:rsidRDefault="00B3287E" w:rsidP="00B328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Cs/>
          <w:noProof/>
          <w:snapToGrid/>
          <w:szCs w:val="22"/>
          <w:lang w:val="lt-LT" w:eastAsia="en-GB"/>
        </w:rPr>
      </w:pPr>
      <w:r w:rsidRPr="005F1231">
        <w:rPr>
          <w:b/>
          <w:bCs/>
          <w:noProof/>
          <w:szCs w:val="22"/>
          <w:lang w:val="lt-LT"/>
        </w:rPr>
        <w:t>Šalutinio poveikio reiškiniai, kurių</w:t>
      </w:r>
      <w:r w:rsidRPr="00EE394B">
        <w:rPr>
          <w:b/>
          <w:bCs/>
          <w:i/>
          <w:noProof/>
          <w:snapToGrid/>
          <w:szCs w:val="22"/>
          <w:lang w:val="lt-LT" w:eastAsia="en-GB"/>
        </w:rPr>
        <w:t xml:space="preserve"> </w:t>
      </w:r>
      <w:r w:rsidRPr="005F1231">
        <w:rPr>
          <w:b/>
          <w:bCs/>
          <w:iCs/>
          <w:noProof/>
          <w:snapToGrid/>
          <w:szCs w:val="22"/>
          <w:lang w:val="lt-LT" w:eastAsia="en-GB"/>
        </w:rPr>
        <w:t>dažnis nežinomas (</w:t>
      </w:r>
      <w:r w:rsidRPr="005F1231">
        <w:rPr>
          <w:b/>
          <w:bCs/>
          <w:iCs/>
          <w:snapToGrid/>
          <w:szCs w:val="22"/>
          <w:lang w:val="lt-LT"/>
        </w:rPr>
        <w:t>negali būti apskaičiuotas pagal turimus duomenis):</w:t>
      </w:r>
    </w:p>
    <w:p w:rsidR="00B3287E" w:rsidRDefault="00B3287E" w:rsidP="00B328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h</w:t>
      </w:r>
      <w:r w:rsidRPr="00D162A6">
        <w:rPr>
          <w:snapToGrid/>
          <w:szCs w:val="22"/>
          <w:lang w:val="lt-LT"/>
        </w:rPr>
        <w:t>ipotiro</w:t>
      </w:r>
      <w:r>
        <w:rPr>
          <w:snapToGrid/>
          <w:szCs w:val="22"/>
          <w:lang w:val="lt-LT"/>
        </w:rPr>
        <w:t>idizmas</w:t>
      </w:r>
      <w:proofErr w:type="spellEnd"/>
      <w:r w:rsidRPr="00D162A6">
        <w:rPr>
          <w:snapToGrid/>
          <w:szCs w:val="22"/>
          <w:lang w:val="lt-LT"/>
        </w:rPr>
        <w:t xml:space="preserve"> (pernelyg susilpnėjusi skydliaukės funkcija, dėl kurios gali pasireikšti nuovargis, kūno </w:t>
      </w:r>
      <w:r>
        <w:rPr>
          <w:snapToGrid/>
          <w:szCs w:val="22"/>
          <w:lang w:val="lt-LT"/>
        </w:rPr>
        <w:t>svorio</w:t>
      </w:r>
      <w:r w:rsidRPr="00D162A6">
        <w:rPr>
          <w:snapToGrid/>
          <w:szCs w:val="22"/>
          <w:lang w:val="lt-LT"/>
        </w:rPr>
        <w:t xml:space="preserve"> padidėjimas, retas širdies plakimas) gali pasireikšti po ilgalaikio arba labai gausaus </w:t>
      </w:r>
      <w:proofErr w:type="spellStart"/>
      <w:r>
        <w:rPr>
          <w:snapToGrid/>
          <w:szCs w:val="22"/>
          <w:lang w:val="lt-LT"/>
        </w:rPr>
        <w:t>Betadine</w:t>
      </w:r>
      <w:proofErr w:type="spellEnd"/>
      <w:r w:rsidRPr="00D162A6">
        <w:rPr>
          <w:snapToGrid/>
          <w:szCs w:val="22"/>
          <w:lang w:val="lt-LT"/>
        </w:rPr>
        <w:t xml:space="preserve"> vartojimo</w:t>
      </w:r>
      <w:r>
        <w:rPr>
          <w:snapToGrid/>
          <w:szCs w:val="22"/>
          <w:lang w:val="lt-LT"/>
        </w:rPr>
        <w:t>;</w:t>
      </w:r>
    </w:p>
    <w:p w:rsidR="00B3287E" w:rsidRDefault="00B3287E" w:rsidP="00B328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162A6">
        <w:rPr>
          <w:snapToGrid/>
          <w:szCs w:val="22"/>
          <w:lang w:val="lt-LT"/>
        </w:rPr>
        <w:t>elektrolitų pusiausvyros sutrikimas</w:t>
      </w:r>
      <w:r>
        <w:rPr>
          <w:snapToGrid/>
          <w:szCs w:val="22"/>
          <w:lang w:val="lt-LT"/>
        </w:rPr>
        <w:t xml:space="preserve"> (skysčių ir druskų pusiausvyros sutrikimas organizme);</w:t>
      </w:r>
    </w:p>
    <w:p w:rsidR="00B3287E" w:rsidRDefault="00B3287E" w:rsidP="00B328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D162A6">
        <w:rPr>
          <w:snapToGrid/>
          <w:szCs w:val="22"/>
          <w:lang w:val="lt-LT"/>
        </w:rPr>
        <w:t>metabolinė</w:t>
      </w:r>
      <w:proofErr w:type="spellEnd"/>
      <w:r w:rsidRPr="00D162A6">
        <w:rPr>
          <w:snapToGrid/>
          <w:szCs w:val="22"/>
          <w:lang w:val="lt-LT"/>
        </w:rPr>
        <w:t xml:space="preserve"> </w:t>
      </w:r>
      <w:proofErr w:type="spellStart"/>
      <w:r w:rsidRPr="00D162A6">
        <w:rPr>
          <w:snapToGrid/>
          <w:szCs w:val="22"/>
          <w:lang w:val="lt-LT"/>
        </w:rPr>
        <w:t>acidozė</w:t>
      </w:r>
      <w:proofErr w:type="spellEnd"/>
      <w:r>
        <w:rPr>
          <w:snapToGrid/>
          <w:szCs w:val="22"/>
          <w:lang w:val="lt-LT"/>
        </w:rPr>
        <w:t xml:space="preserve"> (kraujo pH sumažėjimas dėl per didelio rūgščių kaupimosi);</w:t>
      </w:r>
    </w:p>
    <w:p w:rsidR="00B3287E" w:rsidRDefault="00B3287E" w:rsidP="00B328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inkstų sutrikimas (</w:t>
      </w:r>
      <w:r w:rsidRPr="00D162A6">
        <w:rPr>
          <w:snapToGrid/>
          <w:szCs w:val="22"/>
          <w:lang w:val="lt-LT"/>
        </w:rPr>
        <w:t>ūminis inkstų nepakankamumas</w:t>
      </w:r>
      <w:r>
        <w:rPr>
          <w:snapToGrid/>
          <w:szCs w:val="22"/>
          <w:lang w:val="lt-LT"/>
        </w:rPr>
        <w:t>);</w:t>
      </w:r>
    </w:p>
    <w:p w:rsidR="00B3287E" w:rsidRDefault="00B3287E" w:rsidP="00B328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162A6">
        <w:rPr>
          <w:snapToGrid/>
          <w:szCs w:val="22"/>
          <w:lang w:val="lt-LT"/>
        </w:rPr>
        <w:t>nenormalus kraujo osmosinis slėgis (</w:t>
      </w:r>
      <w:r>
        <w:rPr>
          <w:snapToGrid/>
          <w:szCs w:val="22"/>
          <w:lang w:val="lt-LT"/>
        </w:rPr>
        <w:t xml:space="preserve">nenormalus </w:t>
      </w:r>
      <w:proofErr w:type="spellStart"/>
      <w:r>
        <w:rPr>
          <w:snapToGrid/>
          <w:szCs w:val="22"/>
          <w:lang w:val="lt-LT"/>
        </w:rPr>
        <w:t>osmozės</w:t>
      </w:r>
      <w:proofErr w:type="spellEnd"/>
      <w:r>
        <w:rPr>
          <w:snapToGrid/>
          <w:szCs w:val="22"/>
          <w:lang w:val="lt-LT"/>
        </w:rPr>
        <w:t xml:space="preserve"> požiūriu aktyvių medžiagų kiekis kraujyje, kuris </w:t>
      </w:r>
      <w:r w:rsidRPr="00D162A6">
        <w:rPr>
          <w:snapToGrid/>
          <w:szCs w:val="22"/>
          <w:lang w:val="lt-LT"/>
        </w:rPr>
        <w:t xml:space="preserve">gali </w:t>
      </w:r>
      <w:r>
        <w:rPr>
          <w:snapToGrid/>
          <w:szCs w:val="22"/>
          <w:lang w:val="lt-LT"/>
        </w:rPr>
        <w:t>atsirasti</w:t>
      </w:r>
      <w:r w:rsidRPr="00D162A6">
        <w:rPr>
          <w:snapToGrid/>
          <w:szCs w:val="22"/>
          <w:lang w:val="lt-LT"/>
        </w:rPr>
        <w:t xml:space="preserve"> pavartojus didelius </w:t>
      </w:r>
      <w:proofErr w:type="spellStart"/>
      <w:r w:rsidRPr="00D162A6">
        <w:rPr>
          <w:snapToGrid/>
          <w:szCs w:val="22"/>
          <w:lang w:val="lt-LT"/>
        </w:rPr>
        <w:t>joduoto</w:t>
      </w:r>
      <w:proofErr w:type="spellEnd"/>
      <w:r w:rsidRPr="00D162A6">
        <w:rPr>
          <w:snapToGrid/>
          <w:szCs w:val="22"/>
          <w:lang w:val="lt-LT"/>
        </w:rPr>
        <w:t xml:space="preserve"> </w:t>
      </w:r>
      <w:proofErr w:type="spellStart"/>
      <w:r w:rsidRPr="00D162A6">
        <w:rPr>
          <w:snapToGrid/>
          <w:szCs w:val="22"/>
          <w:lang w:val="lt-LT"/>
        </w:rPr>
        <w:t>povidono</w:t>
      </w:r>
      <w:proofErr w:type="spellEnd"/>
      <w:r w:rsidRPr="00D162A6">
        <w:rPr>
          <w:snapToGrid/>
          <w:szCs w:val="22"/>
          <w:lang w:val="lt-LT"/>
        </w:rPr>
        <w:t xml:space="preserve"> kiekius)</w:t>
      </w:r>
      <w:r>
        <w:rPr>
          <w:snapToGrid/>
          <w:szCs w:val="22"/>
          <w:lang w:val="lt-LT"/>
        </w:rPr>
        <w:t>;</w:t>
      </w:r>
    </w:p>
    <w:p w:rsidR="00B3287E" w:rsidRPr="00D162A6" w:rsidRDefault="00B3287E" w:rsidP="00B3287E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laikinas odos spalvos pakitimas tepimo vietoje.</w:t>
      </w:r>
    </w:p>
    <w:p w:rsidR="00B3287E" w:rsidRPr="00D162A6" w:rsidRDefault="00B3287E" w:rsidP="00B328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lt-LT"/>
        </w:rPr>
      </w:pPr>
    </w:p>
    <w:p w:rsidR="00B3287E" w:rsidRPr="00D162A6" w:rsidRDefault="00B3287E" w:rsidP="00B3287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noProof/>
          <w:szCs w:val="22"/>
          <w:lang w:val="lt-LT"/>
        </w:rPr>
      </w:pPr>
      <w:r w:rsidRPr="00D162A6">
        <w:rPr>
          <w:b/>
          <w:noProof/>
          <w:szCs w:val="22"/>
          <w:lang w:val="lt-LT"/>
        </w:rPr>
        <w:t>Pranešimas apie šalutinį poveikį</w:t>
      </w:r>
    </w:p>
    <w:p w:rsidR="00B3287E" w:rsidRPr="00503D27" w:rsidRDefault="00B3287E" w:rsidP="00B3287E">
      <w:pPr>
        <w:ind w:right="-449"/>
        <w:rPr>
          <w:noProof/>
          <w:szCs w:val="24"/>
          <w:lang w:val="lt-LT"/>
        </w:rPr>
      </w:pPr>
      <w:r w:rsidRPr="00D162A6">
        <w:rPr>
          <w:noProof/>
          <w:szCs w:val="22"/>
          <w:lang w:val="lt-LT"/>
        </w:rPr>
        <w:t>Jeigu pasireiškė šalutinis poveikis, įskaitant šiame lapelyje nenurodytą, pasakykite gydytojui, vaistininkui</w:t>
      </w:r>
      <w:r>
        <w:rPr>
          <w:noProof/>
          <w:szCs w:val="22"/>
          <w:lang w:val="lt-LT"/>
        </w:rPr>
        <w:t>.</w:t>
      </w:r>
      <w:r w:rsidRPr="00D162A6">
        <w:rPr>
          <w:noProof/>
          <w:szCs w:val="22"/>
          <w:lang w:val="lt-LT"/>
        </w:rPr>
        <w:t xml:space="preserve"> </w:t>
      </w:r>
      <w:r w:rsidRPr="005F1231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F1231">
          <w:rPr>
            <w:rStyle w:val="Hipersaitas"/>
            <w:rFonts w:eastAsia="SimSun"/>
            <w:lang w:val="lt-LT"/>
          </w:rPr>
          <w:t>https://vapris.vvkt.lt/vvkt-web/public/nrv</w:t>
        </w:r>
      </w:hyperlink>
      <w:r w:rsidRPr="005F1231">
        <w:rPr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5F1231">
          <w:rPr>
            <w:rStyle w:val="Hipersaitas"/>
            <w:rFonts w:eastAsia="SimSun"/>
            <w:lang w:val="lt-LT"/>
          </w:rPr>
          <w:t>https://www.vvkt.lt/index.php?4004286486</w:t>
        </w:r>
      </w:hyperlink>
      <w:r w:rsidRPr="005F1231">
        <w:rPr>
          <w:lang w:val="lt-LT"/>
        </w:rPr>
        <w:t xml:space="preserve">, ir atsiunčiant elektroniniu paštu (adresu </w:t>
      </w:r>
      <w:hyperlink r:id="rId7" w:history="1">
        <w:r w:rsidRPr="005F1231">
          <w:rPr>
            <w:rStyle w:val="Hipersaitas"/>
            <w:rFonts w:eastAsia="SimSun"/>
            <w:lang w:val="lt-LT"/>
          </w:rPr>
          <w:t>NepageidaujamaR@vvkt.lt</w:t>
        </w:r>
      </w:hyperlink>
      <w:r w:rsidRPr="005F1231">
        <w:rPr>
          <w:lang w:val="lt-LT"/>
        </w:rPr>
        <w:t xml:space="preserve">) arba nemokamu telefonu 8 800 73 568. Pranešdami apie šalutinį poveikį galite mums padėti gauti daugiau informacijos apie šio vaisto saugumą. </w:t>
      </w:r>
    </w:p>
    <w:p w:rsidR="00B3287E" w:rsidRDefault="00B3287E" w:rsidP="00B3287E">
      <w:pPr>
        <w:ind w:right="-449"/>
        <w:rPr>
          <w:noProof/>
          <w:szCs w:val="24"/>
          <w:lang w:val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  <w:r w:rsidRPr="00D162A6">
        <w:rPr>
          <w:b/>
          <w:bCs/>
          <w:snapToGrid/>
          <w:szCs w:val="22"/>
          <w:lang w:val="lt-LT" w:eastAsia="lt-LT"/>
        </w:rPr>
        <w:t>5.</w:t>
      </w:r>
      <w:r w:rsidRPr="00D162A6">
        <w:rPr>
          <w:b/>
          <w:bCs/>
          <w:snapToGrid/>
          <w:szCs w:val="22"/>
          <w:lang w:val="lt-LT" w:eastAsia="lt-LT"/>
        </w:rPr>
        <w:tab/>
        <w:t xml:space="preserve">Kaip laikyti </w:t>
      </w:r>
      <w:proofErr w:type="spellStart"/>
      <w:r w:rsidRPr="00D162A6">
        <w:rPr>
          <w:b/>
          <w:bCs/>
          <w:snapToGrid/>
          <w:szCs w:val="22"/>
          <w:lang w:val="lt-LT" w:eastAsia="lt-LT"/>
        </w:rPr>
        <w:t>Betadine</w:t>
      </w:r>
      <w:proofErr w:type="spellEnd"/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Šį vaistą laikykite vaikams nepastebimoje ir nepasiekiamoje vietoje.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Laikyti ne aukštesnėje kaip 25 </w:t>
      </w:r>
      <w:r w:rsidRPr="00D162A6">
        <w:rPr>
          <w:snapToGrid/>
          <w:szCs w:val="22"/>
          <w:lang w:val="lt-LT" w:eastAsia="lt-LT"/>
        </w:rPr>
        <w:sym w:font="Symbol" w:char="F0B0"/>
      </w:r>
      <w:r w:rsidRPr="00D162A6">
        <w:rPr>
          <w:snapToGrid/>
          <w:szCs w:val="22"/>
          <w:lang w:val="lt-LT" w:eastAsia="lt-LT"/>
        </w:rPr>
        <w:t>C temperatūroje.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Ant dėžutės ir tūbelės po „</w:t>
      </w:r>
      <w:r>
        <w:rPr>
          <w:snapToGrid/>
          <w:szCs w:val="22"/>
          <w:lang w:val="lt-LT" w:eastAsia="lt-LT"/>
        </w:rPr>
        <w:t>EXP</w:t>
      </w:r>
      <w:r w:rsidRPr="00D162A6">
        <w:rPr>
          <w:snapToGrid/>
          <w:szCs w:val="22"/>
          <w:lang w:val="lt-LT" w:eastAsia="lt-LT"/>
        </w:rPr>
        <w:t>“ nurodytam tinkamumo laikui pasibaigus, šio vaisto vartoti negalima. Vaistas tinkamas vartoti iki paskutinės nurodyto mėnesio dienos.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Pradėto vartoti tepalo tinkamumo laikas yra 2 metai.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outlineLvl w:val="0"/>
        <w:rPr>
          <w:b/>
          <w:bCs/>
          <w:snapToGrid/>
          <w:szCs w:val="22"/>
          <w:lang w:val="lt-LT" w:eastAsia="lt-LT"/>
        </w:rPr>
      </w:pPr>
      <w:r w:rsidRPr="00D162A6">
        <w:rPr>
          <w:b/>
          <w:bCs/>
          <w:snapToGrid/>
          <w:szCs w:val="22"/>
          <w:lang w:val="lt-LT" w:eastAsia="lt-LT"/>
        </w:rPr>
        <w:t>6.</w:t>
      </w:r>
      <w:r w:rsidRPr="00D162A6">
        <w:rPr>
          <w:b/>
          <w:bCs/>
          <w:snapToGrid/>
          <w:szCs w:val="22"/>
          <w:lang w:val="lt-LT" w:eastAsia="lt-LT"/>
        </w:rPr>
        <w:tab/>
        <w:t>Pakuotės turinys ir kita informacija</w:t>
      </w: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outlineLvl w:val="0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proofErr w:type="spellStart"/>
      <w:r w:rsidRPr="00D162A6">
        <w:rPr>
          <w:b/>
          <w:snapToGrid/>
          <w:szCs w:val="22"/>
          <w:lang w:val="lt-LT" w:eastAsia="lt-LT"/>
        </w:rPr>
        <w:t>Betadine</w:t>
      </w:r>
      <w:proofErr w:type="spellEnd"/>
      <w:r w:rsidRPr="00D162A6">
        <w:rPr>
          <w:b/>
          <w:snapToGrid/>
          <w:szCs w:val="22"/>
          <w:lang w:val="lt-LT" w:eastAsia="lt-LT"/>
        </w:rPr>
        <w:t xml:space="preserve"> sudėtis</w:t>
      </w: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ind w:left="540" w:hanging="540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-</w:t>
      </w:r>
      <w:r w:rsidRPr="00D162A6">
        <w:rPr>
          <w:snapToGrid/>
          <w:szCs w:val="22"/>
          <w:lang w:val="lt-LT" w:eastAsia="lt-LT"/>
        </w:rPr>
        <w:tab/>
        <w:t xml:space="preserve">Veiklioji medžiaga yra </w:t>
      </w:r>
      <w:proofErr w:type="spellStart"/>
      <w:r w:rsidRPr="00D162A6">
        <w:rPr>
          <w:snapToGrid/>
          <w:szCs w:val="22"/>
          <w:lang w:val="lt-LT" w:eastAsia="lt-LT"/>
        </w:rPr>
        <w:t>joduotas</w:t>
      </w:r>
      <w:proofErr w:type="spellEnd"/>
      <w:r w:rsidRPr="00D162A6">
        <w:rPr>
          <w:snapToGrid/>
          <w:szCs w:val="22"/>
          <w:lang w:val="lt-LT" w:eastAsia="lt-LT"/>
        </w:rPr>
        <w:t xml:space="preserve"> </w:t>
      </w:r>
      <w:proofErr w:type="spellStart"/>
      <w:r w:rsidRPr="00D162A6">
        <w:rPr>
          <w:snapToGrid/>
          <w:szCs w:val="22"/>
          <w:lang w:val="lt-LT" w:eastAsia="lt-LT"/>
        </w:rPr>
        <w:t>povidonas</w:t>
      </w:r>
      <w:proofErr w:type="spellEnd"/>
      <w:r w:rsidRPr="00D162A6">
        <w:rPr>
          <w:snapToGrid/>
          <w:szCs w:val="22"/>
          <w:lang w:val="lt-LT" w:eastAsia="lt-LT"/>
        </w:rPr>
        <w:t xml:space="preserve">. 1 g tepalo yra 100 mg </w:t>
      </w:r>
      <w:proofErr w:type="spellStart"/>
      <w:r w:rsidRPr="00D162A6">
        <w:rPr>
          <w:snapToGrid/>
          <w:szCs w:val="22"/>
          <w:lang w:val="lt-LT" w:eastAsia="lt-LT"/>
        </w:rPr>
        <w:t>joduoto</w:t>
      </w:r>
      <w:proofErr w:type="spellEnd"/>
      <w:r w:rsidRPr="00D162A6">
        <w:rPr>
          <w:snapToGrid/>
          <w:szCs w:val="22"/>
          <w:lang w:val="lt-LT" w:eastAsia="lt-LT"/>
        </w:rPr>
        <w:t xml:space="preserve"> </w:t>
      </w:r>
      <w:proofErr w:type="spellStart"/>
      <w:r w:rsidRPr="00D162A6">
        <w:rPr>
          <w:snapToGrid/>
          <w:szCs w:val="22"/>
          <w:lang w:val="lt-LT" w:eastAsia="lt-LT"/>
        </w:rPr>
        <w:t>povidono</w:t>
      </w:r>
      <w:proofErr w:type="spellEnd"/>
      <w:r w:rsidRPr="00D162A6">
        <w:rPr>
          <w:snapToGrid/>
          <w:szCs w:val="22"/>
          <w:lang w:val="lt-LT" w:eastAsia="lt-LT"/>
        </w:rPr>
        <w:t>.</w:t>
      </w:r>
      <w:r w:rsidRPr="00D162A6">
        <w:rPr>
          <w:iCs/>
          <w:snapToGrid/>
          <w:szCs w:val="22"/>
          <w:lang w:val="lt-LT" w:eastAsia="lt-LT"/>
        </w:rPr>
        <w:t xml:space="preserve"> </w:t>
      </w:r>
    </w:p>
    <w:p w:rsidR="00B3287E" w:rsidRPr="00D162A6" w:rsidRDefault="00B3287E" w:rsidP="00B3287E">
      <w:pPr>
        <w:tabs>
          <w:tab w:val="clear" w:pos="567"/>
          <w:tab w:val="left" w:pos="540"/>
        </w:tabs>
        <w:spacing w:line="240" w:lineRule="auto"/>
        <w:ind w:left="540" w:hanging="540"/>
        <w:outlineLvl w:val="0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-</w:t>
      </w:r>
      <w:r w:rsidRPr="00D162A6">
        <w:rPr>
          <w:snapToGrid/>
          <w:szCs w:val="22"/>
          <w:lang w:val="lt-LT" w:eastAsia="lt-LT"/>
        </w:rPr>
        <w:tab/>
        <w:t xml:space="preserve">Pagalbinės medžiagos yra natrio-vandenilio karbonatas, </w:t>
      </w:r>
      <w:proofErr w:type="spellStart"/>
      <w:r w:rsidRPr="00D162A6">
        <w:rPr>
          <w:snapToGrid/>
          <w:szCs w:val="22"/>
          <w:lang w:val="lt-LT" w:eastAsia="lt-LT"/>
        </w:rPr>
        <w:t>makrogolis</w:t>
      </w:r>
      <w:proofErr w:type="spellEnd"/>
      <w:r>
        <w:rPr>
          <w:snapToGrid/>
          <w:szCs w:val="22"/>
          <w:lang w:val="lt-LT" w:eastAsia="lt-LT"/>
        </w:rPr>
        <w:t> </w:t>
      </w:r>
      <w:r w:rsidRPr="00D162A6">
        <w:rPr>
          <w:snapToGrid/>
          <w:szCs w:val="22"/>
          <w:lang w:val="lt-LT" w:eastAsia="lt-LT"/>
        </w:rPr>
        <w:t xml:space="preserve">400, </w:t>
      </w:r>
      <w:proofErr w:type="spellStart"/>
      <w:r w:rsidRPr="00D162A6">
        <w:rPr>
          <w:snapToGrid/>
          <w:szCs w:val="22"/>
          <w:lang w:val="lt-LT" w:eastAsia="lt-LT"/>
        </w:rPr>
        <w:t>makrogolis</w:t>
      </w:r>
      <w:proofErr w:type="spellEnd"/>
      <w:r>
        <w:rPr>
          <w:snapToGrid/>
          <w:szCs w:val="22"/>
          <w:lang w:val="lt-LT" w:eastAsia="lt-LT"/>
        </w:rPr>
        <w:t> </w:t>
      </w:r>
      <w:r w:rsidRPr="00D162A6">
        <w:rPr>
          <w:snapToGrid/>
          <w:szCs w:val="22"/>
          <w:lang w:val="lt-LT" w:eastAsia="lt-LT"/>
        </w:rPr>
        <w:t xml:space="preserve">4000, </w:t>
      </w:r>
      <w:proofErr w:type="spellStart"/>
      <w:r w:rsidRPr="00D162A6">
        <w:rPr>
          <w:snapToGrid/>
          <w:szCs w:val="22"/>
          <w:lang w:val="lt-LT" w:eastAsia="lt-LT"/>
        </w:rPr>
        <w:t>makrogolis</w:t>
      </w:r>
      <w:proofErr w:type="spellEnd"/>
      <w:r>
        <w:rPr>
          <w:snapToGrid/>
          <w:szCs w:val="22"/>
          <w:lang w:val="lt-LT" w:eastAsia="lt-LT"/>
        </w:rPr>
        <w:t> </w:t>
      </w:r>
      <w:r w:rsidRPr="00D162A6">
        <w:rPr>
          <w:snapToGrid/>
          <w:szCs w:val="22"/>
          <w:lang w:val="lt-LT" w:eastAsia="lt-LT"/>
        </w:rPr>
        <w:t xml:space="preserve">1000, </w:t>
      </w:r>
      <w:proofErr w:type="spellStart"/>
      <w:r w:rsidRPr="00D162A6">
        <w:rPr>
          <w:snapToGrid/>
          <w:szCs w:val="22"/>
          <w:lang w:val="lt-LT" w:eastAsia="lt-LT"/>
        </w:rPr>
        <w:t>makrogolis</w:t>
      </w:r>
      <w:proofErr w:type="spellEnd"/>
      <w:r>
        <w:rPr>
          <w:snapToGrid/>
          <w:szCs w:val="22"/>
          <w:lang w:val="lt-LT" w:eastAsia="lt-LT"/>
        </w:rPr>
        <w:t> </w:t>
      </w:r>
      <w:r w:rsidRPr="00D162A6">
        <w:rPr>
          <w:snapToGrid/>
          <w:szCs w:val="22"/>
          <w:lang w:val="lt-LT" w:eastAsia="lt-LT"/>
        </w:rPr>
        <w:t>1500, išgrynintas vanduo.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proofErr w:type="spellStart"/>
      <w:r w:rsidRPr="00D162A6">
        <w:rPr>
          <w:b/>
          <w:snapToGrid/>
          <w:szCs w:val="22"/>
          <w:lang w:val="lt-LT" w:eastAsia="lt-LT"/>
        </w:rPr>
        <w:t>Betadine</w:t>
      </w:r>
      <w:proofErr w:type="spellEnd"/>
      <w:r w:rsidRPr="00D162A6">
        <w:rPr>
          <w:b/>
          <w:snapToGrid/>
          <w:szCs w:val="22"/>
          <w:lang w:val="lt-LT" w:eastAsia="lt-LT"/>
        </w:rPr>
        <w:t xml:space="preserve"> išvaizda ir kiekis pakuotėje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i/>
          <w:snapToGrid/>
          <w:szCs w:val="22"/>
          <w:lang w:val="lt-LT" w:eastAsia="lt-LT"/>
        </w:rPr>
        <w:t xml:space="preserve">Išvaizda. </w:t>
      </w:r>
      <w:r w:rsidRPr="00D162A6">
        <w:rPr>
          <w:snapToGrid/>
          <w:szCs w:val="22"/>
          <w:lang w:val="lt-LT" w:eastAsia="lt-LT"/>
        </w:rPr>
        <w:t>Tepalas yra tamsiai rudas, homogeniškas, silpno jodo kvapo.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outlineLvl w:val="0"/>
        <w:rPr>
          <w:snapToGrid/>
          <w:szCs w:val="22"/>
          <w:lang w:val="lt-LT" w:eastAsia="lt-LT"/>
        </w:rPr>
      </w:pPr>
      <w:r w:rsidRPr="00D162A6">
        <w:rPr>
          <w:i/>
          <w:snapToGrid/>
          <w:szCs w:val="22"/>
          <w:lang w:val="lt-LT" w:eastAsia="lt-LT"/>
        </w:rPr>
        <w:t>Pakuotė.</w:t>
      </w:r>
      <w:r w:rsidRPr="00D162A6">
        <w:rPr>
          <w:snapToGrid/>
          <w:szCs w:val="22"/>
          <w:lang w:val="lt-LT" w:eastAsia="lt-LT"/>
        </w:rPr>
        <w:t xml:space="preserve"> Aliuminio tūbelė su užsukamu PE dangteliu.</w:t>
      </w:r>
    </w:p>
    <w:p w:rsidR="00B3287E" w:rsidRPr="00D162A6" w:rsidRDefault="00B3287E" w:rsidP="00B3287E">
      <w:pPr>
        <w:tabs>
          <w:tab w:val="clear" w:pos="567"/>
          <w:tab w:val="left" w:pos="0"/>
        </w:tabs>
        <w:spacing w:line="240" w:lineRule="auto"/>
        <w:rPr>
          <w:b/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Kartono</w:t>
      </w:r>
      <w:r w:rsidRPr="00D162A6">
        <w:rPr>
          <w:strike/>
          <w:snapToGrid/>
          <w:szCs w:val="22"/>
          <w:lang w:val="lt-LT" w:eastAsia="lt-LT"/>
        </w:rPr>
        <w:t xml:space="preserve"> </w:t>
      </w:r>
      <w:r w:rsidRPr="00D162A6">
        <w:rPr>
          <w:snapToGrid/>
          <w:szCs w:val="22"/>
          <w:lang w:val="lt-LT" w:eastAsia="lt-LT"/>
        </w:rPr>
        <w:t>dėžutėje yra viena tūbelė, kurioje yra 20 g arba 100 g tepalo, ir pakuotės lapelis.</w:t>
      </w:r>
    </w:p>
    <w:p w:rsidR="00B3287E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Default="00B3287E" w:rsidP="00B3287E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>Gali būti tiekiamos ne visų dydžių pakuotės</w:t>
      </w:r>
      <w:r>
        <w:rPr>
          <w:noProof/>
          <w:szCs w:val="24"/>
          <w:lang w:val="lt-LT"/>
        </w:rPr>
        <w:t>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>
        <w:rPr>
          <w:b/>
          <w:snapToGrid/>
          <w:szCs w:val="22"/>
          <w:lang w:val="lt-LT" w:eastAsia="lt-LT"/>
        </w:rPr>
        <w:t>Registruotojas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 w:rsidRPr="00A472A6">
        <w:rPr>
          <w:snapToGrid/>
          <w:szCs w:val="22"/>
          <w:lang w:val="lt-LT" w:eastAsia="lt-LT"/>
        </w:rPr>
        <w:t>Egis</w:t>
      </w:r>
      <w:proofErr w:type="spellEnd"/>
      <w:r w:rsidRPr="00A472A6">
        <w:rPr>
          <w:snapToGrid/>
          <w:szCs w:val="22"/>
          <w:lang w:val="lt-LT" w:eastAsia="lt-LT"/>
        </w:rPr>
        <w:t xml:space="preserve"> </w:t>
      </w:r>
      <w:proofErr w:type="spellStart"/>
      <w:r w:rsidRPr="00A472A6">
        <w:rPr>
          <w:snapToGrid/>
          <w:szCs w:val="22"/>
          <w:lang w:val="lt-LT" w:eastAsia="lt-LT"/>
        </w:rPr>
        <w:t>Pharmaceuticals</w:t>
      </w:r>
      <w:proofErr w:type="spellEnd"/>
      <w:r w:rsidRPr="00A472A6">
        <w:rPr>
          <w:snapToGrid/>
          <w:szCs w:val="22"/>
          <w:lang w:val="lt-LT" w:eastAsia="lt-LT"/>
        </w:rPr>
        <w:t xml:space="preserve"> </w:t>
      </w:r>
      <w:r w:rsidRPr="00D162A6">
        <w:rPr>
          <w:snapToGrid/>
          <w:szCs w:val="22"/>
          <w:lang w:val="lt-LT" w:eastAsia="lt-LT"/>
        </w:rPr>
        <w:t xml:space="preserve">PLC 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 xml:space="preserve">1106 </w:t>
      </w:r>
      <w:proofErr w:type="spellStart"/>
      <w:r w:rsidRPr="00D162A6">
        <w:rPr>
          <w:snapToGrid/>
          <w:szCs w:val="22"/>
          <w:lang w:val="lt-LT" w:eastAsia="lt-LT"/>
        </w:rPr>
        <w:t>Budapest</w:t>
      </w:r>
      <w:proofErr w:type="spellEnd"/>
      <w:r w:rsidRPr="00D162A6">
        <w:rPr>
          <w:snapToGrid/>
          <w:szCs w:val="22"/>
          <w:lang w:val="lt-LT" w:eastAsia="lt-LT"/>
        </w:rPr>
        <w:t xml:space="preserve">, </w:t>
      </w:r>
      <w:proofErr w:type="spellStart"/>
      <w:r w:rsidRPr="00D162A6">
        <w:rPr>
          <w:snapToGrid/>
          <w:szCs w:val="22"/>
          <w:lang w:val="lt-LT" w:eastAsia="lt-LT"/>
        </w:rPr>
        <w:t>Keresztúri</w:t>
      </w:r>
      <w:proofErr w:type="spellEnd"/>
      <w:r w:rsidRPr="00D162A6">
        <w:rPr>
          <w:snapToGrid/>
          <w:szCs w:val="22"/>
          <w:lang w:val="lt-LT" w:eastAsia="lt-LT"/>
        </w:rPr>
        <w:t xml:space="preserve"> </w:t>
      </w:r>
      <w:proofErr w:type="spellStart"/>
      <w:r w:rsidRPr="00D162A6">
        <w:rPr>
          <w:snapToGrid/>
          <w:szCs w:val="22"/>
          <w:lang w:val="lt-LT" w:eastAsia="lt-LT"/>
        </w:rPr>
        <w:t>út</w:t>
      </w:r>
      <w:proofErr w:type="spellEnd"/>
      <w:r w:rsidRPr="00D162A6">
        <w:rPr>
          <w:snapToGrid/>
          <w:szCs w:val="22"/>
          <w:lang w:val="lt-LT" w:eastAsia="lt-LT"/>
        </w:rPr>
        <w:t xml:space="preserve"> 30-38 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Vengrija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snapToGrid/>
          <w:szCs w:val="22"/>
          <w:lang w:val="lt-LT" w:eastAsia="lt-LT"/>
        </w:rPr>
      </w:pPr>
      <w:r w:rsidRPr="00D162A6">
        <w:rPr>
          <w:b/>
          <w:snapToGrid/>
          <w:szCs w:val="22"/>
          <w:lang w:val="lt-LT" w:eastAsia="lt-LT"/>
        </w:rPr>
        <w:t>Gamintojas</w:t>
      </w:r>
    </w:p>
    <w:p w:rsidR="00B3287E" w:rsidRPr="00D162A6" w:rsidRDefault="00B3287E" w:rsidP="00B3287E">
      <w:pPr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proofErr w:type="spellStart"/>
      <w:r w:rsidRPr="00D162A6">
        <w:rPr>
          <w:snapToGrid/>
          <w:szCs w:val="22"/>
          <w:lang w:val="lt-LT" w:eastAsia="lt-LT"/>
        </w:rPr>
        <w:t>E</w:t>
      </w:r>
      <w:r>
        <w:rPr>
          <w:snapToGrid/>
          <w:szCs w:val="22"/>
          <w:lang w:val="lt-LT" w:eastAsia="lt-LT"/>
        </w:rPr>
        <w:t>gis</w:t>
      </w:r>
      <w:proofErr w:type="spellEnd"/>
      <w:r w:rsidRPr="00D162A6">
        <w:rPr>
          <w:snapToGrid/>
          <w:szCs w:val="22"/>
          <w:lang w:val="lt-LT" w:eastAsia="lt-LT"/>
        </w:rPr>
        <w:t xml:space="preserve"> </w:t>
      </w:r>
      <w:proofErr w:type="spellStart"/>
      <w:r w:rsidRPr="00D162A6">
        <w:rPr>
          <w:snapToGrid/>
          <w:szCs w:val="22"/>
          <w:lang w:val="lt-LT" w:eastAsia="lt-LT"/>
        </w:rPr>
        <w:t>Pharmaceuticals</w:t>
      </w:r>
      <w:proofErr w:type="spellEnd"/>
      <w:r w:rsidRPr="00D162A6">
        <w:rPr>
          <w:snapToGrid/>
          <w:szCs w:val="22"/>
          <w:lang w:val="lt-LT" w:eastAsia="lt-LT"/>
        </w:rPr>
        <w:t xml:space="preserve"> PLC</w:t>
      </w:r>
    </w:p>
    <w:p w:rsidR="00B3287E" w:rsidRPr="00D162A6" w:rsidRDefault="00B3287E" w:rsidP="00B3287E">
      <w:pPr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 xml:space="preserve">9900 </w:t>
      </w:r>
      <w:proofErr w:type="spellStart"/>
      <w:r w:rsidRPr="00D162A6">
        <w:rPr>
          <w:snapToGrid/>
          <w:szCs w:val="22"/>
          <w:lang w:val="lt-LT" w:eastAsia="lt-LT"/>
        </w:rPr>
        <w:t>Körmend</w:t>
      </w:r>
      <w:proofErr w:type="spellEnd"/>
      <w:r w:rsidRPr="00D162A6">
        <w:rPr>
          <w:snapToGrid/>
          <w:szCs w:val="22"/>
          <w:lang w:val="lt-LT" w:eastAsia="lt-LT"/>
        </w:rPr>
        <w:t xml:space="preserve"> </w:t>
      </w:r>
    </w:p>
    <w:p w:rsidR="00B3287E" w:rsidRPr="00D162A6" w:rsidRDefault="00B3287E" w:rsidP="00B3287E">
      <w:pPr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proofErr w:type="spellStart"/>
      <w:r w:rsidRPr="00D162A6">
        <w:rPr>
          <w:snapToGrid/>
          <w:szCs w:val="22"/>
          <w:lang w:val="lt-LT" w:eastAsia="lt-LT"/>
        </w:rPr>
        <w:t>Mátyás</w:t>
      </w:r>
      <w:proofErr w:type="spellEnd"/>
      <w:r w:rsidRPr="00D162A6">
        <w:rPr>
          <w:snapToGrid/>
          <w:szCs w:val="22"/>
          <w:lang w:val="lt-LT" w:eastAsia="lt-LT"/>
        </w:rPr>
        <w:t xml:space="preserve"> </w:t>
      </w:r>
      <w:proofErr w:type="spellStart"/>
      <w:r w:rsidRPr="00D162A6">
        <w:rPr>
          <w:snapToGrid/>
          <w:szCs w:val="22"/>
          <w:lang w:val="lt-LT" w:eastAsia="lt-LT"/>
        </w:rPr>
        <w:t>király</w:t>
      </w:r>
      <w:proofErr w:type="spellEnd"/>
      <w:r w:rsidRPr="00D162A6">
        <w:rPr>
          <w:snapToGrid/>
          <w:szCs w:val="22"/>
          <w:lang w:val="lt-LT" w:eastAsia="lt-LT"/>
        </w:rPr>
        <w:t xml:space="preserve"> u. 65 </w:t>
      </w:r>
    </w:p>
    <w:p w:rsidR="00B3287E" w:rsidRPr="00D162A6" w:rsidRDefault="00B3287E" w:rsidP="00B3287E">
      <w:pPr>
        <w:autoSpaceDE w:val="0"/>
        <w:autoSpaceDN w:val="0"/>
        <w:adjustRightInd w:val="0"/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Vengrija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162A6">
        <w:rPr>
          <w:snapToGrid/>
          <w:szCs w:val="22"/>
          <w:lang w:val="lt-LT"/>
        </w:rPr>
        <w:t>Jeigu apie šį vaistą norite sužinoti daugiau, kreipkitės į vietinį r</w:t>
      </w:r>
      <w:r>
        <w:rPr>
          <w:snapToGrid/>
          <w:szCs w:val="22"/>
          <w:lang w:val="lt-LT"/>
        </w:rPr>
        <w:t>egistruotojo</w:t>
      </w:r>
      <w:r w:rsidRPr="00D162A6">
        <w:rPr>
          <w:snapToGrid/>
          <w:szCs w:val="22"/>
          <w:lang w:val="lt-LT"/>
        </w:rPr>
        <w:t xml:space="preserve"> atstovą.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proofErr w:type="spellStart"/>
      <w:r w:rsidRPr="00A472A6">
        <w:rPr>
          <w:snapToGrid/>
          <w:szCs w:val="22"/>
          <w:lang w:val="lt-LT" w:eastAsia="lt-LT"/>
        </w:rPr>
        <w:t>Egis</w:t>
      </w:r>
      <w:proofErr w:type="spellEnd"/>
      <w:r w:rsidRPr="00A472A6">
        <w:rPr>
          <w:snapToGrid/>
          <w:szCs w:val="22"/>
          <w:lang w:val="lt-LT" w:eastAsia="lt-LT"/>
        </w:rPr>
        <w:t xml:space="preserve"> </w:t>
      </w:r>
      <w:proofErr w:type="spellStart"/>
      <w:r w:rsidRPr="00A472A6">
        <w:rPr>
          <w:snapToGrid/>
          <w:szCs w:val="22"/>
          <w:lang w:val="lt-LT" w:eastAsia="lt-LT"/>
        </w:rPr>
        <w:t>Pharmaceuticals</w:t>
      </w:r>
      <w:proofErr w:type="spellEnd"/>
      <w:r w:rsidRPr="00A472A6">
        <w:rPr>
          <w:snapToGrid/>
          <w:szCs w:val="22"/>
          <w:lang w:val="lt-LT" w:eastAsia="lt-LT"/>
        </w:rPr>
        <w:t xml:space="preserve"> </w:t>
      </w:r>
      <w:r w:rsidRPr="00D162A6">
        <w:rPr>
          <w:snapToGrid/>
          <w:szCs w:val="22"/>
          <w:lang w:val="lt-LT" w:eastAsia="lt-LT"/>
        </w:rPr>
        <w:t>PLC atstovybė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D162A6">
        <w:rPr>
          <w:snapToGrid/>
          <w:szCs w:val="22"/>
          <w:lang w:val="lt-LT" w:eastAsia="lt-LT"/>
        </w:rPr>
        <w:t>Tel. (8 5) 231 4658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D162A6">
        <w:rPr>
          <w:b/>
          <w:bCs/>
          <w:snapToGrid/>
          <w:szCs w:val="22"/>
          <w:lang w:val="lt-LT"/>
        </w:rPr>
        <w:t>Šis pakuotės lapelis</w:t>
      </w:r>
      <w:r w:rsidRPr="00D162A6">
        <w:rPr>
          <w:b/>
          <w:snapToGrid/>
          <w:szCs w:val="22"/>
          <w:lang w:val="lt-LT"/>
        </w:rPr>
        <w:t xml:space="preserve"> paskutinį kartą peržiūrėtas</w:t>
      </w:r>
      <w:r>
        <w:rPr>
          <w:b/>
          <w:snapToGrid/>
          <w:szCs w:val="22"/>
          <w:lang w:val="lt-LT"/>
        </w:rPr>
        <w:t xml:space="preserve"> 2024-07-22.</w:t>
      </w: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3287E" w:rsidRPr="00D162A6" w:rsidRDefault="00B3287E" w:rsidP="00B3287E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B3287E" w:rsidRPr="00D162A6" w:rsidRDefault="00B3287E" w:rsidP="00B328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Calibri"/>
          <w:snapToGrid/>
          <w:szCs w:val="22"/>
          <w:lang w:val="lt-LT"/>
        </w:rPr>
      </w:pPr>
      <w:r w:rsidRPr="00D162A6">
        <w:rPr>
          <w:rFonts w:eastAsia="Calibri"/>
          <w:snapToGrid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162A6">
        <w:rPr>
          <w:rFonts w:eastAsia="Calibri"/>
          <w:i/>
          <w:snapToGrid/>
          <w:szCs w:val="22"/>
          <w:lang w:val="lt-LT"/>
        </w:rPr>
        <w:t xml:space="preserve"> </w:t>
      </w:r>
      <w:hyperlink r:id="rId8" w:history="1">
        <w:r w:rsidRPr="00D162A6">
          <w:rPr>
            <w:rFonts w:eastAsia="SimSun"/>
            <w:snapToGrid/>
            <w:color w:val="0000FF"/>
            <w:szCs w:val="22"/>
            <w:u w:val="single"/>
            <w:lang w:val="lt-LT"/>
          </w:rPr>
          <w:t>http://www.vvkt.lt/</w:t>
        </w:r>
      </w:hyperlink>
      <w:r w:rsidRPr="00D162A6">
        <w:rPr>
          <w:rFonts w:eastAsia="Calibri"/>
          <w:snapToGrid/>
          <w:szCs w:val="22"/>
          <w:lang w:val="lt-LT"/>
        </w:rPr>
        <w:t>.</w:t>
      </w:r>
    </w:p>
    <w:p w:rsidR="00BA6577" w:rsidRDefault="00BA6577">
      <w:bookmarkStart w:id="1" w:name="_GoBack"/>
      <w:bookmarkEnd w:id="1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0E55"/>
    <w:multiLevelType w:val="hybridMultilevel"/>
    <w:tmpl w:val="CCD455FE"/>
    <w:lvl w:ilvl="0" w:tplc="41EA1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54CD2"/>
    <w:multiLevelType w:val="hybridMultilevel"/>
    <w:tmpl w:val="207803A8"/>
    <w:lvl w:ilvl="0" w:tplc="9008EC48">
      <w:numFmt w:val="bullet"/>
      <w:lvlText w:val="•"/>
      <w:lvlJc w:val="left"/>
      <w:pPr>
        <w:ind w:left="1656" w:hanging="1296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92793"/>
    <w:multiLevelType w:val="hybridMultilevel"/>
    <w:tmpl w:val="D97AA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7E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3287E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6618B-4B5F-448A-B13B-88652CA3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287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B32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8421</Words>
  <Characters>4801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35</vt:i4>
      </vt:variant>
    </vt:vector>
  </HeadingPairs>
  <TitlesOfParts>
    <vt:vector size="36" baseType="lpstr">
      <vt:lpstr/>
      <vt:lpstr>Pakuotės lapelis: informacija vartotojui</vt:lpstr>
      <vt:lpstr/>
      <vt:lpstr>Betadine 100 mg/g tepalas</vt:lpstr>
      <vt:lpstr>Jeigu pasireiškė šalutinis poveikis (net jeigu jis šiame lapelyje nenurodytas), </vt:lpstr>
      <vt:lpstr>Jeigu per 7 dienas Jūsų savijauta nepagerėjo arba net pablogėjo, kreipkitės į gy</vt:lpstr>
      <vt:lpstr/>
      <vt:lpstr/>
      <vt:lpstr>Apie ką rašoma šiame lapelyje?</vt:lpstr>
      <vt:lpstr/>
      <vt:lpstr>1.	Kas yra Betadine ir kam jis vartojamas</vt:lpstr>
      <vt:lpstr>Terapinės indikacijos</vt:lpstr>
      <vt:lpstr>2.	Kas žinotina prieš vartojant Betadine</vt:lpstr>
      <vt:lpstr/>
      <vt:lpstr>Betadine draudžiama vartoti 1 metų ir jaunesniems naujagimiams bei kūdikiams ir </vt:lpstr>
      <vt:lpstr/>
      <vt:lpstr>Vairavimas ir mechanizmų valdymas</vt:lpstr>
      <vt:lpstr>Betadine tepalas gebėjimo vairuoti ir valdyti mechanizmus neveikia.</vt:lpstr>
      <vt:lpstr>3.	Kaip vartoti Betadine</vt:lpstr>
      <vt:lpstr/>
      <vt:lpstr>Ką daryti pavartojus per didelę Betadine dozę</vt:lpstr>
      <vt:lpstr>-	su pilvu susiję simptomai,</vt:lpstr>
      <vt:lpstr>-	šlapimo neišskyrimas (anurija),</vt:lpstr>
      <vt:lpstr>-	kraujotakos nepakankamumas,</vt:lpstr>
      <vt:lpstr>-	kvėpavimo pasunkėjimas,</vt:lpstr>
      <vt:lpstr>-	medžiagų apykaitos sutrikimai,</vt:lpstr>
      <vt:lpstr>-	dažnas širdies plakimas,</vt:lpstr>
      <vt:lpstr>-	kraujospūdžio sumažėjimas,</vt:lpstr>
      <vt:lpstr>-	traukuliai,</vt:lpstr>
      <vt:lpstr>-	karščiavimas.</vt:lpstr>
      <vt:lpstr>4.	Galimas šalutinis poveikis</vt:lpstr>
      <vt:lpstr>5.	Kaip laikyti Betadine</vt:lpstr>
      <vt:lpstr>6.	Pakuotės turinys ir kita informacija</vt:lpstr>
      <vt:lpstr/>
      <vt:lpstr>-	Pagalbinės medžiagos yra natrio-vandenilio karbonatas, makrogolis 400, makrogo</vt:lpstr>
      <vt:lpstr>Pakuotė. Aliuminio tūbelė su užsukamu PE dangteliu.</vt:lpstr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2024-07-22T11:15:00Z</dcterms:created>
  <dcterms:modified xsi:type="dcterms:W3CDTF">2024-07-22T11:16:00Z</dcterms:modified>
</cp:coreProperties>
</file>