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51E" w14:textId="77777777" w:rsidR="000D3AB6" w:rsidRPr="00031528" w:rsidRDefault="000D3AB6" w:rsidP="000D3AB6">
      <w:pPr>
        <w:tabs>
          <w:tab w:val="left" w:pos="567"/>
        </w:tabs>
        <w:spacing w:after="0" w:line="260" w:lineRule="exact"/>
        <w:jc w:val="center"/>
        <w:rPr>
          <w:rFonts w:ascii="Times New Roman" w:eastAsia="Times New Roman" w:hAnsi="Times New Roman"/>
          <w:b/>
          <w:lang w:val="lt-LT"/>
        </w:rPr>
      </w:pPr>
      <w:r>
        <w:rPr>
          <w:rFonts w:ascii="Times New Roman" w:eastAsia="Times New Roman" w:hAnsi="Times New Roman"/>
          <w:b/>
          <w:lang w:val="lt-LT"/>
        </w:rPr>
        <w:t>Pakuotės lapelis</w:t>
      </w:r>
      <w:r w:rsidRPr="00031528">
        <w:rPr>
          <w:rFonts w:ascii="Times New Roman" w:eastAsia="Times New Roman" w:hAnsi="Times New Roman"/>
          <w:b/>
          <w:lang w:val="lt-LT"/>
        </w:rPr>
        <w:t xml:space="preserve">: </w:t>
      </w:r>
      <w:r>
        <w:rPr>
          <w:rFonts w:ascii="Times New Roman" w:eastAsia="Times New Roman" w:hAnsi="Times New Roman"/>
          <w:b/>
          <w:lang w:val="lt-LT"/>
        </w:rPr>
        <w:t>informacija vartotojui</w:t>
      </w:r>
    </w:p>
    <w:p w14:paraId="3242025A" w14:textId="77777777" w:rsidR="000D3AB6" w:rsidRPr="00031528" w:rsidRDefault="000D3AB6" w:rsidP="000D3AB6">
      <w:pPr>
        <w:tabs>
          <w:tab w:val="left" w:pos="567"/>
        </w:tabs>
        <w:spacing w:after="0" w:line="260" w:lineRule="exact"/>
        <w:jc w:val="center"/>
        <w:rPr>
          <w:rFonts w:ascii="Times New Roman" w:eastAsia="Times New Roman" w:hAnsi="Times New Roman"/>
          <w:b/>
          <w:lang w:val="lt-LT"/>
        </w:rPr>
      </w:pPr>
    </w:p>
    <w:p w14:paraId="2960F350" w14:textId="77777777" w:rsidR="000D3AB6" w:rsidRPr="00031528" w:rsidRDefault="000D3AB6" w:rsidP="000D3AB6">
      <w:pPr>
        <w:tabs>
          <w:tab w:val="left" w:pos="567"/>
        </w:tabs>
        <w:spacing w:after="0" w:line="260" w:lineRule="exact"/>
        <w:jc w:val="center"/>
        <w:rPr>
          <w:rFonts w:ascii="Times New Roman" w:eastAsia="Times New Roman" w:hAnsi="Times New Roman"/>
          <w:b/>
          <w:lang w:val="lt-LT"/>
        </w:rPr>
      </w:pPr>
      <w:r w:rsidRPr="00031528">
        <w:rPr>
          <w:rFonts w:ascii="Times New Roman" w:eastAsia="Times New Roman" w:hAnsi="Times New Roman"/>
          <w:b/>
          <w:lang w:val="lt-LT"/>
        </w:rPr>
        <w:t>TANTUM VERDE 3 mg kietosios pastilės</w:t>
      </w:r>
    </w:p>
    <w:p w14:paraId="07631BE2" w14:textId="77777777" w:rsidR="000D3AB6" w:rsidRPr="00031528" w:rsidRDefault="000D3AB6" w:rsidP="000D3AB6">
      <w:pPr>
        <w:tabs>
          <w:tab w:val="left" w:pos="567"/>
        </w:tabs>
        <w:spacing w:after="0" w:line="260" w:lineRule="exact"/>
        <w:jc w:val="center"/>
        <w:rPr>
          <w:rFonts w:ascii="Times New Roman" w:eastAsia="Times New Roman" w:hAnsi="Times New Roman"/>
          <w:lang w:val="lt-LT"/>
        </w:rPr>
      </w:pPr>
      <w:proofErr w:type="spellStart"/>
      <w:r>
        <w:rPr>
          <w:rFonts w:ascii="Times New Roman" w:eastAsia="Times New Roman" w:hAnsi="Times New Roman"/>
          <w:lang w:val="lt-LT"/>
        </w:rPr>
        <w:t>b</w:t>
      </w:r>
      <w:r w:rsidRPr="00031528">
        <w:rPr>
          <w:rFonts w:ascii="Times New Roman" w:eastAsia="Times New Roman" w:hAnsi="Times New Roman"/>
          <w:lang w:val="lt-LT"/>
        </w:rPr>
        <w:t>enzidamino</w:t>
      </w:r>
      <w:proofErr w:type="spellEnd"/>
      <w:r w:rsidRPr="00031528">
        <w:rPr>
          <w:rFonts w:ascii="Times New Roman" w:eastAsia="Times New Roman" w:hAnsi="Times New Roman"/>
          <w:lang w:val="lt-LT"/>
        </w:rPr>
        <w:t xml:space="preserve"> hidrochloridas</w:t>
      </w:r>
    </w:p>
    <w:p w14:paraId="00315C16" w14:textId="77777777" w:rsidR="000D3AB6" w:rsidRPr="00031528" w:rsidRDefault="000D3AB6" w:rsidP="000D3AB6">
      <w:pPr>
        <w:tabs>
          <w:tab w:val="left" w:pos="567"/>
        </w:tabs>
        <w:spacing w:after="0" w:line="260" w:lineRule="exact"/>
        <w:jc w:val="center"/>
        <w:rPr>
          <w:rFonts w:ascii="Times New Roman" w:eastAsia="Times New Roman" w:hAnsi="Times New Roman"/>
          <w:lang w:val="lt-LT"/>
        </w:rPr>
      </w:pPr>
    </w:p>
    <w:p w14:paraId="00A66734"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0AD1D3A4" w14:textId="77777777" w:rsidR="000D3AB6" w:rsidRPr="00031528" w:rsidRDefault="000D3AB6" w:rsidP="000D3AB6">
      <w:pPr>
        <w:tabs>
          <w:tab w:val="left" w:pos="567"/>
        </w:tabs>
        <w:spacing w:after="0" w:line="240" w:lineRule="auto"/>
        <w:rPr>
          <w:rFonts w:ascii="Times New Roman" w:eastAsia="Times New Roman" w:hAnsi="Times New Roman"/>
          <w:b/>
          <w:noProof/>
          <w:lang w:val="lt-LT"/>
        </w:rPr>
      </w:pPr>
      <w:r w:rsidRPr="00031528">
        <w:rPr>
          <w:rFonts w:ascii="Times New Roman" w:eastAsia="Times New Roman" w:hAnsi="Times New Roman"/>
          <w:b/>
          <w:noProof/>
          <w:lang w:val="lt-LT"/>
        </w:rPr>
        <w:t>Atidžiai perskaitykite visą šį lapelį, prieš pradėdami vartoti vaistą, nes jame pateikiama Jums svarbi informacija.</w:t>
      </w:r>
    </w:p>
    <w:p w14:paraId="2EB100B3" w14:textId="77777777" w:rsidR="000D3AB6" w:rsidRPr="00031528" w:rsidRDefault="000D3AB6" w:rsidP="000D3AB6">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Visada vartokite šį vaistą tiksliai kaip aprašyta šiame lapelyje arba kaip nurodė gydytojas arba vaistininkas.</w:t>
      </w:r>
    </w:p>
    <w:p w14:paraId="5774A213" w14:textId="77777777" w:rsidR="000D3AB6" w:rsidRPr="00031528" w:rsidRDefault="000D3AB6" w:rsidP="000D3AB6">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Neišmeskite šio lapelio, nes vėl gali prireikti jį perskaityti.</w:t>
      </w:r>
    </w:p>
    <w:p w14:paraId="307AA4F2" w14:textId="77777777" w:rsidR="000D3AB6" w:rsidRPr="00031528" w:rsidRDefault="000D3AB6" w:rsidP="000D3AB6">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Jeigu norite sužinoti daugiau arba pasitarti, kreipkitės į vaistininką.</w:t>
      </w:r>
    </w:p>
    <w:p w14:paraId="6C169CEC" w14:textId="77777777" w:rsidR="000D3AB6" w:rsidRPr="00031528" w:rsidRDefault="000D3AB6" w:rsidP="000D3AB6">
      <w:pPr>
        <w:tabs>
          <w:tab w:val="left" w:pos="567"/>
        </w:tabs>
        <w:spacing w:after="0" w:line="240" w:lineRule="auto"/>
        <w:ind w:left="567" w:hanging="567"/>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Jeigu pasireiškė šalutinis poveikis (net jeigu jis šiame lapelyje nenurodytas), kreipkitės į gydytoją arba vaistininką. Žr. 4 skyrių.</w:t>
      </w:r>
    </w:p>
    <w:p w14:paraId="3A8EEEBD" w14:textId="77777777" w:rsidR="000D3AB6" w:rsidRPr="00031528" w:rsidRDefault="000D3AB6" w:rsidP="000D3AB6">
      <w:pPr>
        <w:tabs>
          <w:tab w:val="left" w:pos="567"/>
        </w:tabs>
        <w:spacing w:after="0" w:line="240" w:lineRule="auto"/>
        <w:ind w:left="567" w:hanging="567"/>
        <w:rPr>
          <w:rFonts w:ascii="Times New Roman" w:eastAsia="Times New Roman" w:hAnsi="Times New Roman"/>
          <w:noProof/>
          <w:lang w:val="lt-LT"/>
        </w:rPr>
      </w:pPr>
      <w:r w:rsidRPr="00031528">
        <w:rPr>
          <w:rFonts w:ascii="Times New Roman" w:eastAsia="Times New Roman" w:hAnsi="Times New Roman"/>
          <w:noProof/>
          <w:lang w:val="lt-LT"/>
        </w:rPr>
        <w:t>-</w:t>
      </w:r>
      <w:r w:rsidRPr="00031528">
        <w:rPr>
          <w:rFonts w:ascii="Times New Roman" w:eastAsia="Times New Roman" w:hAnsi="Times New Roman"/>
          <w:noProof/>
          <w:lang w:val="lt-LT"/>
        </w:rPr>
        <w:tab/>
        <w:t>Jeigu per 7 dienas Jūsų savijauta nepagerėjo arba net pablogėjo, kreipkitės į gydytoją.</w:t>
      </w:r>
    </w:p>
    <w:p w14:paraId="18699CCF" w14:textId="77777777" w:rsidR="000D3AB6" w:rsidRPr="00031528" w:rsidRDefault="000D3AB6" w:rsidP="000D3AB6">
      <w:pPr>
        <w:tabs>
          <w:tab w:val="left" w:pos="567"/>
        </w:tabs>
        <w:spacing w:after="0" w:line="240" w:lineRule="auto"/>
        <w:ind w:left="567" w:hanging="567"/>
        <w:rPr>
          <w:rFonts w:ascii="Times New Roman" w:eastAsia="Times New Roman" w:hAnsi="Times New Roman"/>
          <w:noProof/>
          <w:lang w:val="lt-LT"/>
        </w:rPr>
      </w:pPr>
    </w:p>
    <w:p w14:paraId="26B16401"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7E5633AE"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Apie ką rašoma šiame lapelyje?</w:t>
      </w:r>
    </w:p>
    <w:p w14:paraId="4C0998B1"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27338928"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1.</w:t>
      </w:r>
      <w:r w:rsidRPr="00031528">
        <w:rPr>
          <w:rFonts w:ascii="Times New Roman" w:eastAsia="Times New Roman" w:hAnsi="Times New Roman"/>
          <w:lang w:val="lt-LT"/>
        </w:rPr>
        <w:tab/>
        <w:t>Kas yra TANTUM VERDE ir kam jis vartojamas</w:t>
      </w:r>
    </w:p>
    <w:p w14:paraId="7F21889D"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2.</w:t>
      </w:r>
      <w:r w:rsidRPr="00031528">
        <w:rPr>
          <w:rFonts w:ascii="Times New Roman" w:eastAsia="Times New Roman" w:hAnsi="Times New Roman"/>
          <w:lang w:val="lt-LT"/>
        </w:rPr>
        <w:tab/>
        <w:t>Kas žinotina prieš vartojant TANTUM VERDE</w:t>
      </w:r>
    </w:p>
    <w:p w14:paraId="4482DB02"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3.</w:t>
      </w:r>
      <w:r w:rsidRPr="00031528">
        <w:rPr>
          <w:rFonts w:ascii="Times New Roman" w:eastAsia="Times New Roman" w:hAnsi="Times New Roman"/>
          <w:lang w:val="lt-LT"/>
        </w:rPr>
        <w:tab/>
        <w:t>Kaip vartoti TANTUM VERDE</w:t>
      </w:r>
    </w:p>
    <w:p w14:paraId="6B18ABD3"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4.</w:t>
      </w:r>
      <w:r w:rsidRPr="00031528">
        <w:rPr>
          <w:rFonts w:ascii="Times New Roman" w:eastAsia="Times New Roman" w:hAnsi="Times New Roman"/>
          <w:lang w:val="lt-LT"/>
        </w:rPr>
        <w:tab/>
        <w:t>Galimas šalutinis poveikis</w:t>
      </w:r>
    </w:p>
    <w:p w14:paraId="2C849E29"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5.</w:t>
      </w:r>
      <w:r w:rsidRPr="00031528">
        <w:rPr>
          <w:rFonts w:ascii="Times New Roman" w:eastAsia="Times New Roman" w:hAnsi="Times New Roman"/>
          <w:lang w:val="lt-LT"/>
        </w:rPr>
        <w:tab/>
        <w:t>Kaip laikyti TANTUM VERDE</w:t>
      </w:r>
    </w:p>
    <w:p w14:paraId="76B462EF"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6.</w:t>
      </w:r>
      <w:r w:rsidRPr="00031528">
        <w:rPr>
          <w:rFonts w:ascii="Times New Roman" w:eastAsia="Times New Roman" w:hAnsi="Times New Roman"/>
          <w:lang w:val="lt-LT"/>
        </w:rPr>
        <w:tab/>
        <w:t>Pakuotės turinys ir kita informacija</w:t>
      </w:r>
    </w:p>
    <w:p w14:paraId="01445514"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35808342"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1E384E27" w14:textId="77777777" w:rsidR="000D3AB6" w:rsidRPr="00031528" w:rsidRDefault="000D3AB6" w:rsidP="000D3AB6">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1.</w:t>
      </w:r>
      <w:r w:rsidRPr="00031528">
        <w:rPr>
          <w:rFonts w:ascii="Times New Roman" w:eastAsia="Times New Roman" w:hAnsi="Times New Roman"/>
          <w:b/>
          <w:lang w:val="lt-LT"/>
        </w:rPr>
        <w:tab/>
        <w:t>Kas yra TANTUM VERDE ir kam jis vartojamas</w:t>
      </w:r>
    </w:p>
    <w:p w14:paraId="711ADE92"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2ED96DEB"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yra skausmą malšinantis nesteroidinis vaistas nuo uždegimo. Pavartotos lokaliai kietosios pastilės dezinfekuoja ir sukelia vietinę nejautrą. Veiklioji jų medžiaga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stipriai slopina uždegimą ir silpnina skausmą. Kadangi </w:t>
      </w:r>
      <w:proofErr w:type="spellStart"/>
      <w:r w:rsidRPr="00031528">
        <w:rPr>
          <w:rFonts w:ascii="Times New Roman" w:eastAsia="Times New Roman" w:hAnsi="Times New Roman"/>
          <w:lang w:val="lt-LT"/>
        </w:rPr>
        <w:t>benzidaminas</w:t>
      </w:r>
      <w:proofErr w:type="spellEnd"/>
      <w:r w:rsidRPr="00031528">
        <w:rPr>
          <w:rFonts w:ascii="Times New Roman" w:eastAsia="Times New Roman" w:hAnsi="Times New Roman"/>
          <w:lang w:val="lt-LT"/>
        </w:rPr>
        <w:t xml:space="preserve"> greitai absorbuojamas ir susikaupia uždegimo apimtuose audiniuose, sutrikimas greitai praeina.</w:t>
      </w:r>
    </w:p>
    <w:p w14:paraId="665A92FB"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3BC59361"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vartojamas lokaliam simptominiam skausmingo burnos, ryklės bei dantenų uždegimo ir patinimo gydymui. </w:t>
      </w:r>
    </w:p>
    <w:p w14:paraId="25B3D52B" w14:textId="77777777" w:rsidR="000D3AB6" w:rsidRDefault="000D3AB6" w:rsidP="000D3AB6">
      <w:pPr>
        <w:tabs>
          <w:tab w:val="left" w:pos="0"/>
          <w:tab w:val="left" w:pos="567"/>
        </w:tabs>
        <w:spacing w:after="0" w:line="260" w:lineRule="exact"/>
        <w:rPr>
          <w:rFonts w:ascii="Times New Roman" w:eastAsia="Times New Roman" w:hAnsi="Times New Roman"/>
          <w:noProof/>
          <w:lang w:val="lt-LT"/>
        </w:rPr>
      </w:pPr>
    </w:p>
    <w:p w14:paraId="7F059FCB" w14:textId="77777777" w:rsidR="000D3AB6" w:rsidRPr="00031528" w:rsidRDefault="000D3AB6" w:rsidP="000D3AB6">
      <w:pPr>
        <w:tabs>
          <w:tab w:val="left" w:pos="0"/>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noProof/>
          <w:lang w:val="lt-LT"/>
        </w:rPr>
        <w:t>Jeigu per 7 dienas Jūsų savijauta nepagerėjo arba net pablogėjo, kreipkitės į gydytoją.</w:t>
      </w:r>
    </w:p>
    <w:p w14:paraId="15D03266" w14:textId="77777777" w:rsidR="000D3AB6" w:rsidRDefault="000D3AB6" w:rsidP="000D3AB6">
      <w:pPr>
        <w:tabs>
          <w:tab w:val="left" w:pos="0"/>
          <w:tab w:val="left" w:pos="567"/>
        </w:tabs>
        <w:spacing w:after="0" w:line="260" w:lineRule="exact"/>
        <w:rPr>
          <w:rFonts w:ascii="Times New Roman" w:eastAsia="Times New Roman" w:hAnsi="Times New Roman"/>
          <w:lang w:val="lt-LT"/>
        </w:rPr>
      </w:pPr>
    </w:p>
    <w:p w14:paraId="6F2A2C13" w14:textId="77777777" w:rsidR="000D3AB6" w:rsidRPr="00031528" w:rsidRDefault="000D3AB6" w:rsidP="000D3AB6">
      <w:pPr>
        <w:tabs>
          <w:tab w:val="left" w:pos="0"/>
          <w:tab w:val="left" w:pos="567"/>
        </w:tabs>
        <w:spacing w:after="0" w:line="260" w:lineRule="exact"/>
        <w:rPr>
          <w:rFonts w:ascii="Times New Roman" w:eastAsia="Times New Roman" w:hAnsi="Times New Roman"/>
          <w:lang w:val="lt-LT"/>
        </w:rPr>
      </w:pPr>
    </w:p>
    <w:p w14:paraId="3FE9B782" w14:textId="77777777" w:rsidR="000D3AB6" w:rsidRPr="00031528" w:rsidRDefault="000D3AB6" w:rsidP="000D3AB6">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2.</w:t>
      </w:r>
      <w:r w:rsidRPr="00031528">
        <w:rPr>
          <w:rFonts w:ascii="Times New Roman" w:eastAsia="Times New Roman" w:hAnsi="Times New Roman"/>
          <w:b/>
          <w:lang w:val="lt-LT"/>
        </w:rPr>
        <w:tab/>
        <w:t>Kas žinotina prieš vartojant TANTUM VERDE</w:t>
      </w:r>
    </w:p>
    <w:p w14:paraId="0431D191"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06416B44" w14:textId="77777777" w:rsidR="000D3AB6" w:rsidRPr="00031528" w:rsidRDefault="000D3AB6" w:rsidP="000D3AB6">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TANTUM VERDE</w:t>
      </w:r>
      <w:r w:rsidRPr="00031528">
        <w:rPr>
          <w:rFonts w:ascii="Times New Roman" w:eastAsia="Times New Roman" w:hAnsi="Times New Roman"/>
          <w:b/>
          <w:bCs/>
          <w:lang w:val="lt-LT"/>
        </w:rPr>
        <w:t xml:space="preserve"> vartoti </w:t>
      </w:r>
      <w:r>
        <w:rPr>
          <w:rFonts w:ascii="Times New Roman" w:eastAsia="Times New Roman" w:hAnsi="Times New Roman"/>
          <w:b/>
          <w:bCs/>
          <w:lang w:val="lt-LT"/>
        </w:rPr>
        <w:t>draudžiama</w:t>
      </w:r>
      <w:r w:rsidRPr="00031528">
        <w:rPr>
          <w:rFonts w:ascii="Times New Roman" w:eastAsia="Times New Roman" w:hAnsi="Times New Roman"/>
          <w:b/>
          <w:bCs/>
          <w:lang w:val="lt-LT"/>
        </w:rPr>
        <w:t>:</w:t>
      </w:r>
    </w:p>
    <w:p w14:paraId="16BCBD0A" w14:textId="77777777" w:rsidR="000D3AB6" w:rsidRPr="00031528" w:rsidRDefault="000D3AB6" w:rsidP="000D3AB6">
      <w:pPr>
        <w:numPr>
          <w:ilvl w:val="12"/>
          <w:numId w:val="0"/>
        </w:num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 xml:space="preserve">jeigu yra alergija </w:t>
      </w:r>
      <w:proofErr w:type="spellStart"/>
      <w:r w:rsidRPr="00031528">
        <w:rPr>
          <w:rFonts w:ascii="Times New Roman" w:eastAsia="Times New Roman" w:hAnsi="Times New Roman"/>
          <w:lang w:val="lt-LT"/>
        </w:rPr>
        <w:t>benzidaminui</w:t>
      </w:r>
      <w:proofErr w:type="spellEnd"/>
      <w:r w:rsidRPr="00031528">
        <w:rPr>
          <w:rFonts w:ascii="Times New Roman" w:eastAsia="Times New Roman" w:hAnsi="Times New Roman"/>
          <w:lang w:val="lt-LT"/>
        </w:rPr>
        <w:t xml:space="preserve"> arba bet kuriai pagalbinei šio vaisto medžiagai (jos išvardytos 6 skyriuje);</w:t>
      </w:r>
    </w:p>
    <w:p w14:paraId="61ACD7FC" w14:textId="77777777" w:rsidR="000D3AB6" w:rsidRPr="00031528" w:rsidRDefault="000D3AB6" w:rsidP="000D3AB6">
      <w:pPr>
        <w:numPr>
          <w:ilvl w:val="12"/>
          <w:numId w:val="0"/>
        </w:num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jeigu yra alergija salicilo rūgščiai arba (ir) bet kuriam nesteroidiniam vaistui nuo uždegimo.</w:t>
      </w:r>
    </w:p>
    <w:p w14:paraId="3EE6D6F5"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38D14ADF"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Įspėjimai ir atsargumo priemonės</w:t>
      </w:r>
    </w:p>
    <w:p w14:paraId="50322CFF" w14:textId="77777777" w:rsidR="000D3AB6" w:rsidRPr="00031528" w:rsidRDefault="000D3AB6" w:rsidP="000D3AB6">
      <w:pPr>
        <w:spacing w:after="0" w:line="240" w:lineRule="auto"/>
        <w:rPr>
          <w:rFonts w:ascii="Times New Roman" w:eastAsia="Times New Roman" w:hAnsi="Times New Roman"/>
          <w:lang w:val="lt-LT"/>
        </w:rPr>
      </w:pPr>
      <w:r w:rsidRPr="00031528">
        <w:rPr>
          <w:rFonts w:ascii="Times New Roman" w:eastAsia="Times New Roman" w:hAnsi="Times New Roman"/>
          <w:bCs/>
          <w:lang w:val="lt-LT"/>
        </w:rPr>
        <w:t>Pasitarkite su gydytoju arba vaistininku, prieš pradėdami vartoti TANTUM VERDE.</w:t>
      </w:r>
    </w:p>
    <w:p w14:paraId="2FF50044" w14:textId="77777777" w:rsidR="000D3AB6" w:rsidRPr="00031528" w:rsidRDefault="000D3AB6" w:rsidP="000D3AB6">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lastRenderedPageBreak/>
        <w:t xml:space="preserve">Per apsirikimą pavartojus (pvz., vaikui) labai daug TANTUM VERDE, būtina nedelsiant informuoti gydytoją. Pirmoji pagalbinė gydymo priemonė gali būti vėmimo sukėlimas. </w:t>
      </w:r>
    </w:p>
    <w:p w14:paraId="6517EB12" w14:textId="77777777" w:rsidR="000D3AB6" w:rsidRPr="00031528" w:rsidRDefault="000D3AB6" w:rsidP="000D3AB6">
      <w:pPr>
        <w:tabs>
          <w:tab w:val="left" w:pos="567"/>
        </w:tabs>
        <w:spacing w:after="0" w:line="240" w:lineRule="auto"/>
        <w:rPr>
          <w:rFonts w:ascii="Times New Roman" w:eastAsia="Times New Roman" w:hAnsi="Times New Roman"/>
          <w:lang w:val="lt-LT"/>
        </w:rPr>
      </w:pPr>
      <w:r w:rsidRPr="00031528">
        <w:rPr>
          <w:rFonts w:ascii="Times New Roman" w:eastAsia="Times New Roman" w:hAnsi="Times New Roman"/>
          <w:lang w:val="lt-LT"/>
        </w:rPr>
        <w:t xml:space="preserve">Jeigu trumpalaikis gydymas </w:t>
      </w:r>
      <w:proofErr w:type="spellStart"/>
      <w:r w:rsidRPr="00031528">
        <w:rPr>
          <w:rFonts w:ascii="Times New Roman" w:eastAsia="Times New Roman" w:hAnsi="Times New Roman"/>
          <w:lang w:val="lt-LT"/>
        </w:rPr>
        <w:t>benzidaminu</w:t>
      </w:r>
      <w:proofErr w:type="spellEnd"/>
      <w:r w:rsidRPr="00031528">
        <w:rPr>
          <w:rFonts w:ascii="Times New Roman" w:eastAsia="Times New Roman" w:hAnsi="Times New Roman"/>
          <w:lang w:val="lt-LT"/>
        </w:rPr>
        <w:t xml:space="preserve"> reikiamo poveikio nesukelia, būtina kreiptis į gydytoją.</w:t>
      </w:r>
    </w:p>
    <w:p w14:paraId="61A1FE7C" w14:textId="77777777" w:rsidR="000D3AB6" w:rsidRPr="00031528" w:rsidRDefault="000D3AB6" w:rsidP="000D3AB6">
      <w:pPr>
        <w:tabs>
          <w:tab w:val="left" w:pos="567"/>
        </w:tabs>
        <w:spacing w:after="0" w:line="240" w:lineRule="auto"/>
        <w:rPr>
          <w:rFonts w:ascii="Times New Roman" w:eastAsia="Times New Roman" w:hAnsi="Times New Roman"/>
          <w:b/>
          <w:lang w:val="lt-LT"/>
        </w:rPr>
      </w:pPr>
    </w:p>
    <w:p w14:paraId="1EACB8EF" w14:textId="77777777" w:rsidR="000D3AB6" w:rsidRPr="00031528" w:rsidRDefault="000D3AB6" w:rsidP="000D3AB6">
      <w:pPr>
        <w:tabs>
          <w:tab w:val="left" w:pos="567"/>
        </w:tabs>
        <w:spacing w:after="0" w:line="240" w:lineRule="auto"/>
        <w:rPr>
          <w:rFonts w:ascii="Times New Roman" w:eastAsia="Times New Roman" w:hAnsi="Times New Roman"/>
          <w:b/>
          <w:lang w:val="lt-LT"/>
        </w:rPr>
      </w:pPr>
      <w:r w:rsidRPr="00031528">
        <w:rPr>
          <w:rFonts w:ascii="Times New Roman" w:eastAsia="Times New Roman" w:hAnsi="Times New Roman"/>
          <w:b/>
          <w:lang w:val="lt-LT"/>
        </w:rPr>
        <w:t>Vaikams ir paaugliams</w:t>
      </w:r>
    </w:p>
    <w:p w14:paraId="633F7327" w14:textId="77777777" w:rsidR="000D3AB6" w:rsidRDefault="000D3AB6" w:rsidP="000D3AB6">
      <w:pPr>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Dėl farmacinės formos jaunesniems negu 6 metų vaikams TANTUM VERDE vartoti negalima. </w:t>
      </w:r>
    </w:p>
    <w:p w14:paraId="14318034" w14:textId="77777777" w:rsidR="000D3AB6" w:rsidRPr="00031528" w:rsidRDefault="000D3AB6" w:rsidP="000D3AB6">
      <w:pPr>
        <w:spacing w:after="0" w:line="260" w:lineRule="exact"/>
        <w:rPr>
          <w:rFonts w:ascii="Times New Roman" w:eastAsia="Times New Roman" w:hAnsi="Times New Roman"/>
          <w:lang w:val="lt-LT"/>
        </w:rPr>
      </w:pPr>
      <w:r w:rsidRPr="00031528">
        <w:rPr>
          <w:rFonts w:ascii="Times New Roman" w:eastAsia="Times New Roman" w:hAnsi="Times New Roman"/>
          <w:lang w:val="lt-LT"/>
        </w:rPr>
        <w:t>6</w:t>
      </w:r>
      <w:r>
        <w:rPr>
          <w:rFonts w:ascii="Times New Roman" w:eastAsia="Times New Roman" w:hAnsi="Times New Roman"/>
          <w:lang w:val="lt-LT"/>
        </w:rPr>
        <w:t xml:space="preserve"> </w:t>
      </w:r>
      <w:r w:rsidRPr="00031528">
        <w:rPr>
          <w:rFonts w:ascii="Times New Roman" w:eastAsia="Times New Roman" w:hAnsi="Times New Roman"/>
          <w:lang w:val="lt-LT"/>
        </w:rPr>
        <w:t>–</w:t>
      </w:r>
      <w:r>
        <w:rPr>
          <w:rFonts w:ascii="Times New Roman" w:eastAsia="Times New Roman" w:hAnsi="Times New Roman"/>
          <w:lang w:val="lt-LT"/>
        </w:rPr>
        <w:t xml:space="preserve"> </w:t>
      </w:r>
      <w:r w:rsidRPr="00031528">
        <w:rPr>
          <w:rFonts w:ascii="Times New Roman" w:eastAsia="Times New Roman" w:hAnsi="Times New Roman"/>
          <w:lang w:val="lt-LT"/>
        </w:rPr>
        <w:t xml:space="preserve">&lt; 12 metų vaikams jų galima vartoti tik suaugusiam žmogui prižiūrint. </w:t>
      </w:r>
    </w:p>
    <w:p w14:paraId="4A1006FC" w14:textId="77777777" w:rsidR="000D3AB6" w:rsidRPr="00031528" w:rsidRDefault="000D3AB6" w:rsidP="000D3AB6">
      <w:pPr>
        <w:tabs>
          <w:tab w:val="left" w:pos="567"/>
        </w:tabs>
        <w:spacing w:after="0" w:line="240" w:lineRule="auto"/>
        <w:rPr>
          <w:rFonts w:ascii="Times New Roman" w:eastAsia="Times New Roman" w:hAnsi="Times New Roman"/>
          <w:b/>
          <w:lang w:val="lt-LT"/>
        </w:rPr>
      </w:pPr>
    </w:p>
    <w:p w14:paraId="63E8BEF2"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Kiti vaistai ir TANTUM VERDE</w:t>
      </w:r>
    </w:p>
    <w:p w14:paraId="72F23C1A"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Jeigu vartojate ar neseniai vartojote kitų vaistų arba dėl to nesate tikri, apie tai pasakykite gydytojui arba vaistininkui.</w:t>
      </w:r>
    </w:p>
    <w:p w14:paraId="51F8AAC1"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ir kitų vaistų sąveikos nepastebėta. </w:t>
      </w:r>
    </w:p>
    <w:p w14:paraId="4BBB8AF3"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74CE6823"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Pr>
          <w:rFonts w:ascii="Times New Roman" w:eastAsia="Times New Roman" w:hAnsi="Times New Roman"/>
          <w:b/>
          <w:lang w:val="lt-LT"/>
        </w:rPr>
        <w:t>TANTUM VERDE v</w:t>
      </w:r>
      <w:r w:rsidRPr="00031528">
        <w:rPr>
          <w:rFonts w:ascii="Times New Roman" w:eastAsia="Times New Roman" w:hAnsi="Times New Roman"/>
          <w:b/>
          <w:lang w:val="lt-LT"/>
        </w:rPr>
        <w:t>artojimas su maistu ir gėrimais</w:t>
      </w:r>
    </w:p>
    <w:p w14:paraId="2D7DFB14"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lang w:val="lt-LT"/>
        </w:rPr>
        <w:t>Sąveika su maistu ir gėrimais nepasireiškia.</w:t>
      </w:r>
    </w:p>
    <w:p w14:paraId="55160B8D"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49C5FF88" w14:textId="77777777" w:rsidR="000D3AB6"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Nėštumas ir žindymo laikotarpis</w:t>
      </w:r>
    </w:p>
    <w:p w14:paraId="4BE8E00B" w14:textId="77777777" w:rsidR="000D3AB6" w:rsidRDefault="000D3AB6" w:rsidP="000D3AB6">
      <w:pPr>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3FE7E574" w14:textId="77777777" w:rsidR="000D3AB6" w:rsidRDefault="000D3AB6" w:rsidP="000D3AB6">
      <w:pPr>
        <w:spacing w:after="0" w:line="240" w:lineRule="auto"/>
        <w:rPr>
          <w:rFonts w:ascii="Times New Roman" w:eastAsia="Times New Roman" w:hAnsi="Times New Roman"/>
          <w:i/>
          <w:szCs w:val="24"/>
          <w:lang w:val="lt-LT"/>
        </w:rPr>
      </w:pPr>
    </w:p>
    <w:p w14:paraId="3E5A7CB7" w14:textId="77777777" w:rsidR="000D3AB6" w:rsidRPr="00D055FE" w:rsidRDefault="000D3AB6" w:rsidP="000D3AB6">
      <w:pPr>
        <w:spacing w:after="0" w:line="240" w:lineRule="auto"/>
        <w:rPr>
          <w:rFonts w:ascii="Times New Roman" w:eastAsia="Times New Roman" w:hAnsi="Times New Roman"/>
          <w:i/>
          <w:szCs w:val="24"/>
          <w:lang w:val="lt-LT"/>
        </w:rPr>
      </w:pPr>
      <w:r w:rsidRPr="00D055FE">
        <w:rPr>
          <w:rFonts w:ascii="Times New Roman" w:eastAsia="Times New Roman" w:hAnsi="Times New Roman"/>
          <w:i/>
          <w:szCs w:val="24"/>
          <w:lang w:val="lt-LT"/>
        </w:rPr>
        <w:t>Nėštumas</w:t>
      </w:r>
    </w:p>
    <w:p w14:paraId="306F4FB3" w14:textId="77777777" w:rsidR="000D3AB6" w:rsidRPr="00816DA4" w:rsidRDefault="000D3AB6" w:rsidP="000D3AB6">
      <w:pPr>
        <w:spacing w:after="0" w:line="240" w:lineRule="auto"/>
        <w:rPr>
          <w:rFonts w:ascii="Times New Roman" w:eastAsia="Times New Roman" w:hAnsi="Times New Roman"/>
          <w:lang w:val="lt-LT"/>
        </w:rPr>
      </w:pPr>
      <w:r w:rsidRPr="005A0076">
        <w:rPr>
          <w:rFonts w:ascii="Times New Roman" w:eastAsia="Times New Roman" w:hAnsi="Times New Roman"/>
          <w:lang w:val="lt-LT"/>
        </w:rPr>
        <w:t xml:space="preserve">Nėštumo metu TANTUM VERDE vartoti negalima, nebent tai neabejotinai būtina ir rekomendavo Jūsų gydytojas. Jei Jums reikalingas gydymas, reikia vartoti mažiausią dozę trumpiausią įmanomą laiką. </w:t>
      </w:r>
    </w:p>
    <w:p w14:paraId="395149FD" w14:textId="77777777" w:rsidR="000D3AB6" w:rsidRPr="00816DA4" w:rsidRDefault="000D3AB6" w:rsidP="000D3AB6">
      <w:pPr>
        <w:spacing w:after="0" w:line="240" w:lineRule="auto"/>
        <w:rPr>
          <w:rFonts w:ascii="Times New Roman" w:eastAsia="Times New Roman" w:hAnsi="Times New Roman"/>
          <w:lang w:val="lt-LT"/>
        </w:rPr>
      </w:pPr>
    </w:p>
    <w:p w14:paraId="7E903F14" w14:textId="77777777" w:rsidR="000D3AB6" w:rsidRPr="00D055FE" w:rsidRDefault="000D3AB6" w:rsidP="000D3AB6">
      <w:pPr>
        <w:spacing w:after="0" w:line="240" w:lineRule="auto"/>
        <w:rPr>
          <w:rFonts w:ascii="Times New Roman" w:eastAsia="Times New Roman" w:hAnsi="Times New Roman"/>
          <w:i/>
          <w:szCs w:val="24"/>
          <w:lang w:val="lt-LT"/>
        </w:rPr>
      </w:pPr>
      <w:r w:rsidRPr="00D055FE">
        <w:rPr>
          <w:rFonts w:ascii="Times New Roman" w:eastAsia="Times New Roman" w:hAnsi="Times New Roman"/>
          <w:i/>
          <w:szCs w:val="24"/>
          <w:lang w:val="lt-LT"/>
        </w:rPr>
        <w:t>Žindymas</w:t>
      </w:r>
    </w:p>
    <w:p w14:paraId="7ED0F01A" w14:textId="77777777" w:rsidR="000D3AB6" w:rsidRDefault="000D3AB6" w:rsidP="000D3AB6">
      <w:pPr>
        <w:spacing w:after="0" w:line="240" w:lineRule="auto"/>
        <w:rPr>
          <w:rFonts w:ascii="Times New Roman" w:eastAsia="Times New Roman" w:hAnsi="Times New Roman"/>
          <w:lang w:val="lt-LT"/>
        </w:rPr>
      </w:pPr>
      <w:r w:rsidRPr="00816DA4">
        <w:rPr>
          <w:rFonts w:ascii="Times New Roman" w:eastAsia="Times New Roman" w:hAnsi="Times New Roman"/>
          <w:bCs/>
          <w:lang w:val="lt-LT"/>
        </w:rPr>
        <w:t xml:space="preserve">Informacijos apie </w:t>
      </w:r>
      <w:proofErr w:type="spellStart"/>
      <w:r w:rsidRPr="00816DA4">
        <w:rPr>
          <w:rFonts w:ascii="Times New Roman" w:eastAsia="Times New Roman" w:hAnsi="Times New Roman"/>
          <w:bCs/>
          <w:lang w:val="lt-LT"/>
        </w:rPr>
        <w:t>benzidamino</w:t>
      </w:r>
      <w:proofErr w:type="spellEnd"/>
      <w:r w:rsidRPr="00816DA4">
        <w:rPr>
          <w:rFonts w:ascii="Times New Roman" w:eastAsia="Times New Roman" w:hAnsi="Times New Roman"/>
          <w:bCs/>
          <w:lang w:val="lt-LT"/>
        </w:rPr>
        <w:t xml:space="preserve"> išsiskyrimą į gyvūnų pieną pakankamai nėra, todėl</w:t>
      </w:r>
      <w:r w:rsidRPr="00816DA4">
        <w:rPr>
          <w:rFonts w:ascii="Times New Roman" w:eastAsia="Times New Roman" w:hAnsi="Times New Roman"/>
          <w:lang w:val="lt-LT"/>
        </w:rPr>
        <w:t xml:space="preserve"> TANTUM </w:t>
      </w:r>
      <w:r>
        <w:rPr>
          <w:rFonts w:ascii="Times New Roman" w:eastAsia="Times New Roman" w:hAnsi="Times New Roman"/>
          <w:lang w:val="lt-LT"/>
        </w:rPr>
        <w:t>VERDE</w:t>
      </w:r>
      <w:r w:rsidRPr="00816DA4">
        <w:rPr>
          <w:rFonts w:ascii="Times New Roman" w:eastAsia="Times New Roman" w:hAnsi="Times New Roman"/>
          <w:lang w:val="lt-LT"/>
        </w:rPr>
        <w:t xml:space="preserve"> neturėtų būti vartojamas žindymo metu. </w:t>
      </w:r>
    </w:p>
    <w:p w14:paraId="30980FCE" w14:textId="77777777" w:rsidR="000D3AB6" w:rsidRPr="00816DA4" w:rsidRDefault="000D3AB6" w:rsidP="000D3AB6">
      <w:pPr>
        <w:spacing w:after="0" w:line="240" w:lineRule="auto"/>
        <w:rPr>
          <w:rFonts w:ascii="Times New Roman" w:eastAsia="Times New Roman" w:hAnsi="Times New Roman"/>
          <w:lang w:val="lt-LT"/>
        </w:rPr>
      </w:pPr>
    </w:p>
    <w:p w14:paraId="54A31D23" w14:textId="77777777" w:rsidR="000D3AB6" w:rsidRPr="00D055FE" w:rsidRDefault="000D3AB6" w:rsidP="000D3AB6">
      <w:pPr>
        <w:spacing w:after="0" w:line="240" w:lineRule="auto"/>
        <w:rPr>
          <w:rFonts w:ascii="Times New Roman" w:eastAsia="Times New Roman" w:hAnsi="Times New Roman"/>
          <w:i/>
          <w:lang w:val="lt-LT"/>
        </w:rPr>
      </w:pPr>
      <w:r w:rsidRPr="00D055FE">
        <w:rPr>
          <w:rFonts w:ascii="Times New Roman" w:eastAsia="Times New Roman" w:hAnsi="Times New Roman"/>
          <w:i/>
          <w:lang w:val="lt-LT"/>
        </w:rPr>
        <w:t>Vaisingumas</w:t>
      </w:r>
    </w:p>
    <w:p w14:paraId="10A1B69D" w14:textId="77777777" w:rsidR="000D3AB6" w:rsidRPr="00816DA4" w:rsidRDefault="000D3AB6" w:rsidP="000D3AB6">
      <w:pPr>
        <w:spacing w:after="0" w:line="240" w:lineRule="auto"/>
        <w:rPr>
          <w:rFonts w:ascii="Times New Roman" w:eastAsia="Times New Roman" w:hAnsi="Times New Roman"/>
          <w:u w:val="single"/>
          <w:lang w:val="lt-LT"/>
        </w:rPr>
      </w:pPr>
      <w:r>
        <w:rPr>
          <w:rFonts w:ascii="Times New Roman" w:eastAsia="Times New Roman" w:hAnsi="Times New Roman"/>
        </w:rPr>
        <w:t xml:space="preserve">TANTUM VERDE </w:t>
      </w:r>
      <w:proofErr w:type="spellStart"/>
      <w:r>
        <w:rPr>
          <w:rFonts w:ascii="Times New Roman" w:eastAsia="Times New Roman" w:hAnsi="Times New Roman"/>
        </w:rPr>
        <w:t>poveikio</w:t>
      </w:r>
      <w:proofErr w:type="spellEnd"/>
      <w:r>
        <w:rPr>
          <w:rFonts w:ascii="Times New Roman" w:eastAsia="Times New Roman" w:hAnsi="Times New Roman"/>
        </w:rPr>
        <w:t xml:space="preserve"> </w:t>
      </w:r>
      <w:proofErr w:type="spellStart"/>
      <w:r>
        <w:rPr>
          <w:rFonts w:ascii="Times New Roman" w:eastAsia="Times New Roman" w:hAnsi="Times New Roman"/>
        </w:rPr>
        <w:t>vaisingumui</w:t>
      </w:r>
      <w:proofErr w:type="spellEnd"/>
      <w:r>
        <w:rPr>
          <w:rFonts w:ascii="Times New Roman" w:eastAsia="Times New Roman" w:hAnsi="Times New Roman"/>
        </w:rPr>
        <w:t xml:space="preserve"> </w:t>
      </w:r>
      <w:proofErr w:type="spellStart"/>
      <w:r>
        <w:rPr>
          <w:rFonts w:ascii="Times New Roman" w:eastAsia="Times New Roman" w:hAnsi="Times New Roman"/>
        </w:rPr>
        <w:t>neturi</w:t>
      </w:r>
      <w:proofErr w:type="spellEnd"/>
      <w:r>
        <w:rPr>
          <w:rFonts w:ascii="Times New Roman" w:eastAsia="Times New Roman" w:hAnsi="Times New Roman"/>
        </w:rPr>
        <w:t>.</w:t>
      </w:r>
    </w:p>
    <w:p w14:paraId="26E751EB"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133E76A5"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Vairavimas ir mechanizmų valdymas</w:t>
      </w:r>
    </w:p>
    <w:p w14:paraId="5E5A5C59"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3 mg kietosios pastilės gebėjimo vairuoti ir valdyti mechanizmus neveikia.</w:t>
      </w:r>
    </w:p>
    <w:p w14:paraId="4B95BC51"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4A663E2D" w14:textId="77777777" w:rsidR="000D3AB6" w:rsidRDefault="000D3AB6" w:rsidP="000D3AB6">
      <w:pPr>
        <w:tabs>
          <w:tab w:val="left" w:pos="567"/>
        </w:tabs>
        <w:spacing w:after="0" w:line="260" w:lineRule="exact"/>
        <w:ind w:left="567" w:hanging="567"/>
        <w:rPr>
          <w:rFonts w:ascii="Times New Roman" w:eastAsia="Times New Roman" w:hAnsi="Times New Roman"/>
          <w:b/>
          <w:lang w:val="lt-LT"/>
        </w:rPr>
      </w:pPr>
      <w:r w:rsidRPr="00031528">
        <w:rPr>
          <w:rFonts w:ascii="Times New Roman" w:eastAsia="Times New Roman" w:hAnsi="Times New Roman"/>
          <w:b/>
          <w:lang w:val="lt-LT"/>
        </w:rPr>
        <w:t xml:space="preserve">TANTUM VERDE sudėtyje yra </w:t>
      </w:r>
      <w:proofErr w:type="spellStart"/>
      <w:r w:rsidRPr="00031528">
        <w:rPr>
          <w:rFonts w:ascii="Times New Roman" w:eastAsia="Times New Roman" w:hAnsi="Times New Roman"/>
          <w:b/>
          <w:lang w:val="lt-LT"/>
        </w:rPr>
        <w:t>aspartamo</w:t>
      </w:r>
      <w:proofErr w:type="spellEnd"/>
      <w:r w:rsidRPr="00031528">
        <w:rPr>
          <w:rFonts w:ascii="Times New Roman" w:eastAsia="Times New Roman" w:hAnsi="Times New Roman"/>
          <w:b/>
          <w:lang w:val="lt-LT"/>
        </w:rPr>
        <w:t xml:space="preserve"> (E951)</w:t>
      </w:r>
      <w:r>
        <w:rPr>
          <w:rFonts w:ascii="Times New Roman" w:eastAsia="Times New Roman" w:hAnsi="Times New Roman"/>
          <w:b/>
          <w:lang w:val="lt-LT"/>
        </w:rPr>
        <w:t xml:space="preserve">, </w:t>
      </w:r>
      <w:proofErr w:type="spellStart"/>
      <w:r>
        <w:rPr>
          <w:rFonts w:ascii="Times New Roman" w:eastAsia="Times New Roman" w:hAnsi="Times New Roman"/>
          <w:b/>
          <w:lang w:val="lt-LT"/>
        </w:rPr>
        <w:t>izomalto</w:t>
      </w:r>
      <w:proofErr w:type="spellEnd"/>
      <w:r>
        <w:rPr>
          <w:rFonts w:ascii="Times New Roman" w:eastAsia="Times New Roman" w:hAnsi="Times New Roman"/>
          <w:b/>
          <w:lang w:val="lt-LT"/>
        </w:rPr>
        <w:t xml:space="preserve"> (E9</w:t>
      </w:r>
      <w:r>
        <w:rPr>
          <w:rFonts w:ascii="Times New Roman" w:eastAsia="Times New Roman" w:hAnsi="Times New Roman"/>
          <w:b/>
        </w:rPr>
        <w:t xml:space="preserve">53), </w:t>
      </w:r>
      <w:proofErr w:type="spellStart"/>
      <w:r>
        <w:rPr>
          <w:rFonts w:ascii="Times New Roman" w:eastAsia="Times New Roman" w:hAnsi="Times New Roman"/>
          <w:b/>
        </w:rPr>
        <w:t>citrin</w:t>
      </w:r>
      <w:proofErr w:type="spellEnd"/>
      <w:r>
        <w:rPr>
          <w:rFonts w:ascii="Times New Roman" w:eastAsia="Times New Roman" w:hAnsi="Times New Roman"/>
          <w:b/>
          <w:lang w:val="lt-LT"/>
        </w:rPr>
        <w:t xml:space="preserve">ų ir mėtų kvapo </w:t>
      </w:r>
    </w:p>
    <w:p w14:paraId="4F6C1A84" w14:textId="77777777" w:rsidR="000D3AB6" w:rsidRDefault="000D3AB6" w:rsidP="000D3AB6">
      <w:pPr>
        <w:tabs>
          <w:tab w:val="left" w:pos="567"/>
        </w:tabs>
        <w:spacing w:after="0" w:line="260" w:lineRule="exact"/>
        <w:ind w:left="567" w:hanging="567"/>
        <w:rPr>
          <w:rFonts w:ascii="Times New Roman" w:eastAsia="Times New Roman" w:hAnsi="Times New Roman"/>
          <w:b/>
          <w:lang w:val="lt-LT"/>
        </w:rPr>
      </w:pPr>
      <w:r>
        <w:rPr>
          <w:rFonts w:ascii="Times New Roman" w:eastAsia="Times New Roman" w:hAnsi="Times New Roman"/>
          <w:b/>
          <w:lang w:val="lt-LT"/>
        </w:rPr>
        <w:t>aromatinių medžiagų.</w:t>
      </w:r>
    </w:p>
    <w:p w14:paraId="01420F73" w14:textId="77777777" w:rsidR="000D3AB6" w:rsidRDefault="000D3AB6" w:rsidP="000D3AB6">
      <w:pPr>
        <w:tabs>
          <w:tab w:val="left" w:pos="567"/>
        </w:tabs>
        <w:spacing w:after="0" w:line="260" w:lineRule="exact"/>
        <w:ind w:left="567" w:hanging="567"/>
        <w:rPr>
          <w:rFonts w:ascii="Times New Roman" w:eastAsia="Times New Roman" w:hAnsi="Times New Roman"/>
          <w:b/>
          <w:lang w:val="lt-LT"/>
        </w:rPr>
      </w:pPr>
    </w:p>
    <w:p w14:paraId="5E576BEB" w14:textId="77777777" w:rsidR="000D3AB6" w:rsidRDefault="000D3AB6" w:rsidP="000D3AB6">
      <w:pPr>
        <w:tabs>
          <w:tab w:val="left" w:pos="567"/>
        </w:tabs>
        <w:spacing w:after="0" w:line="260" w:lineRule="exact"/>
        <w:rPr>
          <w:rFonts w:ascii="Times New Roman" w:eastAsia="Times New Roman" w:hAnsi="Times New Roman"/>
          <w:lang w:val="lt-LT" w:eastAsia="lt-LT"/>
        </w:rPr>
      </w:pPr>
      <w:r>
        <w:rPr>
          <w:rFonts w:ascii="Times New Roman" w:eastAsia="Times New Roman" w:hAnsi="Times New Roman"/>
          <w:lang w:val="lt-LT" w:eastAsia="lt-LT"/>
        </w:rPr>
        <w:t xml:space="preserve">Kiekvienoje šio vaisto kietojoje pastilėje yra 3,5 mg </w:t>
      </w:r>
      <w:proofErr w:type="spellStart"/>
      <w:r>
        <w:rPr>
          <w:rFonts w:ascii="Times New Roman" w:eastAsia="Times New Roman" w:hAnsi="Times New Roman"/>
          <w:lang w:val="lt-LT" w:eastAsia="lt-LT"/>
        </w:rPr>
        <w:t>aspartamo</w:t>
      </w:r>
      <w:proofErr w:type="spellEnd"/>
      <w:r>
        <w:rPr>
          <w:rFonts w:ascii="Times New Roman" w:eastAsia="Times New Roman" w:hAnsi="Times New Roman"/>
          <w:lang w:val="lt-LT" w:eastAsia="lt-LT"/>
        </w:rPr>
        <w:t xml:space="preserve">, kas atitinka 3,5 mg/3200 mg. </w:t>
      </w:r>
    </w:p>
    <w:p w14:paraId="5AD3F89A" w14:textId="77777777" w:rsidR="000D3AB6" w:rsidRPr="00E1727A" w:rsidRDefault="000D3AB6" w:rsidP="000D3AB6">
      <w:pPr>
        <w:autoSpaceDE w:val="0"/>
        <w:autoSpaceDN w:val="0"/>
        <w:adjustRightInd w:val="0"/>
        <w:spacing w:after="0" w:line="240" w:lineRule="auto"/>
        <w:rPr>
          <w:rFonts w:ascii="Times New Roman" w:eastAsia="Times New Roman" w:hAnsi="Times New Roman"/>
          <w:lang w:val="lt-LT" w:eastAsia="lt-LT"/>
        </w:rPr>
      </w:pPr>
      <w:proofErr w:type="spellStart"/>
      <w:r w:rsidRPr="009B12EB">
        <w:rPr>
          <w:rFonts w:ascii="Times New Roman" w:hAnsi="Times New Roman"/>
          <w:lang w:val="lt-LT" w:eastAsia="lt-LT"/>
        </w:rPr>
        <w:t>Aspartamas</w:t>
      </w:r>
      <w:proofErr w:type="spellEnd"/>
      <w:r w:rsidRPr="009B12EB">
        <w:rPr>
          <w:rFonts w:ascii="Times New Roman" w:hAnsi="Times New Roman"/>
          <w:lang w:val="lt-LT" w:eastAsia="lt-LT"/>
        </w:rPr>
        <w:t xml:space="preserve"> yra </w:t>
      </w:r>
      <w:proofErr w:type="spellStart"/>
      <w:r w:rsidRPr="009B12EB">
        <w:rPr>
          <w:rFonts w:ascii="Times New Roman" w:hAnsi="Times New Roman"/>
          <w:lang w:val="lt-LT" w:eastAsia="lt-LT"/>
        </w:rPr>
        <w:t>fenilalanino</w:t>
      </w:r>
      <w:proofErr w:type="spellEnd"/>
      <w:r w:rsidRPr="009B12EB">
        <w:rPr>
          <w:rFonts w:ascii="Times New Roman" w:hAnsi="Times New Roman"/>
          <w:lang w:val="lt-LT" w:eastAsia="lt-LT"/>
        </w:rPr>
        <w:t xml:space="preserve"> šaltinis. Jis gali būti kenksmingas sergantiems </w:t>
      </w:r>
      <w:proofErr w:type="spellStart"/>
      <w:r w:rsidRPr="009B12EB">
        <w:rPr>
          <w:rFonts w:ascii="Times New Roman" w:hAnsi="Times New Roman"/>
          <w:lang w:val="lt-LT" w:eastAsia="lt-LT"/>
        </w:rPr>
        <w:t>fenilketonurija</w:t>
      </w:r>
      <w:proofErr w:type="spellEnd"/>
      <w:r w:rsidRPr="009B12EB">
        <w:rPr>
          <w:rFonts w:ascii="Times New Roman" w:hAnsi="Times New Roman"/>
          <w:lang w:val="lt-LT" w:eastAsia="lt-LT"/>
        </w:rPr>
        <w:t xml:space="preserve">, reta genetine liga, kuria sergant </w:t>
      </w:r>
      <w:proofErr w:type="spellStart"/>
      <w:r w:rsidRPr="009B12EB">
        <w:rPr>
          <w:rFonts w:ascii="Times New Roman" w:hAnsi="Times New Roman"/>
          <w:lang w:val="lt-LT" w:eastAsia="lt-LT"/>
        </w:rPr>
        <w:t>fenilaninas</w:t>
      </w:r>
      <w:proofErr w:type="spellEnd"/>
      <w:r w:rsidRPr="009B12EB">
        <w:rPr>
          <w:rFonts w:ascii="Times New Roman" w:hAnsi="Times New Roman"/>
          <w:lang w:val="lt-LT" w:eastAsia="lt-LT"/>
        </w:rPr>
        <w:t xml:space="preserve"> kaupiasi organizme, nes organizmas negali jo tinkamai pašalinti.</w:t>
      </w:r>
    </w:p>
    <w:p w14:paraId="10F51646" w14:textId="77777777" w:rsidR="000D3AB6" w:rsidRDefault="000D3AB6" w:rsidP="000D3AB6">
      <w:pPr>
        <w:tabs>
          <w:tab w:val="left" w:pos="567"/>
        </w:tabs>
        <w:spacing w:after="0" w:line="260" w:lineRule="exact"/>
        <w:rPr>
          <w:rFonts w:ascii="Times New Roman" w:eastAsia="Times New Roman" w:hAnsi="Times New Roman"/>
          <w:b/>
          <w:lang w:val="lt-LT"/>
        </w:rPr>
      </w:pPr>
    </w:p>
    <w:p w14:paraId="2564253E" w14:textId="77777777" w:rsidR="000D3AB6"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Jei gydytojas Jums yra sakęs, kad netoleruojate kokių nors angliavandenių, kreipkitės į jį prieš pradėdami vartoti šį vaistą. </w:t>
      </w:r>
    </w:p>
    <w:p w14:paraId="0DF57CA4" w14:textId="77777777" w:rsidR="000D3AB6" w:rsidRDefault="000D3AB6" w:rsidP="000D3AB6">
      <w:pPr>
        <w:tabs>
          <w:tab w:val="left" w:pos="567"/>
        </w:tabs>
        <w:spacing w:after="0" w:line="260" w:lineRule="exact"/>
        <w:rPr>
          <w:rFonts w:ascii="Times New Roman" w:eastAsia="Times New Roman" w:hAnsi="Times New Roman"/>
          <w:lang w:val="lt-LT"/>
        </w:rPr>
      </w:pPr>
    </w:p>
    <w:p w14:paraId="1DBB4D23" w14:textId="77777777" w:rsidR="000D3AB6" w:rsidRPr="00086883" w:rsidRDefault="000D3AB6" w:rsidP="000D3AB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C</w:t>
      </w:r>
      <w:r w:rsidRPr="009B12EB">
        <w:rPr>
          <w:rFonts w:ascii="Times New Roman" w:eastAsia="Times New Roman" w:hAnsi="Times New Roman"/>
          <w:lang w:val="lt-LT"/>
        </w:rPr>
        <w:t xml:space="preserve">itrinų kvapo aromatinės medžiagos sudėtyje yra </w:t>
      </w:r>
      <w:proofErr w:type="spellStart"/>
      <w:r w:rsidRPr="009B12EB">
        <w:rPr>
          <w:rFonts w:ascii="Times New Roman" w:eastAsia="Times New Roman" w:hAnsi="Times New Roman"/>
          <w:lang w:val="lt-LT"/>
        </w:rPr>
        <w:t>butilhidroksianizolio</w:t>
      </w:r>
      <w:proofErr w:type="spellEnd"/>
      <w:r w:rsidRPr="009B12EB">
        <w:rPr>
          <w:rFonts w:ascii="Times New Roman" w:eastAsia="Times New Roman" w:hAnsi="Times New Roman"/>
          <w:lang w:val="lt-LT"/>
        </w:rPr>
        <w:t xml:space="preserve"> (E320)</w:t>
      </w:r>
      <w:r>
        <w:rPr>
          <w:rFonts w:ascii="Times New Roman" w:eastAsia="Times New Roman" w:hAnsi="Times New Roman"/>
          <w:lang w:val="lt-LT"/>
        </w:rPr>
        <w:t>, kuris g</w:t>
      </w:r>
      <w:r w:rsidRPr="00086883">
        <w:rPr>
          <w:rFonts w:ascii="Times New Roman" w:eastAsia="Times New Roman" w:hAnsi="Times New Roman"/>
          <w:lang w:val="lt-LT"/>
        </w:rPr>
        <w:t>ali sukelti vietines odos reakcijas (pvz., kontaktinį dermatitą) arba sudirginti akis ir gleivines.</w:t>
      </w:r>
    </w:p>
    <w:p w14:paraId="358AFBFA"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2FF16B81" w14:textId="77777777" w:rsidR="000D3AB6" w:rsidRPr="00086883" w:rsidRDefault="000D3AB6" w:rsidP="000D3AB6">
      <w:pPr>
        <w:spacing w:after="0" w:line="240" w:lineRule="auto"/>
        <w:rPr>
          <w:rFonts w:ascii="Times New Roman" w:eastAsia="Times New Roman" w:hAnsi="Times New Roman"/>
          <w:lang w:val="lt-LT"/>
        </w:rPr>
      </w:pPr>
      <w:r>
        <w:rPr>
          <w:rFonts w:ascii="Times New Roman" w:eastAsia="Times New Roman" w:hAnsi="Times New Roman"/>
          <w:lang w:val="lt-LT"/>
        </w:rPr>
        <w:t>C</w:t>
      </w:r>
      <w:r w:rsidRPr="009B12EB">
        <w:rPr>
          <w:rFonts w:ascii="Times New Roman" w:eastAsia="Times New Roman" w:hAnsi="Times New Roman"/>
          <w:lang w:val="lt-LT"/>
        </w:rPr>
        <w:t xml:space="preserve">itrinų kvapo ir mėtų kvapo aromatinių medžiagų sudėtyje yra </w:t>
      </w:r>
      <w:proofErr w:type="spellStart"/>
      <w:r w:rsidRPr="009B12EB">
        <w:rPr>
          <w:rFonts w:ascii="Times New Roman" w:eastAsia="Times New Roman" w:hAnsi="Times New Roman"/>
          <w:lang w:val="lt-LT"/>
        </w:rPr>
        <w:t>benzilo</w:t>
      </w:r>
      <w:proofErr w:type="spellEnd"/>
      <w:r w:rsidRPr="009B12EB">
        <w:rPr>
          <w:rFonts w:ascii="Times New Roman" w:eastAsia="Times New Roman" w:hAnsi="Times New Roman"/>
          <w:lang w:val="lt-LT"/>
        </w:rPr>
        <w:t xml:space="preserve"> alkoholio, </w:t>
      </w:r>
      <w:proofErr w:type="spellStart"/>
      <w:r w:rsidRPr="009B12EB">
        <w:rPr>
          <w:rFonts w:ascii="Times New Roman" w:eastAsia="Times New Roman" w:hAnsi="Times New Roman"/>
          <w:lang w:val="lt-LT"/>
        </w:rPr>
        <w:t>citralio</w:t>
      </w:r>
      <w:proofErr w:type="spellEnd"/>
      <w:r w:rsidRPr="009B12EB">
        <w:rPr>
          <w:rFonts w:ascii="Times New Roman" w:eastAsia="Times New Roman" w:hAnsi="Times New Roman"/>
          <w:lang w:val="lt-LT"/>
        </w:rPr>
        <w:t xml:space="preserve">, </w:t>
      </w:r>
      <w:proofErr w:type="spellStart"/>
      <w:r w:rsidRPr="009B12EB">
        <w:rPr>
          <w:rFonts w:ascii="Times New Roman" w:eastAsia="Times New Roman" w:hAnsi="Times New Roman"/>
          <w:lang w:val="lt-LT"/>
        </w:rPr>
        <w:t>citronelolio</w:t>
      </w:r>
      <w:proofErr w:type="spellEnd"/>
      <w:r w:rsidRPr="009B12EB">
        <w:rPr>
          <w:rFonts w:ascii="Times New Roman" w:eastAsia="Times New Roman" w:hAnsi="Times New Roman"/>
          <w:lang w:val="lt-LT"/>
        </w:rPr>
        <w:t>, D-</w:t>
      </w:r>
      <w:proofErr w:type="spellStart"/>
      <w:r w:rsidRPr="009B12EB">
        <w:rPr>
          <w:rFonts w:ascii="Times New Roman" w:eastAsia="Times New Roman" w:hAnsi="Times New Roman"/>
          <w:lang w:val="lt-LT"/>
        </w:rPr>
        <w:t>limoneno</w:t>
      </w:r>
      <w:proofErr w:type="spellEnd"/>
      <w:r w:rsidRPr="009B12EB">
        <w:rPr>
          <w:rFonts w:ascii="Times New Roman" w:eastAsia="Times New Roman" w:hAnsi="Times New Roman"/>
          <w:lang w:val="lt-LT"/>
        </w:rPr>
        <w:t xml:space="preserve">, </w:t>
      </w:r>
      <w:proofErr w:type="spellStart"/>
      <w:r w:rsidRPr="009B12EB">
        <w:rPr>
          <w:rFonts w:ascii="Times New Roman" w:eastAsia="Times New Roman" w:hAnsi="Times New Roman"/>
          <w:lang w:val="lt-LT"/>
        </w:rPr>
        <w:t>eugenolio</w:t>
      </w:r>
      <w:proofErr w:type="spellEnd"/>
      <w:r w:rsidRPr="009B12EB">
        <w:rPr>
          <w:rFonts w:ascii="Times New Roman" w:eastAsia="Times New Roman" w:hAnsi="Times New Roman"/>
          <w:lang w:val="lt-LT"/>
        </w:rPr>
        <w:t xml:space="preserve">, </w:t>
      </w:r>
      <w:proofErr w:type="spellStart"/>
      <w:r w:rsidRPr="009B12EB">
        <w:rPr>
          <w:rFonts w:ascii="Times New Roman" w:eastAsia="Times New Roman" w:hAnsi="Times New Roman"/>
          <w:lang w:val="lt-LT"/>
        </w:rPr>
        <w:t>geraniolio</w:t>
      </w:r>
      <w:proofErr w:type="spellEnd"/>
      <w:r w:rsidRPr="009B12EB">
        <w:rPr>
          <w:rFonts w:ascii="Times New Roman" w:eastAsia="Times New Roman" w:hAnsi="Times New Roman"/>
          <w:lang w:val="lt-LT"/>
        </w:rPr>
        <w:t xml:space="preserve"> ir </w:t>
      </w:r>
      <w:proofErr w:type="spellStart"/>
      <w:r w:rsidRPr="009B12EB">
        <w:rPr>
          <w:rFonts w:ascii="Times New Roman" w:eastAsia="Times New Roman" w:hAnsi="Times New Roman"/>
          <w:lang w:val="lt-LT"/>
        </w:rPr>
        <w:t>linalolio</w:t>
      </w:r>
      <w:proofErr w:type="spellEnd"/>
      <w:r>
        <w:rPr>
          <w:rFonts w:ascii="Times New Roman" w:eastAsia="Times New Roman" w:hAnsi="Times New Roman"/>
          <w:lang w:val="lt-LT"/>
        </w:rPr>
        <w:t>,</w:t>
      </w:r>
      <w:r w:rsidRPr="009B12EB">
        <w:rPr>
          <w:rFonts w:ascii="Times New Roman" w:eastAsia="Times New Roman" w:hAnsi="Times New Roman"/>
          <w:lang w:val="lt-LT"/>
        </w:rPr>
        <w:t xml:space="preserve"> </w:t>
      </w:r>
      <w:r>
        <w:rPr>
          <w:rFonts w:ascii="Times New Roman" w:eastAsia="Times New Roman" w:hAnsi="Times New Roman"/>
          <w:lang w:val="lt-LT"/>
        </w:rPr>
        <w:t xml:space="preserve">kurie </w:t>
      </w:r>
      <w:r w:rsidRPr="00D1147E">
        <w:rPr>
          <w:rFonts w:ascii="Times New Roman" w:eastAsia="Times New Roman" w:hAnsi="Times New Roman"/>
          <w:lang w:val="lt-LT"/>
        </w:rPr>
        <w:t>gali sukelti alerginių reakcijų.</w:t>
      </w:r>
    </w:p>
    <w:p w14:paraId="5BB60ADB"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71CB48F9"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1EBB7B5C" w14:textId="77777777" w:rsidR="000D3AB6" w:rsidRPr="00031528" w:rsidRDefault="000D3AB6" w:rsidP="000D3AB6">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lang w:val="lt-LT"/>
        </w:rPr>
        <w:t>3.</w:t>
      </w:r>
      <w:r w:rsidRPr="00031528">
        <w:rPr>
          <w:rFonts w:ascii="Times New Roman" w:eastAsia="Times New Roman" w:hAnsi="Times New Roman"/>
          <w:b/>
          <w:lang w:val="lt-LT"/>
        </w:rPr>
        <w:tab/>
        <w:t>Kaip vartoti TANTUM VERDE</w:t>
      </w:r>
    </w:p>
    <w:p w14:paraId="1978387D"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341BD280"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Laikykitės toliau nurodyto dozavimo, jeigu gydytojas nenurodė dozuoti kitaip. </w:t>
      </w:r>
    </w:p>
    <w:p w14:paraId="2A675018"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58786928" w14:textId="77777777" w:rsidR="000D3AB6" w:rsidRPr="006E243B" w:rsidRDefault="000D3AB6" w:rsidP="000D3AB6">
      <w:pPr>
        <w:tabs>
          <w:tab w:val="left" w:pos="567"/>
        </w:tabs>
        <w:spacing w:after="0" w:line="260" w:lineRule="exact"/>
        <w:rPr>
          <w:rFonts w:ascii="Times New Roman" w:eastAsia="Times New Roman" w:hAnsi="Times New Roman"/>
          <w:i/>
          <w:u w:val="single"/>
          <w:lang w:val="lt-LT"/>
        </w:rPr>
      </w:pPr>
      <w:r w:rsidRPr="006E243B">
        <w:rPr>
          <w:rFonts w:ascii="Times New Roman" w:eastAsia="Times New Roman" w:hAnsi="Times New Roman"/>
          <w:u w:val="single"/>
          <w:lang w:val="lt-LT"/>
        </w:rPr>
        <w:t>Dozavimas ir vartojimo metodas</w:t>
      </w:r>
    </w:p>
    <w:p w14:paraId="1E670577" w14:textId="77777777" w:rsidR="000D3AB6" w:rsidRPr="00031528" w:rsidRDefault="000D3AB6" w:rsidP="000D3AB6">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Suaugusieji</w:t>
      </w:r>
    </w:p>
    <w:p w14:paraId="71496937"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Rekomenduojama dozė </w:t>
      </w:r>
      <w:r w:rsidRPr="00031528">
        <w:rPr>
          <w:rFonts w:ascii="Times New Roman" w:eastAsia="Times New Roman" w:hAnsi="Times New Roman"/>
          <w:lang w:val="lt-LT"/>
        </w:rPr>
        <w:sym w:font="Symbol" w:char="F02D"/>
      </w:r>
      <w:r w:rsidRPr="00031528">
        <w:rPr>
          <w:rFonts w:ascii="Times New Roman" w:eastAsia="Times New Roman" w:hAnsi="Times New Roman"/>
          <w:lang w:val="lt-LT"/>
        </w:rPr>
        <w:t xml:space="preserve"> 1 kietoji pastilė 3 - 4 kartus per parą. Kad poveikis būtų geriausias, kietąją pastilę reikia lėtai tirpinti burnoje. Rekomenduojamos dozės viršyti negalima.</w:t>
      </w:r>
    </w:p>
    <w:p w14:paraId="28564BA8" w14:textId="77777777" w:rsidR="000D3AB6" w:rsidRPr="00031528" w:rsidRDefault="000D3AB6" w:rsidP="000D3AB6">
      <w:pPr>
        <w:tabs>
          <w:tab w:val="left" w:pos="567"/>
        </w:tabs>
        <w:spacing w:after="0" w:line="260" w:lineRule="exact"/>
        <w:ind w:left="567" w:hanging="567"/>
        <w:rPr>
          <w:rFonts w:ascii="Times New Roman" w:eastAsia="Times New Roman" w:hAnsi="Times New Roman"/>
          <w:u w:val="single"/>
          <w:lang w:val="lt-LT"/>
        </w:rPr>
      </w:pPr>
    </w:p>
    <w:p w14:paraId="11A13C6F" w14:textId="77777777" w:rsidR="000D3AB6" w:rsidRPr="00031528" w:rsidRDefault="000D3AB6" w:rsidP="000D3AB6">
      <w:pPr>
        <w:tabs>
          <w:tab w:val="left" w:pos="567"/>
        </w:tabs>
        <w:spacing w:after="0" w:line="260" w:lineRule="exact"/>
        <w:ind w:left="567" w:hanging="567"/>
        <w:rPr>
          <w:rFonts w:ascii="Times New Roman" w:eastAsia="Times New Roman" w:hAnsi="Times New Roman"/>
          <w:i/>
          <w:lang w:val="lt-LT"/>
        </w:rPr>
      </w:pPr>
      <w:r w:rsidRPr="00031528">
        <w:rPr>
          <w:rFonts w:ascii="Times New Roman" w:eastAsia="Times New Roman" w:hAnsi="Times New Roman"/>
          <w:i/>
          <w:lang w:val="lt-LT"/>
        </w:rPr>
        <w:t xml:space="preserve">Vaikai </w:t>
      </w:r>
    </w:p>
    <w:p w14:paraId="71981DFA" w14:textId="77777777" w:rsidR="000D3AB6" w:rsidRPr="00031528" w:rsidRDefault="000D3AB6" w:rsidP="000D3AB6">
      <w:pPr>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Dėl farmacinės formos jaunesniems negu 6 metų vaikams TANTUM VERDE vartoti negalima. 6 – &lt; 12 metų vaikams jų galima vartoti tik suaugusiam žmogui prižiūrint. </w:t>
      </w:r>
    </w:p>
    <w:p w14:paraId="73C2EDBD" w14:textId="77777777" w:rsidR="000D3AB6" w:rsidRPr="00031528" w:rsidRDefault="000D3AB6" w:rsidP="000D3AB6">
      <w:pPr>
        <w:spacing w:after="0" w:line="260" w:lineRule="exact"/>
        <w:rPr>
          <w:rFonts w:ascii="Times New Roman" w:eastAsia="Times New Roman" w:hAnsi="Times New Roman"/>
          <w:lang w:val="lt-LT"/>
        </w:rPr>
      </w:pPr>
    </w:p>
    <w:p w14:paraId="1827577C" w14:textId="77777777" w:rsidR="000D3AB6" w:rsidRPr="00031528" w:rsidRDefault="000D3AB6" w:rsidP="000D3AB6">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Senyvi pacientai</w:t>
      </w:r>
    </w:p>
    <w:p w14:paraId="3853F236" w14:textId="77777777" w:rsidR="000D3AB6" w:rsidRPr="00031528" w:rsidRDefault="000D3AB6" w:rsidP="000D3AB6">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 xml:space="preserve">Senyviems pacientams specialiai dozavimą keisti nebūtina. </w:t>
      </w:r>
    </w:p>
    <w:p w14:paraId="077FC402" w14:textId="77777777" w:rsidR="000D3AB6" w:rsidRPr="00031528" w:rsidRDefault="000D3AB6" w:rsidP="000D3AB6">
      <w:pPr>
        <w:tabs>
          <w:tab w:val="left" w:pos="567"/>
        </w:tabs>
        <w:spacing w:after="0" w:line="260" w:lineRule="exact"/>
        <w:ind w:left="567" w:hanging="567"/>
        <w:rPr>
          <w:rFonts w:ascii="Times New Roman" w:eastAsia="Times New Roman" w:hAnsi="Times New Roman"/>
          <w:lang w:val="lt-LT"/>
        </w:rPr>
      </w:pPr>
    </w:p>
    <w:p w14:paraId="4B8F31A8" w14:textId="77777777" w:rsidR="000D3AB6" w:rsidRPr="00031528" w:rsidRDefault="000D3AB6" w:rsidP="000D3AB6">
      <w:pPr>
        <w:tabs>
          <w:tab w:val="left" w:pos="567"/>
        </w:tabs>
        <w:spacing w:after="0" w:line="260" w:lineRule="exact"/>
        <w:ind w:left="567" w:hanging="567"/>
        <w:rPr>
          <w:rFonts w:ascii="Times New Roman" w:eastAsia="Times New Roman" w:hAnsi="Times New Roman"/>
          <w:i/>
          <w:lang w:val="lt-LT"/>
        </w:rPr>
      </w:pPr>
      <w:r w:rsidRPr="00031528">
        <w:rPr>
          <w:rFonts w:ascii="Times New Roman" w:eastAsia="Times New Roman" w:hAnsi="Times New Roman"/>
          <w:i/>
          <w:lang w:val="lt-LT"/>
        </w:rPr>
        <w:t>Pacientai, kurių inkstų ar kepenų funkcija sutrikusi</w:t>
      </w:r>
    </w:p>
    <w:p w14:paraId="4F70C4F5" w14:textId="77777777" w:rsidR="000D3AB6" w:rsidRPr="00031528" w:rsidRDefault="000D3AB6" w:rsidP="000D3AB6">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Pacientams, kurių inkstų ar kepenų funkcija sutrikusi, specialiai dozavimą keisti nebūtina.</w:t>
      </w:r>
    </w:p>
    <w:p w14:paraId="3440DD6C"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377B39B9" w14:textId="77777777" w:rsidR="000D3AB6" w:rsidRPr="00031528" w:rsidRDefault="000D3AB6" w:rsidP="000D3AB6">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Gydymo trukmė</w:t>
      </w:r>
    </w:p>
    <w:p w14:paraId="0D623E9C" w14:textId="77777777" w:rsidR="000D3AB6" w:rsidRPr="00031528" w:rsidRDefault="000D3AB6" w:rsidP="000D3AB6">
      <w:pPr>
        <w:tabs>
          <w:tab w:val="left" w:pos="0"/>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Jeigu po 7 gydymo parų uždegimo simptomai išsilaiko arba pasunkėjo, pacientas turi kreiptis į gydytoją. </w:t>
      </w:r>
    </w:p>
    <w:p w14:paraId="0D089654"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1D7BDC13"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Ką daryti pavartojus per didelę TANTUM VERDE dozę</w:t>
      </w:r>
    </w:p>
    <w:p w14:paraId="33B68A49"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Pranešimų apie lokaliai vartojamo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perdozavimą negauta. Atsitiktinai jo nurijus nedaug, žalingo poveikio nepasireiškia. </w:t>
      </w:r>
    </w:p>
    <w:p w14:paraId="7CE3F3FF"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TANTUM VERDE atsitiktinai (pvz., vaikui) pavartojus daug, galimi tokie simptomai: miego sutrikimas, nerimas, regos haliucinacijos (nesamo mirksėjimo, spalvų ar snaigių matymas), dilgėlinė, išbėrimas, jautrumo šviesai padidėjimas, pilvo skausmas, konvulsijos, tachikardija, karščiavimas, galbūt ir kvėpavimo sutrikimas. Jeigu toks poveikis pasireiškia, nedelsdami kreipkitės į gydytoją.</w:t>
      </w:r>
    </w:p>
    <w:p w14:paraId="501489E7"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3EFB3DF5"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Pamiršus pavartoti TANTUM VERDE</w:t>
      </w:r>
    </w:p>
    <w:p w14:paraId="4784AE14"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Negalima vartoti dvigubos dozės norint kompensuoti praleistą dozę.</w:t>
      </w:r>
    </w:p>
    <w:p w14:paraId="48171972"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3937FEA2"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 xml:space="preserve">Nustojus vartoti TANTUM VERDE </w:t>
      </w:r>
    </w:p>
    <w:p w14:paraId="34306CFC"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lang w:val="lt-LT"/>
        </w:rPr>
        <w:t>Vaisto vartojimą nutraukus anksčiau negu rekomenduojama, numatomas poveikis gali nepasireikšti.</w:t>
      </w:r>
    </w:p>
    <w:p w14:paraId="40D1DB1C"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Jeigu kiltų daugiau klausimų dėl šio vaisto vartojimo, kreipkitės į gydytoją arba vaistininką.</w:t>
      </w:r>
    </w:p>
    <w:p w14:paraId="4DCF99A9"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3046D617"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28900733" w14:textId="77777777" w:rsidR="000D3AB6" w:rsidRPr="00031528" w:rsidRDefault="000D3AB6" w:rsidP="000D3AB6">
      <w:pPr>
        <w:tabs>
          <w:tab w:val="left" w:pos="567"/>
        </w:tabs>
        <w:spacing w:after="0" w:line="260" w:lineRule="exact"/>
        <w:rPr>
          <w:rFonts w:ascii="Times New Roman" w:eastAsia="Times New Roman" w:hAnsi="Times New Roman"/>
          <w:b/>
          <w:caps/>
          <w:lang w:val="lt-LT"/>
        </w:rPr>
      </w:pPr>
      <w:r w:rsidRPr="00031528">
        <w:rPr>
          <w:rFonts w:ascii="Times New Roman" w:eastAsia="Times New Roman" w:hAnsi="Times New Roman"/>
          <w:b/>
          <w:caps/>
          <w:lang w:val="lt-LT"/>
        </w:rPr>
        <w:t>4.</w:t>
      </w:r>
      <w:r w:rsidRPr="00031528">
        <w:rPr>
          <w:rFonts w:ascii="Times New Roman" w:eastAsia="Times New Roman" w:hAnsi="Times New Roman"/>
          <w:b/>
          <w:caps/>
          <w:lang w:val="lt-LT"/>
        </w:rPr>
        <w:tab/>
        <w:t>g</w:t>
      </w:r>
      <w:r w:rsidRPr="00031528">
        <w:rPr>
          <w:rFonts w:ascii="Times New Roman" w:eastAsia="Times New Roman" w:hAnsi="Times New Roman"/>
          <w:b/>
          <w:lang w:val="lt-LT"/>
        </w:rPr>
        <w:t>alimas šalutinis poveikis</w:t>
      </w:r>
    </w:p>
    <w:p w14:paraId="3870F702"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60C0EC81"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Šis vaistas, kaip ir visi kiti, gali sukelti šalutinį poveikį, nors jis pasireiškia ne visiems žmonėms.</w:t>
      </w:r>
    </w:p>
    <w:p w14:paraId="643DF677"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382518C2"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Tuoj pat po kietosios pastilės pavartojimo gali būti juntamas burnos ir gerklės tirpulys. Šis poveikis priklauso nuo vaisto veikimo būdo ir greitai išnyksta. </w:t>
      </w:r>
    </w:p>
    <w:p w14:paraId="0233A90A"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12E8A0F4" w14:textId="77777777" w:rsidR="000D3AB6" w:rsidRPr="003E1E2E" w:rsidRDefault="000D3AB6" w:rsidP="000D3AB6">
      <w:pPr>
        <w:tabs>
          <w:tab w:val="left" w:pos="567"/>
        </w:tabs>
        <w:spacing w:after="0" w:line="260" w:lineRule="exact"/>
        <w:rPr>
          <w:rFonts w:ascii="Times New Roman" w:eastAsia="Times New Roman" w:hAnsi="Times New Roman"/>
          <w:lang w:val="lt-LT"/>
        </w:rPr>
      </w:pPr>
      <w:r w:rsidRPr="00E90399">
        <w:rPr>
          <w:rFonts w:ascii="Times New Roman" w:hAnsi="Times New Roman"/>
          <w:i/>
          <w:iCs/>
          <w:noProof/>
          <w:snapToGrid w:val="0"/>
        </w:rPr>
        <w:t>Nedažni šalutinio poveikio reiškiniai (gali pasireikšti rečiau kaip 1 iš 100 asmenų)</w:t>
      </w:r>
      <w:r w:rsidRPr="00E90399">
        <w:rPr>
          <w:rFonts w:ascii="Times New Roman" w:hAnsi="Times New Roman"/>
          <w:noProof/>
          <w:snapToGrid w:val="0"/>
        </w:rPr>
        <w:t xml:space="preserve">: </w:t>
      </w:r>
      <w:r w:rsidRPr="003E1E2E">
        <w:rPr>
          <w:rFonts w:ascii="Times New Roman" w:eastAsia="Times New Roman" w:hAnsi="Times New Roman"/>
          <w:lang w:val="lt-LT"/>
        </w:rPr>
        <w:t xml:space="preserve"> </w:t>
      </w:r>
    </w:p>
    <w:p w14:paraId="01736C97" w14:textId="77777777" w:rsidR="000D3AB6" w:rsidRPr="003E1E2E" w:rsidRDefault="000D3AB6" w:rsidP="000D3AB6">
      <w:pPr>
        <w:tabs>
          <w:tab w:val="left" w:pos="567"/>
        </w:tabs>
        <w:spacing w:after="0" w:line="260" w:lineRule="exact"/>
        <w:rPr>
          <w:rFonts w:ascii="Times New Roman" w:eastAsia="Times New Roman" w:hAnsi="Times New Roman"/>
          <w:lang w:val="lt-LT"/>
        </w:rPr>
      </w:pPr>
      <w:r w:rsidRPr="003E1E2E">
        <w:rPr>
          <w:rFonts w:ascii="Times New Roman" w:eastAsia="Times New Roman" w:hAnsi="Times New Roman"/>
          <w:lang w:val="lt-LT"/>
        </w:rPr>
        <w:sym w:font="Symbol" w:char="F0B7"/>
      </w:r>
      <w:r w:rsidRPr="003E1E2E">
        <w:rPr>
          <w:rFonts w:ascii="Times New Roman" w:eastAsia="Times New Roman" w:hAnsi="Times New Roman"/>
          <w:lang w:val="lt-LT"/>
        </w:rPr>
        <w:tab/>
      </w:r>
      <w:proofErr w:type="spellStart"/>
      <w:r w:rsidRPr="003E1E2E">
        <w:rPr>
          <w:rFonts w:ascii="Times New Roman" w:hAnsi="Times New Roman"/>
        </w:rPr>
        <w:t>Padidėjusio</w:t>
      </w:r>
      <w:proofErr w:type="spellEnd"/>
      <w:r w:rsidRPr="003E1E2E">
        <w:rPr>
          <w:rFonts w:ascii="Times New Roman" w:hAnsi="Times New Roman"/>
        </w:rPr>
        <w:t xml:space="preserve"> </w:t>
      </w:r>
      <w:proofErr w:type="spellStart"/>
      <w:r w:rsidRPr="003E1E2E">
        <w:rPr>
          <w:rFonts w:ascii="Times New Roman" w:hAnsi="Times New Roman"/>
        </w:rPr>
        <w:t>jautrumo</w:t>
      </w:r>
      <w:proofErr w:type="spellEnd"/>
      <w:r w:rsidRPr="003E1E2E">
        <w:rPr>
          <w:rFonts w:ascii="Times New Roman" w:hAnsi="Times New Roman"/>
        </w:rPr>
        <w:t xml:space="preserve"> </w:t>
      </w:r>
      <w:proofErr w:type="spellStart"/>
      <w:r w:rsidRPr="003E1E2E">
        <w:rPr>
          <w:rFonts w:ascii="Times New Roman" w:hAnsi="Times New Roman"/>
        </w:rPr>
        <w:t>šviesai</w:t>
      </w:r>
      <w:proofErr w:type="spellEnd"/>
      <w:r w:rsidRPr="003E1E2E">
        <w:rPr>
          <w:rFonts w:ascii="Times New Roman" w:hAnsi="Times New Roman"/>
        </w:rPr>
        <w:t xml:space="preserve"> </w:t>
      </w:r>
      <w:r w:rsidRPr="003E1E2E">
        <w:rPr>
          <w:rFonts w:ascii="Times New Roman" w:eastAsia="Times New Roman" w:hAnsi="Times New Roman"/>
          <w:lang w:val="lt-LT"/>
        </w:rPr>
        <w:t xml:space="preserve">odos reakcija </w:t>
      </w:r>
      <w:r w:rsidRPr="003E1E2E">
        <w:rPr>
          <w:rFonts w:ascii="Times New Roman" w:eastAsia="Times New Roman" w:hAnsi="Times New Roman"/>
        </w:rPr>
        <w:t>(</w:t>
      </w:r>
      <w:proofErr w:type="spellStart"/>
      <w:r w:rsidRPr="003E1E2E">
        <w:rPr>
          <w:rFonts w:ascii="Times New Roman" w:eastAsia="Times New Roman" w:hAnsi="Times New Roman"/>
        </w:rPr>
        <w:t>fotosensibilizacija</w:t>
      </w:r>
      <w:proofErr w:type="spellEnd"/>
      <w:r w:rsidRPr="003E1E2E">
        <w:rPr>
          <w:rFonts w:ascii="Times New Roman" w:eastAsia="Times New Roman" w:hAnsi="Times New Roman"/>
        </w:rPr>
        <w:t>)</w:t>
      </w:r>
      <w:r w:rsidRPr="003E1E2E">
        <w:rPr>
          <w:rFonts w:ascii="Times New Roman" w:eastAsia="Times New Roman" w:hAnsi="Times New Roman"/>
          <w:lang w:val="lt-LT"/>
        </w:rPr>
        <w:t>.</w:t>
      </w:r>
    </w:p>
    <w:p w14:paraId="44198CF6"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23418460" w14:textId="77777777" w:rsidR="000D3AB6" w:rsidRPr="003E1E2E" w:rsidRDefault="000D3AB6" w:rsidP="000D3AB6">
      <w:pPr>
        <w:tabs>
          <w:tab w:val="left" w:pos="567"/>
        </w:tabs>
        <w:spacing w:after="0" w:line="260" w:lineRule="exact"/>
        <w:rPr>
          <w:rFonts w:ascii="Times New Roman" w:eastAsia="Times New Roman" w:hAnsi="Times New Roman"/>
          <w:i/>
          <w:lang w:val="lt-LT"/>
        </w:rPr>
      </w:pPr>
      <w:r w:rsidRPr="00E90399">
        <w:rPr>
          <w:rFonts w:ascii="Times New Roman" w:hAnsi="Times New Roman"/>
          <w:i/>
          <w:iCs/>
          <w:noProof/>
          <w:snapToGrid w:val="0"/>
        </w:rPr>
        <w:lastRenderedPageBreak/>
        <w:t>Reti šalutinio poveikio reiškiniai (gali pasireikšti rečiau kaip 1 iš 1 000 asmenų)</w:t>
      </w:r>
      <w:r w:rsidRPr="00E90399">
        <w:rPr>
          <w:rFonts w:ascii="Times New Roman" w:hAnsi="Times New Roman"/>
          <w:noProof/>
          <w:snapToGrid w:val="0"/>
        </w:rPr>
        <w:t xml:space="preserve">: </w:t>
      </w:r>
    </w:p>
    <w:p w14:paraId="23800F00"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Burnos deginimas arba džiūvimas.</w:t>
      </w:r>
    </w:p>
    <w:p w14:paraId="02CC285A"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Vėmimas arba pykinimas.</w:t>
      </w:r>
    </w:p>
    <w:p w14:paraId="6D34C4C2"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1C6D2BEF" w14:textId="77777777" w:rsidR="000D3AB6" w:rsidRPr="003E1E2E" w:rsidRDefault="000D3AB6" w:rsidP="000D3AB6">
      <w:pPr>
        <w:tabs>
          <w:tab w:val="left" w:pos="567"/>
        </w:tabs>
        <w:spacing w:after="0" w:line="260" w:lineRule="exact"/>
        <w:rPr>
          <w:rFonts w:ascii="Times New Roman" w:eastAsia="Times New Roman" w:hAnsi="Times New Roman"/>
          <w:i/>
          <w:lang w:val="lt-LT"/>
        </w:rPr>
      </w:pPr>
      <w:r w:rsidRPr="00E90399">
        <w:rPr>
          <w:rFonts w:ascii="Times New Roman" w:hAnsi="Times New Roman"/>
          <w:i/>
          <w:iCs/>
          <w:noProof/>
          <w:snapToGrid w:val="0"/>
        </w:rPr>
        <w:t>Labai reti šalutinio poveikio reiškiniai (gali pasireikšti rečiau kaip 1 iš 10 000 asmenų</w:t>
      </w:r>
      <w:r w:rsidRPr="00E90399">
        <w:rPr>
          <w:rFonts w:ascii="Times New Roman" w:hAnsi="Times New Roman"/>
          <w:i/>
          <w:iCs/>
        </w:rPr>
        <w:t>)</w:t>
      </w:r>
      <w:r w:rsidRPr="00E90399">
        <w:rPr>
          <w:rFonts w:ascii="Times New Roman" w:hAnsi="Times New Roman"/>
        </w:rPr>
        <w:t>:</w:t>
      </w:r>
    </w:p>
    <w:p w14:paraId="233B3822" w14:textId="77777777" w:rsidR="000D3AB6" w:rsidRPr="006E243B" w:rsidRDefault="000D3AB6" w:rsidP="000D3AB6">
      <w:pPr>
        <w:tabs>
          <w:tab w:val="left" w:pos="567"/>
        </w:tabs>
        <w:spacing w:after="0" w:line="260" w:lineRule="exact"/>
        <w:rPr>
          <w:rFonts w:ascii="Times New Roman" w:eastAsia="Times New Roman" w:hAnsi="Times New Roman"/>
          <w:lang w:val="lt-LT"/>
        </w:rPr>
      </w:pPr>
      <w:r w:rsidRPr="000B3404">
        <w:rPr>
          <w:rFonts w:ascii="Times New Roman" w:eastAsia="Times New Roman" w:hAnsi="Times New Roman"/>
          <w:lang w:val="lt-LT"/>
        </w:rPr>
        <w:sym w:font="Symbol" w:char="F0B7"/>
      </w:r>
      <w:r w:rsidRPr="000B3404">
        <w:rPr>
          <w:rFonts w:ascii="Times New Roman" w:eastAsia="Times New Roman" w:hAnsi="Times New Roman"/>
          <w:lang w:val="lt-LT"/>
        </w:rPr>
        <w:tab/>
      </w:r>
      <w:proofErr w:type="spellStart"/>
      <w:r w:rsidRPr="006E243B">
        <w:rPr>
          <w:rFonts w:ascii="Times New Roman" w:hAnsi="Times New Roman"/>
        </w:rPr>
        <w:t>Nekontroliuojamas</w:t>
      </w:r>
      <w:proofErr w:type="spellEnd"/>
      <w:r w:rsidRPr="000B3404">
        <w:rPr>
          <w:rFonts w:ascii="Times New Roman" w:eastAsia="Times New Roman" w:hAnsi="Times New Roman"/>
          <w:lang w:val="lt-LT"/>
        </w:rPr>
        <w:t xml:space="preserve"> (nevalingas</w:t>
      </w:r>
      <w:r w:rsidRPr="006E243B">
        <w:rPr>
          <w:rFonts w:ascii="Times New Roman" w:eastAsia="Times New Roman" w:hAnsi="Times New Roman"/>
          <w:lang w:val="lt-LT"/>
        </w:rPr>
        <w:t>) gerklų susitraukimas (</w:t>
      </w:r>
      <w:proofErr w:type="spellStart"/>
      <w:r w:rsidRPr="006E243B">
        <w:rPr>
          <w:rFonts w:ascii="Times New Roman" w:eastAsia="Times New Roman" w:hAnsi="Times New Roman"/>
          <w:lang w:val="lt-LT"/>
        </w:rPr>
        <w:t>laringospazmas</w:t>
      </w:r>
      <w:proofErr w:type="spellEnd"/>
      <w:r w:rsidRPr="006E243B">
        <w:rPr>
          <w:rFonts w:ascii="Times New Roman" w:eastAsia="Times New Roman" w:hAnsi="Times New Roman"/>
          <w:lang w:val="lt-LT"/>
        </w:rPr>
        <w:t>).</w:t>
      </w:r>
    </w:p>
    <w:p w14:paraId="31E52EB1"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Odos ar poodinio audinio patinimas (</w:t>
      </w:r>
      <w:proofErr w:type="spellStart"/>
      <w:r w:rsidRPr="00031528">
        <w:rPr>
          <w:rFonts w:ascii="Times New Roman" w:eastAsia="Times New Roman" w:hAnsi="Times New Roman"/>
          <w:lang w:val="lt-LT"/>
        </w:rPr>
        <w:t>angioneurozinė</w:t>
      </w:r>
      <w:proofErr w:type="spellEnd"/>
      <w:r w:rsidRPr="00031528">
        <w:rPr>
          <w:rFonts w:ascii="Times New Roman" w:eastAsia="Times New Roman" w:hAnsi="Times New Roman"/>
          <w:lang w:val="lt-LT"/>
        </w:rPr>
        <w:t xml:space="preserve"> edema).</w:t>
      </w:r>
    </w:p>
    <w:p w14:paraId="403D1AEF" w14:textId="77777777" w:rsidR="000D3AB6" w:rsidRDefault="000D3AB6" w:rsidP="000D3AB6">
      <w:pPr>
        <w:tabs>
          <w:tab w:val="left" w:pos="567"/>
        </w:tabs>
        <w:spacing w:after="0" w:line="260" w:lineRule="exact"/>
        <w:contextualSpacing/>
        <w:rPr>
          <w:rFonts w:ascii="Times New Roman" w:eastAsia="Times New Roman" w:hAnsi="Times New Roman"/>
          <w:lang w:val="lt-LT"/>
        </w:rPr>
      </w:pPr>
    </w:p>
    <w:p w14:paraId="033F2C7A" w14:textId="77777777" w:rsidR="000D3AB6" w:rsidRDefault="000D3AB6" w:rsidP="000D3AB6">
      <w:pPr>
        <w:tabs>
          <w:tab w:val="left" w:pos="567"/>
        </w:tabs>
        <w:spacing w:after="0" w:line="260" w:lineRule="exact"/>
        <w:contextualSpacing/>
        <w:rPr>
          <w:rFonts w:ascii="Times New Roman" w:eastAsia="Times New Roman" w:hAnsi="Times New Roman"/>
          <w:i/>
          <w:lang w:val="lt-LT"/>
        </w:rPr>
      </w:pPr>
      <w:r w:rsidRPr="00CB0D4D">
        <w:rPr>
          <w:rFonts w:ascii="Times New Roman" w:hAnsi="Times New Roman"/>
          <w:i/>
          <w:iCs/>
          <w:lang w:val="lt-LT"/>
        </w:rPr>
        <w:t>Šalutinio poveikio reiškiniai, kurių dažnis nežinomas (negali būti apskaičiuotas pagal turimus duomenis)</w:t>
      </w:r>
      <w:r w:rsidRPr="00CB0D4D">
        <w:rPr>
          <w:rFonts w:ascii="Times New Roman" w:hAnsi="Times New Roman"/>
          <w:lang w:val="lt-LT"/>
        </w:rPr>
        <w:t>:</w:t>
      </w:r>
    </w:p>
    <w:p w14:paraId="2999FC25"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sym w:font="Symbol" w:char="F0B7"/>
      </w:r>
      <w:r w:rsidRPr="00031528">
        <w:rPr>
          <w:rFonts w:ascii="Times New Roman" w:eastAsia="Times New Roman" w:hAnsi="Times New Roman"/>
          <w:lang w:val="lt-LT"/>
        </w:rPr>
        <w:tab/>
        <w:t>Alerginė reakcij</w:t>
      </w:r>
      <w:r>
        <w:rPr>
          <w:rFonts w:ascii="Times New Roman" w:eastAsia="Times New Roman" w:hAnsi="Times New Roman"/>
          <w:lang w:val="lt-LT"/>
        </w:rPr>
        <w:t>a (padidėjęs jautrumas)</w:t>
      </w:r>
      <w:r w:rsidRPr="00031528">
        <w:rPr>
          <w:rFonts w:ascii="Times New Roman" w:eastAsia="Times New Roman" w:hAnsi="Times New Roman"/>
          <w:lang w:val="lt-LT"/>
        </w:rPr>
        <w:t>.</w:t>
      </w:r>
    </w:p>
    <w:p w14:paraId="136AD749" w14:textId="77777777" w:rsidR="000D3AB6" w:rsidRPr="006E243B" w:rsidRDefault="000D3AB6" w:rsidP="000D3AB6">
      <w:pPr>
        <w:numPr>
          <w:ilvl w:val="0"/>
          <w:numId w:val="1"/>
        </w:numPr>
        <w:tabs>
          <w:tab w:val="left" w:pos="567"/>
        </w:tabs>
        <w:spacing w:after="0" w:line="260" w:lineRule="exact"/>
        <w:ind w:left="567" w:hanging="567"/>
        <w:rPr>
          <w:rFonts w:ascii="Times New Roman" w:hAnsi="Times New Roman"/>
          <w:lang w:val="lt-LT"/>
        </w:rPr>
      </w:pPr>
      <w:r w:rsidRPr="00216C2B">
        <w:rPr>
          <w:rFonts w:ascii="Times New Roman" w:hAnsi="Times New Roman"/>
          <w:lang w:val="lt-LT"/>
        </w:rPr>
        <w:t>S</w:t>
      </w:r>
      <w:r w:rsidRPr="006E243B">
        <w:rPr>
          <w:rFonts w:ascii="Times New Roman" w:hAnsi="Times New Roman"/>
          <w:lang w:val="lt-LT"/>
        </w:rPr>
        <w:t xml:space="preserve">unki alerginė reakcija (anafilaksinis šokas), kurios </w:t>
      </w:r>
      <w:r>
        <w:rPr>
          <w:rFonts w:ascii="Times New Roman" w:hAnsi="Times New Roman"/>
          <w:lang w:val="lt-LT"/>
        </w:rPr>
        <w:t>požymiai</w:t>
      </w:r>
      <w:r w:rsidRPr="006E243B">
        <w:rPr>
          <w:rFonts w:ascii="Times New Roman" w:hAnsi="Times New Roman"/>
          <w:lang w:val="lt-LT"/>
        </w:rPr>
        <w:t xml:space="preserve"> gali būti </w:t>
      </w:r>
      <w:r>
        <w:rPr>
          <w:rFonts w:ascii="Times New Roman" w:hAnsi="Times New Roman"/>
          <w:lang w:val="lt-LT"/>
        </w:rPr>
        <w:t xml:space="preserve">pasunkėjęs </w:t>
      </w:r>
      <w:r w:rsidRPr="006E243B">
        <w:rPr>
          <w:rFonts w:ascii="Times New Roman" w:hAnsi="Times New Roman"/>
          <w:lang w:val="lt-LT"/>
        </w:rPr>
        <w:t>kvėpavim</w:t>
      </w:r>
      <w:r>
        <w:rPr>
          <w:rFonts w:ascii="Times New Roman" w:hAnsi="Times New Roman"/>
          <w:lang w:val="lt-LT"/>
        </w:rPr>
        <w:t>as</w:t>
      </w:r>
      <w:r w:rsidRPr="006E243B">
        <w:rPr>
          <w:rFonts w:ascii="Times New Roman" w:hAnsi="Times New Roman"/>
          <w:lang w:val="lt-LT"/>
        </w:rPr>
        <w:t>, krūtinės skausmas arba spaudim</w:t>
      </w:r>
      <w:r>
        <w:rPr>
          <w:rFonts w:ascii="Times New Roman" w:hAnsi="Times New Roman"/>
          <w:lang w:val="lt-LT"/>
        </w:rPr>
        <w:t>o krūtinėje jutimas</w:t>
      </w:r>
      <w:r w:rsidRPr="006E243B">
        <w:rPr>
          <w:rFonts w:ascii="Times New Roman" w:hAnsi="Times New Roman"/>
          <w:lang w:val="lt-LT"/>
        </w:rPr>
        <w:t xml:space="preserve"> ir (arba) svaigul</w:t>
      </w:r>
      <w:r>
        <w:rPr>
          <w:rFonts w:ascii="Times New Roman" w:hAnsi="Times New Roman"/>
          <w:lang w:val="lt-LT"/>
        </w:rPr>
        <w:t>io</w:t>
      </w:r>
      <w:r w:rsidRPr="006E243B">
        <w:rPr>
          <w:rFonts w:ascii="Times New Roman" w:hAnsi="Times New Roman"/>
          <w:lang w:val="lt-LT"/>
        </w:rPr>
        <w:t xml:space="preserve"> </w:t>
      </w:r>
      <w:r>
        <w:rPr>
          <w:rFonts w:ascii="Times New Roman" w:hAnsi="Times New Roman"/>
          <w:lang w:val="lt-LT"/>
        </w:rPr>
        <w:t>/ apalpimo pojūtis</w:t>
      </w:r>
      <w:r w:rsidRPr="006E243B">
        <w:rPr>
          <w:rFonts w:ascii="Times New Roman" w:hAnsi="Times New Roman"/>
          <w:lang w:val="lt-LT"/>
        </w:rPr>
        <w:t xml:space="preserve">, stiprus odos niežėjimas arba </w:t>
      </w:r>
      <w:r>
        <w:rPr>
          <w:rFonts w:ascii="Times New Roman" w:hAnsi="Times New Roman"/>
          <w:lang w:val="lt-LT"/>
        </w:rPr>
        <w:t xml:space="preserve">iškilę odos </w:t>
      </w:r>
      <w:r w:rsidRPr="006E243B">
        <w:rPr>
          <w:rFonts w:ascii="Times New Roman" w:hAnsi="Times New Roman"/>
          <w:lang w:val="lt-LT"/>
        </w:rPr>
        <w:t>gumb</w:t>
      </w:r>
      <w:r>
        <w:rPr>
          <w:rFonts w:ascii="Times New Roman" w:hAnsi="Times New Roman"/>
          <w:lang w:val="lt-LT"/>
        </w:rPr>
        <w:t>ai,</w:t>
      </w:r>
      <w:r w:rsidRPr="006E243B">
        <w:rPr>
          <w:rFonts w:ascii="Times New Roman" w:hAnsi="Times New Roman"/>
          <w:lang w:val="lt-LT"/>
        </w:rPr>
        <w:t xml:space="preserve"> veido, lūpų, liežuvio ir (arba) </w:t>
      </w:r>
      <w:r>
        <w:rPr>
          <w:rFonts w:ascii="Times New Roman" w:hAnsi="Times New Roman"/>
          <w:lang w:val="lt-LT"/>
        </w:rPr>
        <w:t>ger</w:t>
      </w:r>
      <w:r w:rsidRPr="006E243B">
        <w:rPr>
          <w:rFonts w:ascii="Times New Roman" w:hAnsi="Times New Roman"/>
          <w:lang w:val="lt-LT"/>
        </w:rPr>
        <w:t xml:space="preserve">klės patinimas, </w:t>
      </w:r>
      <w:r>
        <w:rPr>
          <w:rFonts w:ascii="Times New Roman" w:hAnsi="Times New Roman"/>
          <w:lang w:val="lt-LT"/>
        </w:rPr>
        <w:t xml:space="preserve">galintys kelti </w:t>
      </w:r>
      <w:r w:rsidRPr="006E243B">
        <w:rPr>
          <w:rFonts w:ascii="Times New Roman" w:hAnsi="Times New Roman"/>
          <w:lang w:val="lt-LT"/>
        </w:rPr>
        <w:t>pavoj</w:t>
      </w:r>
      <w:r>
        <w:rPr>
          <w:rFonts w:ascii="Times New Roman" w:hAnsi="Times New Roman"/>
          <w:lang w:val="lt-LT"/>
        </w:rPr>
        <w:t>ų</w:t>
      </w:r>
      <w:r w:rsidRPr="006E243B">
        <w:rPr>
          <w:rFonts w:ascii="Times New Roman" w:hAnsi="Times New Roman"/>
          <w:lang w:val="lt-LT"/>
        </w:rPr>
        <w:t xml:space="preserve"> gyvybei.</w:t>
      </w:r>
    </w:p>
    <w:p w14:paraId="04D1CCB6" w14:textId="77777777" w:rsidR="000D3AB6" w:rsidRPr="006E243B" w:rsidRDefault="000D3AB6" w:rsidP="000D3AB6">
      <w:pPr>
        <w:tabs>
          <w:tab w:val="left" w:pos="567"/>
        </w:tabs>
        <w:spacing w:after="0" w:line="260" w:lineRule="exact"/>
        <w:contextualSpacing/>
        <w:rPr>
          <w:rFonts w:ascii="Times New Roman" w:eastAsia="Times New Roman" w:hAnsi="Times New Roman"/>
          <w:i/>
          <w:lang w:val="lt-LT"/>
        </w:rPr>
      </w:pPr>
    </w:p>
    <w:p w14:paraId="7FA716A3" w14:textId="77777777" w:rsidR="000D3AB6" w:rsidRPr="00031528" w:rsidRDefault="000D3AB6" w:rsidP="000D3AB6">
      <w:pPr>
        <w:tabs>
          <w:tab w:val="left" w:pos="567"/>
        </w:tabs>
        <w:spacing w:after="0" w:line="240" w:lineRule="auto"/>
        <w:jc w:val="both"/>
        <w:rPr>
          <w:rFonts w:ascii="Times New Roman" w:eastAsia="Times New Roman" w:hAnsi="Times New Roman"/>
          <w:b/>
          <w:bCs/>
          <w:lang w:val="lt-LT" w:eastAsia="lt-LT"/>
        </w:rPr>
      </w:pPr>
      <w:r w:rsidRPr="00031528">
        <w:rPr>
          <w:rFonts w:ascii="Times New Roman" w:eastAsia="Times New Roman" w:hAnsi="Times New Roman"/>
          <w:b/>
          <w:bCs/>
          <w:lang w:val="lt-LT" w:eastAsia="lt-LT"/>
        </w:rPr>
        <w:t>Pranešimas apie šalutinį poveikį</w:t>
      </w:r>
    </w:p>
    <w:p w14:paraId="481C7814" w14:textId="77777777" w:rsidR="000D3AB6" w:rsidRPr="00031528" w:rsidRDefault="000D3AB6" w:rsidP="000D3AB6">
      <w:pPr>
        <w:tabs>
          <w:tab w:val="left" w:pos="567"/>
        </w:tabs>
        <w:spacing w:after="0" w:line="260" w:lineRule="exact"/>
        <w:ind w:right="-448"/>
        <w:rPr>
          <w:rFonts w:ascii="Times New Roman" w:eastAsia="Times New Roman" w:hAnsi="Times New Roman"/>
          <w:snapToGrid w:val="0"/>
          <w:lang w:val="lt-LT"/>
        </w:rPr>
      </w:pPr>
      <w:r w:rsidRPr="00031528">
        <w:rPr>
          <w:rFonts w:ascii="Times New Roman" w:eastAsia="Times New Roman" w:hAnsi="Times New Roman"/>
          <w:bCs/>
          <w:lang w:val="lt-LT" w:eastAsia="lt-LT"/>
        </w:rPr>
        <w:t>Jeigu pasireiškė šalutinis poveikis, įskaitant šiame lapelyje nenurodytą, pasakykite gydytojui</w:t>
      </w:r>
      <w:r>
        <w:rPr>
          <w:rFonts w:ascii="Times New Roman" w:hAnsi="Times New Roman"/>
          <w:noProof/>
          <w:lang w:val="lt-LT"/>
        </w:rPr>
        <w:t xml:space="preserve"> arba vaistininkui. </w:t>
      </w:r>
      <w:r w:rsidRPr="00D82646">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Pr="00D82646">
        <w:rPr>
          <w:rFonts w:ascii="Times New Roman" w:eastAsia="Times New Roman" w:hAnsi="Times New Roman"/>
          <w:color w:val="0000EE"/>
          <w:u w:val="single"/>
          <w:lang w:val="lt-LT" w:eastAsia="lt-LT"/>
        </w:rPr>
        <w:t>https://vvkt.lrv.lt/lt/</w:t>
      </w:r>
      <w:r w:rsidRPr="00D82646">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D82646">
        <w:rPr>
          <w:rFonts w:ascii="Times New Roman" w:eastAsia="Times New Roman" w:hAnsi="Times New Roman"/>
          <w:szCs w:val="20"/>
          <w:lang w:val="lt-LT"/>
        </w:rPr>
        <w:t>.</w:t>
      </w:r>
    </w:p>
    <w:p w14:paraId="073783B1" w14:textId="77777777" w:rsidR="000D3AB6" w:rsidRPr="00031528" w:rsidRDefault="000D3AB6" w:rsidP="000D3AB6">
      <w:pPr>
        <w:tabs>
          <w:tab w:val="left" w:pos="567"/>
        </w:tabs>
        <w:spacing w:after="0" w:line="260" w:lineRule="exact"/>
        <w:ind w:right="-448"/>
        <w:rPr>
          <w:rFonts w:ascii="Times New Roman" w:eastAsia="Times New Roman" w:hAnsi="Times New Roman"/>
          <w:b/>
          <w:lang w:val="lt-LT"/>
        </w:rPr>
      </w:pPr>
    </w:p>
    <w:p w14:paraId="77C3CA68" w14:textId="77777777" w:rsidR="000D3AB6" w:rsidRPr="00031528" w:rsidRDefault="000D3AB6" w:rsidP="000D3AB6">
      <w:pPr>
        <w:tabs>
          <w:tab w:val="left" w:pos="567"/>
        </w:tabs>
        <w:spacing w:after="0" w:line="260" w:lineRule="exact"/>
        <w:rPr>
          <w:rFonts w:ascii="Times New Roman" w:eastAsia="Times New Roman" w:hAnsi="Times New Roman"/>
          <w:b/>
          <w:lang w:val="lt-LT"/>
        </w:rPr>
      </w:pPr>
    </w:p>
    <w:p w14:paraId="2D38DEF6"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5.</w:t>
      </w:r>
      <w:r w:rsidRPr="00031528">
        <w:rPr>
          <w:rFonts w:ascii="Times New Roman" w:eastAsia="Times New Roman" w:hAnsi="Times New Roman"/>
          <w:b/>
          <w:lang w:val="lt-LT"/>
        </w:rPr>
        <w:tab/>
        <w:t>Kaip laikyti TANTUM VERDE</w:t>
      </w:r>
    </w:p>
    <w:p w14:paraId="79CE3B7C"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77CD061F"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Šį vaistą laikykite vaikams nepastebimoje ir nepasiekiamoje vietoje.</w:t>
      </w:r>
    </w:p>
    <w:p w14:paraId="0F70B9B1"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Laikyti ne aukštesnėje kaip 25 °C temperatūroje. Laikyti gamintojo pakuotėje, kad vaistas būtų apsaugotas nuo drėgmės.</w:t>
      </w:r>
    </w:p>
    <w:p w14:paraId="72907A76"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2BB705CB" w14:textId="77777777" w:rsidR="000D3AB6" w:rsidRPr="00031528" w:rsidRDefault="000D3AB6" w:rsidP="000D3AB6">
      <w:pPr>
        <w:tabs>
          <w:tab w:val="left" w:pos="567"/>
        </w:tabs>
        <w:spacing w:after="0" w:line="260" w:lineRule="exact"/>
        <w:rPr>
          <w:rFonts w:ascii="Times New Roman" w:eastAsia="Times New Roman" w:hAnsi="Times New Roman"/>
          <w:iCs/>
          <w:noProof/>
          <w:lang w:val="lt-LT"/>
        </w:rPr>
      </w:pPr>
      <w:r w:rsidRPr="00031528">
        <w:rPr>
          <w:rFonts w:ascii="Times New Roman" w:eastAsia="Times New Roman" w:hAnsi="Times New Roman"/>
          <w:lang w:val="lt-LT"/>
        </w:rPr>
        <w:t>Ant kartono dėžutės ir paketėlio po „Tinka iki“</w:t>
      </w:r>
      <w:r>
        <w:rPr>
          <w:rFonts w:ascii="Times New Roman" w:eastAsia="Times New Roman" w:hAnsi="Times New Roman"/>
          <w:lang w:val="lt-LT"/>
        </w:rPr>
        <w:t>, ar lizdinės plokštelės po ,,EXP“</w:t>
      </w:r>
      <w:r w:rsidRPr="00031528">
        <w:rPr>
          <w:rFonts w:ascii="Times New Roman" w:eastAsia="Times New Roman" w:hAnsi="Times New Roman"/>
          <w:lang w:val="lt-LT"/>
        </w:rPr>
        <w:t xml:space="preserve"> nurodytam tinkamumo laikui pasibaigus, šio vaisto vartoti negalima. </w:t>
      </w:r>
      <w:r w:rsidRPr="00031528">
        <w:rPr>
          <w:rFonts w:ascii="Times New Roman" w:eastAsia="Times New Roman" w:hAnsi="Times New Roman"/>
          <w:iCs/>
          <w:noProof/>
          <w:lang w:val="lt-LT"/>
        </w:rPr>
        <w:t>Vaistas tinkamas vartoti iki paskutinės nurodyto mėnesio dienos.</w:t>
      </w:r>
    </w:p>
    <w:p w14:paraId="2765F937" w14:textId="77777777" w:rsidR="000D3AB6" w:rsidRPr="00031528" w:rsidRDefault="000D3AB6" w:rsidP="000D3AB6">
      <w:pPr>
        <w:tabs>
          <w:tab w:val="left" w:pos="567"/>
        </w:tabs>
        <w:spacing w:after="0" w:line="240" w:lineRule="auto"/>
        <w:rPr>
          <w:rFonts w:ascii="Times New Roman" w:eastAsia="Times New Roman" w:hAnsi="Times New Roman"/>
          <w:noProof/>
          <w:lang w:val="lt-LT"/>
        </w:rPr>
      </w:pPr>
    </w:p>
    <w:p w14:paraId="0E167CDD" w14:textId="77777777" w:rsidR="000D3AB6" w:rsidRPr="00031528" w:rsidRDefault="000D3AB6" w:rsidP="000D3AB6">
      <w:pPr>
        <w:tabs>
          <w:tab w:val="left" w:pos="567"/>
        </w:tabs>
        <w:spacing w:after="0" w:line="240" w:lineRule="auto"/>
        <w:rPr>
          <w:rFonts w:ascii="Times New Roman" w:eastAsia="Times New Roman" w:hAnsi="Times New Roman"/>
          <w:noProof/>
          <w:lang w:val="lt-LT"/>
        </w:rPr>
      </w:pPr>
      <w:r w:rsidRPr="00031528">
        <w:rPr>
          <w:rFonts w:ascii="Times New Roman" w:eastAsia="Times New Roman" w:hAnsi="Times New Roman"/>
          <w:noProof/>
          <w:lang w:val="lt-LT"/>
        </w:rPr>
        <w:t>Vaistų negalima išmesti į kanalizaciją arba su buitinėmis</w:t>
      </w:r>
      <w:r w:rsidRPr="00031528">
        <w:rPr>
          <w:rFonts w:ascii="Times New Roman" w:eastAsia="Times New Roman" w:hAnsi="Times New Roman"/>
          <w:noProof/>
          <w:color w:val="993366"/>
          <w:lang w:val="lt-LT"/>
        </w:rPr>
        <w:t xml:space="preserve"> </w:t>
      </w:r>
      <w:r w:rsidRPr="00031528">
        <w:rPr>
          <w:rFonts w:ascii="Times New Roman" w:eastAsia="Times New Roman" w:hAnsi="Times New Roman"/>
          <w:noProof/>
          <w:lang w:val="lt-LT"/>
        </w:rPr>
        <w:t>atliekomis. Kaip išmesti nereikalingus vaistus, klauskite vaistininko. Šios priemonės padės apsaugoti aplinką.</w:t>
      </w:r>
    </w:p>
    <w:p w14:paraId="0FC0E183"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75980D0B"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65395083"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lang w:val="lt-LT"/>
        </w:rPr>
        <w:t>6.</w:t>
      </w:r>
      <w:r w:rsidRPr="00031528">
        <w:rPr>
          <w:rFonts w:ascii="Times New Roman" w:eastAsia="Times New Roman" w:hAnsi="Times New Roman"/>
          <w:b/>
          <w:lang w:val="lt-LT"/>
        </w:rPr>
        <w:tab/>
        <w:t>Pakuotės turinys ir kita informacija</w:t>
      </w:r>
    </w:p>
    <w:p w14:paraId="62D2929F"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434FC038" w14:textId="77777777" w:rsidR="000D3AB6" w:rsidRPr="00031528" w:rsidRDefault="000D3AB6" w:rsidP="000D3AB6">
      <w:pPr>
        <w:tabs>
          <w:tab w:val="left" w:pos="567"/>
        </w:tabs>
        <w:spacing w:after="0" w:line="260" w:lineRule="exact"/>
        <w:rPr>
          <w:rFonts w:ascii="Times New Roman" w:eastAsia="Times New Roman" w:hAnsi="Times New Roman"/>
          <w:u w:val="single"/>
          <w:lang w:val="lt-LT"/>
        </w:rPr>
      </w:pPr>
      <w:r w:rsidRPr="00031528">
        <w:rPr>
          <w:rFonts w:ascii="Times New Roman" w:eastAsia="Times New Roman" w:hAnsi="Times New Roman"/>
          <w:b/>
          <w:lang w:val="lt-LT"/>
        </w:rPr>
        <w:t>TANTUM VERDE</w:t>
      </w:r>
      <w:r w:rsidRPr="00031528">
        <w:rPr>
          <w:rFonts w:ascii="Times New Roman" w:eastAsia="Times New Roman" w:hAnsi="Times New Roman"/>
          <w:b/>
          <w:bCs/>
          <w:lang w:val="lt-LT"/>
        </w:rPr>
        <w:t xml:space="preserve"> sudėtis </w:t>
      </w:r>
    </w:p>
    <w:p w14:paraId="658DF1BE" w14:textId="77777777" w:rsidR="000D3AB6" w:rsidRPr="00031528" w:rsidRDefault="000D3AB6" w:rsidP="000D3AB6">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 xml:space="preserve">Veiklioji medžiaga yra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hidrochloridas. Kiekvienoje kietojoje pastilėje yra 3 mg </w:t>
      </w:r>
      <w:proofErr w:type="spellStart"/>
      <w:r w:rsidRPr="00031528">
        <w:rPr>
          <w:rFonts w:ascii="Times New Roman" w:eastAsia="Times New Roman" w:hAnsi="Times New Roman"/>
          <w:lang w:val="lt-LT"/>
        </w:rPr>
        <w:t>benzidamino</w:t>
      </w:r>
      <w:proofErr w:type="spellEnd"/>
      <w:r w:rsidRPr="00031528">
        <w:rPr>
          <w:rFonts w:ascii="Times New Roman" w:eastAsia="Times New Roman" w:hAnsi="Times New Roman"/>
          <w:lang w:val="lt-LT"/>
        </w:rPr>
        <w:t xml:space="preserve"> hidrochlorido.</w:t>
      </w:r>
    </w:p>
    <w:p w14:paraId="117FF838" w14:textId="77777777" w:rsidR="000D3AB6" w:rsidRPr="00031528" w:rsidRDefault="000D3AB6" w:rsidP="000D3AB6">
      <w:pPr>
        <w:tabs>
          <w:tab w:val="left" w:pos="567"/>
        </w:tabs>
        <w:spacing w:after="0" w:line="260" w:lineRule="exact"/>
        <w:ind w:left="567" w:hanging="567"/>
        <w:rPr>
          <w:rFonts w:ascii="Times New Roman" w:eastAsia="Times New Roman" w:hAnsi="Times New Roman"/>
          <w:iCs/>
          <w:lang w:val="lt-LT"/>
        </w:rPr>
      </w:pPr>
      <w:r w:rsidRPr="00031528">
        <w:rPr>
          <w:rFonts w:ascii="Times New Roman" w:eastAsia="Times New Roman" w:hAnsi="Times New Roman"/>
          <w:lang w:val="lt-LT"/>
        </w:rPr>
        <w:t>-</w:t>
      </w:r>
      <w:r w:rsidRPr="00031528">
        <w:rPr>
          <w:rFonts w:ascii="Times New Roman" w:eastAsia="Times New Roman" w:hAnsi="Times New Roman"/>
          <w:lang w:val="lt-LT"/>
        </w:rPr>
        <w:tab/>
        <w:t xml:space="preserve">Pagalbinės medžiagos yra </w:t>
      </w:r>
      <w:proofErr w:type="spellStart"/>
      <w:r w:rsidRPr="00031528">
        <w:rPr>
          <w:rFonts w:ascii="Times New Roman" w:eastAsia="Times New Roman" w:hAnsi="Times New Roman"/>
          <w:lang w:val="lt-LT"/>
        </w:rPr>
        <w:t>izomaltas</w:t>
      </w:r>
      <w:proofErr w:type="spellEnd"/>
      <w:r w:rsidRPr="00031528">
        <w:rPr>
          <w:rFonts w:ascii="Times New Roman" w:eastAsia="Times New Roman" w:hAnsi="Times New Roman"/>
          <w:lang w:val="lt-LT"/>
        </w:rPr>
        <w:t xml:space="preserve"> (E953), </w:t>
      </w:r>
      <w:proofErr w:type="spellStart"/>
      <w:r w:rsidRPr="00031528">
        <w:rPr>
          <w:rFonts w:ascii="Times New Roman" w:eastAsia="Times New Roman" w:hAnsi="Times New Roman"/>
          <w:lang w:val="lt-LT"/>
        </w:rPr>
        <w:t>aspartamas</w:t>
      </w:r>
      <w:proofErr w:type="spellEnd"/>
      <w:r w:rsidRPr="00031528">
        <w:rPr>
          <w:rFonts w:ascii="Times New Roman" w:eastAsia="Times New Roman" w:hAnsi="Times New Roman"/>
          <w:lang w:val="lt-LT"/>
        </w:rPr>
        <w:t xml:space="preserve"> (E951), </w:t>
      </w:r>
      <w:proofErr w:type="spellStart"/>
      <w:r w:rsidRPr="00031528">
        <w:rPr>
          <w:rFonts w:ascii="Times New Roman" w:eastAsia="Times New Roman" w:hAnsi="Times New Roman"/>
          <w:lang w:val="lt-LT"/>
        </w:rPr>
        <w:t>levomentolis</w:t>
      </w:r>
      <w:proofErr w:type="spellEnd"/>
      <w:r w:rsidRPr="00031528">
        <w:rPr>
          <w:rFonts w:ascii="Times New Roman" w:eastAsia="Times New Roman" w:hAnsi="Times New Roman"/>
          <w:lang w:val="lt-LT"/>
        </w:rPr>
        <w:t xml:space="preserve">, citrinų rūgštis </w:t>
      </w:r>
      <w:proofErr w:type="spellStart"/>
      <w:r w:rsidRPr="00031528">
        <w:rPr>
          <w:rFonts w:ascii="Times New Roman" w:eastAsia="Times New Roman" w:hAnsi="Times New Roman"/>
          <w:lang w:val="lt-LT"/>
        </w:rPr>
        <w:t>monohidratas</w:t>
      </w:r>
      <w:proofErr w:type="spellEnd"/>
      <w:r w:rsidRPr="00031528">
        <w:rPr>
          <w:rFonts w:ascii="Times New Roman" w:eastAsia="Times New Roman" w:hAnsi="Times New Roman"/>
          <w:lang w:val="lt-LT"/>
        </w:rPr>
        <w:t xml:space="preserve">, citrinų kvapo aromatinė medžiaga, mėtų kvapo aromatinė medžiaga, </w:t>
      </w:r>
      <w:proofErr w:type="spellStart"/>
      <w:r w:rsidRPr="00031528">
        <w:rPr>
          <w:rFonts w:ascii="Times New Roman" w:eastAsia="Times New Roman" w:hAnsi="Times New Roman"/>
          <w:lang w:val="lt-LT"/>
        </w:rPr>
        <w:t>chinolino</w:t>
      </w:r>
      <w:proofErr w:type="spellEnd"/>
      <w:r w:rsidRPr="00031528">
        <w:rPr>
          <w:rFonts w:ascii="Times New Roman" w:eastAsia="Times New Roman" w:hAnsi="Times New Roman"/>
          <w:lang w:val="lt-LT"/>
        </w:rPr>
        <w:t xml:space="preserve"> geltonasis (E104) ir </w:t>
      </w:r>
      <w:proofErr w:type="spellStart"/>
      <w:r w:rsidRPr="00031528">
        <w:rPr>
          <w:rFonts w:ascii="Times New Roman" w:eastAsia="Times New Roman" w:hAnsi="Times New Roman"/>
          <w:lang w:val="lt-LT"/>
        </w:rPr>
        <w:t>indigotinas</w:t>
      </w:r>
      <w:proofErr w:type="spellEnd"/>
      <w:r w:rsidRPr="00031528">
        <w:rPr>
          <w:rFonts w:ascii="Times New Roman" w:eastAsia="Times New Roman" w:hAnsi="Times New Roman"/>
          <w:lang w:val="lt-LT"/>
        </w:rPr>
        <w:t xml:space="preserve"> (E132).</w:t>
      </w:r>
    </w:p>
    <w:p w14:paraId="756228EC" w14:textId="77777777" w:rsidR="000D3AB6" w:rsidRPr="00031528" w:rsidRDefault="000D3AB6" w:rsidP="000D3AB6">
      <w:pPr>
        <w:tabs>
          <w:tab w:val="left" w:pos="567"/>
        </w:tabs>
        <w:spacing w:after="0" w:line="260" w:lineRule="exact"/>
        <w:ind w:left="567" w:hanging="567"/>
        <w:rPr>
          <w:rFonts w:ascii="Times New Roman" w:eastAsia="Times New Roman" w:hAnsi="Times New Roman"/>
          <w:iCs/>
          <w:lang w:val="lt-LT"/>
        </w:rPr>
      </w:pPr>
    </w:p>
    <w:p w14:paraId="51C8E8DC" w14:textId="77777777" w:rsidR="000D3AB6" w:rsidRPr="00031528" w:rsidRDefault="000D3AB6" w:rsidP="000D3AB6">
      <w:pPr>
        <w:tabs>
          <w:tab w:val="left" w:pos="567"/>
        </w:tabs>
        <w:spacing w:after="0" w:line="260" w:lineRule="exact"/>
        <w:rPr>
          <w:rFonts w:ascii="Times New Roman" w:eastAsia="Times New Roman" w:hAnsi="Times New Roman"/>
          <w:b/>
          <w:bCs/>
          <w:lang w:val="lt-LT"/>
        </w:rPr>
      </w:pPr>
      <w:r w:rsidRPr="00031528">
        <w:rPr>
          <w:rFonts w:ascii="Times New Roman" w:eastAsia="Times New Roman" w:hAnsi="Times New Roman"/>
          <w:b/>
          <w:lang w:val="lt-LT"/>
        </w:rPr>
        <w:t>TANTUM VERDE</w:t>
      </w:r>
      <w:r w:rsidRPr="00031528">
        <w:rPr>
          <w:rFonts w:ascii="Times New Roman" w:eastAsia="Times New Roman" w:hAnsi="Times New Roman"/>
          <w:b/>
          <w:bCs/>
          <w:lang w:val="lt-LT"/>
        </w:rPr>
        <w:t xml:space="preserve"> išvaizda ir kiekis pakuotėje</w:t>
      </w:r>
    </w:p>
    <w:p w14:paraId="239A14F8"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 xml:space="preserve">TANTUM VERDE yra žalios spalvos, kvadrato formos, pusskaidrės, su centrine įduba, </w:t>
      </w:r>
      <w:proofErr w:type="spellStart"/>
      <w:r w:rsidRPr="00031528">
        <w:rPr>
          <w:rFonts w:ascii="Times New Roman" w:eastAsia="Times New Roman" w:hAnsi="Times New Roman"/>
          <w:lang w:val="lt-LT"/>
        </w:rPr>
        <w:t>mentolo</w:t>
      </w:r>
      <w:proofErr w:type="spellEnd"/>
      <w:r w:rsidRPr="00031528">
        <w:rPr>
          <w:rFonts w:ascii="Times New Roman" w:eastAsia="Times New Roman" w:hAnsi="Times New Roman"/>
          <w:lang w:val="lt-LT"/>
        </w:rPr>
        <w:t xml:space="preserve"> ir mėtų kvapo kietosios pastilės.</w:t>
      </w:r>
    </w:p>
    <w:p w14:paraId="692327C9"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04BA44FB" w14:textId="77777777" w:rsidR="000D3AB6" w:rsidRPr="00031528" w:rsidRDefault="000D3AB6" w:rsidP="000D3AB6">
      <w:pPr>
        <w:tabs>
          <w:tab w:val="left" w:pos="567"/>
        </w:tabs>
        <w:spacing w:after="0" w:line="260" w:lineRule="exact"/>
        <w:rPr>
          <w:rFonts w:ascii="Times New Roman" w:eastAsia="Times New Roman" w:hAnsi="Times New Roman"/>
          <w:i/>
          <w:lang w:val="lt-LT"/>
        </w:rPr>
      </w:pPr>
      <w:r w:rsidRPr="00031528">
        <w:rPr>
          <w:rFonts w:ascii="Times New Roman" w:eastAsia="Times New Roman" w:hAnsi="Times New Roman"/>
          <w:i/>
          <w:lang w:val="lt-LT"/>
        </w:rPr>
        <w:t>Pakuotės dydis</w:t>
      </w:r>
    </w:p>
    <w:p w14:paraId="78F5076E" w14:textId="77777777" w:rsidR="000D3AB6"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PE/popieriaus/aliuminio folijos paketėliai, kurių kiekviename yra 10 kietųjų pastilių, kurių kiekviena įvyniota į maistinį popierių. Kartono dėžutėje yra 1 arba 2 paketėliai (10 arba 20 kietųjų pastilių).</w:t>
      </w:r>
    </w:p>
    <w:p w14:paraId="6B2AF447" w14:textId="77777777" w:rsidR="000D3AB6" w:rsidRDefault="000D3AB6" w:rsidP="000D3AB6">
      <w:pPr>
        <w:tabs>
          <w:tab w:val="left" w:pos="567"/>
        </w:tabs>
        <w:spacing w:after="0" w:line="260" w:lineRule="exact"/>
        <w:rPr>
          <w:rFonts w:ascii="Times New Roman" w:eastAsia="Times New Roman" w:hAnsi="Times New Roman"/>
          <w:lang w:val="lt-LT"/>
        </w:rPr>
      </w:pPr>
    </w:p>
    <w:p w14:paraId="69EA4898" w14:textId="77777777" w:rsidR="000D3AB6" w:rsidRDefault="000D3AB6" w:rsidP="000D3AB6">
      <w:pPr>
        <w:tabs>
          <w:tab w:val="left" w:pos="567"/>
        </w:tabs>
        <w:spacing w:after="0" w:line="260" w:lineRule="exact"/>
        <w:rPr>
          <w:rFonts w:ascii="Times New Roman" w:eastAsia="Times New Roman" w:hAnsi="Times New Roman"/>
          <w:lang w:val="lt-LT"/>
        </w:rPr>
      </w:pPr>
      <w:r w:rsidRPr="00157145">
        <w:rPr>
          <w:rFonts w:ascii="Times New Roman" w:eastAsia="Times New Roman" w:hAnsi="Times New Roman"/>
          <w:lang w:val="lt-LT"/>
        </w:rPr>
        <w:t xml:space="preserve">PVC/PE/PVDC </w:t>
      </w:r>
      <w:r>
        <w:rPr>
          <w:rFonts w:ascii="Times New Roman" w:eastAsia="Times New Roman" w:hAnsi="Times New Roman"/>
          <w:lang w:val="lt-LT"/>
        </w:rPr>
        <w:t>ir</w:t>
      </w:r>
      <w:r w:rsidRPr="00157145">
        <w:rPr>
          <w:rFonts w:ascii="Times New Roman" w:eastAsia="Times New Roman" w:hAnsi="Times New Roman"/>
          <w:lang w:val="lt-LT"/>
        </w:rPr>
        <w:t xml:space="preserve"> </w:t>
      </w:r>
      <w:r>
        <w:rPr>
          <w:rFonts w:ascii="Times New Roman" w:eastAsia="Times New Roman" w:hAnsi="Times New Roman"/>
          <w:lang w:val="lt-LT"/>
        </w:rPr>
        <w:t>aliuminio folijos</w:t>
      </w:r>
      <w:r w:rsidRPr="00157145">
        <w:rPr>
          <w:rFonts w:ascii="Times New Roman" w:eastAsia="Times New Roman" w:hAnsi="Times New Roman"/>
          <w:lang w:val="lt-LT"/>
        </w:rPr>
        <w:t xml:space="preserve"> lizdinė plokštelė.</w:t>
      </w:r>
    </w:p>
    <w:p w14:paraId="5BEFD259" w14:textId="77777777" w:rsidR="000D3AB6" w:rsidRPr="00E90399" w:rsidRDefault="000D3AB6" w:rsidP="000D3AB6">
      <w:pPr>
        <w:tabs>
          <w:tab w:val="left" w:pos="567"/>
        </w:tabs>
        <w:spacing w:after="0" w:line="260" w:lineRule="exact"/>
        <w:rPr>
          <w:rFonts w:ascii="Times New Roman" w:eastAsia="Times New Roman" w:hAnsi="Times New Roman"/>
        </w:rPr>
      </w:pPr>
      <w:r>
        <w:rPr>
          <w:rFonts w:ascii="Times New Roman" w:eastAsia="Times New Roman" w:hAnsi="Times New Roman"/>
          <w:lang w:val="lt-LT"/>
        </w:rPr>
        <w:t>Kartono dėžutėje yra 10 arba 20 kietųjų pastilių (1 arba 2 lizdinės plokštelės, kurių kiekvienoje yra 10 kietųjų pastilių).</w:t>
      </w:r>
    </w:p>
    <w:p w14:paraId="1A658616"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43D5C718"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Gali būti tiekiamos ne visų dydžių pakuotės.</w:t>
      </w:r>
    </w:p>
    <w:p w14:paraId="7B43BA08"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7044CEB2" w14:textId="77777777" w:rsidR="000D3AB6" w:rsidRPr="00031528" w:rsidRDefault="000D3AB6" w:rsidP="000D3AB6">
      <w:pPr>
        <w:tabs>
          <w:tab w:val="left" w:pos="567"/>
        </w:tabs>
        <w:spacing w:after="0" w:line="260" w:lineRule="exact"/>
        <w:rPr>
          <w:rFonts w:ascii="Times New Roman" w:eastAsia="Times New Roman" w:hAnsi="Times New Roman"/>
          <w:b/>
          <w:bCs/>
          <w:lang w:val="lt-LT"/>
        </w:rPr>
      </w:pPr>
      <w:r w:rsidRPr="00031528">
        <w:rPr>
          <w:rFonts w:ascii="Times New Roman" w:eastAsia="Times New Roman" w:hAnsi="Times New Roman"/>
          <w:b/>
          <w:bCs/>
          <w:lang w:val="lt-LT"/>
        </w:rPr>
        <w:t>Registruotojas</w:t>
      </w:r>
    </w:p>
    <w:p w14:paraId="1ABA845E" w14:textId="77777777" w:rsidR="000D3AB6" w:rsidRPr="004C6731" w:rsidRDefault="000D3AB6" w:rsidP="000D3AB6">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Angelini Pharma S.p.A.</w:t>
      </w:r>
    </w:p>
    <w:p w14:paraId="0074CDD0" w14:textId="77777777" w:rsidR="000D3AB6" w:rsidRDefault="000D3AB6" w:rsidP="000D3AB6">
      <w:pPr>
        <w:tabs>
          <w:tab w:val="left" w:pos="567"/>
        </w:tabs>
        <w:spacing w:after="0" w:line="260" w:lineRule="exact"/>
        <w:rPr>
          <w:rFonts w:ascii="Times New Roman" w:eastAsia="Times New Roman" w:hAnsi="Times New Roman"/>
          <w:lang w:val="en-GB"/>
        </w:rPr>
      </w:pPr>
      <w:r w:rsidRPr="004C6731">
        <w:rPr>
          <w:rFonts w:ascii="Times New Roman" w:eastAsia="Times New Roman" w:hAnsi="Times New Roman"/>
          <w:lang w:val="en-GB"/>
        </w:rPr>
        <w:t>Viale Amelia 70, 00181 Rom</w:t>
      </w:r>
      <w:r>
        <w:rPr>
          <w:rFonts w:ascii="Times New Roman" w:eastAsia="Times New Roman" w:hAnsi="Times New Roman"/>
          <w:lang w:val="en-GB"/>
        </w:rPr>
        <w:t>a</w:t>
      </w:r>
      <w:r w:rsidRPr="004C6731">
        <w:rPr>
          <w:rFonts w:ascii="Times New Roman" w:eastAsia="Times New Roman" w:hAnsi="Times New Roman"/>
          <w:lang w:val="en-GB"/>
        </w:rPr>
        <w:t xml:space="preserve"> </w:t>
      </w:r>
    </w:p>
    <w:p w14:paraId="1C0858DD" w14:textId="77777777" w:rsidR="000D3AB6" w:rsidRPr="00464A57" w:rsidRDefault="000D3AB6" w:rsidP="000D3AB6">
      <w:pPr>
        <w:tabs>
          <w:tab w:val="left" w:pos="567"/>
        </w:tabs>
        <w:spacing w:after="0" w:line="260" w:lineRule="exact"/>
        <w:rPr>
          <w:rFonts w:ascii="Times New Roman" w:eastAsia="Times New Roman" w:hAnsi="Times New Roman"/>
          <w:lang w:val="en-GB"/>
        </w:rPr>
      </w:pPr>
      <w:proofErr w:type="spellStart"/>
      <w:r w:rsidRPr="004C6731">
        <w:rPr>
          <w:rFonts w:ascii="Times New Roman" w:eastAsia="Times New Roman" w:hAnsi="Times New Roman"/>
          <w:lang w:val="en-GB"/>
        </w:rPr>
        <w:t>Ital</w:t>
      </w:r>
      <w:r>
        <w:rPr>
          <w:rFonts w:ascii="Times New Roman" w:eastAsia="Times New Roman" w:hAnsi="Times New Roman"/>
          <w:lang w:val="en-GB"/>
        </w:rPr>
        <w:t>ija</w:t>
      </w:r>
      <w:proofErr w:type="spellEnd"/>
    </w:p>
    <w:p w14:paraId="0745E7E3"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1FDDA707" w14:textId="77777777" w:rsidR="000D3AB6" w:rsidRPr="00031528" w:rsidRDefault="000D3AB6" w:rsidP="000D3AB6">
      <w:pPr>
        <w:tabs>
          <w:tab w:val="left" w:pos="567"/>
        </w:tabs>
        <w:spacing w:after="0" w:line="260" w:lineRule="exact"/>
        <w:rPr>
          <w:rFonts w:ascii="Times New Roman" w:eastAsia="Times New Roman" w:hAnsi="Times New Roman"/>
          <w:b/>
          <w:lang w:val="lt-LT"/>
        </w:rPr>
      </w:pPr>
      <w:r w:rsidRPr="00031528">
        <w:rPr>
          <w:rFonts w:ascii="Times New Roman" w:eastAsia="Times New Roman" w:hAnsi="Times New Roman"/>
          <w:b/>
          <w:lang w:val="lt-LT"/>
        </w:rPr>
        <w:t>Gamintojas</w:t>
      </w:r>
    </w:p>
    <w:p w14:paraId="155D722D" w14:textId="77777777" w:rsidR="000D3AB6" w:rsidRPr="00031528" w:rsidRDefault="000D3AB6" w:rsidP="000D3AB6">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lt-LT"/>
        </w:rPr>
        <w:t xml:space="preserve">A.C.R.A.F. </w:t>
      </w:r>
      <w:proofErr w:type="spellStart"/>
      <w:r w:rsidRPr="00031528">
        <w:rPr>
          <w:rFonts w:ascii="Times New Roman" w:eastAsia="Times New Roman" w:hAnsi="Times New Roman"/>
          <w:lang w:val="lt-LT"/>
        </w:rPr>
        <w:t>S.p.A</w:t>
      </w:r>
      <w:proofErr w:type="spellEnd"/>
      <w:r w:rsidRPr="00031528">
        <w:rPr>
          <w:rFonts w:ascii="Times New Roman" w:eastAsia="Times New Roman" w:hAnsi="Times New Roman"/>
          <w:lang w:val="lt-LT"/>
        </w:rPr>
        <w:t xml:space="preserve">. </w:t>
      </w:r>
    </w:p>
    <w:p w14:paraId="3CF1F423" w14:textId="77777777" w:rsidR="000D3AB6" w:rsidRPr="00031528" w:rsidRDefault="000D3AB6" w:rsidP="000D3AB6">
      <w:pPr>
        <w:tabs>
          <w:tab w:val="left" w:pos="567"/>
        </w:tabs>
        <w:spacing w:after="0" w:line="260" w:lineRule="exact"/>
        <w:ind w:left="567" w:hanging="567"/>
        <w:rPr>
          <w:rFonts w:ascii="Times New Roman" w:eastAsia="Times New Roman" w:hAnsi="Times New Roman"/>
          <w:lang w:val="lt-LT"/>
        </w:rPr>
      </w:pPr>
      <w:r w:rsidRPr="00031528">
        <w:rPr>
          <w:rFonts w:ascii="Times New Roman" w:eastAsia="Times New Roman" w:hAnsi="Times New Roman"/>
          <w:lang w:val="it-IT"/>
        </w:rPr>
        <w:t>Via Vecchia del Pinocchio 22, 60131 Ancona</w:t>
      </w:r>
      <w:r w:rsidRPr="00031528">
        <w:rPr>
          <w:rFonts w:ascii="Times New Roman" w:eastAsia="Times New Roman" w:hAnsi="Times New Roman"/>
          <w:lang w:val="lt-LT"/>
        </w:rPr>
        <w:t xml:space="preserve"> </w:t>
      </w:r>
    </w:p>
    <w:p w14:paraId="292FC55C"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Italija</w:t>
      </w:r>
    </w:p>
    <w:p w14:paraId="28B3261A"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7BC97873"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Jeigu apie šį vaistą norite sužinoti daugiau, kreipkitės į vietinį registruotojo atstovą.</w:t>
      </w:r>
    </w:p>
    <w:p w14:paraId="7B1EDF24"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6A636295"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UAB "MRA”</w:t>
      </w:r>
    </w:p>
    <w:p w14:paraId="01C9EDBC"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Žirnių 26, LT – 02120 Vilnius</w:t>
      </w:r>
    </w:p>
    <w:p w14:paraId="3AB20596"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lang w:val="lt-LT"/>
        </w:rPr>
        <w:t>Lietuva</w:t>
      </w:r>
    </w:p>
    <w:p w14:paraId="5A8D1F7D" w14:textId="77777777" w:rsidR="000D3AB6" w:rsidRPr="00031528" w:rsidRDefault="000D3AB6" w:rsidP="000D3AB6">
      <w:pPr>
        <w:tabs>
          <w:tab w:val="left" w:pos="567"/>
        </w:tabs>
        <w:spacing w:after="0" w:line="260" w:lineRule="exact"/>
        <w:rPr>
          <w:rFonts w:ascii="Times New Roman" w:eastAsia="Times New Roman" w:hAnsi="Times New Roman"/>
          <w:bCs/>
          <w:lang w:val="lt-LT"/>
        </w:rPr>
      </w:pPr>
      <w:r w:rsidRPr="00031528">
        <w:rPr>
          <w:rFonts w:ascii="Times New Roman" w:eastAsia="Times New Roman" w:hAnsi="Times New Roman"/>
          <w:bCs/>
          <w:lang w:val="lt-LT"/>
        </w:rPr>
        <w:t>Tel.: +370 5 2649010</w:t>
      </w:r>
    </w:p>
    <w:p w14:paraId="72FDE0A3"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109FD271"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031528">
        <w:rPr>
          <w:rFonts w:ascii="Times New Roman" w:eastAsia="Times New Roman" w:hAnsi="Times New Roman"/>
          <w:b/>
          <w:bCs/>
          <w:lang w:val="lt-LT"/>
        </w:rPr>
        <w:t xml:space="preserve">Šis pakuotės </w:t>
      </w:r>
      <w:r w:rsidRPr="00031528">
        <w:rPr>
          <w:rFonts w:ascii="Times New Roman" w:eastAsia="Times New Roman" w:hAnsi="Times New Roman"/>
          <w:b/>
          <w:lang w:val="lt-LT"/>
        </w:rPr>
        <w:t>lapelis paskutinį kartą peržiūrėtas</w:t>
      </w:r>
      <w:r>
        <w:rPr>
          <w:rFonts w:ascii="Times New Roman" w:eastAsia="Times New Roman" w:hAnsi="Times New Roman"/>
          <w:b/>
          <w:lang w:val="lt-LT"/>
        </w:rPr>
        <w:t xml:space="preserve"> </w:t>
      </w:r>
      <w:bookmarkStart w:id="0" w:name="_Hlk207284804"/>
      <w:r>
        <w:rPr>
          <w:rFonts w:ascii="Times New Roman" w:eastAsia="Times New Roman" w:hAnsi="Times New Roman"/>
          <w:b/>
          <w:lang w:val="lt-LT"/>
        </w:rPr>
        <w:t>2026-05-14</w:t>
      </w:r>
      <w:bookmarkEnd w:id="0"/>
      <w:r>
        <w:rPr>
          <w:rFonts w:ascii="Times New Roman" w:eastAsia="Times New Roman" w:hAnsi="Times New Roman"/>
          <w:b/>
          <w:lang w:val="lt-LT"/>
        </w:rPr>
        <w:t>.</w:t>
      </w:r>
    </w:p>
    <w:p w14:paraId="5E58EB07"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143D4B4E" w14:textId="77777777" w:rsidR="000D3AB6" w:rsidRPr="00031528" w:rsidRDefault="000D3AB6" w:rsidP="000D3AB6">
      <w:pPr>
        <w:tabs>
          <w:tab w:val="left" w:pos="567"/>
        </w:tabs>
        <w:spacing w:after="0" w:line="260" w:lineRule="exact"/>
        <w:rPr>
          <w:rFonts w:ascii="Times New Roman" w:eastAsia="Times New Roman" w:hAnsi="Times New Roman"/>
          <w:lang w:val="lt-LT"/>
        </w:rPr>
      </w:pPr>
      <w:r w:rsidRPr="00D82646">
        <w:rPr>
          <w:rFonts w:ascii="Times New Roman" w:eastAsia="Times New Roman" w:hAnsi="Times New Roman"/>
          <w:lang w:val="lt-LT" w:eastAsia="lt-LT"/>
        </w:rPr>
        <w:t xml:space="preserve">Išsami informacija apie šį vaistą pateikiama Valstybinės vaistų kontrolės tarnybos prie Lietuvos Respublikos sveikatos apsaugos ministerijos tinklalapyje </w:t>
      </w:r>
      <w:r w:rsidRPr="00D82646">
        <w:rPr>
          <w:rFonts w:ascii="Times New Roman" w:eastAsia="Times New Roman" w:hAnsi="Times New Roman"/>
          <w:color w:val="0000EE"/>
          <w:u w:val="single"/>
          <w:lang w:val="lt-LT" w:eastAsia="lt-LT"/>
        </w:rPr>
        <w:t>https://vvkt.lrv.lt/lt/</w:t>
      </w:r>
      <w:r w:rsidRPr="00D82646">
        <w:rPr>
          <w:rFonts w:ascii="Times New Roman" w:eastAsia="Times New Roman" w:hAnsi="Times New Roman"/>
          <w:lang w:val="lt-LT" w:eastAsia="lt-LT"/>
        </w:rPr>
        <w:t>.</w:t>
      </w:r>
    </w:p>
    <w:p w14:paraId="0E7EA80F"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2C020E2F"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65E6E688" w14:textId="77777777" w:rsidR="000D3AB6" w:rsidRPr="00031528" w:rsidRDefault="000D3AB6" w:rsidP="000D3AB6">
      <w:pPr>
        <w:tabs>
          <w:tab w:val="left" w:pos="567"/>
        </w:tabs>
        <w:spacing w:after="0" w:line="260" w:lineRule="exact"/>
        <w:rPr>
          <w:rFonts w:ascii="Times New Roman" w:eastAsia="Times New Roman" w:hAnsi="Times New Roman"/>
          <w:lang w:val="lt-LT"/>
        </w:rPr>
      </w:pPr>
    </w:p>
    <w:p w14:paraId="6626D7DB" w14:textId="77777777" w:rsidR="000D3AB6" w:rsidRPr="00816DA4" w:rsidRDefault="000D3AB6" w:rsidP="000D3AB6">
      <w:pPr>
        <w:rPr>
          <w:lang w:val="lt-LT"/>
        </w:rPr>
      </w:pPr>
    </w:p>
    <w:p w14:paraId="7B33CE56" w14:textId="77777777" w:rsidR="000D3AB6" w:rsidRPr="005B0C31" w:rsidRDefault="000D3AB6" w:rsidP="000D3AB6">
      <w:pPr>
        <w:rPr>
          <w:lang w:val="lt-LT"/>
        </w:rPr>
      </w:pPr>
    </w:p>
    <w:p w14:paraId="0D7FBB05" w14:textId="77777777" w:rsidR="000D3AB6" w:rsidRPr="009B12EB" w:rsidRDefault="000D3AB6" w:rsidP="000D3AB6"/>
    <w:p w14:paraId="2EA6A132" w14:textId="77777777" w:rsidR="00222FED" w:rsidRDefault="00222FED"/>
    <w:sectPr w:rsidR="00222FED" w:rsidSect="000D3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B0FDE"/>
    <w:multiLevelType w:val="hybridMultilevel"/>
    <w:tmpl w:val="456A619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664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B6"/>
    <w:rsid w:val="000D3AB6"/>
    <w:rsid w:val="00222FED"/>
    <w:rsid w:val="00340A01"/>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28A8D"/>
  <w15:chartTrackingRefBased/>
  <w15:docId w15:val="{F550C536-2DD4-41BF-A9B1-C4F854CB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3AB6"/>
    <w:pPr>
      <w:spacing w:line="259"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0D3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3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3A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3A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3AB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D3A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3AB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D3AB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3AB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3AB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3AB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3AB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3AB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3AB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D3AB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3AB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D3AB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3AB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D3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3A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3A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3AB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3A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3AB6"/>
    <w:rPr>
      <w:i/>
      <w:iCs/>
      <w:color w:val="404040" w:themeColor="text1" w:themeTint="BF"/>
    </w:rPr>
  </w:style>
  <w:style w:type="paragraph" w:styleId="Sraopastraipa">
    <w:name w:val="List Paragraph"/>
    <w:basedOn w:val="prastasis"/>
    <w:uiPriority w:val="34"/>
    <w:qFormat/>
    <w:rsid w:val="000D3AB6"/>
    <w:pPr>
      <w:ind w:left="720"/>
      <w:contextualSpacing/>
    </w:pPr>
  </w:style>
  <w:style w:type="character" w:styleId="Rykuspabraukimas">
    <w:name w:val="Intense Emphasis"/>
    <w:basedOn w:val="Numatytasispastraiposriftas"/>
    <w:uiPriority w:val="21"/>
    <w:qFormat/>
    <w:rsid w:val="000D3AB6"/>
    <w:rPr>
      <w:i/>
      <w:iCs/>
      <w:color w:val="0F4761" w:themeColor="accent1" w:themeShade="BF"/>
    </w:rPr>
  </w:style>
  <w:style w:type="paragraph" w:styleId="Iskirtacitata">
    <w:name w:val="Intense Quote"/>
    <w:basedOn w:val="prastasis"/>
    <w:next w:val="prastasis"/>
    <w:link w:val="IskirtacitataDiagrama"/>
    <w:uiPriority w:val="30"/>
    <w:qFormat/>
    <w:rsid w:val="000D3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3AB6"/>
    <w:rPr>
      <w:i/>
      <w:iCs/>
      <w:color w:val="0F4761" w:themeColor="accent1" w:themeShade="BF"/>
    </w:rPr>
  </w:style>
  <w:style w:type="character" w:styleId="Rykinuoroda">
    <w:name w:val="Intense Reference"/>
    <w:basedOn w:val="Numatytasispastraiposriftas"/>
    <w:uiPriority w:val="32"/>
    <w:qFormat/>
    <w:rsid w:val="000D3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6425</Words>
  <Characters>3663</Characters>
  <Application>Microsoft Office Word</Application>
  <DocSecurity>0</DocSecurity>
  <Lines>30</Lines>
  <Paragraphs>20</Paragraphs>
  <ScaleCrop>false</ScaleCrop>
  <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2026-05-14T05:30:00Z</dcterms:created>
  <dcterms:modified xsi:type="dcterms:W3CDTF">2026-05-14T05:30:00Z</dcterms:modified>
</cp:coreProperties>
</file>