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80214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F4B4E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CCAA4E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AE4881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20525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045090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93868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9D615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ACB83F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254125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4116D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F14F26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A3D57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5405E9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78A69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C9B8E0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A46B9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C0AA5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52C84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D955D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BF902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09B04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ABBC57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9453BB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0" w:name="_Toc129243096"/>
      <w:bookmarkStart w:id="1" w:name="_Toc129243221"/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I PRIEDAS</w:t>
      </w:r>
      <w:bookmarkEnd w:id="0"/>
      <w:bookmarkEnd w:id="1"/>
    </w:p>
    <w:p w14:paraId="655D086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18E8C2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2" w:name="_Toc129243097"/>
      <w:bookmarkStart w:id="3" w:name="_Toc129243222"/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PREPARATO CHARAKTERISTIKŲ SANTRAUKA</w:t>
      </w:r>
      <w:bookmarkEnd w:id="2"/>
      <w:bookmarkEnd w:id="3"/>
    </w:p>
    <w:p w14:paraId="7FA625ED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r w:rsidRPr="00A13A97">
        <w:rPr>
          <w:rFonts w:ascii="Times New Roman" w:eastAsia="Times New Roman" w:hAnsi="Times New Roman" w:cs="Times New Roman"/>
          <w:b/>
          <w:bCs/>
          <w:iCs/>
          <w:lang w:eastAsia="x-none"/>
        </w:rPr>
        <w:br w:type="page"/>
      </w:r>
      <w:bookmarkStart w:id="4" w:name="_Toc129243098"/>
      <w:bookmarkStart w:id="5" w:name="_Toc129243223"/>
      <w:r w:rsidRPr="00A13A97">
        <w:rPr>
          <w:rFonts w:ascii="Times New Roman" w:eastAsia="Times New Roman" w:hAnsi="Times New Roman" w:cs="Times New Roman"/>
          <w:b/>
          <w:lang w:eastAsia="x-none"/>
        </w:rPr>
        <w:lastRenderedPageBreak/>
        <w:t>1.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VAISTINIO PREPARATO PAVADINIMAS</w:t>
      </w:r>
      <w:bookmarkEnd w:id="4"/>
      <w:bookmarkEnd w:id="5"/>
    </w:p>
    <w:p w14:paraId="2409F1E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C93029E" w14:textId="1F29DBDF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 2</w:t>
      </w:r>
      <w:r w:rsidR="00147406" w:rsidRPr="00A13A97">
        <w:rPr>
          <w:rFonts w:ascii="Times New Roman" w:eastAsia="Times New Roman" w:hAnsi="Times New Roman" w:cs="Times New Roman"/>
          <w:lang w:eastAsia="lt-LT"/>
        </w:rPr>
        <w:t> </w:t>
      </w:r>
      <w:r w:rsidRPr="00A13A97">
        <w:rPr>
          <w:rFonts w:ascii="Times New Roman" w:eastAsia="Times New Roman" w:hAnsi="Times New Roman" w:cs="Times New Roman"/>
          <w:lang w:eastAsia="lt-LT"/>
        </w:rPr>
        <w:t>% kremas</w:t>
      </w:r>
    </w:p>
    <w:p w14:paraId="1ED821F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9CE8C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9A525C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6" w:name="_Toc129243099"/>
      <w:bookmarkStart w:id="7" w:name="_Toc129243224"/>
      <w:r w:rsidRPr="00A13A97">
        <w:rPr>
          <w:rFonts w:ascii="Times New Roman" w:eastAsia="Times New Roman" w:hAnsi="Times New Roman" w:cs="Times New Roman"/>
          <w:b/>
          <w:lang w:eastAsia="x-none"/>
        </w:rPr>
        <w:t>2.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KOKYBINĖ IR KIEKYBINĖ SUDĖTIS</w:t>
      </w:r>
      <w:bookmarkEnd w:id="6"/>
      <w:bookmarkEnd w:id="7"/>
    </w:p>
    <w:p w14:paraId="2556853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9AED57" w14:textId="2429F816" w:rsidR="007553E4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100 g kremo yra 2 g fentikonazolo nitrato (atitinka 1,757 g fentikonazolo). </w:t>
      </w:r>
    </w:p>
    <w:p w14:paraId="791F1CB6" w14:textId="77777777" w:rsidR="001520CA" w:rsidRDefault="001520CA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85742B" w14:textId="5F6755F6" w:rsidR="00826292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A13A97">
        <w:rPr>
          <w:rFonts w:ascii="Times New Roman" w:eastAsia="Times New Roman" w:hAnsi="Times New Roman" w:cs="Times New Roman"/>
          <w:u w:val="single"/>
          <w:lang w:eastAsia="lt-LT"/>
        </w:rPr>
        <w:t>Pagalbinės medžiagos, kurių poveikis žinomas</w:t>
      </w:r>
    </w:p>
    <w:p w14:paraId="215F0A5D" w14:textId="37780E1F" w:rsidR="00687F8B" w:rsidRPr="00A13A97" w:rsidRDefault="00826292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83D95">
        <w:rPr>
          <w:rFonts w:ascii="Times New Roman" w:eastAsia="Times New Roman" w:hAnsi="Times New Roman" w:cs="Times New Roman"/>
          <w:lang w:eastAsia="lt-LT"/>
        </w:rPr>
        <w:t>1 g kremo yra 50 mg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13A97">
        <w:rPr>
          <w:rFonts w:ascii="Times New Roman" w:eastAsia="Times New Roman" w:hAnsi="Times New Roman" w:cs="Times New Roman"/>
          <w:lang w:eastAsia="lt-LT"/>
        </w:rPr>
        <w:t>propilenglikolio (E1</w:t>
      </w:r>
      <w:r w:rsidR="0041435C" w:rsidRPr="00A13A97">
        <w:rPr>
          <w:rFonts w:ascii="Times New Roman" w:eastAsia="Times New Roman" w:hAnsi="Times New Roman" w:cs="Times New Roman"/>
          <w:lang w:eastAsia="lt-LT"/>
        </w:rPr>
        <w:t>520</w:t>
      </w:r>
      <w:r w:rsidR="00574C7D" w:rsidRPr="00A13A97">
        <w:rPr>
          <w:rFonts w:ascii="Times New Roman" w:eastAsia="Times New Roman" w:hAnsi="Times New Roman" w:cs="Times New Roman"/>
          <w:lang w:eastAsia="lt-LT"/>
        </w:rPr>
        <w:t xml:space="preserve">), 30 mg 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>cetilo alkoholi</w:t>
      </w:r>
      <w:r w:rsidR="00574C7D" w:rsidRPr="00A13A97">
        <w:rPr>
          <w:rFonts w:ascii="Times New Roman" w:eastAsia="Times New Roman" w:hAnsi="Times New Roman" w:cs="Times New Roman"/>
          <w:lang w:eastAsia="lt-LT"/>
        </w:rPr>
        <w:t>o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 xml:space="preserve">, </w:t>
      </w:r>
      <w:r w:rsidR="00574C7D" w:rsidRPr="00A13A97">
        <w:rPr>
          <w:rFonts w:ascii="Times New Roman" w:eastAsia="Times New Roman" w:hAnsi="Times New Roman" w:cs="Times New Roman"/>
          <w:lang w:eastAsia="lt-LT"/>
        </w:rPr>
        <w:t>10 mg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 xml:space="preserve"> hidrint</w:t>
      </w:r>
      <w:r w:rsidR="001D3B55" w:rsidRPr="00A13A97">
        <w:rPr>
          <w:rFonts w:ascii="Times New Roman" w:eastAsia="Times New Roman" w:hAnsi="Times New Roman" w:cs="Times New Roman"/>
          <w:lang w:eastAsia="lt-LT"/>
        </w:rPr>
        <w:t>ų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 xml:space="preserve"> vilnų riebal</w:t>
      </w:r>
      <w:r w:rsidR="001D3B55" w:rsidRPr="00A13A97">
        <w:rPr>
          <w:rFonts w:ascii="Times New Roman" w:eastAsia="Times New Roman" w:hAnsi="Times New Roman" w:cs="Times New Roman"/>
          <w:lang w:eastAsia="lt-LT"/>
        </w:rPr>
        <w:t>ų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>.</w:t>
      </w:r>
    </w:p>
    <w:p w14:paraId="561D60B0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401314AF" w14:textId="13C29C99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Visos pagalbinės medžiagos išvardytos 6.1</w:t>
      </w:r>
      <w:r w:rsidR="007F1BF7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skyriuje.</w:t>
      </w:r>
    </w:p>
    <w:p w14:paraId="370D41C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A0948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6FE6B3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8" w:name="_Toc129243100"/>
      <w:bookmarkStart w:id="9" w:name="_Toc129243225"/>
      <w:r w:rsidRPr="00A13A97">
        <w:rPr>
          <w:rFonts w:ascii="Times New Roman" w:eastAsia="Times New Roman" w:hAnsi="Times New Roman" w:cs="Times New Roman"/>
          <w:b/>
          <w:lang w:eastAsia="x-none"/>
        </w:rPr>
        <w:t>3.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FARMACINĖ FORMA</w:t>
      </w:r>
      <w:bookmarkEnd w:id="8"/>
      <w:bookmarkEnd w:id="9"/>
    </w:p>
    <w:p w14:paraId="20F2361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11309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Kremas.</w:t>
      </w:r>
    </w:p>
    <w:p w14:paraId="3982322D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Baltos spalvos homogeninis kremas.</w:t>
      </w:r>
    </w:p>
    <w:p w14:paraId="52CBC4F5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4FD85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2AC285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0" w:name="_Toc129243101"/>
      <w:bookmarkStart w:id="11" w:name="_Toc129243226"/>
      <w:r w:rsidRPr="00A13A97">
        <w:rPr>
          <w:rFonts w:ascii="Times New Roman" w:eastAsia="Times New Roman" w:hAnsi="Times New Roman" w:cs="Times New Roman"/>
          <w:b/>
          <w:lang w:eastAsia="x-none"/>
        </w:rPr>
        <w:t>4.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KLINIKINĖ INFORMACIJA</w:t>
      </w:r>
      <w:bookmarkEnd w:id="10"/>
      <w:bookmarkEnd w:id="11"/>
    </w:p>
    <w:p w14:paraId="6B751E3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140849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12" w:name="_Toc129243102"/>
      <w:bookmarkStart w:id="13" w:name="_Toc129243227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4.1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Terapinės indikacijos</w:t>
      </w:r>
      <w:bookmarkEnd w:id="12"/>
      <w:bookmarkEnd w:id="13"/>
    </w:p>
    <w:p w14:paraId="268E7AE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0E24CC" w14:textId="2BFE4B30" w:rsidR="00687F8B" w:rsidRPr="00A13A97" w:rsidRDefault="00687F8B" w:rsidP="00AB5CD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Įvairios lokalizacijos odos mikozių, sukeltų dermatofitų (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Trichophyton, Microsporum, Epidermophyton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):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tinea capitis 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(galvos),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tinea corporis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(kūno),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tinea cruris 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(blauzdų),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tinea pedis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</w:t>
      </w:r>
      <w:r w:rsidR="00D31552">
        <w:rPr>
          <w:rFonts w:ascii="Times New Roman" w:eastAsia="Times New Roman" w:hAnsi="Times New Roman" w:cs="Times New Roman"/>
          <w:lang w:eastAsia="lt-LT"/>
        </w:rPr>
        <w:t>atleto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pėda),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tinea manuum 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(plaštakų),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tinea faciei 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(veido),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tinea barbae 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(barzdos),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tinea ungium </w:t>
      </w:r>
      <w:r w:rsidRPr="00A13A97">
        <w:rPr>
          <w:rFonts w:ascii="Times New Roman" w:eastAsia="Times New Roman" w:hAnsi="Times New Roman" w:cs="Times New Roman"/>
          <w:lang w:eastAsia="lt-LT"/>
        </w:rPr>
        <w:t>(nagų) gydymas.</w:t>
      </w:r>
    </w:p>
    <w:p w14:paraId="10A66C05" w14:textId="77777777" w:rsidR="00687F8B" w:rsidRPr="00A13A97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Odos kandidozės, įskaitant tarpvietės, kapšelio, varpos galvutės ir apyvarpės gydymas.</w:t>
      </w:r>
    </w:p>
    <w:p w14:paraId="5B8AC159" w14:textId="3437B814" w:rsidR="00687F8B" w:rsidRPr="00A13A97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Įvairiaspalvė</w:t>
      </w:r>
      <w:r w:rsidR="002B7840">
        <w:rPr>
          <w:rFonts w:ascii="Times New Roman" w:eastAsia="Times New Roman" w:hAnsi="Times New Roman" w:cs="Times New Roman"/>
          <w:lang w:eastAsia="lt-LT"/>
        </w:rPr>
        <w:t>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dedervinės, sukeltos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 orbiculare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 ovale</w:t>
      </w:r>
      <w:r w:rsidRPr="00A13A97">
        <w:rPr>
          <w:rFonts w:ascii="Times New Roman" w:eastAsia="Times New Roman" w:hAnsi="Times New Roman" w:cs="Times New Roman"/>
          <w:lang w:eastAsia="lt-LT"/>
        </w:rPr>
        <w:t>, gydymas.</w:t>
      </w:r>
    </w:p>
    <w:p w14:paraId="752862BF" w14:textId="77777777" w:rsidR="00687F8B" w:rsidRPr="00A13A97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Eritrazmos gydymas.</w:t>
      </w:r>
    </w:p>
    <w:p w14:paraId="29613D69" w14:textId="77777777" w:rsidR="00687F8B" w:rsidRPr="00A13A97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 xml:space="preserve">Seborėjinio dermatito, sukelto mieliagrybių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Pityrosporum,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Pityriasis capitis</w:t>
      </w:r>
      <w:r w:rsidRPr="00A13A97">
        <w:rPr>
          <w:rFonts w:ascii="Times New Roman" w:eastAsia="Times New Roman" w:hAnsi="Times New Roman" w:cs="Times New Roman"/>
          <w:lang w:eastAsia="lt-LT"/>
        </w:rPr>
        <w:t>,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A13A97">
        <w:rPr>
          <w:rFonts w:ascii="Times New Roman" w:eastAsia="Times New Roman" w:hAnsi="Times New Roman" w:cs="Times New Roman"/>
          <w:lang w:eastAsia="lt-LT"/>
        </w:rPr>
        <w:t>gydymas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127DC11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651798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14" w:name="_Toc129243103"/>
      <w:bookmarkStart w:id="15" w:name="_Toc129243228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4.2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Dozavimas ir vartojimo metodas</w:t>
      </w:r>
      <w:bookmarkEnd w:id="14"/>
      <w:bookmarkEnd w:id="15"/>
    </w:p>
    <w:p w14:paraId="2A4721A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E39C4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A13A97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07EF0CA3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78C48F92" w14:textId="55972D5A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i/>
          <w:lang w:eastAsia="lt-LT"/>
        </w:rPr>
        <w:t>Suaugusie</w:t>
      </w:r>
      <w:r w:rsidR="002B7840">
        <w:rPr>
          <w:rFonts w:ascii="Times New Roman" w:eastAsia="Times New Roman" w:hAnsi="Times New Roman" w:cs="Times New Roman"/>
          <w:i/>
          <w:lang w:eastAsia="lt-LT"/>
        </w:rPr>
        <w:t>siems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, įskaitant senyvus</w:t>
      </w:r>
    </w:p>
    <w:p w14:paraId="27C4C362" w14:textId="0E08FADA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</w:t>
      </w:r>
      <w:r w:rsidR="001B0FD4"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13A97">
        <w:rPr>
          <w:rFonts w:ascii="Times New Roman" w:eastAsia="Times New Roman" w:hAnsi="Times New Roman" w:cs="Times New Roman"/>
          <w:lang w:eastAsia="lt-LT"/>
        </w:rPr>
        <w:t>vartojamas 1</w:t>
      </w:r>
      <w:r w:rsidR="00262DFB" w:rsidRPr="00A13A97">
        <w:rPr>
          <w:rFonts w:ascii="Times New Roman" w:eastAsia="Times New Roman" w:hAnsi="Times New Roman" w:cs="Times New Roman"/>
          <w:lang w:eastAsia="lt-LT"/>
        </w:rPr>
        <w:noBreakHyphen/>
      </w:r>
      <w:r w:rsidRPr="00A13A97">
        <w:rPr>
          <w:rFonts w:ascii="Times New Roman" w:eastAsia="Times New Roman" w:hAnsi="Times New Roman" w:cs="Times New Roman"/>
          <w:lang w:eastAsia="lt-LT"/>
        </w:rPr>
        <w:t>2</w:t>
      </w:r>
      <w:r w:rsidR="003A1DB8" w:rsidRPr="00A13A97">
        <w:rPr>
          <w:rFonts w:ascii="Times New Roman" w:eastAsia="Times New Roman" w:hAnsi="Times New Roman" w:cs="Times New Roman"/>
          <w:lang w:eastAsia="lt-LT"/>
        </w:rPr>
        <w:t> </w:t>
      </w:r>
      <w:r w:rsidRPr="00A13A97">
        <w:rPr>
          <w:rFonts w:ascii="Times New Roman" w:eastAsia="Times New Roman" w:hAnsi="Times New Roman" w:cs="Times New Roman"/>
          <w:lang w:eastAsia="lt-LT"/>
        </w:rPr>
        <w:t>kartus per parą. Farmacinė Lomexin forma parenkama atsižvelgiant į tai, kuri odos gleivinės vieta pažeista.</w:t>
      </w:r>
    </w:p>
    <w:p w14:paraId="42885D7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0475A5E6" w14:textId="70FA71D5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 vartojamas neplaukuotai odai, odos raukšlėms ir gleivinei gydyti. Kremas ypač tinka gydyti sausosioms mikozėms: įvairiaspalvei dedervinei, eritrazmai ir nagų mikozei (sergant nagų mikoze, kremu įtrinta vieta aprišama sandarinamuoju tvarsčiu). Be to, kremas tinka vyriškųjų lytinių organų mikozei gydyti.</w:t>
      </w:r>
    </w:p>
    <w:p w14:paraId="306A26F9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7365DDB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13A97">
        <w:rPr>
          <w:rFonts w:ascii="Times New Roman" w:eastAsia="Times New Roman" w:hAnsi="Times New Roman" w:cs="Times New Roman"/>
          <w:i/>
          <w:iCs/>
        </w:rPr>
        <w:t>Vaikų populiacija</w:t>
      </w:r>
    </w:p>
    <w:p w14:paraId="25F6DB32" w14:textId="52EDF296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LOMEXIN saugumas ir veiksmingumas</w:t>
      </w:r>
      <w:r w:rsidR="002B7840">
        <w:rPr>
          <w:rFonts w:ascii="Times New Roman" w:eastAsia="Times New Roman" w:hAnsi="Times New Roman" w:cs="Times New Roman"/>
        </w:rPr>
        <w:t xml:space="preserve"> vaikams ir paaugliams</w:t>
      </w:r>
      <w:r w:rsidRPr="00A13A97">
        <w:rPr>
          <w:rFonts w:ascii="Times New Roman" w:eastAsia="Times New Roman" w:hAnsi="Times New Roman" w:cs="Times New Roman"/>
        </w:rPr>
        <w:t xml:space="preserve"> neištirti. Vaikams</w:t>
      </w:r>
      <w:r w:rsidR="002B7840">
        <w:rPr>
          <w:rFonts w:ascii="Times New Roman" w:eastAsia="Times New Roman" w:hAnsi="Times New Roman" w:cs="Times New Roman"/>
        </w:rPr>
        <w:t xml:space="preserve"> ir paaugliams </w:t>
      </w:r>
      <w:r w:rsidRPr="00A13A97">
        <w:rPr>
          <w:rFonts w:ascii="Times New Roman" w:eastAsia="Times New Roman" w:hAnsi="Times New Roman" w:cs="Times New Roman"/>
        </w:rPr>
        <w:t>jo vartoti nerekomenduojama.</w:t>
      </w:r>
    </w:p>
    <w:p w14:paraId="0A43C570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FA1CF9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A13A97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6A365AA4" w14:textId="2443D82F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Vartoti ant odos. Prieš vartojant š</w:t>
      </w:r>
      <w:r w:rsidR="003B38DA">
        <w:rPr>
          <w:rFonts w:ascii="Times New Roman" w:eastAsia="Times New Roman" w:hAnsi="Times New Roman" w:cs="Times New Roman"/>
          <w:lang w:eastAsia="lt-LT"/>
        </w:rPr>
        <w:t>io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vaistin</w:t>
      </w:r>
      <w:r w:rsidR="003B38DA">
        <w:rPr>
          <w:rFonts w:ascii="Times New Roman" w:eastAsia="Times New Roman" w:hAnsi="Times New Roman" w:cs="Times New Roman"/>
          <w:lang w:eastAsia="lt-LT"/>
        </w:rPr>
        <w:t>io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preparat</w:t>
      </w:r>
      <w:r w:rsidR="003B38DA"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>, reikia nuplauti pažeistą vietą ir leisti jai išdžiūti. Pažeista vieta švelniai įtrinama.</w:t>
      </w:r>
    </w:p>
    <w:p w14:paraId="42402BC8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DC6835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16" w:name="_Toc129243104"/>
      <w:bookmarkStart w:id="17" w:name="_Toc129243229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4.3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Kontraindikacijos</w:t>
      </w:r>
      <w:bookmarkEnd w:id="16"/>
      <w:bookmarkEnd w:id="17"/>
    </w:p>
    <w:p w14:paraId="4C9676D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5A2226" w14:textId="59C93606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lastRenderedPageBreak/>
        <w:t>Padidėjęs jautrumas veikliajai arba bet kuriai 6.1</w:t>
      </w:r>
      <w:r w:rsidR="004E5BA2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skyriuje nurodytai</w:t>
      </w:r>
      <w:r w:rsidR="00F441D9">
        <w:rPr>
          <w:rFonts w:ascii="Times New Roman" w:eastAsia="Times New Roman" w:hAnsi="Times New Roman" w:cs="Times New Roman"/>
        </w:rPr>
        <w:t xml:space="preserve"> pagalbinei medžiagai</w:t>
      </w:r>
      <w:r w:rsidRPr="00A13A97">
        <w:rPr>
          <w:rFonts w:ascii="Times New Roman" w:eastAsia="Times New Roman" w:hAnsi="Times New Roman" w:cs="Times New Roman"/>
        </w:rPr>
        <w:t>.</w:t>
      </w:r>
    </w:p>
    <w:p w14:paraId="73DCD1E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6EBE9F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18" w:name="_Toc129243105"/>
      <w:bookmarkStart w:id="19" w:name="_Toc129243230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4.4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Specialūs įspėjimai ir atsargumo priemonės</w:t>
      </w:r>
      <w:bookmarkEnd w:id="18"/>
      <w:bookmarkEnd w:id="19"/>
    </w:p>
    <w:p w14:paraId="2893E34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821A7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Vaistinio preparato patekus ant žaizdos, gali jaustis nestiprus deginimas.</w:t>
      </w:r>
    </w:p>
    <w:p w14:paraId="363D351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Saugotis, kad vaistinio preparato nepakliūtų į akis. Pakliuvus, akis gerai išplauti vandeniu.</w:t>
      </w:r>
    </w:p>
    <w:p w14:paraId="6809F833" w14:textId="525C9558" w:rsidR="004E5BA2" w:rsidRPr="00A13A97" w:rsidRDefault="004E5BA2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4321E2" w14:textId="26BD2D32" w:rsidR="0096758E" w:rsidRPr="00A13A97" w:rsidRDefault="00326121" w:rsidP="0096758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Vietiniam vartojimui skirt</w:t>
      </w:r>
      <w:r w:rsidR="00E52373">
        <w:rPr>
          <w:rFonts w:ascii="Times New Roman" w:eastAsia="Times New Roman" w:hAnsi="Times New Roman" w:cs="Times New Roman"/>
        </w:rPr>
        <w:t>ų</w:t>
      </w:r>
      <w:r w:rsidRPr="00A13A97">
        <w:rPr>
          <w:rFonts w:ascii="Times New Roman" w:eastAsia="Times New Roman" w:hAnsi="Times New Roman" w:cs="Times New Roman"/>
        </w:rPr>
        <w:t xml:space="preserve"> vaistini</w:t>
      </w:r>
      <w:r w:rsidR="00E52373">
        <w:rPr>
          <w:rFonts w:ascii="Times New Roman" w:eastAsia="Times New Roman" w:hAnsi="Times New Roman" w:cs="Times New Roman"/>
        </w:rPr>
        <w:t>ų</w:t>
      </w:r>
      <w:r w:rsidRPr="00A13A97">
        <w:rPr>
          <w:rFonts w:ascii="Times New Roman" w:eastAsia="Times New Roman" w:hAnsi="Times New Roman" w:cs="Times New Roman"/>
        </w:rPr>
        <w:t xml:space="preserve"> preparat</w:t>
      </w:r>
      <w:r w:rsidR="00E52373">
        <w:rPr>
          <w:rFonts w:ascii="Times New Roman" w:eastAsia="Times New Roman" w:hAnsi="Times New Roman" w:cs="Times New Roman"/>
        </w:rPr>
        <w:t>ų</w:t>
      </w:r>
      <w:r w:rsidRPr="00A13A97">
        <w:rPr>
          <w:rFonts w:ascii="Times New Roman" w:eastAsia="Times New Roman" w:hAnsi="Times New Roman" w:cs="Times New Roman"/>
        </w:rPr>
        <w:t xml:space="preserve"> vartojant ilg</w:t>
      </w:r>
      <w:r w:rsidR="00FD639D" w:rsidRPr="00A13A97">
        <w:rPr>
          <w:rFonts w:ascii="Times New Roman" w:eastAsia="Times New Roman" w:hAnsi="Times New Roman" w:cs="Times New Roman"/>
        </w:rPr>
        <w:t>ai</w:t>
      </w:r>
      <w:r w:rsidR="00E425CB" w:rsidRPr="00A13A97">
        <w:rPr>
          <w:rFonts w:ascii="Times New Roman" w:eastAsia="Times New Roman" w:hAnsi="Times New Roman" w:cs="Times New Roman"/>
        </w:rPr>
        <w:t>,</w:t>
      </w:r>
      <w:r w:rsidR="00FD639D" w:rsidRPr="00A13A97">
        <w:rPr>
          <w:rFonts w:ascii="Times New Roman" w:eastAsia="Times New Roman" w:hAnsi="Times New Roman" w:cs="Times New Roman"/>
        </w:rPr>
        <w:t xml:space="preserve"> gali atsirasti </w:t>
      </w:r>
      <w:r w:rsidR="00DA0204">
        <w:rPr>
          <w:rFonts w:ascii="Times New Roman" w:eastAsia="Times New Roman" w:hAnsi="Times New Roman" w:cs="Times New Roman"/>
        </w:rPr>
        <w:t xml:space="preserve">padidėjęs </w:t>
      </w:r>
      <w:r w:rsidR="00FD639D" w:rsidRPr="00A13A97">
        <w:rPr>
          <w:rFonts w:ascii="Times New Roman" w:eastAsia="Times New Roman" w:hAnsi="Times New Roman" w:cs="Times New Roman"/>
        </w:rPr>
        <w:t>jautrumas</w:t>
      </w:r>
      <w:r w:rsidR="0096758E" w:rsidRPr="00A13A97">
        <w:rPr>
          <w:rFonts w:ascii="Times New Roman" w:eastAsia="Times New Roman" w:hAnsi="Times New Roman" w:cs="Times New Roman"/>
        </w:rPr>
        <w:t xml:space="preserve">. Jei pasireiškia vietinis </w:t>
      </w:r>
      <w:r w:rsidR="003B38DA">
        <w:rPr>
          <w:rFonts w:ascii="Times New Roman" w:eastAsia="Times New Roman" w:hAnsi="Times New Roman" w:cs="Times New Roman"/>
        </w:rPr>
        <w:t>įsi</w:t>
      </w:r>
      <w:r w:rsidR="0096758E" w:rsidRPr="00A13A97">
        <w:rPr>
          <w:rFonts w:ascii="Times New Roman" w:eastAsia="Times New Roman" w:hAnsi="Times New Roman" w:cs="Times New Roman"/>
        </w:rPr>
        <w:t>jautrinimas arba alerginės reakcijos, gydymą reikia nutraukti.</w:t>
      </w:r>
    </w:p>
    <w:p w14:paraId="7577AC8C" w14:textId="77777777" w:rsidR="0096758E" w:rsidRPr="00A13A97" w:rsidRDefault="0096758E" w:rsidP="0096758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2361B6" w14:textId="427BAAEF" w:rsidR="0096758E" w:rsidRPr="00A13A97" w:rsidRDefault="0096758E" w:rsidP="0096758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Fentikonazol</w:t>
      </w:r>
      <w:r w:rsidR="003B38DA">
        <w:rPr>
          <w:rFonts w:ascii="Times New Roman" w:eastAsia="Times New Roman" w:hAnsi="Times New Roman" w:cs="Times New Roman"/>
        </w:rPr>
        <w:t>o</w:t>
      </w:r>
      <w:r w:rsidRPr="00A13A97">
        <w:rPr>
          <w:rFonts w:ascii="Times New Roman" w:eastAsia="Times New Roman" w:hAnsi="Times New Roman" w:cs="Times New Roman"/>
        </w:rPr>
        <w:t xml:space="preserve"> nėštumo ir žindymo laikotarpiu reikia vartoti prižiūrint gydytojui (žr. 4.6 skyrių).</w:t>
      </w:r>
    </w:p>
    <w:p w14:paraId="6768377D" w14:textId="77777777" w:rsidR="0096758E" w:rsidRPr="00A13A97" w:rsidRDefault="0096758E" w:rsidP="0096758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25B557" w14:textId="79AC54D4" w:rsidR="0096758E" w:rsidRPr="00A13A97" w:rsidRDefault="0096758E" w:rsidP="00AB5C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Kiekviename šio vaist</w:t>
      </w:r>
      <w:r w:rsidR="0079710E" w:rsidRPr="00A13A97">
        <w:rPr>
          <w:rFonts w:ascii="Times New Roman" w:eastAsia="Times New Roman" w:hAnsi="Times New Roman" w:cs="Times New Roman"/>
        </w:rPr>
        <w:t>inio preparat</w:t>
      </w:r>
      <w:r w:rsidRPr="00A13A97">
        <w:rPr>
          <w:rFonts w:ascii="Times New Roman" w:eastAsia="Times New Roman" w:hAnsi="Times New Roman" w:cs="Times New Roman"/>
        </w:rPr>
        <w:t>o grame yra 50 mg propilenglikolio</w:t>
      </w:r>
      <w:r w:rsidR="003B38DA" w:rsidRPr="00AB5CDB">
        <w:rPr>
          <w:rFonts w:ascii="Times New Roman" w:hAnsi="Times New Roman" w:cs="Times New Roman"/>
        </w:rPr>
        <w:t>.</w:t>
      </w:r>
      <w:r w:rsidRPr="00A13A97">
        <w:rPr>
          <w:rFonts w:ascii="Times New Roman" w:eastAsia="Times New Roman" w:hAnsi="Times New Roman" w:cs="Times New Roman"/>
        </w:rPr>
        <w:t xml:space="preserve"> Propilenglikolis gali </w:t>
      </w:r>
      <w:r w:rsidR="00CA3B26" w:rsidRPr="00A13A97">
        <w:rPr>
          <w:rFonts w:ascii="Times New Roman" w:eastAsia="Times New Roman" w:hAnsi="Times New Roman" w:cs="Times New Roman"/>
        </w:rPr>
        <w:t xml:space="preserve">sukelti odos sudirginimą. </w:t>
      </w:r>
      <w:r w:rsidR="00BD270E" w:rsidRPr="00A13A97">
        <w:rPr>
          <w:rFonts w:ascii="Times New Roman" w:eastAsia="Times New Roman" w:hAnsi="Times New Roman" w:cs="Times New Roman"/>
        </w:rPr>
        <w:t xml:space="preserve">Pacientus reikia įspėti, kad nevartotų </w:t>
      </w:r>
      <w:r w:rsidR="00CA3B26" w:rsidRPr="00A13A97">
        <w:rPr>
          <w:rFonts w:ascii="Times New Roman" w:eastAsia="Times New Roman" w:hAnsi="Times New Roman" w:cs="Times New Roman"/>
        </w:rPr>
        <w:t>šio vaist</w:t>
      </w:r>
      <w:r w:rsidR="00BD270E" w:rsidRPr="00A13A97">
        <w:rPr>
          <w:rFonts w:ascii="Times New Roman" w:eastAsia="Times New Roman" w:hAnsi="Times New Roman" w:cs="Times New Roman"/>
        </w:rPr>
        <w:t>inio preparat</w:t>
      </w:r>
      <w:r w:rsidR="00CA3B26" w:rsidRPr="00A13A97">
        <w:rPr>
          <w:rFonts w:ascii="Times New Roman" w:eastAsia="Times New Roman" w:hAnsi="Times New Roman" w:cs="Times New Roman"/>
        </w:rPr>
        <w:t>o jaunesniems kaip 4 savaičių kūdikiams, kuriems yra atvirų žaizdų ar didelių pažeistos ar pakenktos odos plotų (pvz., nudegimų) nepasitarus su gydytoju ar vaistininku.</w:t>
      </w:r>
    </w:p>
    <w:p w14:paraId="652BB875" w14:textId="00FD5F3B" w:rsidR="00687F8B" w:rsidRPr="00A13A97" w:rsidRDefault="0096758E" w:rsidP="0096758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Šio vaist</w:t>
      </w:r>
      <w:r w:rsidR="00A6211A" w:rsidRPr="00A13A97">
        <w:rPr>
          <w:rFonts w:ascii="Times New Roman" w:eastAsia="Times New Roman" w:hAnsi="Times New Roman" w:cs="Times New Roman"/>
        </w:rPr>
        <w:t>inio preparat</w:t>
      </w:r>
      <w:r w:rsidRPr="00A13A97">
        <w:rPr>
          <w:rFonts w:ascii="Times New Roman" w:eastAsia="Times New Roman" w:hAnsi="Times New Roman" w:cs="Times New Roman"/>
        </w:rPr>
        <w:t>o sudėtyje yra cetilo alkoholio ir hidrintų vilnos riebalų, kurie gali sukelti vietin</w:t>
      </w:r>
      <w:r w:rsidR="00A6211A" w:rsidRPr="00A13A97">
        <w:rPr>
          <w:rFonts w:ascii="Times New Roman" w:eastAsia="Times New Roman" w:hAnsi="Times New Roman" w:cs="Times New Roman"/>
        </w:rPr>
        <w:t>ių</w:t>
      </w:r>
      <w:r w:rsidRPr="00A13A97">
        <w:rPr>
          <w:rFonts w:ascii="Times New Roman" w:eastAsia="Times New Roman" w:hAnsi="Times New Roman" w:cs="Times New Roman"/>
        </w:rPr>
        <w:t xml:space="preserve"> odos reakcij</w:t>
      </w:r>
      <w:r w:rsidR="00A6211A" w:rsidRPr="00A13A97">
        <w:rPr>
          <w:rFonts w:ascii="Times New Roman" w:eastAsia="Times New Roman" w:hAnsi="Times New Roman" w:cs="Times New Roman"/>
        </w:rPr>
        <w:t>ų</w:t>
      </w:r>
      <w:r w:rsidRPr="00A13A97">
        <w:rPr>
          <w:rFonts w:ascii="Times New Roman" w:eastAsia="Times New Roman" w:hAnsi="Times New Roman" w:cs="Times New Roman"/>
        </w:rPr>
        <w:t xml:space="preserve"> (pvz., kontaktinį dermatitą)</w:t>
      </w:r>
      <w:r w:rsidR="00687F8B" w:rsidRPr="00A13A97">
        <w:rPr>
          <w:rFonts w:ascii="Times New Roman" w:eastAsia="Times New Roman" w:hAnsi="Times New Roman" w:cs="Times New Roman"/>
        </w:rPr>
        <w:t>.</w:t>
      </w:r>
    </w:p>
    <w:p w14:paraId="5950444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596270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20" w:name="_Toc129243106"/>
      <w:bookmarkStart w:id="21" w:name="_Toc129243231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4.5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Sąveika su kitais vaistiniais preparatais ir kitokia sąveika</w:t>
      </w:r>
      <w:bookmarkEnd w:id="20"/>
      <w:bookmarkEnd w:id="21"/>
    </w:p>
    <w:p w14:paraId="3B22576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80CA7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Sąveikos tyrimų neatlikta.</w:t>
      </w:r>
    </w:p>
    <w:p w14:paraId="7AE2FC5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0F82ECF" w14:textId="77777777" w:rsidR="00687F8B" w:rsidRPr="00A13A97" w:rsidRDefault="00687F8B" w:rsidP="00687F8B">
      <w:pPr>
        <w:keepNext/>
        <w:keepLines/>
        <w:numPr>
          <w:ilvl w:val="1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22" w:name="_Toc129243107"/>
      <w:bookmarkStart w:id="23" w:name="_Toc129243232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Vaisingumas, nėštumo ir žindymo laikotarpis</w:t>
      </w:r>
      <w:bookmarkEnd w:id="22"/>
      <w:bookmarkEnd w:id="23"/>
    </w:p>
    <w:p w14:paraId="7C28AFDC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</w:p>
    <w:p w14:paraId="2FFD02A8" w14:textId="51DE8787" w:rsidR="00BF059E" w:rsidRPr="00A13A97" w:rsidRDefault="00BF059E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5CDB">
        <w:rPr>
          <w:rFonts w:ascii="Times New Roman" w:eastAsia="Times New Roman" w:hAnsi="Times New Roman" w:cs="Times New Roman"/>
          <w:u w:val="single"/>
        </w:rPr>
        <w:t>Nėštumas</w:t>
      </w:r>
    </w:p>
    <w:p w14:paraId="0F276D8E" w14:textId="589BF4B5" w:rsidR="00BF059E" w:rsidRPr="00A13A97" w:rsidRDefault="00C14F4C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Duomenų apie fentikonazolo vartojimą nėščioms moterims yra nedaug. Tyrimai su gyvūnais neparodė teratogeninio poveikio, o embriotoksinis ir fetotoksinis poveikis buvo pastebėtas tik vartojant labai didel</w:t>
      </w:r>
      <w:r w:rsidR="00E52373">
        <w:rPr>
          <w:rFonts w:ascii="Times New Roman" w:eastAsia="Times New Roman" w:hAnsi="Times New Roman" w:cs="Times New Roman"/>
        </w:rPr>
        <w:t>ių</w:t>
      </w:r>
      <w:r w:rsidRPr="00A13A97">
        <w:rPr>
          <w:rFonts w:ascii="Times New Roman" w:eastAsia="Times New Roman" w:hAnsi="Times New Roman" w:cs="Times New Roman"/>
        </w:rPr>
        <w:t xml:space="preserve"> doz</w:t>
      </w:r>
      <w:r w:rsidR="00E52373">
        <w:rPr>
          <w:rFonts w:ascii="Times New Roman" w:eastAsia="Times New Roman" w:hAnsi="Times New Roman" w:cs="Times New Roman"/>
        </w:rPr>
        <w:t>ių</w:t>
      </w:r>
      <w:r w:rsidR="00B83E31" w:rsidRPr="00A13A97">
        <w:rPr>
          <w:rFonts w:ascii="Times New Roman" w:eastAsia="Times New Roman" w:hAnsi="Times New Roman" w:cs="Times New Roman"/>
        </w:rPr>
        <w:t xml:space="preserve"> per burną</w:t>
      </w:r>
      <w:r w:rsidRPr="00A13A97">
        <w:rPr>
          <w:rFonts w:ascii="Times New Roman" w:eastAsia="Times New Roman" w:hAnsi="Times New Roman" w:cs="Times New Roman"/>
        </w:rPr>
        <w:t>. Net jei</w:t>
      </w:r>
      <w:r w:rsidR="008D69DE" w:rsidRPr="00A13A97">
        <w:rPr>
          <w:rFonts w:ascii="Times New Roman" w:eastAsia="Times New Roman" w:hAnsi="Times New Roman" w:cs="Times New Roman"/>
        </w:rPr>
        <w:t>gu absorbcija</w:t>
      </w:r>
      <w:r w:rsidRPr="00A13A97">
        <w:rPr>
          <w:rFonts w:ascii="Times New Roman" w:eastAsia="Times New Roman" w:hAnsi="Times New Roman" w:cs="Times New Roman"/>
        </w:rPr>
        <w:t xml:space="preserve"> per odą </w:t>
      </w:r>
      <w:r w:rsidR="00586774" w:rsidRPr="00A13A97">
        <w:rPr>
          <w:rFonts w:ascii="Times New Roman" w:eastAsia="Times New Roman" w:hAnsi="Times New Roman" w:cs="Times New Roman"/>
        </w:rPr>
        <w:t>yra</w:t>
      </w:r>
      <w:r w:rsidRPr="00A13A97">
        <w:rPr>
          <w:rFonts w:ascii="Times New Roman" w:eastAsia="Times New Roman" w:hAnsi="Times New Roman" w:cs="Times New Roman"/>
        </w:rPr>
        <w:t xml:space="preserve"> visiškai nereikšminga (žr. 5.2 skyrių), rizikos negalima atmesti. </w:t>
      </w:r>
      <w:r w:rsidR="00922631">
        <w:rPr>
          <w:rFonts w:ascii="Times New Roman" w:eastAsia="Times New Roman" w:hAnsi="Times New Roman" w:cs="Times New Roman"/>
        </w:rPr>
        <w:t>Reikia įspėti pacientus, kad f</w:t>
      </w:r>
      <w:r w:rsidRPr="00A13A97">
        <w:rPr>
          <w:rFonts w:ascii="Times New Roman" w:eastAsia="Times New Roman" w:hAnsi="Times New Roman" w:cs="Times New Roman"/>
        </w:rPr>
        <w:t>entikonazol</w:t>
      </w:r>
      <w:r w:rsidR="00922631">
        <w:rPr>
          <w:rFonts w:ascii="Times New Roman" w:eastAsia="Times New Roman" w:hAnsi="Times New Roman" w:cs="Times New Roman"/>
        </w:rPr>
        <w:t>o</w:t>
      </w:r>
      <w:r w:rsidRPr="00A13A97">
        <w:rPr>
          <w:rFonts w:ascii="Times New Roman" w:eastAsia="Times New Roman" w:hAnsi="Times New Roman" w:cs="Times New Roman"/>
        </w:rPr>
        <w:t xml:space="preserve"> nėštumo metu reikia vartoti prižiūrint gydytojui.</w:t>
      </w:r>
    </w:p>
    <w:p w14:paraId="27986E3D" w14:textId="77777777" w:rsidR="009D0DF1" w:rsidRPr="00A13A97" w:rsidRDefault="009D0DF1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5BC359" w14:textId="68DD0C31" w:rsidR="00BF059E" w:rsidRPr="00A13A97" w:rsidRDefault="00BF059E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B5CDB">
        <w:rPr>
          <w:rFonts w:ascii="Times New Roman" w:eastAsia="Times New Roman" w:hAnsi="Times New Roman" w:cs="Times New Roman"/>
          <w:u w:val="single"/>
        </w:rPr>
        <w:t>Žindymas</w:t>
      </w:r>
    </w:p>
    <w:p w14:paraId="0B3D9937" w14:textId="2D68B186" w:rsidR="001E20CE" w:rsidRPr="00783D95" w:rsidRDefault="001E20CE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83D95">
        <w:rPr>
          <w:rFonts w:ascii="Times New Roman" w:eastAsia="Times New Roman" w:hAnsi="Times New Roman" w:cs="Times New Roman"/>
        </w:rPr>
        <w:t xml:space="preserve">Su gyvūnais atlikti tyrimai parodė, kad </w:t>
      </w:r>
      <w:r w:rsidR="00586774" w:rsidRPr="00783D95">
        <w:rPr>
          <w:rFonts w:ascii="Times New Roman" w:eastAsia="Times New Roman" w:hAnsi="Times New Roman" w:cs="Times New Roman"/>
        </w:rPr>
        <w:t xml:space="preserve">skiriant per burną, </w:t>
      </w:r>
      <w:r w:rsidRPr="00783D95">
        <w:rPr>
          <w:rFonts w:ascii="Times New Roman" w:eastAsia="Times New Roman" w:hAnsi="Times New Roman" w:cs="Times New Roman"/>
        </w:rPr>
        <w:t xml:space="preserve">fentikonazolas ir (arba) jo metabolitai gali išsiskirti su pienu. Net jei nėra duomenų, rodančių, kad dermatologinis fentikonazolo vartojimas žmonėms sukelia jo ir (arba) jo metabolitų išsiskyrimą į pieną, rizikos kūdikiui atmesti negalima. </w:t>
      </w:r>
      <w:r w:rsidR="00922631" w:rsidRPr="00783D95">
        <w:rPr>
          <w:rFonts w:ascii="Times New Roman" w:eastAsia="Times New Roman" w:hAnsi="Times New Roman" w:cs="Times New Roman"/>
        </w:rPr>
        <w:t>Reikia įspėti pacientus, kad f</w:t>
      </w:r>
      <w:r w:rsidRPr="00783D95">
        <w:rPr>
          <w:rFonts w:ascii="Times New Roman" w:eastAsia="Times New Roman" w:hAnsi="Times New Roman" w:cs="Times New Roman"/>
        </w:rPr>
        <w:t>entikonazol</w:t>
      </w:r>
      <w:r w:rsidR="00922631" w:rsidRPr="00783D95">
        <w:rPr>
          <w:rFonts w:ascii="Times New Roman" w:eastAsia="Times New Roman" w:hAnsi="Times New Roman" w:cs="Times New Roman"/>
        </w:rPr>
        <w:t>o</w:t>
      </w:r>
      <w:r w:rsidRPr="00783D95">
        <w:rPr>
          <w:rFonts w:ascii="Times New Roman" w:eastAsia="Times New Roman" w:hAnsi="Times New Roman" w:cs="Times New Roman"/>
        </w:rPr>
        <w:t xml:space="preserve"> žindymo laikotarpiu reikia vartoti prižiūrint gydytojui.</w:t>
      </w:r>
    </w:p>
    <w:p w14:paraId="129490F0" w14:textId="77777777" w:rsidR="00BF059E" w:rsidRPr="00A13A97" w:rsidRDefault="00BF059E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AAE887" w14:textId="44FFEA42" w:rsidR="00687F8B" w:rsidRPr="00AB5CDB" w:rsidRDefault="00BF059E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B5CDB">
        <w:rPr>
          <w:rFonts w:ascii="Times New Roman" w:eastAsia="Times New Roman" w:hAnsi="Times New Roman" w:cs="Times New Roman"/>
          <w:u w:val="single"/>
        </w:rPr>
        <w:t>Vaisingumas</w:t>
      </w:r>
    </w:p>
    <w:p w14:paraId="70C4B86C" w14:textId="246F3454" w:rsidR="00851910" w:rsidRPr="00A13A97" w:rsidRDefault="00851910" w:rsidP="00BF059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Fent</w:t>
      </w:r>
      <w:r w:rsidR="000A05CC" w:rsidRPr="00A13A97">
        <w:rPr>
          <w:rFonts w:ascii="Times New Roman" w:eastAsia="Times New Roman" w:hAnsi="Times New Roman" w:cs="Times New Roman"/>
        </w:rPr>
        <w:t>ik</w:t>
      </w:r>
      <w:r w:rsidRPr="00A13A97">
        <w:rPr>
          <w:rFonts w:ascii="Times New Roman" w:eastAsia="Times New Roman" w:hAnsi="Times New Roman" w:cs="Times New Roman"/>
        </w:rPr>
        <w:t>onazolo poveikio vaisingumui tyrimų su žmonėmis neatlikta, tačiau tyrimai su gyvūnais neparodė vaist</w:t>
      </w:r>
      <w:r w:rsidR="005D47EF" w:rsidRPr="00A13A97">
        <w:rPr>
          <w:rFonts w:ascii="Times New Roman" w:eastAsia="Times New Roman" w:hAnsi="Times New Roman" w:cs="Times New Roman"/>
        </w:rPr>
        <w:t>inio preparato</w:t>
      </w:r>
      <w:r w:rsidRPr="00A13A97">
        <w:rPr>
          <w:rFonts w:ascii="Times New Roman" w:eastAsia="Times New Roman" w:hAnsi="Times New Roman" w:cs="Times New Roman"/>
        </w:rPr>
        <w:t xml:space="preserve"> poveikio vaisingumui.</w:t>
      </w:r>
    </w:p>
    <w:p w14:paraId="51A7672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2CEA0F" w14:textId="77777777" w:rsidR="00687F8B" w:rsidRPr="00A13A97" w:rsidRDefault="00687F8B" w:rsidP="00687F8B">
      <w:pPr>
        <w:keepNext/>
        <w:keepLines/>
        <w:numPr>
          <w:ilvl w:val="1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24" w:name="_Toc129243108"/>
      <w:bookmarkStart w:id="25" w:name="_Toc129243233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Poveikis gebėjimui vairuoti ir valdyti mechanizmus</w:t>
      </w:r>
      <w:bookmarkEnd w:id="24"/>
      <w:bookmarkEnd w:id="25"/>
    </w:p>
    <w:p w14:paraId="3C1BFF57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</w:p>
    <w:p w14:paraId="191F87CC" w14:textId="36EEC3CC" w:rsidR="00687F8B" w:rsidRPr="00A13A97" w:rsidRDefault="00687F8B" w:rsidP="00687F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</w:t>
      </w:r>
      <w:r w:rsidR="00C5018D"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13A97">
        <w:rPr>
          <w:rFonts w:ascii="Times New Roman" w:eastAsia="Times New Roman" w:hAnsi="Times New Roman" w:cs="Times New Roman"/>
          <w:lang w:eastAsia="lt-LT"/>
        </w:rPr>
        <w:t>gebėjimo vairuoti ir valdyti mechanizmus neveikia arba veikia nereikšmingai.</w:t>
      </w:r>
    </w:p>
    <w:p w14:paraId="69A952C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FD8B86A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26" w:name="_Toc129243109"/>
      <w:bookmarkStart w:id="27" w:name="_Toc129243234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4.8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Nepageidaujamas poveikis</w:t>
      </w:r>
      <w:bookmarkEnd w:id="26"/>
      <w:bookmarkEnd w:id="27"/>
    </w:p>
    <w:p w14:paraId="58278F7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652315" w14:textId="5FAFFEFB" w:rsidR="002178D9" w:rsidRPr="00A13A97" w:rsidRDefault="001B52CE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Pavartojus</w:t>
      </w:r>
      <w:r w:rsidR="002178D9" w:rsidRPr="00A13A97">
        <w:rPr>
          <w:rFonts w:ascii="Times New Roman" w:eastAsia="Times New Roman" w:hAnsi="Times New Roman" w:cs="Times New Roman"/>
          <w:lang w:eastAsia="lt-LT"/>
        </w:rPr>
        <w:t xml:space="preserve"> gali atsirasti lengvas, trumpalaikis deginimo pojūtis. Vartojant taip, kaip rekomenduojama, LOMEXIN</w:t>
      </w:r>
      <w:r w:rsidR="00B00DC4"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="002178D9" w:rsidRPr="00A13A97">
        <w:rPr>
          <w:rFonts w:ascii="Times New Roman" w:eastAsia="Times New Roman" w:hAnsi="Times New Roman" w:cs="Times New Roman"/>
          <w:lang w:eastAsia="lt-LT"/>
        </w:rPr>
        <w:t xml:space="preserve">absorbuojamas prastai, todėl sisteminių nepageidaujamų reakcijų nesitikima. </w:t>
      </w:r>
      <w:r w:rsidR="00B00DC4" w:rsidRPr="00A13A97">
        <w:rPr>
          <w:rFonts w:ascii="Times New Roman" w:eastAsia="Times New Roman" w:hAnsi="Times New Roman" w:cs="Times New Roman"/>
        </w:rPr>
        <w:t>Vietiniam vartojimui skirt</w:t>
      </w:r>
      <w:r w:rsidR="00922631">
        <w:rPr>
          <w:rFonts w:ascii="Times New Roman" w:eastAsia="Times New Roman" w:hAnsi="Times New Roman" w:cs="Times New Roman"/>
        </w:rPr>
        <w:t>ų</w:t>
      </w:r>
      <w:r w:rsidR="00B00DC4" w:rsidRPr="00A13A97">
        <w:rPr>
          <w:rFonts w:ascii="Times New Roman" w:eastAsia="Times New Roman" w:hAnsi="Times New Roman" w:cs="Times New Roman"/>
        </w:rPr>
        <w:t xml:space="preserve"> vaistini</w:t>
      </w:r>
      <w:r w:rsidR="00922631">
        <w:rPr>
          <w:rFonts w:ascii="Times New Roman" w:eastAsia="Times New Roman" w:hAnsi="Times New Roman" w:cs="Times New Roman"/>
        </w:rPr>
        <w:t>ų</w:t>
      </w:r>
      <w:r w:rsidR="00B00DC4" w:rsidRPr="00A13A97">
        <w:rPr>
          <w:rFonts w:ascii="Times New Roman" w:eastAsia="Times New Roman" w:hAnsi="Times New Roman" w:cs="Times New Roman"/>
        </w:rPr>
        <w:t xml:space="preserve"> preparat</w:t>
      </w:r>
      <w:r w:rsidR="00922631">
        <w:rPr>
          <w:rFonts w:ascii="Times New Roman" w:eastAsia="Times New Roman" w:hAnsi="Times New Roman" w:cs="Times New Roman"/>
        </w:rPr>
        <w:t>ų</w:t>
      </w:r>
      <w:r w:rsidR="00B00DC4" w:rsidRPr="00A13A97">
        <w:rPr>
          <w:rFonts w:ascii="Times New Roman" w:eastAsia="Times New Roman" w:hAnsi="Times New Roman" w:cs="Times New Roman"/>
        </w:rPr>
        <w:t xml:space="preserve"> vartojant ilgai gali </w:t>
      </w:r>
      <w:r w:rsidR="002414A2" w:rsidRPr="00A13A97">
        <w:rPr>
          <w:rFonts w:ascii="Times New Roman" w:eastAsia="Times New Roman" w:hAnsi="Times New Roman" w:cs="Times New Roman"/>
        </w:rPr>
        <w:t>atsirasti</w:t>
      </w:r>
      <w:r w:rsidR="00B00DC4" w:rsidRPr="00A13A97">
        <w:rPr>
          <w:rFonts w:ascii="Times New Roman" w:eastAsia="Times New Roman" w:hAnsi="Times New Roman" w:cs="Times New Roman"/>
        </w:rPr>
        <w:t xml:space="preserve"> </w:t>
      </w:r>
      <w:r w:rsidR="00922631">
        <w:rPr>
          <w:rFonts w:ascii="Times New Roman" w:eastAsia="Times New Roman" w:hAnsi="Times New Roman" w:cs="Times New Roman"/>
        </w:rPr>
        <w:t xml:space="preserve">padidėjęs </w:t>
      </w:r>
      <w:r w:rsidR="00B00DC4" w:rsidRPr="00A13A97">
        <w:rPr>
          <w:rFonts w:ascii="Times New Roman" w:eastAsia="Times New Roman" w:hAnsi="Times New Roman" w:cs="Times New Roman"/>
        </w:rPr>
        <w:t>jautrum</w:t>
      </w:r>
      <w:r w:rsidR="002414A2" w:rsidRPr="00A13A97">
        <w:rPr>
          <w:rFonts w:ascii="Times New Roman" w:eastAsia="Times New Roman" w:hAnsi="Times New Roman" w:cs="Times New Roman"/>
        </w:rPr>
        <w:t>as</w:t>
      </w:r>
      <w:r w:rsidR="00B00DC4"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="002178D9" w:rsidRPr="00A13A97">
        <w:rPr>
          <w:rFonts w:ascii="Times New Roman" w:eastAsia="Times New Roman" w:hAnsi="Times New Roman" w:cs="Times New Roman"/>
          <w:lang w:eastAsia="lt-LT"/>
        </w:rPr>
        <w:t>(žr.</w:t>
      </w:r>
      <w:r w:rsidR="0084702D" w:rsidRPr="00A13A97">
        <w:rPr>
          <w:rFonts w:ascii="Times New Roman" w:eastAsia="Times New Roman" w:hAnsi="Times New Roman" w:cs="Times New Roman"/>
          <w:lang w:eastAsia="lt-LT"/>
        </w:rPr>
        <w:t> </w:t>
      </w:r>
      <w:r w:rsidR="002178D9" w:rsidRPr="00A13A97">
        <w:rPr>
          <w:rFonts w:ascii="Times New Roman" w:eastAsia="Times New Roman" w:hAnsi="Times New Roman" w:cs="Times New Roman"/>
          <w:lang w:eastAsia="lt-LT"/>
        </w:rPr>
        <w:t>4.4</w:t>
      </w:r>
      <w:r w:rsidR="0084702D" w:rsidRPr="00A13A97">
        <w:rPr>
          <w:rFonts w:ascii="Times New Roman" w:eastAsia="Times New Roman" w:hAnsi="Times New Roman" w:cs="Times New Roman"/>
          <w:lang w:eastAsia="lt-LT"/>
        </w:rPr>
        <w:t> </w:t>
      </w:r>
      <w:r w:rsidR="002178D9" w:rsidRPr="00A13A97">
        <w:rPr>
          <w:rFonts w:ascii="Times New Roman" w:eastAsia="Times New Roman" w:hAnsi="Times New Roman" w:cs="Times New Roman"/>
          <w:lang w:eastAsia="lt-LT"/>
        </w:rPr>
        <w:t>skyrių).</w:t>
      </w:r>
    </w:p>
    <w:p w14:paraId="15D34C2A" w14:textId="1578179C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313694" w14:textId="21A049CA" w:rsidR="007A33B0" w:rsidRPr="00AB5CDB" w:rsidRDefault="005267CE" w:rsidP="007A33B0">
      <w:pPr>
        <w:autoSpaceDE w:val="0"/>
        <w:contextualSpacing/>
        <w:rPr>
          <w:rFonts w:ascii="Times New Roman" w:hAnsi="Times New Roman" w:cs="Times New Roman"/>
          <w:snapToGrid w:val="0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Toliau pateiktoje lentelėje, 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>nepageidaujam</w:t>
      </w:r>
      <w:r w:rsidR="00E9136E">
        <w:rPr>
          <w:rFonts w:ascii="Times New Roman" w:eastAsia="Times New Roman" w:hAnsi="Times New Roman" w:cs="Times New Roman"/>
          <w:lang w:eastAsia="lt-LT"/>
        </w:rPr>
        <w:t>o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>s reakcij</w:t>
      </w:r>
      <w:r w:rsidR="00044062" w:rsidRPr="00A13A97">
        <w:rPr>
          <w:rFonts w:ascii="Times New Roman" w:eastAsia="Times New Roman" w:hAnsi="Times New Roman" w:cs="Times New Roman"/>
          <w:lang w:eastAsia="lt-LT"/>
        </w:rPr>
        <w:t>o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>s, pastebėt</w:t>
      </w:r>
      <w:r w:rsidRPr="00A13A97">
        <w:rPr>
          <w:rFonts w:ascii="Times New Roman" w:eastAsia="Times New Roman" w:hAnsi="Times New Roman" w:cs="Times New Roman"/>
          <w:lang w:eastAsia="lt-LT"/>
        </w:rPr>
        <w:t>o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 xml:space="preserve">s klinikinių tyrimų metu arba </w:t>
      </w:r>
      <w:r w:rsidR="000063BD" w:rsidRPr="00A13A97">
        <w:rPr>
          <w:rFonts w:ascii="Times New Roman" w:eastAsia="Times New Roman" w:hAnsi="Times New Roman" w:cs="Times New Roman"/>
          <w:lang w:eastAsia="lt-LT"/>
        </w:rPr>
        <w:t xml:space="preserve">po </w:t>
      </w:r>
      <w:r w:rsidR="002414A2" w:rsidRPr="00A13A97">
        <w:rPr>
          <w:rFonts w:ascii="Times New Roman" w:eastAsia="Times New Roman" w:hAnsi="Times New Roman" w:cs="Times New Roman"/>
          <w:lang w:eastAsia="lt-LT"/>
        </w:rPr>
        <w:t>vaistini</w:t>
      </w:r>
      <w:r w:rsidR="000063BD" w:rsidRPr="00A13A97">
        <w:rPr>
          <w:rFonts w:ascii="Times New Roman" w:eastAsia="Times New Roman" w:hAnsi="Times New Roman" w:cs="Times New Roman"/>
          <w:lang w:eastAsia="lt-LT"/>
        </w:rPr>
        <w:t>o</w:t>
      </w:r>
      <w:r w:rsidR="002414A2" w:rsidRPr="00A13A97">
        <w:rPr>
          <w:rFonts w:ascii="Times New Roman" w:eastAsia="Times New Roman" w:hAnsi="Times New Roman" w:cs="Times New Roman"/>
          <w:lang w:eastAsia="lt-LT"/>
        </w:rPr>
        <w:t xml:space="preserve"> preparat</w:t>
      </w:r>
      <w:r w:rsidR="000063BD" w:rsidRPr="00A13A97">
        <w:rPr>
          <w:rFonts w:ascii="Times New Roman" w:eastAsia="Times New Roman" w:hAnsi="Times New Roman" w:cs="Times New Roman"/>
          <w:lang w:eastAsia="lt-LT"/>
        </w:rPr>
        <w:t>o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 xml:space="preserve"> patek</w:t>
      </w:r>
      <w:r w:rsidR="000063BD" w:rsidRPr="00A13A97">
        <w:rPr>
          <w:rFonts w:ascii="Times New Roman" w:eastAsia="Times New Roman" w:hAnsi="Times New Roman" w:cs="Times New Roman"/>
          <w:lang w:eastAsia="lt-LT"/>
        </w:rPr>
        <w:t>imo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 xml:space="preserve"> į rinką, </w:t>
      </w:r>
      <w:r w:rsidR="0021704D" w:rsidRPr="00A13A97">
        <w:rPr>
          <w:rFonts w:ascii="Times New Roman" w:eastAsia="Times New Roman" w:hAnsi="Times New Roman" w:cs="Times New Roman"/>
          <w:lang w:eastAsia="lt-LT"/>
        </w:rPr>
        <w:t xml:space="preserve">pateiktos 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 xml:space="preserve">ir išvardytos pagal MedDRA organų sistemų klases ir </w:t>
      </w:r>
      <w:r w:rsidR="00852355" w:rsidRPr="00A13A97">
        <w:rPr>
          <w:rFonts w:ascii="Times New Roman" w:eastAsia="Times New Roman" w:hAnsi="Times New Roman" w:cs="Times New Roman"/>
          <w:lang w:eastAsia="lt-LT"/>
        </w:rPr>
        <w:t xml:space="preserve">sutrikimų </w:t>
      </w:r>
      <w:r w:rsidR="00E11F64" w:rsidRPr="00A13A97">
        <w:rPr>
          <w:rFonts w:ascii="Times New Roman" w:eastAsia="Times New Roman" w:hAnsi="Times New Roman" w:cs="Times New Roman"/>
          <w:lang w:eastAsia="lt-LT"/>
        </w:rPr>
        <w:t>dažnį</w:t>
      </w:r>
      <w:r w:rsidR="007A33B0">
        <w:rPr>
          <w:rFonts w:ascii="Times New Roman" w:eastAsia="Times New Roman" w:hAnsi="Times New Roman" w:cs="Times New Roman"/>
          <w:lang w:eastAsia="lt-LT"/>
        </w:rPr>
        <w:t>.</w:t>
      </w:r>
      <w:r w:rsidR="007A33B0">
        <w:rPr>
          <w:rFonts w:ascii="Times New Roman" w:eastAsia="Times New Roman" w:hAnsi="Times New Roman" w:cs="Times New Roman"/>
          <w:lang w:eastAsia="lt-LT"/>
        </w:rPr>
        <w:br/>
      </w:r>
      <w:r w:rsidR="007A33B0" w:rsidRPr="00AB5CDB">
        <w:rPr>
          <w:rFonts w:ascii="Times New Roman" w:hAnsi="Times New Roman" w:cs="Times New Roman"/>
          <w:snapToGrid w:val="0"/>
        </w:rPr>
        <w:t xml:space="preserve">Nepageidaujamo poveikio dažnis apibūdinamas taip: labai dažnas (≥ 1/10), dažnas (nuo ≥ 1/100 iki </w:t>
      </w:r>
      <w:r w:rsidR="007A33B0" w:rsidRPr="00AB5CDB">
        <w:rPr>
          <w:rFonts w:ascii="Times New Roman" w:hAnsi="Times New Roman" w:cs="Times New Roman"/>
          <w:snapToGrid w:val="0"/>
        </w:rPr>
        <w:lastRenderedPageBreak/>
        <w:t>&lt; 1/10), nedažnas (nuo ≥ 1/1 000 iki &lt; 1/100), retas (nuo ≥ 1/10 000 iki &lt; 1/1 000), labai retas (&lt; 1/10 000) ir nežinomas (negali būti apskaičiuotas pagal turimus duomenis).</w:t>
      </w:r>
    </w:p>
    <w:p w14:paraId="012DF4BC" w14:textId="51EC6317" w:rsidR="00BA0F8C" w:rsidRPr="00A13A97" w:rsidRDefault="00BA0F8C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6B07A6" w:rsidRPr="00A13A97" w14:paraId="51598BF7" w14:textId="77777777" w:rsidTr="00C8364A">
        <w:tc>
          <w:tcPr>
            <w:tcW w:w="3020" w:type="dxa"/>
            <w:shd w:val="clear" w:color="auto" w:fill="auto"/>
          </w:tcPr>
          <w:p w14:paraId="64B65214" w14:textId="5D0E6F26" w:rsidR="006B07A6" w:rsidRPr="00A13A97" w:rsidRDefault="009837C8" w:rsidP="006B07A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Organų s</w:t>
            </w:r>
            <w:r w:rsidR="00A82CF0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istem</w:t>
            </w: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ų</w:t>
            </w:r>
            <w:r w:rsidR="00A82CF0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 k</w:t>
            </w:r>
            <w:r w:rsidR="006B07A6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las</w:t>
            </w:r>
            <w:r w:rsidR="00A82CF0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ė</w:t>
            </w:r>
          </w:p>
        </w:tc>
        <w:tc>
          <w:tcPr>
            <w:tcW w:w="3020" w:type="dxa"/>
            <w:shd w:val="clear" w:color="auto" w:fill="auto"/>
          </w:tcPr>
          <w:p w14:paraId="4177C413" w14:textId="23CD1F31" w:rsidR="006B07A6" w:rsidRPr="00A13A97" w:rsidRDefault="00450360" w:rsidP="006B07A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Dažnis</w:t>
            </w:r>
          </w:p>
        </w:tc>
        <w:tc>
          <w:tcPr>
            <w:tcW w:w="3021" w:type="dxa"/>
            <w:shd w:val="clear" w:color="auto" w:fill="auto"/>
          </w:tcPr>
          <w:p w14:paraId="2AA9DB94" w14:textId="23DC2EAA" w:rsidR="006B07A6" w:rsidRPr="00A13A97" w:rsidRDefault="00F20AA7" w:rsidP="006B07A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Pirmenybinis terminas</w:t>
            </w:r>
          </w:p>
        </w:tc>
      </w:tr>
      <w:tr w:rsidR="006B07A6" w:rsidRPr="00A13A97" w14:paraId="0929BD87" w14:textId="77777777" w:rsidTr="00C8364A">
        <w:tc>
          <w:tcPr>
            <w:tcW w:w="3020" w:type="dxa"/>
            <w:shd w:val="clear" w:color="auto" w:fill="auto"/>
          </w:tcPr>
          <w:p w14:paraId="735B5C58" w14:textId="742DC5EA" w:rsidR="006B07A6" w:rsidRPr="00A13A97" w:rsidRDefault="00C94CA7" w:rsidP="006B07A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Odos ir poodinio audinio sutrikimai</w:t>
            </w:r>
          </w:p>
        </w:tc>
        <w:tc>
          <w:tcPr>
            <w:tcW w:w="3020" w:type="dxa"/>
            <w:shd w:val="clear" w:color="auto" w:fill="auto"/>
          </w:tcPr>
          <w:p w14:paraId="12F27F1A" w14:textId="2FA0B4CC" w:rsidR="006B07A6" w:rsidRPr="00A13A97" w:rsidRDefault="00450360" w:rsidP="006B07A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Labai retas</w:t>
            </w:r>
          </w:p>
        </w:tc>
        <w:tc>
          <w:tcPr>
            <w:tcW w:w="3021" w:type="dxa"/>
            <w:shd w:val="clear" w:color="auto" w:fill="auto"/>
          </w:tcPr>
          <w:p w14:paraId="559337F3" w14:textId="77777777" w:rsidR="00450360" w:rsidRPr="00A13A97" w:rsidRDefault="00450360" w:rsidP="0045036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Eritema</w:t>
            </w:r>
          </w:p>
          <w:p w14:paraId="0BD63F0C" w14:textId="77777777" w:rsidR="00450360" w:rsidRPr="00A13A97" w:rsidRDefault="00450360" w:rsidP="0045036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Niežulys</w:t>
            </w:r>
          </w:p>
          <w:p w14:paraId="353D53B3" w14:textId="1BC07778" w:rsidR="00450360" w:rsidRPr="00A13A97" w:rsidRDefault="00044062" w:rsidP="0045036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Iš</w:t>
            </w:r>
            <w:r w:rsid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b</w:t>
            </w:r>
            <w:r w:rsidR="00450360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ėrimas</w:t>
            </w:r>
          </w:p>
          <w:p w14:paraId="0CC0D78B" w14:textId="591D19B1" w:rsidR="00450360" w:rsidRPr="00A13A97" w:rsidRDefault="009E6B47" w:rsidP="0045036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E</w:t>
            </w: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riteminis </w:t>
            </w:r>
            <w:r w:rsidR="00AF4496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i</w:t>
            </w:r>
            <w:r w:rsidR="00044062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š</w:t>
            </w:r>
            <w:r w:rsid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b</w:t>
            </w:r>
            <w:r w:rsidR="00450360"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ėrimas </w:t>
            </w:r>
          </w:p>
          <w:p w14:paraId="5D1996FB" w14:textId="77777777" w:rsidR="00450360" w:rsidRPr="00A13A97" w:rsidRDefault="00450360" w:rsidP="0045036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Odos dirginimas</w:t>
            </w:r>
          </w:p>
          <w:p w14:paraId="1AD56FAB" w14:textId="39C210D2" w:rsidR="006B07A6" w:rsidRPr="00A13A97" w:rsidRDefault="00450360" w:rsidP="0045036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</w:pPr>
            <w:r w:rsidRPr="00A13A97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Odos deginimo pojūtis</w:t>
            </w:r>
          </w:p>
        </w:tc>
      </w:tr>
    </w:tbl>
    <w:p w14:paraId="041527C9" w14:textId="77777777" w:rsidR="00BA0F8C" w:rsidRPr="00A13A97" w:rsidRDefault="00BA0F8C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61D96D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13A97">
        <w:rPr>
          <w:rFonts w:ascii="Times New Roman" w:eastAsia="Times New Roman" w:hAnsi="Times New Roman" w:cs="Times New Roman"/>
          <w:u w:val="single"/>
        </w:rPr>
        <w:t>Pranešimas apie įtariamas nepageidaujamas reakcijas</w:t>
      </w:r>
    </w:p>
    <w:p w14:paraId="1831E6A2" w14:textId="502736FB" w:rsidR="00687F8B" w:rsidRPr="00A13A97" w:rsidRDefault="00687F8B" w:rsidP="00AB5CD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5942D0" w:rsidRPr="00A13A97">
        <w:rPr>
          <w:rFonts w:ascii="Times New Roman" w:eastAsia="Times New Roman" w:hAnsi="Times New Roman" w:cs="Times New Roman"/>
        </w:rPr>
        <w:t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https://www.vvkt.lt/index.php?1399030386, ir atsiųsti elektroniniu paštu (adresu NepageidaujamaR@vvkt.lt).</w:t>
      </w:r>
    </w:p>
    <w:p w14:paraId="4D69892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BF6EC3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28" w:name="_Toc129243110"/>
      <w:bookmarkStart w:id="29" w:name="_Toc129243235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4.9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Perdozavimas</w:t>
      </w:r>
      <w:bookmarkEnd w:id="28"/>
      <w:bookmarkEnd w:id="29"/>
    </w:p>
    <w:p w14:paraId="1F0927A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41F77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Pranešimų apie perdozavimą negauta.</w:t>
      </w:r>
    </w:p>
    <w:p w14:paraId="26BFA85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A9BAB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6DDA27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30" w:name="_Toc129243111"/>
      <w:bookmarkStart w:id="31" w:name="_Toc129243236"/>
      <w:r w:rsidRPr="00A13A97">
        <w:rPr>
          <w:rFonts w:ascii="Times New Roman" w:eastAsia="Times New Roman" w:hAnsi="Times New Roman" w:cs="Times New Roman"/>
          <w:b/>
          <w:lang w:eastAsia="x-none"/>
        </w:rPr>
        <w:t>5.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FARMAKOLOGINĖS SAVYBĖS</w:t>
      </w:r>
      <w:bookmarkEnd w:id="30"/>
      <w:bookmarkEnd w:id="31"/>
    </w:p>
    <w:p w14:paraId="1C56B67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A24107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32" w:name="_Toc129243112"/>
      <w:bookmarkStart w:id="33" w:name="_Toc129243237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5.1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Farmakodinaminės savybės</w:t>
      </w:r>
      <w:bookmarkEnd w:id="32"/>
      <w:bookmarkEnd w:id="33"/>
    </w:p>
    <w:p w14:paraId="7CA58EE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68C45B" w14:textId="4223C22F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Farmakoterapinė grupė – vietinio veikimo priešgrybeliniai vaist</w:t>
      </w:r>
      <w:r w:rsidR="00F318FB">
        <w:rPr>
          <w:rFonts w:ascii="Times New Roman" w:eastAsia="Times New Roman" w:hAnsi="Times New Roman" w:cs="Times New Roman"/>
          <w:lang w:eastAsia="lt-LT"/>
        </w:rPr>
        <w:t>iniai preparat</w:t>
      </w:r>
      <w:r w:rsidRPr="00A13A97">
        <w:rPr>
          <w:rFonts w:ascii="Times New Roman" w:eastAsia="Times New Roman" w:hAnsi="Times New Roman" w:cs="Times New Roman"/>
          <w:lang w:eastAsia="lt-LT"/>
        </w:rPr>
        <w:t>ai, imidazolo ir triazolo dariniai, ATC kodas – D01AC12.</w:t>
      </w:r>
    </w:p>
    <w:p w14:paraId="2C41C1F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BB9BD0" w14:textId="45155F45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 yra plataus veikimo spektro vaist</w:t>
      </w:r>
      <w:r w:rsidR="00F318FB">
        <w:rPr>
          <w:rFonts w:ascii="Times New Roman" w:eastAsia="Times New Roman" w:hAnsi="Times New Roman" w:cs="Times New Roman"/>
          <w:lang w:eastAsia="lt-LT"/>
        </w:rPr>
        <w:t>inis preparat</w:t>
      </w:r>
      <w:r w:rsidRPr="00A13A97">
        <w:rPr>
          <w:rFonts w:ascii="Times New Roman" w:eastAsia="Times New Roman" w:hAnsi="Times New Roman" w:cs="Times New Roman"/>
          <w:lang w:eastAsia="lt-LT"/>
        </w:rPr>
        <w:t>as nuo grybelio.</w:t>
      </w:r>
    </w:p>
    <w:p w14:paraId="45556E67" w14:textId="77777777" w:rsidR="00687F8B" w:rsidRPr="00A13A97" w:rsidRDefault="00687F8B" w:rsidP="00687F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i/>
          <w:lang w:eastAsia="lt-LT"/>
        </w:rPr>
        <w:t>In vitro: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stipriai fungistatiškai ir fungicidiškai veikia dermatofitus (visas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Trichophyton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Microsporum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ir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Epidermophyton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rūšis),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Candida albicans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ir kitus grybelius, sukeliančius odos ir gleivinės infekcijas.</w:t>
      </w:r>
    </w:p>
    <w:p w14:paraId="7979385C" w14:textId="77777777" w:rsidR="00687F8B" w:rsidRPr="00A13A97" w:rsidRDefault="00687F8B" w:rsidP="00687F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In vivo: 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jūrų kiaulytės per 7 dienas pasveiksta nuo dermatofitų ir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Candida </w:t>
      </w:r>
      <w:r w:rsidRPr="00A13A97">
        <w:rPr>
          <w:rFonts w:ascii="Times New Roman" w:eastAsia="Times New Roman" w:hAnsi="Times New Roman" w:cs="Times New Roman"/>
          <w:lang w:eastAsia="lt-LT"/>
        </w:rPr>
        <w:t>sukeltos odos mikozės.</w:t>
      </w:r>
    </w:p>
    <w:p w14:paraId="3A74248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Be to, fentikonazolas veikia prieš gramteigiamas bakterijas.</w:t>
      </w:r>
    </w:p>
    <w:p w14:paraId="14AAE3E8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Manoma, kad fentikonazolas blokuoja oksiduojančius fermentus (dėl to susikaupia peroksidų, ir grybelio ląstelė žūva) bei tiesiogiai veikia ląstelės membraną.</w:t>
      </w:r>
    </w:p>
    <w:p w14:paraId="7AF5F4F9" w14:textId="0B752330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Taip pat nustatyta, kad fentikonazol</w:t>
      </w:r>
      <w:r w:rsidR="00C8364A">
        <w:rPr>
          <w:rFonts w:ascii="Times New Roman" w:eastAsia="Times New Roman" w:hAnsi="Times New Roman" w:cs="Times New Roman"/>
          <w:lang w:eastAsia="lt-LT"/>
        </w:rPr>
        <w:t>as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in vivo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ir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in vitro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veikia prieš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Trichomonas vaginalis</w:t>
      </w:r>
      <w:r w:rsidRPr="00A13A97">
        <w:rPr>
          <w:rFonts w:ascii="Times New Roman" w:eastAsia="Times New Roman" w:hAnsi="Times New Roman" w:cs="Times New Roman"/>
          <w:lang w:eastAsia="lt-LT"/>
        </w:rPr>
        <w:t>.</w:t>
      </w:r>
    </w:p>
    <w:p w14:paraId="48C3EF6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FC49232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34" w:name="_Toc129243113"/>
      <w:bookmarkStart w:id="35" w:name="_Toc129243238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5.2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Farmakokinetinės savybės</w:t>
      </w:r>
      <w:bookmarkEnd w:id="34"/>
      <w:bookmarkEnd w:id="35"/>
    </w:p>
    <w:p w14:paraId="5329561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D88698" w14:textId="7CBDA9EB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Tiriant farmakokinetiką nustatyta, kad šio vaistinio preparato </w:t>
      </w:r>
      <w:r w:rsidR="009A0171">
        <w:rPr>
          <w:rFonts w:ascii="Times New Roman" w:eastAsia="Times New Roman" w:hAnsi="Times New Roman" w:cs="Times New Roman"/>
          <w:lang w:eastAsia="lt-LT"/>
        </w:rPr>
        <w:t>absorbcija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per odą nereikšminga (tiek gyvūnams, tiek žmonėms).</w:t>
      </w:r>
    </w:p>
    <w:p w14:paraId="54B0780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FA1D88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36" w:name="_Toc129243114"/>
      <w:bookmarkStart w:id="37" w:name="_Toc129243239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5.3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Ikiklinikinių saugumo tyrimų duomenys</w:t>
      </w:r>
      <w:bookmarkEnd w:id="36"/>
      <w:bookmarkEnd w:id="37"/>
    </w:p>
    <w:p w14:paraId="664BB49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5BB198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LD</w:t>
      </w:r>
      <w:r w:rsidRPr="00A13A97">
        <w:rPr>
          <w:rFonts w:ascii="Times New Roman" w:eastAsia="Times New Roman" w:hAnsi="Times New Roman" w:cs="Times New Roman"/>
          <w:vertAlign w:val="subscript"/>
          <w:lang w:eastAsia="lt-LT"/>
        </w:rPr>
        <w:t>50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pelėms: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per os – </w:t>
      </w:r>
      <w:r w:rsidRPr="00A13A97">
        <w:rPr>
          <w:rFonts w:ascii="Times New Roman" w:eastAsia="Times New Roman" w:hAnsi="Times New Roman" w:cs="Times New Roman"/>
          <w:lang w:eastAsia="lt-LT"/>
        </w:rPr>
        <w:t>3000 mg/kg, į pilvaplėvės ertmę – 1276 mg/kg (patinams) ir 1265 mg/kg (patelėms).</w:t>
      </w:r>
    </w:p>
    <w:p w14:paraId="35B8B231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LD</w:t>
      </w:r>
      <w:r w:rsidRPr="00A13A97">
        <w:rPr>
          <w:rFonts w:ascii="Times New Roman" w:eastAsia="Times New Roman" w:hAnsi="Times New Roman" w:cs="Times New Roman"/>
          <w:vertAlign w:val="subscript"/>
          <w:lang w:eastAsia="lt-LT"/>
        </w:rPr>
        <w:t>50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žiurkėms: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per os – </w:t>
      </w:r>
      <w:r w:rsidRPr="00A13A97">
        <w:rPr>
          <w:rFonts w:ascii="Times New Roman" w:eastAsia="Times New Roman" w:hAnsi="Times New Roman" w:cs="Times New Roman"/>
          <w:lang w:eastAsia="lt-LT"/>
        </w:rPr>
        <w:t>3000 mg/kg, po oda – 750 mg/kg, į pilvaplėvės ertmę – 440 mg/kg (patinams) ir 309 mg/kg (patelėms).</w:t>
      </w:r>
    </w:p>
    <w:p w14:paraId="0998CE75" w14:textId="2EDEE36A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Lėtinis toksiškumas. Žiurkės ir šunys gerai toleravo 6 mėn. vartojamas 40 mg/kg, 80 mg/kg ir 160 mg/kg paros dozes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per os</w:t>
      </w:r>
      <w:r w:rsidRPr="00A13A97">
        <w:rPr>
          <w:rFonts w:ascii="Times New Roman" w:eastAsia="Times New Roman" w:hAnsi="Times New Roman" w:cs="Times New Roman"/>
          <w:lang w:eastAsia="lt-LT"/>
        </w:rPr>
        <w:t>, išskyrus tai, kad atsirado šių lengvo ar vidutinio sunkumo toksinio poveikio požymių: žiurkėms, kurioms šio vaist</w:t>
      </w:r>
      <w:r w:rsidR="00F318FB">
        <w:rPr>
          <w:rFonts w:ascii="Times New Roman" w:eastAsia="Times New Roman" w:hAnsi="Times New Roman" w:cs="Times New Roman"/>
          <w:lang w:eastAsia="lt-LT"/>
        </w:rPr>
        <w:t>inio preparat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o skirta 160 mg/kg dozėmis, padidėjo </w:t>
      </w:r>
      <w:r w:rsidRPr="00A13A97">
        <w:rPr>
          <w:rFonts w:ascii="Times New Roman" w:eastAsia="Times New Roman" w:hAnsi="Times New Roman" w:cs="Times New Roman"/>
          <w:lang w:eastAsia="lt-LT"/>
        </w:rPr>
        <w:lastRenderedPageBreak/>
        <w:t>kepenų svoris (patologinių histologinių pokyčių nerasta), o šunims, kuriems šio vaist</w:t>
      </w:r>
      <w:r w:rsidR="00F318FB">
        <w:rPr>
          <w:rFonts w:ascii="Times New Roman" w:eastAsia="Times New Roman" w:hAnsi="Times New Roman" w:cs="Times New Roman"/>
          <w:lang w:eastAsia="lt-LT"/>
        </w:rPr>
        <w:t>inio preparat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o skirta 80 mg/kg ir 160 mg/kg dozėmis, trumpam padidėjo alanino aminotransferazės (ALT, SGPT) </w:t>
      </w:r>
      <w:r w:rsidR="00C8364A">
        <w:rPr>
          <w:rFonts w:ascii="Times New Roman" w:eastAsia="Times New Roman" w:hAnsi="Times New Roman" w:cs="Times New Roman"/>
          <w:lang w:eastAsia="lt-LT"/>
        </w:rPr>
        <w:t>akt</w:t>
      </w:r>
      <w:r w:rsidR="00BD0C76">
        <w:rPr>
          <w:rFonts w:ascii="Times New Roman" w:eastAsia="Times New Roman" w:hAnsi="Times New Roman" w:cs="Times New Roman"/>
          <w:lang w:eastAsia="lt-LT"/>
        </w:rPr>
        <w:t>y</w:t>
      </w:r>
      <w:r w:rsidR="00C8364A">
        <w:rPr>
          <w:rFonts w:ascii="Times New Roman" w:eastAsia="Times New Roman" w:hAnsi="Times New Roman" w:cs="Times New Roman"/>
          <w:lang w:eastAsia="lt-LT"/>
        </w:rPr>
        <w:t xml:space="preserve">vumas </w:t>
      </w:r>
      <w:r w:rsidRPr="00A13A97">
        <w:rPr>
          <w:rFonts w:ascii="Times New Roman" w:eastAsia="Times New Roman" w:hAnsi="Times New Roman" w:cs="Times New Roman"/>
          <w:lang w:eastAsia="lt-LT"/>
        </w:rPr>
        <w:t>ir kartu – kepenų svoris.</w:t>
      </w:r>
    </w:p>
    <w:p w14:paraId="4635167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AC1418" w14:textId="0E39211C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Fentikonazolas netrikdo moterų ir vyrų lytinių organų funkcijos, neturi įtakos pirmosioms reprodukcijos fazėms. Tiriant toksinį poveikį reprodukcijai nustatyta, kad fentikonazol</w:t>
      </w:r>
      <w:r w:rsidR="00BD7D3D" w:rsidRPr="00A13A97"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s, vartojamas didelėmis dozėmis (20 mg/kg)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per os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, sukelia embriono žuvimą (taip veikia ir kiti imidazolo dariniai). Nurodytoji dozė yra 20-60 kartų didesnė negu ta, kuri </w:t>
      </w:r>
      <w:r w:rsidR="00C8364A">
        <w:rPr>
          <w:rFonts w:ascii="Times New Roman" w:eastAsia="Times New Roman" w:hAnsi="Times New Roman" w:cs="Times New Roman"/>
          <w:lang w:eastAsia="lt-LT"/>
        </w:rPr>
        <w:t>abs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orbuojasi per moters makšties gleivinę. Nustatyta, kad teratogeninio poveikio žiurkėms ir triušiams </w:t>
      </w:r>
      <w:r w:rsidR="006711FC">
        <w:rPr>
          <w:rFonts w:ascii="Times New Roman" w:eastAsia="Times New Roman" w:hAnsi="Times New Roman" w:cs="Times New Roman"/>
          <w:lang w:eastAsia="lt-LT"/>
        </w:rPr>
        <w:t>fentikonazolas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nesukelia.</w:t>
      </w:r>
    </w:p>
    <w:p w14:paraId="4D8BCB63" w14:textId="40B7E68B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Šešiais mutageniškumo tyrimais </w:t>
      </w:r>
      <w:r w:rsidR="006711FC">
        <w:rPr>
          <w:rFonts w:ascii="Times New Roman" w:eastAsia="Times New Roman" w:hAnsi="Times New Roman" w:cs="Times New Roman"/>
          <w:lang w:eastAsia="lt-LT"/>
        </w:rPr>
        <w:t>fentikonazolo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mutageninio poveikio nenustatyta.</w:t>
      </w:r>
    </w:p>
    <w:p w14:paraId="070679BF" w14:textId="6A144540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Jūrų kiaulytės ir triušiai toleravo </w:t>
      </w:r>
      <w:r w:rsidR="006711FC">
        <w:rPr>
          <w:rFonts w:ascii="Times New Roman" w:eastAsia="Times New Roman" w:hAnsi="Times New Roman" w:cs="Times New Roman"/>
          <w:lang w:eastAsia="lt-LT"/>
        </w:rPr>
        <w:t>fentikonazolą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patenkinamai. Su mažosiomis kiaulėmis atliktų tyrimų rezultatai buvo labai palankūs (jų oda morfologinėmis ir funkcinėmis savybėmis yra panaši į žmogaus ir paprastai būna gana jautri įvairioms dirginančioms medžiagoms).</w:t>
      </w:r>
    </w:p>
    <w:p w14:paraId="1E7953A1" w14:textId="26B1918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Su </w:t>
      </w:r>
      <w:r w:rsidR="006711FC">
        <w:rPr>
          <w:rFonts w:ascii="Times New Roman" w:eastAsia="Times New Roman" w:hAnsi="Times New Roman" w:cs="Times New Roman"/>
          <w:lang w:eastAsia="lt-LT"/>
        </w:rPr>
        <w:t>fentikonazolu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susijusios sensitizacijos, fototoksinio poveikio ar alergijos šviesai nenustatyta.</w:t>
      </w:r>
    </w:p>
    <w:p w14:paraId="2F8A06A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2E133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A47AC0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38" w:name="_Toc129243115"/>
      <w:bookmarkStart w:id="39" w:name="_Toc129243240"/>
      <w:r w:rsidRPr="00A13A97">
        <w:rPr>
          <w:rFonts w:ascii="Times New Roman" w:eastAsia="Times New Roman" w:hAnsi="Times New Roman" w:cs="Times New Roman"/>
          <w:b/>
          <w:lang w:eastAsia="x-none"/>
        </w:rPr>
        <w:t>6.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FARMACINĖ INFORMACIJA</w:t>
      </w:r>
      <w:bookmarkEnd w:id="38"/>
      <w:bookmarkEnd w:id="39"/>
    </w:p>
    <w:p w14:paraId="0005FA0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56D0EB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40" w:name="_Toc129243116"/>
      <w:bookmarkStart w:id="41" w:name="_Toc129243241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6.1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Pagalbinių medžiagų sąrašas</w:t>
      </w:r>
      <w:bookmarkEnd w:id="40"/>
      <w:bookmarkEnd w:id="41"/>
    </w:p>
    <w:p w14:paraId="1D99751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2D601F" w14:textId="3AB3AA34" w:rsidR="00687F8B" w:rsidRPr="00AB5CD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Propilenglikolis</w:t>
      </w:r>
      <w:r w:rsidR="005942D0" w:rsidRPr="00A13A97">
        <w:rPr>
          <w:rFonts w:ascii="Times New Roman" w:eastAsia="Times New Roman" w:hAnsi="Times New Roman" w:cs="Times New Roman"/>
          <w:lang w:eastAsia="lt-LT"/>
        </w:rPr>
        <w:t xml:space="preserve"> (E1520)</w:t>
      </w:r>
    </w:p>
    <w:p w14:paraId="1ECD3A3D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Hidrinti vilnų riebalai</w:t>
      </w:r>
    </w:p>
    <w:p w14:paraId="423FF9BF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Natūralusis migdolų aliejus</w:t>
      </w:r>
    </w:p>
    <w:p w14:paraId="2B5CE815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Riebalų rūgščių poliglicerolio esteriai</w:t>
      </w:r>
    </w:p>
    <w:p w14:paraId="26404359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Cetilo alkoholis</w:t>
      </w:r>
    </w:p>
    <w:p w14:paraId="0A647F6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Glicerolio monostearatas</w:t>
      </w:r>
    </w:p>
    <w:p w14:paraId="4C77821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Natrio edetatas</w:t>
      </w:r>
    </w:p>
    <w:p w14:paraId="1FC725C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Išgrynintas vanduo</w:t>
      </w:r>
    </w:p>
    <w:p w14:paraId="3601AA5F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F1DF3E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42" w:name="_Toc129243117"/>
      <w:bookmarkStart w:id="43" w:name="_Toc129243242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6.2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Nesuderinamumas</w:t>
      </w:r>
      <w:bookmarkEnd w:id="42"/>
      <w:bookmarkEnd w:id="43"/>
    </w:p>
    <w:p w14:paraId="720E3A7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E5EBA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Duomenys nebūtini.</w:t>
      </w:r>
    </w:p>
    <w:p w14:paraId="5D8D57D4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jc w:val="center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44" w:name="_Toc129243118"/>
      <w:bookmarkStart w:id="45" w:name="_Toc129243243"/>
    </w:p>
    <w:p w14:paraId="126F3FC7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6.3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Tinkamumo laikas</w:t>
      </w:r>
      <w:bookmarkEnd w:id="44"/>
      <w:bookmarkEnd w:id="45"/>
    </w:p>
    <w:p w14:paraId="50EE6E0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FF562F" w14:textId="0528A364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3</w:t>
      </w:r>
      <w:r w:rsidR="005942D0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metai.</w:t>
      </w:r>
    </w:p>
    <w:p w14:paraId="0F9A34E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EC1DA5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46" w:name="_Toc129243119"/>
      <w:bookmarkStart w:id="47" w:name="_Toc129243244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6.4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Specialios laikymo sąlygos</w:t>
      </w:r>
      <w:bookmarkEnd w:id="46"/>
      <w:bookmarkEnd w:id="47"/>
    </w:p>
    <w:p w14:paraId="6239FE5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DFEAD5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Šiam vaistiniam preparatui specialių laikymo sąlygų nereikia.</w:t>
      </w:r>
    </w:p>
    <w:p w14:paraId="5A40DE4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9CD930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48" w:name="_Toc129243120"/>
      <w:bookmarkStart w:id="49" w:name="_Toc129243245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6.5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>Talpyklės pobūdis ir jos turinys</w:t>
      </w:r>
      <w:bookmarkEnd w:id="48"/>
      <w:bookmarkEnd w:id="49"/>
    </w:p>
    <w:p w14:paraId="6D44B62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D5E26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smartTag w:uri="urn:schemas-microsoft-com:office:smarttags" w:element="metricconverter">
        <w:smartTagPr>
          <w:attr w:name="ProductID" w:val="30ﾠg"/>
        </w:smartTagPr>
        <w:r w:rsidRPr="00A13A97">
          <w:rPr>
            <w:rFonts w:ascii="Times New Roman" w:eastAsia="Times New Roman" w:hAnsi="Times New Roman" w:cs="Times New Roman"/>
            <w:lang w:eastAsia="lt-LT"/>
          </w:rPr>
          <w:t>30 g</w:t>
        </w:r>
      </w:smartTag>
      <w:r w:rsidRPr="00A13A97">
        <w:rPr>
          <w:rFonts w:ascii="Times New Roman" w:eastAsia="Times New Roman" w:hAnsi="Times New Roman" w:cs="Times New Roman"/>
          <w:lang w:eastAsia="lt-LT"/>
        </w:rPr>
        <w:t xml:space="preserve"> kremo aliumininėje tūbelėje. Kartono dėžutėje yra viena tūbelė.</w:t>
      </w:r>
    </w:p>
    <w:p w14:paraId="1BE1991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BA0309" w14:textId="77777777" w:rsidR="00687F8B" w:rsidRPr="00A13A97" w:rsidRDefault="00687F8B" w:rsidP="00687F8B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eastAsia="x-none"/>
        </w:rPr>
      </w:pPr>
      <w:bookmarkStart w:id="50" w:name="_Toc129243121"/>
      <w:bookmarkStart w:id="51" w:name="_Toc129243246"/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>6.6</w:t>
      </w:r>
      <w:r w:rsidRPr="00A13A97">
        <w:rPr>
          <w:rFonts w:ascii="Times New Roman" w:eastAsia="Times New Roman" w:hAnsi="Times New Roman" w:cs="Times New Roman"/>
          <w:b/>
          <w:kern w:val="28"/>
          <w:lang w:eastAsia="x-none"/>
        </w:rPr>
        <w:tab/>
        <w:t xml:space="preserve">Specialūs reikalavimai atliekoms tvarkyti </w:t>
      </w:r>
      <w:bookmarkEnd w:id="50"/>
      <w:bookmarkEnd w:id="51"/>
    </w:p>
    <w:p w14:paraId="531339E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A201C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Specialių reikalavimų nėra.</w:t>
      </w:r>
    </w:p>
    <w:p w14:paraId="192B107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23E25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AF5BDB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52" w:name="_Toc129243122"/>
      <w:bookmarkStart w:id="53" w:name="_Toc129243247"/>
      <w:r w:rsidRPr="00A13A97">
        <w:rPr>
          <w:rFonts w:ascii="Times New Roman" w:eastAsia="Times New Roman" w:hAnsi="Times New Roman" w:cs="Times New Roman"/>
          <w:b/>
          <w:lang w:eastAsia="x-none"/>
        </w:rPr>
        <w:t>7.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</w:r>
      <w:bookmarkEnd w:id="52"/>
      <w:bookmarkEnd w:id="53"/>
      <w:r w:rsidRPr="00A13A97">
        <w:rPr>
          <w:rFonts w:ascii="Times New Roman" w:eastAsia="Times New Roman" w:hAnsi="Times New Roman" w:cs="Times New Roman"/>
          <w:b/>
          <w:lang w:eastAsia="x-none"/>
        </w:rPr>
        <w:t>REGISTRUOTOJAS</w:t>
      </w:r>
    </w:p>
    <w:p w14:paraId="5563AD2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F5E39D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Recordati Industria Chimica e Farmaceutica S.p.A.</w:t>
      </w:r>
    </w:p>
    <w:p w14:paraId="5329FE50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Via M. Civitali, 1- 20148 Milano</w:t>
      </w:r>
    </w:p>
    <w:p w14:paraId="0D0E1BB5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Italija</w:t>
      </w:r>
    </w:p>
    <w:p w14:paraId="71499DA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0322AF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A840F2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54" w:name="_Toc129243123"/>
      <w:bookmarkStart w:id="55" w:name="_Toc129243248"/>
      <w:r w:rsidRPr="00A13A97">
        <w:rPr>
          <w:rFonts w:ascii="Times New Roman" w:eastAsia="Times New Roman" w:hAnsi="Times New Roman" w:cs="Times New Roman"/>
          <w:b/>
          <w:lang w:eastAsia="x-none"/>
        </w:rPr>
        <w:lastRenderedPageBreak/>
        <w:t>8.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REGISTRACIJOS PAŽYMĖJIMO NUMERIS (-IAI)</w:t>
      </w:r>
      <w:bookmarkEnd w:id="54"/>
      <w:bookmarkEnd w:id="55"/>
    </w:p>
    <w:p w14:paraId="44D0424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8A9640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LT/1/96/2908/004</w:t>
      </w:r>
    </w:p>
    <w:p w14:paraId="53B2D88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29DDF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34BFD8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56" w:name="_Toc129243124"/>
      <w:bookmarkStart w:id="57" w:name="_Toc129243249"/>
      <w:r w:rsidRPr="00A13A97">
        <w:rPr>
          <w:rFonts w:ascii="Times New Roman" w:eastAsia="Times New Roman" w:hAnsi="Times New Roman" w:cs="Times New Roman"/>
          <w:b/>
          <w:lang w:eastAsia="x-none"/>
        </w:rPr>
        <w:t>9.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REGISTRAVIMO / PERREGISTRAVIMO DATA</w:t>
      </w:r>
      <w:bookmarkEnd w:id="56"/>
      <w:bookmarkEnd w:id="57"/>
    </w:p>
    <w:p w14:paraId="06B0920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EDE8768" w14:textId="6E64127D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Registravimo data 1996</w:t>
      </w:r>
      <w:r w:rsidR="005942D0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m. vasario 15</w:t>
      </w:r>
      <w:r w:rsidR="005942D0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d.</w:t>
      </w:r>
    </w:p>
    <w:p w14:paraId="79FD8675" w14:textId="2D35F4C2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Paskutinio </w:t>
      </w:r>
      <w:r w:rsidRPr="00A13A97">
        <w:rPr>
          <w:rFonts w:ascii="Times New Roman" w:eastAsia="Times New Roman" w:hAnsi="Times New Roman" w:cs="Times New Roman"/>
          <w:szCs w:val="24"/>
        </w:rPr>
        <w:t>perregistravimo data</w:t>
      </w:r>
      <w:r w:rsidRPr="00A13A97">
        <w:rPr>
          <w:rFonts w:ascii="Times New Roman" w:eastAsia="Times New Roman" w:hAnsi="Times New Roman" w:cs="Times New Roman"/>
        </w:rPr>
        <w:t xml:space="preserve"> 2012</w:t>
      </w:r>
      <w:r w:rsidR="005942D0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m. gegužės 21</w:t>
      </w:r>
      <w:r w:rsidR="005942D0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d.</w:t>
      </w:r>
    </w:p>
    <w:p w14:paraId="0E1C230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77917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E1358BE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58" w:name="_Toc129243125"/>
      <w:bookmarkStart w:id="59" w:name="_Toc129243250"/>
      <w:r w:rsidRPr="00A13A97">
        <w:rPr>
          <w:rFonts w:ascii="Times New Roman" w:eastAsia="Times New Roman" w:hAnsi="Times New Roman" w:cs="Times New Roman"/>
          <w:b/>
          <w:lang w:eastAsia="x-none"/>
        </w:rPr>
        <w:t>10.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TEKSTO PERŽIŪROS DATA</w:t>
      </w:r>
      <w:bookmarkEnd w:id="58"/>
      <w:bookmarkEnd w:id="59"/>
    </w:p>
    <w:p w14:paraId="57404FC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01547C" w14:textId="1763AFDE" w:rsidR="005942D0" w:rsidRPr="00A13A97" w:rsidRDefault="00393280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2022 m. lapkričio 8 d.</w:t>
      </w:r>
    </w:p>
    <w:p w14:paraId="689ECA2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BF074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  <w:r w:rsidRPr="00A13A97">
        <w:rPr>
          <w:rFonts w:ascii="Times New Roman" w:eastAsia="Times New Roman" w:hAnsi="Times New Roman" w:cs="Times New Roman"/>
        </w:rPr>
        <w:t xml:space="preserve">Išsami informacija apie šį vaistinį preparatą pateikiama Valstybinės vaistų kontrolės tarnybos prie Lietuvos Respublikos sveikatos apsaugos ministerijos tinklalapyje </w:t>
      </w:r>
      <w:hyperlink r:id="rId11" w:history="1">
        <w:r w:rsidRPr="00A13A97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7187DE7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br w:type="page"/>
      </w:r>
    </w:p>
    <w:p w14:paraId="046ECF6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18720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DB197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6C901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DFD1F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86B8E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6FB33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3BC54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0D509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ED9E2D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DF085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24F2BE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54D96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25D22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FC452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F52C2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AC99E1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983D5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76A61F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CFD9D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E4DA21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9119B4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93CF94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60" w:name="_Toc129243253"/>
      <w:bookmarkStart w:id="61" w:name="_Toc129243128"/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II PRIEDAS</w:t>
      </w:r>
      <w:bookmarkEnd w:id="60"/>
      <w:bookmarkEnd w:id="61"/>
    </w:p>
    <w:p w14:paraId="028F3BA8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</w:p>
    <w:p w14:paraId="4BF05C2B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REGISTRACIJOS SĄLYGOS</w:t>
      </w:r>
    </w:p>
    <w:p w14:paraId="5F0CCA0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AFF279" w14:textId="77777777" w:rsidR="00687F8B" w:rsidRPr="00A13A97" w:rsidRDefault="00687F8B" w:rsidP="00687F8B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A.</w:t>
      </w:r>
      <w:r w:rsidRPr="00A13A97">
        <w:rPr>
          <w:rFonts w:ascii="Times New Roman" w:eastAsia="Times New Roman" w:hAnsi="Times New Roman" w:cs="Times New Roman"/>
          <w:b/>
        </w:rPr>
        <w:tab/>
        <w:t>GAMINTOJAS (-AI), ATSAKINGAS (-I) UŽ SERIJŲ IŠLEIDIMĄ</w:t>
      </w:r>
    </w:p>
    <w:p w14:paraId="60F5C3B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61AFA0" w14:textId="77777777" w:rsidR="00687F8B" w:rsidRPr="00A13A97" w:rsidRDefault="00687F8B" w:rsidP="00687F8B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B.</w:t>
      </w:r>
      <w:r w:rsidRPr="00A13A97">
        <w:rPr>
          <w:rFonts w:ascii="Times New Roman" w:eastAsia="Times New Roman" w:hAnsi="Times New Roman" w:cs="Times New Roman"/>
          <w:b/>
        </w:rPr>
        <w:tab/>
        <w:t>TIEKIMO IR VARTOJIMO SĄLYGOS AR APRIBOJIMAI</w:t>
      </w:r>
    </w:p>
    <w:p w14:paraId="719B61C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038C53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r w:rsidRPr="00A13A97">
        <w:rPr>
          <w:rFonts w:ascii="Times New Roman" w:eastAsia="Times New Roman" w:hAnsi="Times New Roman" w:cs="Times New Roman"/>
          <w:lang w:eastAsia="x-none"/>
        </w:rPr>
        <w:br w:type="page"/>
      </w:r>
      <w:r w:rsidRPr="00A13A97">
        <w:rPr>
          <w:rFonts w:ascii="Times New Roman" w:eastAsia="Times New Roman" w:hAnsi="Times New Roman" w:cs="Times New Roman"/>
          <w:b/>
          <w:lang w:eastAsia="x-none"/>
        </w:rPr>
        <w:lastRenderedPageBreak/>
        <w:t>A.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GAMINTOJAS (-AI), ATSAKINGAS (-I) UŽ SERIJŲ IŠLEIDIMĄ</w:t>
      </w:r>
    </w:p>
    <w:p w14:paraId="302B356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AD7862" w14:textId="77777777" w:rsidR="00687F8B" w:rsidRPr="00A13A97" w:rsidRDefault="00687F8B" w:rsidP="00687F8B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13A97">
        <w:rPr>
          <w:rFonts w:ascii="Times New Roman" w:eastAsia="Calibri" w:hAnsi="Times New Roman" w:cs="Times New Roman"/>
          <w:u w:val="single"/>
        </w:rPr>
        <w:t>Gamintojo, atsakingo už serijų išleidimą, pavadinimas ir adresas</w:t>
      </w:r>
    </w:p>
    <w:p w14:paraId="0DEFFCA7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</w:p>
    <w:p w14:paraId="4ABC5D39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Recordati Industria Chimica e Farmaceutica S.p.A.</w:t>
      </w:r>
    </w:p>
    <w:p w14:paraId="37512348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Via M. Civitali, 1-20148 Milano</w:t>
      </w:r>
    </w:p>
    <w:p w14:paraId="0CFAC995" w14:textId="77777777" w:rsidR="005266BE" w:rsidRPr="00A13A97" w:rsidRDefault="00687F8B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Italija</w:t>
      </w:r>
    </w:p>
    <w:p w14:paraId="0C140C89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31881B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arba</w:t>
      </w:r>
    </w:p>
    <w:p w14:paraId="1F3F77AF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DF426C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VAMFARMA S.R.L.</w:t>
      </w:r>
    </w:p>
    <w:p w14:paraId="70041EDF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Via Kennedy 5</w:t>
      </w:r>
    </w:p>
    <w:p w14:paraId="69213198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26833 Comazzo (Lodi)</w:t>
      </w:r>
    </w:p>
    <w:p w14:paraId="3978734E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Italija</w:t>
      </w:r>
    </w:p>
    <w:p w14:paraId="5CEC3E11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15FDFF" w14:textId="77777777" w:rsidR="005266BE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Su pakuote pateikiamame lapelyje nurodomas gamintojo, atsakingo už konkrečios serijos išleidimą,</w:t>
      </w:r>
    </w:p>
    <w:p w14:paraId="018B628C" w14:textId="5CBE0816" w:rsidR="008A36D7" w:rsidRPr="00A13A97" w:rsidRDefault="005266BE" w:rsidP="005266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pavadinimas ir adresas.</w:t>
      </w:r>
    </w:p>
    <w:p w14:paraId="5B50582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5261A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7828CA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62" w:name="_Toc129243254"/>
      <w:bookmarkStart w:id="63" w:name="_Toc129243129"/>
      <w:r w:rsidRPr="00A13A97">
        <w:rPr>
          <w:rFonts w:ascii="Times New Roman" w:eastAsia="Times New Roman" w:hAnsi="Times New Roman" w:cs="Times New Roman"/>
          <w:b/>
          <w:lang w:eastAsia="x-none"/>
        </w:rPr>
        <w:t>B.</w:t>
      </w:r>
      <w:r w:rsidRPr="00A13A97">
        <w:rPr>
          <w:rFonts w:ascii="Times New Roman" w:eastAsia="Times New Roman" w:hAnsi="Times New Roman" w:cs="Times New Roman"/>
          <w:b/>
          <w:lang w:eastAsia="x-none"/>
        </w:rPr>
        <w:tab/>
        <w:t>TIEKIMO IR VARTOJIMO SĄLYGOS AR APRIBOJIMAI</w:t>
      </w:r>
      <w:bookmarkEnd w:id="62"/>
      <w:bookmarkEnd w:id="63"/>
    </w:p>
    <w:p w14:paraId="37C1BC4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60C30A" w14:textId="031B144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Receptinis vaistinis preparatas</w:t>
      </w:r>
      <w:r w:rsidR="005942D0" w:rsidRPr="00A13A97">
        <w:rPr>
          <w:rFonts w:ascii="Times New Roman" w:eastAsia="Times New Roman" w:hAnsi="Times New Roman" w:cs="Times New Roman"/>
        </w:rPr>
        <w:t>.</w:t>
      </w:r>
    </w:p>
    <w:p w14:paraId="773A382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br w:type="page"/>
      </w:r>
    </w:p>
    <w:p w14:paraId="0F8A3BB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21B0D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89643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D6A2D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310A0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5ADA8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7D5B8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2D53F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FFBD3C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AF7212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BEB83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AD1B6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00EB9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A5B3AB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E8CBD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5E18C0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C642A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F81DD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9EAAA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04F2A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DDB66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AC51A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C48C1E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64" w:name="_Toc129243134"/>
      <w:bookmarkStart w:id="65" w:name="_Toc129243259"/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III PRIEDAS</w:t>
      </w:r>
      <w:bookmarkEnd w:id="64"/>
      <w:bookmarkEnd w:id="65"/>
    </w:p>
    <w:p w14:paraId="734033D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1189E3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66" w:name="_Toc129243135"/>
      <w:bookmarkStart w:id="67" w:name="_Toc129243260"/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ŽENKLINIMAS IR PAKUOTĖS LAPELIS</w:t>
      </w:r>
      <w:bookmarkEnd w:id="66"/>
      <w:bookmarkEnd w:id="67"/>
    </w:p>
    <w:p w14:paraId="18E387B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br w:type="page"/>
      </w:r>
    </w:p>
    <w:p w14:paraId="6BDAE89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1A2ED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844DC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A8399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DB6F49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D2BD7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5BB7DC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D5CB2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DEB0E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234F6F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F431C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726B8B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8A513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5AEFB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AC256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2421B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2EF50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7BBFC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78F6D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8A306F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5063D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13FF9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41D3D9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68" w:name="_Toc129243136"/>
      <w:bookmarkStart w:id="69" w:name="_Toc129243261"/>
      <w:r w:rsidRPr="00A13A97">
        <w:rPr>
          <w:rFonts w:ascii="Times New Roman" w:eastAsia="Times New Roman" w:hAnsi="Times New Roman" w:cs="Times New Roman"/>
          <w:b/>
          <w:caps/>
          <w:lang w:eastAsia="x-none"/>
        </w:rPr>
        <w:t>A. ŽENKLINIMAS</w:t>
      </w:r>
      <w:bookmarkEnd w:id="68"/>
      <w:bookmarkEnd w:id="69"/>
    </w:p>
    <w:p w14:paraId="2E68ECF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br w:type="page"/>
      </w:r>
    </w:p>
    <w:p w14:paraId="0A56D3D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097D01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INFORMACIJA ANT IŠORINĖS PAKUOTĖS</w:t>
      </w:r>
    </w:p>
    <w:p w14:paraId="470D550C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5848459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</w:rPr>
        <w:t>KARTONO DĖŽUTĖ</w:t>
      </w:r>
    </w:p>
    <w:p w14:paraId="27D6461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4CA31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18CFE4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1.</w:t>
      </w:r>
      <w:r w:rsidRPr="00A13A97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FEC3C5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D2A4C6" w14:textId="309AF418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LOMEXIN 2</w:t>
      </w:r>
      <w:r w:rsidR="005942D0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 xml:space="preserve">% kremas </w:t>
      </w:r>
    </w:p>
    <w:p w14:paraId="6008265B" w14:textId="1702FB24" w:rsidR="00687F8B" w:rsidRPr="00A13A97" w:rsidRDefault="005942D0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f</w:t>
      </w:r>
      <w:r w:rsidR="00687F8B" w:rsidRPr="00A13A97">
        <w:rPr>
          <w:rFonts w:ascii="Times New Roman" w:eastAsia="Times New Roman" w:hAnsi="Times New Roman" w:cs="Times New Roman"/>
        </w:rPr>
        <w:t>enti</w:t>
      </w:r>
      <w:r w:rsidR="001338EE" w:rsidRPr="00A13A97">
        <w:rPr>
          <w:rFonts w:ascii="Times New Roman" w:eastAsia="Times New Roman" w:hAnsi="Times New Roman" w:cs="Times New Roman"/>
        </w:rPr>
        <w:t>c</w:t>
      </w:r>
      <w:r w:rsidR="00687F8B" w:rsidRPr="00A13A97">
        <w:rPr>
          <w:rFonts w:ascii="Times New Roman" w:eastAsia="Times New Roman" w:hAnsi="Times New Roman" w:cs="Times New Roman"/>
        </w:rPr>
        <w:t>onazol</w:t>
      </w:r>
      <w:r w:rsidR="00765748" w:rsidRPr="00A13A97">
        <w:rPr>
          <w:rFonts w:ascii="Times New Roman" w:eastAsia="Times New Roman" w:hAnsi="Times New Roman" w:cs="Times New Roman"/>
        </w:rPr>
        <w:t>i</w:t>
      </w:r>
      <w:r w:rsidR="00687F8B" w:rsidRPr="00A13A97">
        <w:rPr>
          <w:rFonts w:ascii="Times New Roman" w:eastAsia="Times New Roman" w:hAnsi="Times New Roman" w:cs="Times New Roman"/>
        </w:rPr>
        <w:t xml:space="preserve"> nitra</w:t>
      </w:r>
      <w:r w:rsidR="001338EE" w:rsidRPr="00A13A97">
        <w:rPr>
          <w:rFonts w:ascii="Times New Roman" w:eastAsia="Times New Roman" w:hAnsi="Times New Roman" w:cs="Times New Roman"/>
        </w:rPr>
        <w:t>s</w:t>
      </w:r>
    </w:p>
    <w:p w14:paraId="33B4568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67B72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DEB4684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2.</w:t>
      </w:r>
      <w:r w:rsidRPr="00A13A97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35FCF18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CA64AA" w14:textId="56A68542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100 g kremo yra 2 g fentikonazolo nitrato.</w:t>
      </w:r>
    </w:p>
    <w:p w14:paraId="4684B66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5790A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4FF5A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3.</w:t>
      </w:r>
      <w:r w:rsidRPr="00A13A97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5D511D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19249D" w14:textId="68694D3F" w:rsidR="00687F8B" w:rsidRPr="00A13A97" w:rsidRDefault="001B4561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Pagalbinės medžiagos: p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>ropilenglikolis</w:t>
      </w:r>
      <w:r w:rsidR="00942D72" w:rsidRPr="00A13A97">
        <w:rPr>
          <w:rFonts w:ascii="Times New Roman" w:eastAsia="Times New Roman" w:hAnsi="Times New Roman" w:cs="Times New Roman"/>
          <w:lang w:eastAsia="lt-LT"/>
        </w:rPr>
        <w:t xml:space="preserve"> (E1520)</w:t>
      </w:r>
      <w:r w:rsidR="00687F8B" w:rsidRPr="00A13A97">
        <w:rPr>
          <w:rFonts w:ascii="Times New Roman" w:eastAsia="Times New Roman" w:hAnsi="Times New Roman" w:cs="Times New Roman"/>
          <w:lang w:eastAsia="lt-LT"/>
        </w:rPr>
        <w:t>, hidrinti vilnų riebalai, natūralusis migdolų aliejus, riebalų rūgščių poliglicerolio esteriai, cetilo alkoholis, glicerolio monostearatas, natrio edetatas ir išgrynintas vanduo.</w:t>
      </w:r>
    </w:p>
    <w:p w14:paraId="419E82E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100ED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170A4D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4.</w:t>
      </w:r>
      <w:r w:rsidRPr="00A13A97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26F319E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352BA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Kremas</w:t>
      </w:r>
    </w:p>
    <w:p w14:paraId="2DD867C2" w14:textId="2AC55A6E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30</w:t>
      </w:r>
      <w:r w:rsidR="00D50298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g</w:t>
      </w:r>
    </w:p>
    <w:p w14:paraId="621138E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C0849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ABF8DC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5.</w:t>
      </w:r>
      <w:r w:rsidRPr="00A13A97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557705D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289F2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7B6EEAB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Prieš vartojimą perskaitykite pakuotės lapelį.</w:t>
      </w:r>
    </w:p>
    <w:p w14:paraId="692F743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8AB7C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B8230E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6.</w:t>
      </w:r>
      <w:r w:rsidRPr="00A13A97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325B5E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C0A61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1B01F7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B3D5A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18FF3A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7.</w:t>
      </w:r>
      <w:r w:rsidRPr="00A13A97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C04227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AA491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C3548B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8.</w:t>
      </w:r>
      <w:r w:rsidRPr="00A13A97">
        <w:rPr>
          <w:rFonts w:ascii="Times New Roman" w:eastAsia="Times New Roman" w:hAnsi="Times New Roman" w:cs="Times New Roman"/>
          <w:b/>
        </w:rPr>
        <w:tab/>
        <w:t>TINKAMUMO LAIKAS</w:t>
      </w:r>
    </w:p>
    <w:p w14:paraId="708F3A2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B5D17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EXP {mm/MMMM}</w:t>
      </w:r>
    </w:p>
    <w:p w14:paraId="7731952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34BC1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215337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9.</w:t>
      </w:r>
      <w:r w:rsidRPr="00A13A97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782450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9F653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FB3EAE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lastRenderedPageBreak/>
        <w:t>10.</w:t>
      </w:r>
      <w:r w:rsidRPr="00A13A97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A13A97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A13A97">
        <w:rPr>
          <w:rFonts w:ascii="Times New Roman" w:eastAsia="Times New Roman" w:hAnsi="Times New Roman" w:cs="Times New Roman"/>
          <w:b/>
        </w:rPr>
        <w:t>TVARKYMO (JEI REIKIA)</w:t>
      </w:r>
    </w:p>
    <w:p w14:paraId="5DA0868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55E9C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F606A7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11.</w:t>
      </w:r>
      <w:r w:rsidRPr="00A13A97">
        <w:rPr>
          <w:rFonts w:ascii="Times New Roman" w:eastAsia="Times New Roman" w:hAnsi="Times New Roman" w:cs="Times New Roman"/>
          <w:b/>
        </w:rPr>
        <w:tab/>
        <w:t>REGISTRUOTOJO PAVADINIMAS IR ADRESAS</w:t>
      </w:r>
    </w:p>
    <w:p w14:paraId="4D6A17A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A1A131E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Recordati Industria Chimica e Farmaceutica S.p.A.</w:t>
      </w:r>
    </w:p>
    <w:p w14:paraId="555C619B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Via M. Civitali, 1-20148 Milano</w:t>
      </w:r>
    </w:p>
    <w:p w14:paraId="54194CF3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Italija</w:t>
      </w:r>
    </w:p>
    <w:p w14:paraId="69A9F7B7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9127D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B1F5FD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12.</w:t>
      </w:r>
      <w:r w:rsidRPr="00A13A97">
        <w:rPr>
          <w:rFonts w:ascii="Times New Roman" w:eastAsia="Times New Roman" w:hAnsi="Times New Roman" w:cs="Times New Roman"/>
          <w:b/>
        </w:rPr>
        <w:tab/>
        <w:t>REGISTRACIJOS PAŽYMĖJIMO NUMERIS (-IAI)</w:t>
      </w:r>
    </w:p>
    <w:p w14:paraId="4D36BC0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D95A6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LT/1/96/2908/004</w:t>
      </w:r>
    </w:p>
    <w:p w14:paraId="786ECC4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A0BBD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5298A5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13.</w:t>
      </w:r>
      <w:r w:rsidRPr="00A13A97">
        <w:rPr>
          <w:rFonts w:ascii="Times New Roman" w:eastAsia="Times New Roman" w:hAnsi="Times New Roman" w:cs="Times New Roman"/>
          <w:b/>
        </w:rPr>
        <w:tab/>
        <w:t>SERIJOS NUMERIS</w:t>
      </w:r>
    </w:p>
    <w:p w14:paraId="3DB6C99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612D1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Lot</w:t>
      </w:r>
    </w:p>
    <w:p w14:paraId="330B361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2660A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55BF47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14.</w:t>
      </w:r>
      <w:r w:rsidRPr="00A13A97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5397E8E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CDAA6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Receptinis vaistas</w:t>
      </w:r>
    </w:p>
    <w:p w14:paraId="3E0DE5E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3A0EF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5CBBBF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15.</w:t>
      </w:r>
      <w:r w:rsidRPr="00A13A97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3C9B7A0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A66C0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8B8644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16.</w:t>
      </w:r>
      <w:r w:rsidRPr="00A13A97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0DAA8EE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384612" w14:textId="432C89F4" w:rsidR="00687F8B" w:rsidRPr="00A13A97" w:rsidRDefault="0067243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lomexin </w:t>
      </w:r>
      <w:r w:rsidR="00687F8B" w:rsidRPr="00AB5CDB">
        <w:rPr>
          <w:rFonts w:ascii="Times New Roman" w:eastAsia="Times New Roman" w:hAnsi="Times New Roman" w:cs="Times New Roman"/>
        </w:rPr>
        <w:t>2</w:t>
      </w:r>
      <w:r w:rsidR="000806FD" w:rsidRPr="00AB5CDB">
        <w:rPr>
          <w:rFonts w:ascii="Times New Roman" w:eastAsia="Times New Roman" w:hAnsi="Times New Roman" w:cs="Times New Roman"/>
        </w:rPr>
        <w:t> </w:t>
      </w:r>
      <w:r w:rsidR="00687F8B" w:rsidRPr="00AB5CDB">
        <w:rPr>
          <w:rFonts w:ascii="Times New Roman" w:eastAsia="Times New Roman" w:hAnsi="Times New Roman" w:cs="Times New Roman"/>
        </w:rPr>
        <w:t>%</w:t>
      </w:r>
      <w:r w:rsidR="00687F8B" w:rsidRPr="00A13A97">
        <w:rPr>
          <w:rFonts w:ascii="Times New Roman" w:eastAsia="Times New Roman" w:hAnsi="Times New Roman" w:cs="Times New Roman"/>
        </w:rPr>
        <w:t xml:space="preserve"> kremas </w:t>
      </w:r>
    </w:p>
    <w:p w14:paraId="00E515CE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823D93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812404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17.</w:t>
      </w:r>
      <w:r w:rsidRPr="00A13A97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5F4F9D5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5333F9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A13A97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14:paraId="6EFDA17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28FD9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9496B1" w14:textId="77777777" w:rsidR="00687F8B" w:rsidRPr="00A13A97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18.</w:t>
      </w:r>
      <w:r w:rsidRPr="00A13A97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14:paraId="2D65D72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C88C7" w14:textId="702B010E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color w:val="008000"/>
        </w:rPr>
      </w:pPr>
      <w:r w:rsidRPr="00A13A97">
        <w:rPr>
          <w:rFonts w:ascii="Times New Roman" w:eastAsia="Times New Roman" w:hAnsi="Times New Roman" w:cs="Times New Roman"/>
        </w:rPr>
        <w:t>PC {numeris}</w:t>
      </w:r>
    </w:p>
    <w:p w14:paraId="11181350" w14:textId="3CD460C9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SN {numeris}</w:t>
      </w:r>
    </w:p>
    <w:p w14:paraId="63A98F72" w14:textId="3A91CBAC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  <w:highlight w:val="lightGray"/>
        </w:rPr>
        <w:t>NN {numeris}</w:t>
      </w:r>
    </w:p>
    <w:p w14:paraId="7AF0E8C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br w:type="page"/>
      </w:r>
    </w:p>
    <w:p w14:paraId="071EBE0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6D2B79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14299062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994C7C3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  <w:b/>
        </w:rPr>
        <w:t xml:space="preserve">ALIUMININĖ TŪBELĖ </w:t>
      </w:r>
    </w:p>
    <w:p w14:paraId="7BC0343D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A1156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BED308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1.</w:t>
      </w:r>
      <w:r w:rsidRPr="00A13A97">
        <w:rPr>
          <w:rFonts w:ascii="Times New Roman" w:eastAsia="Times New Roman" w:hAnsi="Times New Roman" w:cs="Times New Roman"/>
          <w:b/>
        </w:rPr>
        <w:tab/>
      </w:r>
      <w:r w:rsidRPr="00A13A97">
        <w:rPr>
          <w:rFonts w:ascii="Times New Roman" w:eastAsia="Times New Roman" w:hAnsi="Times New Roman" w:cs="Times New Roman"/>
          <w:b/>
          <w:caps/>
        </w:rPr>
        <w:t>Vaistinio preparato pavadinimas ir vartojimo būdas (-ai)</w:t>
      </w:r>
    </w:p>
    <w:p w14:paraId="48B29FBD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A6FA98" w14:textId="579335D0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LOMEXIN 2</w:t>
      </w:r>
      <w:r w:rsidR="00644D5B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 xml:space="preserve">% kremas </w:t>
      </w:r>
    </w:p>
    <w:p w14:paraId="2BE84008" w14:textId="063F585C" w:rsidR="00687F8B" w:rsidRPr="00A13A97" w:rsidRDefault="00644D5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f</w:t>
      </w:r>
      <w:r w:rsidR="00687F8B" w:rsidRPr="00A13A97">
        <w:rPr>
          <w:rFonts w:ascii="Times New Roman" w:eastAsia="Times New Roman" w:hAnsi="Times New Roman" w:cs="Times New Roman"/>
        </w:rPr>
        <w:t>enticonazoli nitras</w:t>
      </w:r>
    </w:p>
    <w:p w14:paraId="07ED503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Vartoti ant odos.</w:t>
      </w:r>
    </w:p>
    <w:p w14:paraId="362A471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F6D8D0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E85CA9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2.</w:t>
      </w:r>
      <w:r w:rsidRPr="00A13A97">
        <w:rPr>
          <w:rFonts w:ascii="Times New Roman" w:eastAsia="Times New Roman" w:hAnsi="Times New Roman" w:cs="Times New Roman"/>
          <w:b/>
        </w:rPr>
        <w:tab/>
        <w:t>VARTOJIMO METODAS</w:t>
      </w:r>
    </w:p>
    <w:p w14:paraId="2337829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9A4B8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503E00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3.</w:t>
      </w:r>
      <w:r w:rsidRPr="00A13A97">
        <w:rPr>
          <w:rFonts w:ascii="Times New Roman" w:eastAsia="Times New Roman" w:hAnsi="Times New Roman" w:cs="Times New Roman"/>
          <w:b/>
        </w:rPr>
        <w:tab/>
        <w:t>TINKAMUMO LAIKAS</w:t>
      </w:r>
    </w:p>
    <w:p w14:paraId="2E677C8A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217B65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EXP MM YYYY</w:t>
      </w:r>
    </w:p>
    <w:p w14:paraId="4687B38C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FFE43D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E3E4F5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4.</w:t>
      </w:r>
      <w:r w:rsidRPr="00A13A97">
        <w:rPr>
          <w:rFonts w:ascii="Times New Roman" w:eastAsia="Times New Roman" w:hAnsi="Times New Roman" w:cs="Times New Roman"/>
          <w:b/>
        </w:rPr>
        <w:tab/>
        <w:t xml:space="preserve">SERIJOS NUMERIS </w:t>
      </w:r>
    </w:p>
    <w:p w14:paraId="56D35AF4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5153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Lot</w:t>
      </w:r>
    </w:p>
    <w:p w14:paraId="2C1B98E7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C5990E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8D7E55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5.</w:t>
      </w:r>
      <w:r w:rsidRPr="00A13A97">
        <w:rPr>
          <w:rFonts w:ascii="Times New Roman" w:eastAsia="Times New Roman" w:hAnsi="Times New Roman" w:cs="Times New Roman"/>
          <w:b/>
        </w:rPr>
        <w:tab/>
        <w:t>KIEKIS (MASĖ, TŪRIS ARBA VIENETAI)</w:t>
      </w:r>
    </w:p>
    <w:p w14:paraId="0B347154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EC4D19" w14:textId="354F3436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30</w:t>
      </w:r>
      <w:r w:rsidR="00F21BB6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g</w:t>
      </w:r>
    </w:p>
    <w:p w14:paraId="0556B105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D1C6E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C7C38A" w14:textId="77777777" w:rsidR="00687F8B" w:rsidRPr="00A13A97" w:rsidRDefault="00687F8B" w:rsidP="00687F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6.</w:t>
      </w:r>
      <w:r w:rsidRPr="00A13A97">
        <w:rPr>
          <w:rFonts w:ascii="Times New Roman" w:eastAsia="Times New Roman" w:hAnsi="Times New Roman" w:cs="Times New Roman"/>
          <w:b/>
        </w:rPr>
        <w:tab/>
        <w:t>KITA</w:t>
      </w:r>
    </w:p>
    <w:p w14:paraId="1DA54D24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8D26E8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Recordati </w:t>
      </w:r>
      <w:r w:rsidRPr="00A13A97">
        <w:rPr>
          <w:rFonts w:ascii="Times New Roman" w:eastAsia="Times New Roman" w:hAnsi="Times New Roman" w:cs="Times New Roman"/>
          <w:highlight w:val="lightGray"/>
          <w:lang w:eastAsia="lt-LT"/>
        </w:rPr>
        <w:t>Industria Chimica e Farmaceutica S.p.A.</w:t>
      </w:r>
    </w:p>
    <w:p w14:paraId="67A4CD2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5F89DE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br w:type="page"/>
      </w:r>
    </w:p>
    <w:p w14:paraId="4438D9A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03750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AD435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FD4A7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1F1D6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B81EF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897B3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48ECB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AEB68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9CFE6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D9B44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E6CED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9A7C1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96E0E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3F15B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31343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AC41C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641A1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49403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C324F3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1679E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074B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9AF88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3D6813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70" w:name="_Toc129243137"/>
      <w:bookmarkStart w:id="71" w:name="_Toc129243262"/>
      <w:r w:rsidRPr="00A13A97">
        <w:rPr>
          <w:rFonts w:ascii="Times New Roman" w:eastAsia="Times New Roman" w:hAnsi="Times New Roman" w:cs="Times New Roman"/>
          <w:b/>
          <w:caps/>
        </w:rPr>
        <w:t>B. PAKUOTĖS LAPELIS</w:t>
      </w:r>
      <w:bookmarkEnd w:id="70"/>
      <w:bookmarkEnd w:id="71"/>
    </w:p>
    <w:p w14:paraId="51CE859B" w14:textId="77777777" w:rsidR="00687F8B" w:rsidRPr="00A13A97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13A97">
        <w:rPr>
          <w:rFonts w:ascii="Times New Roman" w:eastAsia="Times New Roman" w:hAnsi="Times New Roman" w:cs="Times New Roman"/>
          <w:b/>
          <w:caps/>
        </w:rPr>
        <w:br w:type="page"/>
      </w:r>
      <w:bookmarkStart w:id="72" w:name="_Toc129243138"/>
      <w:bookmarkStart w:id="73" w:name="_Toc129243263"/>
      <w:r w:rsidRPr="00A13A97">
        <w:rPr>
          <w:rFonts w:ascii="Times New Roman" w:eastAsia="Times New Roman" w:hAnsi="Times New Roman" w:cs="Times New Roman"/>
          <w:b/>
          <w:iCs/>
        </w:rPr>
        <w:lastRenderedPageBreak/>
        <w:t>Pakuotės lapelis: informacija vartotojui</w:t>
      </w:r>
      <w:bookmarkEnd w:id="72"/>
      <w:bookmarkEnd w:id="73"/>
    </w:p>
    <w:p w14:paraId="7AE869F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ab/>
      </w:r>
      <w:r w:rsidRPr="00A13A97">
        <w:rPr>
          <w:rFonts w:ascii="Times New Roman" w:eastAsia="Times New Roman" w:hAnsi="Times New Roman" w:cs="Times New Roman"/>
        </w:rPr>
        <w:tab/>
      </w:r>
      <w:r w:rsidRPr="00A13A97">
        <w:rPr>
          <w:rFonts w:ascii="Times New Roman" w:eastAsia="Times New Roman" w:hAnsi="Times New Roman" w:cs="Times New Roman"/>
        </w:rPr>
        <w:tab/>
      </w:r>
    </w:p>
    <w:p w14:paraId="41352C33" w14:textId="2FA15481" w:rsidR="00687F8B" w:rsidRPr="00A13A97" w:rsidRDefault="00687F8B" w:rsidP="00687F8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13A97">
        <w:rPr>
          <w:rFonts w:ascii="Times New Roman" w:eastAsia="Times New Roman" w:hAnsi="Times New Roman" w:cs="Times New Roman"/>
          <w:b/>
        </w:rPr>
        <w:t>LOMEXIN 2</w:t>
      </w:r>
      <w:r w:rsidR="00F21BB6" w:rsidRPr="00A13A97">
        <w:rPr>
          <w:rFonts w:ascii="Times New Roman" w:eastAsia="Times New Roman" w:hAnsi="Times New Roman" w:cs="Times New Roman"/>
          <w:b/>
        </w:rPr>
        <w:t> </w:t>
      </w:r>
      <w:r w:rsidRPr="00A13A97">
        <w:rPr>
          <w:rFonts w:ascii="Times New Roman" w:eastAsia="Times New Roman" w:hAnsi="Times New Roman" w:cs="Times New Roman"/>
          <w:b/>
        </w:rPr>
        <w:t>% kremas</w:t>
      </w:r>
    </w:p>
    <w:p w14:paraId="2FED7EDD" w14:textId="404BDA8C" w:rsidR="00687F8B" w:rsidRPr="00A13A97" w:rsidRDefault="00687F8B" w:rsidP="00687F8B">
      <w:pPr>
        <w:tabs>
          <w:tab w:val="left" w:pos="690"/>
          <w:tab w:val="left" w:pos="72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ab/>
      </w:r>
      <w:r w:rsidRPr="00A13A97">
        <w:rPr>
          <w:rFonts w:ascii="Times New Roman" w:eastAsia="Times New Roman" w:hAnsi="Times New Roman" w:cs="Times New Roman"/>
        </w:rPr>
        <w:tab/>
      </w:r>
      <w:r w:rsidRPr="00A13A97">
        <w:rPr>
          <w:rFonts w:ascii="Times New Roman" w:eastAsia="Times New Roman" w:hAnsi="Times New Roman" w:cs="Times New Roman"/>
        </w:rPr>
        <w:tab/>
      </w:r>
      <w:r w:rsidR="00F21BB6" w:rsidRPr="00A13A97">
        <w:rPr>
          <w:rFonts w:ascii="Times New Roman" w:eastAsia="Times New Roman" w:hAnsi="Times New Roman" w:cs="Times New Roman"/>
        </w:rPr>
        <w:t>f</w:t>
      </w:r>
      <w:r w:rsidRPr="00A13A97">
        <w:rPr>
          <w:rFonts w:ascii="Times New Roman" w:eastAsia="Times New Roman" w:hAnsi="Times New Roman" w:cs="Times New Roman"/>
        </w:rPr>
        <w:t>entikonazolo nitratas</w:t>
      </w:r>
    </w:p>
    <w:p w14:paraId="4528B210" w14:textId="77777777" w:rsidR="00687F8B" w:rsidRPr="00A13A97" w:rsidRDefault="00687F8B" w:rsidP="00687F8B">
      <w:pPr>
        <w:tabs>
          <w:tab w:val="left" w:pos="690"/>
          <w:tab w:val="left" w:pos="72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43D81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56C6DB9A" w14:textId="77777777" w:rsidR="00687F8B" w:rsidRPr="00A13A97" w:rsidRDefault="00687F8B" w:rsidP="00687F8B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25E38195" w14:textId="77777777" w:rsidR="00687F8B" w:rsidRPr="00A13A97" w:rsidRDefault="00687F8B" w:rsidP="00687F8B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14:paraId="23EEF46B" w14:textId="77777777" w:rsidR="00687F8B" w:rsidRPr="00A13A97" w:rsidRDefault="00687F8B" w:rsidP="00687F8B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212364B2" w14:textId="3E73EA5A" w:rsidR="00687F8B" w:rsidRPr="00A13A97" w:rsidRDefault="00687F8B" w:rsidP="00687F8B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Žr.</w:t>
      </w:r>
      <w:r w:rsidR="00F21BB6" w:rsidRPr="00A13A97">
        <w:rPr>
          <w:rFonts w:ascii="Times New Roman" w:eastAsia="Times New Roman" w:hAnsi="Times New Roman" w:cs="Times New Roman"/>
        </w:rPr>
        <w:t> </w:t>
      </w:r>
      <w:r w:rsidRPr="00AB5CDB">
        <w:rPr>
          <w:rFonts w:ascii="Times New Roman" w:hAnsi="Times New Roman" w:cs="Times New Roman"/>
        </w:rPr>
        <w:t>4</w:t>
      </w:r>
      <w:r w:rsidR="000B3AE5">
        <w:rPr>
          <w:rFonts w:ascii="Times New Roman" w:hAnsi="Times New Roman" w:cs="Times New Roman"/>
        </w:rPr>
        <w:t> </w:t>
      </w:r>
      <w:r w:rsidRPr="00AB5CDB">
        <w:rPr>
          <w:rFonts w:ascii="Times New Roman" w:hAnsi="Times New Roman" w:cs="Times New Roman"/>
        </w:rPr>
        <w:t>skyrių</w:t>
      </w:r>
      <w:r w:rsidRPr="00A13A97">
        <w:rPr>
          <w:rFonts w:ascii="Times New Roman" w:eastAsia="Times New Roman" w:hAnsi="Times New Roman" w:cs="Times New Roman"/>
        </w:rPr>
        <w:t>.</w:t>
      </w:r>
    </w:p>
    <w:p w14:paraId="65DAC08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17E56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C8D11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Apie ką rašoma šiame lapelyje?</w:t>
      </w:r>
    </w:p>
    <w:p w14:paraId="7A0A91C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86AC0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1.</w:t>
      </w:r>
      <w:r w:rsidRPr="00A13A97">
        <w:rPr>
          <w:rFonts w:ascii="Times New Roman" w:eastAsia="Times New Roman" w:hAnsi="Times New Roman" w:cs="Times New Roman"/>
        </w:rPr>
        <w:tab/>
        <w:t>Kas yra LOMEXIN ir kam jis vartojamas</w:t>
      </w:r>
    </w:p>
    <w:p w14:paraId="038329D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2.</w:t>
      </w:r>
      <w:r w:rsidRPr="00A13A97">
        <w:rPr>
          <w:rFonts w:ascii="Times New Roman" w:eastAsia="Times New Roman" w:hAnsi="Times New Roman" w:cs="Times New Roman"/>
        </w:rPr>
        <w:tab/>
        <w:t xml:space="preserve">Kas žinotina prieš vartojant LOMEXIN </w:t>
      </w:r>
    </w:p>
    <w:p w14:paraId="59E9030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3.</w:t>
      </w:r>
      <w:r w:rsidRPr="00A13A97">
        <w:rPr>
          <w:rFonts w:ascii="Times New Roman" w:eastAsia="Times New Roman" w:hAnsi="Times New Roman" w:cs="Times New Roman"/>
        </w:rPr>
        <w:tab/>
        <w:t xml:space="preserve">Kaip vartoti LOMEXIN </w:t>
      </w:r>
    </w:p>
    <w:p w14:paraId="5B2555C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4.</w:t>
      </w:r>
      <w:r w:rsidRPr="00A13A97">
        <w:rPr>
          <w:rFonts w:ascii="Times New Roman" w:eastAsia="Times New Roman" w:hAnsi="Times New Roman" w:cs="Times New Roman"/>
        </w:rPr>
        <w:tab/>
        <w:t>Galimas šalutinis poveikis</w:t>
      </w:r>
    </w:p>
    <w:p w14:paraId="4257CF9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5.</w:t>
      </w:r>
      <w:r w:rsidRPr="00A13A97">
        <w:rPr>
          <w:rFonts w:ascii="Times New Roman" w:eastAsia="Times New Roman" w:hAnsi="Times New Roman" w:cs="Times New Roman"/>
        </w:rPr>
        <w:tab/>
        <w:t xml:space="preserve">Kaip laikyti LOMEXIN </w:t>
      </w:r>
    </w:p>
    <w:p w14:paraId="3DC2AA3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6.</w:t>
      </w:r>
      <w:r w:rsidRPr="00A13A97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008F73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2FFEC4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17C20C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4" w:name="_Toc129243139"/>
      <w:bookmarkStart w:id="75" w:name="_Toc129243264"/>
      <w:r w:rsidRPr="00A13A97">
        <w:rPr>
          <w:rFonts w:ascii="Times New Roman" w:eastAsia="Times New Roman" w:hAnsi="Times New Roman" w:cs="Times New Roman"/>
          <w:b/>
        </w:rPr>
        <w:t>1.</w:t>
      </w:r>
      <w:r w:rsidRPr="00A13A97">
        <w:rPr>
          <w:rFonts w:ascii="Times New Roman" w:eastAsia="Times New Roman" w:hAnsi="Times New Roman" w:cs="Times New Roman"/>
          <w:b/>
        </w:rPr>
        <w:tab/>
        <w:t>Kas yra LOMEXIN ir kam jis vartojamas</w:t>
      </w:r>
      <w:bookmarkEnd w:id="74"/>
      <w:bookmarkEnd w:id="75"/>
    </w:p>
    <w:p w14:paraId="5D7C1BE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483D9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LOMEXIN fungistatiškai (slopina dalijimąsi) ir fungicidiškai (sunaikina) veikia dermatofitus (jie sukelia daugumą grybelinių odos infekcijų), patogeninius mielinius grybelius, dviejų formų grybelius ir pelėsinius grybelius. </w:t>
      </w:r>
    </w:p>
    <w:p w14:paraId="576EE826" w14:textId="44BDD74F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LOMEXIN vartojamas ši</w:t>
      </w:r>
      <w:r w:rsidR="00C8364A">
        <w:rPr>
          <w:rFonts w:ascii="Times New Roman" w:eastAsia="Times New Roman" w:hAnsi="Times New Roman" w:cs="Times New Roman"/>
        </w:rPr>
        <w:t>oms</w:t>
      </w:r>
      <w:r w:rsidRPr="00A13A97">
        <w:rPr>
          <w:rFonts w:ascii="Times New Roman" w:eastAsia="Times New Roman" w:hAnsi="Times New Roman" w:cs="Times New Roman"/>
        </w:rPr>
        <w:t xml:space="preserve"> lig</w:t>
      </w:r>
      <w:r w:rsidR="00C8364A">
        <w:rPr>
          <w:rFonts w:ascii="Times New Roman" w:eastAsia="Times New Roman" w:hAnsi="Times New Roman" w:cs="Times New Roman"/>
        </w:rPr>
        <w:t>oms</w:t>
      </w:r>
      <w:r w:rsidRPr="00A13A97">
        <w:rPr>
          <w:rFonts w:ascii="Times New Roman" w:eastAsia="Times New Roman" w:hAnsi="Times New Roman" w:cs="Times New Roman"/>
        </w:rPr>
        <w:t xml:space="preserve"> gydy</w:t>
      </w:r>
      <w:r w:rsidR="00C8364A">
        <w:rPr>
          <w:rFonts w:ascii="Times New Roman" w:eastAsia="Times New Roman" w:hAnsi="Times New Roman" w:cs="Times New Roman"/>
        </w:rPr>
        <w:t>t</w:t>
      </w:r>
      <w:r w:rsidRPr="00A13A97">
        <w:rPr>
          <w:rFonts w:ascii="Times New Roman" w:eastAsia="Times New Roman" w:hAnsi="Times New Roman" w:cs="Times New Roman"/>
        </w:rPr>
        <w:t>i:</w:t>
      </w:r>
    </w:p>
    <w:p w14:paraId="54CCD90A" w14:textId="7A5F0329" w:rsidR="00687F8B" w:rsidRPr="00A13A97" w:rsidRDefault="00687F8B" w:rsidP="00AB5CDB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 xml:space="preserve">įvairios lokalizacijos (galvos, kūno, blauzdų, </w:t>
      </w:r>
      <w:r w:rsidR="00D31552">
        <w:rPr>
          <w:rFonts w:ascii="Times New Roman" w:eastAsia="Times New Roman" w:hAnsi="Times New Roman" w:cs="Times New Roman"/>
          <w:lang w:eastAsia="lt-LT"/>
        </w:rPr>
        <w:t>atleto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pėdos, plaštakų, veido, barzdos, nagų) grybelin</w:t>
      </w:r>
      <w:r w:rsidR="00C8364A">
        <w:rPr>
          <w:rFonts w:ascii="Times New Roman" w:eastAsia="Times New Roman" w:hAnsi="Times New Roman" w:cs="Times New Roman"/>
          <w:lang w:eastAsia="lt-LT"/>
        </w:rPr>
        <w:t>ės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odos lig</w:t>
      </w:r>
      <w:r w:rsidR="00C8364A">
        <w:rPr>
          <w:rFonts w:ascii="Times New Roman" w:eastAsia="Times New Roman" w:hAnsi="Times New Roman" w:cs="Times New Roman"/>
          <w:lang w:eastAsia="lt-LT"/>
        </w:rPr>
        <w:t>os</w:t>
      </w:r>
      <w:r w:rsidRPr="00A13A97">
        <w:rPr>
          <w:rFonts w:ascii="Times New Roman" w:eastAsia="Times New Roman" w:hAnsi="Times New Roman" w:cs="Times New Roman"/>
          <w:lang w:eastAsia="lt-LT"/>
        </w:rPr>
        <w:t>, sukel</w:t>
      </w:r>
      <w:r w:rsidR="00C8364A">
        <w:rPr>
          <w:rFonts w:ascii="Times New Roman" w:eastAsia="Times New Roman" w:hAnsi="Times New Roman" w:cs="Times New Roman"/>
          <w:lang w:eastAsia="lt-LT"/>
        </w:rPr>
        <w:t>tos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tam tikros rūšies grybelių </w:t>
      </w:r>
      <w:r w:rsidR="00C8364A">
        <w:rPr>
          <w:rFonts w:ascii="Times New Roman" w:eastAsia="Times New Roman" w:hAnsi="Times New Roman" w:cs="Times New Roman"/>
          <w:lang w:eastAsia="lt-LT"/>
        </w:rPr>
        <w:t>–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dermatofitų</w:t>
      </w:r>
      <w:r w:rsidR="00C8364A">
        <w:rPr>
          <w:rFonts w:ascii="Times New Roman" w:eastAsia="Times New Roman" w:hAnsi="Times New Roman" w:cs="Times New Roman"/>
          <w:lang w:eastAsia="lt-LT"/>
        </w:rPr>
        <w:t>;</w:t>
      </w:r>
    </w:p>
    <w:p w14:paraId="51AF294D" w14:textId="4B75E5F2" w:rsidR="00687F8B" w:rsidRPr="00A13A97" w:rsidRDefault="00687F8B" w:rsidP="00AB5CDB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odos kandidoz</w:t>
      </w:r>
      <w:r w:rsidR="00AC114B">
        <w:rPr>
          <w:rFonts w:ascii="Times New Roman" w:eastAsia="Times New Roman" w:hAnsi="Times New Roman" w:cs="Times New Roman"/>
          <w:lang w:eastAsia="lt-LT"/>
        </w:rPr>
        <w:t>ė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(mielių grybelių sukeltos infekcinės ligos), įskaitant atvejus, kai pažeista tarpvietė, kapšelis, varpos galvutė ir apyvarpė</w:t>
      </w:r>
      <w:r w:rsidR="00C8364A">
        <w:rPr>
          <w:rFonts w:ascii="Times New Roman" w:eastAsia="Times New Roman" w:hAnsi="Times New Roman" w:cs="Times New Roman"/>
          <w:lang w:eastAsia="lt-LT"/>
        </w:rPr>
        <w:t>;</w:t>
      </w:r>
    </w:p>
    <w:p w14:paraId="47D0528D" w14:textId="57740BAE" w:rsidR="00687F8B" w:rsidRPr="00A13A97" w:rsidRDefault="00687F8B" w:rsidP="00AB5CDB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įvairiaspalv</w:t>
      </w:r>
      <w:r w:rsidR="00C8364A">
        <w:rPr>
          <w:rFonts w:ascii="Times New Roman" w:eastAsia="Times New Roman" w:hAnsi="Times New Roman" w:cs="Times New Roman"/>
          <w:lang w:eastAsia="lt-LT"/>
        </w:rPr>
        <w:t>ė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dedervin</w:t>
      </w:r>
      <w:r w:rsidR="00C8364A">
        <w:rPr>
          <w:rFonts w:ascii="Times New Roman" w:eastAsia="Times New Roman" w:hAnsi="Times New Roman" w:cs="Times New Roman"/>
          <w:lang w:eastAsia="lt-LT"/>
        </w:rPr>
        <w:t>ė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(grybelinė odos lig</w:t>
      </w:r>
      <w:r w:rsidR="00C8364A"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, kurią sukelia tam tikri grybeliai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 orbiculare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 ovale)</w:t>
      </w:r>
      <w:r w:rsidR="00C8364A">
        <w:rPr>
          <w:rFonts w:ascii="Times New Roman" w:eastAsia="Times New Roman" w:hAnsi="Times New Roman" w:cs="Times New Roman"/>
          <w:lang w:eastAsia="lt-LT"/>
        </w:rPr>
        <w:t>;</w:t>
      </w:r>
    </w:p>
    <w:p w14:paraId="1DFBD46D" w14:textId="2C914F3B" w:rsidR="00687F8B" w:rsidRPr="00A13A97" w:rsidRDefault="00687F8B" w:rsidP="00AB5CDB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eritrazm</w:t>
      </w:r>
      <w:r w:rsidR="00C8364A"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(grybelinė odos lig</w:t>
      </w:r>
      <w:r w:rsidR="00C8364A"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, kurią sukelia grybelis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Microsporun minutissimum</w:t>
      </w:r>
      <w:r w:rsidRPr="00A13A97">
        <w:rPr>
          <w:rFonts w:ascii="Times New Roman" w:eastAsia="Times New Roman" w:hAnsi="Times New Roman" w:cs="Times New Roman"/>
          <w:lang w:eastAsia="lt-LT"/>
        </w:rPr>
        <w:t>)</w:t>
      </w:r>
      <w:r w:rsidR="00C8364A">
        <w:rPr>
          <w:rFonts w:ascii="Times New Roman" w:eastAsia="Times New Roman" w:hAnsi="Times New Roman" w:cs="Times New Roman"/>
          <w:lang w:eastAsia="lt-LT"/>
        </w:rPr>
        <w:t>;</w:t>
      </w:r>
    </w:p>
    <w:p w14:paraId="61110DF9" w14:textId="064018DA" w:rsidR="00687F8B" w:rsidRPr="00A13A97" w:rsidRDefault="00687F8B" w:rsidP="00AB5CDB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seborėjini</w:t>
      </w:r>
      <w:r w:rsidR="00C8364A">
        <w:rPr>
          <w:rFonts w:ascii="Times New Roman" w:eastAsia="Times New Roman" w:hAnsi="Times New Roman" w:cs="Times New Roman"/>
          <w:lang w:eastAsia="lt-LT"/>
        </w:rPr>
        <w:t>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dermatit</w:t>
      </w:r>
      <w:r w:rsidR="00C8364A">
        <w:rPr>
          <w:rFonts w:ascii="Times New Roman" w:eastAsia="Times New Roman" w:hAnsi="Times New Roman" w:cs="Times New Roman"/>
          <w:lang w:eastAsia="lt-LT"/>
        </w:rPr>
        <w:t>as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(odos uždegimo, kai oda pasidengia pilkšvai gelsvomis, riebiomis, plonomis pleiskanomis), sukelt</w:t>
      </w:r>
      <w:r w:rsidR="0071428F">
        <w:rPr>
          <w:rFonts w:ascii="Times New Roman" w:eastAsia="Times New Roman" w:hAnsi="Times New Roman" w:cs="Times New Roman"/>
          <w:lang w:eastAsia="lt-LT"/>
        </w:rPr>
        <w:t>as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tam tikrų mieliagrybių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 Pityrosporum,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Pityriasis capitis</w:t>
      </w:r>
      <w:r w:rsidRPr="00A13A97">
        <w:rPr>
          <w:rFonts w:ascii="Times New Roman" w:eastAsia="Times New Roman" w:hAnsi="Times New Roman" w:cs="Times New Roman"/>
          <w:lang w:eastAsia="lt-LT"/>
        </w:rPr>
        <w:t>.</w:t>
      </w:r>
    </w:p>
    <w:p w14:paraId="6651E205" w14:textId="77777777" w:rsidR="00687F8B" w:rsidRPr="00A13A97" w:rsidRDefault="00687F8B" w:rsidP="00687F8B">
      <w:pPr>
        <w:tabs>
          <w:tab w:val="left" w:pos="720"/>
        </w:tabs>
        <w:spacing w:after="0" w:line="240" w:lineRule="auto"/>
        <w:ind w:left="357"/>
        <w:rPr>
          <w:rFonts w:ascii="Times New Roman" w:eastAsia="Times New Roman" w:hAnsi="Times New Roman" w:cs="Times New Roman"/>
        </w:rPr>
      </w:pPr>
    </w:p>
    <w:p w14:paraId="6E58CE7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F61767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6" w:name="_Toc129243140"/>
      <w:bookmarkStart w:id="77" w:name="_Toc129243265"/>
      <w:r w:rsidRPr="00A13A97">
        <w:rPr>
          <w:rFonts w:ascii="Times New Roman" w:eastAsia="Times New Roman" w:hAnsi="Times New Roman" w:cs="Times New Roman"/>
          <w:b/>
        </w:rPr>
        <w:t>2.</w:t>
      </w:r>
      <w:r w:rsidRPr="00A13A97">
        <w:rPr>
          <w:rFonts w:ascii="Times New Roman" w:eastAsia="Times New Roman" w:hAnsi="Times New Roman" w:cs="Times New Roman"/>
          <w:b/>
        </w:rPr>
        <w:tab/>
        <w:t>Kas žinotina prieš vartojant LOMEXIN</w:t>
      </w:r>
      <w:bookmarkEnd w:id="76"/>
      <w:bookmarkEnd w:id="77"/>
    </w:p>
    <w:p w14:paraId="7EECB8A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742678" w14:textId="640629C7" w:rsidR="00687F8B" w:rsidRPr="00A13A97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 xml:space="preserve">LOMEXIN vartoti </w:t>
      </w:r>
      <w:r w:rsidR="00F21BB6" w:rsidRPr="00A13A97">
        <w:rPr>
          <w:rFonts w:ascii="Times New Roman" w:eastAsia="Times New Roman" w:hAnsi="Times New Roman" w:cs="Times New Roman"/>
          <w:b/>
          <w:bCs/>
        </w:rPr>
        <w:t>draudžiama</w:t>
      </w:r>
      <w:r w:rsidRPr="00A13A97">
        <w:rPr>
          <w:rFonts w:ascii="Times New Roman" w:eastAsia="Times New Roman" w:hAnsi="Times New Roman" w:cs="Times New Roman"/>
          <w:b/>
          <w:bCs/>
        </w:rPr>
        <w:t>:</w:t>
      </w:r>
    </w:p>
    <w:p w14:paraId="34F4C11B" w14:textId="265ABDA2" w:rsidR="00687F8B" w:rsidRPr="00A13A97" w:rsidRDefault="00687F8B" w:rsidP="00687F8B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 xml:space="preserve">jeigu yra alergija </w:t>
      </w:r>
      <w:r w:rsidR="00DC12AB">
        <w:rPr>
          <w:rFonts w:ascii="Times New Roman" w:eastAsia="Times New Roman" w:hAnsi="Times New Roman" w:cs="Times New Roman"/>
        </w:rPr>
        <w:t xml:space="preserve">veikliajai medžiagai </w:t>
      </w:r>
      <w:r w:rsidRPr="00A13A97">
        <w:rPr>
          <w:rFonts w:ascii="Times New Roman" w:eastAsia="Times New Roman" w:hAnsi="Times New Roman" w:cs="Times New Roman"/>
        </w:rPr>
        <w:t>arba bet kuriai pagalbinei šio vaisto medžiagai (jos išvardytos 6</w:t>
      </w:r>
      <w:r w:rsidR="00F21BB6" w:rsidRPr="00A13A97">
        <w:rPr>
          <w:rFonts w:ascii="Times New Roman" w:eastAsia="Times New Roman" w:hAnsi="Times New Roman" w:cs="Times New Roman"/>
        </w:rPr>
        <w:t> </w:t>
      </w:r>
      <w:r w:rsidRPr="00A13A97">
        <w:rPr>
          <w:rFonts w:ascii="Times New Roman" w:eastAsia="Times New Roman" w:hAnsi="Times New Roman" w:cs="Times New Roman"/>
        </w:rPr>
        <w:t>skyriuje).</w:t>
      </w:r>
    </w:p>
    <w:p w14:paraId="2CA0F7C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4E9EBB" w14:textId="77777777" w:rsidR="00687F8B" w:rsidRPr="00A13A97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012C3511" w14:textId="77777777" w:rsidR="00687F8B" w:rsidRPr="00A13A97" w:rsidRDefault="00687F8B" w:rsidP="00687F8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A13A97">
        <w:rPr>
          <w:rFonts w:ascii="Times New Roman" w:eastAsia="SimSun" w:hAnsi="Times New Roman" w:cs="Times New Roman"/>
          <w:lang w:eastAsia="zh-CN"/>
        </w:rPr>
        <w:t>Pasitarkite su gydytoju arba vaistininku, prieš pradėdami vartoti LOMEXIN.</w:t>
      </w:r>
    </w:p>
    <w:p w14:paraId="17FC8B72" w14:textId="22228C4A" w:rsidR="00687F8B" w:rsidRPr="00A13A97" w:rsidRDefault="00687F8B" w:rsidP="00687F8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Vietinis vaistų vartojimas (ypač ilgalaikis) gali sąlygoti padidėjusį jautrumą. Jam atsiradus </w:t>
      </w:r>
      <w:r w:rsidR="00DC12AB">
        <w:rPr>
          <w:rFonts w:ascii="Times New Roman" w:eastAsia="Times New Roman" w:hAnsi="Times New Roman" w:cs="Times New Roman"/>
          <w:lang w:eastAsia="lt-LT"/>
        </w:rPr>
        <w:t>reikia vaisto vartojimą nutraukti ir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pasikonsultuoti su gydytoju.</w:t>
      </w:r>
    </w:p>
    <w:p w14:paraId="4E7E45B8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</w:p>
    <w:p w14:paraId="5D4576C0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x-none"/>
        </w:rPr>
      </w:pPr>
      <w:r w:rsidRPr="00A13A97">
        <w:rPr>
          <w:rFonts w:ascii="Times New Roman" w:eastAsia="Times New Roman" w:hAnsi="Times New Roman" w:cs="Times New Roman"/>
          <w:b/>
          <w:lang w:eastAsia="x-none"/>
        </w:rPr>
        <w:t>Vaikams ir paaugliams</w:t>
      </w:r>
    </w:p>
    <w:p w14:paraId="374F9B53" w14:textId="226CC741" w:rsidR="00687F8B" w:rsidRPr="00A13A97" w:rsidRDefault="00687F8B" w:rsidP="00AB5C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LOMEXIN saugumas ir veiksmingumas </w:t>
      </w:r>
      <w:r w:rsidR="00787474">
        <w:rPr>
          <w:rFonts w:ascii="Times New Roman" w:eastAsia="Times New Roman" w:hAnsi="Times New Roman" w:cs="Times New Roman"/>
        </w:rPr>
        <w:t xml:space="preserve">vaikams ir paaugliams </w:t>
      </w:r>
      <w:r w:rsidRPr="00A13A97">
        <w:rPr>
          <w:rFonts w:ascii="Times New Roman" w:eastAsia="Times New Roman" w:hAnsi="Times New Roman" w:cs="Times New Roman"/>
        </w:rPr>
        <w:t>neištirti. Vaikams jo vartoti nerekomenduojama.</w:t>
      </w:r>
    </w:p>
    <w:p w14:paraId="0406A236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89AA0B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lastRenderedPageBreak/>
        <w:t>Kiti vaistai ir LOMEXIN</w:t>
      </w:r>
    </w:p>
    <w:p w14:paraId="754D12D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28D9318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4CE287" w14:textId="4224D052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Nėštumas</w:t>
      </w:r>
      <w:r w:rsidR="00491112">
        <w:rPr>
          <w:rFonts w:ascii="Times New Roman" w:eastAsia="Times New Roman" w:hAnsi="Times New Roman" w:cs="Times New Roman"/>
          <w:b/>
          <w:bCs/>
        </w:rPr>
        <w:t xml:space="preserve">, </w:t>
      </w:r>
      <w:r w:rsidRPr="00A13A97">
        <w:rPr>
          <w:rFonts w:ascii="Times New Roman" w:eastAsia="Times New Roman" w:hAnsi="Times New Roman" w:cs="Times New Roman"/>
          <w:b/>
          <w:bCs/>
        </w:rPr>
        <w:t>žindymo laikotarpis</w:t>
      </w:r>
      <w:r w:rsidR="00491112">
        <w:rPr>
          <w:rFonts w:ascii="Times New Roman" w:eastAsia="Times New Roman" w:hAnsi="Times New Roman" w:cs="Times New Roman"/>
          <w:b/>
          <w:bCs/>
        </w:rPr>
        <w:t xml:space="preserve"> ir vaisingumas </w:t>
      </w:r>
    </w:p>
    <w:p w14:paraId="339B258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06D69DD9" w14:textId="3BA99759" w:rsidR="00451877" w:rsidRDefault="00451877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1877">
        <w:rPr>
          <w:rFonts w:ascii="Times New Roman" w:eastAsia="Times New Roman" w:hAnsi="Times New Roman" w:cs="Times New Roman"/>
          <w:lang w:eastAsia="lt-LT"/>
        </w:rPr>
        <w:t>Fentikonazolo poveikio vaisingumui tyrimų su žmonėmis neatlikta, tačiau tyrimai su gyvūnais neparodė vaist</w:t>
      </w:r>
      <w:r w:rsidR="00774192">
        <w:rPr>
          <w:rFonts w:ascii="Times New Roman" w:eastAsia="Times New Roman" w:hAnsi="Times New Roman" w:cs="Times New Roman"/>
          <w:lang w:eastAsia="lt-LT"/>
        </w:rPr>
        <w:t>o</w:t>
      </w:r>
      <w:r w:rsidRPr="00451877">
        <w:rPr>
          <w:rFonts w:ascii="Times New Roman" w:eastAsia="Times New Roman" w:hAnsi="Times New Roman" w:cs="Times New Roman"/>
          <w:lang w:eastAsia="lt-LT"/>
        </w:rPr>
        <w:t xml:space="preserve"> poveikio vaisingumui.</w:t>
      </w:r>
    </w:p>
    <w:p w14:paraId="788581FC" w14:textId="694876CB" w:rsidR="00687F8B" w:rsidRPr="00A13A97" w:rsidRDefault="00DF3E6A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 nėštumo metu arba žindymo laikotarpiu reikia vartoti prižiūrint gydytojui.</w:t>
      </w:r>
    </w:p>
    <w:p w14:paraId="42AE7240" w14:textId="77777777" w:rsidR="00F21BB6" w:rsidRPr="00A13A97" w:rsidRDefault="00F21BB6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D88CA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Vairavimas ir mechanizmų valdymas</w:t>
      </w:r>
    </w:p>
    <w:p w14:paraId="72995A27" w14:textId="1E014AC8" w:rsidR="00687F8B" w:rsidRPr="00A13A97" w:rsidRDefault="009F4C13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F4C13">
        <w:rPr>
          <w:rFonts w:ascii="Times New Roman" w:eastAsia="Times New Roman" w:hAnsi="Times New Roman" w:cs="Times New Roman"/>
        </w:rPr>
        <w:t>LOMEXIN gebėjimo vairuoti ir valdyti mechanizmus neveikia arba veikia nereikšmingai.</w:t>
      </w:r>
      <w:r w:rsidRPr="00A13A97" w:rsidDel="009F4C13">
        <w:rPr>
          <w:rFonts w:ascii="Times New Roman" w:eastAsia="Times New Roman" w:hAnsi="Times New Roman" w:cs="Times New Roman"/>
        </w:rPr>
        <w:t xml:space="preserve"> </w:t>
      </w:r>
      <w:r w:rsidR="00687F8B" w:rsidRPr="00A13A97">
        <w:rPr>
          <w:rFonts w:ascii="Times New Roman" w:eastAsia="Times New Roman" w:hAnsi="Times New Roman" w:cs="Times New Roman"/>
        </w:rPr>
        <w:t xml:space="preserve"> </w:t>
      </w:r>
    </w:p>
    <w:p w14:paraId="002488CD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C3A422" w14:textId="10629AB9" w:rsidR="00687F8B" w:rsidRPr="00A13A97" w:rsidRDefault="00687F8B" w:rsidP="00DD53B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 xml:space="preserve">LOMEXIN sudėtyje yra </w:t>
      </w:r>
      <w:r w:rsidR="000B6AAC" w:rsidRPr="00787474">
        <w:rPr>
          <w:rFonts w:ascii="Times New Roman" w:eastAsia="Times New Roman" w:hAnsi="Times New Roman" w:cs="Times New Roman"/>
          <w:b/>
        </w:rPr>
        <w:t>propilenglikoli</w:t>
      </w:r>
      <w:r w:rsidR="006B60E9" w:rsidRPr="00787474">
        <w:rPr>
          <w:rFonts w:ascii="Times New Roman" w:eastAsia="Times New Roman" w:hAnsi="Times New Roman" w:cs="Times New Roman"/>
          <w:b/>
        </w:rPr>
        <w:t>o</w:t>
      </w:r>
      <w:r w:rsidR="00787474" w:rsidRPr="00787474">
        <w:rPr>
          <w:rFonts w:ascii="Times New Roman" w:eastAsia="Times New Roman" w:hAnsi="Times New Roman" w:cs="Times New Roman"/>
          <w:b/>
        </w:rPr>
        <w:t xml:space="preserve"> (</w:t>
      </w:r>
      <w:r w:rsidR="00787474" w:rsidRPr="00AB5CDB">
        <w:rPr>
          <w:rFonts w:ascii="Times New Roman" w:hAnsi="Times New Roman" w:cs="Times New Roman"/>
          <w:b/>
          <w:bCs/>
        </w:rPr>
        <w:t>E1520)</w:t>
      </w:r>
      <w:r w:rsidR="000B6AAC" w:rsidRPr="00787474">
        <w:rPr>
          <w:rFonts w:ascii="Times New Roman" w:eastAsia="Times New Roman" w:hAnsi="Times New Roman" w:cs="Times New Roman"/>
          <w:b/>
        </w:rPr>
        <w:t>, cetilo</w:t>
      </w:r>
      <w:r w:rsidR="000B6AAC" w:rsidRPr="00A13A97">
        <w:rPr>
          <w:rFonts w:ascii="Times New Roman" w:eastAsia="Times New Roman" w:hAnsi="Times New Roman" w:cs="Times New Roman"/>
          <w:b/>
        </w:rPr>
        <w:t xml:space="preserve"> alkoholi</w:t>
      </w:r>
      <w:r w:rsidR="006B60E9" w:rsidRPr="00A13A97">
        <w:rPr>
          <w:rFonts w:ascii="Times New Roman" w:eastAsia="Times New Roman" w:hAnsi="Times New Roman" w:cs="Times New Roman"/>
          <w:b/>
        </w:rPr>
        <w:t>o</w:t>
      </w:r>
      <w:r w:rsidR="000B6AAC" w:rsidRPr="00A13A97">
        <w:rPr>
          <w:rFonts w:ascii="Times New Roman" w:eastAsia="Times New Roman" w:hAnsi="Times New Roman" w:cs="Times New Roman"/>
          <w:b/>
        </w:rPr>
        <w:t xml:space="preserve"> ir vilnos riebal</w:t>
      </w:r>
      <w:r w:rsidR="006A3C3B" w:rsidRPr="00A13A97">
        <w:rPr>
          <w:rFonts w:ascii="Times New Roman" w:eastAsia="Times New Roman" w:hAnsi="Times New Roman" w:cs="Times New Roman"/>
          <w:b/>
        </w:rPr>
        <w:t>ų</w:t>
      </w:r>
      <w:r w:rsidR="000B6AAC" w:rsidRPr="00A13A97">
        <w:rPr>
          <w:rFonts w:ascii="Times New Roman" w:eastAsia="Times New Roman" w:hAnsi="Times New Roman" w:cs="Times New Roman"/>
          <w:b/>
        </w:rPr>
        <w:t xml:space="preserve"> (lanolin</w:t>
      </w:r>
      <w:r w:rsidR="006A3C3B" w:rsidRPr="00A13A97">
        <w:rPr>
          <w:rFonts w:ascii="Times New Roman" w:eastAsia="Times New Roman" w:hAnsi="Times New Roman" w:cs="Times New Roman"/>
          <w:b/>
        </w:rPr>
        <w:t>o</w:t>
      </w:r>
      <w:r w:rsidR="000B6AAC" w:rsidRPr="00A13A97">
        <w:rPr>
          <w:rFonts w:ascii="Times New Roman" w:eastAsia="Times New Roman" w:hAnsi="Times New Roman" w:cs="Times New Roman"/>
          <w:b/>
        </w:rPr>
        <w:t>)</w:t>
      </w:r>
    </w:p>
    <w:p w14:paraId="3BBE8DC9" w14:textId="78D84540" w:rsidR="00CA406A" w:rsidRPr="00AB5CDB" w:rsidRDefault="00CA406A" w:rsidP="00B63DC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B5CDB">
        <w:rPr>
          <w:rFonts w:ascii="Times New Roman" w:eastAsia="Times New Roman" w:hAnsi="Times New Roman" w:cs="Times New Roman"/>
          <w:bCs/>
        </w:rPr>
        <w:t>Kiekviename šio vaisto grame yra 50</w:t>
      </w:r>
      <w:r w:rsidRPr="00A13A97">
        <w:rPr>
          <w:rFonts w:ascii="Times New Roman" w:eastAsia="Times New Roman" w:hAnsi="Times New Roman" w:cs="Times New Roman"/>
          <w:bCs/>
        </w:rPr>
        <w:t> </w:t>
      </w:r>
      <w:r w:rsidRPr="00AB5CDB">
        <w:rPr>
          <w:rFonts w:ascii="Times New Roman" w:eastAsia="Times New Roman" w:hAnsi="Times New Roman" w:cs="Times New Roman"/>
          <w:bCs/>
        </w:rPr>
        <w:t xml:space="preserve">mg propilenglikolio. </w:t>
      </w:r>
      <w:r w:rsidR="00B63DC4" w:rsidRPr="00A13A97">
        <w:rPr>
          <w:rFonts w:ascii="Times New Roman" w:eastAsia="Times New Roman" w:hAnsi="Times New Roman" w:cs="Times New Roman"/>
          <w:bCs/>
        </w:rPr>
        <w:t>Propilenglikolis gali sukelti odos sudirginimą. Nevartokite šio vaisto jaunesniems kaip 4 savaičių kūdikiams, kuriems yra atvirų žaizdų ar didelių pažeistos ar pakenktos odos plotų (pvz., nudegimų) nepasitarus su gydytoju ar vaistininku.</w:t>
      </w:r>
    </w:p>
    <w:p w14:paraId="4C621786" w14:textId="77777777" w:rsidR="00787474" w:rsidRDefault="00787474" w:rsidP="00CA40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A68BA65" w14:textId="31D66953" w:rsidR="00DD53B5" w:rsidRPr="00AB5CDB" w:rsidRDefault="00CA406A" w:rsidP="00CA40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B5CDB">
        <w:rPr>
          <w:rFonts w:ascii="Times New Roman" w:eastAsia="Times New Roman" w:hAnsi="Times New Roman" w:cs="Times New Roman"/>
          <w:bCs/>
        </w:rPr>
        <w:t>Šio vaisto sudėtyje yra cetilo alkoholio ir viln</w:t>
      </w:r>
      <w:r w:rsidR="009D11AF">
        <w:rPr>
          <w:rFonts w:ascii="Times New Roman" w:eastAsia="Times New Roman" w:hAnsi="Times New Roman" w:cs="Times New Roman"/>
          <w:bCs/>
        </w:rPr>
        <w:t>ų</w:t>
      </w:r>
      <w:r w:rsidRPr="00AB5CDB">
        <w:rPr>
          <w:rFonts w:ascii="Times New Roman" w:eastAsia="Times New Roman" w:hAnsi="Times New Roman" w:cs="Times New Roman"/>
          <w:bCs/>
        </w:rPr>
        <w:t xml:space="preserve"> riebalų (lanolino), kurie gali sukelti vietin</w:t>
      </w:r>
      <w:r w:rsidR="005C7D72" w:rsidRPr="00A13A97">
        <w:rPr>
          <w:rFonts w:ascii="Times New Roman" w:eastAsia="Times New Roman" w:hAnsi="Times New Roman" w:cs="Times New Roman"/>
          <w:bCs/>
        </w:rPr>
        <w:t>ių</w:t>
      </w:r>
      <w:r w:rsidRPr="00AB5CDB">
        <w:rPr>
          <w:rFonts w:ascii="Times New Roman" w:eastAsia="Times New Roman" w:hAnsi="Times New Roman" w:cs="Times New Roman"/>
          <w:bCs/>
        </w:rPr>
        <w:t xml:space="preserve"> odos reakcij</w:t>
      </w:r>
      <w:r w:rsidR="005C7D72" w:rsidRPr="00A13A97">
        <w:rPr>
          <w:rFonts w:ascii="Times New Roman" w:eastAsia="Times New Roman" w:hAnsi="Times New Roman" w:cs="Times New Roman"/>
          <w:bCs/>
        </w:rPr>
        <w:t>ų</w:t>
      </w:r>
      <w:r w:rsidRPr="00AB5CDB">
        <w:rPr>
          <w:rFonts w:ascii="Times New Roman" w:eastAsia="Times New Roman" w:hAnsi="Times New Roman" w:cs="Times New Roman"/>
          <w:bCs/>
        </w:rPr>
        <w:t xml:space="preserve"> (pvz., kontaktinį dermatitą).</w:t>
      </w:r>
    </w:p>
    <w:p w14:paraId="33749745" w14:textId="77777777" w:rsidR="00DD53B5" w:rsidRPr="00A13A97" w:rsidRDefault="00DD53B5" w:rsidP="00DD53B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2D6EA78" w14:textId="77777777" w:rsidR="005C7D72" w:rsidRPr="00A13A97" w:rsidRDefault="005C7D72" w:rsidP="00DD53B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7C8D3C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8" w:name="_Toc129243141"/>
      <w:bookmarkStart w:id="79" w:name="_Toc129243266"/>
      <w:r w:rsidRPr="00A13A97">
        <w:rPr>
          <w:rFonts w:ascii="Times New Roman" w:eastAsia="Times New Roman" w:hAnsi="Times New Roman" w:cs="Times New Roman"/>
          <w:b/>
        </w:rPr>
        <w:t>3.</w:t>
      </w:r>
      <w:r w:rsidRPr="00A13A97">
        <w:rPr>
          <w:rFonts w:ascii="Times New Roman" w:eastAsia="Times New Roman" w:hAnsi="Times New Roman" w:cs="Times New Roman"/>
          <w:b/>
        </w:rPr>
        <w:tab/>
        <w:t>Kaip vartoti LOMEXIN</w:t>
      </w:r>
      <w:bookmarkEnd w:id="78"/>
      <w:bookmarkEnd w:id="79"/>
    </w:p>
    <w:p w14:paraId="63430B5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15F81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4BDA959E" w14:textId="313486CC" w:rsidR="00687F8B" w:rsidRPr="00907E4F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D5A7E9" w14:textId="77777777" w:rsidR="00907E4F" w:rsidRPr="00AB5CDB" w:rsidRDefault="00907E4F" w:rsidP="00AB5CDB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AB5CDB">
        <w:rPr>
          <w:rFonts w:ascii="Times New Roman" w:hAnsi="Times New Roman" w:cs="Times New Roman"/>
          <w:u w:val="single"/>
        </w:rPr>
        <w:t>Dozavimas ir vartojimo būdas</w:t>
      </w:r>
    </w:p>
    <w:p w14:paraId="4724154D" w14:textId="02F66D95" w:rsidR="00907E4F" w:rsidRPr="00A13A97" w:rsidRDefault="00907E4F" w:rsidP="00AB5CD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AB5CDB">
        <w:rPr>
          <w:rFonts w:ascii="Times New Roman" w:hAnsi="Times New Roman" w:cs="Times New Roman"/>
          <w:i/>
          <w:iCs/>
        </w:rPr>
        <w:t>Suaugu</w:t>
      </w:r>
      <w:r w:rsidR="0075658D">
        <w:rPr>
          <w:rFonts w:ascii="Times New Roman" w:hAnsi="Times New Roman" w:cs="Times New Roman"/>
          <w:i/>
          <w:iCs/>
        </w:rPr>
        <w:t>sie</w:t>
      </w:r>
      <w:r w:rsidRPr="00AB5CDB">
        <w:rPr>
          <w:rFonts w:ascii="Times New Roman" w:hAnsi="Times New Roman" w:cs="Times New Roman"/>
          <w:i/>
          <w:iCs/>
        </w:rPr>
        <w:t>siems, įskaitant senyvus</w:t>
      </w:r>
    </w:p>
    <w:p w14:paraId="1BAAA864" w14:textId="610AFD78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Vaist</w:t>
      </w:r>
      <w:r w:rsidR="00260158"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vartojama 1-2</w:t>
      </w:r>
      <w:r w:rsidR="00CA406A" w:rsidRPr="00A13A97">
        <w:rPr>
          <w:rFonts w:ascii="Times New Roman" w:eastAsia="Times New Roman" w:hAnsi="Times New Roman" w:cs="Times New Roman"/>
          <w:lang w:eastAsia="lt-LT"/>
        </w:rPr>
        <w:t> </w:t>
      </w:r>
      <w:r w:rsidRPr="00A13A97">
        <w:rPr>
          <w:rFonts w:ascii="Times New Roman" w:eastAsia="Times New Roman" w:hAnsi="Times New Roman" w:cs="Times New Roman"/>
          <w:lang w:eastAsia="lt-LT"/>
        </w:rPr>
        <w:t>kartus per parą, pagal gydytojo nurodymą. Prieš vartojant š</w:t>
      </w:r>
      <w:r w:rsidR="00260158">
        <w:rPr>
          <w:rFonts w:ascii="Times New Roman" w:eastAsia="Times New Roman" w:hAnsi="Times New Roman" w:cs="Times New Roman"/>
          <w:lang w:eastAsia="lt-LT"/>
        </w:rPr>
        <w:t>io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vaist</w:t>
      </w:r>
      <w:r w:rsidR="00260158"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>, reikia nuplauti pažeistą vietą ir leisti jai išdžiūti.</w:t>
      </w:r>
    </w:p>
    <w:p w14:paraId="7D0ABD9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017818D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Kremas vartojamas neplaukuotai odai, odos raukšlėms ir gleivinei gydyti. Pažeista vieta švelniai įtrinama. Kremas ypač tinka gydyti sausosioms mikozėms: įvairiaspalvei dedervinei, eritrazmai ir nagų mikozei (sergant nagų mikoze, kremu įtrinta vieta aprišama sandarinamuoju tvarsčiu). Be to, kremas tinka vyriškųjų lytinių organų mikozei gydyti.</w:t>
      </w:r>
    </w:p>
    <w:p w14:paraId="40D1CD46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BBCC21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236F712F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55D6B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1AFEA0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0" w:name="_Toc129243142"/>
      <w:bookmarkStart w:id="81" w:name="_Toc129243267"/>
      <w:r w:rsidRPr="00A13A97">
        <w:rPr>
          <w:rFonts w:ascii="Times New Roman" w:eastAsia="Times New Roman" w:hAnsi="Times New Roman" w:cs="Times New Roman"/>
          <w:b/>
        </w:rPr>
        <w:t>4.</w:t>
      </w:r>
      <w:r w:rsidRPr="00A13A97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0"/>
      <w:bookmarkEnd w:id="81"/>
    </w:p>
    <w:p w14:paraId="2BA7194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820B9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SimSun" w:hAnsi="Times New Roman" w:cs="Times New Roman"/>
          <w:lang w:eastAsia="zh-CN"/>
        </w:rPr>
        <w:t>Šis vaistas</w:t>
      </w:r>
      <w:r w:rsidRPr="00A13A97"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14:paraId="4C0291CB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7735F1B" w14:textId="7DAAE10C" w:rsidR="002C419A" w:rsidRPr="00A13A97" w:rsidRDefault="00716836" w:rsidP="002C419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Po vartojimo</w:t>
      </w:r>
      <w:r w:rsidR="002C419A" w:rsidRPr="00A13A97">
        <w:rPr>
          <w:rFonts w:ascii="Times New Roman" w:eastAsia="Times New Roman" w:hAnsi="Times New Roman" w:cs="Times New Roman"/>
          <w:lang w:eastAsia="lt-LT"/>
        </w:rPr>
        <w:t xml:space="preserve"> gali atsirasti lengvas, trumpalaikis deginimo pojūtis. Vartojant pagal rekomendacijas, Lomexin </w:t>
      </w:r>
      <w:r w:rsidR="004F2D3A" w:rsidRPr="00A13A97">
        <w:rPr>
          <w:rFonts w:ascii="Times New Roman" w:eastAsia="Times New Roman" w:hAnsi="Times New Roman" w:cs="Times New Roman"/>
          <w:lang w:eastAsia="lt-LT"/>
        </w:rPr>
        <w:t xml:space="preserve">yra </w:t>
      </w:r>
      <w:r w:rsidR="002C419A" w:rsidRPr="00A13A97">
        <w:rPr>
          <w:rFonts w:ascii="Times New Roman" w:eastAsia="Times New Roman" w:hAnsi="Times New Roman" w:cs="Times New Roman"/>
          <w:lang w:eastAsia="lt-LT"/>
        </w:rPr>
        <w:t>absorbuojamas prastai, todėl sisteminio nepageidaujamo poveikio nesitikima.</w:t>
      </w:r>
    </w:p>
    <w:p w14:paraId="601460C7" w14:textId="77777777" w:rsidR="002C419A" w:rsidRPr="00A13A97" w:rsidRDefault="002C419A" w:rsidP="002C419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E7FF86" w14:textId="52601E83" w:rsidR="005560A5" w:rsidRPr="00AB5CDB" w:rsidRDefault="005560A5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AB5CDB">
        <w:rPr>
          <w:rFonts w:ascii="Times New Roman" w:eastAsia="Times New Roman" w:hAnsi="Times New Roman" w:cs="Times New Roman"/>
          <w:b/>
          <w:bCs/>
          <w:lang w:eastAsia="lt-LT"/>
        </w:rPr>
        <w:t>Labai reti šalutinio poveikio reiškiniai (</w:t>
      </w:r>
      <w:r w:rsidR="00260158" w:rsidRPr="00AB5CDB">
        <w:rPr>
          <w:rFonts w:ascii="Times New Roman" w:hAnsi="Times New Roman" w:cs="Times New Roman"/>
          <w:b/>
          <w:bCs/>
          <w:noProof/>
          <w:snapToGrid w:val="0"/>
        </w:rPr>
        <w:t>gali pasireikšti rečiau kaip 1 iš 10 000 asmenų</w:t>
      </w:r>
      <w:r w:rsidRPr="00AB5CDB">
        <w:rPr>
          <w:rFonts w:ascii="Times New Roman" w:eastAsia="Times New Roman" w:hAnsi="Times New Roman" w:cs="Times New Roman"/>
          <w:b/>
          <w:bCs/>
          <w:lang w:eastAsia="lt-LT"/>
        </w:rPr>
        <w:t>):</w:t>
      </w:r>
    </w:p>
    <w:p w14:paraId="31D57FFA" w14:textId="24016434" w:rsidR="00687F8B" w:rsidRPr="00A13A97" w:rsidRDefault="002C419A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Odos paraudimas, niežulys, </w:t>
      </w:r>
      <w:r w:rsidR="00260158">
        <w:rPr>
          <w:rFonts w:ascii="Times New Roman" w:eastAsia="Times New Roman" w:hAnsi="Times New Roman" w:cs="Times New Roman"/>
          <w:lang w:eastAsia="lt-LT"/>
        </w:rPr>
        <w:t>iš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bėrimas, </w:t>
      </w:r>
      <w:r w:rsidR="00260158">
        <w:rPr>
          <w:rFonts w:ascii="Times New Roman" w:eastAsia="Times New Roman" w:hAnsi="Times New Roman" w:cs="Times New Roman"/>
          <w:lang w:eastAsia="lt-LT"/>
        </w:rPr>
        <w:t>iš</w:t>
      </w:r>
      <w:r w:rsidRPr="00A13A97">
        <w:rPr>
          <w:rFonts w:ascii="Times New Roman" w:eastAsia="Times New Roman" w:hAnsi="Times New Roman" w:cs="Times New Roman"/>
          <w:lang w:eastAsia="lt-LT"/>
        </w:rPr>
        <w:t>bėrimas su odos paraudimu, odos sudirginimas arba deginimo pojūtis.</w:t>
      </w:r>
    </w:p>
    <w:p w14:paraId="582AAD9B" w14:textId="77777777" w:rsidR="00CA406A" w:rsidRPr="00A13A97" w:rsidRDefault="00CA406A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69B735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74A56C95" w14:textId="3D8E320D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451716" w:rsidRPr="00A13A97">
        <w:rPr>
          <w:rFonts w:ascii="Times New Roman" w:eastAsia="Times New Roman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</w:t>
      </w:r>
      <w:r w:rsidR="00451716" w:rsidRPr="00A13A97">
        <w:rPr>
          <w:rFonts w:ascii="Times New Roman" w:eastAsia="Times New Roman" w:hAnsi="Times New Roman" w:cs="Times New Roman"/>
        </w:rPr>
        <w:lastRenderedPageBreak/>
        <w:t xml:space="preserve">užpildant Paciento pranešimo apie įtariamą nepageidaujamą reakciją (ĮNR) formą, kuri skelbiama https://www.vvkt.lt/index.php?4004286486, ir atsiunčiant elektroniniu paštu (adresu NepageidaujamaR@vvkt.lt) arba nemokamu telefonu 8 800 73 568. </w:t>
      </w:r>
      <w:r w:rsidRPr="00A13A97">
        <w:rPr>
          <w:rFonts w:ascii="Times New Roman" w:eastAsia="Times New Roman" w:hAnsi="Times New Roman" w:cs="Times New Roman"/>
        </w:rPr>
        <w:t>Pranešdami apie šalutinį poveikį galite mums padėti gauti daugiau informacijos apie šio vaisto saugumą.</w:t>
      </w:r>
    </w:p>
    <w:p w14:paraId="09437A02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CAC452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E63D10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2" w:name="_Toc129243143"/>
      <w:bookmarkStart w:id="83" w:name="_Toc129243268"/>
      <w:r w:rsidRPr="00A13A97">
        <w:rPr>
          <w:rFonts w:ascii="Times New Roman" w:eastAsia="Times New Roman" w:hAnsi="Times New Roman" w:cs="Times New Roman"/>
          <w:b/>
        </w:rPr>
        <w:t>5.</w:t>
      </w:r>
      <w:r w:rsidRPr="00A13A97">
        <w:rPr>
          <w:rFonts w:ascii="Times New Roman" w:eastAsia="Times New Roman" w:hAnsi="Times New Roman" w:cs="Times New Roman"/>
          <w:b/>
        </w:rPr>
        <w:tab/>
        <w:t>Kaip laikyti LOMEXIN</w:t>
      </w:r>
      <w:bookmarkEnd w:id="82"/>
      <w:bookmarkEnd w:id="83"/>
    </w:p>
    <w:p w14:paraId="56C182B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C0F368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D46D4D0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5F2F5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Šiam vaistui specialių laikymo sąlygų nereikia.</w:t>
      </w:r>
    </w:p>
    <w:p w14:paraId="5BA704B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6D264B" w14:textId="1322EFF9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Ant dėžutės ir tūbelės po „EXP“ nurodytam tinkamumo laikui pasibaigus, šio vaisto vartoti negalima. </w:t>
      </w:r>
      <w:r w:rsidR="00DB33BB" w:rsidRPr="00DB33BB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4362D31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496DB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9026364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ABB45E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334719" w14:textId="77777777" w:rsidR="00687F8B" w:rsidRPr="00A13A97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4" w:name="_Toc129243144"/>
      <w:bookmarkStart w:id="85" w:name="_Toc129243269"/>
      <w:r w:rsidRPr="00A13A97">
        <w:rPr>
          <w:rFonts w:ascii="Times New Roman" w:eastAsia="Times New Roman" w:hAnsi="Times New Roman" w:cs="Times New Roman"/>
          <w:b/>
        </w:rPr>
        <w:t>6.</w:t>
      </w:r>
      <w:r w:rsidRPr="00A13A97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84"/>
      <w:bookmarkEnd w:id="85"/>
    </w:p>
    <w:p w14:paraId="4B3B78D3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972279" w14:textId="77777777" w:rsidR="00687F8B" w:rsidRPr="00A13A97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LOMEXIN sudėtis</w:t>
      </w:r>
    </w:p>
    <w:p w14:paraId="18126469" w14:textId="3C049A02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>Veiklioji medžiaga yra fentikonazolo nitratas.</w:t>
      </w:r>
      <w:smartTag w:uri="urn:schemas-microsoft-com:office:smarttags" w:element="metricconverter">
        <w:smartTagPr>
          <w:attr w:name="ProductID" w:val="100ﾠg"/>
        </w:smartTagPr>
        <w:r w:rsidRPr="00A13A97">
          <w:rPr>
            <w:rFonts w:ascii="Times New Roman" w:eastAsia="Times New Roman" w:hAnsi="Times New Roman" w:cs="Times New Roman"/>
            <w:lang w:eastAsia="lt-LT"/>
          </w:rPr>
          <w:t xml:space="preserve"> 100 g</w:t>
        </w:r>
      </w:smartTag>
      <w:r w:rsidRPr="00A13A97">
        <w:rPr>
          <w:rFonts w:ascii="Times New Roman" w:eastAsia="Times New Roman" w:hAnsi="Times New Roman" w:cs="Times New Roman"/>
          <w:lang w:eastAsia="lt-LT"/>
        </w:rPr>
        <w:t xml:space="preserve"> kremo yra 2 g fentikonazolo nitrato.</w:t>
      </w:r>
    </w:p>
    <w:p w14:paraId="14A2CB91" w14:textId="342E369F" w:rsidR="00687F8B" w:rsidRPr="00A13A97" w:rsidRDefault="00687F8B" w:rsidP="00687F8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Pagalbinės medžiagos yra propilenglikolis</w:t>
      </w:r>
      <w:r w:rsidR="008F7739" w:rsidRPr="00A13A97">
        <w:rPr>
          <w:rFonts w:ascii="Times New Roman" w:eastAsia="Times New Roman" w:hAnsi="Times New Roman" w:cs="Times New Roman"/>
          <w:lang w:eastAsia="lt-LT"/>
        </w:rPr>
        <w:t xml:space="preserve"> (E1520)</w:t>
      </w:r>
      <w:r w:rsidRPr="00A13A97">
        <w:rPr>
          <w:rFonts w:ascii="Times New Roman" w:eastAsia="Times New Roman" w:hAnsi="Times New Roman" w:cs="Times New Roman"/>
          <w:lang w:eastAsia="lt-LT"/>
        </w:rPr>
        <w:t>, hidrinti vilnų riebalai, natūralusis migdolų aliejus, riebalų rūgščių poliglicerolio esteriai, cetilo alkoholis, glicerolio monostearatas, natrio edetatas ir išgrynintas vanduo.</w:t>
      </w:r>
    </w:p>
    <w:p w14:paraId="44682EBA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D5601F" w14:textId="77777777" w:rsidR="00687F8B" w:rsidRPr="00A13A97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LOMEXIN išvaizda ir kiekis pakuotėje</w:t>
      </w:r>
    </w:p>
    <w:p w14:paraId="73D57B32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Baltos spalvos homogeninis kremas. 30 g kremo aliumininėje tūbelėje. </w:t>
      </w:r>
    </w:p>
    <w:p w14:paraId="5FE429C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23471A" w14:textId="4EED87A4" w:rsidR="00687F8B" w:rsidRPr="00A13A97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Registruotojas</w:t>
      </w:r>
    </w:p>
    <w:p w14:paraId="176B96CD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Recordati Industria Chimica e Farmaceutica S.p.A.</w:t>
      </w:r>
    </w:p>
    <w:p w14:paraId="1584EE99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Via M. Civitali, 1-20148 Milano</w:t>
      </w:r>
    </w:p>
    <w:p w14:paraId="27C218EF" w14:textId="77777777" w:rsidR="00687F8B" w:rsidRPr="00A13A97" w:rsidRDefault="00687F8B" w:rsidP="00687F8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Italija</w:t>
      </w:r>
    </w:p>
    <w:p w14:paraId="02B1EEB7" w14:textId="77777777" w:rsidR="005266BE" w:rsidRPr="00A13A97" w:rsidRDefault="005266BE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F1F8E76" w14:textId="77777777" w:rsidR="005266BE" w:rsidRPr="00A13A97" w:rsidRDefault="005266BE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Gamintojas</w:t>
      </w:r>
    </w:p>
    <w:p w14:paraId="78A9369C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Recordati Industria Chimica e Farmaceutica S.p.A.</w:t>
      </w:r>
    </w:p>
    <w:p w14:paraId="0EA0E541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Via M. Civitali, 1-20148 Milano</w:t>
      </w:r>
    </w:p>
    <w:p w14:paraId="4D87955A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Italija</w:t>
      </w:r>
    </w:p>
    <w:p w14:paraId="65797403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47A84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arba</w:t>
      </w:r>
    </w:p>
    <w:p w14:paraId="4CBD1B94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D7DFE6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VAMFARMA S.R.L.</w:t>
      </w:r>
    </w:p>
    <w:p w14:paraId="2DB539F2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Via Kennedy, 5</w:t>
      </w:r>
    </w:p>
    <w:p w14:paraId="1C7CC605" w14:textId="77777777" w:rsidR="005266BE" w:rsidRPr="00A13A97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26833 Comazzo (Lodi)</w:t>
      </w:r>
    </w:p>
    <w:p w14:paraId="79C55DC4" w14:textId="77777777" w:rsidR="005266BE" w:rsidRPr="00A13A97" w:rsidRDefault="005266BE" w:rsidP="005266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A13A97">
        <w:rPr>
          <w:rFonts w:ascii="Times New Roman" w:hAnsi="Times New Roman" w:cs="Times New Roman"/>
        </w:rPr>
        <w:t>Italija</w:t>
      </w:r>
    </w:p>
    <w:p w14:paraId="140E7696" w14:textId="77777777" w:rsidR="008A36D7" w:rsidRPr="00A13A97" w:rsidRDefault="008A36D7" w:rsidP="008A36D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E80C0C" w14:textId="23C33EA5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  <w:bCs/>
        </w:rPr>
        <w:t>Šis pakuotės lapelis</w:t>
      </w:r>
      <w:r w:rsidRPr="00A13A97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393280">
        <w:rPr>
          <w:rFonts w:ascii="Times New Roman" w:eastAsia="Times New Roman" w:hAnsi="Times New Roman" w:cs="Times New Roman"/>
          <w:b/>
        </w:rPr>
        <w:t>2022-11-08.</w:t>
      </w:r>
    </w:p>
    <w:p w14:paraId="2622DAA3" w14:textId="77777777" w:rsidR="00687F8B" w:rsidRPr="00A13A97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A747C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A13A97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A13A97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51C387A5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</w:p>
    <w:p w14:paraId="5537B389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86" w:name="_GoBack"/>
      <w:bookmarkEnd w:id="86"/>
    </w:p>
    <w:p w14:paraId="54EF6C81" w14:textId="77777777" w:rsidR="00687F8B" w:rsidRPr="00A13A97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2739F" w14:textId="77777777" w:rsidR="006C6E3E" w:rsidRPr="00A13A97" w:rsidRDefault="006C6E3E"/>
    <w:sectPr w:rsidR="006C6E3E" w:rsidRPr="00A13A97" w:rsidSect="00C8364A"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915EE" w14:textId="77777777" w:rsidR="0014740C" w:rsidRDefault="0014740C">
      <w:pPr>
        <w:spacing w:after="0" w:line="240" w:lineRule="auto"/>
      </w:pPr>
      <w:r>
        <w:separator/>
      </w:r>
    </w:p>
  </w:endnote>
  <w:endnote w:type="continuationSeparator" w:id="0">
    <w:p w14:paraId="6801C355" w14:textId="77777777" w:rsidR="0014740C" w:rsidRDefault="0014740C">
      <w:pPr>
        <w:spacing w:after="0" w:line="240" w:lineRule="auto"/>
      </w:pPr>
      <w:r>
        <w:continuationSeparator/>
      </w:r>
    </w:p>
  </w:endnote>
  <w:endnote w:type="continuationNotice" w:id="1">
    <w:p w14:paraId="348C6C72" w14:textId="77777777" w:rsidR="0014740C" w:rsidRDefault="00147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78CB" w14:textId="77777777" w:rsidR="00C8364A" w:rsidRDefault="00C8364A" w:rsidP="00C836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89FBA2" w14:textId="77777777" w:rsidR="00C8364A" w:rsidRDefault="00C8364A" w:rsidP="00C8364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23CD" w14:textId="040E645D" w:rsidR="00C8364A" w:rsidRPr="00985761" w:rsidRDefault="00C8364A" w:rsidP="00C8364A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985761">
      <w:rPr>
        <w:rStyle w:val="Puslapionumeris"/>
        <w:sz w:val="22"/>
        <w:szCs w:val="22"/>
      </w:rPr>
      <w:fldChar w:fldCharType="begin"/>
    </w:r>
    <w:r w:rsidRPr="00985761">
      <w:rPr>
        <w:rStyle w:val="Puslapionumeris"/>
        <w:sz w:val="22"/>
        <w:szCs w:val="22"/>
      </w:rPr>
      <w:instrText xml:space="preserve">PAGE  </w:instrText>
    </w:r>
    <w:r w:rsidRPr="00985761">
      <w:rPr>
        <w:rStyle w:val="Puslapionumeris"/>
        <w:sz w:val="22"/>
        <w:szCs w:val="22"/>
      </w:rPr>
      <w:fldChar w:fldCharType="separate"/>
    </w:r>
    <w:r w:rsidR="00393280">
      <w:rPr>
        <w:rStyle w:val="Puslapionumeris"/>
        <w:noProof/>
        <w:sz w:val="22"/>
        <w:szCs w:val="22"/>
      </w:rPr>
      <w:t>17</w:t>
    </w:r>
    <w:r w:rsidRPr="00985761">
      <w:rPr>
        <w:rStyle w:val="Puslapionumeris"/>
        <w:sz w:val="22"/>
        <w:szCs w:val="22"/>
      </w:rPr>
      <w:fldChar w:fldCharType="end"/>
    </w:r>
  </w:p>
  <w:p w14:paraId="082760D8" w14:textId="77777777" w:rsidR="00C8364A" w:rsidRDefault="00C8364A" w:rsidP="00C8364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5F40" w14:textId="77777777" w:rsidR="0014740C" w:rsidRDefault="0014740C">
      <w:pPr>
        <w:spacing w:after="0" w:line="240" w:lineRule="auto"/>
      </w:pPr>
      <w:r>
        <w:separator/>
      </w:r>
    </w:p>
  </w:footnote>
  <w:footnote w:type="continuationSeparator" w:id="0">
    <w:p w14:paraId="0596F78D" w14:textId="77777777" w:rsidR="0014740C" w:rsidRDefault="0014740C">
      <w:pPr>
        <w:spacing w:after="0" w:line="240" w:lineRule="auto"/>
      </w:pPr>
      <w:r>
        <w:continuationSeparator/>
      </w:r>
    </w:p>
  </w:footnote>
  <w:footnote w:type="continuationNotice" w:id="1">
    <w:p w14:paraId="1C201F76" w14:textId="77777777" w:rsidR="0014740C" w:rsidRDefault="001474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4071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72DB117F"/>
    <w:multiLevelType w:val="multilevel"/>
    <w:tmpl w:val="2E20D39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B"/>
    <w:rsid w:val="000063BD"/>
    <w:rsid w:val="00044062"/>
    <w:rsid w:val="00060C78"/>
    <w:rsid w:val="00071394"/>
    <w:rsid w:val="000806FD"/>
    <w:rsid w:val="000A05CC"/>
    <w:rsid w:val="000A4DD9"/>
    <w:rsid w:val="000A671F"/>
    <w:rsid w:val="000B3AE5"/>
    <w:rsid w:val="000B6AAC"/>
    <w:rsid w:val="001011E3"/>
    <w:rsid w:val="00112DE9"/>
    <w:rsid w:val="00112F79"/>
    <w:rsid w:val="0011457F"/>
    <w:rsid w:val="00122739"/>
    <w:rsid w:val="001338EE"/>
    <w:rsid w:val="00142DE9"/>
    <w:rsid w:val="00146C8F"/>
    <w:rsid w:val="00147406"/>
    <w:rsid w:val="0014740C"/>
    <w:rsid w:val="001520CA"/>
    <w:rsid w:val="001804C5"/>
    <w:rsid w:val="00184CB6"/>
    <w:rsid w:val="0018668A"/>
    <w:rsid w:val="001B0FD4"/>
    <w:rsid w:val="001B1360"/>
    <w:rsid w:val="001B4561"/>
    <w:rsid w:val="001B52CE"/>
    <w:rsid w:val="001B64D4"/>
    <w:rsid w:val="001C78F1"/>
    <w:rsid w:val="001D3B55"/>
    <w:rsid w:val="001E20CE"/>
    <w:rsid w:val="0021704D"/>
    <w:rsid w:val="002178D9"/>
    <w:rsid w:val="00233CA2"/>
    <w:rsid w:val="002414A2"/>
    <w:rsid w:val="00260158"/>
    <w:rsid w:val="00262DFB"/>
    <w:rsid w:val="002A4A2B"/>
    <w:rsid w:val="002B7840"/>
    <w:rsid w:val="002C419A"/>
    <w:rsid w:val="002E1269"/>
    <w:rsid w:val="002F4C08"/>
    <w:rsid w:val="00302B5E"/>
    <w:rsid w:val="00313611"/>
    <w:rsid w:val="00322375"/>
    <w:rsid w:val="00326121"/>
    <w:rsid w:val="00393280"/>
    <w:rsid w:val="003A1DB8"/>
    <w:rsid w:val="003B38DA"/>
    <w:rsid w:val="003C0B47"/>
    <w:rsid w:val="003C7D00"/>
    <w:rsid w:val="003F0B33"/>
    <w:rsid w:val="003F3A71"/>
    <w:rsid w:val="004056E9"/>
    <w:rsid w:val="0041435C"/>
    <w:rsid w:val="00442B45"/>
    <w:rsid w:val="00450360"/>
    <w:rsid w:val="00451716"/>
    <w:rsid w:val="00451877"/>
    <w:rsid w:val="00476C74"/>
    <w:rsid w:val="00491112"/>
    <w:rsid w:val="004A3504"/>
    <w:rsid w:val="004C0D20"/>
    <w:rsid w:val="004D44B4"/>
    <w:rsid w:val="004E5BA2"/>
    <w:rsid w:val="004F2D3A"/>
    <w:rsid w:val="00511A00"/>
    <w:rsid w:val="005266BE"/>
    <w:rsid w:val="005267CE"/>
    <w:rsid w:val="00532920"/>
    <w:rsid w:val="005560A5"/>
    <w:rsid w:val="00574C7D"/>
    <w:rsid w:val="00576197"/>
    <w:rsid w:val="00586774"/>
    <w:rsid w:val="005942D0"/>
    <w:rsid w:val="005C7D72"/>
    <w:rsid w:val="005D47EF"/>
    <w:rsid w:val="005F4032"/>
    <w:rsid w:val="005F439B"/>
    <w:rsid w:val="00644D5B"/>
    <w:rsid w:val="00653749"/>
    <w:rsid w:val="00655A3D"/>
    <w:rsid w:val="006711FC"/>
    <w:rsid w:val="00672439"/>
    <w:rsid w:val="00687F8B"/>
    <w:rsid w:val="006A2094"/>
    <w:rsid w:val="006A3C3B"/>
    <w:rsid w:val="006B07A6"/>
    <w:rsid w:val="006B60E9"/>
    <w:rsid w:val="006C6E3E"/>
    <w:rsid w:val="006D5C87"/>
    <w:rsid w:val="006E6A50"/>
    <w:rsid w:val="006E71BB"/>
    <w:rsid w:val="0071428F"/>
    <w:rsid w:val="00716836"/>
    <w:rsid w:val="00754442"/>
    <w:rsid w:val="007553E4"/>
    <w:rsid w:val="0075658D"/>
    <w:rsid w:val="00765748"/>
    <w:rsid w:val="007678F8"/>
    <w:rsid w:val="00774192"/>
    <w:rsid w:val="007818F4"/>
    <w:rsid w:val="00782785"/>
    <w:rsid w:val="00783D95"/>
    <w:rsid w:val="00787474"/>
    <w:rsid w:val="0079710E"/>
    <w:rsid w:val="007A33B0"/>
    <w:rsid w:val="007D09C0"/>
    <w:rsid w:val="007F1BF7"/>
    <w:rsid w:val="008028EC"/>
    <w:rsid w:val="0080668E"/>
    <w:rsid w:val="00826292"/>
    <w:rsid w:val="0084702D"/>
    <w:rsid w:val="00851910"/>
    <w:rsid w:val="00852355"/>
    <w:rsid w:val="00896451"/>
    <w:rsid w:val="008A36D7"/>
    <w:rsid w:val="008B5AAE"/>
    <w:rsid w:val="008D69DE"/>
    <w:rsid w:val="008E0078"/>
    <w:rsid w:val="008F7739"/>
    <w:rsid w:val="00906402"/>
    <w:rsid w:val="00907E4F"/>
    <w:rsid w:val="00922631"/>
    <w:rsid w:val="00942D72"/>
    <w:rsid w:val="0096758E"/>
    <w:rsid w:val="00973E7E"/>
    <w:rsid w:val="00975447"/>
    <w:rsid w:val="009837C8"/>
    <w:rsid w:val="009840A1"/>
    <w:rsid w:val="009845E6"/>
    <w:rsid w:val="009A0171"/>
    <w:rsid w:val="009C6C1A"/>
    <w:rsid w:val="009D0DF1"/>
    <w:rsid w:val="009D11AF"/>
    <w:rsid w:val="009E6B47"/>
    <w:rsid w:val="009F4C13"/>
    <w:rsid w:val="00A12212"/>
    <w:rsid w:val="00A13A97"/>
    <w:rsid w:val="00A27630"/>
    <w:rsid w:val="00A42454"/>
    <w:rsid w:val="00A6211A"/>
    <w:rsid w:val="00A82CF0"/>
    <w:rsid w:val="00A87D82"/>
    <w:rsid w:val="00AB105B"/>
    <w:rsid w:val="00AB5CDB"/>
    <w:rsid w:val="00AC114B"/>
    <w:rsid w:val="00AE78AB"/>
    <w:rsid w:val="00AF4496"/>
    <w:rsid w:val="00B00DC4"/>
    <w:rsid w:val="00B14931"/>
    <w:rsid w:val="00B311F2"/>
    <w:rsid w:val="00B566ED"/>
    <w:rsid w:val="00B63DC4"/>
    <w:rsid w:val="00B83E31"/>
    <w:rsid w:val="00BA07D5"/>
    <w:rsid w:val="00BA0AC3"/>
    <w:rsid w:val="00BA0F8C"/>
    <w:rsid w:val="00BA4751"/>
    <w:rsid w:val="00BA60C6"/>
    <w:rsid w:val="00BB2830"/>
    <w:rsid w:val="00BB612B"/>
    <w:rsid w:val="00BC6677"/>
    <w:rsid w:val="00BD0C76"/>
    <w:rsid w:val="00BD270E"/>
    <w:rsid w:val="00BD7D3D"/>
    <w:rsid w:val="00BF059E"/>
    <w:rsid w:val="00C14F4C"/>
    <w:rsid w:val="00C15909"/>
    <w:rsid w:val="00C40811"/>
    <w:rsid w:val="00C5018D"/>
    <w:rsid w:val="00C60209"/>
    <w:rsid w:val="00C71ED4"/>
    <w:rsid w:val="00C71F07"/>
    <w:rsid w:val="00C8364A"/>
    <w:rsid w:val="00C94CA7"/>
    <w:rsid w:val="00CA3B26"/>
    <w:rsid w:val="00CA406A"/>
    <w:rsid w:val="00CC5817"/>
    <w:rsid w:val="00CD79A5"/>
    <w:rsid w:val="00D20EC1"/>
    <w:rsid w:val="00D30142"/>
    <w:rsid w:val="00D31552"/>
    <w:rsid w:val="00D50298"/>
    <w:rsid w:val="00D544B9"/>
    <w:rsid w:val="00D665B5"/>
    <w:rsid w:val="00D70976"/>
    <w:rsid w:val="00D70B41"/>
    <w:rsid w:val="00D74E45"/>
    <w:rsid w:val="00D95BAE"/>
    <w:rsid w:val="00DA0204"/>
    <w:rsid w:val="00DB33BB"/>
    <w:rsid w:val="00DC12AB"/>
    <w:rsid w:val="00DD53B5"/>
    <w:rsid w:val="00DF3E6A"/>
    <w:rsid w:val="00E01170"/>
    <w:rsid w:val="00E11F64"/>
    <w:rsid w:val="00E14F00"/>
    <w:rsid w:val="00E31635"/>
    <w:rsid w:val="00E36CDB"/>
    <w:rsid w:val="00E425CB"/>
    <w:rsid w:val="00E52373"/>
    <w:rsid w:val="00E54EDA"/>
    <w:rsid w:val="00E77682"/>
    <w:rsid w:val="00E9136E"/>
    <w:rsid w:val="00E9724C"/>
    <w:rsid w:val="00EA4916"/>
    <w:rsid w:val="00ED3256"/>
    <w:rsid w:val="00ED6B77"/>
    <w:rsid w:val="00F20AA7"/>
    <w:rsid w:val="00F21BB6"/>
    <w:rsid w:val="00F318FB"/>
    <w:rsid w:val="00F441D9"/>
    <w:rsid w:val="00F77C06"/>
    <w:rsid w:val="00F86860"/>
    <w:rsid w:val="00F91889"/>
    <w:rsid w:val="00FA4A30"/>
    <w:rsid w:val="00FC3401"/>
    <w:rsid w:val="00FC6A20"/>
    <w:rsid w:val="00FD639D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AD315"/>
  <w15:chartTrackingRefBased/>
  <w15:docId w15:val="{B8DE234A-06CE-4ABF-B84E-2C7A7E1E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687F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687F8B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687F8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6D7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14740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95B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B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BA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B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BA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D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D6B77"/>
  </w:style>
  <w:style w:type="character" w:styleId="Hipersaitas">
    <w:name w:val="Hyperlink"/>
    <w:basedOn w:val="Numatytasispastraiposriftas"/>
    <w:uiPriority w:val="99"/>
    <w:unhideWhenUsed/>
    <w:rsid w:val="007678F8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6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5" ma:contentTypeDescription="Create a new document." ma:contentTypeScope="" ma:versionID="64270ead665a25ad8cbd5994e79ed69c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43b166a346c34227cb089d16bed289d9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6a84c-dc2b-4ff8-b44e-0dd958a258f0" xsi:nil="true"/>
    <lcf76f155ced4ddcb4097134ff3c332f xmlns="ca9218ec-9aba-4d27-8d4c-0b025f63b2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F0BD-601F-46DD-A82F-F94A260A8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F16BB-65D1-4C20-8F26-71D93F2F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7560B-C075-49F3-ACD8-CE473A8F6F8B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116a84c-dc2b-4ff8-b44e-0dd958a258f0"/>
    <ds:schemaRef ds:uri="ca9218ec-9aba-4d27-8d4c-0b025f63b26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D2E288-EDE5-4AD6-9AF1-977ECB5E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12945</Words>
  <Characters>7379</Characters>
  <Application>Microsoft Office Word</Application>
  <DocSecurity>4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Albina Burkauskaitė</cp:lastModifiedBy>
  <cp:revision>2</cp:revision>
  <dcterms:created xsi:type="dcterms:W3CDTF">2022-11-10T07:31:00Z</dcterms:created>
  <dcterms:modified xsi:type="dcterms:W3CDTF">2022-11-10T07:31:00Z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0x0101007A88F66DCC44D8488F0A4DC10546F88000DE580B8101FA5F4DB9E6A3946A1E0EF9</vt:lpwstr>
  </property>
  <property fmtid="{D5CDD505-2E9C-101B-9397-08002B2CF9AE}" pid="3" name="MediaServiceImageTags">
    <vt:lpwstr/>
  </property>
  <property fmtid="{D5CDD505-2E9C-101B-9397-08002B2CF9AE}" pid="4" name="GrammarlyDocumentId">
    <vt:lpwstr>c941454018b82eac687e29aeedf539c6b1cd017900339b7e19b1ca6d066e2777</vt:lpwstr>
  </property>
</Properties>
</file>