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C0" w:rsidRPr="005B20B7" w:rsidRDefault="005D00C0" w:rsidP="00671026">
      <w:pPr>
        <w:pStyle w:val="Paprastasistekstas"/>
        <w:ind w:right="-2"/>
        <w:rPr>
          <w:rFonts w:ascii="Times New Roman" w:hAnsi="Times New Roman"/>
          <w:sz w:val="22"/>
          <w:szCs w:val="22"/>
          <w:lang w:val="lt-LT"/>
        </w:rPr>
      </w:pPr>
    </w:p>
    <w:p w:rsidR="00F34163" w:rsidRPr="005B20B7" w:rsidRDefault="00F34163" w:rsidP="00671026">
      <w:pPr>
        <w:widowControl w:val="0"/>
        <w:tabs>
          <w:tab w:val="clear" w:pos="567"/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34163" w:rsidRPr="005B20B7" w:rsidRDefault="00F34163" w:rsidP="00671026">
      <w:pPr>
        <w:pStyle w:val="Antrat2"/>
        <w:tabs>
          <w:tab w:val="left" w:pos="5245"/>
        </w:tabs>
        <w:spacing w:before="0" w:after="0" w:line="240" w:lineRule="auto"/>
        <w:ind w:right="-2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5B20B7">
        <w:rPr>
          <w:rFonts w:ascii="Times New Roman" w:hAnsi="Times New Roman"/>
          <w:i w:val="0"/>
          <w:sz w:val="22"/>
          <w:szCs w:val="22"/>
          <w:lang w:val="lt-LT"/>
        </w:rPr>
        <w:t>I PRIEDAS</w:t>
      </w: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jc w:val="center"/>
        <w:rPr>
          <w:b/>
          <w:szCs w:val="22"/>
          <w:lang w:val="lt-LT"/>
        </w:rPr>
      </w:pPr>
      <w:r w:rsidRPr="005B20B7">
        <w:rPr>
          <w:b/>
          <w:szCs w:val="22"/>
          <w:lang w:val="lt-LT"/>
        </w:rPr>
        <w:t>PREPARATO CHARAKTERISTIKŲ SANTRAUKA</w:t>
      </w:r>
    </w:p>
    <w:p w:rsidR="00004FA0" w:rsidRPr="005B20B7" w:rsidRDefault="000B2675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  <w:r w:rsidRPr="005B20B7">
        <w:rPr>
          <w:szCs w:val="22"/>
          <w:lang w:val="lt-LT" w:eastAsia="zh-CN"/>
        </w:rPr>
        <w:br w:type="page"/>
      </w:r>
      <w:r w:rsidR="00004FA0" w:rsidRPr="005B20B7">
        <w:rPr>
          <w:b/>
          <w:szCs w:val="22"/>
          <w:lang w:val="lt-LT"/>
        </w:rPr>
        <w:lastRenderedPageBreak/>
        <w:t>1.</w:t>
      </w:r>
      <w:r w:rsidR="00004FA0" w:rsidRPr="005B20B7">
        <w:rPr>
          <w:b/>
          <w:szCs w:val="22"/>
          <w:lang w:val="lt-LT"/>
        </w:rPr>
        <w:tab/>
        <w:t>VAISTINIO PREPARATO PAVADINIMAS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5B20B7">
        <w:rPr>
          <w:szCs w:val="22"/>
          <w:lang w:val="lt-LT"/>
        </w:rPr>
        <w:t xml:space="preserve">LECROLYN 20 mg/ml akių lašai </w:t>
      </w:r>
      <w:r w:rsidR="00F35470" w:rsidRPr="005B20B7">
        <w:rPr>
          <w:szCs w:val="22"/>
          <w:lang w:val="lt-LT"/>
        </w:rPr>
        <w:t>(</w:t>
      </w:r>
      <w:r w:rsidRPr="005B20B7">
        <w:rPr>
          <w:szCs w:val="22"/>
          <w:lang w:val="lt-LT"/>
        </w:rPr>
        <w:t>tirpalas</w:t>
      </w:r>
      <w:r w:rsidR="00F35470" w:rsidRPr="005B20B7">
        <w:rPr>
          <w:szCs w:val="22"/>
          <w:lang w:val="lt-LT"/>
        </w:rPr>
        <w:t>)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  <w:r w:rsidRPr="005B20B7">
        <w:rPr>
          <w:b/>
          <w:szCs w:val="22"/>
          <w:lang w:val="lt-LT"/>
        </w:rPr>
        <w:t>2.</w:t>
      </w:r>
      <w:r w:rsidRPr="005B20B7">
        <w:rPr>
          <w:b/>
          <w:szCs w:val="22"/>
          <w:lang w:val="lt-LT"/>
        </w:rPr>
        <w:tab/>
        <w:t>KOKYBINĖ IR KIEKYBINĖ SUDĖTIS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5B20B7">
        <w:rPr>
          <w:szCs w:val="22"/>
          <w:lang w:val="lt-LT"/>
        </w:rPr>
        <w:t xml:space="preserve">1 ml </w:t>
      </w:r>
      <w:r w:rsidR="00F35470" w:rsidRPr="005B20B7">
        <w:rPr>
          <w:szCs w:val="22"/>
          <w:lang w:val="lt-LT"/>
        </w:rPr>
        <w:t>akių lašų</w:t>
      </w:r>
      <w:r w:rsidRPr="005B20B7">
        <w:rPr>
          <w:szCs w:val="22"/>
          <w:lang w:val="lt-LT"/>
        </w:rPr>
        <w:t xml:space="preserve"> yra 20 mg natrio </w:t>
      </w:r>
      <w:proofErr w:type="spellStart"/>
      <w:r w:rsidRPr="005B20B7">
        <w:rPr>
          <w:szCs w:val="22"/>
          <w:lang w:val="lt-LT"/>
        </w:rPr>
        <w:t>kromoglikato</w:t>
      </w:r>
      <w:proofErr w:type="spellEnd"/>
      <w:r w:rsidRPr="005B20B7">
        <w:rPr>
          <w:szCs w:val="22"/>
          <w:lang w:val="lt-LT"/>
        </w:rPr>
        <w:t>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671026">
        <w:rPr>
          <w:szCs w:val="22"/>
          <w:u w:val="single"/>
          <w:lang w:val="lt-LT"/>
        </w:rPr>
        <w:t>Pagalbinė</w:t>
      </w:r>
      <w:r w:rsidR="005B20B7">
        <w:rPr>
          <w:szCs w:val="22"/>
          <w:u w:val="single"/>
          <w:lang w:val="lt-LT"/>
        </w:rPr>
        <w:t xml:space="preserve"> </w:t>
      </w:r>
      <w:r w:rsidRPr="00671026">
        <w:rPr>
          <w:szCs w:val="22"/>
          <w:u w:val="single"/>
          <w:lang w:val="lt-LT"/>
        </w:rPr>
        <w:t>medžiaga</w:t>
      </w:r>
      <w:r w:rsidRPr="005B20B7">
        <w:rPr>
          <w:szCs w:val="22"/>
          <w:u w:val="single"/>
          <w:lang w:val="lt-LT"/>
        </w:rPr>
        <w:t xml:space="preserve">, </w:t>
      </w:r>
      <w:r w:rsidRPr="005B20B7">
        <w:rPr>
          <w:noProof/>
          <w:szCs w:val="22"/>
          <w:u w:val="single"/>
          <w:lang w:val="lt-LT"/>
        </w:rPr>
        <w:t>kurios</w:t>
      </w:r>
      <w:r w:rsidRPr="005B20B7">
        <w:rPr>
          <w:szCs w:val="22"/>
          <w:u w:val="single"/>
          <w:lang w:val="lt-LT"/>
        </w:rPr>
        <w:t xml:space="preserve"> poveikis žinomas:</w:t>
      </w:r>
    </w:p>
    <w:p w:rsidR="00004FA0" w:rsidRPr="005B20B7" w:rsidRDefault="00671026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  <w:lang w:val="lt-LT"/>
        </w:rPr>
      </w:pPr>
      <w:r>
        <w:rPr>
          <w:szCs w:val="22"/>
          <w:lang w:val="lt-LT"/>
        </w:rPr>
        <w:t>V</w:t>
      </w:r>
      <w:r w:rsidR="00004FA0" w:rsidRPr="005B20B7">
        <w:rPr>
          <w:szCs w:val="22"/>
          <w:lang w:val="lt-LT"/>
        </w:rPr>
        <w:t>iename akių lašų</w:t>
      </w:r>
      <w:r w:rsidR="005B20B7">
        <w:rPr>
          <w:szCs w:val="22"/>
          <w:lang w:val="lt-LT"/>
        </w:rPr>
        <w:t xml:space="preserve"> </w:t>
      </w:r>
      <w:r w:rsidR="00004FA0" w:rsidRPr="005B20B7">
        <w:rPr>
          <w:szCs w:val="22"/>
          <w:lang w:val="lt-LT"/>
        </w:rPr>
        <w:t xml:space="preserve">ml yra 0,05 mg </w:t>
      </w:r>
      <w:proofErr w:type="spellStart"/>
      <w:r w:rsidR="00004FA0" w:rsidRPr="005B20B7">
        <w:rPr>
          <w:szCs w:val="22"/>
          <w:lang w:val="lt-LT"/>
        </w:rPr>
        <w:t>benzalkonio</w:t>
      </w:r>
      <w:proofErr w:type="spellEnd"/>
      <w:r w:rsidR="00004FA0" w:rsidRPr="005B20B7">
        <w:rPr>
          <w:szCs w:val="22"/>
          <w:lang w:val="lt-LT"/>
        </w:rPr>
        <w:t xml:space="preserve"> chlorido</w:t>
      </w:r>
      <w:r w:rsidR="00004FA0" w:rsidRPr="00671026">
        <w:rPr>
          <w:szCs w:val="22"/>
          <w:lang w:val="lt-LT"/>
        </w:rPr>
        <w:t>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i/>
          <w:szCs w:val="22"/>
          <w:lang w:val="lt-LT"/>
        </w:rPr>
      </w:pPr>
      <w:r w:rsidRPr="005B20B7">
        <w:rPr>
          <w:szCs w:val="22"/>
          <w:lang w:val="lt-LT"/>
        </w:rPr>
        <w:t>Visos pagalbinės medžiagos išvardytos 6.1 skyriuje.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5B20B7">
        <w:rPr>
          <w:b/>
          <w:szCs w:val="22"/>
          <w:lang w:val="lt-LT"/>
        </w:rPr>
        <w:t>3.</w:t>
      </w:r>
      <w:r w:rsidRPr="005B20B7">
        <w:rPr>
          <w:b/>
          <w:szCs w:val="22"/>
          <w:lang w:val="lt-LT"/>
        </w:rPr>
        <w:tab/>
        <w:t>FARMACINĖ FORMA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5B20B7">
        <w:rPr>
          <w:szCs w:val="22"/>
          <w:lang w:val="lt-LT"/>
        </w:rPr>
        <w:t xml:space="preserve">Akių lašai </w:t>
      </w:r>
      <w:r w:rsidR="00F35470" w:rsidRPr="005B20B7">
        <w:rPr>
          <w:szCs w:val="22"/>
          <w:lang w:val="lt-LT"/>
        </w:rPr>
        <w:t>(</w:t>
      </w:r>
      <w:r w:rsidRPr="005B20B7">
        <w:rPr>
          <w:szCs w:val="22"/>
          <w:lang w:val="lt-LT"/>
        </w:rPr>
        <w:t>tirpalas</w:t>
      </w:r>
      <w:r w:rsidR="00F35470" w:rsidRPr="005B20B7">
        <w:rPr>
          <w:szCs w:val="22"/>
          <w:lang w:val="lt-LT"/>
        </w:rPr>
        <w:t>)</w:t>
      </w:r>
      <w:r w:rsidRPr="005B20B7">
        <w:rPr>
          <w:szCs w:val="22"/>
          <w:lang w:val="lt-LT"/>
        </w:rPr>
        <w:t>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5B20B7">
        <w:rPr>
          <w:szCs w:val="22"/>
          <w:lang w:val="lt-LT"/>
        </w:rPr>
        <w:t>Skaidrus, bespalvis arba šiek tiek gelsvas tirpalas.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  <w:r w:rsidRPr="005B20B7">
        <w:rPr>
          <w:b/>
          <w:szCs w:val="22"/>
          <w:lang w:val="lt-LT"/>
        </w:rPr>
        <w:t>4.</w:t>
      </w:r>
      <w:r w:rsidRPr="005B20B7">
        <w:rPr>
          <w:b/>
          <w:szCs w:val="22"/>
          <w:lang w:val="lt-LT"/>
        </w:rPr>
        <w:tab/>
        <w:t>KLINIKINĖ INFORMACIJA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  <w:r w:rsidRPr="005B20B7">
        <w:rPr>
          <w:b/>
          <w:szCs w:val="22"/>
          <w:lang w:val="lt-LT"/>
        </w:rPr>
        <w:t>4.1</w:t>
      </w:r>
      <w:r w:rsidRPr="005B20B7">
        <w:rPr>
          <w:b/>
          <w:szCs w:val="22"/>
          <w:lang w:val="lt-LT"/>
        </w:rPr>
        <w:tab/>
        <w:t>Terapinės indikacijos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5B20B7">
        <w:rPr>
          <w:szCs w:val="22"/>
          <w:lang w:val="lt-LT"/>
        </w:rPr>
        <w:t>Alerginio konjunktyvito simptomų gydymas ir profilaktika.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  <w:r w:rsidRPr="005B20B7">
        <w:rPr>
          <w:b/>
          <w:szCs w:val="22"/>
          <w:lang w:val="lt-LT"/>
        </w:rPr>
        <w:t>4.2</w:t>
      </w:r>
      <w:r w:rsidRPr="005B20B7">
        <w:rPr>
          <w:b/>
          <w:szCs w:val="22"/>
          <w:lang w:val="lt-LT"/>
        </w:rPr>
        <w:tab/>
        <w:t>Dozavimas ir vartojimo metodas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  <w:lang w:val="lt-LT"/>
        </w:rPr>
      </w:pPr>
      <w:r w:rsidRPr="005B20B7">
        <w:rPr>
          <w:noProof/>
          <w:szCs w:val="22"/>
          <w:u w:val="single"/>
          <w:lang w:val="lt-LT"/>
        </w:rPr>
        <w:t>Dozavimas</w:t>
      </w:r>
    </w:p>
    <w:p w:rsidR="00004FA0" w:rsidRPr="00671026" w:rsidRDefault="00004FA0" w:rsidP="00671026">
      <w:pPr>
        <w:tabs>
          <w:tab w:val="left" w:pos="5245"/>
        </w:tabs>
        <w:spacing w:line="240" w:lineRule="auto"/>
        <w:ind w:right="-2"/>
        <w:rPr>
          <w:i/>
          <w:szCs w:val="22"/>
          <w:lang w:val="lt-LT"/>
        </w:rPr>
      </w:pPr>
      <w:r w:rsidRPr="00671026">
        <w:rPr>
          <w:i/>
          <w:szCs w:val="22"/>
          <w:lang w:val="lt-LT"/>
        </w:rPr>
        <w:t>Suaugusieji ir senyvo amžiaus pacientai</w:t>
      </w:r>
    </w:p>
    <w:p w:rsidR="00004FA0" w:rsidRPr="00671026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671026">
        <w:rPr>
          <w:szCs w:val="22"/>
          <w:lang w:val="lt-LT"/>
        </w:rPr>
        <w:t>Lašinti po 1–2 lašus į kiekvieną akį 4 kartus per parą.</w:t>
      </w:r>
    </w:p>
    <w:p w:rsidR="00004FA0" w:rsidRPr="00671026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AE328D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AE328D">
        <w:rPr>
          <w:i/>
          <w:noProof/>
          <w:szCs w:val="22"/>
          <w:lang w:val="lt-LT"/>
        </w:rPr>
        <w:t>Vaikų populiacija</w:t>
      </w:r>
      <w:r w:rsidRPr="00AE328D" w:rsidDel="00516452">
        <w:rPr>
          <w:szCs w:val="22"/>
          <w:lang w:val="lt-LT"/>
        </w:rPr>
        <w:t xml:space="preserve"> </w:t>
      </w:r>
    </w:p>
    <w:p w:rsidR="00004FA0" w:rsidRPr="00AE328D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AE328D">
        <w:rPr>
          <w:szCs w:val="22"/>
          <w:lang w:val="lt-LT"/>
        </w:rPr>
        <w:t>Vyresniems kaip 4 metų vaikams 4 kartus per parą reikia lašinti į abi akis po 1–2 lašus.</w:t>
      </w:r>
    </w:p>
    <w:p w:rsidR="00004FA0" w:rsidRPr="00AE328D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AE328D">
        <w:rPr>
          <w:szCs w:val="22"/>
          <w:lang w:val="lt-LT"/>
        </w:rPr>
        <w:t xml:space="preserve">Jaunesniems kaip 4 metų vaikams </w:t>
      </w:r>
      <w:r w:rsidR="00F35470" w:rsidRPr="00AE328D">
        <w:rPr>
          <w:szCs w:val="22"/>
          <w:lang w:val="lt-LT"/>
        </w:rPr>
        <w:t>šį vaistinį preparatą</w:t>
      </w:r>
      <w:r w:rsidRPr="00AE328D">
        <w:rPr>
          <w:szCs w:val="22"/>
          <w:lang w:val="lt-LT"/>
        </w:rPr>
        <w:t xml:space="preserve"> galima vartoti tik gydytojo skyrimu. </w:t>
      </w:r>
    </w:p>
    <w:p w:rsidR="00004FA0" w:rsidRPr="00AE328D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AE328D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AE328D">
        <w:rPr>
          <w:szCs w:val="22"/>
          <w:lang w:val="lt-LT"/>
        </w:rPr>
        <w:t>Pasireiškus sezoniniam alerginiam konjunktyvitui ir atsiradus pirmiesiems simptomams, gydymą reikia pradėti tuoj pat arba vaist</w:t>
      </w:r>
      <w:r w:rsidR="00F35470" w:rsidRPr="00AE328D">
        <w:rPr>
          <w:szCs w:val="22"/>
          <w:lang w:val="lt-LT"/>
        </w:rPr>
        <w:t>inį preparatą</w:t>
      </w:r>
      <w:r w:rsidRPr="00AE328D">
        <w:rPr>
          <w:szCs w:val="22"/>
          <w:lang w:val="lt-LT"/>
        </w:rPr>
        <w:t xml:space="preserve"> pradėti vartoti profilaktiškai prieš prasidedant žiedadulkių sezonui. Vartojant profilaktiškai, dozavimas nesikeičia. Gydymą reikia tęsti visu žiedadulkių sezono laikotarpiu, o jei simptomai nepraeina, tai ir ilgiau.</w:t>
      </w:r>
    </w:p>
    <w:p w:rsidR="00004FA0" w:rsidRPr="00AE328D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noProof/>
          <w:szCs w:val="22"/>
          <w:u w:val="single"/>
          <w:lang w:val="fi-FI"/>
        </w:rPr>
      </w:pPr>
      <w:r w:rsidRPr="005B20B7">
        <w:rPr>
          <w:noProof/>
          <w:szCs w:val="22"/>
          <w:u w:val="single"/>
          <w:lang w:val="fi-FI"/>
        </w:rPr>
        <w:t>Vartojimo metodas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Vartoti </w:t>
      </w:r>
      <w:r w:rsidR="00F35470" w:rsidRPr="005B20B7">
        <w:rPr>
          <w:szCs w:val="22"/>
          <w:lang w:val="fi-FI"/>
        </w:rPr>
        <w:t>ant akių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4.3</w:t>
      </w:r>
      <w:r w:rsidRPr="005B20B7">
        <w:rPr>
          <w:b/>
          <w:szCs w:val="22"/>
          <w:lang w:val="fi-FI"/>
        </w:rPr>
        <w:tab/>
        <w:t>Kontraindikacijos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Padidėjęs jautrumas natrio kromoglikatui arba bet kuriai </w:t>
      </w:r>
      <w:r w:rsidRPr="005B20B7">
        <w:rPr>
          <w:noProof/>
          <w:szCs w:val="22"/>
          <w:lang w:val="fi-FI"/>
        </w:rPr>
        <w:t xml:space="preserve">6.1 skyriuje nurodytai pagalbinei </w:t>
      </w:r>
      <w:r w:rsidRPr="005B20B7">
        <w:rPr>
          <w:szCs w:val="22"/>
          <w:lang w:val="fi-FI"/>
        </w:rPr>
        <w:t>medžiagai.</w:t>
      </w:r>
    </w:p>
    <w:p w:rsidR="002C79D7" w:rsidRPr="005B20B7" w:rsidRDefault="002C79D7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4.4</w:t>
      </w:r>
      <w:r w:rsidRPr="005B20B7">
        <w:rPr>
          <w:b/>
          <w:szCs w:val="22"/>
          <w:lang w:val="fi-FI"/>
        </w:rPr>
        <w:tab/>
        <w:t>Specialūs įspėjimai ir atsargumo priemonės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LECROLYN sudėtyje yra konservanto benzalkonio chlorido, kuris gali dirginti akis, dėl jo poveikio minkštuosiuose kontaktiniuose akių lęšiuose gali atsirasti nuosėdų ar pakisti lęšių spalva. 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Jei pacientui reikia LECROLYN vartojimo metu nešioti kontaktinius lęšius, prieš lašinant medikamentą juos būtina išimti, o įsilašinus vėl įsidėti tik po 15 minučių.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noProof/>
          <w:szCs w:val="22"/>
          <w:u w:val="single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noProof/>
          <w:szCs w:val="22"/>
          <w:u w:val="single"/>
          <w:lang w:val="fi-FI"/>
        </w:rPr>
      </w:pPr>
      <w:r w:rsidRPr="005B20B7">
        <w:rPr>
          <w:noProof/>
          <w:szCs w:val="22"/>
          <w:u w:val="single"/>
          <w:lang w:val="fi-FI"/>
        </w:rPr>
        <w:t>Vaikų populiacija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Specialūs įspėjimai ir atsargumo priemonės yra tokie pat suaugusiesiems ir vaikams.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4.5</w:t>
      </w:r>
      <w:r w:rsidRPr="005B20B7">
        <w:rPr>
          <w:b/>
          <w:szCs w:val="22"/>
          <w:lang w:val="fi-FI"/>
        </w:rPr>
        <w:tab/>
        <w:t>Sąveika su kitais vaistiniais preparatais ir kitokia sąveika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Sąveikos su kitais vaistiniais preparatais nėra.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4.6</w:t>
      </w:r>
      <w:r w:rsidRPr="005B20B7">
        <w:rPr>
          <w:b/>
          <w:szCs w:val="22"/>
          <w:lang w:val="fi-FI"/>
        </w:rPr>
        <w:tab/>
        <w:t>Vaisingumas, nėštumo ir žindymo laikotarpis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671026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  <w:lang w:val="fi-FI"/>
        </w:rPr>
      </w:pPr>
      <w:r w:rsidRPr="00671026">
        <w:rPr>
          <w:szCs w:val="22"/>
          <w:u w:val="single"/>
          <w:lang w:val="fi-FI"/>
        </w:rPr>
        <w:t>Nėštumas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Ar nėštumo metu vartojant LECROLYN gali pasireikšti nepageidaujamas poveikis vaisiui, nežinoma. Vis dėlto nėštumo metu </w:t>
      </w:r>
      <w:r w:rsidR="00F35470" w:rsidRPr="005B20B7">
        <w:rPr>
          <w:szCs w:val="22"/>
          <w:lang w:val="fi-FI"/>
        </w:rPr>
        <w:t>šį vaistinį preparatą</w:t>
      </w:r>
      <w:r w:rsidRPr="005B20B7">
        <w:rPr>
          <w:szCs w:val="22"/>
          <w:lang w:val="fi-FI"/>
        </w:rPr>
        <w:t xml:space="preserve"> galima vartoti tik tuo atveju, jei būtina.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671026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  <w:lang w:val="fi-FI"/>
        </w:rPr>
      </w:pPr>
      <w:r w:rsidRPr="00671026">
        <w:rPr>
          <w:szCs w:val="22"/>
          <w:u w:val="single"/>
          <w:lang w:val="fi-FI"/>
        </w:rPr>
        <w:t>Žindymas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Natrio kromoglikatas išsiskiria į motinos pieną, bet, skiriant LECROLYN </w:t>
      </w:r>
      <w:r w:rsidRPr="005B20B7">
        <w:rPr>
          <w:rFonts w:eastAsia="SimSun"/>
          <w:szCs w:val="22"/>
          <w:lang w:val="fi-FI" w:eastAsia="zh-CN"/>
        </w:rPr>
        <w:t>terapines dozes, kokio nors poveikio žindomiems naujagimiams/kūdikiams nesitikima.</w:t>
      </w:r>
      <w:r w:rsidRPr="005B20B7">
        <w:rPr>
          <w:szCs w:val="22"/>
          <w:lang w:val="fi-FI"/>
        </w:rPr>
        <w:t xml:space="preserve"> 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  <w:lang w:val="fi-FI"/>
        </w:rPr>
      </w:pPr>
      <w:r w:rsidRPr="005B20B7">
        <w:rPr>
          <w:szCs w:val="22"/>
          <w:u w:val="single"/>
          <w:lang w:val="fi-FI"/>
        </w:rPr>
        <w:t>Vaisingumas</w:t>
      </w:r>
    </w:p>
    <w:p w:rsidR="00004FA0" w:rsidRPr="00671026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671026">
        <w:rPr>
          <w:szCs w:val="22"/>
          <w:lang w:val="fi-FI"/>
        </w:rPr>
        <w:t>Nėra duomenų apie LECROLYN poveikį žmonių vaisingumui.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4.7</w:t>
      </w:r>
      <w:r w:rsidRPr="005B20B7">
        <w:rPr>
          <w:b/>
          <w:szCs w:val="22"/>
          <w:lang w:val="fi-FI"/>
        </w:rPr>
        <w:tab/>
        <w:t>Poveikis gebėjimui vairuoti ir valdyti mechanizmus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LECROLYN gebėjimo vairuoti ir valdyti mechanizmus neveikia. Kaip ir vartojant kitokius akių </w:t>
      </w:r>
      <w:r w:rsidR="00F35470" w:rsidRPr="005B20B7">
        <w:rPr>
          <w:szCs w:val="22"/>
          <w:lang w:val="fi-FI"/>
        </w:rPr>
        <w:t xml:space="preserve">vaistinius </w:t>
      </w:r>
      <w:r w:rsidRPr="005B20B7">
        <w:rPr>
          <w:szCs w:val="22"/>
          <w:lang w:val="fi-FI"/>
        </w:rPr>
        <w:t>preparatus, jeigu įlašinus matymas laikinai tampa neryškus, prieš pradėdami vairuoti arba valdyti mechanizmus palaukite, kol regėjimas vėl taps ryškus.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4.8</w:t>
      </w:r>
      <w:r w:rsidRPr="005B20B7">
        <w:rPr>
          <w:b/>
          <w:szCs w:val="22"/>
          <w:lang w:val="fi-FI"/>
        </w:rPr>
        <w:tab/>
        <w:t>Nepageidaujamas poveikis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  <w:lang w:val="fi-FI"/>
        </w:rPr>
      </w:pPr>
      <w:r w:rsidRPr="005B20B7">
        <w:rPr>
          <w:szCs w:val="22"/>
          <w:u w:val="single"/>
          <w:lang w:val="fi-FI"/>
        </w:rPr>
        <w:t>Akių sutrikimai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i/>
          <w:szCs w:val="22"/>
          <w:lang w:val="fi-FI"/>
        </w:rPr>
        <w:t>Dažni (nuo ≥ 1/100 iki &lt; 1/10)</w:t>
      </w:r>
      <w:r w:rsidRPr="005B20B7">
        <w:rPr>
          <w:szCs w:val="22"/>
          <w:lang w:val="fi-FI"/>
        </w:rPr>
        <w:t>. Lokaliai gali pasireikšti trumpalaikis gėlimas arba dirginimas, laikinas regos sutrikimas (vaizdas matomas lyg per miglą).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  <w:lang w:val="fi-FI"/>
        </w:rPr>
      </w:pPr>
      <w:r w:rsidRPr="005B20B7">
        <w:rPr>
          <w:szCs w:val="22"/>
          <w:u w:val="single"/>
          <w:lang w:val="fi-FI"/>
        </w:rPr>
        <w:t>Imuninės sistemos sutrikimai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i/>
          <w:szCs w:val="22"/>
          <w:lang w:val="fi-FI"/>
        </w:rPr>
        <w:t>Labai reti (&lt; 1/10 000)</w:t>
      </w:r>
      <w:r w:rsidRPr="005B20B7">
        <w:rPr>
          <w:szCs w:val="22"/>
          <w:lang w:val="fi-FI"/>
        </w:rPr>
        <w:t>. Padidėjusio jautrumo reakcijos.</w:t>
      </w:r>
    </w:p>
    <w:p w:rsidR="00004FA0" w:rsidRPr="005B20B7" w:rsidRDefault="00004FA0" w:rsidP="00671026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2"/>
        <w:jc w:val="both"/>
        <w:rPr>
          <w:noProof/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2"/>
        <w:jc w:val="both"/>
        <w:rPr>
          <w:szCs w:val="22"/>
          <w:u w:val="single"/>
          <w:lang w:val="fi-FI"/>
        </w:rPr>
      </w:pPr>
      <w:r w:rsidRPr="005B20B7">
        <w:rPr>
          <w:noProof/>
          <w:szCs w:val="22"/>
          <w:u w:val="single"/>
          <w:lang w:val="fi-FI"/>
        </w:rPr>
        <w:t>Vaikų populiacija</w:t>
      </w:r>
    </w:p>
    <w:p w:rsidR="00004FA0" w:rsidRPr="005B20B7" w:rsidRDefault="00004FA0" w:rsidP="00671026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2"/>
        <w:jc w:val="both"/>
        <w:rPr>
          <w:szCs w:val="22"/>
          <w:lang w:val="fi-FI"/>
        </w:rPr>
      </w:pPr>
      <w:r w:rsidRPr="005B20B7">
        <w:rPr>
          <w:szCs w:val="22"/>
          <w:lang w:val="fi-FI"/>
        </w:rPr>
        <w:t>Tikimasi, kad vaikams nepageidaujamų reakcijų dažnis, tipas ir sunkumas bus toks pats kaip ir suaugusiesiems.</w:t>
      </w:r>
    </w:p>
    <w:p w:rsidR="00004FA0" w:rsidRPr="005B20B7" w:rsidRDefault="00004FA0" w:rsidP="00671026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2"/>
        <w:jc w:val="both"/>
        <w:rPr>
          <w:szCs w:val="22"/>
          <w:u w:val="single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2"/>
        <w:jc w:val="both"/>
        <w:rPr>
          <w:szCs w:val="22"/>
          <w:u w:val="single"/>
          <w:lang w:val="fi-FI"/>
        </w:rPr>
      </w:pPr>
      <w:r w:rsidRPr="005B20B7">
        <w:rPr>
          <w:noProof/>
          <w:szCs w:val="22"/>
          <w:u w:val="single"/>
          <w:lang w:val="fi-FI"/>
        </w:rPr>
        <w:t>Pranešimas apie įtariamas nepageidaujamas reakcijas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noProof/>
          <w:szCs w:val="22"/>
          <w:lang w:val="fi-FI"/>
        </w:rPr>
      </w:pPr>
      <w:r w:rsidRPr="005B20B7">
        <w:rPr>
          <w:noProof/>
          <w:szCs w:val="22"/>
          <w:lang w:val="fi-FI"/>
        </w:rPr>
        <w:t>Svarbu pranešti apie įtariamas nepageidaujamas reakcijas, pastebėtas po vaistinio preparato registracijos, nes tai leidžia nuolat stebėti vaistinio preparato naudos ir rizikos santykį.</w:t>
      </w:r>
      <w:r w:rsidRPr="005B20B7">
        <w:rPr>
          <w:szCs w:val="22"/>
          <w:lang w:val="fi-FI"/>
        </w:rPr>
        <w:t xml:space="preserve"> </w:t>
      </w:r>
      <w:r w:rsidRPr="005B20B7">
        <w:rPr>
          <w:noProof/>
          <w:szCs w:val="22"/>
          <w:lang w:val="fi-FI"/>
        </w:rPr>
        <w:t xml:space="preserve">Sveikatos priežiūros specialistai turi pranešti apie bet kokias įtariamas nepageidaujamas reakcijas, užpildę interneto svetainėje </w:t>
      </w:r>
      <w:r w:rsidRPr="00671026">
        <w:rPr>
          <w:noProof/>
          <w:color w:val="0000FF"/>
          <w:szCs w:val="22"/>
          <w:u w:val="single"/>
          <w:lang w:val="fi-FI"/>
        </w:rPr>
        <w:t>http://</w:t>
      </w:r>
      <w:hyperlink r:id="rId10" w:history="1">
        <w:r w:rsidRPr="00671026">
          <w:rPr>
            <w:rStyle w:val="Hipersaitas"/>
            <w:rFonts w:eastAsia="SimSun"/>
            <w:noProof/>
            <w:szCs w:val="22"/>
            <w:lang w:val="fi-FI"/>
          </w:rPr>
          <w:t>www.vvkt.lt</w:t>
        </w:r>
      </w:hyperlink>
      <w:r w:rsidRPr="00671026">
        <w:rPr>
          <w:noProof/>
          <w:color w:val="0000FF"/>
          <w:szCs w:val="22"/>
          <w:u w:val="single"/>
          <w:lang w:val="fi-FI"/>
        </w:rPr>
        <w:t>/</w:t>
      </w:r>
      <w:r w:rsidRPr="005B20B7">
        <w:rPr>
          <w:noProof/>
          <w:szCs w:val="22"/>
          <w:lang w:val="fi-FI"/>
        </w:rPr>
        <w:t xml:space="preserve">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11" w:history="1">
        <w:r w:rsidRPr="00671026">
          <w:rPr>
            <w:rStyle w:val="Hipersaitas"/>
            <w:rFonts w:eastAsia="SimSun"/>
            <w:noProof/>
            <w:szCs w:val="22"/>
            <w:lang w:val="fi-FI"/>
          </w:rPr>
          <w:t>NepageidaujamaR@vvkt.lt</w:t>
        </w:r>
      </w:hyperlink>
      <w:r w:rsidRPr="005B20B7">
        <w:rPr>
          <w:noProof/>
          <w:szCs w:val="22"/>
          <w:lang w:val="fi-FI"/>
        </w:rPr>
        <w:t xml:space="preserve">), per interneto svetainę (adresu </w:t>
      </w:r>
      <w:hyperlink r:id="rId12" w:history="1">
        <w:r w:rsidRPr="00671026">
          <w:rPr>
            <w:rStyle w:val="Hipersaitas"/>
            <w:noProof/>
            <w:szCs w:val="22"/>
            <w:lang w:val="fi-FI"/>
          </w:rPr>
          <w:t>http://www.vvkt.lt</w:t>
        </w:r>
      </w:hyperlink>
      <w:r w:rsidRPr="005B20B7">
        <w:rPr>
          <w:noProof/>
          <w:szCs w:val="22"/>
          <w:lang w:val="fi-FI"/>
        </w:rPr>
        <w:t>).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noProof/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</w:rPr>
      </w:pPr>
      <w:r w:rsidRPr="005B20B7">
        <w:rPr>
          <w:b/>
          <w:szCs w:val="22"/>
        </w:rPr>
        <w:t>4.9</w:t>
      </w:r>
      <w:r w:rsidRPr="005B20B7">
        <w:rPr>
          <w:b/>
          <w:szCs w:val="22"/>
        </w:rPr>
        <w:tab/>
      </w:r>
      <w:proofErr w:type="spellStart"/>
      <w:r w:rsidRPr="005B20B7">
        <w:rPr>
          <w:b/>
          <w:szCs w:val="22"/>
        </w:rPr>
        <w:t>Perdozavimas</w:t>
      </w:r>
      <w:proofErr w:type="spellEnd"/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proofErr w:type="spellStart"/>
      <w:r w:rsidRPr="005B20B7">
        <w:rPr>
          <w:szCs w:val="22"/>
        </w:rPr>
        <w:t>Vaistinio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preparato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perdozavus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nepageidaujamas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poveikis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nepasireiškė</w:t>
      </w:r>
      <w:proofErr w:type="spellEnd"/>
      <w:r w:rsidRPr="005B20B7">
        <w:rPr>
          <w:szCs w:val="22"/>
        </w:rPr>
        <w:t>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proofErr w:type="spellStart"/>
      <w:r w:rsidRPr="005B20B7">
        <w:rPr>
          <w:szCs w:val="22"/>
        </w:rPr>
        <w:t>Išgėrus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visą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buteliuko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turinį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sunkaus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nepageidaujamo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poveikio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pasireiškimas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yra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mažai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tikėtinas</w:t>
      </w:r>
      <w:proofErr w:type="spellEnd"/>
      <w:r w:rsidRPr="005B20B7">
        <w:rPr>
          <w:szCs w:val="22"/>
        </w:rPr>
        <w:t>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004FA0" w:rsidRPr="005B20B7" w:rsidRDefault="00004FA0" w:rsidP="00671026">
      <w:pPr>
        <w:keepNext/>
        <w:keepLines/>
        <w:tabs>
          <w:tab w:val="left" w:pos="5245"/>
        </w:tabs>
        <w:spacing w:line="240" w:lineRule="auto"/>
        <w:rPr>
          <w:b/>
          <w:szCs w:val="22"/>
        </w:rPr>
      </w:pPr>
      <w:r w:rsidRPr="005B20B7">
        <w:rPr>
          <w:b/>
          <w:szCs w:val="22"/>
        </w:rPr>
        <w:lastRenderedPageBreak/>
        <w:t>5.</w:t>
      </w:r>
      <w:r w:rsidRPr="005B20B7">
        <w:rPr>
          <w:b/>
          <w:szCs w:val="22"/>
        </w:rPr>
        <w:tab/>
        <w:t>FARMAKOLOGINĖS SAVYBĖS</w:t>
      </w:r>
    </w:p>
    <w:p w:rsidR="00004FA0" w:rsidRPr="005B20B7" w:rsidRDefault="00004FA0" w:rsidP="00671026">
      <w:pPr>
        <w:keepNext/>
        <w:keepLines/>
        <w:tabs>
          <w:tab w:val="left" w:pos="5245"/>
        </w:tabs>
        <w:spacing w:line="240" w:lineRule="auto"/>
        <w:outlineLvl w:val="0"/>
        <w:rPr>
          <w:szCs w:val="22"/>
        </w:rPr>
      </w:pPr>
    </w:p>
    <w:p w:rsidR="00004FA0" w:rsidRPr="005B20B7" w:rsidRDefault="00004FA0" w:rsidP="00671026">
      <w:pPr>
        <w:keepNext/>
        <w:keepLines/>
        <w:tabs>
          <w:tab w:val="left" w:pos="5245"/>
        </w:tabs>
        <w:spacing w:line="240" w:lineRule="auto"/>
        <w:rPr>
          <w:b/>
          <w:szCs w:val="22"/>
        </w:rPr>
      </w:pPr>
      <w:r w:rsidRPr="005B20B7">
        <w:rPr>
          <w:b/>
          <w:szCs w:val="22"/>
        </w:rPr>
        <w:t>5.1</w:t>
      </w:r>
      <w:r w:rsidRPr="005B20B7">
        <w:rPr>
          <w:b/>
          <w:szCs w:val="22"/>
        </w:rPr>
        <w:tab/>
      </w:r>
      <w:proofErr w:type="spellStart"/>
      <w:r w:rsidRPr="005B20B7">
        <w:rPr>
          <w:b/>
          <w:szCs w:val="22"/>
        </w:rPr>
        <w:t>Farmakodinaminės</w:t>
      </w:r>
      <w:proofErr w:type="spellEnd"/>
      <w:r w:rsidRPr="005B20B7">
        <w:rPr>
          <w:b/>
          <w:szCs w:val="22"/>
        </w:rPr>
        <w:t xml:space="preserve"> </w:t>
      </w:r>
      <w:proofErr w:type="spellStart"/>
      <w:r w:rsidRPr="005B20B7">
        <w:rPr>
          <w:b/>
          <w:szCs w:val="22"/>
        </w:rPr>
        <w:t>savybės</w:t>
      </w:r>
      <w:proofErr w:type="spellEnd"/>
    </w:p>
    <w:p w:rsidR="00004FA0" w:rsidRPr="005B20B7" w:rsidRDefault="00004FA0" w:rsidP="00671026">
      <w:pPr>
        <w:keepNext/>
        <w:keepLines/>
        <w:tabs>
          <w:tab w:val="left" w:pos="5245"/>
        </w:tabs>
        <w:spacing w:line="240" w:lineRule="auto"/>
        <w:rPr>
          <w:szCs w:val="22"/>
        </w:rPr>
      </w:pPr>
    </w:p>
    <w:p w:rsidR="00004FA0" w:rsidRPr="005B20B7" w:rsidRDefault="00004FA0" w:rsidP="00671026">
      <w:pPr>
        <w:keepNext/>
        <w:keepLines/>
        <w:tabs>
          <w:tab w:val="left" w:pos="5245"/>
        </w:tabs>
        <w:spacing w:line="240" w:lineRule="auto"/>
        <w:outlineLvl w:val="0"/>
        <w:rPr>
          <w:szCs w:val="22"/>
        </w:rPr>
      </w:pPr>
      <w:proofErr w:type="spellStart"/>
      <w:r w:rsidRPr="005B20B7">
        <w:rPr>
          <w:szCs w:val="22"/>
        </w:rPr>
        <w:t>Farmakoterapinė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grupė</w:t>
      </w:r>
      <w:proofErr w:type="spellEnd"/>
      <w:r w:rsidRPr="005B20B7">
        <w:rPr>
          <w:szCs w:val="22"/>
        </w:rPr>
        <w:t xml:space="preserve"> – </w:t>
      </w:r>
      <w:proofErr w:type="spellStart"/>
      <w:r w:rsidRPr="005B20B7">
        <w:rPr>
          <w:szCs w:val="22"/>
        </w:rPr>
        <w:t>kiti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antialerginiai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preparatai</w:t>
      </w:r>
      <w:proofErr w:type="spellEnd"/>
      <w:r w:rsidRPr="005B20B7">
        <w:rPr>
          <w:szCs w:val="22"/>
        </w:rPr>
        <w:t xml:space="preserve">, ATC </w:t>
      </w:r>
      <w:proofErr w:type="spellStart"/>
      <w:r w:rsidRPr="005B20B7">
        <w:rPr>
          <w:szCs w:val="22"/>
        </w:rPr>
        <w:t>kodas</w:t>
      </w:r>
      <w:proofErr w:type="spellEnd"/>
      <w:r w:rsidRPr="005B20B7">
        <w:rPr>
          <w:szCs w:val="22"/>
        </w:rPr>
        <w:t xml:space="preserve"> – S01GX01.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004FA0" w:rsidRPr="005B20B7" w:rsidRDefault="005B20B7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r>
        <w:rPr>
          <w:szCs w:val="22"/>
        </w:rPr>
        <w:t>LECROLYN</w:t>
      </w:r>
      <w:r w:rsidR="00004FA0" w:rsidRPr="005B20B7">
        <w:rPr>
          <w:szCs w:val="22"/>
        </w:rPr>
        <w:t xml:space="preserve"> </w:t>
      </w:r>
      <w:proofErr w:type="spellStart"/>
      <w:r w:rsidR="00004FA0" w:rsidRPr="005B20B7">
        <w:rPr>
          <w:szCs w:val="22"/>
        </w:rPr>
        <w:t>skirt</w:t>
      </w:r>
      <w:r w:rsidR="00F35470" w:rsidRPr="005B20B7">
        <w:rPr>
          <w:szCs w:val="22"/>
        </w:rPr>
        <w:t>as</w:t>
      </w:r>
      <w:proofErr w:type="spellEnd"/>
      <w:r w:rsidR="00004FA0" w:rsidRPr="005B20B7">
        <w:rPr>
          <w:szCs w:val="22"/>
        </w:rPr>
        <w:t xml:space="preserve"> </w:t>
      </w:r>
      <w:proofErr w:type="spellStart"/>
      <w:r w:rsidR="00004FA0" w:rsidRPr="005B20B7">
        <w:rPr>
          <w:szCs w:val="22"/>
        </w:rPr>
        <w:t>ūminiam</w:t>
      </w:r>
      <w:proofErr w:type="spellEnd"/>
      <w:r w:rsidR="00004FA0" w:rsidRPr="005B20B7">
        <w:rPr>
          <w:szCs w:val="22"/>
        </w:rPr>
        <w:t xml:space="preserve"> </w:t>
      </w:r>
      <w:proofErr w:type="spellStart"/>
      <w:r w:rsidR="00004FA0" w:rsidRPr="005B20B7">
        <w:rPr>
          <w:szCs w:val="22"/>
        </w:rPr>
        <w:t>ir</w:t>
      </w:r>
      <w:proofErr w:type="spellEnd"/>
      <w:r w:rsidR="00004FA0" w:rsidRPr="005B20B7">
        <w:rPr>
          <w:szCs w:val="22"/>
        </w:rPr>
        <w:t xml:space="preserve"> </w:t>
      </w:r>
      <w:proofErr w:type="spellStart"/>
      <w:r w:rsidR="00004FA0" w:rsidRPr="005B20B7">
        <w:rPr>
          <w:szCs w:val="22"/>
        </w:rPr>
        <w:t>lėtiniam</w:t>
      </w:r>
      <w:proofErr w:type="spellEnd"/>
      <w:r w:rsidR="00004FA0" w:rsidRPr="005B20B7">
        <w:rPr>
          <w:szCs w:val="22"/>
        </w:rPr>
        <w:t xml:space="preserve"> </w:t>
      </w:r>
      <w:proofErr w:type="spellStart"/>
      <w:r w:rsidR="00004FA0" w:rsidRPr="005B20B7">
        <w:rPr>
          <w:szCs w:val="22"/>
        </w:rPr>
        <w:t>alerginiam</w:t>
      </w:r>
      <w:proofErr w:type="spellEnd"/>
      <w:r w:rsidR="00004FA0" w:rsidRPr="005B20B7">
        <w:rPr>
          <w:szCs w:val="22"/>
        </w:rPr>
        <w:t xml:space="preserve"> </w:t>
      </w:r>
      <w:proofErr w:type="spellStart"/>
      <w:r w:rsidR="00004FA0" w:rsidRPr="005B20B7">
        <w:rPr>
          <w:szCs w:val="22"/>
        </w:rPr>
        <w:t>konjunktyvitui</w:t>
      </w:r>
      <w:proofErr w:type="spellEnd"/>
      <w:r w:rsidR="00004FA0" w:rsidRPr="005B20B7">
        <w:rPr>
          <w:szCs w:val="22"/>
        </w:rPr>
        <w:t xml:space="preserve"> </w:t>
      </w:r>
      <w:proofErr w:type="spellStart"/>
      <w:r w:rsidR="00004FA0" w:rsidRPr="005B20B7">
        <w:rPr>
          <w:szCs w:val="22"/>
        </w:rPr>
        <w:t>gydyti</w:t>
      </w:r>
      <w:proofErr w:type="spellEnd"/>
      <w:r w:rsidR="00004FA0" w:rsidRPr="005B20B7">
        <w:rPr>
          <w:szCs w:val="22"/>
        </w:rPr>
        <w:t>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</w:rPr>
      </w:pPr>
      <w:proofErr w:type="spellStart"/>
      <w:r w:rsidRPr="005B20B7">
        <w:rPr>
          <w:szCs w:val="22"/>
          <w:u w:val="single"/>
        </w:rPr>
        <w:t>Veikimo</w:t>
      </w:r>
      <w:proofErr w:type="spellEnd"/>
      <w:r w:rsidRPr="005B20B7">
        <w:rPr>
          <w:szCs w:val="22"/>
          <w:u w:val="single"/>
        </w:rPr>
        <w:t xml:space="preserve"> </w:t>
      </w:r>
      <w:proofErr w:type="spellStart"/>
      <w:r w:rsidRPr="005B20B7">
        <w:rPr>
          <w:szCs w:val="22"/>
          <w:u w:val="single"/>
        </w:rPr>
        <w:t>mechanizmas</w:t>
      </w:r>
      <w:proofErr w:type="spellEnd"/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proofErr w:type="spellStart"/>
      <w:r w:rsidRPr="005B20B7">
        <w:rPr>
          <w:szCs w:val="22"/>
        </w:rPr>
        <w:t>Natrio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kromoglikatas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slopina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uždegimo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mediatorių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išsiskyrimą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iš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granulių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esančių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mastocituose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ir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stabilizuoja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ląstelių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membranas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todėl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sutrukdoma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histamino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ir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kitų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uždegimą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sukeliančių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medžiagų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pavyzdžiui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leukotrienų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ir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prostaglandinų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išsiskyrimui</w:t>
      </w:r>
      <w:proofErr w:type="spellEnd"/>
      <w:r w:rsidRPr="005B20B7">
        <w:rPr>
          <w:szCs w:val="22"/>
        </w:rPr>
        <w:t xml:space="preserve">. </w:t>
      </w:r>
      <w:proofErr w:type="spellStart"/>
      <w:r w:rsidRPr="005B20B7">
        <w:rPr>
          <w:szCs w:val="22"/>
        </w:rPr>
        <w:t>Dėl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šio</w:t>
      </w:r>
      <w:proofErr w:type="spellEnd"/>
      <w:r w:rsidRPr="005B20B7">
        <w:rPr>
          <w:szCs w:val="22"/>
        </w:rPr>
        <w:t xml:space="preserve"> </w:t>
      </w:r>
      <w:proofErr w:type="spellStart"/>
      <w:r w:rsidR="00326135" w:rsidRPr="005B20B7">
        <w:rPr>
          <w:szCs w:val="22"/>
        </w:rPr>
        <w:t>natrio</w:t>
      </w:r>
      <w:proofErr w:type="spellEnd"/>
      <w:r w:rsidR="00326135" w:rsidRPr="005B20B7">
        <w:rPr>
          <w:szCs w:val="22"/>
        </w:rPr>
        <w:t xml:space="preserve"> </w:t>
      </w:r>
      <w:proofErr w:type="spellStart"/>
      <w:r w:rsidR="00326135" w:rsidRPr="005B20B7">
        <w:rPr>
          <w:szCs w:val="22"/>
        </w:rPr>
        <w:t>krompglikato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veikimo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mechanizmo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daug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veiksmingesnis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poveikis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būna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jei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jis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vartojamas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profilaktiškai</w:t>
      </w:r>
      <w:proofErr w:type="spellEnd"/>
      <w:r w:rsidRPr="005B20B7">
        <w:rPr>
          <w:szCs w:val="22"/>
        </w:rPr>
        <w:t>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</w:rPr>
      </w:pPr>
      <w:proofErr w:type="spellStart"/>
      <w:r w:rsidRPr="005B20B7">
        <w:rPr>
          <w:szCs w:val="22"/>
          <w:u w:val="single"/>
        </w:rPr>
        <w:t>Farmakodinaminis</w:t>
      </w:r>
      <w:proofErr w:type="spellEnd"/>
      <w:r w:rsidRPr="005B20B7">
        <w:rPr>
          <w:szCs w:val="22"/>
          <w:u w:val="single"/>
        </w:rPr>
        <w:t xml:space="preserve"> </w:t>
      </w:r>
      <w:proofErr w:type="spellStart"/>
      <w:r w:rsidRPr="005B20B7">
        <w:rPr>
          <w:szCs w:val="22"/>
          <w:u w:val="single"/>
        </w:rPr>
        <w:t>poveikis</w:t>
      </w:r>
      <w:proofErr w:type="spellEnd"/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proofErr w:type="spellStart"/>
      <w:r w:rsidRPr="005B20B7">
        <w:rPr>
          <w:szCs w:val="22"/>
        </w:rPr>
        <w:t>Jei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vartojam</w:t>
      </w:r>
      <w:r w:rsidR="00326135" w:rsidRPr="005B20B7">
        <w:rPr>
          <w:szCs w:val="22"/>
        </w:rPr>
        <w:t>as</w:t>
      </w:r>
      <w:proofErr w:type="spellEnd"/>
      <w:r w:rsidR="005B20B7">
        <w:rPr>
          <w:szCs w:val="22"/>
        </w:rPr>
        <w:t xml:space="preserve"> LECROLYN</w:t>
      </w:r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pasireiškus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alerginiam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konjunktyvitui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steroidinių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arba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antihistamininio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poveikio</w:t>
      </w:r>
      <w:proofErr w:type="spellEnd"/>
      <w:r w:rsidRPr="005B20B7">
        <w:rPr>
          <w:szCs w:val="22"/>
        </w:rPr>
        <w:t xml:space="preserve"> </w:t>
      </w:r>
      <w:proofErr w:type="spellStart"/>
      <w:r w:rsidR="00326135" w:rsidRPr="005B20B7">
        <w:rPr>
          <w:szCs w:val="22"/>
        </w:rPr>
        <w:t>vaistinių</w:t>
      </w:r>
      <w:proofErr w:type="spellEnd"/>
      <w:r w:rsidR="00326135"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preparatų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prireikia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rečiau</w:t>
      </w:r>
      <w:proofErr w:type="spellEnd"/>
      <w:r w:rsidRPr="005B20B7">
        <w:rPr>
          <w:szCs w:val="22"/>
        </w:rPr>
        <w:t xml:space="preserve">. LECROLYN </w:t>
      </w:r>
      <w:proofErr w:type="spellStart"/>
      <w:r w:rsidRPr="005B20B7">
        <w:rPr>
          <w:szCs w:val="22"/>
        </w:rPr>
        <w:t>nuo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bakterijų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arba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virusų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sukelto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konjunktyvito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neapsaugo</w:t>
      </w:r>
      <w:proofErr w:type="spellEnd"/>
      <w:r w:rsidRPr="005B20B7">
        <w:rPr>
          <w:szCs w:val="22"/>
        </w:rPr>
        <w:t xml:space="preserve">. 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noProof/>
          <w:szCs w:val="22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</w:rPr>
      </w:pPr>
      <w:r w:rsidRPr="005B20B7">
        <w:rPr>
          <w:noProof/>
          <w:szCs w:val="22"/>
          <w:u w:val="single"/>
        </w:rPr>
        <w:t>Klinikinis veiksmingumas ir saugumas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proofErr w:type="spellStart"/>
      <w:r w:rsidRPr="005B20B7">
        <w:rPr>
          <w:szCs w:val="22"/>
        </w:rPr>
        <w:t>Natrio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kromoglikatas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dešimtmečiais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vartojamas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kitoms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alerginėms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ligoms</w:t>
      </w:r>
      <w:proofErr w:type="spellEnd"/>
      <w:r w:rsidRPr="005B20B7">
        <w:rPr>
          <w:szCs w:val="22"/>
        </w:rPr>
        <w:t xml:space="preserve">, </w:t>
      </w:r>
      <w:proofErr w:type="spellStart"/>
      <w:proofErr w:type="gramStart"/>
      <w:r w:rsidRPr="005B20B7">
        <w:rPr>
          <w:szCs w:val="22"/>
        </w:rPr>
        <w:t>pvz</w:t>
      </w:r>
      <w:proofErr w:type="spellEnd"/>
      <w:r w:rsidRPr="005B20B7">
        <w:rPr>
          <w:szCs w:val="22"/>
        </w:rPr>
        <w:t>.,</w:t>
      </w:r>
      <w:proofErr w:type="gram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astmai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ir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alerginiam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rinitui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gydyti</w:t>
      </w:r>
      <w:proofErr w:type="spellEnd"/>
      <w:r w:rsidRPr="005B20B7">
        <w:rPr>
          <w:szCs w:val="22"/>
        </w:rPr>
        <w:t xml:space="preserve">. </w:t>
      </w:r>
      <w:r w:rsidRPr="005B20B7">
        <w:rPr>
          <w:szCs w:val="22"/>
          <w:lang w:val="fi-FI"/>
        </w:rPr>
        <w:t xml:space="preserve">Vaistinio preparato terapinio vartojimo sritis yra plati, tačiau sunkaus nepageidaujamo poveikio nepastebėta. 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AE328D" w:rsidRDefault="00004FA0" w:rsidP="00671026">
      <w:pPr>
        <w:tabs>
          <w:tab w:val="left" w:pos="5245"/>
        </w:tabs>
        <w:spacing w:line="240" w:lineRule="auto"/>
        <w:ind w:right="-2"/>
        <w:rPr>
          <w:b/>
          <w:bCs/>
          <w:szCs w:val="22"/>
          <w:lang w:val="fi-FI"/>
        </w:rPr>
      </w:pPr>
      <w:r w:rsidRPr="00AE328D">
        <w:rPr>
          <w:b/>
          <w:bCs/>
          <w:szCs w:val="22"/>
          <w:lang w:val="fi-FI"/>
        </w:rPr>
        <w:t>5.2</w:t>
      </w:r>
      <w:r w:rsidRPr="00AE328D">
        <w:rPr>
          <w:b/>
          <w:bCs/>
          <w:szCs w:val="22"/>
          <w:lang w:val="fi-FI"/>
        </w:rPr>
        <w:tab/>
        <w:t>Farmakokinetinės savybės</w:t>
      </w:r>
    </w:p>
    <w:p w:rsidR="00004FA0" w:rsidRPr="00AE328D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AE328D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  <w:lang w:val="fi-FI"/>
        </w:rPr>
      </w:pPr>
      <w:r w:rsidRPr="00AE328D">
        <w:rPr>
          <w:noProof/>
          <w:szCs w:val="22"/>
          <w:u w:val="single"/>
          <w:lang w:val="fi-FI"/>
        </w:rPr>
        <w:t>Absorbcija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r w:rsidRPr="00AE328D">
        <w:rPr>
          <w:szCs w:val="22"/>
          <w:lang w:val="fi-FI"/>
        </w:rPr>
        <w:t xml:space="preserve">Tik nereikšmingas </w:t>
      </w:r>
      <w:r w:rsidR="00326135" w:rsidRPr="00AE328D">
        <w:rPr>
          <w:szCs w:val="22"/>
          <w:lang w:val="fi-FI"/>
        </w:rPr>
        <w:t>sulašinto ant akių</w:t>
      </w:r>
      <w:r w:rsidRPr="00AE328D">
        <w:rPr>
          <w:szCs w:val="22"/>
          <w:lang w:val="fi-FI"/>
        </w:rPr>
        <w:t xml:space="preserve"> natrio kromoglikato kiekis patenka į sisteminę kraujotaką. </w:t>
      </w:r>
      <w:proofErr w:type="spellStart"/>
      <w:r w:rsidRPr="005B20B7">
        <w:rPr>
          <w:szCs w:val="22"/>
        </w:rPr>
        <w:t>Tyrimai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su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žmonėmis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parodė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kad</w:t>
      </w:r>
      <w:proofErr w:type="spellEnd"/>
      <w:r w:rsidRPr="005B20B7">
        <w:rPr>
          <w:szCs w:val="22"/>
        </w:rPr>
        <w:t xml:space="preserve"> </w:t>
      </w:r>
      <w:proofErr w:type="spellStart"/>
      <w:r w:rsidR="00326135" w:rsidRPr="005B20B7">
        <w:rPr>
          <w:szCs w:val="22"/>
        </w:rPr>
        <w:t>sulašinto</w:t>
      </w:r>
      <w:proofErr w:type="spellEnd"/>
      <w:r w:rsidR="00326135" w:rsidRPr="005B20B7">
        <w:rPr>
          <w:szCs w:val="22"/>
        </w:rPr>
        <w:t xml:space="preserve"> </w:t>
      </w:r>
      <w:proofErr w:type="spellStart"/>
      <w:r w:rsidR="00326135" w:rsidRPr="005B20B7">
        <w:rPr>
          <w:szCs w:val="22"/>
        </w:rPr>
        <w:t>ant</w:t>
      </w:r>
      <w:proofErr w:type="spellEnd"/>
      <w:r w:rsidR="00326135" w:rsidRPr="005B20B7">
        <w:rPr>
          <w:szCs w:val="22"/>
        </w:rPr>
        <w:t xml:space="preserve"> </w:t>
      </w:r>
      <w:proofErr w:type="spellStart"/>
      <w:r w:rsidR="00326135" w:rsidRPr="005B20B7">
        <w:rPr>
          <w:szCs w:val="22"/>
        </w:rPr>
        <w:t>akių</w:t>
      </w:r>
      <w:proofErr w:type="spellEnd"/>
      <w:r w:rsidRPr="005B20B7">
        <w:rPr>
          <w:szCs w:val="22"/>
        </w:rPr>
        <w:t xml:space="preserve"> </w:t>
      </w:r>
      <w:proofErr w:type="spellStart"/>
      <w:r w:rsidR="00326135" w:rsidRPr="005B20B7">
        <w:rPr>
          <w:szCs w:val="22"/>
        </w:rPr>
        <w:t>natrio</w:t>
      </w:r>
      <w:proofErr w:type="spellEnd"/>
      <w:r w:rsidR="00326135" w:rsidRPr="005B20B7">
        <w:rPr>
          <w:szCs w:val="22"/>
        </w:rPr>
        <w:t xml:space="preserve"> </w:t>
      </w:r>
      <w:proofErr w:type="spellStart"/>
      <w:r w:rsidR="00326135" w:rsidRPr="005B20B7">
        <w:rPr>
          <w:szCs w:val="22"/>
        </w:rPr>
        <w:t>kromoglikato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bioprieinamumas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yra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apie</w:t>
      </w:r>
      <w:proofErr w:type="spellEnd"/>
      <w:r w:rsidRPr="005B20B7">
        <w:rPr>
          <w:szCs w:val="22"/>
        </w:rPr>
        <w:t xml:space="preserve"> 0</w:t>
      </w:r>
      <w:proofErr w:type="gramStart"/>
      <w:r w:rsidRPr="005B20B7">
        <w:rPr>
          <w:szCs w:val="22"/>
        </w:rPr>
        <w:t>,03</w:t>
      </w:r>
      <w:proofErr w:type="gramEnd"/>
      <w:r w:rsidRPr="005B20B7">
        <w:rPr>
          <w:szCs w:val="22"/>
        </w:rPr>
        <w:t> </w:t>
      </w:r>
      <w:r w:rsidRPr="005B20B7">
        <w:rPr>
          <w:szCs w:val="22"/>
        </w:rPr>
        <w:sym w:font="Symbol" w:char="F025"/>
      </w:r>
      <w:r w:rsidRPr="005B20B7">
        <w:rPr>
          <w:szCs w:val="22"/>
        </w:rPr>
        <w:t xml:space="preserve">. 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</w:rPr>
      </w:pPr>
      <w:r w:rsidRPr="005B20B7">
        <w:rPr>
          <w:noProof/>
          <w:szCs w:val="22"/>
          <w:u w:val="single"/>
        </w:rPr>
        <w:t>Pasiskirstymas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proofErr w:type="spellStart"/>
      <w:r w:rsidRPr="005B20B7">
        <w:rPr>
          <w:szCs w:val="22"/>
        </w:rPr>
        <w:t>Tyrimų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su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triušiais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rezultatai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parodė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kad</w:t>
      </w:r>
      <w:proofErr w:type="spellEnd"/>
      <w:r w:rsidRPr="005B20B7">
        <w:rPr>
          <w:szCs w:val="22"/>
        </w:rPr>
        <w:t xml:space="preserve"> </w:t>
      </w:r>
      <w:proofErr w:type="spellStart"/>
      <w:r w:rsidR="00326135" w:rsidRPr="005B20B7">
        <w:rPr>
          <w:szCs w:val="22"/>
        </w:rPr>
        <w:t>sulašinto</w:t>
      </w:r>
      <w:proofErr w:type="spellEnd"/>
      <w:r w:rsidR="00326135" w:rsidRPr="005B20B7">
        <w:rPr>
          <w:szCs w:val="22"/>
        </w:rPr>
        <w:t xml:space="preserve"> </w:t>
      </w:r>
      <w:proofErr w:type="spellStart"/>
      <w:r w:rsidR="00326135" w:rsidRPr="005B20B7">
        <w:rPr>
          <w:szCs w:val="22"/>
        </w:rPr>
        <w:t>ant</w:t>
      </w:r>
      <w:proofErr w:type="spellEnd"/>
      <w:r w:rsidR="00326135" w:rsidRPr="005B20B7">
        <w:rPr>
          <w:szCs w:val="22"/>
        </w:rPr>
        <w:t xml:space="preserve"> </w:t>
      </w:r>
      <w:proofErr w:type="spellStart"/>
      <w:r w:rsidR="00326135" w:rsidRPr="005B20B7">
        <w:rPr>
          <w:szCs w:val="22"/>
        </w:rPr>
        <w:t>akių</w:t>
      </w:r>
      <w:proofErr w:type="spellEnd"/>
      <w:r w:rsidRPr="005B20B7">
        <w:rPr>
          <w:szCs w:val="22"/>
        </w:rPr>
        <w:t xml:space="preserve"> </w:t>
      </w:r>
      <w:proofErr w:type="spellStart"/>
      <w:r w:rsidR="00326135" w:rsidRPr="005B20B7">
        <w:rPr>
          <w:szCs w:val="22"/>
        </w:rPr>
        <w:t>vaistinio</w:t>
      </w:r>
      <w:proofErr w:type="spellEnd"/>
      <w:r w:rsidR="00326135"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preparato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akies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skystyje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dar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randama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praėjus</w:t>
      </w:r>
      <w:proofErr w:type="spellEnd"/>
      <w:r w:rsidRPr="005B20B7">
        <w:rPr>
          <w:szCs w:val="22"/>
        </w:rPr>
        <w:t xml:space="preserve"> 7 </w:t>
      </w:r>
      <w:proofErr w:type="spellStart"/>
      <w:r w:rsidRPr="005B20B7">
        <w:rPr>
          <w:szCs w:val="22"/>
        </w:rPr>
        <w:t>valandoms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pavartojimo</w:t>
      </w:r>
      <w:proofErr w:type="spellEnd"/>
      <w:r w:rsidRPr="005B20B7">
        <w:rPr>
          <w:szCs w:val="22"/>
        </w:rPr>
        <w:t xml:space="preserve">. 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</w:rPr>
      </w:pPr>
      <w:r w:rsidRPr="005B20B7">
        <w:rPr>
          <w:noProof/>
          <w:szCs w:val="22"/>
          <w:u w:val="single"/>
        </w:rPr>
        <w:t>Eliminacija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proofErr w:type="spellStart"/>
      <w:r w:rsidRPr="005B20B7">
        <w:rPr>
          <w:szCs w:val="22"/>
        </w:rPr>
        <w:t>Natrio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kromoglikatas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kepenyse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nemetabolizuojamas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jis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nepakitęs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išsiskiria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su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tulžimi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ir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šlapimu</w:t>
      </w:r>
      <w:proofErr w:type="spellEnd"/>
      <w:r w:rsidRPr="005B20B7">
        <w:rPr>
          <w:szCs w:val="22"/>
        </w:rPr>
        <w:t xml:space="preserve">. </w:t>
      </w:r>
      <w:r w:rsidRPr="005B20B7">
        <w:rPr>
          <w:szCs w:val="22"/>
          <w:lang w:val="fi-FI"/>
        </w:rPr>
        <w:t xml:space="preserve">Jei </w:t>
      </w:r>
      <w:r w:rsidR="00326135" w:rsidRPr="005B20B7">
        <w:rPr>
          <w:szCs w:val="22"/>
          <w:lang w:val="fi-FI"/>
        </w:rPr>
        <w:t>vaistinio preparato</w:t>
      </w:r>
      <w:r w:rsidRPr="005B20B7">
        <w:rPr>
          <w:szCs w:val="22"/>
          <w:lang w:val="fi-FI"/>
        </w:rPr>
        <w:t xml:space="preserve"> pavartojama parenteriniu būdu, pusinės eliminacijos laikas plazmoje yra maždaug 80 min. 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5.3</w:t>
      </w:r>
      <w:r w:rsidRPr="005B20B7">
        <w:rPr>
          <w:b/>
          <w:szCs w:val="22"/>
          <w:lang w:val="fi-FI"/>
        </w:rPr>
        <w:tab/>
        <w:t>Ikiklinikinių saugumo tyrimų duomenys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noProof/>
          <w:szCs w:val="22"/>
          <w:lang w:val="fi-FI"/>
        </w:rPr>
        <w:t>Įprastų farmakologinio saugumo, kartotinių dozių toksiškumo, genotoksiškumo, galimo kancerogeniškumo, toksinio poveikio reprodukcijai ir vystymuisi ikiklinikinių tyrimų duomenys specifinio pavojaus žmogui nerodo</w:t>
      </w:r>
      <w:r w:rsidRPr="005B20B7">
        <w:rPr>
          <w:szCs w:val="22"/>
          <w:lang w:val="fi-FI"/>
        </w:rPr>
        <w:t>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6.</w:t>
      </w:r>
      <w:r w:rsidRPr="005B20B7">
        <w:rPr>
          <w:b/>
          <w:szCs w:val="22"/>
          <w:lang w:val="fi-FI"/>
        </w:rPr>
        <w:tab/>
        <w:t>FARMACINĖ INFORMACIJA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6.1</w:t>
      </w:r>
      <w:r w:rsidRPr="005B20B7">
        <w:rPr>
          <w:b/>
          <w:szCs w:val="22"/>
          <w:lang w:val="fi-FI"/>
        </w:rPr>
        <w:tab/>
        <w:t>Pagalbinių medžiagų sąrašas</w:t>
      </w:r>
    </w:p>
    <w:p w:rsidR="00004FA0" w:rsidRPr="005B20B7" w:rsidRDefault="00004FA0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u w:val="single"/>
          <w:lang w:val="fi-FI"/>
        </w:rPr>
      </w:pPr>
    </w:p>
    <w:p w:rsidR="00004FA0" w:rsidRPr="005B20B7" w:rsidRDefault="00004FA0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u w:val="single"/>
          <w:lang w:val="fi-FI"/>
        </w:rPr>
      </w:pPr>
      <w:r w:rsidRPr="005B20B7">
        <w:rPr>
          <w:szCs w:val="22"/>
          <w:lang w:val="fi-FI"/>
        </w:rPr>
        <w:t xml:space="preserve">Benzalkonio chloridas </w:t>
      </w:r>
    </w:p>
    <w:p w:rsidR="00004FA0" w:rsidRPr="005B20B7" w:rsidRDefault="00004FA0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Dinatrio edetatas</w:t>
      </w:r>
    </w:p>
    <w:p w:rsidR="00004FA0" w:rsidRPr="005B20B7" w:rsidRDefault="00004FA0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Glicerolis</w:t>
      </w:r>
    </w:p>
    <w:p w:rsidR="00004FA0" w:rsidRPr="005B20B7" w:rsidRDefault="00004FA0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Polivinilo alkoholis</w:t>
      </w:r>
    </w:p>
    <w:p w:rsidR="00004FA0" w:rsidRPr="005B20B7" w:rsidRDefault="00004FA0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Injekcinis vanduo</w:t>
      </w:r>
    </w:p>
    <w:p w:rsidR="00004FA0" w:rsidRPr="005B20B7" w:rsidRDefault="00004FA0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pStyle w:val="Antrats"/>
        <w:keepNext/>
        <w:keepLines/>
        <w:tabs>
          <w:tab w:val="left" w:pos="567"/>
          <w:tab w:val="left" w:pos="5245"/>
        </w:tabs>
        <w:spacing w:line="240" w:lineRule="auto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lastRenderedPageBreak/>
        <w:t>6.2</w:t>
      </w:r>
      <w:r w:rsidRPr="005B20B7">
        <w:rPr>
          <w:b/>
          <w:szCs w:val="22"/>
          <w:lang w:val="fi-FI"/>
        </w:rPr>
        <w:tab/>
        <w:t>Nesuderinamumas</w:t>
      </w:r>
    </w:p>
    <w:p w:rsidR="00004FA0" w:rsidRPr="005B20B7" w:rsidRDefault="00004FA0" w:rsidP="00671026">
      <w:pPr>
        <w:keepNext/>
        <w:keepLines/>
        <w:tabs>
          <w:tab w:val="left" w:pos="5245"/>
        </w:tabs>
        <w:spacing w:line="240" w:lineRule="auto"/>
        <w:rPr>
          <w:szCs w:val="22"/>
          <w:lang w:val="fi-FI"/>
        </w:rPr>
      </w:pPr>
    </w:p>
    <w:p w:rsidR="00004FA0" w:rsidRPr="005B20B7" w:rsidRDefault="00004FA0" w:rsidP="00671026">
      <w:pPr>
        <w:keepNext/>
        <w:keepLines/>
        <w:tabs>
          <w:tab w:val="left" w:pos="5245"/>
        </w:tabs>
        <w:spacing w:line="240" w:lineRule="auto"/>
        <w:rPr>
          <w:szCs w:val="22"/>
          <w:lang w:val="fi-FI"/>
        </w:rPr>
      </w:pPr>
      <w:r w:rsidRPr="005B20B7">
        <w:rPr>
          <w:szCs w:val="22"/>
          <w:lang w:val="fi-FI"/>
        </w:rPr>
        <w:t>Duomenys nebūtini.</w:t>
      </w:r>
    </w:p>
    <w:p w:rsidR="00004FA0" w:rsidRPr="005B20B7" w:rsidRDefault="00004FA0" w:rsidP="00671026">
      <w:pPr>
        <w:keepNext/>
        <w:keepLines/>
        <w:tabs>
          <w:tab w:val="left" w:pos="5245"/>
        </w:tabs>
        <w:spacing w:line="240" w:lineRule="auto"/>
        <w:rPr>
          <w:szCs w:val="22"/>
          <w:lang w:val="fi-FI"/>
        </w:rPr>
      </w:pPr>
    </w:p>
    <w:p w:rsidR="00004FA0" w:rsidRPr="005B20B7" w:rsidRDefault="00004FA0" w:rsidP="00671026">
      <w:pPr>
        <w:keepNext/>
        <w:keepLines/>
        <w:tabs>
          <w:tab w:val="left" w:pos="5245"/>
        </w:tabs>
        <w:spacing w:line="240" w:lineRule="auto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6.3</w:t>
      </w:r>
      <w:r w:rsidRPr="005B20B7">
        <w:rPr>
          <w:b/>
          <w:szCs w:val="22"/>
          <w:lang w:val="fi-FI"/>
        </w:rPr>
        <w:tab/>
        <w:t>Tinkamumo laikas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3 metai.</w:t>
      </w:r>
    </w:p>
    <w:p w:rsidR="00004FA0" w:rsidRPr="005B20B7" w:rsidRDefault="00004FA0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u w:val="single"/>
          <w:lang w:val="fi-FI"/>
        </w:rPr>
      </w:pPr>
    </w:p>
    <w:p w:rsidR="00004FA0" w:rsidRPr="005B20B7" w:rsidRDefault="00004FA0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Pirmą kartą atidarius buteliuką, </w:t>
      </w:r>
      <w:r w:rsidR="00326135" w:rsidRPr="005B20B7">
        <w:rPr>
          <w:szCs w:val="22"/>
          <w:lang w:val="fi-FI"/>
        </w:rPr>
        <w:t>akių lašų</w:t>
      </w:r>
      <w:r w:rsidRPr="005B20B7">
        <w:rPr>
          <w:szCs w:val="22"/>
          <w:lang w:val="fi-FI"/>
        </w:rPr>
        <w:t xml:space="preserve"> tinkamumo laikas – 28 paros. </w:t>
      </w:r>
    </w:p>
    <w:p w:rsidR="00004FA0" w:rsidRPr="005B20B7" w:rsidRDefault="00004FA0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6.4</w:t>
      </w:r>
      <w:r w:rsidRPr="005B20B7">
        <w:rPr>
          <w:b/>
          <w:szCs w:val="22"/>
          <w:lang w:val="fi-FI"/>
        </w:rPr>
        <w:tab/>
        <w:t>Specialios laikymo sąlygos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Šiam vaistiniam preparatui specialių laikymo sąlygų nereikia.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6.5</w:t>
      </w:r>
      <w:r w:rsidRPr="005B20B7">
        <w:rPr>
          <w:b/>
          <w:szCs w:val="22"/>
          <w:lang w:val="fi-FI"/>
        </w:rPr>
        <w:tab/>
        <w:t>Talpyklės pobūdis ir jos turinys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Baltas LDPE buteliukas, užsuktas baltu HDPE dangteliu.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Kartono dėžutėje yra vienas 10 ml buteliukas.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6.6</w:t>
      </w:r>
      <w:r w:rsidRPr="005B20B7">
        <w:rPr>
          <w:b/>
          <w:szCs w:val="22"/>
          <w:lang w:val="fi-FI"/>
        </w:rPr>
        <w:tab/>
        <w:t>Specialūs reikalavimai atliekoms tvarkyti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Nesuvartotą vaistinį preparatą ar atliekas reikia tvarkyti laikantis vietinių reikalavimų.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7.</w:t>
      </w:r>
      <w:r w:rsidRPr="005B20B7">
        <w:rPr>
          <w:b/>
          <w:szCs w:val="22"/>
          <w:lang w:val="fi-FI"/>
        </w:rPr>
        <w:tab/>
        <w:t>REGISTRUOTOJAS</w:t>
      </w:r>
    </w:p>
    <w:p w:rsidR="00004FA0" w:rsidRPr="005B20B7" w:rsidRDefault="00004FA0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Santen Oy</w:t>
      </w:r>
    </w:p>
    <w:p w:rsidR="00004FA0" w:rsidRPr="005B20B7" w:rsidRDefault="00004FA0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Niittyhaankatu 20</w:t>
      </w:r>
    </w:p>
    <w:p w:rsidR="00004FA0" w:rsidRPr="005B20B7" w:rsidRDefault="00004FA0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33720 Tampere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Suomija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en-US"/>
        </w:rPr>
      </w:pPr>
      <w:r w:rsidRPr="005B20B7">
        <w:rPr>
          <w:b/>
          <w:szCs w:val="22"/>
          <w:lang w:val="en-US"/>
        </w:rPr>
        <w:t>8.</w:t>
      </w:r>
      <w:r w:rsidRPr="005B20B7">
        <w:rPr>
          <w:b/>
          <w:szCs w:val="22"/>
          <w:lang w:val="en-US"/>
        </w:rPr>
        <w:tab/>
        <w:t>REGISTRACIJOS PAŽYMĖJIMO NUMERIS (-IAI)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lang w:val="en-US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r w:rsidRPr="005B20B7">
        <w:rPr>
          <w:szCs w:val="22"/>
        </w:rPr>
        <w:t>LT/1/96/2408/001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</w:rPr>
      </w:pPr>
      <w:r w:rsidRPr="005B20B7">
        <w:rPr>
          <w:b/>
          <w:szCs w:val="22"/>
        </w:rPr>
        <w:t>9.</w:t>
      </w:r>
      <w:r w:rsidRPr="005B20B7">
        <w:rPr>
          <w:b/>
          <w:szCs w:val="22"/>
        </w:rPr>
        <w:tab/>
        <w:t>REGISTRAVIMO / PERREGISTRAVIMO</w:t>
      </w:r>
      <w:r w:rsidRPr="005B20B7">
        <w:rPr>
          <w:szCs w:val="22"/>
        </w:rPr>
        <w:t xml:space="preserve"> </w:t>
      </w:r>
      <w:r w:rsidRPr="005B20B7">
        <w:rPr>
          <w:b/>
          <w:szCs w:val="22"/>
        </w:rPr>
        <w:t>DATA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</w:rPr>
      </w:pPr>
    </w:p>
    <w:p w:rsidR="00326135" w:rsidRPr="005B20B7" w:rsidRDefault="00326135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proofErr w:type="spellStart"/>
      <w:r w:rsidRPr="005B20B7">
        <w:rPr>
          <w:szCs w:val="22"/>
        </w:rPr>
        <w:t>Registravimo</w:t>
      </w:r>
      <w:proofErr w:type="spellEnd"/>
      <w:r w:rsidRPr="005B20B7">
        <w:rPr>
          <w:szCs w:val="22"/>
        </w:rPr>
        <w:t xml:space="preserve"> data 1996 m. </w:t>
      </w:r>
      <w:proofErr w:type="spellStart"/>
      <w:r w:rsidRPr="005B20B7">
        <w:rPr>
          <w:szCs w:val="22"/>
        </w:rPr>
        <w:t>kovo</w:t>
      </w:r>
      <w:proofErr w:type="spellEnd"/>
      <w:r w:rsidRPr="005B20B7">
        <w:rPr>
          <w:szCs w:val="22"/>
        </w:rPr>
        <w:t xml:space="preserve"> 29 d.</w:t>
      </w:r>
    </w:p>
    <w:p w:rsidR="00004FA0" w:rsidRPr="005B20B7" w:rsidRDefault="00326135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proofErr w:type="spellStart"/>
      <w:r w:rsidRPr="005B20B7">
        <w:rPr>
          <w:szCs w:val="22"/>
        </w:rPr>
        <w:t>Paskutinio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perregistravimo</w:t>
      </w:r>
      <w:proofErr w:type="spellEnd"/>
      <w:r w:rsidRPr="005B20B7">
        <w:rPr>
          <w:szCs w:val="22"/>
        </w:rPr>
        <w:t xml:space="preserve"> data 2011 m. </w:t>
      </w:r>
      <w:proofErr w:type="spellStart"/>
      <w:r w:rsidRPr="005B20B7">
        <w:rPr>
          <w:szCs w:val="22"/>
        </w:rPr>
        <w:t>kovo</w:t>
      </w:r>
      <w:proofErr w:type="spellEnd"/>
      <w:r w:rsidRPr="005B20B7">
        <w:rPr>
          <w:szCs w:val="22"/>
        </w:rPr>
        <w:t xml:space="preserve"> 13 d.</w:t>
      </w:r>
    </w:p>
    <w:p w:rsidR="00CC4552" w:rsidRPr="005B20B7" w:rsidRDefault="00CC4552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b/>
          <w:szCs w:val="22"/>
        </w:rPr>
      </w:pPr>
      <w:r w:rsidRPr="005B20B7">
        <w:rPr>
          <w:b/>
          <w:szCs w:val="22"/>
        </w:rPr>
        <w:t>10.</w:t>
      </w:r>
      <w:r w:rsidRPr="005B20B7">
        <w:rPr>
          <w:b/>
          <w:szCs w:val="22"/>
        </w:rPr>
        <w:tab/>
        <w:t>TEKSTO PERŽIŪROS DATA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DD7A9D" w:rsidRPr="005B20B7" w:rsidRDefault="00BB6A22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</w:rPr>
      </w:pPr>
      <w:r w:rsidRPr="005B20B7">
        <w:rPr>
          <w:i w:val="0"/>
          <w:color w:val="auto"/>
          <w:szCs w:val="22"/>
        </w:rPr>
        <w:t>2016-08-</w:t>
      </w:r>
      <w:r w:rsidR="00AE328D">
        <w:rPr>
          <w:i w:val="0"/>
          <w:color w:val="auto"/>
          <w:szCs w:val="22"/>
        </w:rPr>
        <w:t>30</w:t>
      </w:r>
    </w:p>
    <w:p w:rsidR="00004FA0" w:rsidRPr="005B20B7" w:rsidRDefault="00004FA0" w:rsidP="00671026">
      <w:pPr>
        <w:pStyle w:val="Pagrindinistekstas"/>
        <w:tabs>
          <w:tab w:val="left" w:pos="5245"/>
        </w:tabs>
        <w:ind w:right="-2"/>
        <w:rPr>
          <w:color w:val="auto"/>
          <w:szCs w:val="22"/>
        </w:rPr>
      </w:pPr>
    </w:p>
    <w:p w:rsidR="00326135" w:rsidRPr="005B20B7" w:rsidRDefault="00326135" w:rsidP="00671026">
      <w:pPr>
        <w:pStyle w:val="Paprastasistekstas"/>
        <w:tabs>
          <w:tab w:val="left" w:pos="5245"/>
          <w:tab w:val="left" w:pos="5954"/>
          <w:tab w:val="left" w:pos="6237"/>
          <w:tab w:val="left" w:pos="6663"/>
          <w:tab w:val="left" w:pos="6946"/>
        </w:tabs>
        <w:ind w:right="-2"/>
        <w:rPr>
          <w:rFonts w:ascii="Times New Roman" w:hAnsi="Times New Roman"/>
          <w:sz w:val="22"/>
          <w:szCs w:val="22"/>
          <w:lang w:val="lt-LT"/>
        </w:rPr>
      </w:pPr>
      <w:r w:rsidRPr="005B20B7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5B20B7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3" w:history="1">
        <w:r w:rsidRPr="009E09EF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9E09EF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  <w:r w:rsidR="009E09EF">
        <w:rPr>
          <w:rFonts w:ascii="Times New Roman" w:hAnsi="Times New Roman"/>
          <w:color w:val="0000FF"/>
          <w:sz w:val="22"/>
          <w:szCs w:val="22"/>
          <w:lang w:val="lt-LT"/>
        </w:rPr>
        <w:t>.</w:t>
      </w:r>
    </w:p>
    <w:p w:rsidR="00004FA0" w:rsidRPr="005B20B7" w:rsidRDefault="00004FA0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F34163" w:rsidRPr="005B20B7" w:rsidRDefault="00F34163" w:rsidP="00671026">
      <w:pPr>
        <w:tabs>
          <w:tab w:val="left" w:pos="-1440"/>
          <w:tab w:val="left" w:pos="-720"/>
          <w:tab w:val="left" w:pos="5245"/>
        </w:tabs>
        <w:spacing w:line="240" w:lineRule="auto"/>
        <w:ind w:right="-2"/>
        <w:jc w:val="center"/>
        <w:rPr>
          <w:szCs w:val="22"/>
          <w:lang w:val="lt-LT"/>
        </w:rPr>
      </w:pPr>
      <w:r w:rsidRPr="005B20B7">
        <w:rPr>
          <w:szCs w:val="22"/>
          <w:lang w:val="lt-LT" w:eastAsia="zh-CN"/>
        </w:rPr>
        <w:br w:type="page"/>
      </w:r>
    </w:p>
    <w:p w:rsidR="000A79DC" w:rsidRPr="005B20B7" w:rsidRDefault="000A79DC" w:rsidP="00671026">
      <w:pPr>
        <w:pStyle w:val="Paprastasistekstas"/>
        <w:tabs>
          <w:tab w:val="left" w:pos="5245"/>
          <w:tab w:val="left" w:pos="5954"/>
          <w:tab w:val="left" w:pos="6237"/>
          <w:tab w:val="left" w:pos="6663"/>
          <w:tab w:val="left" w:pos="6946"/>
        </w:tabs>
        <w:ind w:right="-2"/>
        <w:jc w:val="center"/>
        <w:rPr>
          <w:rFonts w:ascii="Times New Roman" w:hAnsi="Times New Roman"/>
          <w:sz w:val="22"/>
          <w:szCs w:val="22"/>
          <w:lang w:val="lt-LT"/>
        </w:rPr>
      </w:pPr>
    </w:p>
    <w:p w:rsidR="00F34163" w:rsidRPr="005B20B7" w:rsidRDefault="00F34163" w:rsidP="00671026">
      <w:pPr>
        <w:pStyle w:val="Paprastasistekstas"/>
        <w:tabs>
          <w:tab w:val="left" w:pos="5245"/>
          <w:tab w:val="left" w:pos="5954"/>
          <w:tab w:val="left" w:pos="6237"/>
          <w:tab w:val="left" w:pos="6663"/>
          <w:tab w:val="left" w:pos="6946"/>
        </w:tabs>
        <w:ind w:right="-2"/>
        <w:jc w:val="center"/>
        <w:rPr>
          <w:rFonts w:ascii="Times New Roman" w:hAnsi="Times New Roman"/>
          <w:sz w:val="22"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noProof/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rPr>
          <w:b/>
          <w:szCs w:val="22"/>
          <w:lang w:val="lt-LT"/>
        </w:rPr>
      </w:pPr>
      <w:r w:rsidRPr="005B20B7">
        <w:rPr>
          <w:b/>
          <w:szCs w:val="22"/>
          <w:lang w:val="lt-LT"/>
        </w:rPr>
        <w:t>II PRIEDAS</w:t>
      </w:r>
    </w:p>
    <w:p w:rsidR="00F34163" w:rsidRPr="005B20B7" w:rsidRDefault="00F34163" w:rsidP="00671026">
      <w:pPr>
        <w:tabs>
          <w:tab w:val="left" w:pos="5245"/>
        </w:tabs>
        <w:spacing w:line="240" w:lineRule="auto"/>
        <w:ind w:left="1701" w:right="-2" w:hanging="567"/>
        <w:rPr>
          <w:szCs w:val="22"/>
          <w:lang w:val="lt-LT"/>
        </w:rPr>
      </w:pPr>
    </w:p>
    <w:p w:rsidR="00F34163" w:rsidRPr="005B20B7" w:rsidRDefault="00CE6EC2" w:rsidP="00671026">
      <w:pPr>
        <w:tabs>
          <w:tab w:val="left" w:pos="5245"/>
        </w:tabs>
        <w:spacing w:line="240" w:lineRule="auto"/>
        <w:ind w:right="-2"/>
        <w:jc w:val="center"/>
        <w:rPr>
          <w:szCs w:val="22"/>
          <w:lang w:val="lt-LT"/>
        </w:rPr>
      </w:pPr>
      <w:r w:rsidRPr="005B20B7">
        <w:rPr>
          <w:b/>
          <w:szCs w:val="22"/>
          <w:lang w:val="lt-LT"/>
        </w:rPr>
        <w:t xml:space="preserve">REGISTRACIJOS </w:t>
      </w:r>
      <w:r w:rsidR="00F34163" w:rsidRPr="005B20B7">
        <w:rPr>
          <w:b/>
          <w:szCs w:val="22"/>
          <w:lang w:val="lt-LT"/>
        </w:rPr>
        <w:t>SĄLYGOS</w:t>
      </w: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clear" w:pos="567"/>
          <w:tab w:val="left" w:pos="1701"/>
          <w:tab w:val="left" w:pos="5245"/>
        </w:tabs>
        <w:spacing w:line="240" w:lineRule="auto"/>
        <w:ind w:left="1701" w:right="-2" w:hanging="567"/>
        <w:rPr>
          <w:noProof/>
          <w:szCs w:val="22"/>
          <w:lang w:val="lt-LT"/>
        </w:rPr>
      </w:pPr>
      <w:r w:rsidRPr="005B20B7">
        <w:rPr>
          <w:b/>
          <w:noProof/>
          <w:szCs w:val="22"/>
          <w:lang w:val="lt-LT"/>
        </w:rPr>
        <w:t>A.</w:t>
      </w:r>
      <w:r w:rsidRPr="005B20B7">
        <w:rPr>
          <w:b/>
          <w:noProof/>
          <w:szCs w:val="22"/>
          <w:lang w:val="lt-LT"/>
        </w:rPr>
        <w:tab/>
      </w:r>
      <w:r w:rsidR="004D7F36" w:rsidRPr="005B20B7">
        <w:rPr>
          <w:b/>
          <w:szCs w:val="22"/>
          <w:lang w:val="lt-LT"/>
        </w:rPr>
        <w:t>GAM</w:t>
      </w:r>
      <w:r w:rsidR="00D66B51" w:rsidRPr="005B20B7">
        <w:rPr>
          <w:b/>
          <w:szCs w:val="22"/>
          <w:lang w:val="lt-LT"/>
        </w:rPr>
        <w:t xml:space="preserve">INTOJAS </w:t>
      </w:r>
      <w:r w:rsidR="004D7F36" w:rsidRPr="005B20B7">
        <w:rPr>
          <w:b/>
          <w:szCs w:val="22"/>
          <w:lang w:val="lt-LT"/>
        </w:rPr>
        <w:t>(-AI), ATSAKINGAS (-I) UŽ SERIJŲ IŠLEIDIMĄ</w:t>
      </w:r>
    </w:p>
    <w:p w:rsidR="00F34163" w:rsidRPr="005B20B7" w:rsidRDefault="00F34163" w:rsidP="00671026">
      <w:pPr>
        <w:tabs>
          <w:tab w:val="clear" w:pos="567"/>
          <w:tab w:val="left" w:pos="1701"/>
          <w:tab w:val="left" w:pos="5245"/>
        </w:tabs>
        <w:spacing w:line="240" w:lineRule="auto"/>
        <w:ind w:left="567" w:right="-2" w:hanging="567"/>
        <w:rPr>
          <w:noProof/>
          <w:szCs w:val="22"/>
          <w:lang w:val="lt-LT"/>
        </w:rPr>
      </w:pPr>
    </w:p>
    <w:p w:rsidR="004D7F36" w:rsidRPr="005B20B7" w:rsidRDefault="00F34163" w:rsidP="00671026">
      <w:pPr>
        <w:tabs>
          <w:tab w:val="clear" w:pos="567"/>
          <w:tab w:val="left" w:pos="1701"/>
          <w:tab w:val="left" w:pos="5245"/>
        </w:tabs>
        <w:spacing w:line="240" w:lineRule="auto"/>
        <w:ind w:left="1701" w:right="-2" w:hanging="567"/>
        <w:rPr>
          <w:b/>
          <w:szCs w:val="22"/>
          <w:lang w:val="lt-LT"/>
        </w:rPr>
      </w:pPr>
      <w:r w:rsidRPr="005B20B7">
        <w:rPr>
          <w:b/>
          <w:szCs w:val="22"/>
          <w:lang w:val="lt-LT"/>
        </w:rPr>
        <w:t>B.</w:t>
      </w:r>
      <w:r w:rsidRPr="005B20B7">
        <w:rPr>
          <w:b/>
          <w:szCs w:val="22"/>
          <w:lang w:val="lt-LT"/>
        </w:rPr>
        <w:tab/>
      </w:r>
      <w:r w:rsidR="004D7F36" w:rsidRPr="005B20B7">
        <w:rPr>
          <w:b/>
          <w:szCs w:val="22"/>
          <w:lang w:val="lt-LT"/>
        </w:rPr>
        <w:t>TIEKIMO IR VARTOJIMO SĄLYGOS AR APRIBOJIMAI</w:t>
      </w:r>
    </w:p>
    <w:p w:rsidR="00F34163" w:rsidRPr="005B20B7" w:rsidRDefault="00F34163" w:rsidP="00671026">
      <w:pPr>
        <w:tabs>
          <w:tab w:val="clear" w:pos="567"/>
          <w:tab w:val="left" w:pos="1701"/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787712" w:rsidRPr="005B20B7" w:rsidRDefault="00F34163" w:rsidP="00671026">
      <w:pPr>
        <w:pStyle w:val="PI-1EMEASMCA"/>
        <w:tabs>
          <w:tab w:val="left" w:pos="5245"/>
        </w:tabs>
        <w:ind w:right="-2"/>
      </w:pPr>
      <w:r w:rsidRPr="005B20B7">
        <w:br w:type="page"/>
      </w:r>
      <w:r w:rsidR="00787712" w:rsidRPr="005B20B7">
        <w:t>A.</w:t>
      </w:r>
      <w:r w:rsidR="00787712" w:rsidRPr="005B20B7">
        <w:tab/>
        <w:t>GAM</w:t>
      </w:r>
      <w:r w:rsidR="00D66B51" w:rsidRPr="005B20B7">
        <w:t xml:space="preserve">INTOJAS </w:t>
      </w:r>
      <w:r w:rsidR="00787712" w:rsidRPr="005B20B7">
        <w:t>(-AI), ATSAKINGAS (-I) UŽ SERIJŲ IŠLEIDIMĄ</w:t>
      </w:r>
    </w:p>
    <w:p w:rsidR="00787712" w:rsidRPr="005B20B7" w:rsidRDefault="00787712" w:rsidP="00671026">
      <w:pPr>
        <w:pStyle w:val="BTgEMEASMCA"/>
        <w:tabs>
          <w:tab w:val="left" w:pos="5245"/>
        </w:tabs>
        <w:ind w:right="-2"/>
        <w:rPr>
          <w:color w:val="auto"/>
          <w:highlight w:val="yellow"/>
        </w:rPr>
      </w:pPr>
    </w:p>
    <w:p w:rsidR="00787712" w:rsidRPr="005B20B7" w:rsidRDefault="00787712" w:rsidP="00671026">
      <w:pPr>
        <w:pStyle w:val="BTuEMEASMCA"/>
        <w:tabs>
          <w:tab w:val="left" w:pos="5245"/>
        </w:tabs>
        <w:ind w:right="-2"/>
      </w:pPr>
      <w:r w:rsidRPr="005B20B7">
        <w:t>Gamintojo (-ų), atsakingo (-ų) už serijų išleidimą, pavadinimas (-ai) ir adresas (-ai)</w:t>
      </w:r>
    </w:p>
    <w:p w:rsidR="00787712" w:rsidRPr="005B20B7" w:rsidRDefault="00787712" w:rsidP="00671026">
      <w:pPr>
        <w:pStyle w:val="BTgEMEASMCA"/>
        <w:tabs>
          <w:tab w:val="left" w:pos="5245"/>
        </w:tabs>
        <w:ind w:right="-2"/>
        <w:rPr>
          <w:color w:val="auto"/>
        </w:rPr>
      </w:pPr>
    </w:p>
    <w:p w:rsidR="00787712" w:rsidRPr="005B20B7" w:rsidRDefault="00787712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Santen Oy, Niittyhaankatu 20, 33720 Tampere, Suomija</w:t>
      </w:r>
    </w:p>
    <w:p w:rsidR="00F34163" w:rsidRPr="005B20B7" w:rsidRDefault="00F34163" w:rsidP="00671026">
      <w:pPr>
        <w:tabs>
          <w:tab w:val="left" w:pos="5245"/>
        </w:tabs>
        <w:spacing w:line="240" w:lineRule="auto"/>
        <w:ind w:left="567" w:right="-2" w:hanging="567"/>
        <w:rPr>
          <w:szCs w:val="22"/>
          <w:lang w:val="lt-LT"/>
        </w:rPr>
      </w:pPr>
    </w:p>
    <w:p w:rsidR="00787712" w:rsidRPr="005B20B7" w:rsidRDefault="00787712" w:rsidP="00671026">
      <w:pPr>
        <w:tabs>
          <w:tab w:val="left" w:pos="5245"/>
        </w:tabs>
        <w:spacing w:line="240" w:lineRule="auto"/>
        <w:ind w:left="567" w:right="-2" w:hanging="567"/>
        <w:rPr>
          <w:szCs w:val="22"/>
          <w:lang w:val="lt-LT"/>
        </w:rPr>
      </w:pPr>
    </w:p>
    <w:p w:rsidR="00787712" w:rsidRPr="005B20B7" w:rsidRDefault="00787712" w:rsidP="00671026">
      <w:pPr>
        <w:pStyle w:val="PI-1EMEASMCA"/>
        <w:tabs>
          <w:tab w:val="left" w:pos="5245"/>
        </w:tabs>
        <w:ind w:right="-2"/>
      </w:pPr>
      <w:bookmarkStart w:id="0" w:name="_Toc129243129"/>
      <w:bookmarkStart w:id="1" w:name="_Toc129243254"/>
      <w:r w:rsidRPr="005B20B7">
        <w:t>B.</w:t>
      </w:r>
      <w:r w:rsidRPr="005B20B7">
        <w:tab/>
      </w:r>
      <w:bookmarkStart w:id="2" w:name="_Toc129243130"/>
      <w:bookmarkStart w:id="3" w:name="_Toc129243255"/>
      <w:bookmarkEnd w:id="0"/>
      <w:bookmarkEnd w:id="1"/>
      <w:r w:rsidRPr="005B20B7">
        <w:t>TIEKIMO IR VARTOJIMO SĄLYGOS AR APRIBOJIMAI</w:t>
      </w:r>
      <w:bookmarkEnd w:id="2"/>
      <w:bookmarkEnd w:id="3"/>
    </w:p>
    <w:p w:rsidR="00787712" w:rsidRPr="005B20B7" w:rsidRDefault="00787712" w:rsidP="00671026">
      <w:pPr>
        <w:pStyle w:val="BTgEMEASMCA"/>
        <w:tabs>
          <w:tab w:val="left" w:pos="5245"/>
        </w:tabs>
        <w:ind w:right="-2"/>
        <w:rPr>
          <w:color w:val="auto"/>
        </w:rPr>
      </w:pPr>
    </w:p>
    <w:p w:rsidR="00787712" w:rsidRPr="005B20B7" w:rsidRDefault="00787712" w:rsidP="00671026">
      <w:pPr>
        <w:pStyle w:val="BTgEMEASMCA"/>
        <w:tabs>
          <w:tab w:val="left" w:pos="5245"/>
        </w:tabs>
        <w:ind w:right="-2"/>
        <w:rPr>
          <w:color w:val="auto"/>
        </w:rPr>
      </w:pPr>
      <w:r w:rsidRPr="005B20B7">
        <w:rPr>
          <w:color w:val="auto"/>
        </w:rPr>
        <w:t>Nereceptinis vaistinis preparatas</w:t>
      </w:r>
    </w:p>
    <w:p w:rsidR="00787712" w:rsidRPr="005B20B7" w:rsidRDefault="00787712" w:rsidP="00671026">
      <w:pPr>
        <w:tabs>
          <w:tab w:val="left" w:pos="5245"/>
        </w:tabs>
        <w:spacing w:line="240" w:lineRule="auto"/>
        <w:ind w:left="567" w:right="-2" w:hanging="567"/>
        <w:rPr>
          <w:b/>
          <w:szCs w:val="22"/>
          <w:lang w:val="lt-LT"/>
        </w:rPr>
      </w:pPr>
    </w:p>
    <w:p w:rsidR="00F34163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  <w:r w:rsidRPr="005B20B7">
        <w:rPr>
          <w:b/>
          <w:szCs w:val="22"/>
          <w:lang w:val="lt-LT"/>
        </w:rPr>
        <w:br w:type="page"/>
      </w: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CE6062" w:rsidRPr="005B20B7" w:rsidRDefault="00CE6062" w:rsidP="00671026">
      <w:pPr>
        <w:tabs>
          <w:tab w:val="left" w:pos="5245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F34163" w:rsidRPr="005B20B7" w:rsidRDefault="00F34163" w:rsidP="00671026">
      <w:pPr>
        <w:pStyle w:val="Antrat2"/>
        <w:tabs>
          <w:tab w:val="left" w:pos="5245"/>
        </w:tabs>
        <w:spacing w:before="0" w:after="0" w:line="240" w:lineRule="auto"/>
        <w:ind w:right="-2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5B20B7">
        <w:rPr>
          <w:rFonts w:ascii="Times New Roman" w:hAnsi="Times New Roman"/>
          <w:i w:val="0"/>
          <w:sz w:val="22"/>
          <w:szCs w:val="22"/>
          <w:lang w:val="lt-LT"/>
        </w:rPr>
        <w:t>III PRIEDAS</w:t>
      </w: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pStyle w:val="Antrat2"/>
        <w:tabs>
          <w:tab w:val="left" w:pos="5245"/>
        </w:tabs>
        <w:spacing w:before="0" w:after="0" w:line="240" w:lineRule="auto"/>
        <w:ind w:right="-2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5B20B7">
        <w:rPr>
          <w:rFonts w:ascii="Times New Roman" w:hAnsi="Times New Roman"/>
          <w:i w:val="0"/>
          <w:sz w:val="22"/>
          <w:szCs w:val="22"/>
          <w:lang w:val="lt-LT"/>
        </w:rPr>
        <w:t>ŽENKLINIMAS IR PAKUOTĖS LAPELIS</w:t>
      </w: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5B20B7">
        <w:rPr>
          <w:szCs w:val="22"/>
          <w:lang w:val="lt-LT"/>
        </w:rPr>
        <w:br w:type="page"/>
      </w: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34163" w:rsidRPr="005B20B7" w:rsidRDefault="00F34163" w:rsidP="00671026">
      <w:pPr>
        <w:pStyle w:val="Antrat2"/>
        <w:tabs>
          <w:tab w:val="left" w:pos="5245"/>
        </w:tabs>
        <w:spacing w:before="0" w:after="0" w:line="240" w:lineRule="auto"/>
        <w:ind w:right="-2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5B20B7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:rsidR="00FD0E2D" w:rsidRPr="00671026" w:rsidRDefault="00F34163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  <w:r w:rsidRPr="005B20B7">
        <w:rPr>
          <w:i/>
          <w:szCs w:val="22"/>
          <w:lang w:val="lt-LT"/>
        </w:rPr>
        <w:br w:type="page"/>
      </w:r>
      <w:r w:rsidR="00FD0E2D" w:rsidRPr="00671026">
        <w:rPr>
          <w:b/>
          <w:szCs w:val="22"/>
          <w:lang w:val="lt-LT"/>
        </w:rPr>
        <w:t xml:space="preserve">INFORMACIJA ANT IŠORINĖS PAKUOTĖS </w:t>
      </w:r>
    </w:p>
    <w:p w:rsidR="00FD0E2D" w:rsidRPr="00671026" w:rsidRDefault="00FD0E2D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FD0E2D" w:rsidRPr="009E09EF" w:rsidRDefault="00FD0E2D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9E09EF">
        <w:rPr>
          <w:b/>
          <w:szCs w:val="22"/>
          <w:lang w:val="lt-LT"/>
        </w:rPr>
        <w:t>KARTONO DĖŽUTĖ, KURIOJE YRA 1 BUTELIUKAS</w:t>
      </w:r>
    </w:p>
    <w:p w:rsidR="000B2675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lt-LT"/>
        </w:rPr>
      </w:pPr>
    </w:p>
    <w:p w:rsidR="00673C65" w:rsidRPr="005B20B7" w:rsidRDefault="00673C6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lt-LT"/>
        </w:rPr>
      </w:pPr>
    </w:p>
    <w:p w:rsidR="00FD0E2D" w:rsidRPr="00671026" w:rsidRDefault="00FD0E2D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3839C7">
        <w:rPr>
          <w:b/>
          <w:bCs/>
          <w:szCs w:val="22"/>
          <w:lang w:val="lt-LT"/>
        </w:rPr>
        <w:t xml:space="preserve">1. </w:t>
      </w:r>
      <w:r w:rsidRPr="003839C7">
        <w:rPr>
          <w:b/>
          <w:bCs/>
          <w:szCs w:val="22"/>
          <w:lang w:val="lt-LT"/>
        </w:rPr>
        <w:tab/>
        <w:t>VAISTINIO P</w:t>
      </w:r>
      <w:r w:rsidRPr="00671026">
        <w:rPr>
          <w:b/>
          <w:szCs w:val="22"/>
          <w:lang w:val="lt-LT"/>
        </w:rPr>
        <w:t>REPARATO PAVADINIMAS</w:t>
      </w:r>
    </w:p>
    <w:p w:rsidR="00FD0E2D" w:rsidRPr="003839C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5B20B7">
        <w:rPr>
          <w:i w:val="0"/>
          <w:color w:val="auto"/>
          <w:szCs w:val="22"/>
          <w:lang w:val="fi-FI"/>
        </w:rPr>
        <w:t xml:space="preserve">LECROLYN 20 mg/ml akių lašai </w:t>
      </w:r>
      <w:r w:rsidR="00326135" w:rsidRPr="00671026">
        <w:rPr>
          <w:i w:val="0"/>
          <w:color w:val="auto"/>
          <w:szCs w:val="22"/>
          <w:lang w:val="fi-FI"/>
        </w:rPr>
        <w:t>(</w:t>
      </w:r>
      <w:r w:rsidRPr="00671026">
        <w:rPr>
          <w:i w:val="0"/>
          <w:color w:val="auto"/>
          <w:szCs w:val="22"/>
          <w:lang w:val="fi-FI"/>
        </w:rPr>
        <w:t>tirpalas</w:t>
      </w:r>
      <w:r w:rsidR="00326135" w:rsidRPr="00671026">
        <w:rPr>
          <w:i w:val="0"/>
          <w:color w:val="auto"/>
          <w:szCs w:val="22"/>
          <w:lang w:val="fi-FI"/>
        </w:rPr>
        <w:t>)</w:t>
      </w: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>Natrio kromoglikatas</w:t>
      </w:r>
    </w:p>
    <w:p w:rsidR="000B2675" w:rsidRDefault="000B2675" w:rsidP="005B20B7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0B2675" w:rsidRPr="00671026" w:rsidRDefault="000B2675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FD0E2D" w:rsidRPr="00671026" w:rsidRDefault="00FD0E2D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2.</w:t>
      </w:r>
      <w:r w:rsidRPr="00671026">
        <w:rPr>
          <w:b/>
          <w:bCs/>
          <w:szCs w:val="22"/>
          <w:lang w:val="lt-LT"/>
        </w:rPr>
        <w:tab/>
      </w:r>
      <w:r w:rsidRPr="00671026">
        <w:rPr>
          <w:b/>
          <w:szCs w:val="22"/>
          <w:lang w:val="fi-FI"/>
        </w:rPr>
        <w:t>VEIKLIOJI MEDŽIAGA IR JOS KIEKIS</w:t>
      </w:r>
    </w:p>
    <w:p w:rsidR="00FD0E2D" w:rsidRPr="003839C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5B20B7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5B20B7">
        <w:rPr>
          <w:i w:val="0"/>
          <w:color w:val="auto"/>
          <w:szCs w:val="22"/>
          <w:lang w:val="fi-FI"/>
        </w:rPr>
        <w:t xml:space="preserve">1 ml </w:t>
      </w:r>
      <w:r w:rsidR="00326135" w:rsidRPr="005B20B7">
        <w:rPr>
          <w:i w:val="0"/>
          <w:color w:val="auto"/>
          <w:szCs w:val="22"/>
          <w:lang w:val="fi-FI"/>
        </w:rPr>
        <w:t>akių lašų</w:t>
      </w:r>
      <w:r w:rsidRPr="005B20B7">
        <w:rPr>
          <w:i w:val="0"/>
          <w:color w:val="auto"/>
          <w:szCs w:val="22"/>
          <w:lang w:val="fi-FI"/>
        </w:rPr>
        <w:t xml:space="preserve"> yra 20 mg natrio kromoglikato.</w:t>
      </w:r>
    </w:p>
    <w:p w:rsidR="000B2675" w:rsidRDefault="000B2675" w:rsidP="005B20B7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5B20B7" w:rsidRPr="005B20B7" w:rsidRDefault="005B20B7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FD0E2D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3.</w:t>
      </w:r>
      <w:r w:rsidRPr="00671026">
        <w:rPr>
          <w:b/>
          <w:bCs/>
          <w:szCs w:val="22"/>
          <w:lang w:val="lt-LT"/>
        </w:rPr>
        <w:tab/>
      </w:r>
      <w:r w:rsidRPr="00671026">
        <w:rPr>
          <w:b/>
          <w:szCs w:val="22"/>
          <w:lang w:val="fi-FI"/>
        </w:rPr>
        <w:t>PAGALBINIŲ MEDŽIAGŲ SĄRAŠAS</w:t>
      </w: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>Benzalkonio chloridas</w:t>
      </w: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>Glicerolis</w:t>
      </w: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>Polivinilo alkoholis</w:t>
      </w: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>Dinatrio edetatas</w:t>
      </w: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>Injekcinis vanduo</w:t>
      </w:r>
    </w:p>
    <w:p w:rsidR="000B2675" w:rsidRDefault="000B2675" w:rsidP="005B20B7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5B20B7" w:rsidRPr="00671026" w:rsidRDefault="005B20B7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FD0E2D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4.</w:t>
      </w:r>
      <w:r w:rsidRPr="00671026">
        <w:rPr>
          <w:b/>
          <w:bCs/>
          <w:szCs w:val="22"/>
          <w:lang w:val="lt-LT"/>
        </w:rPr>
        <w:tab/>
      </w:r>
      <w:r w:rsidRPr="00671026">
        <w:rPr>
          <w:b/>
          <w:szCs w:val="22"/>
          <w:lang w:val="fi-FI"/>
        </w:rPr>
        <w:t>FARMACINĖ FORMA IR KIEKIS PAKUOTĖJE</w:t>
      </w:r>
    </w:p>
    <w:p w:rsidR="00FD0E2D" w:rsidRPr="003839C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 xml:space="preserve">Akių lašai </w:t>
      </w:r>
      <w:r w:rsidR="00326135" w:rsidRPr="00671026">
        <w:rPr>
          <w:i w:val="0"/>
          <w:color w:val="auto"/>
          <w:szCs w:val="22"/>
          <w:lang w:val="fi-FI"/>
        </w:rPr>
        <w:t>(</w:t>
      </w:r>
      <w:r w:rsidRPr="00671026">
        <w:rPr>
          <w:i w:val="0"/>
          <w:color w:val="auto"/>
          <w:szCs w:val="22"/>
          <w:lang w:val="fi-FI"/>
        </w:rPr>
        <w:t>tirpalas</w:t>
      </w:r>
      <w:r w:rsidR="00326135" w:rsidRPr="00671026">
        <w:rPr>
          <w:i w:val="0"/>
          <w:color w:val="auto"/>
          <w:szCs w:val="22"/>
          <w:lang w:val="fi-FI"/>
        </w:rPr>
        <w:t>)</w:t>
      </w: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>10 ml</w:t>
      </w:r>
    </w:p>
    <w:p w:rsidR="000B2675" w:rsidRDefault="000B2675" w:rsidP="005B20B7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FD0E2D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5.</w:t>
      </w:r>
      <w:r w:rsidRPr="00671026">
        <w:rPr>
          <w:b/>
          <w:bCs/>
          <w:szCs w:val="22"/>
          <w:lang w:val="lt-LT"/>
        </w:rPr>
        <w:tab/>
      </w:r>
      <w:r w:rsidRPr="00671026">
        <w:rPr>
          <w:b/>
          <w:szCs w:val="22"/>
          <w:lang w:val="fi-FI"/>
        </w:rPr>
        <w:t>VARTOJIMO METODAS IR BŪDAS</w:t>
      </w:r>
    </w:p>
    <w:p w:rsidR="00FD0E2D" w:rsidRPr="003839C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 xml:space="preserve">Vartoti </w:t>
      </w:r>
      <w:r w:rsidR="00326135" w:rsidRPr="00671026">
        <w:rPr>
          <w:i w:val="0"/>
          <w:color w:val="auto"/>
          <w:szCs w:val="22"/>
          <w:lang w:val="fi-FI"/>
        </w:rPr>
        <w:t>ant akių</w:t>
      </w:r>
      <w:r w:rsidRPr="00671026">
        <w:rPr>
          <w:i w:val="0"/>
          <w:color w:val="auto"/>
          <w:szCs w:val="22"/>
          <w:lang w:val="fi-FI"/>
        </w:rPr>
        <w:t>.</w:t>
      </w: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>Prieš vartojimą perskaitykite pakuotės lapelį.</w:t>
      </w:r>
    </w:p>
    <w:p w:rsidR="000B2675" w:rsidRDefault="000B2675" w:rsidP="005B20B7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5B20B7" w:rsidRPr="00671026" w:rsidRDefault="005B20B7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FD0E2D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fi-FI"/>
        </w:rPr>
      </w:pPr>
      <w:r w:rsidRPr="00671026">
        <w:rPr>
          <w:b/>
          <w:bCs/>
          <w:szCs w:val="22"/>
          <w:lang w:val="lt-LT"/>
        </w:rPr>
        <w:t>6.</w:t>
      </w:r>
      <w:r w:rsidRPr="00671026">
        <w:rPr>
          <w:b/>
          <w:bCs/>
          <w:szCs w:val="22"/>
          <w:lang w:val="lt-LT"/>
        </w:rPr>
        <w:tab/>
        <w:t xml:space="preserve">SPECIALIUS </w:t>
      </w:r>
      <w:r w:rsidRPr="00671026">
        <w:rPr>
          <w:b/>
          <w:szCs w:val="22"/>
          <w:lang w:val="fi-FI"/>
        </w:rPr>
        <w:t>ĮSPĖJIMAS, KAD VAISTINĮ PREPARATĄ BŪTINA LAIKYTI VAIKAMS</w:t>
      </w:r>
      <w:r w:rsidR="005B20B7">
        <w:rPr>
          <w:b/>
          <w:szCs w:val="22"/>
          <w:lang w:val="fi-FI"/>
        </w:rPr>
        <w:t xml:space="preserve"> </w:t>
      </w:r>
      <w:r w:rsidRPr="00671026">
        <w:rPr>
          <w:b/>
          <w:szCs w:val="22"/>
          <w:lang w:val="fi-FI"/>
        </w:rPr>
        <w:t>NEPASIEKIAMOJE VIETOJE</w:t>
      </w:r>
    </w:p>
    <w:p w:rsidR="00FD0E2D" w:rsidRPr="003839C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 xml:space="preserve">Laikyti vaikams nepastebimoje </w:t>
      </w:r>
      <w:r w:rsidR="00326135" w:rsidRPr="00671026">
        <w:rPr>
          <w:i w:val="0"/>
          <w:color w:val="auto"/>
          <w:szCs w:val="22"/>
          <w:lang w:val="fi-FI"/>
        </w:rPr>
        <w:t xml:space="preserve">ir nepasiekiamoje </w:t>
      </w:r>
      <w:r w:rsidRPr="00671026">
        <w:rPr>
          <w:i w:val="0"/>
          <w:color w:val="auto"/>
          <w:szCs w:val="22"/>
          <w:lang w:val="fi-FI"/>
        </w:rPr>
        <w:t>vietoje.</w:t>
      </w:r>
    </w:p>
    <w:p w:rsidR="000B2675" w:rsidRDefault="000B2675" w:rsidP="005B20B7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FD0E2D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7.</w:t>
      </w:r>
      <w:r w:rsidRPr="00671026">
        <w:rPr>
          <w:b/>
          <w:bCs/>
          <w:szCs w:val="22"/>
          <w:lang w:val="lt-LT"/>
        </w:rPr>
        <w:tab/>
      </w:r>
      <w:r w:rsidRPr="00671026">
        <w:rPr>
          <w:b/>
          <w:szCs w:val="22"/>
          <w:lang w:val="fi-FI"/>
        </w:rPr>
        <w:t>KITAS SPECIALUS ĮSPĖJIMAS (JEI REIKIA)</w:t>
      </w:r>
    </w:p>
    <w:p w:rsidR="00FD0E2D" w:rsidRPr="003839C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3839C7" w:rsidRDefault="00FD0E2D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8.</w:t>
      </w:r>
      <w:r w:rsidRPr="00671026">
        <w:rPr>
          <w:b/>
          <w:bCs/>
          <w:szCs w:val="22"/>
          <w:lang w:val="lt-LT"/>
        </w:rPr>
        <w:tab/>
      </w:r>
      <w:r w:rsidRPr="00671026">
        <w:rPr>
          <w:b/>
          <w:szCs w:val="22"/>
          <w:lang w:val="fi-FI"/>
        </w:rPr>
        <w:t>TINKAMUMO LAIK</w:t>
      </w:r>
      <w:r w:rsidRPr="005B20B7">
        <w:rPr>
          <w:szCs w:val="22"/>
          <w:lang w:val="fi-FI"/>
        </w:rPr>
        <w:t>AS</w:t>
      </w: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>Tinka iki [mm/MMMM]</w:t>
      </w: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 xml:space="preserve">Pirmą kartą atsukus buteliuką, </w:t>
      </w:r>
      <w:r w:rsidR="00326135" w:rsidRPr="00671026">
        <w:rPr>
          <w:i w:val="0"/>
          <w:color w:val="auto"/>
          <w:szCs w:val="22"/>
          <w:lang w:val="fi-FI"/>
        </w:rPr>
        <w:t>akių lašų</w:t>
      </w:r>
      <w:r w:rsidRPr="00671026">
        <w:rPr>
          <w:i w:val="0"/>
          <w:color w:val="auto"/>
          <w:szCs w:val="22"/>
          <w:lang w:val="fi-FI"/>
        </w:rPr>
        <w:t xml:space="preserve"> tinkamumo laikas – 28 </w:t>
      </w:r>
      <w:r w:rsidR="00326135" w:rsidRPr="00671026">
        <w:rPr>
          <w:i w:val="0"/>
          <w:color w:val="auto"/>
          <w:szCs w:val="22"/>
          <w:lang w:val="fi-FI"/>
        </w:rPr>
        <w:t>paros</w:t>
      </w:r>
      <w:r w:rsidRPr="00671026">
        <w:rPr>
          <w:i w:val="0"/>
          <w:color w:val="auto"/>
          <w:szCs w:val="22"/>
          <w:lang w:val="fi-FI"/>
        </w:rPr>
        <w:t>.</w:t>
      </w:r>
    </w:p>
    <w:p w:rsidR="000B2675" w:rsidRDefault="000B2675" w:rsidP="005B20B7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FD0E2D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9.</w:t>
      </w:r>
      <w:r w:rsidRPr="00671026">
        <w:rPr>
          <w:b/>
          <w:bCs/>
          <w:szCs w:val="22"/>
          <w:lang w:val="lt-LT"/>
        </w:rPr>
        <w:tab/>
        <w:t xml:space="preserve">SPECIALIOS LAIKYMO </w:t>
      </w:r>
      <w:r w:rsidRPr="00671026">
        <w:rPr>
          <w:b/>
          <w:szCs w:val="22"/>
          <w:lang w:val="fi-FI"/>
        </w:rPr>
        <w:t>SĄLYGOS</w:t>
      </w:r>
    </w:p>
    <w:p w:rsidR="00FD0E2D" w:rsidRPr="003839C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FD0E2D" w:rsidRPr="00671026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fi-FI" w:eastAsia="x-none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5C5382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10.</w:t>
      </w:r>
      <w:r w:rsidRPr="00671026">
        <w:rPr>
          <w:b/>
          <w:bCs/>
          <w:szCs w:val="22"/>
          <w:lang w:val="lt-LT"/>
        </w:rPr>
        <w:tab/>
      </w:r>
      <w:r w:rsidRPr="00671026">
        <w:rPr>
          <w:b/>
          <w:szCs w:val="22"/>
          <w:lang w:val="fi-FI"/>
        </w:rPr>
        <w:t xml:space="preserve">SPECIALIOS ATSARGUMO PRIEMONĖS DĖL NESUVARTOTO </w:t>
      </w:r>
      <w:r w:rsidRPr="00671026">
        <w:rPr>
          <w:b/>
          <w:bCs/>
          <w:szCs w:val="22"/>
          <w:lang w:val="fi-FI"/>
        </w:rPr>
        <w:t xml:space="preserve">VAISTINIO PREPARATO AR JO ATLIEKŲ </w:t>
      </w:r>
      <w:r w:rsidRPr="00671026">
        <w:rPr>
          <w:b/>
          <w:szCs w:val="22"/>
          <w:lang w:val="fi-FI"/>
        </w:rPr>
        <w:t>TVARKYMO (JEI REIKIA)</w:t>
      </w:r>
    </w:p>
    <w:p w:rsidR="00FD0E2D" w:rsidRPr="003839C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5C5382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 xml:space="preserve">11. </w:t>
      </w:r>
      <w:r w:rsidRPr="00671026">
        <w:rPr>
          <w:b/>
          <w:bCs/>
          <w:szCs w:val="22"/>
          <w:lang w:val="lt-LT"/>
        </w:rPr>
        <w:tab/>
        <w:t>REGISTRUOTOJO PAVADINIMAS IR ADRESAS</w:t>
      </w: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>Santen Oy, Niittyhaankatu 20, Tampere, Suomija</w:t>
      </w:r>
    </w:p>
    <w:p w:rsidR="000B2675" w:rsidRDefault="000B2675" w:rsidP="005B20B7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5B20B7" w:rsidRPr="00671026" w:rsidRDefault="005B20B7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F6192D" w:rsidP="0067102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 xml:space="preserve">12. REGISTRACIJOS </w:t>
      </w:r>
      <w:r w:rsidRPr="00671026">
        <w:rPr>
          <w:b/>
          <w:szCs w:val="22"/>
          <w:lang w:val="fi-FI"/>
        </w:rPr>
        <w:t>PAŽYMĖJIMO NUMERIS</w:t>
      </w: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0B2675" w:rsidRPr="00671026" w:rsidRDefault="000B2675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671026">
        <w:rPr>
          <w:szCs w:val="22"/>
          <w:lang w:val="fi-FI"/>
        </w:rPr>
        <w:t>LT/1/96/2408/001</w:t>
      </w:r>
    </w:p>
    <w:p w:rsidR="000B2675" w:rsidRDefault="000B2675" w:rsidP="005B20B7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F6192D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13.</w:t>
      </w:r>
      <w:r w:rsidRPr="00671026">
        <w:rPr>
          <w:b/>
          <w:bCs/>
          <w:szCs w:val="22"/>
          <w:lang w:val="lt-LT"/>
        </w:rPr>
        <w:tab/>
        <w:t>SERIJOS NUMERIS</w:t>
      </w:r>
    </w:p>
    <w:p w:rsidR="00FD0E2D" w:rsidRPr="003839C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>Serija {numeris}</w:t>
      </w:r>
    </w:p>
    <w:p w:rsidR="000B2675" w:rsidRDefault="000B2675" w:rsidP="005B20B7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5B20B7" w:rsidRPr="00671026" w:rsidRDefault="005B20B7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F6192D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14.</w:t>
      </w:r>
      <w:r w:rsidRPr="00671026">
        <w:rPr>
          <w:b/>
          <w:bCs/>
          <w:szCs w:val="22"/>
          <w:lang w:val="lt-LT"/>
        </w:rPr>
        <w:tab/>
        <w:t>PARDAVIMO (</w:t>
      </w:r>
      <w:r w:rsidRPr="00671026">
        <w:rPr>
          <w:b/>
          <w:szCs w:val="22"/>
          <w:lang w:val="fi-FI"/>
        </w:rPr>
        <w:t>(IŠDAVIMO) TVARKA)</w:t>
      </w:r>
    </w:p>
    <w:p w:rsidR="00FD0E2D" w:rsidRPr="003839C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>Nereceptinis vaistinis preparatas.</w:t>
      </w:r>
    </w:p>
    <w:p w:rsidR="000B2675" w:rsidRDefault="000B2675" w:rsidP="005B20B7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5B20B7" w:rsidRPr="00671026" w:rsidRDefault="005B20B7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F6192D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15.</w:t>
      </w:r>
      <w:r w:rsidRPr="00671026">
        <w:rPr>
          <w:b/>
          <w:bCs/>
          <w:szCs w:val="22"/>
          <w:lang w:val="lt-LT"/>
        </w:rPr>
        <w:tab/>
        <w:t xml:space="preserve">VARTOJIMO </w:t>
      </w:r>
      <w:r w:rsidRPr="00671026">
        <w:rPr>
          <w:b/>
          <w:szCs w:val="22"/>
          <w:lang w:val="fi-FI"/>
        </w:rPr>
        <w:t>INSTRUKCIJA</w:t>
      </w:r>
    </w:p>
    <w:p w:rsidR="00FD0E2D" w:rsidRPr="003839C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671026" w:rsidRDefault="000B2675" w:rsidP="00671026">
      <w:pPr>
        <w:pStyle w:val="Pagrindinistekstas"/>
        <w:tabs>
          <w:tab w:val="left" w:pos="5245"/>
        </w:tabs>
        <w:ind w:right="-2"/>
        <w:rPr>
          <w:color w:val="auto"/>
          <w:szCs w:val="22"/>
          <w:lang w:val="fi-FI"/>
        </w:rPr>
      </w:pPr>
      <w:r w:rsidRPr="00671026">
        <w:rPr>
          <w:i w:val="0"/>
          <w:color w:val="auto"/>
          <w:szCs w:val="22"/>
          <w:lang w:val="fi-FI"/>
        </w:rPr>
        <w:t>Alerginio konjunktyvito simptomų gydymui ir profilaktikai. Suaugusiems ir vyresniems kaip 4 metų vaikams: 1-2 lašai į kiekvieną akį 4 kartus per parą. Vaikams iki 4 metų amžiaus skirti tik pagal gydytojo nurodymą.</w:t>
      </w:r>
    </w:p>
    <w:p w:rsidR="000B2675" w:rsidRDefault="000B2675" w:rsidP="005B20B7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5B20B7" w:rsidRPr="005B20B7" w:rsidRDefault="005B20B7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FD0E2D" w:rsidRPr="00671026" w:rsidRDefault="00F6192D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16.</w:t>
      </w:r>
      <w:r w:rsidRPr="00671026">
        <w:rPr>
          <w:b/>
          <w:bCs/>
          <w:szCs w:val="22"/>
          <w:lang w:val="lt-LT"/>
        </w:rPr>
        <w:tab/>
        <w:t xml:space="preserve">INFORMACIJA </w:t>
      </w:r>
      <w:r w:rsidRPr="00671026">
        <w:rPr>
          <w:b/>
          <w:szCs w:val="22"/>
          <w:lang w:val="fi-FI"/>
        </w:rPr>
        <w:t>BRAILIO RAŠTU</w:t>
      </w:r>
    </w:p>
    <w:p w:rsidR="00FD0E2D" w:rsidRPr="003839C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5B20B7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5B20B7">
        <w:rPr>
          <w:i w:val="0"/>
          <w:color w:val="auto"/>
          <w:szCs w:val="22"/>
          <w:lang w:val="fi-FI"/>
        </w:rPr>
        <w:t>lecrolyn 20</w:t>
      </w:r>
    </w:p>
    <w:p w:rsidR="000B2675" w:rsidRPr="005B20B7" w:rsidRDefault="000B2675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671026">
        <w:rPr>
          <w:szCs w:val="22"/>
          <w:lang w:val="fi-FI"/>
        </w:rPr>
        <w:br w:type="page"/>
      </w:r>
    </w:p>
    <w:p w:rsidR="00FD0E2D" w:rsidRDefault="00F75A12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671026">
        <w:rPr>
          <w:b/>
          <w:bCs/>
          <w:szCs w:val="22"/>
          <w:lang w:val="fi-FI"/>
        </w:rPr>
        <w:t>MINIMALI INFORMACIJA ANT MA</w:t>
      </w:r>
      <w:r w:rsidRPr="00671026">
        <w:rPr>
          <w:b/>
          <w:szCs w:val="22"/>
          <w:lang w:val="fi-FI"/>
        </w:rPr>
        <w:t>ŽŲ VIDINIŲ PAKUOČIŲ</w:t>
      </w:r>
    </w:p>
    <w:p w:rsidR="00673C65" w:rsidRPr="00671026" w:rsidRDefault="00673C65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</w:p>
    <w:p w:rsidR="00F75A12" w:rsidRPr="00673C65" w:rsidRDefault="00F75A12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fi-FI"/>
        </w:rPr>
      </w:pPr>
      <w:r w:rsidRPr="00673C65">
        <w:rPr>
          <w:b/>
          <w:szCs w:val="22"/>
          <w:lang w:val="fi-FI"/>
        </w:rPr>
        <w:t>BUTELIUKAS</w:t>
      </w:r>
    </w:p>
    <w:p w:rsidR="000B2675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673C65" w:rsidRPr="005B20B7" w:rsidRDefault="00673C6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F75A12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1.</w:t>
      </w:r>
      <w:r w:rsidRPr="00671026">
        <w:rPr>
          <w:b/>
          <w:bCs/>
          <w:szCs w:val="22"/>
          <w:lang w:val="lt-LT"/>
        </w:rPr>
        <w:tab/>
      </w:r>
      <w:r w:rsidRPr="00671026">
        <w:rPr>
          <w:b/>
          <w:szCs w:val="22"/>
          <w:lang w:val="fi-FI"/>
        </w:rPr>
        <w:t>VAISTINIO PREPARATO PAVADINIMAS IR VARTOJIMO BŪDAS</w:t>
      </w:r>
    </w:p>
    <w:p w:rsidR="00FD0E2D" w:rsidRPr="005B20B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5B20B7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5B20B7">
        <w:rPr>
          <w:i w:val="0"/>
          <w:color w:val="auto"/>
          <w:szCs w:val="22"/>
          <w:lang w:val="fi-FI"/>
        </w:rPr>
        <w:t xml:space="preserve">LECROLYN 20 mg/ml akių lašai </w:t>
      </w:r>
      <w:r w:rsidR="00035107" w:rsidRPr="005B20B7">
        <w:rPr>
          <w:i w:val="0"/>
          <w:color w:val="auto"/>
          <w:szCs w:val="22"/>
          <w:lang w:val="fi-FI"/>
        </w:rPr>
        <w:t>(</w:t>
      </w:r>
      <w:r w:rsidRPr="005B20B7">
        <w:rPr>
          <w:i w:val="0"/>
          <w:color w:val="auto"/>
          <w:szCs w:val="22"/>
          <w:lang w:val="fi-FI"/>
        </w:rPr>
        <w:t>tirpalas</w:t>
      </w:r>
      <w:r w:rsidR="00035107" w:rsidRPr="005B20B7">
        <w:rPr>
          <w:i w:val="0"/>
          <w:color w:val="auto"/>
          <w:szCs w:val="22"/>
          <w:lang w:val="fi-FI"/>
        </w:rPr>
        <w:t>)</w:t>
      </w:r>
    </w:p>
    <w:p w:rsidR="000B2675" w:rsidRPr="005B20B7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5B20B7">
        <w:rPr>
          <w:i w:val="0"/>
          <w:color w:val="auto"/>
          <w:szCs w:val="22"/>
          <w:lang w:val="fi-FI"/>
        </w:rPr>
        <w:t>Natrio kromoglikatas</w:t>
      </w:r>
    </w:p>
    <w:p w:rsidR="000B2675" w:rsidRPr="005B20B7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0B2675" w:rsidRPr="005B20B7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5B20B7">
        <w:rPr>
          <w:i w:val="0"/>
          <w:color w:val="auto"/>
          <w:szCs w:val="22"/>
          <w:lang w:val="fi-FI"/>
        </w:rPr>
        <w:t xml:space="preserve">Vartoti </w:t>
      </w:r>
      <w:r w:rsidR="00035107" w:rsidRPr="005B20B7">
        <w:rPr>
          <w:i w:val="0"/>
          <w:color w:val="auto"/>
          <w:szCs w:val="22"/>
          <w:lang w:val="fi-FI"/>
        </w:rPr>
        <w:t>ant akių</w:t>
      </w:r>
      <w:r w:rsidRPr="005B20B7">
        <w:rPr>
          <w:i w:val="0"/>
          <w:color w:val="auto"/>
          <w:szCs w:val="22"/>
          <w:lang w:val="fi-FI"/>
        </w:rPr>
        <w:t>.</w:t>
      </w:r>
    </w:p>
    <w:p w:rsidR="000B2675" w:rsidRDefault="000B2675" w:rsidP="005B20B7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0B2675" w:rsidRPr="005B20B7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F75A12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szCs w:val="22"/>
          <w:lang w:val="fi-FI"/>
        </w:rPr>
        <w:t>2.</w:t>
      </w:r>
      <w:r w:rsidRPr="00671026">
        <w:rPr>
          <w:b/>
          <w:szCs w:val="22"/>
          <w:lang w:val="fi-FI"/>
        </w:rPr>
        <w:tab/>
        <w:t>VARTOJIMO METODAS</w:t>
      </w:r>
    </w:p>
    <w:p w:rsidR="00FD0E2D" w:rsidRPr="005B20B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5B20B7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F75A12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3.</w:t>
      </w:r>
      <w:r w:rsidRPr="00671026">
        <w:rPr>
          <w:b/>
          <w:bCs/>
          <w:szCs w:val="22"/>
          <w:lang w:val="lt-LT"/>
        </w:rPr>
        <w:tab/>
        <w:t>TINKAMUMO LAIKAS</w:t>
      </w:r>
    </w:p>
    <w:p w:rsidR="00FD0E2D" w:rsidRPr="005B20B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5B20B7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5B20B7">
        <w:rPr>
          <w:i w:val="0"/>
          <w:color w:val="auto"/>
          <w:szCs w:val="22"/>
          <w:lang w:val="fi-FI"/>
        </w:rPr>
        <w:t>Tinka iki {mm/MMMM}</w:t>
      </w:r>
    </w:p>
    <w:p w:rsidR="000B2675" w:rsidRPr="005B20B7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5B20B7">
        <w:rPr>
          <w:i w:val="0"/>
          <w:color w:val="auto"/>
          <w:szCs w:val="22"/>
          <w:lang w:val="fi-FI"/>
        </w:rPr>
        <w:t xml:space="preserve">Pirmą kartą atsukus buteliuką, tirpalo tinkamumo laikas – 28 </w:t>
      </w:r>
      <w:r w:rsidR="00035107" w:rsidRPr="005B20B7">
        <w:rPr>
          <w:i w:val="0"/>
          <w:color w:val="auto"/>
          <w:szCs w:val="22"/>
          <w:lang w:val="fi-FI"/>
        </w:rPr>
        <w:t>paros</w:t>
      </w:r>
      <w:r w:rsidRPr="005B20B7">
        <w:rPr>
          <w:i w:val="0"/>
          <w:color w:val="auto"/>
          <w:szCs w:val="22"/>
          <w:lang w:val="fi-FI"/>
        </w:rPr>
        <w:t>.</w:t>
      </w:r>
    </w:p>
    <w:p w:rsidR="000B2675" w:rsidRDefault="000B2675" w:rsidP="005B20B7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0B2675" w:rsidRPr="005B20B7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FD0E2D" w:rsidRPr="00671026" w:rsidRDefault="00F75A12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4.</w:t>
      </w:r>
      <w:r w:rsidRPr="00671026">
        <w:rPr>
          <w:b/>
          <w:bCs/>
          <w:szCs w:val="22"/>
          <w:lang w:val="lt-LT"/>
        </w:rPr>
        <w:tab/>
        <w:t>SERIJOS NUMERIS</w:t>
      </w:r>
    </w:p>
    <w:p w:rsidR="000B2675" w:rsidRPr="005B20B7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</w:p>
    <w:p w:rsidR="000B2675" w:rsidRPr="005B20B7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5B20B7">
        <w:rPr>
          <w:i w:val="0"/>
          <w:color w:val="auto"/>
          <w:szCs w:val="22"/>
          <w:lang w:val="fi-FI"/>
        </w:rPr>
        <w:t>{numeris}</w:t>
      </w:r>
    </w:p>
    <w:p w:rsidR="000B2675" w:rsidRDefault="000B2675" w:rsidP="005B20B7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0B2675" w:rsidRPr="005B20B7" w:rsidRDefault="000B2675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FD0E2D" w:rsidRPr="00671026" w:rsidRDefault="00F75A12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5.</w:t>
      </w:r>
      <w:r w:rsidRPr="00671026">
        <w:rPr>
          <w:b/>
          <w:bCs/>
          <w:szCs w:val="22"/>
          <w:lang w:val="lt-LT"/>
        </w:rPr>
        <w:tab/>
        <w:t>KIEKIS (</w:t>
      </w:r>
      <w:r w:rsidRPr="00671026">
        <w:rPr>
          <w:b/>
          <w:szCs w:val="22"/>
          <w:lang w:val="fi-FI"/>
        </w:rPr>
        <w:t>MASĖ, TŪRIS ARBA VIENETAI)</w:t>
      </w:r>
    </w:p>
    <w:p w:rsidR="00FD0E2D" w:rsidRPr="005B20B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5B20B7" w:rsidRDefault="000B2675" w:rsidP="00671026">
      <w:pPr>
        <w:pStyle w:val="Pagrindinistekstas"/>
        <w:tabs>
          <w:tab w:val="left" w:pos="5245"/>
        </w:tabs>
        <w:ind w:right="-2"/>
        <w:rPr>
          <w:i w:val="0"/>
          <w:color w:val="auto"/>
          <w:szCs w:val="22"/>
          <w:lang w:val="fi-FI"/>
        </w:rPr>
      </w:pPr>
      <w:r w:rsidRPr="005B20B7">
        <w:rPr>
          <w:i w:val="0"/>
          <w:color w:val="auto"/>
          <w:szCs w:val="22"/>
          <w:lang w:val="fi-FI"/>
        </w:rPr>
        <w:t>10 ml</w:t>
      </w:r>
    </w:p>
    <w:p w:rsidR="000B2675" w:rsidRDefault="000B2675" w:rsidP="005B20B7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B2675" w:rsidRPr="005B20B7" w:rsidRDefault="000B2675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FD0E2D" w:rsidRPr="00671026" w:rsidRDefault="00F75A12" w:rsidP="006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ind w:right="-2"/>
        <w:rPr>
          <w:b/>
          <w:bCs/>
          <w:szCs w:val="22"/>
          <w:lang w:val="lt-LT"/>
        </w:rPr>
      </w:pPr>
      <w:r w:rsidRPr="00671026">
        <w:rPr>
          <w:b/>
          <w:bCs/>
          <w:szCs w:val="22"/>
          <w:lang w:val="lt-LT"/>
        </w:rPr>
        <w:t>6.</w:t>
      </w:r>
      <w:r w:rsidRPr="00671026">
        <w:rPr>
          <w:b/>
          <w:bCs/>
          <w:szCs w:val="22"/>
          <w:lang w:val="lt-LT"/>
        </w:rPr>
        <w:tab/>
        <w:t>KITA</w:t>
      </w:r>
    </w:p>
    <w:p w:rsidR="00FD0E2D" w:rsidRPr="005B20B7" w:rsidRDefault="00FD0E2D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0B2675" w:rsidRPr="005B20B7" w:rsidRDefault="000B2675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F34163" w:rsidRPr="005B20B7" w:rsidRDefault="000B2675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Santen Oy</w:t>
      </w:r>
    </w:p>
    <w:p w:rsidR="000B2675" w:rsidRPr="005B20B7" w:rsidRDefault="000B2675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</w:p>
    <w:p w:rsidR="000B2675" w:rsidRPr="005B20B7" w:rsidRDefault="005B20B7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>
        <w:rPr>
          <w:b/>
          <w:szCs w:val="22"/>
          <w:lang w:val="fi-FI"/>
        </w:rPr>
        <w:br w:type="page"/>
      </w: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outlineLvl w:val="0"/>
        <w:rPr>
          <w:szCs w:val="22"/>
          <w:lang w:val="lt-LT"/>
        </w:rPr>
      </w:pPr>
    </w:p>
    <w:p w:rsidR="00F34163" w:rsidRPr="005B20B7" w:rsidRDefault="00F34163" w:rsidP="00671026">
      <w:pPr>
        <w:tabs>
          <w:tab w:val="left" w:pos="5245"/>
        </w:tabs>
        <w:spacing w:line="240" w:lineRule="auto"/>
        <w:ind w:right="-2"/>
        <w:jc w:val="center"/>
        <w:outlineLvl w:val="0"/>
        <w:rPr>
          <w:b/>
          <w:szCs w:val="22"/>
          <w:lang w:val="lt-LT"/>
        </w:rPr>
      </w:pPr>
      <w:r w:rsidRPr="005B20B7">
        <w:rPr>
          <w:b/>
          <w:szCs w:val="22"/>
          <w:lang w:val="lt-LT"/>
        </w:rPr>
        <w:t>B. PAKUOTĖS LAPELIS</w:t>
      </w:r>
    </w:p>
    <w:p w:rsidR="002B1208" w:rsidRPr="005B20B7" w:rsidRDefault="00480AA5" w:rsidP="00671026">
      <w:pPr>
        <w:tabs>
          <w:tab w:val="left" w:pos="5245"/>
        </w:tabs>
        <w:spacing w:line="240" w:lineRule="auto"/>
        <w:ind w:right="-2"/>
        <w:jc w:val="center"/>
        <w:rPr>
          <w:b/>
          <w:szCs w:val="22"/>
          <w:lang w:val="lt-LT"/>
        </w:rPr>
      </w:pPr>
      <w:r w:rsidRPr="005B20B7">
        <w:rPr>
          <w:szCs w:val="22"/>
          <w:lang w:val="lt-LT"/>
        </w:rPr>
        <w:br w:type="page"/>
      </w:r>
      <w:r w:rsidR="002B1208" w:rsidRPr="005B20B7">
        <w:rPr>
          <w:b/>
          <w:szCs w:val="22"/>
          <w:lang w:val="lt-LT"/>
        </w:rPr>
        <w:t>Pakuotės lapelis: informacija vartotojui</w:t>
      </w:r>
    </w:p>
    <w:p w:rsidR="002B1208" w:rsidRPr="005B20B7" w:rsidRDefault="002B1208" w:rsidP="00671026">
      <w:pPr>
        <w:pStyle w:val="BTEMEASMCA"/>
        <w:tabs>
          <w:tab w:val="left" w:pos="5245"/>
        </w:tabs>
        <w:ind w:right="-2"/>
        <w:rPr>
          <w:noProof w:val="0"/>
          <w:sz w:val="22"/>
          <w:szCs w:val="22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jc w:val="center"/>
        <w:rPr>
          <w:b/>
          <w:szCs w:val="22"/>
          <w:lang w:val="lt-LT"/>
        </w:rPr>
      </w:pPr>
      <w:r w:rsidRPr="005B20B7">
        <w:rPr>
          <w:b/>
          <w:szCs w:val="22"/>
          <w:lang w:val="lt-LT"/>
        </w:rPr>
        <w:t xml:space="preserve">LECROLYN 20 mg/ml akių lašai </w:t>
      </w:r>
      <w:r w:rsidR="00035107" w:rsidRPr="005B20B7">
        <w:rPr>
          <w:b/>
          <w:szCs w:val="22"/>
          <w:lang w:val="lt-LT"/>
        </w:rPr>
        <w:t>(</w:t>
      </w:r>
      <w:r w:rsidRPr="005B20B7">
        <w:rPr>
          <w:b/>
          <w:szCs w:val="22"/>
          <w:lang w:val="lt-LT"/>
        </w:rPr>
        <w:t>tirpalas</w:t>
      </w:r>
      <w:r w:rsidR="00035107" w:rsidRPr="005B20B7">
        <w:rPr>
          <w:b/>
          <w:szCs w:val="22"/>
          <w:lang w:val="lt-LT"/>
        </w:rPr>
        <w:t>)</w:t>
      </w:r>
    </w:p>
    <w:p w:rsidR="002B1208" w:rsidRPr="00673C65" w:rsidRDefault="002B1208" w:rsidP="00671026">
      <w:pPr>
        <w:tabs>
          <w:tab w:val="left" w:pos="5245"/>
        </w:tabs>
        <w:spacing w:line="240" w:lineRule="auto"/>
        <w:ind w:right="-2"/>
        <w:jc w:val="center"/>
        <w:rPr>
          <w:szCs w:val="22"/>
          <w:lang w:val="lt-LT"/>
        </w:rPr>
      </w:pPr>
      <w:r w:rsidRPr="00673C65">
        <w:rPr>
          <w:szCs w:val="22"/>
          <w:lang w:val="lt-LT"/>
        </w:rPr>
        <w:t xml:space="preserve">Natrio </w:t>
      </w:r>
      <w:proofErr w:type="spellStart"/>
      <w:r w:rsidRPr="00673C65">
        <w:rPr>
          <w:szCs w:val="22"/>
          <w:lang w:val="lt-LT"/>
        </w:rPr>
        <w:t>kromoglikatas</w:t>
      </w:r>
      <w:proofErr w:type="spellEnd"/>
    </w:p>
    <w:p w:rsidR="002B1208" w:rsidRPr="005B20B7" w:rsidRDefault="002B1208" w:rsidP="00671026">
      <w:pPr>
        <w:pStyle w:val="Pagrindinistekstas"/>
        <w:tabs>
          <w:tab w:val="left" w:pos="5245"/>
        </w:tabs>
        <w:ind w:right="-2"/>
        <w:rPr>
          <w:color w:val="auto"/>
          <w:szCs w:val="22"/>
          <w:lang w:val="lt-LT"/>
        </w:rPr>
      </w:pPr>
    </w:p>
    <w:p w:rsidR="002B1208" w:rsidRPr="005B20B7" w:rsidRDefault="002B1208" w:rsidP="00671026">
      <w:pPr>
        <w:pStyle w:val="BTbEMEASMCA"/>
        <w:tabs>
          <w:tab w:val="left" w:pos="5245"/>
        </w:tabs>
        <w:ind w:right="-2"/>
        <w:rPr>
          <w:lang w:val="lt-LT"/>
        </w:rPr>
      </w:pPr>
      <w:r w:rsidRPr="005B20B7">
        <w:rPr>
          <w:lang w:val="lt-LT"/>
        </w:rPr>
        <w:t>Atidžiai perskaitykite visą šį lapelį, prieš pradėdami vartoti vaistą, nes jame pateikiama Jums svarbi informacija.</w:t>
      </w:r>
    </w:p>
    <w:p w:rsidR="002B1208" w:rsidRPr="005B20B7" w:rsidRDefault="002B1208" w:rsidP="00671026">
      <w:pPr>
        <w:pStyle w:val="BTEMEASMCA"/>
        <w:tabs>
          <w:tab w:val="left" w:pos="567"/>
          <w:tab w:val="left" w:pos="5245"/>
        </w:tabs>
        <w:ind w:right="-2"/>
        <w:rPr>
          <w:sz w:val="22"/>
          <w:szCs w:val="22"/>
        </w:rPr>
      </w:pPr>
      <w:r w:rsidRPr="005B20B7">
        <w:rPr>
          <w:sz w:val="22"/>
          <w:szCs w:val="22"/>
        </w:rPr>
        <w:t>Visada vartokite šį vaistą tiksliai kaip aprašyta šiame lapelyje arba kaip nurodė gydytojas arba vaistininkas.</w:t>
      </w:r>
    </w:p>
    <w:p w:rsidR="002B1208" w:rsidRPr="005B20B7" w:rsidRDefault="002B1208" w:rsidP="00671026">
      <w:pPr>
        <w:pStyle w:val="BT-EMEASMCA"/>
        <w:tabs>
          <w:tab w:val="clear" w:pos="360"/>
          <w:tab w:val="num" w:pos="567"/>
          <w:tab w:val="left" w:pos="5245"/>
        </w:tabs>
        <w:ind w:left="567" w:right="-2" w:hanging="567"/>
        <w:rPr>
          <w:lang w:val="fi-FI"/>
        </w:rPr>
      </w:pPr>
      <w:r w:rsidRPr="005B20B7">
        <w:rPr>
          <w:lang w:val="fi-FI"/>
        </w:rPr>
        <w:t>Neišmeskite šio lapelio, nes vėl gali prireikti jį perskaityti.</w:t>
      </w:r>
    </w:p>
    <w:p w:rsidR="002B1208" w:rsidRPr="005B20B7" w:rsidRDefault="002B1208" w:rsidP="00671026">
      <w:pPr>
        <w:pStyle w:val="BT-EMEASMCA"/>
        <w:tabs>
          <w:tab w:val="clear" w:pos="360"/>
          <w:tab w:val="num" w:pos="567"/>
          <w:tab w:val="left" w:pos="5245"/>
        </w:tabs>
        <w:ind w:left="567" w:right="-2" w:hanging="567"/>
        <w:rPr>
          <w:b/>
          <w:lang w:val="fi-FI"/>
        </w:rPr>
      </w:pPr>
      <w:r w:rsidRPr="005B20B7">
        <w:rPr>
          <w:lang w:val="fi-FI"/>
        </w:rPr>
        <w:t>Jeigu norite sužinoti daugiau arba pasitarti, kreipkitės į vaistininką</w:t>
      </w:r>
      <w:r w:rsidRPr="005B20B7">
        <w:rPr>
          <w:b/>
          <w:lang w:val="fi-FI"/>
        </w:rPr>
        <w:t>.</w:t>
      </w:r>
    </w:p>
    <w:p w:rsidR="002B1208" w:rsidRPr="005B20B7" w:rsidRDefault="002B1208" w:rsidP="00671026">
      <w:pPr>
        <w:pStyle w:val="BT-EMEASMCA"/>
        <w:tabs>
          <w:tab w:val="clear" w:pos="360"/>
          <w:tab w:val="num" w:pos="567"/>
          <w:tab w:val="left" w:pos="5245"/>
        </w:tabs>
        <w:ind w:left="567" w:right="-2" w:hanging="567"/>
      </w:pPr>
      <w:r w:rsidRPr="00AE328D">
        <w:rPr>
          <w:lang w:val="fi-FI"/>
        </w:rPr>
        <w:t>Jeigu pasireiškė</w:t>
      </w:r>
      <w:r w:rsidRPr="00AE328D">
        <w:rPr>
          <w:b/>
          <w:lang w:val="fi-FI"/>
        </w:rPr>
        <w:t xml:space="preserve"> </w:t>
      </w:r>
      <w:r w:rsidRPr="00AE328D">
        <w:rPr>
          <w:lang w:val="fi-FI"/>
        </w:rPr>
        <w:t>šalutinis poveikis</w:t>
      </w:r>
      <w:r w:rsidRPr="00AE328D">
        <w:rPr>
          <w:b/>
          <w:lang w:val="fi-FI"/>
        </w:rPr>
        <w:t xml:space="preserve"> </w:t>
      </w:r>
      <w:r w:rsidRPr="00AE328D">
        <w:rPr>
          <w:lang w:val="fi-FI"/>
        </w:rPr>
        <w:t xml:space="preserve">(net jeigu jis šiame lapelyje nenurodytas), kreipkitės į gydytoją arba vaistininką. </w:t>
      </w:r>
      <w:proofErr w:type="spellStart"/>
      <w:r w:rsidRPr="005B20B7">
        <w:t>Žr</w:t>
      </w:r>
      <w:proofErr w:type="spellEnd"/>
      <w:r w:rsidRPr="005B20B7">
        <w:t xml:space="preserve">. 4 </w:t>
      </w:r>
      <w:proofErr w:type="spellStart"/>
      <w:r w:rsidRPr="005B20B7">
        <w:t>skyrių</w:t>
      </w:r>
      <w:proofErr w:type="spellEnd"/>
      <w:r w:rsidRPr="005B20B7">
        <w:t xml:space="preserve">. </w:t>
      </w:r>
    </w:p>
    <w:p w:rsidR="002B1208" w:rsidRPr="005B20B7" w:rsidRDefault="002B1208" w:rsidP="00671026">
      <w:pPr>
        <w:pStyle w:val="BT-EMEASMCA"/>
        <w:tabs>
          <w:tab w:val="clear" w:pos="360"/>
          <w:tab w:val="num" w:pos="567"/>
          <w:tab w:val="left" w:pos="5245"/>
        </w:tabs>
        <w:ind w:left="567" w:right="-2" w:hanging="567"/>
      </w:pPr>
      <w:proofErr w:type="spellStart"/>
      <w:r w:rsidRPr="005B20B7">
        <w:t>Jeigu</w:t>
      </w:r>
      <w:proofErr w:type="spellEnd"/>
      <w:r w:rsidRPr="005B20B7">
        <w:t xml:space="preserve"> per 3 </w:t>
      </w:r>
      <w:r w:rsidR="00035107" w:rsidRPr="005B20B7">
        <w:t>paras</w:t>
      </w:r>
      <w:r w:rsidRPr="005B20B7">
        <w:t xml:space="preserve"> </w:t>
      </w:r>
      <w:proofErr w:type="spellStart"/>
      <w:r w:rsidRPr="005B20B7">
        <w:t>Jūsų</w:t>
      </w:r>
      <w:proofErr w:type="spellEnd"/>
      <w:r w:rsidRPr="005B20B7">
        <w:t xml:space="preserve"> </w:t>
      </w:r>
      <w:proofErr w:type="spellStart"/>
      <w:r w:rsidRPr="005B20B7">
        <w:t>savijauta</w:t>
      </w:r>
      <w:proofErr w:type="spellEnd"/>
      <w:r w:rsidRPr="005B20B7">
        <w:t xml:space="preserve"> </w:t>
      </w:r>
      <w:proofErr w:type="spellStart"/>
      <w:r w:rsidRPr="005B20B7">
        <w:t>nepagerėjo</w:t>
      </w:r>
      <w:proofErr w:type="spellEnd"/>
      <w:r w:rsidRPr="005B20B7">
        <w:t xml:space="preserve"> </w:t>
      </w:r>
      <w:proofErr w:type="spellStart"/>
      <w:r w:rsidRPr="005B20B7">
        <w:t>arba</w:t>
      </w:r>
      <w:proofErr w:type="spellEnd"/>
      <w:r w:rsidRPr="005B20B7">
        <w:t xml:space="preserve"> net </w:t>
      </w:r>
      <w:proofErr w:type="spellStart"/>
      <w:r w:rsidRPr="005B20B7">
        <w:t>pablogėjo</w:t>
      </w:r>
      <w:proofErr w:type="spellEnd"/>
      <w:r w:rsidRPr="005B20B7">
        <w:t xml:space="preserve">, </w:t>
      </w:r>
      <w:proofErr w:type="spellStart"/>
      <w:r w:rsidRPr="005B20B7">
        <w:t>kreipkitės</w:t>
      </w:r>
      <w:proofErr w:type="spellEnd"/>
      <w:r w:rsidRPr="005B20B7">
        <w:t xml:space="preserve"> į </w:t>
      </w:r>
      <w:proofErr w:type="spellStart"/>
      <w:r w:rsidRPr="005B20B7">
        <w:t>gydytoją</w:t>
      </w:r>
      <w:proofErr w:type="spellEnd"/>
      <w:r w:rsidRPr="005B20B7">
        <w:t>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2B1208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Apie ką rašoma šiame lapelyje?</w:t>
      </w:r>
    </w:p>
    <w:p w:rsidR="00673C65" w:rsidRPr="005B20B7" w:rsidRDefault="00673C65" w:rsidP="00671026">
      <w:pPr>
        <w:tabs>
          <w:tab w:val="left" w:pos="5245"/>
        </w:tabs>
        <w:spacing w:line="240" w:lineRule="auto"/>
        <w:ind w:right="-2"/>
        <w:rPr>
          <w:b/>
          <w:szCs w:val="22"/>
          <w:u w:val="single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1.</w:t>
      </w:r>
      <w:r w:rsidRPr="005B20B7">
        <w:rPr>
          <w:szCs w:val="22"/>
          <w:lang w:val="fi-FI"/>
        </w:rPr>
        <w:tab/>
        <w:t>Kas yra LECROLYN ir kam jis vartojamas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2.</w:t>
      </w:r>
      <w:r w:rsidRPr="005B20B7">
        <w:rPr>
          <w:szCs w:val="22"/>
          <w:lang w:val="fi-FI"/>
        </w:rPr>
        <w:tab/>
        <w:t>Kas žinotina prieš vartojant LECROLYN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3.</w:t>
      </w:r>
      <w:r w:rsidRPr="005B20B7">
        <w:rPr>
          <w:szCs w:val="22"/>
          <w:lang w:val="fi-FI"/>
        </w:rPr>
        <w:tab/>
        <w:t>Kaip vartoti LECROLYN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4.</w:t>
      </w:r>
      <w:r w:rsidRPr="005B20B7">
        <w:rPr>
          <w:szCs w:val="22"/>
          <w:lang w:val="fi-FI"/>
        </w:rPr>
        <w:tab/>
        <w:t>Galimas šalutinis poveikis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5.</w:t>
      </w:r>
      <w:r w:rsidRPr="005B20B7">
        <w:rPr>
          <w:szCs w:val="22"/>
          <w:lang w:val="fi-FI"/>
        </w:rPr>
        <w:tab/>
        <w:t>Kaip laikyti LECROLYN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6.</w:t>
      </w:r>
      <w:r w:rsidRPr="005B20B7">
        <w:rPr>
          <w:szCs w:val="22"/>
          <w:lang w:val="fi-FI"/>
        </w:rPr>
        <w:tab/>
        <w:t>Pakuotės turinys ir kita informacija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1.</w:t>
      </w:r>
      <w:r w:rsidRPr="005B20B7">
        <w:rPr>
          <w:b/>
          <w:szCs w:val="22"/>
          <w:lang w:val="fi-FI"/>
        </w:rPr>
        <w:tab/>
        <w:t>Kas yra LECROLYN ir kam jis vartojamas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LECROLYN </w:t>
      </w:r>
      <w:r w:rsidR="00035107" w:rsidRPr="005B20B7">
        <w:rPr>
          <w:szCs w:val="22"/>
          <w:lang w:val="fi-FI"/>
        </w:rPr>
        <w:t>sudėtyje</w:t>
      </w:r>
      <w:r w:rsidRPr="005B20B7">
        <w:rPr>
          <w:szCs w:val="22"/>
          <w:lang w:val="fi-FI"/>
        </w:rPr>
        <w:t xml:space="preserve"> yra natrio kromoglikato, kuris yra vaistas nuo alergijos.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LECROLYN</w:t>
      </w:r>
      <w:r w:rsidR="005B20B7">
        <w:rPr>
          <w:szCs w:val="22"/>
          <w:lang w:val="fi-FI"/>
        </w:rPr>
        <w:t xml:space="preserve"> </w:t>
      </w:r>
      <w:r w:rsidRPr="005B20B7">
        <w:rPr>
          <w:szCs w:val="22"/>
          <w:lang w:val="fi-FI"/>
        </w:rPr>
        <w:t>vartojam</w:t>
      </w:r>
      <w:r w:rsidR="00035107" w:rsidRPr="005B20B7">
        <w:rPr>
          <w:szCs w:val="22"/>
          <w:lang w:val="fi-FI"/>
        </w:rPr>
        <w:t>as</w:t>
      </w:r>
      <w:r w:rsidRPr="005B20B7">
        <w:rPr>
          <w:szCs w:val="22"/>
          <w:lang w:val="fi-FI"/>
        </w:rPr>
        <w:t xml:space="preserve"> profilaktiškai ir gydyti alerginį konjunktyvitą (akių paraudimas ir niežėjimas, sukelti akies junginės, kuri dengia baltąją akies dalį, uždegimo)</w:t>
      </w:r>
      <w:r w:rsidR="008B5841" w:rsidRPr="005B20B7">
        <w:rPr>
          <w:szCs w:val="22"/>
          <w:lang w:val="fi-FI"/>
        </w:rPr>
        <w:t>. Vaisto</w:t>
      </w:r>
      <w:r w:rsidRPr="005B20B7">
        <w:rPr>
          <w:szCs w:val="22"/>
          <w:lang w:val="fi-FI"/>
        </w:rPr>
        <w:t xml:space="preserve"> poveikis būna daug veiksmingesnis, jei jo pradedama vartoti</w:t>
      </w:r>
      <w:r w:rsidR="005B20B7">
        <w:rPr>
          <w:szCs w:val="22"/>
          <w:lang w:val="fi-FI"/>
        </w:rPr>
        <w:t xml:space="preserve"> </w:t>
      </w:r>
      <w:r w:rsidRPr="005B20B7">
        <w:rPr>
          <w:szCs w:val="22"/>
          <w:lang w:val="fi-FI"/>
        </w:rPr>
        <w:t>prieš pasireiškiant alergijos simptomams.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Jeigu per 3 </w:t>
      </w:r>
      <w:r w:rsidR="00035107" w:rsidRPr="005B20B7">
        <w:rPr>
          <w:szCs w:val="22"/>
          <w:lang w:val="fi-FI"/>
        </w:rPr>
        <w:t>paras</w:t>
      </w:r>
      <w:r w:rsidRPr="005B20B7">
        <w:rPr>
          <w:szCs w:val="22"/>
          <w:lang w:val="fi-FI"/>
        </w:rPr>
        <w:t xml:space="preserve"> Jūsų savijauta nepagerėjo arba net pablogėjo, kreipkitės į gydytoją.</w:t>
      </w:r>
    </w:p>
    <w:p w:rsidR="002B1208" w:rsidRDefault="002B1208" w:rsidP="005B20B7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5B20B7" w:rsidRPr="005B20B7" w:rsidRDefault="005B20B7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2.</w:t>
      </w:r>
      <w:r w:rsidRPr="005B20B7">
        <w:rPr>
          <w:b/>
          <w:szCs w:val="22"/>
          <w:lang w:val="fi-FI"/>
        </w:rPr>
        <w:tab/>
        <w:t>Kas žinotina prieš vartojant LECROLYN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LECROLYN vartoti negalima: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-</w:t>
      </w:r>
      <w:r w:rsidRPr="005B20B7">
        <w:rPr>
          <w:szCs w:val="22"/>
          <w:lang w:val="fi-FI"/>
        </w:rPr>
        <w:tab/>
        <w:t>jeigu yra alergija natrio kromoglikatui arba bet kuriai pagalbinei šio vaisto medžiagai (jos išvardytos 6 skyriuje).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AE328D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AE328D">
        <w:rPr>
          <w:b/>
          <w:szCs w:val="22"/>
          <w:lang w:val="fi-FI"/>
        </w:rPr>
        <w:t>Įspėjimai ir atsargumo priemonės</w:t>
      </w:r>
    </w:p>
    <w:p w:rsidR="002B1208" w:rsidRPr="00AE328D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AE328D">
        <w:rPr>
          <w:szCs w:val="22"/>
          <w:lang w:val="fi-FI"/>
        </w:rPr>
        <w:t>Pasitarkite su gydytoju arba vaistininku, prieš pradėdami vartoti LECROLYN.</w:t>
      </w:r>
    </w:p>
    <w:p w:rsidR="002B1208" w:rsidRPr="00AE328D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AE328D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AE328D">
        <w:rPr>
          <w:b/>
          <w:szCs w:val="22"/>
          <w:lang w:val="fi-FI"/>
        </w:rPr>
        <w:t>Vaikams</w:t>
      </w:r>
    </w:p>
    <w:p w:rsidR="002B1208" w:rsidRPr="00AE328D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AE328D">
        <w:rPr>
          <w:bCs/>
          <w:szCs w:val="22"/>
          <w:lang w:val="fi-FI"/>
        </w:rPr>
        <w:t>Nevartokite šio vaisto jaunesniems nei 4 metų vaikams be gydytojo nurodymo</w:t>
      </w:r>
      <w:r w:rsidRPr="00AE328D">
        <w:rPr>
          <w:szCs w:val="22"/>
          <w:lang w:val="fi-FI"/>
        </w:rPr>
        <w:t xml:space="preserve"> (žr. skyrių „Vartojimas vaikams ir paaugliams“).</w:t>
      </w:r>
    </w:p>
    <w:p w:rsidR="002B1208" w:rsidRPr="00AE328D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Kiti vaistai ir LECROLYN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Jeigu vartojate ar neseniai vartojote kitų vaistų arba dėl to nesate tikri, apie tai pasakykite gydytojui arba vaistininkui.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Kartu su LECROLYN vartojant kitų vaistų, poveikio </w:t>
      </w:r>
      <w:r w:rsidR="00035107" w:rsidRPr="005B20B7">
        <w:rPr>
          <w:szCs w:val="22"/>
          <w:lang w:val="fi-FI"/>
        </w:rPr>
        <w:t>LECRO</w:t>
      </w:r>
      <w:r w:rsidR="00692A4A" w:rsidRPr="005B20B7">
        <w:rPr>
          <w:szCs w:val="22"/>
          <w:lang w:val="fi-FI"/>
        </w:rPr>
        <w:t>LYN</w:t>
      </w:r>
      <w:r w:rsidRPr="005B20B7">
        <w:rPr>
          <w:szCs w:val="22"/>
          <w:lang w:val="fi-FI"/>
        </w:rPr>
        <w:t xml:space="preserve"> veiksmingumui nepasireiškia.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pStyle w:val="PI-3EMEASMCA"/>
        <w:tabs>
          <w:tab w:val="left" w:pos="5245"/>
        </w:tabs>
        <w:spacing w:line="240" w:lineRule="auto"/>
        <w:ind w:right="-2"/>
      </w:pPr>
      <w:r w:rsidRPr="005B20B7">
        <w:t>Nėštumas ir žindymo laikotarpis</w:t>
      </w:r>
    </w:p>
    <w:p w:rsidR="002B1208" w:rsidRPr="005B20B7" w:rsidRDefault="002B1208" w:rsidP="00671026">
      <w:pPr>
        <w:pStyle w:val="PI-3EMEASMCA"/>
        <w:tabs>
          <w:tab w:val="left" w:pos="5245"/>
        </w:tabs>
        <w:spacing w:line="240" w:lineRule="auto"/>
        <w:ind w:right="-2"/>
      </w:pPr>
      <w:r w:rsidRPr="005B20B7">
        <w:rPr>
          <w:b w:val="0"/>
          <w:bCs w:val="0"/>
          <w:lang w:eastAsia="lt-LT"/>
        </w:rPr>
        <w:t>Jeigu esate nėščia, žindote kūdikį, manote, kad galbūt esate nėščia arba planuojate pastoti, tai prieš vartodama šį vaistą pasitarkite su gydytoju arba vaistininku.</w:t>
      </w:r>
    </w:p>
    <w:p w:rsidR="005B20B7" w:rsidRDefault="005B20B7" w:rsidP="005B20B7">
      <w:pPr>
        <w:tabs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  <w:r w:rsidRPr="005B20B7">
        <w:rPr>
          <w:b/>
          <w:szCs w:val="22"/>
          <w:lang w:val="lt-LT"/>
        </w:rPr>
        <w:t>Vairavimas ir mechanizmų valdymas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r w:rsidRPr="005B20B7">
        <w:rPr>
          <w:szCs w:val="22"/>
          <w:lang w:val="lt-LT"/>
        </w:rPr>
        <w:t xml:space="preserve">LECROLYN gebėjimui vairuoti ir valdyti mechanizmus poveikio nedaro. Iš karto po LECROLYN įlašinimo, Jūsų matymas gali tapti neryškus. </w:t>
      </w:r>
      <w:proofErr w:type="spellStart"/>
      <w:r w:rsidRPr="005B20B7">
        <w:rPr>
          <w:szCs w:val="22"/>
        </w:rPr>
        <w:t>Nevairuokite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ir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nevaldykite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mechanizmų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tol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kol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matymas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vėl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netaps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ryškus</w:t>
      </w:r>
      <w:proofErr w:type="spellEnd"/>
      <w:r w:rsidRPr="005B20B7">
        <w:rPr>
          <w:szCs w:val="22"/>
        </w:rPr>
        <w:t>.</w:t>
      </w:r>
    </w:p>
    <w:p w:rsidR="002B1208" w:rsidRPr="00671026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</w:rPr>
      </w:pPr>
    </w:p>
    <w:p w:rsidR="002B1208" w:rsidRPr="00671026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</w:rPr>
      </w:pPr>
      <w:r w:rsidRPr="003839C7">
        <w:rPr>
          <w:b/>
          <w:szCs w:val="22"/>
        </w:rPr>
        <w:t>LECROLY</w:t>
      </w:r>
      <w:r w:rsidRPr="00671026">
        <w:rPr>
          <w:b/>
          <w:szCs w:val="22"/>
        </w:rPr>
        <w:t xml:space="preserve">N </w:t>
      </w:r>
      <w:proofErr w:type="spellStart"/>
      <w:r w:rsidRPr="00671026">
        <w:rPr>
          <w:b/>
          <w:szCs w:val="22"/>
        </w:rPr>
        <w:t>sudėtyje</w:t>
      </w:r>
      <w:proofErr w:type="spellEnd"/>
      <w:r w:rsidRPr="00671026">
        <w:rPr>
          <w:b/>
          <w:szCs w:val="22"/>
        </w:rPr>
        <w:t xml:space="preserve"> </w:t>
      </w:r>
      <w:proofErr w:type="spellStart"/>
      <w:r w:rsidRPr="00671026">
        <w:rPr>
          <w:b/>
          <w:szCs w:val="22"/>
        </w:rPr>
        <w:t>yra</w:t>
      </w:r>
      <w:proofErr w:type="spellEnd"/>
      <w:r w:rsidRPr="00671026">
        <w:rPr>
          <w:b/>
          <w:szCs w:val="22"/>
        </w:rPr>
        <w:t xml:space="preserve"> </w:t>
      </w:r>
      <w:proofErr w:type="spellStart"/>
      <w:r w:rsidRPr="00671026">
        <w:rPr>
          <w:b/>
          <w:szCs w:val="22"/>
        </w:rPr>
        <w:t>benzalkonio</w:t>
      </w:r>
      <w:proofErr w:type="spellEnd"/>
      <w:r w:rsidRPr="00671026">
        <w:rPr>
          <w:b/>
          <w:szCs w:val="22"/>
        </w:rPr>
        <w:t xml:space="preserve"> </w:t>
      </w:r>
      <w:proofErr w:type="spellStart"/>
      <w:r w:rsidRPr="00671026">
        <w:rPr>
          <w:b/>
          <w:szCs w:val="22"/>
        </w:rPr>
        <w:t>chlorido</w:t>
      </w:r>
      <w:proofErr w:type="spellEnd"/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r w:rsidRPr="005B20B7">
        <w:rPr>
          <w:szCs w:val="22"/>
        </w:rPr>
        <w:t xml:space="preserve">LECROLYN </w:t>
      </w:r>
      <w:proofErr w:type="spellStart"/>
      <w:r w:rsidRPr="005B20B7">
        <w:rPr>
          <w:szCs w:val="22"/>
        </w:rPr>
        <w:t>sudėtyje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yra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konservanto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benzalkonio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chlorido</w:t>
      </w:r>
      <w:proofErr w:type="spellEnd"/>
      <w:r w:rsidRPr="005B20B7">
        <w:rPr>
          <w:szCs w:val="22"/>
        </w:rPr>
        <w:t xml:space="preserve">, kuris </w:t>
      </w:r>
      <w:proofErr w:type="spellStart"/>
      <w:r w:rsidRPr="005B20B7">
        <w:rPr>
          <w:szCs w:val="22"/>
        </w:rPr>
        <w:t>gali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dirginti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akis</w:t>
      </w:r>
      <w:proofErr w:type="spellEnd"/>
      <w:r w:rsidRPr="005B20B7">
        <w:rPr>
          <w:szCs w:val="22"/>
        </w:rPr>
        <w:t xml:space="preserve">. 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Venkite sąlyčio su minkštaisiais kontaktiniais lęšiais. Prieš vartodami vaisto kontaktinius lęšius išimkite, o sulašinę vaisto vėl juos įsidėkite ne anksčiau kaip po 15 minučių. Gauta informacijos, kad vaistas pakeičia minkštųjų kontaktinių lęšių spalvą.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i/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3.</w:t>
      </w:r>
      <w:r w:rsidRPr="005B20B7">
        <w:rPr>
          <w:b/>
          <w:szCs w:val="22"/>
          <w:lang w:val="fi-FI"/>
        </w:rPr>
        <w:tab/>
        <w:t>Kaip vartoti LECROLYN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Visada</w:t>
      </w:r>
      <w:r w:rsidRPr="005B20B7" w:rsidDel="00271AB8">
        <w:rPr>
          <w:szCs w:val="22"/>
          <w:lang w:val="fi-FI"/>
        </w:rPr>
        <w:t xml:space="preserve"> </w:t>
      </w:r>
      <w:r w:rsidRPr="005B20B7">
        <w:rPr>
          <w:szCs w:val="22"/>
          <w:lang w:val="fi-FI"/>
        </w:rPr>
        <w:t>vartokite šį vaistą tiksliai kaip aprašyta šiame lapelyje arba kaip nurodė gydytojas arba vaistininkas. Jeigu abejojate, kreipkitės į gydytoją arba vaistininką.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Šį vaistą galima lašinti tik </w:t>
      </w:r>
      <w:r w:rsidR="00035107" w:rsidRPr="005B20B7">
        <w:rPr>
          <w:szCs w:val="22"/>
          <w:lang w:val="fi-FI"/>
        </w:rPr>
        <w:t>ant akių</w:t>
      </w:r>
      <w:r w:rsidRPr="005B20B7">
        <w:rPr>
          <w:szCs w:val="22"/>
          <w:lang w:val="fi-FI"/>
        </w:rPr>
        <w:t>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671026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Rekomenduojama dozė</w:t>
      </w:r>
      <w:r w:rsidR="005B20B7">
        <w:rPr>
          <w:szCs w:val="22"/>
          <w:lang w:val="fi-FI"/>
        </w:rPr>
        <w:t xml:space="preserve"> </w:t>
      </w:r>
      <w:r w:rsidRPr="005B20B7">
        <w:rPr>
          <w:szCs w:val="22"/>
          <w:lang w:val="fi-FI"/>
        </w:rPr>
        <w:t xml:space="preserve">suaugusiems ir senyvo amžiaus </w:t>
      </w:r>
      <w:r w:rsidRPr="00671026">
        <w:rPr>
          <w:szCs w:val="22"/>
          <w:lang w:val="fi-FI"/>
        </w:rPr>
        <w:t>pacientamsyra 1–2 lašai į kiekvieną akį keturis</w:t>
      </w:r>
      <w:r w:rsidR="005B20B7">
        <w:rPr>
          <w:szCs w:val="22"/>
          <w:lang w:val="fi-FI"/>
        </w:rPr>
        <w:t> kartus per parą</w:t>
      </w:r>
      <w:r w:rsidRPr="00671026">
        <w:rPr>
          <w:szCs w:val="22"/>
          <w:lang w:val="fi-FI"/>
        </w:rPr>
        <w:t>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  <w:lang w:val="fi-FI"/>
        </w:rPr>
      </w:pPr>
    </w:p>
    <w:p w:rsidR="002B1208" w:rsidRPr="00AE328D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AE328D">
        <w:rPr>
          <w:b/>
          <w:szCs w:val="22"/>
          <w:lang w:val="fi-FI"/>
        </w:rPr>
        <w:t>Vartojimas vaikams ir paaugliams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AE328D">
        <w:rPr>
          <w:szCs w:val="22"/>
          <w:lang w:val="fi-FI"/>
        </w:rPr>
        <w:t xml:space="preserve">Vyresniems kaip 4 metų vaikams rekomenduojama dozė yra 1–2 lašai į kiekvieną akį lašinti keturis kartus per parą. </w:t>
      </w:r>
      <w:r w:rsidRPr="005B20B7">
        <w:rPr>
          <w:szCs w:val="22"/>
          <w:lang w:val="fi-FI"/>
        </w:rPr>
        <w:t xml:space="preserve">Jaunesniems kaip 4 metų vaikams vaisto galima vartoti tik gydytojo skyrimu. 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Pasireiškus sezoniniam alerginiam konjunktyvitui ir atsiradus pirmiesiems simptomams, gydymą reikia pradėti tuoj pat, arba vaisto pradėti vartoti profilaktiškai prieš prasidedant žiedadulkių sezonui. Gydymą reikia tęsti visu žiedadulkių sezono laikotarpiu.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b/>
          <w:bCs/>
          <w:szCs w:val="22"/>
          <w:lang w:val="fi-FI"/>
        </w:rPr>
        <w:t>Vartojimo nurodymai: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Akių lašų buteliukas visada skirtas vartoti tik vienam asmeniui.</w:t>
      </w:r>
    </w:p>
    <w:p w:rsidR="002B1208" w:rsidRPr="00671026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  <w:lang w:val="fi-FI"/>
        </w:rPr>
      </w:pPr>
      <w:r w:rsidRPr="00671026">
        <w:rPr>
          <w:szCs w:val="22"/>
          <w:u w:val="single"/>
          <w:lang w:val="fi-FI"/>
        </w:rPr>
        <w:t>Prieš lašinant reikia: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</w:rPr>
        <w:sym w:font="Symbol" w:char="F0B7"/>
      </w:r>
      <w:r w:rsidRPr="005B20B7">
        <w:rPr>
          <w:szCs w:val="22"/>
          <w:lang w:val="fi-FI"/>
        </w:rPr>
        <w:tab/>
        <w:t>nusiplauti rankas;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left="540" w:right="-2" w:hanging="540"/>
        <w:rPr>
          <w:szCs w:val="22"/>
          <w:lang w:val="fi-FI"/>
        </w:rPr>
      </w:pPr>
      <w:r w:rsidRPr="005B20B7">
        <w:rPr>
          <w:szCs w:val="22"/>
        </w:rPr>
        <w:sym w:font="Symbol" w:char="F0B7"/>
      </w:r>
      <w:r w:rsidRPr="005B20B7">
        <w:rPr>
          <w:szCs w:val="22"/>
          <w:lang w:val="fi-FI"/>
        </w:rPr>
        <w:tab/>
        <w:t>pasirinkti tinkamiausią padėtį (galima gulėti ant nugaros, sėdėti arba stovėti prieš veidrodį), kad būtų galima įsilašinti į akis lašų.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u w:val="single"/>
        </w:rPr>
      </w:pPr>
      <w:proofErr w:type="spellStart"/>
      <w:r w:rsidRPr="005B20B7">
        <w:rPr>
          <w:szCs w:val="22"/>
          <w:u w:val="single"/>
        </w:rPr>
        <w:t>Vartojimo</w:t>
      </w:r>
      <w:proofErr w:type="spellEnd"/>
      <w:r w:rsidRPr="005B20B7">
        <w:rPr>
          <w:szCs w:val="22"/>
          <w:u w:val="single"/>
        </w:rPr>
        <w:t xml:space="preserve"> </w:t>
      </w:r>
      <w:proofErr w:type="spellStart"/>
      <w:r w:rsidRPr="005B20B7">
        <w:rPr>
          <w:szCs w:val="22"/>
          <w:u w:val="single"/>
        </w:rPr>
        <w:t>metodas</w:t>
      </w:r>
      <w:proofErr w:type="spellEnd"/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r w:rsidRPr="005B20B7">
        <w:rPr>
          <w:szCs w:val="22"/>
        </w:rPr>
        <w:t>1.</w:t>
      </w:r>
      <w:r w:rsidRPr="005B20B7">
        <w:rPr>
          <w:szCs w:val="22"/>
        </w:rPr>
        <w:tab/>
      </w:r>
      <w:proofErr w:type="spellStart"/>
      <w:r w:rsidRPr="005B20B7">
        <w:rPr>
          <w:szCs w:val="22"/>
        </w:rPr>
        <w:t>Atsukti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buteliuko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dangtelį</w:t>
      </w:r>
      <w:proofErr w:type="spellEnd"/>
      <w:r w:rsidRPr="005B20B7">
        <w:rPr>
          <w:szCs w:val="22"/>
        </w:rPr>
        <w:t xml:space="preserve">. </w:t>
      </w:r>
      <w:proofErr w:type="spellStart"/>
      <w:r w:rsidRPr="005B20B7">
        <w:rPr>
          <w:szCs w:val="22"/>
        </w:rPr>
        <w:t>Kad</w:t>
      </w:r>
      <w:proofErr w:type="spellEnd"/>
      <w:r w:rsidRPr="005B20B7">
        <w:rPr>
          <w:szCs w:val="22"/>
        </w:rPr>
        <w:t xml:space="preserve"> į </w:t>
      </w:r>
      <w:proofErr w:type="spellStart"/>
      <w:r w:rsidR="00035107" w:rsidRPr="005B20B7">
        <w:rPr>
          <w:szCs w:val="22"/>
        </w:rPr>
        <w:t>akių</w:t>
      </w:r>
      <w:proofErr w:type="spellEnd"/>
      <w:r w:rsidR="00035107" w:rsidRPr="005B20B7">
        <w:rPr>
          <w:szCs w:val="22"/>
        </w:rPr>
        <w:t xml:space="preserve"> </w:t>
      </w:r>
      <w:proofErr w:type="spellStart"/>
      <w:r w:rsidR="00035107" w:rsidRPr="005B20B7">
        <w:rPr>
          <w:szCs w:val="22"/>
        </w:rPr>
        <w:t>lašus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nepatektų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mikroorganizmų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buteliuko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galiuku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nieko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neliesti</w:t>
      </w:r>
      <w:proofErr w:type="spellEnd"/>
      <w:r w:rsidRPr="005B20B7">
        <w:rPr>
          <w:szCs w:val="22"/>
        </w:rPr>
        <w:t>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2B1208" w:rsidRPr="005B20B7" w:rsidRDefault="002B1208" w:rsidP="00671026">
      <w:pPr>
        <w:tabs>
          <w:tab w:val="left" w:pos="630"/>
          <w:tab w:val="left" w:pos="1620"/>
          <w:tab w:val="left" w:pos="5245"/>
        </w:tabs>
        <w:spacing w:line="240" w:lineRule="auto"/>
        <w:ind w:right="-2"/>
        <w:rPr>
          <w:szCs w:val="22"/>
        </w:rPr>
      </w:pPr>
      <w:r w:rsidRPr="005B20B7">
        <w:rPr>
          <w:szCs w:val="22"/>
        </w:rPr>
        <w:t>2.</w:t>
      </w:r>
      <w:r w:rsidRPr="005B20B7">
        <w:rPr>
          <w:szCs w:val="22"/>
        </w:rPr>
        <w:tab/>
      </w:r>
      <w:proofErr w:type="spellStart"/>
      <w:r w:rsidRPr="005B20B7">
        <w:rPr>
          <w:szCs w:val="22"/>
        </w:rPr>
        <w:t>Atloškite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galvą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ir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laikykite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buteliuką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virš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akies</w:t>
      </w:r>
      <w:proofErr w:type="spellEnd"/>
      <w:r w:rsidRPr="005B20B7">
        <w:rPr>
          <w:szCs w:val="22"/>
        </w:rPr>
        <w:t>.</w:t>
      </w:r>
    </w:p>
    <w:p w:rsidR="00480AA5" w:rsidRPr="005B20B7" w:rsidRDefault="00480AA5" w:rsidP="00671026">
      <w:pPr>
        <w:tabs>
          <w:tab w:val="left" w:pos="630"/>
          <w:tab w:val="left" w:pos="1620"/>
          <w:tab w:val="left" w:pos="5245"/>
        </w:tabs>
        <w:spacing w:line="240" w:lineRule="auto"/>
        <w:ind w:right="-2"/>
        <w:rPr>
          <w:szCs w:val="22"/>
        </w:rPr>
      </w:pPr>
    </w:p>
    <w:p w:rsidR="00480AA5" w:rsidRPr="005B20B7" w:rsidRDefault="00480AA5" w:rsidP="00671026">
      <w:pPr>
        <w:tabs>
          <w:tab w:val="left" w:pos="630"/>
          <w:tab w:val="left" w:pos="1620"/>
          <w:tab w:val="left" w:pos="5245"/>
        </w:tabs>
        <w:spacing w:line="240" w:lineRule="auto"/>
        <w:ind w:right="-2"/>
        <w:rPr>
          <w:szCs w:val="22"/>
        </w:rPr>
      </w:pPr>
    </w:p>
    <w:p w:rsidR="00E24D01" w:rsidRPr="005B20B7" w:rsidRDefault="00E24D01" w:rsidP="00671026">
      <w:pPr>
        <w:tabs>
          <w:tab w:val="left" w:pos="630"/>
          <w:tab w:val="left" w:pos="1620"/>
          <w:tab w:val="left" w:pos="5245"/>
        </w:tabs>
        <w:spacing w:line="240" w:lineRule="auto"/>
        <w:ind w:right="-2"/>
        <w:rPr>
          <w:szCs w:val="22"/>
        </w:rPr>
      </w:pPr>
    </w:p>
    <w:p w:rsidR="00E24D01" w:rsidRPr="005B20B7" w:rsidRDefault="00E24D01" w:rsidP="00671026">
      <w:pPr>
        <w:tabs>
          <w:tab w:val="left" w:pos="630"/>
          <w:tab w:val="left" w:pos="1620"/>
          <w:tab w:val="left" w:pos="5245"/>
        </w:tabs>
        <w:spacing w:line="240" w:lineRule="auto"/>
        <w:ind w:right="-2"/>
        <w:rPr>
          <w:szCs w:val="22"/>
        </w:rPr>
      </w:pPr>
    </w:p>
    <w:p w:rsidR="00E24D01" w:rsidRPr="005B20B7" w:rsidRDefault="00E24D01" w:rsidP="00671026">
      <w:pPr>
        <w:tabs>
          <w:tab w:val="left" w:pos="630"/>
          <w:tab w:val="left" w:pos="1620"/>
          <w:tab w:val="left" w:pos="5245"/>
        </w:tabs>
        <w:spacing w:line="240" w:lineRule="auto"/>
        <w:ind w:right="-2"/>
        <w:rPr>
          <w:szCs w:val="22"/>
        </w:rPr>
      </w:pPr>
    </w:p>
    <w:p w:rsidR="00E24D01" w:rsidRPr="005B20B7" w:rsidRDefault="00E24D01" w:rsidP="00671026">
      <w:pPr>
        <w:tabs>
          <w:tab w:val="left" w:pos="630"/>
          <w:tab w:val="left" w:pos="1620"/>
          <w:tab w:val="left" w:pos="5245"/>
        </w:tabs>
        <w:spacing w:line="240" w:lineRule="auto"/>
        <w:ind w:right="-2"/>
        <w:rPr>
          <w:szCs w:val="22"/>
        </w:rPr>
      </w:pPr>
    </w:p>
    <w:p w:rsidR="00E24D01" w:rsidRPr="005B20B7" w:rsidRDefault="00E24D01" w:rsidP="00671026">
      <w:pPr>
        <w:tabs>
          <w:tab w:val="left" w:pos="630"/>
          <w:tab w:val="left" w:pos="1620"/>
          <w:tab w:val="left" w:pos="5245"/>
        </w:tabs>
        <w:spacing w:line="240" w:lineRule="auto"/>
        <w:ind w:right="-2"/>
        <w:rPr>
          <w:szCs w:val="22"/>
        </w:rPr>
      </w:pPr>
    </w:p>
    <w:p w:rsidR="00E24D01" w:rsidRPr="005B20B7" w:rsidRDefault="00E24D01" w:rsidP="00671026">
      <w:pPr>
        <w:tabs>
          <w:tab w:val="left" w:pos="630"/>
          <w:tab w:val="left" w:pos="1620"/>
          <w:tab w:val="left" w:pos="5245"/>
        </w:tabs>
        <w:spacing w:line="240" w:lineRule="auto"/>
        <w:ind w:right="-2"/>
        <w:rPr>
          <w:szCs w:val="22"/>
        </w:rPr>
      </w:pPr>
    </w:p>
    <w:p w:rsidR="002B1208" w:rsidRPr="005B20B7" w:rsidRDefault="00AE328D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r w:rsidRPr="005B20B7">
        <w:rPr>
          <w:noProof/>
          <w:szCs w:val="22"/>
          <w:lang w:val="lt-LT" w:eastAsia="lt-LT"/>
        </w:rPr>
        <w:drawing>
          <wp:inline distT="0" distB="0" distL="0" distR="0">
            <wp:extent cx="1304925" cy="12954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4D01" w:rsidRPr="005B20B7" w:rsidRDefault="00E24D01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r w:rsidRPr="005B20B7">
        <w:rPr>
          <w:szCs w:val="22"/>
        </w:rPr>
        <w:t>3.</w:t>
      </w:r>
      <w:r w:rsidRPr="005B20B7">
        <w:rPr>
          <w:szCs w:val="22"/>
        </w:rPr>
        <w:tab/>
      </w:r>
      <w:proofErr w:type="spellStart"/>
      <w:r w:rsidRPr="005B20B7">
        <w:rPr>
          <w:szCs w:val="22"/>
        </w:rPr>
        <w:t>Patempkite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apatinį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akies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voką</w:t>
      </w:r>
      <w:proofErr w:type="spellEnd"/>
      <w:r w:rsid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žemyn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ir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žiūrėkite</w:t>
      </w:r>
      <w:proofErr w:type="spellEnd"/>
      <w:r w:rsidRPr="005B20B7">
        <w:rPr>
          <w:szCs w:val="22"/>
        </w:rPr>
        <w:t xml:space="preserve"> į </w:t>
      </w:r>
      <w:proofErr w:type="spellStart"/>
      <w:r w:rsidRPr="005B20B7">
        <w:rPr>
          <w:szCs w:val="22"/>
        </w:rPr>
        <w:t>viršų</w:t>
      </w:r>
      <w:proofErr w:type="spellEnd"/>
      <w:r w:rsidRPr="005B20B7">
        <w:rPr>
          <w:szCs w:val="22"/>
        </w:rPr>
        <w:t xml:space="preserve">. </w:t>
      </w:r>
      <w:proofErr w:type="spellStart"/>
      <w:r w:rsidRPr="005B20B7">
        <w:rPr>
          <w:szCs w:val="22"/>
        </w:rPr>
        <w:t>Švelniai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suspauskite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buteliuką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kad</w:t>
      </w:r>
      <w:proofErr w:type="spellEnd"/>
      <w:r w:rsidRPr="005B20B7">
        <w:rPr>
          <w:szCs w:val="22"/>
        </w:rPr>
        <w:t xml:space="preserve"> į </w:t>
      </w:r>
      <w:proofErr w:type="spellStart"/>
      <w:r w:rsidRPr="005B20B7">
        <w:rPr>
          <w:szCs w:val="22"/>
        </w:rPr>
        <w:t>akį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įlašėtų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lašas</w:t>
      </w:r>
      <w:proofErr w:type="spellEnd"/>
      <w:r w:rsidRPr="005B20B7">
        <w:rPr>
          <w:szCs w:val="22"/>
        </w:rPr>
        <w:t>.</w:t>
      </w:r>
    </w:p>
    <w:p w:rsidR="00E24D01" w:rsidRPr="005B20B7" w:rsidRDefault="00E24D01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E24D01" w:rsidRPr="005B20B7" w:rsidRDefault="00E24D01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E24D01" w:rsidRPr="005B20B7" w:rsidRDefault="00E24D01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E24D01" w:rsidRPr="005B20B7" w:rsidRDefault="00AE328D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r w:rsidRPr="005B20B7">
        <w:rPr>
          <w:noProof/>
          <w:szCs w:val="22"/>
          <w:lang w:val="lt-LT" w:eastAsia="lt-LT"/>
        </w:rPr>
        <w:drawing>
          <wp:inline distT="0" distB="0" distL="0" distR="0">
            <wp:extent cx="1447800" cy="1400175"/>
            <wp:effectExtent l="0" t="0" r="0" b="9525"/>
            <wp:docPr id="16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E24D01" w:rsidRPr="005B20B7" w:rsidRDefault="002B1208" w:rsidP="00671026">
      <w:pPr>
        <w:tabs>
          <w:tab w:val="left" w:pos="0"/>
          <w:tab w:val="left" w:pos="5245"/>
        </w:tabs>
        <w:spacing w:line="240" w:lineRule="auto"/>
        <w:ind w:right="-2"/>
        <w:rPr>
          <w:szCs w:val="22"/>
        </w:rPr>
      </w:pPr>
      <w:r w:rsidRPr="005B20B7">
        <w:rPr>
          <w:szCs w:val="22"/>
        </w:rPr>
        <w:t>4.</w:t>
      </w:r>
      <w:r w:rsidRPr="005B20B7">
        <w:rPr>
          <w:szCs w:val="22"/>
        </w:rPr>
        <w:tab/>
      </w:r>
      <w:proofErr w:type="spellStart"/>
      <w:r w:rsidRPr="005B20B7">
        <w:rPr>
          <w:szCs w:val="22"/>
        </w:rPr>
        <w:t>Užmerkite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akį</w:t>
      </w:r>
      <w:proofErr w:type="spellEnd"/>
      <w:r w:rsid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ir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palaikykite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švelniai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prispaudę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rodomąjį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pirštą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prie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vidinio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akies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kampo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maždaug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vieną</w:t>
      </w:r>
      <w:proofErr w:type="spellEnd"/>
      <w:r w:rsidRPr="005B20B7">
        <w:rPr>
          <w:szCs w:val="22"/>
        </w:rPr>
        <w:t xml:space="preserve"> minute, </w:t>
      </w:r>
      <w:proofErr w:type="spellStart"/>
      <w:r w:rsidRPr="005B20B7">
        <w:rPr>
          <w:szCs w:val="22"/>
        </w:rPr>
        <w:t>kad</w:t>
      </w:r>
      <w:proofErr w:type="spellEnd"/>
      <w:r w:rsid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lašas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nesutekėtų</w:t>
      </w:r>
      <w:proofErr w:type="spellEnd"/>
      <w:r w:rsidRPr="005B20B7">
        <w:rPr>
          <w:szCs w:val="22"/>
        </w:rPr>
        <w:t xml:space="preserve"> į </w:t>
      </w:r>
      <w:proofErr w:type="spellStart"/>
      <w:r w:rsidRPr="005B20B7">
        <w:rPr>
          <w:szCs w:val="22"/>
        </w:rPr>
        <w:t>ašarų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lataką</w:t>
      </w:r>
      <w:proofErr w:type="spellEnd"/>
      <w:r w:rsidRPr="005B20B7">
        <w:rPr>
          <w:szCs w:val="22"/>
        </w:rPr>
        <w:t>.</w:t>
      </w:r>
    </w:p>
    <w:p w:rsidR="00480AA5" w:rsidRPr="005B20B7" w:rsidRDefault="00480AA5" w:rsidP="00671026">
      <w:pPr>
        <w:tabs>
          <w:tab w:val="left" w:pos="0"/>
          <w:tab w:val="left" w:pos="5245"/>
        </w:tabs>
        <w:spacing w:line="240" w:lineRule="auto"/>
        <w:ind w:right="-2"/>
        <w:rPr>
          <w:szCs w:val="22"/>
        </w:rPr>
      </w:pPr>
    </w:p>
    <w:p w:rsidR="00E24D01" w:rsidRPr="005B20B7" w:rsidRDefault="00E24D01" w:rsidP="00671026">
      <w:pPr>
        <w:tabs>
          <w:tab w:val="left" w:pos="0"/>
          <w:tab w:val="left" w:pos="5245"/>
        </w:tabs>
        <w:spacing w:line="240" w:lineRule="auto"/>
        <w:ind w:right="-2"/>
        <w:rPr>
          <w:szCs w:val="22"/>
          <w:lang w:eastAsia="fi-FI"/>
        </w:rPr>
      </w:pPr>
    </w:p>
    <w:p w:rsidR="00E24D01" w:rsidRPr="005B20B7" w:rsidRDefault="00E24D01" w:rsidP="00671026">
      <w:pPr>
        <w:tabs>
          <w:tab w:val="left" w:pos="0"/>
          <w:tab w:val="left" w:pos="5245"/>
        </w:tabs>
        <w:spacing w:line="240" w:lineRule="auto"/>
        <w:ind w:right="-2"/>
        <w:rPr>
          <w:szCs w:val="22"/>
          <w:lang w:eastAsia="fi-FI"/>
        </w:rPr>
      </w:pPr>
    </w:p>
    <w:p w:rsidR="00E24D01" w:rsidRPr="005B20B7" w:rsidRDefault="00AE328D" w:rsidP="00671026">
      <w:pPr>
        <w:tabs>
          <w:tab w:val="left" w:pos="0"/>
          <w:tab w:val="left" w:pos="5245"/>
        </w:tabs>
        <w:spacing w:line="240" w:lineRule="auto"/>
        <w:ind w:right="-2"/>
        <w:rPr>
          <w:szCs w:val="22"/>
          <w:lang w:eastAsia="fi-FI"/>
        </w:rPr>
      </w:pPr>
      <w:r w:rsidRPr="005B20B7">
        <w:rPr>
          <w:noProof/>
          <w:szCs w:val="22"/>
          <w:lang w:val="lt-LT" w:eastAsia="lt-LT"/>
        </w:rPr>
        <w:drawing>
          <wp:inline distT="0" distB="0" distL="0" distR="0">
            <wp:extent cx="1790700" cy="1447800"/>
            <wp:effectExtent l="0" t="0" r="0" b="0"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1208" w:rsidRPr="005B20B7" w:rsidRDefault="002B1208" w:rsidP="00671026">
      <w:pPr>
        <w:tabs>
          <w:tab w:val="left" w:pos="0"/>
          <w:tab w:val="left" w:pos="5245"/>
        </w:tabs>
        <w:spacing w:line="240" w:lineRule="auto"/>
        <w:ind w:right="-2"/>
        <w:rPr>
          <w:szCs w:val="22"/>
        </w:rPr>
      </w:pPr>
      <w:r w:rsidRPr="005B20B7">
        <w:rPr>
          <w:szCs w:val="22"/>
        </w:rPr>
        <w:t>5.</w:t>
      </w:r>
      <w:r w:rsidRPr="005B20B7">
        <w:rPr>
          <w:szCs w:val="22"/>
        </w:rPr>
        <w:tab/>
      </w:r>
      <w:proofErr w:type="spellStart"/>
      <w:r w:rsidRPr="005B20B7">
        <w:rPr>
          <w:szCs w:val="22"/>
        </w:rPr>
        <w:t>Rūpestingai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užsukti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buteliuką</w:t>
      </w:r>
      <w:proofErr w:type="spellEnd"/>
      <w:r w:rsidRPr="005B20B7">
        <w:rPr>
          <w:szCs w:val="22"/>
        </w:rPr>
        <w:t>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Jei į akį reikia lašinti kitus </w:t>
      </w:r>
      <w:r w:rsidR="00035107" w:rsidRPr="005B20B7">
        <w:rPr>
          <w:szCs w:val="22"/>
          <w:lang w:val="fi-FI"/>
        </w:rPr>
        <w:t>vaistus</w:t>
      </w:r>
      <w:r w:rsidRPr="005B20B7">
        <w:rPr>
          <w:szCs w:val="22"/>
          <w:lang w:val="fi-FI"/>
        </w:rPr>
        <w:t xml:space="preserve">, palaukite mažiausiai 5 minutes prieš lašindami skirtingus </w:t>
      </w:r>
      <w:r w:rsidR="00035107" w:rsidRPr="005B20B7">
        <w:rPr>
          <w:szCs w:val="22"/>
          <w:lang w:val="fi-FI"/>
        </w:rPr>
        <w:t>vaistus</w:t>
      </w:r>
      <w:r w:rsidRPr="005B20B7">
        <w:rPr>
          <w:szCs w:val="22"/>
          <w:lang w:val="fi-FI"/>
        </w:rPr>
        <w:t>.</w:t>
      </w:r>
    </w:p>
    <w:p w:rsidR="00E24D01" w:rsidRPr="005B20B7" w:rsidRDefault="00E24D01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pStyle w:val="Antrat5"/>
        <w:tabs>
          <w:tab w:val="left" w:pos="5245"/>
        </w:tabs>
        <w:spacing w:line="240" w:lineRule="auto"/>
        <w:ind w:right="-2"/>
        <w:rPr>
          <w:b/>
          <w:szCs w:val="22"/>
        </w:rPr>
      </w:pPr>
      <w:r w:rsidRPr="005B20B7">
        <w:rPr>
          <w:b/>
          <w:szCs w:val="22"/>
        </w:rPr>
        <w:t>Ką daryti pavartojus per didelę LECROLYN dozę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proofErr w:type="spellStart"/>
      <w:r w:rsidRPr="005B20B7">
        <w:rPr>
          <w:szCs w:val="22"/>
        </w:rPr>
        <w:t>Šių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lašų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pavartojus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vietiškai</w:t>
      </w:r>
      <w:proofErr w:type="spellEnd"/>
      <w:r w:rsidRPr="005B20B7">
        <w:rPr>
          <w:szCs w:val="22"/>
        </w:rPr>
        <w:t xml:space="preserve"> per </w:t>
      </w:r>
      <w:proofErr w:type="spellStart"/>
      <w:r w:rsidRPr="005B20B7">
        <w:rPr>
          <w:szCs w:val="22"/>
        </w:rPr>
        <w:t>daug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perdozavimo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simptomų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pasireikšti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neturėtų</w:t>
      </w:r>
      <w:proofErr w:type="spellEnd"/>
      <w:r w:rsidRPr="005B20B7">
        <w:rPr>
          <w:szCs w:val="22"/>
        </w:rPr>
        <w:t xml:space="preserve">. </w:t>
      </w:r>
      <w:proofErr w:type="spellStart"/>
      <w:r w:rsidRPr="005B20B7">
        <w:rPr>
          <w:szCs w:val="22"/>
        </w:rPr>
        <w:t>Pavartojus</w:t>
      </w:r>
      <w:proofErr w:type="spellEnd"/>
      <w:r w:rsidRPr="005B20B7">
        <w:rPr>
          <w:szCs w:val="22"/>
        </w:rPr>
        <w:t xml:space="preserve"> per </w:t>
      </w:r>
      <w:proofErr w:type="spellStart"/>
      <w:r w:rsidRPr="005B20B7">
        <w:rPr>
          <w:szCs w:val="22"/>
        </w:rPr>
        <w:t>didelę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dozę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jokio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šalutinio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poveikio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nepastebėta</w:t>
      </w:r>
      <w:proofErr w:type="spellEnd"/>
      <w:r w:rsidRPr="005B20B7">
        <w:rPr>
          <w:szCs w:val="22"/>
        </w:rPr>
        <w:t xml:space="preserve">. </w:t>
      </w:r>
      <w:proofErr w:type="spellStart"/>
      <w:r w:rsidRPr="005B20B7">
        <w:rPr>
          <w:szCs w:val="22"/>
        </w:rPr>
        <w:t>Jei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manote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kad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įsilašinus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lašų</w:t>
      </w:r>
      <w:proofErr w:type="spellEnd"/>
      <w:r w:rsidRPr="005B20B7">
        <w:rPr>
          <w:szCs w:val="22"/>
        </w:rPr>
        <w:t xml:space="preserve"> per </w:t>
      </w:r>
      <w:proofErr w:type="spellStart"/>
      <w:r w:rsidRPr="005B20B7">
        <w:rPr>
          <w:szCs w:val="22"/>
        </w:rPr>
        <w:t>daug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atsirado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šalutinis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poveikis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kreipkitės</w:t>
      </w:r>
      <w:proofErr w:type="spellEnd"/>
      <w:r w:rsidRPr="005B20B7">
        <w:rPr>
          <w:szCs w:val="22"/>
        </w:rPr>
        <w:t xml:space="preserve"> į </w:t>
      </w:r>
      <w:proofErr w:type="spellStart"/>
      <w:r w:rsidRPr="005B20B7">
        <w:rPr>
          <w:szCs w:val="22"/>
        </w:rPr>
        <w:t>gydytoją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arba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vaistininką</w:t>
      </w:r>
      <w:proofErr w:type="spellEnd"/>
      <w:r w:rsidRPr="005B20B7">
        <w:rPr>
          <w:szCs w:val="22"/>
        </w:rPr>
        <w:t>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2B1208" w:rsidRPr="005B20B7" w:rsidRDefault="002B1208" w:rsidP="00671026">
      <w:pPr>
        <w:pStyle w:val="PI-3EMEASMCA"/>
        <w:tabs>
          <w:tab w:val="left" w:pos="5245"/>
        </w:tabs>
        <w:spacing w:line="240" w:lineRule="auto"/>
        <w:ind w:right="-2"/>
      </w:pPr>
      <w:r w:rsidRPr="005B20B7">
        <w:t>Pamiršus pavartoti LECROLYN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proofErr w:type="spellStart"/>
      <w:r w:rsidRPr="005B20B7">
        <w:rPr>
          <w:szCs w:val="22"/>
        </w:rPr>
        <w:t>Negalima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vartoti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dvigubos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dozės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norint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kompensuoti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praleistą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dozę</w:t>
      </w:r>
      <w:proofErr w:type="spellEnd"/>
      <w:r w:rsidRPr="005B20B7">
        <w:rPr>
          <w:szCs w:val="22"/>
        </w:rPr>
        <w:t>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  <w:proofErr w:type="spellStart"/>
      <w:r w:rsidRPr="005B20B7">
        <w:rPr>
          <w:szCs w:val="22"/>
        </w:rPr>
        <w:t>Jeigu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kiltų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daugiau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klausimų</w:t>
      </w:r>
      <w:proofErr w:type="spellEnd"/>
      <w:r w:rsidRPr="005B20B7">
        <w:rPr>
          <w:szCs w:val="22"/>
        </w:rPr>
        <w:t xml:space="preserve"> </w:t>
      </w:r>
      <w:proofErr w:type="spellStart"/>
      <w:proofErr w:type="gramStart"/>
      <w:r w:rsidRPr="005B20B7">
        <w:rPr>
          <w:szCs w:val="22"/>
        </w:rPr>
        <w:t>dėl</w:t>
      </w:r>
      <w:proofErr w:type="spellEnd"/>
      <w:proofErr w:type="gram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šio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vaisto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vartojimo</w:t>
      </w:r>
      <w:proofErr w:type="spellEnd"/>
      <w:r w:rsidRPr="005B20B7">
        <w:rPr>
          <w:szCs w:val="22"/>
        </w:rPr>
        <w:t xml:space="preserve">, </w:t>
      </w:r>
      <w:proofErr w:type="spellStart"/>
      <w:r w:rsidRPr="005B20B7">
        <w:rPr>
          <w:szCs w:val="22"/>
        </w:rPr>
        <w:t>kreipkitės</w:t>
      </w:r>
      <w:proofErr w:type="spellEnd"/>
      <w:r w:rsidRPr="005B20B7">
        <w:rPr>
          <w:szCs w:val="22"/>
        </w:rPr>
        <w:t xml:space="preserve"> į </w:t>
      </w:r>
      <w:proofErr w:type="spellStart"/>
      <w:r w:rsidRPr="005B20B7">
        <w:rPr>
          <w:szCs w:val="22"/>
        </w:rPr>
        <w:t>gydytoją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arba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vaistininką</w:t>
      </w:r>
      <w:proofErr w:type="spellEnd"/>
      <w:r w:rsidRPr="005B20B7">
        <w:rPr>
          <w:szCs w:val="22"/>
        </w:rPr>
        <w:t>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4.</w:t>
      </w:r>
      <w:r w:rsidRPr="005B20B7">
        <w:rPr>
          <w:b/>
          <w:szCs w:val="22"/>
          <w:lang w:val="fi-FI"/>
        </w:rPr>
        <w:tab/>
        <w:t>Galimas šalutinis poveikis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Šis vaistas, kaip ir visi kiti, gali sukelti šalutinį poveikį, nors jis pasireiškia ne visiems žmonėms.</w:t>
      </w:r>
    </w:p>
    <w:p w:rsidR="000A5699" w:rsidRPr="005B20B7" w:rsidRDefault="000A5699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LECROLYN toleruojam</w:t>
      </w:r>
      <w:r w:rsidR="00035107" w:rsidRPr="005B20B7">
        <w:rPr>
          <w:szCs w:val="22"/>
          <w:lang w:val="fi-FI"/>
        </w:rPr>
        <w:t>as</w:t>
      </w:r>
      <w:r w:rsidRPr="005B20B7">
        <w:rPr>
          <w:szCs w:val="22"/>
          <w:lang w:val="fi-FI"/>
        </w:rPr>
        <w:t xml:space="preserve"> gerai. 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0A5699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b/>
          <w:bCs/>
          <w:szCs w:val="22"/>
          <w:lang w:val="fi-FI"/>
        </w:rPr>
        <w:t xml:space="preserve">Dažnas šalutinis poveikis: </w:t>
      </w:r>
      <w:r w:rsidRPr="005B20B7">
        <w:rPr>
          <w:szCs w:val="22"/>
          <w:lang w:val="fi-FI"/>
        </w:rPr>
        <w:t>gali pasireikšti ne daugiau kaip 1 iš 10</w:t>
      </w:r>
      <w:r w:rsidR="005B20B7">
        <w:rPr>
          <w:szCs w:val="22"/>
          <w:lang w:val="fi-FI"/>
        </w:rPr>
        <w:t xml:space="preserve"> </w:t>
      </w:r>
      <w:r w:rsidRPr="005B20B7">
        <w:rPr>
          <w:szCs w:val="22"/>
          <w:lang w:val="fi-FI"/>
        </w:rPr>
        <w:t>žmonių</w:t>
      </w:r>
      <w:r w:rsidR="000A5699" w:rsidRPr="005B20B7">
        <w:rPr>
          <w:szCs w:val="22"/>
          <w:lang w:val="fi-FI"/>
        </w:rPr>
        <w:t xml:space="preserve"> </w:t>
      </w:r>
    </w:p>
    <w:p w:rsidR="000A5699" w:rsidRPr="005B20B7" w:rsidRDefault="002B1208" w:rsidP="00671026">
      <w:pPr>
        <w:numPr>
          <w:ilvl w:val="0"/>
          <w:numId w:val="9"/>
        </w:numPr>
        <w:tabs>
          <w:tab w:val="left" w:pos="5245"/>
        </w:tabs>
        <w:spacing w:line="240" w:lineRule="auto"/>
        <w:ind w:right="-2" w:hanging="720"/>
        <w:rPr>
          <w:szCs w:val="22"/>
          <w:lang w:val="fi-FI"/>
        </w:rPr>
      </w:pPr>
      <w:r w:rsidRPr="005B20B7">
        <w:rPr>
          <w:szCs w:val="22"/>
          <w:lang w:val="fi-FI"/>
        </w:rPr>
        <w:t>laikinas gėlimas arba dirginimas</w:t>
      </w:r>
      <w:r w:rsidR="000A5699" w:rsidRPr="005B20B7">
        <w:rPr>
          <w:szCs w:val="22"/>
          <w:lang w:val="fi-FI"/>
        </w:rPr>
        <w:t xml:space="preserve"> </w:t>
      </w:r>
    </w:p>
    <w:p w:rsidR="002B1208" w:rsidRPr="005B20B7" w:rsidRDefault="002B1208" w:rsidP="00671026">
      <w:pPr>
        <w:numPr>
          <w:ilvl w:val="0"/>
          <w:numId w:val="9"/>
        </w:numPr>
        <w:tabs>
          <w:tab w:val="left" w:pos="5245"/>
        </w:tabs>
        <w:spacing w:line="240" w:lineRule="auto"/>
        <w:ind w:right="-2" w:hanging="720"/>
        <w:rPr>
          <w:szCs w:val="22"/>
          <w:lang w:val="fi-FI"/>
        </w:rPr>
      </w:pPr>
      <w:r w:rsidRPr="005B20B7">
        <w:rPr>
          <w:szCs w:val="22"/>
          <w:lang w:val="fi-FI"/>
        </w:rPr>
        <w:t>laikinas matymas lyg per miglą įlašinus lašų.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671026">
        <w:rPr>
          <w:b/>
          <w:bCs/>
          <w:szCs w:val="22"/>
          <w:lang w:val="fi-FI"/>
        </w:rPr>
        <w:t>Labai retas šalutinis poveikis</w:t>
      </w:r>
      <w:r w:rsidRPr="005B20B7">
        <w:rPr>
          <w:b/>
          <w:bCs/>
          <w:szCs w:val="22"/>
          <w:lang w:val="fi-FI"/>
        </w:rPr>
        <w:t xml:space="preserve">: </w:t>
      </w:r>
      <w:r w:rsidRPr="005B20B7">
        <w:rPr>
          <w:szCs w:val="22"/>
          <w:lang w:val="fi-FI"/>
        </w:rPr>
        <w:t>gali pasireikšti ne daugiau kaip 1</w:t>
      </w:r>
      <w:r w:rsidR="005B20B7">
        <w:rPr>
          <w:szCs w:val="22"/>
          <w:lang w:val="fi-FI"/>
        </w:rPr>
        <w:t xml:space="preserve"> </w:t>
      </w:r>
      <w:r w:rsidRPr="005B20B7">
        <w:rPr>
          <w:szCs w:val="22"/>
          <w:lang w:val="fi-FI"/>
        </w:rPr>
        <w:t>iš 10 000 žmonių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numPr>
          <w:ilvl w:val="0"/>
          <w:numId w:val="8"/>
        </w:numPr>
        <w:tabs>
          <w:tab w:val="clear" w:pos="567"/>
          <w:tab w:val="left" w:pos="284"/>
          <w:tab w:val="left" w:pos="5245"/>
        </w:tabs>
        <w:spacing w:line="240" w:lineRule="auto"/>
        <w:ind w:right="-2" w:hanging="720"/>
        <w:rPr>
          <w:szCs w:val="22"/>
        </w:rPr>
      </w:pPr>
      <w:proofErr w:type="spellStart"/>
      <w:r w:rsidRPr="005B20B7">
        <w:rPr>
          <w:szCs w:val="22"/>
        </w:rPr>
        <w:t>padidėjusio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jautrumo</w:t>
      </w:r>
      <w:proofErr w:type="spellEnd"/>
      <w:r w:rsidRPr="005B20B7">
        <w:rPr>
          <w:szCs w:val="22"/>
        </w:rPr>
        <w:t xml:space="preserve"> </w:t>
      </w:r>
      <w:proofErr w:type="spellStart"/>
      <w:r w:rsidRPr="005B20B7">
        <w:rPr>
          <w:szCs w:val="22"/>
        </w:rPr>
        <w:t>reakcijos</w:t>
      </w:r>
      <w:proofErr w:type="spellEnd"/>
      <w:r w:rsidRPr="005B20B7">
        <w:rPr>
          <w:szCs w:val="22"/>
        </w:rPr>
        <w:t xml:space="preserve"> (</w:t>
      </w:r>
      <w:proofErr w:type="spellStart"/>
      <w:r w:rsidRPr="005B20B7">
        <w:rPr>
          <w:szCs w:val="22"/>
        </w:rPr>
        <w:t>alergija</w:t>
      </w:r>
      <w:proofErr w:type="spellEnd"/>
      <w:r w:rsidRPr="005B20B7">
        <w:rPr>
          <w:szCs w:val="22"/>
        </w:rPr>
        <w:t>)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bCs/>
          <w:szCs w:val="22"/>
          <w:lang w:val="fi-FI"/>
        </w:rPr>
        <w:t xml:space="preserve">Nežinomas: </w:t>
      </w:r>
      <w:r w:rsidRPr="005B20B7">
        <w:rPr>
          <w:szCs w:val="22"/>
          <w:lang w:val="fi-FI"/>
        </w:rPr>
        <w:t>remiantis</w:t>
      </w:r>
      <w:r w:rsidRPr="005B20B7">
        <w:rPr>
          <w:b/>
          <w:szCs w:val="22"/>
          <w:lang w:val="fi-FI"/>
        </w:rPr>
        <w:t xml:space="preserve"> </w:t>
      </w:r>
      <w:r w:rsidRPr="005B20B7">
        <w:rPr>
          <w:szCs w:val="22"/>
          <w:lang w:val="fi-FI"/>
        </w:rPr>
        <w:t>turimais duomenimis dažnio apskaičiuoti neįmanoma</w:t>
      </w:r>
    </w:p>
    <w:p w:rsidR="002B1208" w:rsidRPr="005B20B7" w:rsidRDefault="002B1208" w:rsidP="00671026">
      <w:pPr>
        <w:numPr>
          <w:ilvl w:val="0"/>
          <w:numId w:val="8"/>
        </w:numPr>
        <w:tabs>
          <w:tab w:val="clear" w:pos="567"/>
          <w:tab w:val="left" w:pos="360"/>
          <w:tab w:val="left" w:pos="5245"/>
        </w:tabs>
        <w:spacing w:line="240" w:lineRule="auto"/>
        <w:ind w:right="-2" w:hanging="720"/>
        <w:rPr>
          <w:szCs w:val="22"/>
          <w:lang w:val="fi-FI"/>
        </w:rPr>
      </w:pPr>
      <w:r w:rsidRPr="005B20B7">
        <w:rPr>
          <w:szCs w:val="22"/>
          <w:lang w:val="fi-FI"/>
        </w:rPr>
        <w:t>akių dirginimas (kurį sukelia konservantas benzalkonio chloridas)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Jei vartojant akių lašų atsiranda nemalonus ar kitoks pojūtis, reikia kreiptis į gydytoją.</w:t>
      </w:r>
    </w:p>
    <w:p w:rsidR="002B1208" w:rsidRPr="005B20B7" w:rsidRDefault="002B1208" w:rsidP="00671026">
      <w:pPr>
        <w:shd w:val="clear" w:color="auto" w:fill="FFFFFF"/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</w:p>
    <w:p w:rsidR="002B1208" w:rsidRPr="005B20B7" w:rsidRDefault="002B1208" w:rsidP="00671026">
      <w:pPr>
        <w:shd w:val="clear" w:color="auto" w:fill="FFFFFF"/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b/>
          <w:bCs/>
          <w:iCs/>
          <w:szCs w:val="22"/>
          <w:lang w:val="fi-FI"/>
        </w:rPr>
        <w:t>Pranešimas apie šalutinį poveikį</w:t>
      </w:r>
    </w:p>
    <w:p w:rsidR="00D46A8A" w:rsidRPr="005B20B7" w:rsidRDefault="002B1208" w:rsidP="00671026">
      <w:pPr>
        <w:tabs>
          <w:tab w:val="left" w:pos="5245"/>
        </w:tabs>
        <w:spacing w:line="240" w:lineRule="auto"/>
        <w:ind w:right="-2"/>
        <w:rPr>
          <w:noProof/>
          <w:szCs w:val="22"/>
          <w:lang w:val="lt-LT"/>
        </w:rPr>
      </w:pPr>
      <w:r w:rsidRPr="005B20B7">
        <w:rPr>
          <w:iCs/>
          <w:szCs w:val="22"/>
          <w:lang w:val="fi-FI"/>
        </w:rPr>
        <w:t xml:space="preserve">Jeigu pasireiškė šalutinis poveikis, įskaitant šiame lapelyje nenurodytą, pasakykite gydytojui, vaistininkui arba slaugytojui. </w:t>
      </w:r>
      <w:r w:rsidR="00D46A8A" w:rsidRPr="005B20B7">
        <w:rPr>
          <w:szCs w:val="22"/>
          <w:lang w:val="lt-LT"/>
        </w:rPr>
        <w:t>Apie šalutinį poveikį taip pat galite pranešti Valstybinei vaistų kontrolės tarnybai prie Lietuvos Respublikos sveikatos apsaugos ministerijos nemokamu t</w:t>
      </w:r>
      <w:r w:rsidR="00D46A8A" w:rsidRPr="005B20B7">
        <w:rPr>
          <w:szCs w:val="22"/>
          <w:lang w:val="lt-LT" w:eastAsia="zh-CN"/>
        </w:rPr>
        <w:t>elefonu 8 800 73568</w:t>
      </w:r>
      <w:r w:rsidR="00D46A8A" w:rsidRPr="005B20B7">
        <w:rPr>
          <w:szCs w:val="22"/>
          <w:lang w:val="lt-LT"/>
        </w:rPr>
        <w:t xml:space="preserve"> arba užpildyti interneto svetainėje </w:t>
      </w:r>
      <w:hyperlink r:id="rId17" w:history="1">
        <w:r w:rsidR="00D46A8A" w:rsidRPr="00673C65">
          <w:rPr>
            <w:rStyle w:val="Hipersaitas"/>
            <w:rFonts w:eastAsia="SimSun"/>
            <w:szCs w:val="22"/>
            <w:lang w:val="lt-LT"/>
          </w:rPr>
          <w:t>www.vvkt.lt</w:t>
        </w:r>
      </w:hyperlink>
      <w:r w:rsidR="00D46A8A" w:rsidRPr="005B20B7">
        <w:rPr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D46A8A" w:rsidRPr="005B20B7">
        <w:rPr>
          <w:szCs w:val="22"/>
          <w:lang w:val="lt-LT" w:eastAsia="zh-CN"/>
        </w:rPr>
        <w:t xml:space="preserve">nemokamu </w:t>
      </w:r>
      <w:r w:rsidR="00D46A8A" w:rsidRPr="005B20B7">
        <w:rPr>
          <w:szCs w:val="22"/>
          <w:lang w:val="lt-LT"/>
        </w:rPr>
        <w:t>fakso numeriu 8 800 20131</w:t>
      </w:r>
      <w:r w:rsidR="00D46A8A" w:rsidRPr="005B20B7">
        <w:rPr>
          <w:szCs w:val="22"/>
          <w:lang w:val="lt-LT" w:eastAsia="zh-CN"/>
        </w:rPr>
        <w:t xml:space="preserve">, </w:t>
      </w:r>
      <w:r w:rsidR="00D46A8A" w:rsidRPr="005B20B7">
        <w:rPr>
          <w:szCs w:val="22"/>
          <w:lang w:val="lt-LT"/>
        </w:rPr>
        <w:t xml:space="preserve">el. paštu </w:t>
      </w:r>
      <w:hyperlink r:id="rId18" w:history="1">
        <w:r w:rsidR="00D46A8A" w:rsidRPr="00673C65">
          <w:rPr>
            <w:rStyle w:val="Hipersaitas"/>
            <w:rFonts w:eastAsia="SimSun"/>
            <w:szCs w:val="22"/>
            <w:lang w:val="lt-LT"/>
          </w:rPr>
          <w:t>NepageidaujamaR@vvkt.lt</w:t>
        </w:r>
      </w:hyperlink>
      <w:r w:rsidR="00D46A8A" w:rsidRPr="005B20B7">
        <w:rPr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9" w:history="1">
        <w:r w:rsidR="00D46A8A" w:rsidRPr="00673C65">
          <w:rPr>
            <w:rStyle w:val="Hipersaitas"/>
            <w:rFonts w:eastAsia="SimSun"/>
            <w:szCs w:val="22"/>
            <w:lang w:val="lt-LT"/>
          </w:rPr>
          <w:t>http://www.vvkt.lt</w:t>
        </w:r>
      </w:hyperlink>
      <w:r w:rsidR="00D46A8A" w:rsidRPr="005B20B7">
        <w:rPr>
          <w:szCs w:val="22"/>
          <w:lang w:val="lt-LT"/>
        </w:rPr>
        <w:t>). Pranešdami apie šalutinį poveikį galite mums padėti gauti daugiau informacijos apie šio vaisto saugumą.</w:t>
      </w:r>
    </w:p>
    <w:p w:rsidR="00D46A8A" w:rsidRPr="005B20B7" w:rsidRDefault="00D46A8A" w:rsidP="00671026">
      <w:pPr>
        <w:tabs>
          <w:tab w:val="left" w:pos="5245"/>
        </w:tabs>
        <w:spacing w:line="240" w:lineRule="auto"/>
        <w:ind w:right="-2"/>
        <w:rPr>
          <w:noProof/>
          <w:szCs w:val="22"/>
          <w:lang w:val="lt-LT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lt-LT"/>
        </w:rPr>
      </w:pPr>
      <w:r w:rsidRPr="005B20B7">
        <w:rPr>
          <w:b/>
          <w:szCs w:val="22"/>
          <w:lang w:val="lt-LT"/>
        </w:rPr>
        <w:t>5.</w:t>
      </w:r>
      <w:r w:rsidRPr="005B20B7">
        <w:rPr>
          <w:b/>
          <w:szCs w:val="22"/>
          <w:lang w:val="lt-LT"/>
        </w:rPr>
        <w:tab/>
        <w:t>Kaip laikyti LECROLYN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5B20B7">
        <w:rPr>
          <w:szCs w:val="22"/>
          <w:lang w:val="lt-LT"/>
        </w:rPr>
        <w:t xml:space="preserve">Šį vaistą laikykite vaikams </w:t>
      </w:r>
      <w:r w:rsidRPr="005B20B7">
        <w:rPr>
          <w:noProof/>
          <w:szCs w:val="22"/>
          <w:lang w:val="lt-LT"/>
        </w:rPr>
        <w:t xml:space="preserve">nepastebimoje ir </w:t>
      </w:r>
      <w:r w:rsidRPr="005B20B7">
        <w:rPr>
          <w:szCs w:val="22"/>
          <w:lang w:val="lt-LT"/>
        </w:rPr>
        <w:t>nepasiekiamoje vietoje.</w:t>
      </w:r>
    </w:p>
    <w:p w:rsidR="004D7948" w:rsidRPr="005B20B7" w:rsidRDefault="004D794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Šiam vaist</w:t>
      </w:r>
      <w:r w:rsidR="00D46A8A" w:rsidRPr="005B20B7">
        <w:rPr>
          <w:szCs w:val="22"/>
          <w:lang w:val="fi-FI"/>
        </w:rPr>
        <w:t>ui</w:t>
      </w:r>
      <w:r w:rsidRPr="005B20B7">
        <w:rPr>
          <w:szCs w:val="22"/>
          <w:lang w:val="fi-FI"/>
        </w:rPr>
        <w:t xml:space="preserve"> specialių laikymo sąlygų nereikia.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Ant dėžutės ir buteliuko po „Tinka iki“</w:t>
      </w:r>
      <w:r w:rsidR="005B20B7">
        <w:rPr>
          <w:szCs w:val="22"/>
          <w:lang w:val="fi-FI"/>
        </w:rPr>
        <w:t xml:space="preserve"> </w:t>
      </w:r>
      <w:r w:rsidRPr="005B20B7">
        <w:rPr>
          <w:szCs w:val="22"/>
          <w:lang w:val="fi-FI"/>
        </w:rPr>
        <w:t xml:space="preserve">nurodytam tinkamumo laikui pasibaigus, šio vaisto vartoti negalima. Vaistas tinkamas vartoti iki paskutinės nurodyto mėnesio dienos. 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Pirmą kartą atidarius buteliuką, </w:t>
      </w:r>
      <w:r w:rsidR="00D46A8A" w:rsidRPr="005B20B7">
        <w:rPr>
          <w:szCs w:val="22"/>
          <w:lang w:val="fi-FI"/>
        </w:rPr>
        <w:t>akių lašų</w:t>
      </w:r>
      <w:r w:rsidRPr="005B20B7">
        <w:rPr>
          <w:szCs w:val="22"/>
          <w:lang w:val="fi-FI"/>
        </w:rPr>
        <w:t xml:space="preserve"> tinkamumo laikas – 28 </w:t>
      </w:r>
      <w:r w:rsidR="00D46A8A" w:rsidRPr="005B20B7">
        <w:rPr>
          <w:szCs w:val="22"/>
          <w:lang w:val="fi-FI"/>
        </w:rPr>
        <w:t>paros</w:t>
      </w:r>
      <w:r w:rsidRPr="005B20B7">
        <w:rPr>
          <w:szCs w:val="22"/>
          <w:lang w:val="fi-FI"/>
        </w:rPr>
        <w:t>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>Vaistų negalima išmesti į kanalizaciją arba su buitinėmis atliekomis. Kaip išmesti</w:t>
      </w:r>
      <w:r w:rsidR="005B20B7">
        <w:rPr>
          <w:szCs w:val="22"/>
          <w:lang w:val="fi-FI"/>
        </w:rPr>
        <w:t xml:space="preserve"> </w:t>
      </w:r>
      <w:r w:rsidRPr="005B20B7">
        <w:rPr>
          <w:szCs w:val="22"/>
          <w:lang w:val="fi-FI"/>
        </w:rPr>
        <w:t>nereikalingus vaistus, klauskite vaistininko. Šios priemonės padės apsaugoti aplinką.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b/>
          <w:szCs w:val="22"/>
          <w:lang w:val="fi-FI"/>
        </w:rPr>
      </w:pPr>
      <w:r w:rsidRPr="005B20B7">
        <w:rPr>
          <w:b/>
          <w:szCs w:val="22"/>
          <w:lang w:val="fi-FI"/>
        </w:rPr>
        <w:t>6.</w:t>
      </w:r>
      <w:r w:rsidRPr="005B20B7">
        <w:rPr>
          <w:b/>
          <w:szCs w:val="22"/>
          <w:lang w:val="fi-FI"/>
        </w:rPr>
        <w:tab/>
        <w:t>Pakuotės turinys ir kita informacija</w:t>
      </w:r>
    </w:p>
    <w:p w:rsidR="002B1208" w:rsidRPr="005B20B7" w:rsidRDefault="002B1208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pStyle w:val="PI-3EMEASMCA"/>
        <w:tabs>
          <w:tab w:val="left" w:pos="5245"/>
        </w:tabs>
        <w:spacing w:line="240" w:lineRule="auto"/>
        <w:ind w:right="-2"/>
      </w:pPr>
      <w:r w:rsidRPr="005B20B7">
        <w:t>LECROLYN sudėtis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5B20B7">
        <w:rPr>
          <w:szCs w:val="22"/>
          <w:lang w:val="lt-LT"/>
        </w:rPr>
        <w:t>-</w:t>
      </w:r>
      <w:r w:rsidRPr="005B20B7">
        <w:rPr>
          <w:szCs w:val="22"/>
          <w:lang w:val="lt-LT"/>
        </w:rPr>
        <w:tab/>
        <w:t xml:space="preserve">Veiklioji medžiaga yra natrio </w:t>
      </w:r>
      <w:proofErr w:type="spellStart"/>
      <w:r w:rsidRPr="005B20B7">
        <w:rPr>
          <w:szCs w:val="22"/>
          <w:lang w:val="lt-LT"/>
        </w:rPr>
        <w:t>kromoglikatas</w:t>
      </w:r>
      <w:proofErr w:type="spellEnd"/>
      <w:r w:rsidRPr="005B20B7">
        <w:rPr>
          <w:szCs w:val="22"/>
          <w:lang w:val="lt-LT"/>
        </w:rPr>
        <w:t xml:space="preserve">. 1 ml </w:t>
      </w:r>
      <w:r w:rsidR="00D46A8A" w:rsidRPr="005B20B7">
        <w:rPr>
          <w:szCs w:val="22"/>
          <w:lang w:val="lt-LT"/>
        </w:rPr>
        <w:t xml:space="preserve">akių </w:t>
      </w:r>
      <w:proofErr w:type="spellStart"/>
      <w:r w:rsidR="00D46A8A" w:rsidRPr="005B20B7">
        <w:rPr>
          <w:szCs w:val="22"/>
          <w:lang w:val="lt-LT"/>
        </w:rPr>
        <w:t>alšų</w:t>
      </w:r>
      <w:proofErr w:type="spellEnd"/>
      <w:r w:rsidRPr="005B20B7">
        <w:rPr>
          <w:szCs w:val="22"/>
          <w:lang w:val="lt-LT"/>
        </w:rPr>
        <w:t xml:space="preserve"> yra 20 mg natrio </w:t>
      </w:r>
      <w:proofErr w:type="spellStart"/>
      <w:r w:rsidRPr="005B20B7">
        <w:rPr>
          <w:szCs w:val="22"/>
          <w:lang w:val="lt-LT"/>
        </w:rPr>
        <w:t>kromoglikato</w:t>
      </w:r>
      <w:proofErr w:type="spellEnd"/>
      <w:r w:rsidRPr="005B20B7">
        <w:rPr>
          <w:szCs w:val="22"/>
          <w:lang w:val="lt-LT"/>
        </w:rPr>
        <w:t>.</w:t>
      </w:r>
    </w:p>
    <w:p w:rsidR="002B1208" w:rsidRPr="005B20B7" w:rsidRDefault="002B1208" w:rsidP="00671026">
      <w:pPr>
        <w:pStyle w:val="Antrats"/>
        <w:tabs>
          <w:tab w:val="left" w:pos="567"/>
          <w:tab w:val="left" w:pos="5245"/>
        </w:tabs>
        <w:spacing w:line="240" w:lineRule="auto"/>
        <w:ind w:left="540" w:right="-2" w:hanging="540"/>
        <w:rPr>
          <w:szCs w:val="22"/>
          <w:lang w:val="lt-LT"/>
        </w:rPr>
      </w:pPr>
      <w:r w:rsidRPr="005B20B7">
        <w:rPr>
          <w:szCs w:val="22"/>
          <w:lang w:val="lt-LT"/>
        </w:rPr>
        <w:t>-</w:t>
      </w:r>
      <w:r w:rsidRPr="005B20B7">
        <w:rPr>
          <w:szCs w:val="22"/>
          <w:lang w:val="lt-LT"/>
        </w:rPr>
        <w:tab/>
        <w:t xml:space="preserve">Pagalbinės medžiagos yra </w:t>
      </w:r>
      <w:proofErr w:type="spellStart"/>
      <w:r w:rsidRPr="005B20B7">
        <w:rPr>
          <w:szCs w:val="22"/>
          <w:lang w:val="lt-LT"/>
        </w:rPr>
        <w:t>benzalkonio</w:t>
      </w:r>
      <w:proofErr w:type="spellEnd"/>
      <w:r w:rsidRPr="005B20B7">
        <w:rPr>
          <w:szCs w:val="22"/>
          <w:lang w:val="lt-LT"/>
        </w:rPr>
        <w:t xml:space="preserve"> chloridas, </w:t>
      </w:r>
      <w:proofErr w:type="spellStart"/>
      <w:r w:rsidRPr="005B20B7">
        <w:rPr>
          <w:szCs w:val="22"/>
          <w:lang w:val="lt-LT"/>
        </w:rPr>
        <w:t>dinatrio</w:t>
      </w:r>
      <w:proofErr w:type="spellEnd"/>
      <w:r w:rsidRPr="005B20B7">
        <w:rPr>
          <w:szCs w:val="22"/>
          <w:lang w:val="lt-LT"/>
        </w:rPr>
        <w:t xml:space="preserve"> </w:t>
      </w:r>
      <w:proofErr w:type="spellStart"/>
      <w:r w:rsidRPr="005B20B7">
        <w:rPr>
          <w:szCs w:val="22"/>
          <w:lang w:val="lt-LT"/>
        </w:rPr>
        <w:t>edetatas</w:t>
      </w:r>
      <w:proofErr w:type="spellEnd"/>
      <w:r w:rsidRPr="005B20B7">
        <w:rPr>
          <w:szCs w:val="22"/>
          <w:lang w:val="lt-LT"/>
        </w:rPr>
        <w:t xml:space="preserve">, </w:t>
      </w:r>
      <w:proofErr w:type="spellStart"/>
      <w:r w:rsidRPr="005B20B7">
        <w:rPr>
          <w:szCs w:val="22"/>
          <w:lang w:val="lt-LT"/>
        </w:rPr>
        <w:t>glicerolis</w:t>
      </w:r>
      <w:proofErr w:type="spellEnd"/>
      <w:r w:rsidRPr="005B20B7">
        <w:rPr>
          <w:szCs w:val="22"/>
          <w:lang w:val="lt-LT"/>
        </w:rPr>
        <w:t xml:space="preserve">, </w:t>
      </w:r>
      <w:proofErr w:type="spellStart"/>
      <w:r w:rsidRPr="005B20B7">
        <w:rPr>
          <w:szCs w:val="22"/>
          <w:lang w:val="lt-LT"/>
        </w:rPr>
        <w:t>polivinilo</w:t>
      </w:r>
      <w:proofErr w:type="spellEnd"/>
      <w:r w:rsidRPr="005B20B7">
        <w:rPr>
          <w:szCs w:val="22"/>
          <w:lang w:val="lt-LT"/>
        </w:rPr>
        <w:t xml:space="preserve"> alkoholis ir injekcinis vanduo.</w:t>
      </w:r>
    </w:p>
    <w:p w:rsidR="002B1208" w:rsidRPr="005B20B7" w:rsidRDefault="002B1208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2B1208" w:rsidRPr="005B20B7" w:rsidRDefault="002B1208" w:rsidP="00671026">
      <w:pPr>
        <w:pStyle w:val="PI-3EMEASMCA"/>
        <w:tabs>
          <w:tab w:val="left" w:pos="5245"/>
        </w:tabs>
        <w:spacing w:line="240" w:lineRule="auto"/>
        <w:ind w:right="-2"/>
      </w:pPr>
      <w:r w:rsidRPr="005B20B7">
        <w:t>LECROLYN išvaizda ir kiekis pakuotėje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lt-LT"/>
        </w:rPr>
      </w:pPr>
      <w:r w:rsidRPr="005B20B7">
        <w:rPr>
          <w:szCs w:val="22"/>
          <w:lang w:val="lt-LT"/>
        </w:rPr>
        <w:t xml:space="preserve"> </w:t>
      </w:r>
      <w:r w:rsidR="00D55027" w:rsidRPr="005B20B7">
        <w:rPr>
          <w:szCs w:val="22"/>
          <w:lang w:val="lt-LT"/>
        </w:rPr>
        <w:t>A</w:t>
      </w:r>
      <w:r w:rsidRPr="005B20B7">
        <w:rPr>
          <w:szCs w:val="22"/>
          <w:lang w:val="lt-LT"/>
        </w:rPr>
        <w:t>kių lašai yra skaidrus, bespalvis arba šiek tiek gelsvas tirpalas, tiekiamas po 10 ml baltame mažo tankio polietileno (LDPE) buteliuke, užsuktame baltu didelio tankio polietileno (HDPE) dangteliu.</w:t>
      </w:r>
    </w:p>
    <w:p w:rsidR="002B1208" w:rsidRPr="005B20B7" w:rsidRDefault="002B1208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lt-LT"/>
        </w:rPr>
      </w:pPr>
    </w:p>
    <w:p w:rsidR="002B1208" w:rsidRPr="005B20B7" w:rsidRDefault="002B1208" w:rsidP="00671026">
      <w:pPr>
        <w:pStyle w:val="PI-3EMEASMCA"/>
        <w:keepNext/>
        <w:keepLines/>
        <w:tabs>
          <w:tab w:val="left" w:pos="5245"/>
        </w:tabs>
        <w:spacing w:line="240" w:lineRule="auto"/>
      </w:pPr>
      <w:r w:rsidRPr="005B20B7">
        <w:t>R</w:t>
      </w:r>
      <w:r w:rsidRPr="005B20B7">
        <w:rPr>
          <w:bCs w:val="0"/>
        </w:rPr>
        <w:t>egistruotojas ir gamintojas</w:t>
      </w:r>
    </w:p>
    <w:p w:rsidR="002B1208" w:rsidRPr="005B20B7" w:rsidRDefault="002B1208" w:rsidP="00671026">
      <w:pPr>
        <w:keepNext/>
        <w:keepLines/>
        <w:tabs>
          <w:tab w:val="left" w:pos="5245"/>
        </w:tabs>
        <w:spacing w:line="240" w:lineRule="auto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Santen Oy </w:t>
      </w:r>
    </w:p>
    <w:p w:rsidR="002B1208" w:rsidRPr="005B20B7" w:rsidRDefault="002B1208" w:rsidP="00671026">
      <w:pPr>
        <w:keepNext/>
        <w:keepLines/>
        <w:tabs>
          <w:tab w:val="left" w:pos="5245"/>
        </w:tabs>
        <w:spacing w:line="240" w:lineRule="auto"/>
        <w:rPr>
          <w:szCs w:val="22"/>
          <w:lang w:val="fi-FI"/>
        </w:rPr>
      </w:pPr>
      <w:r w:rsidRPr="005B20B7">
        <w:rPr>
          <w:szCs w:val="22"/>
          <w:lang w:val="fi-FI"/>
        </w:rPr>
        <w:t>Niittyhaankatu 20</w:t>
      </w:r>
    </w:p>
    <w:p w:rsidR="002B1208" w:rsidRPr="005B20B7" w:rsidRDefault="002B1208" w:rsidP="00671026">
      <w:pPr>
        <w:keepNext/>
        <w:keepLines/>
        <w:tabs>
          <w:tab w:val="left" w:pos="5245"/>
        </w:tabs>
        <w:spacing w:line="240" w:lineRule="auto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33720 Tampere </w:t>
      </w:r>
    </w:p>
    <w:p w:rsidR="002B1208" w:rsidRPr="005B20B7" w:rsidRDefault="002B1208" w:rsidP="00671026">
      <w:pPr>
        <w:keepNext/>
        <w:keepLines/>
        <w:tabs>
          <w:tab w:val="left" w:pos="5245"/>
        </w:tabs>
        <w:spacing w:line="240" w:lineRule="auto"/>
        <w:rPr>
          <w:szCs w:val="22"/>
          <w:lang w:val="fi-FI"/>
        </w:rPr>
      </w:pPr>
      <w:r w:rsidRPr="005B20B7">
        <w:rPr>
          <w:szCs w:val="22"/>
          <w:lang w:val="fi-FI"/>
        </w:rPr>
        <w:t>Suomija</w:t>
      </w:r>
    </w:p>
    <w:p w:rsidR="002B1208" w:rsidRPr="005B20B7" w:rsidRDefault="002B1208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pStyle w:val="BTEMEASMCA"/>
        <w:tabs>
          <w:tab w:val="left" w:pos="5245"/>
        </w:tabs>
        <w:ind w:right="-2"/>
        <w:rPr>
          <w:noProof w:val="0"/>
          <w:sz w:val="22"/>
          <w:szCs w:val="22"/>
        </w:rPr>
      </w:pPr>
      <w:r w:rsidRPr="005B20B7">
        <w:rPr>
          <w:noProof w:val="0"/>
          <w:sz w:val="22"/>
          <w:szCs w:val="22"/>
        </w:rPr>
        <w:t>Jeigu apie šį vaistą norite sužinoti daugiau, kreipkitės į vietinį r</w:t>
      </w:r>
      <w:r w:rsidR="00D46A8A" w:rsidRPr="005B20B7">
        <w:rPr>
          <w:noProof w:val="0"/>
          <w:sz w:val="22"/>
          <w:szCs w:val="22"/>
          <w:lang w:val="lt-LT"/>
        </w:rPr>
        <w:t>egistruotojo</w:t>
      </w:r>
      <w:r w:rsidRPr="005B20B7">
        <w:rPr>
          <w:noProof w:val="0"/>
          <w:sz w:val="22"/>
          <w:szCs w:val="22"/>
        </w:rPr>
        <w:t xml:space="preserve"> atstovą.</w:t>
      </w:r>
    </w:p>
    <w:p w:rsidR="002B1208" w:rsidRPr="005B20B7" w:rsidRDefault="002B1208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5B20B7" w:rsidRDefault="002B1208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</w:rPr>
      </w:pPr>
      <w:r w:rsidRPr="005B20B7">
        <w:rPr>
          <w:szCs w:val="22"/>
        </w:rPr>
        <w:t>„Santen Oy</w:t>
      </w:r>
      <w:proofErr w:type="gramStart"/>
      <w:r w:rsidRPr="005B20B7">
        <w:rPr>
          <w:szCs w:val="22"/>
        </w:rPr>
        <w:t xml:space="preserve">“ </w:t>
      </w:r>
      <w:proofErr w:type="spellStart"/>
      <w:r w:rsidRPr="005B20B7">
        <w:rPr>
          <w:szCs w:val="22"/>
        </w:rPr>
        <w:t>atstovybė</w:t>
      </w:r>
      <w:proofErr w:type="spellEnd"/>
      <w:proofErr w:type="gramEnd"/>
    </w:p>
    <w:p w:rsidR="002B1208" w:rsidRPr="005B20B7" w:rsidRDefault="002B1208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</w:rPr>
      </w:pPr>
      <w:r w:rsidRPr="005B20B7">
        <w:rPr>
          <w:szCs w:val="22"/>
        </w:rPr>
        <w:t xml:space="preserve">9-ojo </w:t>
      </w:r>
      <w:proofErr w:type="spellStart"/>
      <w:r w:rsidRPr="005B20B7">
        <w:rPr>
          <w:szCs w:val="22"/>
        </w:rPr>
        <w:t>forto</w:t>
      </w:r>
      <w:proofErr w:type="spellEnd"/>
      <w:r w:rsidRPr="005B20B7">
        <w:rPr>
          <w:szCs w:val="22"/>
        </w:rPr>
        <w:t xml:space="preserve"> g. 70 – 329</w:t>
      </w:r>
    </w:p>
    <w:p w:rsidR="002B1208" w:rsidRPr="005B20B7" w:rsidRDefault="002B1208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</w:rPr>
      </w:pPr>
      <w:r w:rsidRPr="005B20B7">
        <w:rPr>
          <w:szCs w:val="22"/>
        </w:rPr>
        <w:t xml:space="preserve">Kaunas LT-48179 </w:t>
      </w:r>
    </w:p>
    <w:p w:rsidR="002B1208" w:rsidRPr="005B20B7" w:rsidRDefault="002B1208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</w:rPr>
      </w:pPr>
      <w:r w:rsidRPr="005B20B7">
        <w:rPr>
          <w:szCs w:val="22"/>
        </w:rPr>
        <w:t xml:space="preserve">Tel. / </w:t>
      </w:r>
      <w:proofErr w:type="spellStart"/>
      <w:r w:rsidRPr="005B20B7">
        <w:rPr>
          <w:szCs w:val="22"/>
        </w:rPr>
        <w:t>faksas</w:t>
      </w:r>
      <w:proofErr w:type="spellEnd"/>
      <w:r w:rsidRPr="005B20B7">
        <w:rPr>
          <w:szCs w:val="22"/>
        </w:rPr>
        <w:t xml:space="preserve"> +370 37 366628</w:t>
      </w:r>
    </w:p>
    <w:p w:rsidR="002B1208" w:rsidRPr="005B20B7" w:rsidRDefault="002B1208" w:rsidP="00671026">
      <w:pPr>
        <w:pStyle w:val="Antrats"/>
        <w:tabs>
          <w:tab w:val="left" w:pos="567"/>
          <w:tab w:val="left" w:pos="5245"/>
        </w:tabs>
        <w:spacing w:line="240" w:lineRule="auto"/>
        <w:ind w:right="-2"/>
        <w:rPr>
          <w:szCs w:val="22"/>
        </w:rPr>
      </w:pPr>
    </w:p>
    <w:p w:rsidR="002B1208" w:rsidRPr="005B20B7" w:rsidRDefault="002B1208" w:rsidP="00671026">
      <w:pPr>
        <w:pStyle w:val="BTbEMEASMCA"/>
        <w:tabs>
          <w:tab w:val="left" w:pos="5245"/>
        </w:tabs>
        <w:ind w:right="-2"/>
        <w:rPr>
          <w:lang w:val="fi-FI"/>
        </w:rPr>
      </w:pPr>
      <w:r w:rsidRPr="005B20B7">
        <w:rPr>
          <w:bCs w:val="0"/>
          <w:lang w:val="fi-FI"/>
        </w:rPr>
        <w:t>Šis pakuotės lapelis</w:t>
      </w:r>
      <w:r w:rsidRPr="005B20B7">
        <w:rPr>
          <w:lang w:val="fi-FI"/>
        </w:rPr>
        <w:t xml:space="preserve"> paskutinį kartą peržiūrėtas</w:t>
      </w:r>
      <w:r w:rsidR="00E24D01" w:rsidRPr="005B20B7">
        <w:rPr>
          <w:lang w:val="fi-FI"/>
        </w:rPr>
        <w:t xml:space="preserve"> </w:t>
      </w:r>
      <w:r w:rsidR="007D28CE">
        <w:rPr>
          <w:lang w:val="fi-FI"/>
        </w:rPr>
        <w:t>2016-08-30</w:t>
      </w:r>
    </w:p>
    <w:p w:rsidR="002B1208" w:rsidRPr="005B20B7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</w:p>
    <w:p w:rsidR="002B1208" w:rsidRPr="00671026" w:rsidRDefault="002B1208" w:rsidP="00671026">
      <w:pPr>
        <w:tabs>
          <w:tab w:val="left" w:pos="5245"/>
        </w:tabs>
        <w:spacing w:line="240" w:lineRule="auto"/>
        <w:ind w:right="-2"/>
        <w:rPr>
          <w:szCs w:val="22"/>
          <w:lang w:val="fi-FI"/>
        </w:rPr>
      </w:pPr>
      <w:r w:rsidRPr="005B20B7">
        <w:rPr>
          <w:szCs w:val="22"/>
          <w:lang w:val="fi-FI"/>
        </w:rPr>
        <w:t xml:space="preserve">Išsami informacija apie šį vaistą pateikiama Valstybinės vaistų kontrolės tarnybos prie Lietuvos Respublikos sveikatos apsaugos ministerijos (VVKT) interneto svetainėje </w:t>
      </w:r>
      <w:hyperlink r:id="rId20" w:history="1">
        <w:r w:rsidRPr="00673C65">
          <w:rPr>
            <w:rStyle w:val="Hipersaitas"/>
            <w:szCs w:val="22"/>
            <w:lang w:val="fi-FI"/>
          </w:rPr>
          <w:t>http://www.vvkt.lt</w:t>
        </w:r>
        <w:r w:rsidRPr="00671026">
          <w:rPr>
            <w:rStyle w:val="Hipersaitas"/>
            <w:color w:val="auto"/>
            <w:szCs w:val="22"/>
            <w:lang w:val="fi-FI"/>
          </w:rPr>
          <w:t>/</w:t>
        </w:r>
      </w:hyperlink>
      <w:r w:rsidRPr="00671026">
        <w:rPr>
          <w:szCs w:val="22"/>
          <w:lang w:val="fi-FI"/>
        </w:rPr>
        <w:t>.</w:t>
      </w:r>
    </w:p>
    <w:p w:rsidR="00F34163" w:rsidRPr="005B20B7" w:rsidRDefault="00F34163" w:rsidP="00671026">
      <w:pPr>
        <w:pStyle w:val="Antrat2"/>
        <w:tabs>
          <w:tab w:val="left" w:pos="5245"/>
        </w:tabs>
        <w:spacing w:before="0" w:after="0" w:line="240" w:lineRule="auto"/>
        <w:ind w:right="-2"/>
        <w:rPr>
          <w:rFonts w:ascii="Times New Roman" w:hAnsi="Times New Roman"/>
          <w:i w:val="0"/>
          <w:sz w:val="22"/>
          <w:szCs w:val="22"/>
          <w:lang w:val="lt-LT"/>
        </w:rPr>
      </w:pPr>
      <w:bookmarkStart w:id="4" w:name="_GoBack"/>
      <w:bookmarkEnd w:id="4"/>
      <w:permStart w:id="516363659" w:edGrp="everyone"/>
      <w:permEnd w:id="516363659"/>
    </w:p>
    <w:sectPr w:rsidR="00F34163" w:rsidRPr="005B20B7" w:rsidSect="0067102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51F"/>
    <w:multiLevelType w:val="hybridMultilevel"/>
    <w:tmpl w:val="44AC0B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34E826CA"/>
    <w:lvl w:ilvl="0" w:tplc="5A72507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944989"/>
    <w:multiLevelType w:val="hybridMultilevel"/>
    <w:tmpl w:val="08BA3F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C2E"/>
    <w:multiLevelType w:val="hybridMultilevel"/>
    <w:tmpl w:val="061251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U2TPGeCNOnyOJOhbByIjFllYyee9r31faH7t5eONbEyj4QOYPq/LrgbAfSApkoYbPa5WSMD4Z4EJTBsVq/0GhQ==" w:salt="6RUTTs7tKsuQSOLb5ClKb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04FA0"/>
    <w:rsid w:val="00012FD2"/>
    <w:rsid w:val="00035107"/>
    <w:rsid w:val="0003568E"/>
    <w:rsid w:val="000963E8"/>
    <w:rsid w:val="000A5699"/>
    <w:rsid w:val="000A58F3"/>
    <w:rsid w:val="000A79DC"/>
    <w:rsid w:val="000B2675"/>
    <w:rsid w:val="000C175F"/>
    <w:rsid w:val="00126F6D"/>
    <w:rsid w:val="001A3DF1"/>
    <w:rsid w:val="001A4353"/>
    <w:rsid w:val="001C1EC0"/>
    <w:rsid w:val="001E4E8D"/>
    <w:rsid w:val="001F10B8"/>
    <w:rsid w:val="002B1208"/>
    <w:rsid w:val="002B4995"/>
    <w:rsid w:val="002C79D7"/>
    <w:rsid w:val="00326135"/>
    <w:rsid w:val="00331196"/>
    <w:rsid w:val="003839C7"/>
    <w:rsid w:val="003A006E"/>
    <w:rsid w:val="003B1574"/>
    <w:rsid w:val="003E77BF"/>
    <w:rsid w:val="003E7EEE"/>
    <w:rsid w:val="003F1E6E"/>
    <w:rsid w:val="00444711"/>
    <w:rsid w:val="00447DE7"/>
    <w:rsid w:val="00461F31"/>
    <w:rsid w:val="00475D06"/>
    <w:rsid w:val="00480AA5"/>
    <w:rsid w:val="0049361A"/>
    <w:rsid w:val="0049490A"/>
    <w:rsid w:val="004D7948"/>
    <w:rsid w:val="004D7F36"/>
    <w:rsid w:val="00503D27"/>
    <w:rsid w:val="00570DAC"/>
    <w:rsid w:val="00585EF2"/>
    <w:rsid w:val="005B20B7"/>
    <w:rsid w:val="005C5382"/>
    <w:rsid w:val="005D00C0"/>
    <w:rsid w:val="005D0870"/>
    <w:rsid w:val="00647E8C"/>
    <w:rsid w:val="00671026"/>
    <w:rsid w:val="00673C65"/>
    <w:rsid w:val="00692A4A"/>
    <w:rsid w:val="006D2979"/>
    <w:rsid w:val="006E0BA6"/>
    <w:rsid w:val="006E297E"/>
    <w:rsid w:val="006E2F0B"/>
    <w:rsid w:val="006F3415"/>
    <w:rsid w:val="00707742"/>
    <w:rsid w:val="007253E4"/>
    <w:rsid w:val="007841C4"/>
    <w:rsid w:val="00787712"/>
    <w:rsid w:val="007A3880"/>
    <w:rsid w:val="007D28CE"/>
    <w:rsid w:val="007D2D93"/>
    <w:rsid w:val="0080684F"/>
    <w:rsid w:val="00826CB6"/>
    <w:rsid w:val="008327FC"/>
    <w:rsid w:val="008735EE"/>
    <w:rsid w:val="008847D7"/>
    <w:rsid w:val="008B5841"/>
    <w:rsid w:val="00971C21"/>
    <w:rsid w:val="00972FD3"/>
    <w:rsid w:val="009841BB"/>
    <w:rsid w:val="009A25B4"/>
    <w:rsid w:val="009B484F"/>
    <w:rsid w:val="009E09EF"/>
    <w:rsid w:val="00A34182"/>
    <w:rsid w:val="00A76206"/>
    <w:rsid w:val="00AA148B"/>
    <w:rsid w:val="00AE328D"/>
    <w:rsid w:val="00B51C06"/>
    <w:rsid w:val="00B71B43"/>
    <w:rsid w:val="00BB6A22"/>
    <w:rsid w:val="00BF589A"/>
    <w:rsid w:val="00C07139"/>
    <w:rsid w:val="00C8680A"/>
    <w:rsid w:val="00CC4552"/>
    <w:rsid w:val="00CE6062"/>
    <w:rsid w:val="00CE6EC2"/>
    <w:rsid w:val="00D15ECA"/>
    <w:rsid w:val="00D46A8A"/>
    <w:rsid w:val="00D55027"/>
    <w:rsid w:val="00D66B51"/>
    <w:rsid w:val="00D96732"/>
    <w:rsid w:val="00DD7A9D"/>
    <w:rsid w:val="00DE4FA6"/>
    <w:rsid w:val="00E13FB0"/>
    <w:rsid w:val="00E24D01"/>
    <w:rsid w:val="00E603D7"/>
    <w:rsid w:val="00E7064A"/>
    <w:rsid w:val="00EC46F9"/>
    <w:rsid w:val="00EF473A"/>
    <w:rsid w:val="00F02E72"/>
    <w:rsid w:val="00F34163"/>
    <w:rsid w:val="00F35470"/>
    <w:rsid w:val="00F6192D"/>
    <w:rsid w:val="00F65C3C"/>
    <w:rsid w:val="00F75A12"/>
    <w:rsid w:val="00F83B82"/>
    <w:rsid w:val="00F97F99"/>
    <w:rsid w:val="00FB2454"/>
    <w:rsid w:val="00FD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DE2F10-D45D-489A-87BD-344BD5CF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4163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aliases w:val="Heading 2 Char1"/>
    <w:uiPriority w:val="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1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1">
    <w:name w:val="Antraštės Diagrama1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1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1">
    <w:name w:val="Pavadinimas Diagrama1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customStyle="1" w:styleId="PI-1EMEASMCA">
    <w:name w:val="PI-1 EMEA_SMCA"/>
    <w:basedOn w:val="Antrat2"/>
    <w:autoRedefine/>
    <w:rsid w:val="00787712"/>
    <w:pPr>
      <w:spacing w:before="0" w:after="0" w:line="240" w:lineRule="auto"/>
      <w:ind w:left="567" w:hanging="567"/>
    </w:pPr>
    <w:rPr>
      <w:rFonts w:ascii="Times New Roman" w:hAnsi="Times New Roman"/>
      <w:bCs w:val="0"/>
      <w:i w:val="0"/>
      <w:iCs w:val="0"/>
      <w:snapToGrid/>
      <w:sz w:val="22"/>
      <w:szCs w:val="22"/>
      <w:lang w:val="lt-LT" w:eastAsia="en-US"/>
    </w:rPr>
  </w:style>
  <w:style w:type="paragraph" w:customStyle="1" w:styleId="BTgEMEASMCA">
    <w:name w:val="BT(g) EMEA_SMCA"/>
    <w:basedOn w:val="BTEMEASMCA"/>
    <w:link w:val="BTgEMEASMCAChar"/>
    <w:autoRedefine/>
    <w:rsid w:val="00787712"/>
    <w:rPr>
      <w:rFonts w:eastAsia="Times New Roman"/>
      <w:color w:val="008000"/>
      <w:sz w:val="22"/>
      <w:szCs w:val="22"/>
      <w:lang w:val="lt-LT" w:eastAsia="en-US"/>
    </w:rPr>
  </w:style>
  <w:style w:type="character" w:customStyle="1" w:styleId="BTgEMEASMCAChar">
    <w:name w:val="BT(g) EMEA_SMCA Char"/>
    <w:link w:val="BTgEMEASMCA"/>
    <w:rsid w:val="00787712"/>
    <w:rPr>
      <w:rFonts w:ascii="Times New Roman" w:eastAsia="Times New Roman" w:hAnsi="Times New Roman"/>
      <w:noProof/>
      <w:color w:val="008000"/>
      <w:sz w:val="22"/>
      <w:szCs w:val="22"/>
      <w:lang w:val="lt-LT" w:eastAsia="en-US"/>
    </w:rPr>
  </w:style>
  <w:style w:type="paragraph" w:customStyle="1" w:styleId="BTuEMEASMCA">
    <w:name w:val="BT(u) EMEA_SMCA"/>
    <w:basedOn w:val="BTEMEASMCA"/>
    <w:autoRedefine/>
    <w:rsid w:val="00787712"/>
    <w:rPr>
      <w:rFonts w:eastAsia="Times New Roman"/>
      <w:sz w:val="22"/>
      <w:szCs w:val="22"/>
      <w:u w:val="single"/>
      <w:lang w:val="lt-LT" w:eastAsia="en-US"/>
    </w:rPr>
  </w:style>
  <w:style w:type="paragraph" w:customStyle="1" w:styleId="PI-2EMEASMCA">
    <w:name w:val="PI-2 EMEA_SMCA"/>
    <w:basedOn w:val="Antrat3"/>
    <w:autoRedefine/>
    <w:rsid w:val="00787712"/>
    <w:pPr>
      <w:spacing w:before="0" w:after="0" w:line="240" w:lineRule="auto"/>
      <w:ind w:left="567" w:hanging="567"/>
    </w:pPr>
    <w:rPr>
      <w:rFonts w:ascii="Times New Roman" w:hAnsi="Times New Roman"/>
      <w:bCs w:val="0"/>
      <w:snapToGrid/>
      <w:kern w:val="28"/>
      <w:sz w:val="22"/>
      <w:szCs w:val="22"/>
      <w:lang w:val="lt-LT" w:eastAsia="en-US"/>
    </w:rPr>
  </w:style>
  <w:style w:type="character" w:customStyle="1" w:styleId="PavadinimasDiagrama">
    <w:name w:val="Pavadinimas Diagrama"/>
    <w:uiPriority w:val="99"/>
    <w:locked/>
    <w:rsid w:val="002B1208"/>
    <w:rPr>
      <w:rFonts w:ascii="Times New Roman" w:hAnsi="Times New Roman" w:cs="Times New Roman"/>
      <w:kern w:val="28"/>
      <w:lang w:val="en-GB" w:eastAsia="x-none"/>
    </w:rPr>
  </w:style>
  <w:style w:type="character" w:customStyle="1" w:styleId="AntratsDiagrama">
    <w:name w:val="Antraštės Diagrama"/>
    <w:link w:val="TTEMEASMCA"/>
    <w:locked/>
    <w:rsid w:val="002B1208"/>
    <w:rPr>
      <w:rFonts w:ascii="Times New Roman" w:hAnsi="Times New Roman"/>
      <w:b/>
      <w:bCs/>
      <w:sz w:val="24"/>
      <w:szCs w:val="24"/>
      <w:lang w:val="en-GB" w:eastAsia="x-none"/>
    </w:rPr>
  </w:style>
  <w:style w:type="paragraph" w:customStyle="1" w:styleId="TTEMEASMCA">
    <w:name w:val="TT EMEA_SMCA"/>
    <w:basedOn w:val="Antrat1"/>
    <w:link w:val="AntratsDiagrama"/>
    <w:autoRedefine/>
    <w:rsid w:val="002B1208"/>
    <w:pPr>
      <w:spacing w:before="0" w:after="0" w:line="240" w:lineRule="auto"/>
      <w:ind w:left="567" w:hanging="567"/>
      <w:jc w:val="center"/>
    </w:pPr>
    <w:rPr>
      <w:rFonts w:eastAsia="Calibri"/>
      <w:bCs/>
      <w:caps w:val="0"/>
      <w:sz w:val="24"/>
      <w:szCs w:val="24"/>
      <w:lang w:val="en-GB" w:eastAsia="x-none"/>
    </w:rPr>
  </w:style>
  <w:style w:type="paragraph" w:customStyle="1" w:styleId="BT-EMEASMCA">
    <w:name w:val="BT- EMEA_SMCA"/>
    <w:basedOn w:val="BTEMEASMCA"/>
    <w:autoRedefine/>
    <w:rsid w:val="00E24D01"/>
    <w:pPr>
      <w:numPr>
        <w:numId w:val="6"/>
      </w:numPr>
      <w:tabs>
        <w:tab w:val="clear" w:pos="720"/>
        <w:tab w:val="num" w:pos="360"/>
      </w:tabs>
      <w:ind w:hanging="720"/>
    </w:pPr>
    <w:rPr>
      <w:rFonts w:eastAsia="Times New Roman"/>
      <w:noProof w:val="0"/>
      <w:kern w:val="28"/>
      <w:sz w:val="22"/>
      <w:szCs w:val="22"/>
      <w:lang w:val="en-GB"/>
    </w:rPr>
  </w:style>
  <w:style w:type="paragraph" w:customStyle="1" w:styleId="BTbEMEASMCA">
    <w:name w:val="BT(b) EMEA_SMCA"/>
    <w:basedOn w:val="BTEMEASMCA"/>
    <w:autoRedefine/>
    <w:rsid w:val="002B1208"/>
    <w:rPr>
      <w:rFonts w:eastAsia="Times New Roman"/>
      <w:b/>
      <w:bCs/>
      <w:noProof w:val="0"/>
      <w:kern w:val="28"/>
      <w:sz w:val="22"/>
      <w:szCs w:val="22"/>
      <w:lang w:val="en-GB"/>
    </w:rPr>
  </w:style>
  <w:style w:type="paragraph" w:customStyle="1" w:styleId="PI-3EMEASMCA">
    <w:name w:val="PI-3 EMEA_SMCA"/>
    <w:basedOn w:val="prastasis"/>
    <w:autoRedefine/>
    <w:rsid w:val="002B1208"/>
    <w:pPr>
      <w:tabs>
        <w:tab w:val="clear" w:pos="567"/>
      </w:tabs>
      <w:spacing w:line="220" w:lineRule="exact"/>
    </w:pPr>
    <w:rPr>
      <w:rFonts w:eastAsia="MS Mincho"/>
      <w:b/>
      <w:bCs/>
      <w:snapToGrid/>
      <w:szCs w:val="22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ma.europa.eu" TargetMode="External"/><Relationship Id="rId18" Type="http://schemas.openxmlformats.org/officeDocument/2006/relationships/hyperlink" Target="mailto:NepageidaujamaR@vvkt.l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vvkt.lt" TargetMode="External"/><Relationship Id="rId17" Type="http://schemas.openxmlformats.org/officeDocument/2006/relationships/hyperlink" Target="http://www.vvkt.lt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www.vvkt.lt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NepageidaujamaR@vvkt.lt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hyperlink" Target="http://www.vvkt.lt" TargetMode="External"/><Relationship Id="rId19" Type="http://schemas.openxmlformats.org/officeDocument/2006/relationships/hyperlink" Target="http://www.vvkt.l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abeling Document" ma:contentTypeID="0x010100660BB41842554A3FBBA6DE07E59613040071CC8D04BDE64BE58C9BD02AA34FF6E10040C7184E79A24774879A4560E697C8AB0029FD16042720F542B195EE83A0D604DE" ma:contentTypeVersion="62" ma:contentTypeDescription="Creates Labeling Document" ma:contentTypeScope="" ma:versionID="f7a527bf5b2c21cad73dcc0489f92af3">
  <xsd:schema xmlns:xsd="http://www.w3.org/2001/XMLSchema" xmlns:xs="http://www.w3.org/2001/XMLSchema" xmlns:p="http://schemas.microsoft.com/office/2006/metadata/properties" xmlns:ns2="fe26d2d0-f57b-4938-88b1-224e3c3d8b33" xmlns:ns3="8a8a4757-ce7b-4d21-9dcf-e25e09ba591b" targetNamespace="http://schemas.microsoft.com/office/2006/metadata/properties" ma:root="true" ma:fieldsID="88a85df09ba23cd97f258100eec7efb6" ns2:_="" ns3:_="">
    <xsd:import namespace="fe26d2d0-f57b-4938-88b1-224e3c3d8b33"/>
    <xsd:import namespace="8a8a4757-ce7b-4d21-9dcf-e25e09ba591b"/>
    <xsd:element name="properties">
      <xsd:complexType>
        <xsd:sequence>
          <xsd:element name="documentManagement">
            <xsd:complexType>
              <xsd:all>
                <xsd:element ref="ns2:DomainName" minOccurs="0"/>
                <xsd:element ref="ns2:GroupName" minOccurs="0"/>
                <xsd:element ref="ns2:ArtifactName" minOccurs="0"/>
                <xsd:element ref="ns2:CTDModule" minOccurs="0"/>
                <xsd:element ref="ns2:CTDSection" minOccurs="0"/>
                <xsd:element ref="ns2:APIName" minOccurs="0"/>
                <xsd:element ref="ns2:ProjectName" minOccurs="0"/>
                <xsd:element ref="ns2:Region" minOccurs="0"/>
                <xsd:element ref="ns2:Country" minOccurs="0"/>
                <xsd:element ref="ns2:ProcedureType" minOccurs="0"/>
                <xsd:element ref="ns2:ApplicationType" minOccurs="0"/>
                <xsd:element ref="ns2:SubmissionType" minOccurs="0"/>
                <xsd:element ref="ns2:RouteofAdministration" minOccurs="0"/>
                <xsd:element ref="ns2:LabelIndication" minOccurs="0"/>
                <xsd:element ref="ns2:DosageForm" minOccurs="0"/>
                <xsd:element ref="ns2:Strength" minOccurs="0"/>
                <xsd:element ref="ns3:ExternalReviewers" minOccurs="0"/>
                <xsd:element ref="ns3:ExternalApprovers" minOccurs="0"/>
                <xsd:element ref="ns3:ExternalReaders" minOccurs="0"/>
                <xsd:element ref="ns3:NDAMLAC" minOccurs="0"/>
                <xsd:element ref="ns3:PrimaryAuthor" minOccurs="0"/>
                <xsd:element ref="ns3:ApplicationNumber" minOccurs="0"/>
                <xsd:element ref="ns3:WordPublishingCheck" minOccurs="0"/>
                <xsd:element ref="ns2:DocumentLanguage" minOccurs="0"/>
                <xsd:element ref="ns2:Legacy_x0020_MD5_x0020_Hash" minOccurs="0"/>
                <xsd:element ref="ns2:Legacy_x0020_Object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d2d0-f57b-4938-88b1-224e3c3d8b33" elementFormDefault="qualified">
    <xsd:import namespace="http://schemas.microsoft.com/office/2006/documentManagement/types"/>
    <xsd:import namespace="http://schemas.microsoft.com/office/infopath/2007/PartnerControls"/>
    <xsd:element name="DomainName" ma:index="2" nillable="true" ma:displayName="Domain Name" ma:internalName="DomainName">
      <xsd:simpleType>
        <xsd:restriction base="dms:Text"/>
      </xsd:simpleType>
    </xsd:element>
    <xsd:element name="GroupName" ma:index="3" nillable="true" ma:displayName="Group Name" ma:internalName="GroupName">
      <xsd:simpleType>
        <xsd:restriction base="dms:Text"/>
      </xsd:simpleType>
    </xsd:element>
    <xsd:element name="ArtifactName" ma:index="4" nillable="true" ma:displayName="Artifact Name" ma:internalName="ArtifactName">
      <xsd:simpleType>
        <xsd:restriction base="dms:Text"/>
      </xsd:simpleType>
    </xsd:element>
    <xsd:element name="CTDModule" ma:index="5" nillable="true" ma:displayName="CTD Module" ma:internalName="CTDModule">
      <xsd:simpleType>
        <xsd:restriction base="dms:Text"/>
      </xsd:simpleType>
    </xsd:element>
    <xsd:element name="CTDSection" ma:index="6" nillable="true" ma:displayName="CTD Section" ma:internalName="CTDSection">
      <xsd:simpleType>
        <xsd:restriction base="dms:Text"/>
      </xsd:simpleType>
    </xsd:element>
    <xsd:element name="APIName" ma:index="7" nillable="true" ma:displayName="API Name" ma:internalName="APIName">
      <xsd:simpleType>
        <xsd:restriction base="dms:Text"/>
      </xsd:simpleType>
    </xsd:element>
    <xsd:element name="ProjectName" ma:index="8" nillable="true" ma:displayName="Project Name" ma:internalName="ProjectName">
      <xsd:simpleType>
        <xsd:restriction base="dms:Text"/>
      </xsd:simpleType>
    </xsd:element>
    <xsd:element name="Region" ma:index="9" nillable="true" ma:displayName="Region" ma:internalName="Region">
      <xsd:simpleType>
        <xsd:restriction base="dms:Text"/>
      </xsd:simpleType>
    </xsd:element>
    <xsd:element name="Country" ma:index="10" nillable="true" ma:displayName="Country" ma:internalName="Country">
      <xsd:simpleType>
        <xsd:restriction base="dms:Text"/>
      </xsd:simpleType>
    </xsd:element>
    <xsd:element name="ProcedureType" ma:index="11" nillable="true" ma:displayName="Procedure Type" ma:internalName="ProcedureType">
      <xsd:simpleType>
        <xsd:restriction base="dms:Text"/>
      </xsd:simpleType>
    </xsd:element>
    <xsd:element name="ApplicationType" ma:index="18" nillable="true" ma:displayName="Application Type" ma:internalName="ApplicationType">
      <xsd:simpleType>
        <xsd:restriction base="dms:Text"/>
      </xsd:simpleType>
    </xsd:element>
    <xsd:element name="SubmissionType" ma:index="19" nillable="true" ma:displayName="Submission Type" ma:internalName="SubmissionType">
      <xsd:simpleType>
        <xsd:restriction base="dms:Text"/>
      </xsd:simpleType>
    </xsd:element>
    <xsd:element name="RouteofAdministration" ma:index="20" nillable="true" ma:displayName="Route of Administration" ma:internalName="RouteofAdministration">
      <xsd:simpleType>
        <xsd:restriction base="dms:Text"/>
      </xsd:simpleType>
    </xsd:element>
    <xsd:element name="LabelIndication" ma:index="21" nillable="true" ma:displayName="Label Indication" ma:internalName="LabelIndication">
      <xsd:simpleType>
        <xsd:restriction base="dms:Text"/>
      </xsd:simpleType>
    </xsd:element>
    <xsd:element name="DosageForm" ma:index="22" nillable="true" ma:displayName="Dosage Form" ma:internalName="DosageForm">
      <xsd:simpleType>
        <xsd:restriction base="dms:Text"/>
      </xsd:simpleType>
    </xsd:element>
    <xsd:element name="Strength" ma:index="23" nillable="true" ma:displayName="Strength" ma:internalName="Strength">
      <xsd:simpleType>
        <xsd:restriction base="dms:Text"/>
      </xsd:simpleType>
    </xsd:element>
    <xsd:element name="DocumentLanguage" ma:index="31" nillable="true" ma:displayName="Document Language" ma:internalName="DocumentLanguage">
      <xsd:simpleType>
        <xsd:restriction base="dms:Text"/>
      </xsd:simpleType>
    </xsd:element>
    <xsd:element name="Legacy_x0020_MD5_x0020_Hash" ma:index="32" nillable="true" ma:displayName="Legacy MD5 Hash" ma:internalName="Legacy_x0020_MD5_x0020_Hash">
      <xsd:simpleType>
        <xsd:restriction base="dms:Text">
          <xsd:maxLength value="255"/>
        </xsd:restriction>
      </xsd:simpleType>
    </xsd:element>
    <xsd:element name="Legacy_x0020_Object_x0020_ID" ma:index="33" nillable="true" ma:displayName="Legacy Object ID" ma:internalName="Legacy_x0020_Ob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a4757-ce7b-4d21-9dcf-e25e09ba591b" elementFormDefault="qualified">
    <xsd:import namespace="http://schemas.microsoft.com/office/2006/documentManagement/types"/>
    <xsd:import namespace="http://schemas.microsoft.com/office/infopath/2007/PartnerControls"/>
    <xsd:element name="ExternalReviewers" ma:index="24" nillable="true" ma:displayName="External Reviewers" ma:list="UserInfo" ma:SharePointGroup="30" ma:internalName="External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pprovers" ma:index="25" nillable="true" ma:displayName="External Approvers" ma:list="UserInfo" ma:SharePointGroup="30" ma:internalName="External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Readers" ma:index="26" nillable="true" ma:displayName="External Readers" ma:list="UserInfo" ma:SharePointGroup="30" ma:internalName="ExternalRead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AMLAC" ma:index="27" nillable="true" ma:displayName="NDAMLAC" ma:default="NDAMLAC" ma:hidden="true" ma:internalName="NDAMLAC" ma:readOnly="false">
      <xsd:simpleType>
        <xsd:restriction base="dms:Text">
          <xsd:maxLength value="255"/>
        </xsd:restriction>
      </xsd:simpleType>
    </xsd:element>
    <xsd:element name="PrimaryAuthor" ma:index="28" nillable="true" ma:displayName="Primary Author" ma:list="UserInfo" ma:internalName="Primary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licationNumber" ma:index="29" nillable="true" ma:displayName="Application Number" ma:internalName="ApplicationNumber">
      <xsd:simpleType>
        <xsd:restriction base="dms:Text"/>
      </xsd:simpleType>
    </xsd:element>
    <xsd:element name="WordPublishingCheck" ma:index="30" nillable="true" ma:displayName="Word Publishing Check" ma:format="Hyperlink" ma:internalName="WordPublishingChec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ame xmlns="fe26d2d0-f57b-4938-88b1-224e3c3d8b33">Lecrolyn</ProjectName>
    <RouteofAdministration xmlns="fe26d2d0-f57b-4938-88b1-224e3c3d8b33">Ocular topical</RouteofAdministration>
    <ExternalReaders xmlns="8a8a4757-ce7b-4d21-9dcf-e25e09ba591b">
      <UserInfo>
        <DisplayName/>
        <AccountId xsi:nil="true"/>
        <AccountType/>
      </UserInfo>
    </ExternalReaders>
    <DomainName xmlns="fe26d2d0-f57b-4938-88b1-224e3c3d8b33">Administrative - EU</DomainName>
    <ArtifactName xmlns="fe26d2d0-f57b-4938-88b1-224e3c3d8b33">SPC, Labelling and Package Leaflet</ArtifactName>
    <CTDModule xmlns="fe26d2d0-f57b-4938-88b1-224e3c3d8b33">Module 1</CTDModule>
    <SubmissionType xmlns="fe26d2d0-f57b-4938-88b1-224e3c3d8b33">Common</SubmissionType>
    <ExternalReviewers xmlns="8a8a4757-ce7b-4d21-9dcf-e25e09ba591b">
      <UserInfo>
        <DisplayName/>
        <AccountId xsi:nil="true"/>
        <AccountType/>
      </UserInfo>
    </ExternalReviewers>
    <NDAMLAC xmlns="8a8a4757-ce7b-4d21-9dcf-e25e09ba591b">NDAMLAC</NDAMLAC>
    <Country xmlns="fe26d2d0-f57b-4938-88b1-224e3c3d8b33">Lithuania</Country>
    <ExternalApprovers xmlns="8a8a4757-ce7b-4d21-9dcf-e25e09ba591b">
      <UserInfo>
        <DisplayName/>
        <AccountId xsi:nil="true"/>
        <AccountType/>
      </UserInfo>
    </ExternalApprovers>
    <GroupName xmlns="fe26d2d0-f57b-4938-88b1-224e3c3d8b33">Product Information</GroupName>
    <Region xmlns="fe26d2d0-f57b-4938-88b1-224e3c3d8b33">European_Union</Region>
    <PrimaryAuthor xmlns="8a8a4757-ce7b-4d21-9dcf-e25e09ba591b">
      <UserInfo>
        <DisplayName/>
        <AccountId xsi:nil="true"/>
        <AccountType/>
      </UserInfo>
    </PrimaryAuthor>
    <DosageForm xmlns="fe26d2d0-f57b-4938-88b1-224e3c3d8b33">Eye drops</DosageForm>
    <Legacy_x0020_Object_x0020_ID xmlns="fe26d2d0-f57b-4938-88b1-224e3c3d8b33" xsi:nil="true"/>
    <ProcedureType xmlns="fe26d2d0-f57b-4938-88b1-224e3c3d8b33" xsi:nil="true"/>
    <ApplicationType xmlns="fe26d2d0-f57b-4938-88b1-224e3c3d8b33">MAA</ApplicationType>
    <ApplicationNumber xmlns="8a8a4757-ce7b-4d21-9dcf-e25e09ba591b" xsi:nil="true"/>
    <LabelIndication xmlns="fe26d2d0-f57b-4938-88b1-224e3c3d8b33">Allergic Conjunctivitis</LabelIndication>
    <Strength xmlns="fe26d2d0-f57b-4938-88b1-224e3c3d8b33">20 mg/ml</Strength>
    <APIName xmlns="fe26d2d0-f57b-4938-88b1-224e3c3d8b33">sodium cromoglicate</APIName>
    <DocumentLanguage xmlns="fe26d2d0-f57b-4938-88b1-224e3c3d8b33" xsi:nil="true"/>
    <WordPublishingCheck xmlns="8a8a4757-ce7b-4d21-9dcf-e25e09ba591b">
      <Url xsi:nil="true"/>
      <Description xsi:nil="true"/>
    </WordPublishingCheck>
    <CTDSection xmlns="fe26d2d0-f57b-4938-88b1-224e3c3d8b33">m1-3-1</CTDSection>
    <Legacy_x0020_MD5_x0020_Hash xmlns="fe26d2d0-f57b-4938-88b1-224e3c3d8b3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B87B-DFC9-4F5C-9C92-24D35D9300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1C86D29-D6CD-45EF-B026-016C8A33F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6d2d0-f57b-4938-88b1-224e3c3d8b33"/>
    <ds:schemaRef ds:uri="8a8a4757-ce7b-4d21-9dcf-e25e09ba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3DBCB-5887-4A15-8539-7EC590406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187199-E8A3-4C77-A6E9-738D2B070B49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fe26d2d0-f57b-4938-88b1-224e3c3d8b3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a8a4757-ce7b-4d21-9dcf-e25e09ba591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BB33644-482D-4735-AA0D-7A5264CC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11842</Words>
  <Characters>6750</Characters>
  <Application>Microsoft Office Word</Application>
  <DocSecurity>8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131-qrd-lecrolyn-md-20-lt-lt</vt:lpstr>
      <vt:lpstr>131-qrd-lecrolyn-md-20-lt-lt</vt:lpstr>
    </vt:vector>
  </TitlesOfParts>
  <Company>VVKT</Company>
  <LinksUpToDate>false</LinksUpToDate>
  <CharactersWithSpaces>18555</CharactersWithSpaces>
  <SharedDoc>false</SharedDoc>
  <HLinks>
    <vt:vector size="48" baseType="variant">
      <vt:variant>
        <vt:i4>7077950</vt:i4>
      </vt:variant>
      <vt:variant>
        <vt:i4>30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27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24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131-qrd-lecrolyn-md-20-lt-lt</dc:title>
  <dc:subject/>
  <dc:creator>Kristina Povilaitienė</dc:creator>
  <cp:keywords/>
  <cp:lastModifiedBy>Albina Burkauskaitė</cp:lastModifiedBy>
  <cp:revision>3</cp:revision>
  <dcterms:created xsi:type="dcterms:W3CDTF">2016-09-02T07:46:00Z</dcterms:created>
  <dcterms:modified xsi:type="dcterms:W3CDTF">2016-09-02T07:46:00Z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mission Type">
    <vt:lpwstr>Common</vt:lpwstr>
  </property>
  <property fmtid="{D5CDD505-2E9C-101B-9397-08002B2CF9AE}" pid="3" name="ItemChildCount">
    <vt:lpwstr>0</vt:lpwstr>
  </property>
  <property fmtid="{D5CDD505-2E9C-101B-9397-08002B2CF9AE}" pid="4" name="_Level">
    <vt:lpwstr>1</vt:lpwstr>
  </property>
  <property fmtid="{D5CDD505-2E9C-101B-9397-08002B2CF9AE}" pid="5" name="Order">
    <vt:lpwstr>648600</vt:lpwstr>
  </property>
  <property fmtid="{D5CDD505-2E9C-101B-9397-08002B2CF9AE}" pid="6" name="SyncClientId">
    <vt:lpwstr>6486;#</vt:lpwstr>
  </property>
  <property fmtid="{D5CDD505-2E9C-101B-9397-08002B2CF9AE}" pid="7" name="LinkTitleNoMenu">
    <vt:lpwstr/>
  </property>
  <property fmtid="{D5CDD505-2E9C-101B-9397-08002B2CF9AE}" pid="8" name="SelectTitle">
    <vt:lpwstr>6486</vt:lpwstr>
  </property>
  <property fmtid="{D5CDD505-2E9C-101B-9397-08002B2CF9AE}" pid="9" name="Application Type">
    <vt:lpwstr>MAA</vt:lpwstr>
  </property>
  <property fmtid="{D5CDD505-2E9C-101B-9397-08002B2CF9AE}" pid="10" name="FolderChildCount">
    <vt:lpwstr>0</vt:lpwstr>
  </property>
  <property fmtid="{D5CDD505-2E9C-101B-9397-08002B2CF9AE}" pid="11" name="GUID">
    <vt:lpwstr>{56A868B3-4462-4331-BF09-8B9862AA6F46}</vt:lpwstr>
  </property>
  <property fmtid="{D5CDD505-2E9C-101B-9397-08002B2CF9AE}" pid="12" name="WorkflowName">
    <vt:lpwstr/>
  </property>
  <property fmtid="{D5CDD505-2E9C-101B-9397-08002B2CF9AE}" pid="13" name="MetaInfo">
    <vt:lpwstr/>
  </property>
  <property fmtid="{D5CDD505-2E9C-101B-9397-08002B2CF9AE}" pid="14" name="Created">
    <vt:lpwstr>2012/07/17 02:40:47 PM</vt:lpwstr>
  </property>
  <property fmtid="{D5CDD505-2E9C-101B-9397-08002B2CF9AE}" pid="15" name="owshiddenversion">
    <vt:lpwstr>3</vt:lpwstr>
  </property>
  <property fmtid="{D5CDD505-2E9C-101B-9397-08002B2CF9AE}" pid="16" name="_UIVersion">
    <vt:lpwstr>512</vt:lpwstr>
  </property>
  <property fmtid="{D5CDD505-2E9C-101B-9397-08002B2CF9AE}" pid="17" name="LinkTitle2">
    <vt:lpwstr/>
  </property>
  <property fmtid="{D5CDD505-2E9C-101B-9397-08002B2CF9AE}" pid="18" name="ContentTypeId">
    <vt:lpwstr>0x010100660BB41842554A3FBBA6DE07E59613040071CC8D04BDE64BE58C9BD02AA34FF6E10040C7184E79A24774879A4560E697C8AB0029FD16042720F542B195EE83A0D604DE</vt:lpwstr>
  </property>
  <property fmtid="{D5CDD505-2E9C-101B-9397-08002B2CF9AE}" pid="19" name="PermMask">
    <vt:lpwstr>0x7fffffffffffffff</vt:lpwstr>
  </property>
  <property fmtid="{D5CDD505-2E9C-101B-9397-08002B2CF9AE}" pid="20" name="Folder Path">
    <vt:lpwstr>Lecrolyn&gt;m1&gt;European_Union&gt;Common&gt;03_Product_Information&gt;131_SPC_Labelling_PL</vt:lpwstr>
  </property>
  <property fmtid="{D5CDD505-2E9C-101B-9397-08002B2CF9AE}" pid="21" name="ScopeId">
    <vt:lpwstr>{70DDEE3D-5051-4DB6-8D85-529920D9D2C1}</vt:lpwstr>
  </property>
  <property fmtid="{D5CDD505-2E9C-101B-9397-08002B2CF9AE}" pid="22" name="ContentType">
    <vt:lpwstr>Labeling Document</vt:lpwstr>
  </property>
  <property fmtid="{D5CDD505-2E9C-101B-9397-08002B2CF9AE}" pid="23" name="BaseName">
    <vt:lpwstr>6486_</vt:lpwstr>
  </property>
  <property fmtid="{D5CDD505-2E9C-101B-9397-08002B2CF9AE}" pid="24" name="Domain Name">
    <vt:lpwstr>Administrative - EU</vt:lpwstr>
  </property>
  <property fmtid="{D5CDD505-2E9C-101B-9397-08002B2CF9AE}" pid="25" name="SortBehavior">
    <vt:lpwstr>6486;#0</vt:lpwstr>
  </property>
  <property fmtid="{D5CDD505-2E9C-101B-9397-08002B2CF9AE}" pid="26" name="FileRef">
    <vt:lpwstr>/sites/grds/Lists/DocumentInventoryList/6486_.000</vt:lpwstr>
  </property>
  <property fmtid="{D5CDD505-2E9C-101B-9397-08002B2CF9AE}" pid="27" name="ParentContentType">
    <vt:lpwstr>Labeling Document</vt:lpwstr>
  </property>
  <property fmtid="{D5CDD505-2E9C-101B-9397-08002B2CF9AE}" pid="28" name="AutonameTemplate">
    <vt:lpwstr/>
  </property>
  <property fmtid="{D5CDD505-2E9C-101B-9397-08002B2CF9AE}" pid="29" name="WorkflowVersion">
    <vt:lpwstr>1</vt:lpwstr>
  </property>
  <property fmtid="{D5CDD505-2E9C-101B-9397-08002B2CF9AE}" pid="30" name="_ModerationStatus">
    <vt:lpwstr>0</vt:lpwstr>
  </property>
  <property fmtid="{D5CDD505-2E9C-101B-9397-08002B2CF9AE}" pid="31" name="Edit">
    <vt:lpwstr/>
  </property>
  <property fmtid="{D5CDD505-2E9C-101B-9397-08002B2CF9AE}" pid="32" name="Template Name">
    <vt:lpwstr>EU-131-qrd.doc</vt:lpwstr>
  </property>
  <property fmtid="{D5CDD505-2E9C-101B-9397-08002B2CF9AE}" pid="33" name="Group Name">
    <vt:lpwstr>Product Information</vt:lpwstr>
  </property>
  <property fmtid="{D5CDD505-2E9C-101B-9397-08002B2CF9AE}" pid="34" name="Created_x0020_Date">
    <vt:lpwstr>2012-07-17 14:40:47</vt:lpwstr>
  </property>
  <property fmtid="{D5CDD505-2E9C-101B-9397-08002B2CF9AE}" pid="35" name="DocumentAdder">
    <vt:lpwstr>Walin Eeva-Maija</vt:lpwstr>
  </property>
  <property fmtid="{D5CDD505-2E9C-101B-9397-08002B2CF9AE}" pid="36" name="FSObjType">
    <vt:lpwstr>0</vt:lpwstr>
  </property>
  <property fmtid="{D5CDD505-2E9C-101B-9397-08002B2CF9AE}" pid="37" name="ServerUrl">
    <vt:lpwstr>/sites/grds/Lists/DocumentInventoryList/6486_.000</vt:lpwstr>
  </property>
  <property fmtid="{D5CDD505-2E9C-101B-9397-08002B2CF9AE}" pid="38" name="UniqueId">
    <vt:lpwstr>e620fee2-d8f0-4c4b-8f70-f3aec4a5a231</vt:lpwstr>
  </property>
  <property fmtid="{D5CDD505-2E9C-101B-9397-08002B2CF9AE}" pid="39" name="Dosage Form">
    <vt:lpwstr>Eye drops</vt:lpwstr>
  </property>
  <property fmtid="{D5CDD505-2E9C-101B-9397-08002B2CF9AE}" pid="40" name="Modified">
    <vt:lpwstr>2014/05/25 02:15:28 AM</vt:lpwstr>
  </property>
  <property fmtid="{D5CDD505-2E9C-101B-9397-08002B2CF9AE}" pid="41" name="_ModerationComments">
    <vt:lpwstr/>
  </property>
  <property fmtid="{D5CDD505-2E9C-101B-9397-08002B2CF9AE}" pid="42" name="LinkTitle">
    <vt:lpwstr/>
  </property>
  <property fmtid="{D5CDD505-2E9C-101B-9397-08002B2CF9AE}" pid="43" name="DocIcon">
    <vt:lpwstr/>
  </property>
  <property fmtid="{D5CDD505-2E9C-101B-9397-08002B2CF9AE}" pid="44" name="Smart Content Type">
    <vt:lpwstr>Labeling Document</vt:lpwstr>
  </property>
  <property fmtid="{D5CDD505-2E9C-101B-9397-08002B2CF9AE}" pid="45" name="_IsCurrentVersion">
    <vt:lpwstr>True</vt:lpwstr>
  </property>
  <property fmtid="{D5CDD505-2E9C-101B-9397-08002B2CF9AE}" pid="46" name="_HasCopyDestinations">
    <vt:lpwstr/>
  </property>
  <property fmtid="{D5CDD505-2E9C-101B-9397-08002B2CF9AE}" pid="47" name="Editor">
    <vt:lpwstr>1073741823;#System Account</vt:lpwstr>
  </property>
  <property fmtid="{D5CDD505-2E9C-101B-9397-08002B2CF9AE}" pid="48" name="EncodedAbsUrl">
    <vt:lpwstr>http://jpgrdmsap1c.ap.santen.com/sites/grds/Lists/DocumentInventoryList/6486_.000</vt:lpwstr>
  </property>
  <property fmtid="{D5CDD505-2E9C-101B-9397-08002B2CF9AE}" pid="49" name="Label Indication">
    <vt:lpwstr>Allergic Conjunctivitis</vt:lpwstr>
  </property>
  <property fmtid="{D5CDD505-2E9C-101B-9397-08002B2CF9AE}" pid="50" name="LinkFilename">
    <vt:lpwstr>6486_.000</vt:lpwstr>
  </property>
  <property fmtid="{D5CDD505-2E9C-101B-9397-08002B2CF9AE}" pid="51" name="Last_x0020_Modified">
    <vt:lpwstr>2012-07-17 14:40:47</vt:lpwstr>
  </property>
  <property fmtid="{D5CDD505-2E9C-101B-9397-08002B2CF9AE}" pid="52" name="eCTDElement">
    <vt:lpwstr>m1-3-1-spc-label-pl</vt:lpwstr>
  </property>
  <property fmtid="{D5CDD505-2E9C-101B-9397-08002B2CF9AE}" pid="53" name="_EditMenuTableStart2">
    <vt:lpwstr>6486</vt:lpwstr>
  </property>
  <property fmtid="{D5CDD505-2E9C-101B-9397-08002B2CF9AE}" pid="54" name="FolderPath">
    <vt:lpwstr>[Project Name]&gt;m1&gt;[Region]&gt;[SubmissionType]&gt;03_Product_Information&gt;131_SPC_Labelling_PL</vt:lpwstr>
  </property>
  <property fmtid="{D5CDD505-2E9C-101B-9397-08002B2CF9AE}" pid="55" name="_CopySource">
    <vt:lpwstr/>
  </property>
  <property fmtid="{D5CDD505-2E9C-101B-9397-08002B2CF9AE}" pid="56" name="Attachments">
    <vt:lpwstr>False</vt:lpwstr>
  </property>
  <property fmtid="{D5CDD505-2E9C-101B-9397-08002B2CF9AE}" pid="57" name="LinkFilenameNoMenu">
    <vt:lpwstr>6486_.000</vt:lpwstr>
  </property>
  <property fmtid="{D5CDD505-2E9C-101B-9397-08002B2CF9AE}" pid="58" name="ID">
    <vt:lpwstr>6486</vt:lpwstr>
  </property>
  <property fmtid="{D5CDD505-2E9C-101B-9397-08002B2CF9AE}" pid="59" name="DynamicAuthoringTemplate">
    <vt:lpwstr/>
  </property>
  <property fmtid="{D5CDD505-2E9C-101B-9397-08002B2CF9AE}" pid="60" name="HTML_x0020_File_x0020_Type">
    <vt:lpwstr/>
  </property>
  <property fmtid="{D5CDD505-2E9C-101B-9397-08002B2CF9AE}" pid="61" name="LinkFilename2">
    <vt:lpwstr>6486_.000</vt:lpwstr>
  </property>
  <property fmtid="{D5CDD505-2E9C-101B-9397-08002B2CF9AE}" pid="62" name="WorkflowInstanceID">
    <vt:lpwstr/>
  </property>
  <property fmtid="{D5CDD505-2E9C-101B-9397-08002B2CF9AE}" pid="63" name="FileLeafRef">
    <vt:lpwstr>6486_.000</vt:lpwstr>
  </property>
  <property fmtid="{D5CDD505-2E9C-101B-9397-08002B2CF9AE}" pid="64" name="FileNameRequired">
    <vt:lpwstr/>
  </property>
  <property fmtid="{D5CDD505-2E9C-101B-9397-08002B2CF9AE}" pid="65" name="Project Name">
    <vt:lpwstr>Lecrolyn</vt:lpwstr>
  </property>
  <property fmtid="{D5CDD505-2E9C-101B-9397-08002B2CF9AE}" pid="66" name="File_x0020_Type">
    <vt:lpwstr/>
  </property>
  <property fmtid="{D5CDD505-2E9C-101B-9397-08002B2CF9AE}" pid="67" name="Artifact Name">
    <vt:lpwstr>SPC, Labelling and Package Leaflet</vt:lpwstr>
  </property>
  <property fmtid="{D5CDD505-2E9C-101B-9397-08002B2CF9AE}" pid="68" name="_EditMenuTableStart">
    <vt:lpwstr>6486_.000</vt:lpwstr>
  </property>
  <property fmtid="{D5CDD505-2E9C-101B-9397-08002B2CF9AE}" pid="69" name="TemplateName">
    <vt:lpwstr>EU-131-qrd.doc</vt:lpwstr>
  </property>
  <property fmtid="{D5CDD505-2E9C-101B-9397-08002B2CF9AE}" pid="70" name="_UIVersionString">
    <vt:lpwstr>1.0</vt:lpwstr>
  </property>
  <property fmtid="{D5CDD505-2E9C-101B-9397-08002B2CF9AE}" pid="71" name="Author">
    <vt:lpwstr>1073741823;#System Account</vt:lpwstr>
  </property>
  <property fmtid="{D5CDD505-2E9C-101B-9397-08002B2CF9AE}" pid="72" name="Route of Administration">
    <vt:lpwstr>Ocular topical</vt:lpwstr>
  </property>
  <property fmtid="{D5CDD505-2E9C-101B-9397-08002B2CF9AE}" pid="73" name="Document Name">
    <vt:lpwstr>131-qrd-lecrolyn-md-20-lt-lt</vt:lpwstr>
  </property>
  <property fmtid="{D5CDD505-2E9C-101B-9397-08002B2CF9AE}" pid="74" name="ProgId">
    <vt:lpwstr/>
  </property>
  <property fmtid="{D5CDD505-2E9C-101B-9397-08002B2CF9AE}" pid="75" name="InstanceID">
    <vt:lpwstr/>
  </property>
  <property fmtid="{D5CDD505-2E9C-101B-9397-08002B2CF9AE}" pid="76" name="_EditMenuTableEnd">
    <vt:lpwstr>6486</vt:lpwstr>
  </property>
  <property fmtid="{D5CDD505-2E9C-101B-9397-08002B2CF9AE}" pid="77" name="FileDirRef">
    <vt:lpwstr>/sites/grds/Lists/DocumentInventoryList</vt:lpwstr>
  </property>
  <property fmtid="{D5CDD505-2E9C-101B-9397-08002B2CF9AE}" pid="78" name="sql">
    <vt:lpwstr>Draft</vt:lpwstr>
  </property>
  <property fmtid="{D5CDD505-2E9C-101B-9397-08002B2CF9AE}" pid="79" name="Relationship">
    <vt:lpwstr>2faa4c19-eda1-439d-9e1a-18a41b74398f</vt:lpwstr>
  </property>
  <property fmtid="{D5CDD505-2E9C-101B-9397-08002B2CF9AE}" pid="80" name="DocumentVersion">
    <vt:lpwstr>0.2</vt:lpwstr>
  </property>
</Properties>
</file>