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1FE7" w:rsidRPr="009B5701" w:rsidRDefault="001C1FE7" w:rsidP="001C1FE7">
      <w:pPr>
        <w:tabs>
          <w:tab w:val="clear" w:pos="567"/>
        </w:tabs>
        <w:spacing w:line="240" w:lineRule="auto"/>
        <w:jc w:val="center"/>
        <w:outlineLvl w:val="0"/>
        <w:rPr>
          <w:b/>
          <w:noProof/>
          <w:snapToGrid/>
          <w:szCs w:val="22"/>
          <w:lang w:val="lt-LT" w:eastAsia="lt-LT"/>
        </w:rPr>
      </w:pPr>
      <w:bookmarkStart w:id="0" w:name="_Toc129243138"/>
      <w:bookmarkStart w:id="1" w:name="_Toc129243263"/>
      <w:r w:rsidRPr="009B5701">
        <w:rPr>
          <w:b/>
          <w:snapToGrid/>
          <w:szCs w:val="22"/>
          <w:lang w:val="lt-LT" w:eastAsia="lt-LT"/>
        </w:rPr>
        <w:t xml:space="preserve">Pakuotės lapelis: informacija </w:t>
      </w:r>
      <w:bookmarkEnd w:id="0"/>
      <w:bookmarkEnd w:id="1"/>
      <w:r w:rsidRPr="009B5701">
        <w:rPr>
          <w:b/>
          <w:noProof/>
          <w:snapToGrid/>
          <w:szCs w:val="22"/>
          <w:lang w:val="lt-LT" w:eastAsia="lt-LT"/>
        </w:rPr>
        <w:t>vartotojui</w:t>
      </w:r>
    </w:p>
    <w:p w:rsidR="001C1FE7" w:rsidRPr="009B5701" w:rsidRDefault="001C1FE7" w:rsidP="001C1FE7">
      <w:pPr>
        <w:tabs>
          <w:tab w:val="clear" w:pos="567"/>
        </w:tabs>
        <w:spacing w:line="240" w:lineRule="auto"/>
        <w:jc w:val="both"/>
        <w:outlineLvl w:val="0"/>
        <w:rPr>
          <w:b/>
          <w:noProof/>
          <w:snapToGrid/>
          <w:szCs w:val="22"/>
          <w:lang w:val="lt-LT" w:eastAsia="lt-LT"/>
        </w:rPr>
      </w:pPr>
    </w:p>
    <w:p w:rsidR="001C1FE7" w:rsidRPr="009B5701" w:rsidRDefault="001C1FE7" w:rsidP="001C1FE7">
      <w:pPr>
        <w:tabs>
          <w:tab w:val="clear" w:pos="567"/>
        </w:tabs>
        <w:spacing w:line="240" w:lineRule="auto"/>
        <w:jc w:val="center"/>
        <w:rPr>
          <w:b/>
          <w:snapToGrid/>
          <w:szCs w:val="22"/>
          <w:lang w:val="lt-LT" w:eastAsia="lt-LT"/>
        </w:rPr>
      </w:pPr>
      <w:r w:rsidRPr="009B5701">
        <w:rPr>
          <w:b/>
          <w:snapToGrid/>
          <w:szCs w:val="22"/>
          <w:lang w:val="lt-LT" w:eastAsia="lt-LT"/>
        </w:rPr>
        <w:t>EFFERALGAN C 330 mg/200 mg šnypščiosios tabletės</w:t>
      </w:r>
    </w:p>
    <w:p w:rsidR="001C1FE7" w:rsidRPr="009B5701" w:rsidRDefault="001C1FE7" w:rsidP="001C1FE7">
      <w:pPr>
        <w:tabs>
          <w:tab w:val="clear" w:pos="567"/>
        </w:tabs>
        <w:spacing w:line="240" w:lineRule="auto"/>
        <w:jc w:val="center"/>
        <w:rPr>
          <w:snapToGrid/>
          <w:szCs w:val="22"/>
          <w:lang w:val="lt-LT" w:eastAsia="lt-LT"/>
        </w:rPr>
      </w:pPr>
      <w:r>
        <w:rPr>
          <w:snapToGrid/>
          <w:szCs w:val="22"/>
          <w:lang w:val="lt-LT" w:eastAsia="lt-LT"/>
        </w:rPr>
        <w:t>p</w:t>
      </w:r>
      <w:r w:rsidRPr="009B5701">
        <w:rPr>
          <w:snapToGrid/>
          <w:szCs w:val="22"/>
          <w:lang w:val="lt-LT" w:eastAsia="lt-LT"/>
        </w:rPr>
        <w:t>aracetamolis</w:t>
      </w:r>
      <w:r>
        <w:rPr>
          <w:snapToGrid/>
          <w:szCs w:val="22"/>
          <w:lang w:val="lt-LT" w:eastAsia="lt-LT"/>
        </w:rPr>
        <w:t>,</w:t>
      </w:r>
      <w:r w:rsidRPr="009B5701">
        <w:rPr>
          <w:snapToGrid/>
          <w:szCs w:val="22"/>
          <w:lang w:val="lt-LT" w:eastAsia="lt-LT"/>
        </w:rPr>
        <w:t xml:space="preserve"> askorbo rūgštis</w:t>
      </w:r>
    </w:p>
    <w:p w:rsidR="001C1FE7" w:rsidRPr="009B5701" w:rsidRDefault="001C1FE7" w:rsidP="001C1FE7">
      <w:pPr>
        <w:tabs>
          <w:tab w:val="clear" w:pos="567"/>
        </w:tabs>
        <w:spacing w:line="240" w:lineRule="auto"/>
        <w:jc w:val="both"/>
        <w:outlineLvl w:val="0"/>
        <w:rPr>
          <w:b/>
          <w:noProof/>
          <w:snapToGrid/>
          <w:szCs w:val="22"/>
          <w:lang w:val="lt-LT" w:eastAsia="lt-LT"/>
        </w:rPr>
      </w:pPr>
    </w:p>
    <w:p w:rsidR="001C1FE7" w:rsidRPr="009B5701" w:rsidRDefault="001C1FE7" w:rsidP="001C1FE7">
      <w:pPr>
        <w:tabs>
          <w:tab w:val="clear" w:pos="567"/>
        </w:tabs>
        <w:spacing w:line="240" w:lineRule="auto"/>
        <w:jc w:val="both"/>
        <w:rPr>
          <w:b/>
          <w:noProof/>
          <w:snapToGrid/>
          <w:szCs w:val="22"/>
          <w:lang w:val="lt-LT" w:eastAsia="lt-LT"/>
        </w:rPr>
      </w:pPr>
      <w:r w:rsidRPr="009B5701">
        <w:rPr>
          <w:b/>
          <w:noProof/>
          <w:snapToGrid/>
          <w:szCs w:val="22"/>
          <w:lang w:val="lt-LT" w:eastAsia="lt-LT"/>
        </w:rPr>
        <w:t xml:space="preserve">Atidžiai perskaitykite visą šį lapelį, </w:t>
      </w:r>
      <w:r w:rsidRPr="009B5701">
        <w:rPr>
          <w:b/>
          <w:snapToGrid/>
          <w:szCs w:val="22"/>
          <w:lang w:val="lt-LT" w:eastAsia="lt-LT"/>
        </w:rPr>
        <w:t>prieš vartodami šį vaistą,</w:t>
      </w:r>
      <w:r w:rsidRPr="009B5701">
        <w:rPr>
          <w:snapToGrid/>
          <w:szCs w:val="22"/>
          <w:lang w:val="lt-LT" w:eastAsia="lt-LT"/>
        </w:rPr>
        <w:t xml:space="preserve"> </w:t>
      </w:r>
      <w:r w:rsidRPr="009B5701">
        <w:rPr>
          <w:b/>
          <w:noProof/>
          <w:snapToGrid/>
          <w:szCs w:val="22"/>
          <w:lang w:val="lt-LT" w:eastAsia="lt-LT"/>
        </w:rPr>
        <w:t>nes jame pateikiama Jums svarbi informacija.</w:t>
      </w:r>
    </w:p>
    <w:p w:rsidR="001C1FE7" w:rsidRPr="009B5701" w:rsidRDefault="001C1FE7" w:rsidP="001C1FE7">
      <w:pPr>
        <w:tabs>
          <w:tab w:val="clear" w:pos="567"/>
        </w:tabs>
        <w:spacing w:line="240" w:lineRule="auto"/>
        <w:rPr>
          <w:noProof/>
          <w:snapToGrid/>
          <w:szCs w:val="22"/>
          <w:lang w:val="lt-LT" w:eastAsia="lt-LT"/>
        </w:rPr>
      </w:pPr>
      <w:r w:rsidRPr="009B5701">
        <w:rPr>
          <w:snapToGrid/>
          <w:szCs w:val="22"/>
          <w:lang w:val="lt-LT" w:eastAsia="lt-LT"/>
        </w:rPr>
        <w:t>Visada vartokite šį vaistą</w:t>
      </w:r>
      <w:r w:rsidRPr="009B5701">
        <w:rPr>
          <w:noProof/>
          <w:snapToGrid/>
          <w:szCs w:val="22"/>
          <w:lang w:val="lt-LT" w:eastAsia="lt-LT"/>
        </w:rPr>
        <w:t xml:space="preserve"> tiksliai kaip </w:t>
      </w:r>
      <w:r w:rsidRPr="009B5701">
        <w:rPr>
          <w:snapToGrid/>
          <w:szCs w:val="22"/>
          <w:lang w:val="lt-LT" w:eastAsia="lt-LT"/>
        </w:rPr>
        <w:t>aprašyta šiame lapelyje arba kaip nurodė gydytojas</w:t>
      </w:r>
      <w:r w:rsidRPr="009B5701">
        <w:rPr>
          <w:noProof/>
          <w:snapToGrid/>
          <w:szCs w:val="22"/>
          <w:lang w:val="lt-LT" w:eastAsia="lt-LT"/>
        </w:rPr>
        <w:t>.</w:t>
      </w:r>
    </w:p>
    <w:p w:rsidR="001C1FE7" w:rsidRPr="009B5701" w:rsidRDefault="001C1FE7" w:rsidP="001C1FE7">
      <w:pPr>
        <w:tabs>
          <w:tab w:val="clear" w:pos="567"/>
        </w:tabs>
        <w:spacing w:line="240" w:lineRule="auto"/>
        <w:ind w:left="567" w:hanging="567"/>
        <w:rPr>
          <w:noProof/>
          <w:snapToGrid/>
          <w:szCs w:val="22"/>
          <w:lang w:val="lt-LT" w:eastAsia="lt-LT"/>
        </w:rPr>
      </w:pPr>
      <w:r w:rsidRPr="009B5701">
        <w:rPr>
          <w:noProof/>
          <w:snapToGrid/>
          <w:szCs w:val="22"/>
          <w:lang w:val="lt-LT" w:eastAsia="lt-LT"/>
        </w:rPr>
        <w:t>-</w:t>
      </w:r>
      <w:r w:rsidRPr="009B5701">
        <w:rPr>
          <w:noProof/>
          <w:snapToGrid/>
          <w:szCs w:val="22"/>
          <w:lang w:val="lt-LT" w:eastAsia="lt-LT"/>
        </w:rPr>
        <w:tab/>
        <w:t>Neišmeskite šio lapelio, nes vėl gali prireikti jį perskaityti.</w:t>
      </w:r>
    </w:p>
    <w:p w:rsidR="001C1FE7" w:rsidRPr="009B5701" w:rsidRDefault="001C1FE7" w:rsidP="001C1FE7">
      <w:pPr>
        <w:tabs>
          <w:tab w:val="clear" w:pos="567"/>
        </w:tabs>
        <w:spacing w:line="240" w:lineRule="auto"/>
        <w:ind w:left="567" w:hanging="567"/>
        <w:rPr>
          <w:noProof/>
          <w:snapToGrid/>
          <w:szCs w:val="22"/>
          <w:lang w:val="lt-LT" w:eastAsia="lt-LT"/>
        </w:rPr>
      </w:pPr>
      <w:r w:rsidRPr="009B5701">
        <w:rPr>
          <w:noProof/>
          <w:snapToGrid/>
          <w:szCs w:val="22"/>
          <w:lang w:val="lt-LT" w:eastAsia="lt-LT"/>
        </w:rPr>
        <w:t>-</w:t>
      </w:r>
      <w:r w:rsidRPr="009B5701">
        <w:rPr>
          <w:noProof/>
          <w:snapToGrid/>
          <w:szCs w:val="22"/>
          <w:lang w:val="lt-LT" w:eastAsia="lt-LT"/>
        </w:rPr>
        <w:tab/>
        <w:t>Jeigu norite sužinoti daugiau arba pasitarti, kreipkitės į vaistininką.</w:t>
      </w:r>
    </w:p>
    <w:p w:rsidR="001C1FE7" w:rsidRPr="009B5701" w:rsidRDefault="001C1FE7" w:rsidP="001C1FE7">
      <w:pPr>
        <w:tabs>
          <w:tab w:val="clear" w:pos="567"/>
        </w:tabs>
        <w:spacing w:line="240" w:lineRule="auto"/>
        <w:ind w:left="567" w:hanging="567"/>
        <w:rPr>
          <w:noProof/>
          <w:snapToGrid/>
          <w:szCs w:val="22"/>
          <w:lang w:val="lt-LT" w:eastAsia="lt-LT"/>
        </w:rPr>
      </w:pPr>
      <w:r w:rsidRPr="009B5701">
        <w:rPr>
          <w:noProof/>
          <w:snapToGrid/>
          <w:szCs w:val="22"/>
          <w:lang w:val="lt-LT" w:eastAsia="lt-LT"/>
        </w:rPr>
        <w:t>-</w:t>
      </w:r>
      <w:r w:rsidRPr="009B5701">
        <w:rPr>
          <w:noProof/>
          <w:snapToGrid/>
          <w:szCs w:val="22"/>
          <w:lang w:val="lt-LT" w:eastAsia="lt-LT"/>
        </w:rPr>
        <w:tab/>
      </w:r>
      <w:r w:rsidRPr="009B5701">
        <w:rPr>
          <w:snapToGrid/>
          <w:szCs w:val="22"/>
          <w:lang w:val="lt-LT" w:eastAsia="lt-LT"/>
        </w:rPr>
        <w:t>Jeigu pasireiškė šalutinis poveikis (net jeigu jis šiame lapelyje nenurodytas), kreipkitės į gydytoją arba vaistininką. Žr. 4 skyrių.</w:t>
      </w:r>
    </w:p>
    <w:p w:rsidR="001C1FE7" w:rsidRPr="009B5701" w:rsidRDefault="001C1FE7" w:rsidP="001C1FE7">
      <w:pPr>
        <w:tabs>
          <w:tab w:val="clear" w:pos="567"/>
        </w:tabs>
        <w:spacing w:line="240" w:lineRule="auto"/>
        <w:ind w:left="567" w:hanging="567"/>
        <w:rPr>
          <w:noProof/>
          <w:snapToGrid/>
          <w:szCs w:val="22"/>
          <w:lang w:val="lt-LT" w:eastAsia="lt-LT"/>
        </w:rPr>
      </w:pPr>
      <w:r w:rsidRPr="009B5701">
        <w:rPr>
          <w:noProof/>
          <w:snapToGrid/>
          <w:szCs w:val="22"/>
          <w:lang w:val="lt-LT" w:eastAsia="lt-LT"/>
        </w:rPr>
        <w:t>-</w:t>
      </w:r>
      <w:r w:rsidRPr="009B5701">
        <w:rPr>
          <w:noProof/>
          <w:snapToGrid/>
          <w:szCs w:val="22"/>
          <w:lang w:val="lt-LT" w:eastAsia="lt-LT"/>
        </w:rPr>
        <w:tab/>
        <w:t xml:space="preserve">Jeigu </w:t>
      </w:r>
      <w:r w:rsidRPr="009B5701">
        <w:rPr>
          <w:snapToGrid/>
          <w:szCs w:val="22"/>
          <w:lang w:val="lt-LT" w:eastAsia="lt-LT"/>
        </w:rPr>
        <w:t>per 3 dienas</w:t>
      </w:r>
      <w:r>
        <w:rPr>
          <w:snapToGrid/>
          <w:szCs w:val="22"/>
          <w:lang w:val="lt-LT" w:eastAsia="lt-LT"/>
        </w:rPr>
        <w:t xml:space="preserve"> Jūsų</w:t>
      </w:r>
      <w:r w:rsidRPr="009B5701">
        <w:rPr>
          <w:snapToGrid/>
          <w:szCs w:val="22"/>
          <w:lang w:val="lt-LT" w:eastAsia="lt-LT"/>
        </w:rPr>
        <w:t xml:space="preserve"> savijauta nepagerėjo arba net pablogėjo</w:t>
      </w:r>
      <w:r w:rsidRPr="009B5701">
        <w:rPr>
          <w:noProof/>
          <w:snapToGrid/>
          <w:szCs w:val="22"/>
          <w:lang w:val="lt-LT" w:eastAsia="lt-LT"/>
        </w:rPr>
        <w:t>, kreipkitės į gydytoją.</w:t>
      </w:r>
    </w:p>
    <w:p w:rsidR="001C1FE7" w:rsidRPr="009B5701" w:rsidRDefault="001C1FE7" w:rsidP="001C1FE7">
      <w:pPr>
        <w:numPr>
          <w:ilvl w:val="12"/>
          <w:numId w:val="0"/>
        </w:numPr>
        <w:tabs>
          <w:tab w:val="clear" w:pos="567"/>
        </w:tabs>
        <w:spacing w:line="240" w:lineRule="auto"/>
        <w:ind w:right="-2"/>
        <w:outlineLvl w:val="0"/>
        <w:rPr>
          <w:noProof/>
          <w:snapToGrid/>
          <w:szCs w:val="22"/>
          <w:lang w:val="lt-LT" w:eastAsia="lt-LT"/>
        </w:rPr>
      </w:pPr>
    </w:p>
    <w:p w:rsidR="001C1FE7" w:rsidRDefault="001C1FE7" w:rsidP="001C1FE7">
      <w:pPr>
        <w:tabs>
          <w:tab w:val="clear" w:pos="567"/>
        </w:tabs>
        <w:spacing w:line="240" w:lineRule="auto"/>
        <w:ind w:left="567" w:hanging="567"/>
        <w:rPr>
          <w:b/>
          <w:snapToGrid/>
          <w:szCs w:val="22"/>
          <w:lang w:val="lt-LT" w:eastAsia="lt-LT"/>
        </w:rPr>
      </w:pPr>
      <w:r w:rsidRPr="009B5701">
        <w:rPr>
          <w:b/>
          <w:snapToGrid/>
          <w:szCs w:val="22"/>
          <w:lang w:val="lt-LT" w:eastAsia="lt-LT"/>
        </w:rPr>
        <w:t>Apie ką rašoma šiame lapelyje?</w:t>
      </w:r>
    </w:p>
    <w:p w:rsidR="001C1FE7" w:rsidRPr="009B5701" w:rsidRDefault="001C1FE7" w:rsidP="001C1FE7">
      <w:pPr>
        <w:tabs>
          <w:tab w:val="clear" w:pos="567"/>
        </w:tabs>
        <w:spacing w:line="240" w:lineRule="auto"/>
        <w:ind w:left="567" w:hanging="567"/>
        <w:rPr>
          <w:b/>
          <w:noProof/>
          <w:snapToGrid/>
          <w:szCs w:val="22"/>
          <w:lang w:val="lt-LT" w:eastAsia="lt-LT"/>
        </w:rPr>
      </w:pPr>
    </w:p>
    <w:p w:rsidR="001C1FE7" w:rsidRPr="009B5701" w:rsidRDefault="001C1FE7" w:rsidP="001C1FE7">
      <w:pPr>
        <w:tabs>
          <w:tab w:val="clear" w:pos="567"/>
        </w:tabs>
        <w:spacing w:line="240" w:lineRule="auto"/>
        <w:ind w:left="567" w:hanging="567"/>
        <w:rPr>
          <w:noProof/>
          <w:snapToGrid/>
          <w:szCs w:val="22"/>
          <w:lang w:val="lt-LT" w:eastAsia="lt-LT"/>
        </w:rPr>
      </w:pPr>
      <w:r w:rsidRPr="009B5701">
        <w:rPr>
          <w:snapToGrid/>
          <w:szCs w:val="22"/>
          <w:lang w:val="lt-LT" w:eastAsia="lt-LT"/>
        </w:rPr>
        <w:t>1.</w:t>
      </w:r>
      <w:r w:rsidRPr="009B5701">
        <w:rPr>
          <w:snapToGrid/>
          <w:szCs w:val="22"/>
          <w:lang w:val="lt-LT" w:eastAsia="lt-LT"/>
        </w:rPr>
        <w:tab/>
      </w:r>
      <w:r w:rsidRPr="009B5701">
        <w:rPr>
          <w:noProof/>
          <w:snapToGrid/>
          <w:szCs w:val="22"/>
          <w:lang w:val="lt-LT" w:eastAsia="lt-LT"/>
        </w:rPr>
        <w:t>Kas yra EFFERALGAN C ir kam jis vartojamas</w:t>
      </w:r>
    </w:p>
    <w:p w:rsidR="001C1FE7" w:rsidRPr="009B5701" w:rsidRDefault="001C1FE7" w:rsidP="001C1FE7">
      <w:pPr>
        <w:tabs>
          <w:tab w:val="clear" w:pos="567"/>
        </w:tabs>
        <w:spacing w:line="240" w:lineRule="auto"/>
        <w:ind w:left="567" w:hanging="567"/>
        <w:rPr>
          <w:noProof/>
          <w:snapToGrid/>
          <w:szCs w:val="22"/>
          <w:lang w:val="lt-LT" w:eastAsia="lt-LT"/>
        </w:rPr>
      </w:pPr>
      <w:r w:rsidRPr="009B5701">
        <w:rPr>
          <w:noProof/>
          <w:snapToGrid/>
          <w:szCs w:val="22"/>
          <w:lang w:val="lt-LT" w:eastAsia="lt-LT"/>
        </w:rPr>
        <w:t>2.</w:t>
      </w:r>
      <w:r w:rsidRPr="009B5701">
        <w:rPr>
          <w:noProof/>
          <w:snapToGrid/>
          <w:szCs w:val="22"/>
          <w:lang w:val="lt-LT" w:eastAsia="lt-LT"/>
        </w:rPr>
        <w:tab/>
        <w:t>Kas žinotina prieš vartojant EFFERALGAN C</w:t>
      </w:r>
    </w:p>
    <w:p w:rsidR="001C1FE7" w:rsidRPr="009B5701" w:rsidRDefault="001C1FE7" w:rsidP="001C1FE7">
      <w:pPr>
        <w:tabs>
          <w:tab w:val="clear" w:pos="567"/>
        </w:tabs>
        <w:spacing w:line="240" w:lineRule="auto"/>
        <w:ind w:left="567" w:hanging="567"/>
        <w:rPr>
          <w:noProof/>
          <w:snapToGrid/>
          <w:szCs w:val="22"/>
          <w:lang w:val="lt-LT" w:eastAsia="lt-LT"/>
        </w:rPr>
      </w:pPr>
      <w:r w:rsidRPr="009B5701">
        <w:rPr>
          <w:noProof/>
          <w:snapToGrid/>
          <w:szCs w:val="22"/>
          <w:lang w:val="lt-LT" w:eastAsia="lt-LT"/>
        </w:rPr>
        <w:t>3.</w:t>
      </w:r>
      <w:r w:rsidRPr="009B5701">
        <w:rPr>
          <w:noProof/>
          <w:snapToGrid/>
          <w:szCs w:val="22"/>
          <w:lang w:val="lt-LT" w:eastAsia="lt-LT"/>
        </w:rPr>
        <w:tab/>
        <w:t>Kaip vartoti EFFERALGAN C</w:t>
      </w:r>
    </w:p>
    <w:p w:rsidR="001C1FE7" w:rsidRPr="009B5701" w:rsidRDefault="001C1FE7" w:rsidP="001C1FE7">
      <w:pPr>
        <w:tabs>
          <w:tab w:val="clear" w:pos="567"/>
        </w:tabs>
        <w:spacing w:line="240" w:lineRule="auto"/>
        <w:ind w:left="567" w:hanging="567"/>
        <w:rPr>
          <w:noProof/>
          <w:snapToGrid/>
          <w:szCs w:val="22"/>
          <w:lang w:val="lt-LT" w:eastAsia="lt-LT"/>
        </w:rPr>
      </w:pPr>
      <w:r w:rsidRPr="009B5701">
        <w:rPr>
          <w:noProof/>
          <w:snapToGrid/>
          <w:szCs w:val="22"/>
          <w:lang w:val="lt-LT" w:eastAsia="lt-LT"/>
        </w:rPr>
        <w:t>4.</w:t>
      </w:r>
      <w:r w:rsidRPr="009B5701">
        <w:rPr>
          <w:noProof/>
          <w:snapToGrid/>
          <w:szCs w:val="22"/>
          <w:lang w:val="lt-LT" w:eastAsia="lt-LT"/>
        </w:rPr>
        <w:tab/>
        <w:t>Galimas šalutinis poveikis</w:t>
      </w:r>
    </w:p>
    <w:p w:rsidR="001C1FE7" w:rsidRPr="009B5701" w:rsidRDefault="001C1FE7" w:rsidP="001C1FE7">
      <w:pPr>
        <w:tabs>
          <w:tab w:val="clear" w:pos="567"/>
        </w:tabs>
        <w:spacing w:line="240" w:lineRule="auto"/>
        <w:ind w:left="567" w:hanging="567"/>
        <w:rPr>
          <w:noProof/>
          <w:snapToGrid/>
          <w:szCs w:val="22"/>
          <w:lang w:val="lt-LT" w:eastAsia="lt-LT"/>
        </w:rPr>
      </w:pPr>
      <w:r w:rsidRPr="009B5701">
        <w:rPr>
          <w:noProof/>
          <w:snapToGrid/>
          <w:szCs w:val="22"/>
          <w:lang w:val="lt-LT" w:eastAsia="lt-LT"/>
        </w:rPr>
        <w:t>5.</w:t>
      </w:r>
      <w:r w:rsidRPr="009B5701">
        <w:rPr>
          <w:noProof/>
          <w:snapToGrid/>
          <w:szCs w:val="22"/>
          <w:lang w:val="lt-LT" w:eastAsia="lt-LT"/>
        </w:rPr>
        <w:tab/>
        <w:t>Kaip laikyti EFFERALGAN C</w:t>
      </w:r>
    </w:p>
    <w:p w:rsidR="001C1FE7" w:rsidRPr="009B5701" w:rsidRDefault="001C1FE7" w:rsidP="001C1FE7">
      <w:pPr>
        <w:tabs>
          <w:tab w:val="clear" w:pos="567"/>
        </w:tabs>
        <w:spacing w:line="240" w:lineRule="auto"/>
        <w:ind w:left="567" w:hanging="567"/>
        <w:rPr>
          <w:noProof/>
          <w:snapToGrid/>
          <w:szCs w:val="22"/>
          <w:lang w:val="lt-LT" w:eastAsia="lt-LT"/>
        </w:rPr>
      </w:pPr>
      <w:r w:rsidRPr="009B5701">
        <w:rPr>
          <w:noProof/>
          <w:snapToGrid/>
          <w:szCs w:val="22"/>
          <w:lang w:val="lt-LT" w:eastAsia="lt-LT"/>
        </w:rPr>
        <w:t>6.</w:t>
      </w:r>
      <w:r w:rsidRPr="009B5701">
        <w:rPr>
          <w:noProof/>
          <w:snapToGrid/>
          <w:szCs w:val="22"/>
          <w:lang w:val="lt-LT" w:eastAsia="lt-LT"/>
        </w:rPr>
        <w:tab/>
      </w:r>
      <w:r w:rsidRPr="009B5701">
        <w:rPr>
          <w:snapToGrid/>
          <w:szCs w:val="22"/>
          <w:lang w:val="lt-LT" w:eastAsia="lt-LT"/>
        </w:rPr>
        <w:t>Pakuotės turinys ir k</w:t>
      </w:r>
      <w:r w:rsidRPr="009B5701">
        <w:rPr>
          <w:noProof/>
          <w:snapToGrid/>
          <w:szCs w:val="22"/>
          <w:lang w:val="lt-LT" w:eastAsia="lt-LT"/>
        </w:rPr>
        <w:t>ita informacija</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keepNext/>
        <w:tabs>
          <w:tab w:val="clear" w:pos="567"/>
        </w:tabs>
        <w:spacing w:line="240" w:lineRule="auto"/>
        <w:outlineLvl w:val="1"/>
        <w:rPr>
          <w:b/>
          <w:snapToGrid/>
          <w:szCs w:val="22"/>
          <w:lang w:val="lt-LT" w:eastAsia="lt-LT"/>
        </w:rPr>
      </w:pPr>
      <w:r w:rsidRPr="009B5701">
        <w:rPr>
          <w:b/>
          <w:snapToGrid/>
          <w:szCs w:val="22"/>
          <w:lang w:val="lt-LT" w:eastAsia="lt-LT"/>
        </w:rPr>
        <w:t>1.</w:t>
      </w:r>
      <w:r w:rsidRPr="009B5701">
        <w:rPr>
          <w:b/>
          <w:snapToGrid/>
          <w:szCs w:val="22"/>
          <w:lang w:val="lt-LT" w:eastAsia="lt-LT"/>
        </w:rPr>
        <w:tab/>
        <w:t>Kas yra EFFERALGAN C ir kam jis vartojamas</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EFFERALGAN C - tai vaistas lengvo ir vidutinio stiprumo skausmui (pvz., galvos, dantų, gerklės, raumenų, menstruaciniam) malšinti ir trumpą laiką karščiavimui mažinti.</w:t>
      </w:r>
    </w:p>
    <w:p w:rsidR="001C1FE7" w:rsidRDefault="001C1FE7" w:rsidP="001C1FE7">
      <w:pPr>
        <w:tabs>
          <w:tab w:val="clear" w:pos="567"/>
        </w:tabs>
        <w:spacing w:line="240" w:lineRule="auto"/>
        <w:rPr>
          <w:snapToGrid/>
          <w:szCs w:val="22"/>
          <w:lang w:val="lt-LT" w:eastAsia="lt-LT"/>
        </w:rPr>
      </w:pPr>
      <w:r w:rsidRPr="009B5701">
        <w:rPr>
          <w:noProof/>
          <w:snapToGrid/>
          <w:szCs w:val="22"/>
          <w:lang w:val="lt-LT" w:eastAsia="lt-LT"/>
        </w:rPr>
        <w:t xml:space="preserve">Jeigu </w:t>
      </w:r>
      <w:r w:rsidRPr="009B5701">
        <w:rPr>
          <w:snapToGrid/>
          <w:szCs w:val="22"/>
          <w:lang w:val="lt-LT" w:eastAsia="lt-LT"/>
        </w:rPr>
        <w:t xml:space="preserve">per 3 dienas </w:t>
      </w:r>
      <w:r>
        <w:rPr>
          <w:snapToGrid/>
          <w:szCs w:val="22"/>
          <w:lang w:val="lt-LT" w:eastAsia="lt-LT"/>
        </w:rPr>
        <w:t xml:space="preserve">Jūsų </w:t>
      </w:r>
      <w:r w:rsidRPr="009B5701">
        <w:rPr>
          <w:snapToGrid/>
          <w:szCs w:val="22"/>
          <w:lang w:val="lt-LT" w:eastAsia="lt-LT"/>
        </w:rPr>
        <w:t>savijauta nepagerėjo arba net pablogėjo</w:t>
      </w:r>
      <w:r w:rsidRPr="009B5701">
        <w:rPr>
          <w:noProof/>
          <w:snapToGrid/>
          <w:szCs w:val="22"/>
          <w:lang w:val="lt-LT" w:eastAsia="lt-LT"/>
        </w:rPr>
        <w:t>, kreipkitės į gydytoją</w:t>
      </w:r>
      <w:r>
        <w:rPr>
          <w:noProof/>
          <w:snapToGrid/>
          <w:szCs w:val="22"/>
          <w:lang w:val="lt-LT" w:eastAsia="lt-LT"/>
        </w:rPr>
        <w:t>.</w:t>
      </w:r>
    </w:p>
    <w:p w:rsidR="001C1FE7"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keepNext/>
        <w:tabs>
          <w:tab w:val="clear" w:pos="567"/>
        </w:tabs>
        <w:spacing w:line="240" w:lineRule="auto"/>
        <w:outlineLvl w:val="1"/>
        <w:rPr>
          <w:b/>
          <w:snapToGrid/>
          <w:szCs w:val="22"/>
          <w:lang w:val="lt-LT" w:eastAsia="lt-LT"/>
        </w:rPr>
      </w:pPr>
      <w:r w:rsidRPr="009B5701">
        <w:rPr>
          <w:b/>
          <w:snapToGrid/>
          <w:szCs w:val="22"/>
          <w:lang w:val="lt-LT" w:eastAsia="lt-LT"/>
        </w:rPr>
        <w:t>2.</w:t>
      </w:r>
      <w:r w:rsidRPr="009B5701">
        <w:rPr>
          <w:b/>
          <w:snapToGrid/>
          <w:szCs w:val="22"/>
          <w:lang w:val="lt-LT" w:eastAsia="lt-LT"/>
        </w:rPr>
        <w:tab/>
        <w:t>Kas žinotina prieš vartojant EFFERALGAN C</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keepNext/>
        <w:tabs>
          <w:tab w:val="clear" w:pos="567"/>
        </w:tabs>
        <w:spacing w:line="240" w:lineRule="auto"/>
        <w:outlineLvl w:val="2"/>
        <w:rPr>
          <w:b/>
          <w:snapToGrid/>
          <w:szCs w:val="22"/>
          <w:lang w:val="lt-LT" w:eastAsia="lt-LT"/>
        </w:rPr>
      </w:pPr>
      <w:r w:rsidRPr="009B5701">
        <w:rPr>
          <w:b/>
          <w:snapToGrid/>
          <w:szCs w:val="22"/>
          <w:lang w:val="lt-LT" w:eastAsia="lt-LT"/>
        </w:rPr>
        <w:t xml:space="preserve">EFFERALGAN C vartoti </w:t>
      </w:r>
      <w:r>
        <w:rPr>
          <w:b/>
          <w:snapToGrid/>
          <w:szCs w:val="22"/>
          <w:lang w:val="lt-LT" w:eastAsia="lt-LT"/>
        </w:rPr>
        <w:t>draudžiama:</w:t>
      </w:r>
    </w:p>
    <w:p w:rsidR="001C1FE7" w:rsidRPr="009B5701" w:rsidRDefault="001C1FE7" w:rsidP="001C1FE7">
      <w:pPr>
        <w:numPr>
          <w:ilvl w:val="0"/>
          <w:numId w:val="1"/>
        </w:numPr>
        <w:tabs>
          <w:tab w:val="clear" w:pos="567"/>
        </w:tabs>
        <w:spacing w:line="240" w:lineRule="auto"/>
        <w:rPr>
          <w:snapToGrid/>
          <w:szCs w:val="22"/>
          <w:lang w:val="lt-LT" w:eastAsia="lt-LT"/>
        </w:rPr>
      </w:pPr>
      <w:r w:rsidRPr="009B5701">
        <w:rPr>
          <w:snapToGrid/>
          <w:szCs w:val="22"/>
          <w:lang w:val="lt-LT" w:eastAsia="lt-LT"/>
        </w:rPr>
        <w:t xml:space="preserve">jeigu yra alergija </w:t>
      </w:r>
      <w:r>
        <w:rPr>
          <w:snapToGrid/>
          <w:szCs w:val="22"/>
          <w:lang w:val="lt-LT" w:eastAsia="lt-LT"/>
        </w:rPr>
        <w:t>veikliosioms medžiagoms</w:t>
      </w:r>
      <w:r w:rsidRPr="009B5701">
        <w:rPr>
          <w:noProof/>
          <w:snapToGrid/>
          <w:szCs w:val="22"/>
          <w:lang w:val="lt-LT" w:eastAsia="lt-LT"/>
        </w:rPr>
        <w:t xml:space="preserve"> arba bet kuriai pagalbinei šio </w:t>
      </w:r>
      <w:r w:rsidRPr="009B5701">
        <w:rPr>
          <w:snapToGrid/>
          <w:szCs w:val="22"/>
          <w:lang w:val="lt-LT" w:eastAsia="lt-LT"/>
        </w:rPr>
        <w:t xml:space="preserve">vaisto </w:t>
      </w:r>
      <w:r w:rsidRPr="009B5701">
        <w:rPr>
          <w:noProof/>
          <w:snapToGrid/>
          <w:szCs w:val="22"/>
          <w:lang w:val="lt-LT" w:eastAsia="lt-LT"/>
        </w:rPr>
        <w:t>medžiagai (jos išvardytos 6 skyriuje)</w:t>
      </w:r>
      <w:r w:rsidRPr="009B5701">
        <w:rPr>
          <w:snapToGrid/>
          <w:szCs w:val="22"/>
          <w:lang w:val="lt-LT" w:eastAsia="lt-LT"/>
        </w:rPr>
        <w:t>;</w:t>
      </w:r>
    </w:p>
    <w:p w:rsidR="001C1FE7" w:rsidRPr="009B5701" w:rsidRDefault="001C1FE7" w:rsidP="001C1FE7">
      <w:pPr>
        <w:numPr>
          <w:ilvl w:val="0"/>
          <w:numId w:val="1"/>
        </w:numPr>
        <w:tabs>
          <w:tab w:val="clear" w:pos="567"/>
        </w:tabs>
        <w:spacing w:line="240" w:lineRule="auto"/>
        <w:rPr>
          <w:snapToGrid/>
          <w:szCs w:val="22"/>
          <w:lang w:val="lt-LT" w:eastAsia="lt-LT"/>
        </w:rPr>
      </w:pPr>
      <w:r w:rsidRPr="009B5701">
        <w:rPr>
          <w:snapToGrid/>
          <w:szCs w:val="22"/>
          <w:lang w:val="lt-LT" w:eastAsia="lt-LT"/>
        </w:rPr>
        <w:t>jeigu yra sunki kepenų liga;</w:t>
      </w:r>
    </w:p>
    <w:p w:rsidR="001C1FE7" w:rsidRPr="009B5701" w:rsidRDefault="001C1FE7" w:rsidP="001C1FE7">
      <w:pPr>
        <w:numPr>
          <w:ilvl w:val="0"/>
          <w:numId w:val="1"/>
        </w:numPr>
        <w:tabs>
          <w:tab w:val="clear" w:pos="567"/>
        </w:tabs>
        <w:spacing w:line="240" w:lineRule="auto"/>
        <w:rPr>
          <w:snapToGrid/>
          <w:szCs w:val="22"/>
          <w:lang w:val="lt-LT" w:eastAsia="lt-LT"/>
        </w:rPr>
      </w:pPr>
      <w:r w:rsidRPr="009B5701">
        <w:rPr>
          <w:snapToGrid/>
          <w:szCs w:val="22"/>
          <w:lang w:val="lt-LT" w:eastAsia="lt-LT"/>
        </w:rPr>
        <w:t>jeigu inkstuose yra akmenų (</w:t>
      </w:r>
      <w:r w:rsidRPr="003E4B64">
        <w:rPr>
          <w:snapToGrid/>
          <w:szCs w:val="22"/>
          <w:lang w:val="lt-LT" w:eastAsia="lt-LT"/>
        </w:rPr>
        <w:t>negalima vartoti daugiau kaip 1 g vitamino C per parą</w:t>
      </w:r>
      <w:r w:rsidRPr="009B5701">
        <w:rPr>
          <w:snapToGrid/>
          <w:szCs w:val="22"/>
          <w:lang w:val="lt-LT" w:eastAsia="lt-LT"/>
        </w:rPr>
        <w:t>).</w:t>
      </w:r>
    </w:p>
    <w:p w:rsidR="001C1FE7" w:rsidRPr="009B5701" w:rsidRDefault="001C1FE7" w:rsidP="001C1FE7">
      <w:pPr>
        <w:tabs>
          <w:tab w:val="clear" w:pos="567"/>
        </w:tabs>
        <w:spacing w:line="240" w:lineRule="auto"/>
        <w:ind w:left="567" w:hanging="567"/>
        <w:rPr>
          <w:b/>
          <w:noProof/>
          <w:snapToGrid/>
          <w:szCs w:val="22"/>
          <w:lang w:val="lt-LT" w:eastAsia="lt-LT"/>
        </w:rPr>
      </w:pPr>
    </w:p>
    <w:p w:rsidR="001C1FE7" w:rsidRDefault="001C1FE7" w:rsidP="001C1FE7">
      <w:pPr>
        <w:tabs>
          <w:tab w:val="clear" w:pos="567"/>
        </w:tabs>
        <w:spacing w:line="240" w:lineRule="auto"/>
        <w:ind w:left="567" w:hanging="567"/>
        <w:rPr>
          <w:b/>
          <w:noProof/>
          <w:snapToGrid/>
          <w:szCs w:val="22"/>
          <w:lang w:val="lt-LT" w:eastAsia="lt-LT"/>
        </w:rPr>
      </w:pPr>
      <w:r w:rsidRPr="009B5701">
        <w:rPr>
          <w:b/>
          <w:noProof/>
          <w:snapToGrid/>
          <w:szCs w:val="22"/>
          <w:lang w:val="lt-LT" w:eastAsia="lt-LT"/>
        </w:rPr>
        <w:t>Įspėjimai ir atsargumo priemonės</w:t>
      </w:r>
    </w:p>
    <w:p w:rsidR="001C1FE7" w:rsidRPr="009B5701" w:rsidRDefault="001C1FE7" w:rsidP="001C1FE7">
      <w:pPr>
        <w:tabs>
          <w:tab w:val="clear" w:pos="567"/>
        </w:tabs>
        <w:spacing w:line="240" w:lineRule="auto"/>
        <w:ind w:left="567" w:hanging="567"/>
        <w:rPr>
          <w:b/>
          <w:noProof/>
          <w:snapToGrid/>
          <w:szCs w:val="22"/>
          <w:lang w:val="lt-LT" w:eastAsia="lt-LT"/>
        </w:rPr>
      </w:pPr>
      <w:r w:rsidRPr="00F8162B">
        <w:rPr>
          <w:rFonts w:eastAsia="Times New Roman"/>
          <w:noProof/>
          <w:snapToGrid/>
          <w:szCs w:val="22"/>
          <w:lang w:val="lt-LT"/>
        </w:rPr>
        <w:t>Pasitarkite su gydytoju arba vaistininku, prieš pradėdami vartoti EFFERALGAN</w:t>
      </w:r>
      <w:r>
        <w:rPr>
          <w:rFonts w:eastAsia="Times New Roman"/>
          <w:noProof/>
          <w:snapToGrid/>
          <w:szCs w:val="22"/>
          <w:lang w:val="lt-LT"/>
        </w:rPr>
        <w:t xml:space="preserve"> C:</w:t>
      </w:r>
    </w:p>
    <w:p w:rsidR="001C1FE7" w:rsidRPr="009B5701" w:rsidRDefault="001C1FE7" w:rsidP="001C1FE7">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Jūs arba Jūsų vaikas sergate sunkia inkstų liga (prieš pradėdami vartoti paracetamol</w:t>
      </w:r>
      <w:r>
        <w:rPr>
          <w:snapToGrid/>
          <w:szCs w:val="22"/>
          <w:lang w:val="lt-LT" w:eastAsia="lt-LT"/>
        </w:rPr>
        <w:t>io</w:t>
      </w:r>
      <w:r w:rsidRPr="009B5701">
        <w:rPr>
          <w:snapToGrid/>
          <w:szCs w:val="22"/>
          <w:lang w:val="lt-LT" w:eastAsia="lt-LT"/>
        </w:rPr>
        <w:t xml:space="preserve"> arba prieš duodami jo vaikui, pasikonsultuokite su gydytoju);</w:t>
      </w:r>
    </w:p>
    <w:p w:rsidR="001C1FE7" w:rsidRPr="009B5701" w:rsidRDefault="001C1FE7" w:rsidP="001C1FE7">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piktnaudžiaujate alkoholiniais gėrimais</w:t>
      </w:r>
      <w:r>
        <w:rPr>
          <w:snapToGrid/>
          <w:szCs w:val="22"/>
          <w:lang w:val="lt-LT" w:eastAsia="lt-LT"/>
        </w:rPr>
        <w:t xml:space="preserve"> </w:t>
      </w:r>
      <w:r>
        <w:rPr>
          <w:rFonts w:eastAsia="Times New Roman"/>
          <w:snapToGrid/>
          <w:szCs w:val="22"/>
          <w:lang w:val="lt-LT"/>
        </w:rPr>
        <w:t>ar vartojate alkoholio</w:t>
      </w:r>
      <w:r w:rsidRPr="009B5701">
        <w:rPr>
          <w:snapToGrid/>
          <w:szCs w:val="22"/>
          <w:lang w:val="lt-LT" w:eastAsia="lt-LT"/>
        </w:rPr>
        <w:t>;</w:t>
      </w:r>
    </w:p>
    <w:p w:rsidR="001C1FE7" w:rsidRPr="009B5701" w:rsidRDefault="001C1FE7" w:rsidP="001C1FE7">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sergate Žilber</w:t>
      </w:r>
      <w:r>
        <w:rPr>
          <w:snapToGrid/>
          <w:szCs w:val="22"/>
          <w:lang w:val="lt-LT" w:eastAsia="lt-LT"/>
        </w:rPr>
        <w:t>t</w:t>
      </w:r>
      <w:r w:rsidRPr="009B5701">
        <w:rPr>
          <w:snapToGrid/>
          <w:szCs w:val="22"/>
          <w:lang w:val="lt-LT" w:eastAsia="lt-LT"/>
        </w:rPr>
        <w:t xml:space="preserve">o </w:t>
      </w:r>
      <w:r>
        <w:rPr>
          <w:snapToGrid/>
          <w:szCs w:val="22"/>
          <w:lang w:val="lt-LT" w:eastAsia="lt-LT"/>
        </w:rPr>
        <w:t>(</w:t>
      </w:r>
      <w:r w:rsidRPr="00B24AAA">
        <w:rPr>
          <w:i/>
          <w:snapToGrid/>
          <w:szCs w:val="22"/>
          <w:lang w:val="lt-LT" w:eastAsia="lt-LT"/>
        </w:rPr>
        <w:t>Gilbert</w:t>
      </w:r>
      <w:r>
        <w:rPr>
          <w:snapToGrid/>
          <w:szCs w:val="22"/>
          <w:lang w:val="lt-LT" w:eastAsia="lt-LT"/>
        </w:rPr>
        <w:t xml:space="preserve">) </w:t>
      </w:r>
      <w:r w:rsidRPr="009B5701">
        <w:rPr>
          <w:snapToGrid/>
          <w:szCs w:val="22"/>
          <w:lang w:val="lt-LT" w:eastAsia="lt-LT"/>
        </w:rPr>
        <w:t>sindromu (šeimine hiperbilirubinemija);</w:t>
      </w:r>
    </w:p>
    <w:p w:rsidR="001C1FE7" w:rsidRPr="009B5701" w:rsidRDefault="001C1FE7" w:rsidP="001C1FE7">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Jus vargina apetito stoka, didelis apetitas, išsekimas (kacheksija) arba ilgai netinkamai maitinatės;</w:t>
      </w:r>
    </w:p>
    <w:p w:rsidR="001C1FE7" w:rsidRPr="009B5701" w:rsidRDefault="001C1FE7" w:rsidP="001C1FE7">
      <w:pPr>
        <w:tabs>
          <w:tab w:val="clear" w:pos="567"/>
        </w:tabs>
        <w:spacing w:line="240" w:lineRule="auto"/>
        <w:ind w:left="709" w:hanging="709"/>
        <w:rPr>
          <w:snapToGrid/>
          <w:szCs w:val="22"/>
          <w:lang w:val="lt-LT" w:eastAsia="lt-LT"/>
        </w:rPr>
      </w:pPr>
      <w:r w:rsidRPr="009B5701">
        <w:rPr>
          <w:snapToGrid/>
          <w:szCs w:val="22"/>
          <w:lang w:val="lt-LT" w:eastAsia="lt-LT"/>
        </w:rPr>
        <w:t>-</w:t>
      </w:r>
      <w:r w:rsidRPr="009B5701">
        <w:rPr>
          <w:snapToGrid/>
          <w:szCs w:val="22"/>
          <w:lang w:val="lt-LT" w:eastAsia="lt-LT"/>
        </w:rPr>
        <w:tab/>
        <w:t>jeigu gerokai sumažėjęs Jūsų kūno svoris dėl skysčių netekimo (dehidratacija, hipovolemija);</w:t>
      </w:r>
    </w:p>
    <w:p w:rsidR="001C1FE7" w:rsidRPr="00D227C7" w:rsidRDefault="001C1FE7" w:rsidP="001C1FE7">
      <w:pPr>
        <w:pStyle w:val="Sraopastraipa"/>
        <w:numPr>
          <w:ilvl w:val="0"/>
          <w:numId w:val="4"/>
        </w:numPr>
        <w:tabs>
          <w:tab w:val="clear" w:pos="567"/>
        </w:tabs>
        <w:spacing w:line="240" w:lineRule="auto"/>
        <w:ind w:hanging="720"/>
        <w:rPr>
          <w:snapToGrid/>
          <w:szCs w:val="22"/>
          <w:lang w:val="lt-LT" w:eastAsia="lt-LT"/>
        </w:rPr>
      </w:pPr>
      <w:r w:rsidRPr="004E6731">
        <w:rPr>
          <w:snapToGrid/>
          <w:szCs w:val="22"/>
          <w:lang w:val="lt-LT" w:eastAsia="lt-LT"/>
        </w:rPr>
        <w:t>jeigu gydytojas nurodė ištirti šlapimo rūgšties arba cukraus kiekį kraujyje, informuokite jį apie šio vaisto vartojimą;</w:t>
      </w:r>
    </w:p>
    <w:p w:rsidR="001C1FE7" w:rsidRDefault="001C1FE7" w:rsidP="001C1FE7">
      <w:pPr>
        <w:numPr>
          <w:ilvl w:val="0"/>
          <w:numId w:val="1"/>
        </w:numPr>
        <w:tabs>
          <w:tab w:val="clear" w:pos="567"/>
        </w:tabs>
        <w:spacing w:line="240" w:lineRule="auto"/>
        <w:rPr>
          <w:snapToGrid/>
          <w:szCs w:val="22"/>
          <w:lang w:val="lt-LT" w:eastAsia="lt-LT"/>
        </w:rPr>
      </w:pPr>
      <w:r w:rsidRPr="009B5701">
        <w:rPr>
          <w:snapToGrid/>
          <w:szCs w:val="22"/>
          <w:lang w:val="lt-LT" w:eastAsia="lt-LT"/>
        </w:rPr>
        <w:t>jeigu sveriate mažiau kaip 50</w:t>
      </w:r>
      <w:r>
        <w:rPr>
          <w:snapToGrid/>
          <w:szCs w:val="22"/>
          <w:lang w:val="lt-LT" w:eastAsia="lt-LT"/>
        </w:rPr>
        <w:t> </w:t>
      </w:r>
      <w:r w:rsidRPr="009B5701">
        <w:rPr>
          <w:snapToGrid/>
          <w:szCs w:val="22"/>
          <w:lang w:val="lt-LT" w:eastAsia="lt-LT"/>
        </w:rPr>
        <w:t>kg, prieš vartodami vaisto pasitarkite su gydytoju</w:t>
      </w:r>
      <w:r>
        <w:rPr>
          <w:snapToGrid/>
          <w:szCs w:val="22"/>
          <w:lang w:val="lt-LT" w:eastAsia="lt-LT"/>
        </w:rPr>
        <w:t>;</w:t>
      </w:r>
    </w:p>
    <w:p w:rsidR="001C1FE7" w:rsidRDefault="001C1FE7" w:rsidP="001C1FE7">
      <w:pPr>
        <w:numPr>
          <w:ilvl w:val="0"/>
          <w:numId w:val="1"/>
        </w:numPr>
        <w:tabs>
          <w:tab w:val="clear" w:pos="567"/>
        </w:tabs>
        <w:spacing w:line="240" w:lineRule="auto"/>
        <w:rPr>
          <w:snapToGrid/>
          <w:szCs w:val="22"/>
          <w:lang w:val="lt-LT" w:eastAsia="lt-LT"/>
        </w:rPr>
      </w:pPr>
      <w:r>
        <w:rPr>
          <w:rFonts w:eastAsia="Times New Roman"/>
          <w:snapToGrid/>
          <w:szCs w:val="22"/>
          <w:lang w:val="lt-LT"/>
        </w:rPr>
        <w:t>jeigu yra vadinamoji gliukozės-6 fosfato dehidrogenazės (G6FD) stoka</w:t>
      </w:r>
      <w:r>
        <w:rPr>
          <w:snapToGrid/>
          <w:szCs w:val="22"/>
          <w:lang w:val="lt-LT" w:eastAsia="lt-LT"/>
        </w:rPr>
        <w:t>.</w:t>
      </w:r>
    </w:p>
    <w:p w:rsidR="001C1FE7" w:rsidRDefault="001C1FE7" w:rsidP="001C1FE7">
      <w:pPr>
        <w:tabs>
          <w:tab w:val="clear" w:pos="567"/>
        </w:tabs>
        <w:spacing w:line="240" w:lineRule="auto"/>
        <w:rPr>
          <w:rFonts w:eastAsia="Times New Roman"/>
          <w:snapToGrid/>
          <w:szCs w:val="22"/>
          <w:lang w:val="lt-LT"/>
        </w:rPr>
      </w:pPr>
    </w:p>
    <w:p w:rsidR="001C1FE7" w:rsidRPr="00464FFE" w:rsidRDefault="001C1FE7" w:rsidP="001C1FE7">
      <w:pPr>
        <w:keepNext/>
        <w:spacing w:line="240" w:lineRule="auto"/>
        <w:rPr>
          <w:rFonts w:eastAsia="Times New Roman"/>
          <w:snapToGrid/>
          <w:szCs w:val="22"/>
          <w:lang w:val="lt-LT" w:eastAsia="lt-LT"/>
        </w:rPr>
      </w:pPr>
      <w:r>
        <w:rPr>
          <w:rFonts w:eastAsia="Times New Roman"/>
          <w:snapToGrid/>
          <w:szCs w:val="22"/>
          <w:lang w:val="lt-LT"/>
        </w:rPr>
        <w:t xml:space="preserve">Gydymo EFFERALGAN laikotarpiu nedelsdami pasakykite </w:t>
      </w:r>
      <w:r w:rsidRPr="00D27284">
        <w:rPr>
          <w:rFonts w:eastAsia="Times New Roman"/>
          <w:snapToGrid/>
          <w:szCs w:val="22"/>
          <w:lang w:val="lt-LT"/>
        </w:rPr>
        <w:t xml:space="preserve">gydytojui, </w:t>
      </w:r>
      <w:r w:rsidRPr="00D27284">
        <w:rPr>
          <w:rFonts w:eastAsia="Times New Roman"/>
          <w:snapToGrid/>
          <w:szCs w:val="22"/>
          <w:lang w:val="lt-LT" w:eastAsia="lt-LT"/>
        </w:rPr>
        <w:t>jeigu</w:t>
      </w:r>
      <w:r w:rsidRPr="00E17659">
        <w:rPr>
          <w:rFonts w:eastAsia="Times New Roman"/>
          <w:snapToGrid/>
          <w:szCs w:val="22"/>
          <w:lang w:val="lt-LT" w:eastAsia="lt-LT"/>
        </w:rPr>
        <w:t xml:space="preserve">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w:t>
      </w:r>
      <w:r w:rsidRPr="00E17659">
        <w:rPr>
          <w:rFonts w:eastAsia="Times New Roman"/>
          <w:snapToGrid/>
          <w:szCs w:val="22"/>
          <w:lang w:val="lt-LT" w:eastAsia="lt-LT"/>
        </w:rPr>
        <w:lastRenderedPageBreak/>
        <w:t>(nenormalių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rsidR="001C1FE7" w:rsidRPr="00802732" w:rsidRDefault="001C1FE7" w:rsidP="001C1FE7">
      <w:pPr>
        <w:tabs>
          <w:tab w:val="clear" w:pos="567"/>
        </w:tabs>
        <w:spacing w:line="240" w:lineRule="auto"/>
        <w:rPr>
          <w:snapToGrid/>
          <w:szCs w:val="22"/>
          <w:lang w:val="lt-LT"/>
        </w:rPr>
      </w:pPr>
    </w:p>
    <w:p w:rsidR="001C1FE7" w:rsidRDefault="001C1FE7" w:rsidP="001C1FE7">
      <w:pPr>
        <w:tabs>
          <w:tab w:val="clear" w:pos="567"/>
        </w:tabs>
        <w:spacing w:line="240" w:lineRule="auto"/>
        <w:rPr>
          <w:snapToGrid/>
          <w:szCs w:val="22"/>
          <w:lang w:val="lt-LT"/>
        </w:rPr>
      </w:pPr>
      <w:r w:rsidRPr="00802732">
        <w:rPr>
          <w:snapToGrid/>
          <w:szCs w:val="22"/>
          <w:lang w:val="lt-LT"/>
        </w:rPr>
        <w:t xml:space="preserve">Paracetamolis gali sukelti sunkių odos reakcijų, kurios gali būti mirtinos, todėl atsiradus pirmiesiems odos </w:t>
      </w:r>
      <w:r>
        <w:rPr>
          <w:snapToGrid/>
          <w:szCs w:val="22"/>
          <w:lang w:val="lt-LT"/>
        </w:rPr>
        <w:t>iš</w:t>
      </w:r>
      <w:r w:rsidRPr="00802732">
        <w:rPr>
          <w:snapToGrid/>
          <w:szCs w:val="22"/>
          <w:lang w:val="lt-LT"/>
        </w:rPr>
        <w:t>bėrimo ar bet kokiems kitiems padidėjusio jautrumo požymiams, šio vaisto vartojimą reikia nedelsiant nutraukti ir kreiptis į gydytoją.</w:t>
      </w:r>
    </w:p>
    <w:p w:rsidR="001C1FE7" w:rsidRDefault="001C1FE7" w:rsidP="001C1FE7">
      <w:pPr>
        <w:tabs>
          <w:tab w:val="clear" w:pos="567"/>
        </w:tabs>
        <w:spacing w:line="240" w:lineRule="auto"/>
        <w:rPr>
          <w:snapToGrid/>
          <w:szCs w:val="22"/>
          <w:lang w:val="lt-LT"/>
        </w:rPr>
      </w:pPr>
    </w:p>
    <w:p w:rsidR="001C1FE7" w:rsidRPr="006D117E" w:rsidRDefault="001C1FE7" w:rsidP="001C1FE7">
      <w:pPr>
        <w:rPr>
          <w:lang w:val="lt-LT"/>
        </w:rPr>
      </w:pPr>
      <w:r w:rsidRPr="006D117E">
        <w:rPr>
          <w:lang w:val="lt-LT"/>
        </w:rPr>
        <w:t>Ilgą laiką (&gt; 3 mėnesius), kas dvi dienas ar dažniau, vartojant skausmą malšinanči</w:t>
      </w:r>
      <w:r>
        <w:rPr>
          <w:lang w:val="lt-LT"/>
        </w:rPr>
        <w:t>ų</w:t>
      </w:r>
      <w:r w:rsidRPr="006D117E">
        <w:rPr>
          <w:lang w:val="lt-LT"/>
        </w:rPr>
        <w:t xml:space="preserve"> vaist</w:t>
      </w:r>
      <w:r>
        <w:rPr>
          <w:lang w:val="lt-LT"/>
        </w:rPr>
        <w:t xml:space="preserve">ų </w:t>
      </w:r>
      <w:r w:rsidRPr="006D117E">
        <w:rPr>
          <w:lang w:val="lt-LT"/>
        </w:rPr>
        <w:t>pacientams, sergantiems lėtiniu galvos skausmu, gali atsirasti arba paūmėti galvos skausmas. Galvos skausmas, sukeltas dėl per didelio vaist</w:t>
      </w:r>
      <w:r>
        <w:rPr>
          <w:lang w:val="lt-LT"/>
        </w:rPr>
        <w:t>ų</w:t>
      </w:r>
      <w:r w:rsidRPr="006D117E">
        <w:rPr>
          <w:lang w:val="lt-LT"/>
        </w:rPr>
        <w:t xml:space="preserve"> vartojimo (</w:t>
      </w:r>
      <w:r w:rsidRPr="006D117E">
        <w:rPr>
          <w:i/>
          <w:iCs/>
          <w:lang w:val="lt-LT"/>
        </w:rPr>
        <w:t xml:space="preserve">MOH </w:t>
      </w:r>
      <w:r w:rsidRPr="006D117E">
        <w:rPr>
          <w:i/>
          <w:iCs/>
          <w:szCs w:val="22"/>
          <w:lang w:val="lt-LT" w:eastAsia="en-GB"/>
        </w:rPr>
        <w:t>— Medication-Overuse Headache</w:t>
      </w:r>
      <w:r w:rsidRPr="006D117E">
        <w:rPr>
          <w:lang w:val="lt-LT"/>
        </w:rPr>
        <w:t>), netur</w:t>
      </w:r>
      <w:r>
        <w:rPr>
          <w:lang w:val="lt-LT"/>
        </w:rPr>
        <w:t>i</w:t>
      </w:r>
      <w:r w:rsidRPr="006D117E">
        <w:rPr>
          <w:lang w:val="lt-LT"/>
        </w:rPr>
        <w:t xml:space="preserve"> būti gydomas didinant dozę. Tokiais atvejais, pasikonsultavus su gydytoju, skausmą malšinančių vaist</w:t>
      </w:r>
      <w:r>
        <w:rPr>
          <w:lang w:val="lt-LT"/>
        </w:rPr>
        <w:t>ų</w:t>
      </w:r>
      <w:r w:rsidRPr="006D117E">
        <w:rPr>
          <w:lang w:val="lt-LT"/>
        </w:rPr>
        <w:t xml:space="preserve"> vartojimą reikia nutraukti.</w:t>
      </w:r>
    </w:p>
    <w:p w:rsidR="001C1FE7" w:rsidRPr="009B5701" w:rsidRDefault="001C1FE7" w:rsidP="001C1FE7">
      <w:pPr>
        <w:tabs>
          <w:tab w:val="clear" w:pos="567"/>
        </w:tabs>
        <w:spacing w:line="240" w:lineRule="auto"/>
        <w:ind w:left="567" w:hanging="567"/>
        <w:rPr>
          <w:b/>
          <w:noProof/>
          <w:snapToGrid/>
          <w:szCs w:val="22"/>
          <w:lang w:val="lt-LT" w:eastAsia="lt-LT"/>
        </w:rPr>
      </w:pPr>
    </w:p>
    <w:p w:rsidR="001C1FE7" w:rsidRPr="009B5701" w:rsidRDefault="001C1FE7" w:rsidP="001C1FE7">
      <w:pPr>
        <w:tabs>
          <w:tab w:val="clear" w:pos="567"/>
        </w:tabs>
        <w:spacing w:line="240" w:lineRule="auto"/>
        <w:ind w:left="567" w:hanging="567"/>
        <w:rPr>
          <w:b/>
          <w:noProof/>
          <w:snapToGrid/>
          <w:szCs w:val="22"/>
          <w:lang w:val="lt-LT" w:eastAsia="lt-LT"/>
        </w:rPr>
      </w:pPr>
      <w:r w:rsidRPr="009B5701">
        <w:rPr>
          <w:b/>
          <w:noProof/>
          <w:snapToGrid/>
          <w:szCs w:val="22"/>
          <w:lang w:val="lt-LT" w:eastAsia="lt-LT"/>
        </w:rPr>
        <w:t>Kiti vaistai ir EFFERALGAN C</w:t>
      </w:r>
    </w:p>
    <w:p w:rsidR="001C1FE7" w:rsidRPr="009B5701" w:rsidRDefault="001C1FE7" w:rsidP="001C1FE7">
      <w:pPr>
        <w:tabs>
          <w:tab w:val="clear" w:pos="567"/>
        </w:tabs>
        <w:spacing w:line="240" w:lineRule="auto"/>
        <w:rPr>
          <w:noProof/>
          <w:snapToGrid/>
          <w:szCs w:val="22"/>
          <w:lang w:val="lt-LT" w:eastAsia="lt-LT"/>
        </w:rPr>
      </w:pPr>
      <w:r w:rsidRPr="009B5701">
        <w:rPr>
          <w:noProof/>
          <w:snapToGrid/>
          <w:szCs w:val="22"/>
          <w:lang w:val="lt-LT" w:eastAsia="lt-LT"/>
        </w:rPr>
        <w:t>Jeigu vartojate ar neseniai vartojote kitų vaistų arba dėl to nesate tikri, apie tai pasakykite gydytojui arba vaistininkui.</w:t>
      </w:r>
    </w:p>
    <w:p w:rsidR="001C1FE7" w:rsidRDefault="001C1FE7" w:rsidP="001C1FE7">
      <w:pPr>
        <w:tabs>
          <w:tab w:val="clear" w:pos="567"/>
        </w:tabs>
        <w:spacing w:line="240" w:lineRule="auto"/>
        <w:rPr>
          <w:noProof/>
          <w:snapToGrid/>
          <w:szCs w:val="22"/>
          <w:lang w:val="lt-LT" w:eastAsia="lt-LT"/>
        </w:rPr>
      </w:pPr>
    </w:p>
    <w:p w:rsidR="001C1FE7" w:rsidRPr="00705F73" w:rsidRDefault="001C1FE7" w:rsidP="001C1FE7">
      <w:pPr>
        <w:numPr>
          <w:ilvl w:val="12"/>
          <w:numId w:val="0"/>
        </w:numPr>
        <w:spacing w:line="240" w:lineRule="auto"/>
        <w:rPr>
          <w:rFonts w:eastAsia="Times New Roman"/>
          <w:snapToGrid/>
          <w:szCs w:val="22"/>
          <w:lang w:val="lt-LT" w:eastAsia="lt-LT"/>
        </w:rPr>
      </w:pPr>
      <w:r w:rsidRPr="00705F73">
        <w:rPr>
          <w:rFonts w:eastAsia="Times New Roman"/>
          <w:snapToGrid/>
          <w:szCs w:val="22"/>
          <w:lang w:val="lt-LT" w:eastAsia="lt-LT"/>
        </w:rPr>
        <w:t>Pasakykite gydytojui arba vaistininkui, jeigu Jūs vartojate:</w:t>
      </w:r>
    </w:p>
    <w:p w:rsidR="001C1FE7" w:rsidRPr="00705F73" w:rsidRDefault="001C1FE7" w:rsidP="001C1FE7">
      <w:pPr>
        <w:numPr>
          <w:ilvl w:val="0"/>
          <w:numId w:val="3"/>
        </w:numPr>
        <w:spacing w:line="240" w:lineRule="auto"/>
        <w:ind w:left="567" w:hanging="567"/>
        <w:rPr>
          <w:rFonts w:eastAsia="Times New Roman"/>
          <w:snapToGrid/>
          <w:szCs w:val="22"/>
          <w:lang w:val="lt-LT"/>
        </w:rPr>
      </w:pPr>
      <w:r w:rsidRPr="00705F73">
        <w:rPr>
          <w:rFonts w:eastAsia="Times New Roman"/>
          <w:snapToGrid/>
          <w:szCs w:val="22"/>
          <w:lang w:val="lt-LT"/>
        </w:rPr>
        <w:t>floksaksacilin</w:t>
      </w:r>
      <w:r>
        <w:rPr>
          <w:rFonts w:eastAsia="Times New Roman"/>
          <w:snapToGrid/>
          <w:szCs w:val="22"/>
          <w:lang w:val="lt-LT"/>
        </w:rPr>
        <w:t>ą</w:t>
      </w:r>
      <w:r w:rsidRPr="00705F73">
        <w:rPr>
          <w:rFonts w:eastAsia="Times New Roman"/>
          <w:snapToGrid/>
          <w:szCs w:val="22"/>
          <w:lang w:val="lt-LT"/>
        </w:rPr>
        <w:t xml:space="preserve"> (antibiotik</w:t>
      </w:r>
      <w:r>
        <w:rPr>
          <w:rFonts w:eastAsia="Times New Roman"/>
          <w:snapToGrid/>
          <w:szCs w:val="22"/>
          <w:lang w:val="lt-LT"/>
        </w:rPr>
        <w:t>ą</w:t>
      </w:r>
      <w:r w:rsidRPr="00705F73">
        <w:rPr>
          <w:rFonts w:eastAsia="Times New Roman"/>
          <w:snapToGrid/>
          <w:szCs w:val="22"/>
          <w:lang w:val="lt-LT"/>
        </w:rPr>
        <w:t>)</w:t>
      </w:r>
      <w:r>
        <w:rPr>
          <w:rFonts w:eastAsia="Times New Roman"/>
          <w:snapToGrid/>
          <w:szCs w:val="22"/>
          <w:lang w:val="lt-LT"/>
        </w:rPr>
        <w:t xml:space="preserve"> dėl didelės kraujo ir skysčių tyrimų nenormalių rodiklių (vadinamos </w:t>
      </w:r>
      <w:r w:rsidRPr="00705F73">
        <w:rPr>
          <w:rFonts w:eastAsia="Times New Roman"/>
          <w:snapToGrid/>
          <w:szCs w:val="22"/>
          <w:lang w:val="lt-LT"/>
        </w:rPr>
        <w:t>metabolin</w:t>
      </w:r>
      <w:r>
        <w:rPr>
          <w:rFonts w:eastAsia="Times New Roman"/>
          <w:snapToGrid/>
          <w:szCs w:val="22"/>
          <w:lang w:val="lt-LT"/>
        </w:rPr>
        <w:t>ės</w:t>
      </w:r>
      <w:r w:rsidRPr="00705F73">
        <w:rPr>
          <w:rFonts w:eastAsia="Times New Roman"/>
          <w:snapToGrid/>
          <w:szCs w:val="22"/>
          <w:lang w:val="lt-LT"/>
        </w:rPr>
        <w:t xml:space="preserve"> acidoz</w:t>
      </w:r>
      <w:r>
        <w:rPr>
          <w:rFonts w:eastAsia="Times New Roman"/>
          <w:snapToGrid/>
          <w:szCs w:val="22"/>
          <w:lang w:val="lt-LT"/>
        </w:rPr>
        <w:t>ės</w:t>
      </w:r>
      <w:r w:rsidRPr="00705F73">
        <w:rPr>
          <w:rFonts w:eastAsia="Times New Roman"/>
          <w:snapToGrid/>
          <w:szCs w:val="22"/>
          <w:lang w:val="lt-LT"/>
        </w:rPr>
        <w:t>)</w:t>
      </w:r>
      <w:r>
        <w:rPr>
          <w:rFonts w:eastAsia="Times New Roman"/>
          <w:snapToGrid/>
          <w:szCs w:val="22"/>
          <w:lang w:val="lt-LT"/>
        </w:rPr>
        <w:t xml:space="preserve"> rizikos (žr. </w:t>
      </w:r>
      <w:r w:rsidRPr="00877E93">
        <w:rPr>
          <w:rFonts w:eastAsia="Times New Roman"/>
          <w:snapToGrid/>
          <w:szCs w:val="22"/>
          <w:lang w:val="lt-LT"/>
        </w:rPr>
        <w:t>2</w:t>
      </w:r>
      <w:r>
        <w:rPr>
          <w:rFonts w:eastAsia="Times New Roman"/>
          <w:snapToGrid/>
          <w:szCs w:val="22"/>
          <w:lang w:val="lt-LT"/>
        </w:rPr>
        <w:t xml:space="preserve"> skyrių), kurią reikia skubiai gydyti</w:t>
      </w:r>
      <w:r w:rsidRPr="00705F73">
        <w:rPr>
          <w:rFonts w:eastAsia="Times New Roman"/>
          <w:snapToGrid/>
          <w:szCs w:val="22"/>
          <w:lang w:val="lt-LT"/>
        </w:rPr>
        <w:t>.</w:t>
      </w:r>
    </w:p>
    <w:p w:rsidR="001C1FE7" w:rsidRPr="009B5701" w:rsidRDefault="001C1FE7" w:rsidP="001C1FE7">
      <w:pPr>
        <w:tabs>
          <w:tab w:val="clear" w:pos="567"/>
        </w:tabs>
        <w:spacing w:line="240" w:lineRule="auto"/>
        <w:rPr>
          <w:noProof/>
          <w:snapToGrid/>
          <w:szCs w:val="22"/>
          <w:lang w:val="lt-LT" w:eastAsia="lt-LT"/>
        </w:rPr>
      </w:pPr>
    </w:p>
    <w:p w:rsidR="001C1FE7" w:rsidRPr="007E3286" w:rsidRDefault="001C1FE7" w:rsidP="001C1FE7">
      <w:pPr>
        <w:numPr>
          <w:ilvl w:val="12"/>
          <w:numId w:val="0"/>
        </w:numPr>
        <w:tabs>
          <w:tab w:val="clear" w:pos="567"/>
        </w:tabs>
        <w:spacing w:line="240" w:lineRule="auto"/>
        <w:rPr>
          <w:snapToGrid/>
          <w:szCs w:val="22"/>
          <w:lang w:val="lt-LT" w:eastAsia="lt-LT"/>
        </w:rPr>
      </w:pPr>
      <w:r w:rsidRPr="009B5701">
        <w:rPr>
          <w:snapToGrid/>
          <w:szCs w:val="22"/>
          <w:lang w:val="lt-LT" w:eastAsia="lt-LT"/>
        </w:rPr>
        <w:t xml:space="preserve">Jei </w:t>
      </w:r>
      <w:r>
        <w:rPr>
          <w:snapToGrid/>
          <w:szCs w:val="22"/>
          <w:lang w:val="lt-LT" w:eastAsia="lt-LT"/>
        </w:rPr>
        <w:t>Jūs</w:t>
      </w:r>
      <w:r w:rsidRPr="009B5701">
        <w:rPr>
          <w:snapToGrid/>
          <w:szCs w:val="22"/>
          <w:lang w:val="lt-LT" w:eastAsia="lt-LT"/>
        </w:rPr>
        <w:t xml:space="preserve"> kartu su paracetamoliu vartoja</w:t>
      </w:r>
      <w:r>
        <w:rPr>
          <w:snapToGrid/>
          <w:szCs w:val="22"/>
          <w:lang w:val="lt-LT" w:eastAsia="lt-LT"/>
        </w:rPr>
        <w:t>te</w:t>
      </w:r>
      <w:r w:rsidRPr="009B5701">
        <w:rPr>
          <w:snapToGrid/>
          <w:szCs w:val="22"/>
          <w:lang w:val="lt-LT" w:eastAsia="lt-LT"/>
        </w:rPr>
        <w:t xml:space="preserve"> kitų vaistų</w:t>
      </w:r>
      <w:r w:rsidRPr="009B5701">
        <w:rPr>
          <w:i/>
          <w:snapToGrid/>
          <w:szCs w:val="22"/>
          <w:lang w:val="lt-LT" w:eastAsia="lt-LT"/>
        </w:rPr>
        <w:t xml:space="preserve">, </w:t>
      </w:r>
      <w:r w:rsidRPr="006D117E">
        <w:rPr>
          <w:snapToGrid/>
          <w:szCs w:val="22"/>
          <w:lang w:val="lt-LT" w:eastAsia="lt-LT"/>
        </w:rPr>
        <w:t>kurie aktyvina kepenų fermentus</w:t>
      </w:r>
      <w:r w:rsidRPr="007E3286">
        <w:rPr>
          <w:snapToGrid/>
          <w:szCs w:val="22"/>
          <w:lang w:val="lt-LT" w:eastAsia="lt-LT"/>
        </w:rPr>
        <w:t>, pavyzdžiui, tam tikrų rūšių migdomųjų ir antiepilepsinių vaistų (</w:t>
      </w:r>
      <w:r w:rsidRPr="006D117E">
        <w:rPr>
          <w:snapToGrid/>
          <w:szCs w:val="22"/>
          <w:lang w:val="lt-LT" w:eastAsia="lt-LT"/>
        </w:rPr>
        <w:t>fenobarbitalio, fenitoino, karbamazepino)</w:t>
      </w:r>
      <w:r w:rsidRPr="007E3286">
        <w:rPr>
          <w:snapToGrid/>
          <w:szCs w:val="22"/>
          <w:lang w:val="lt-LT" w:eastAsia="lt-LT"/>
        </w:rPr>
        <w:t>, taip pat antibakterinių (</w:t>
      </w:r>
      <w:r w:rsidRPr="006D117E">
        <w:rPr>
          <w:snapToGrid/>
          <w:szCs w:val="22"/>
          <w:lang w:val="lt-LT" w:eastAsia="lt-LT"/>
        </w:rPr>
        <w:t>izoniazido, rifampicino</w:t>
      </w:r>
      <w:r w:rsidRPr="007E3286">
        <w:rPr>
          <w:snapToGrid/>
          <w:szCs w:val="22"/>
          <w:lang w:val="lt-LT" w:eastAsia="lt-LT"/>
        </w:rPr>
        <w:t>), alkoholio, šiaip nekenksmingos paracetamolio dozės gali pažeisti kepenis.</w:t>
      </w:r>
    </w:p>
    <w:p w:rsidR="001C1FE7" w:rsidRPr="007E3286" w:rsidRDefault="001C1FE7" w:rsidP="001C1FE7">
      <w:pPr>
        <w:tabs>
          <w:tab w:val="clear" w:pos="567"/>
        </w:tabs>
        <w:spacing w:line="240" w:lineRule="auto"/>
        <w:rPr>
          <w:snapToGrid/>
          <w:szCs w:val="22"/>
          <w:lang w:val="lt-LT" w:eastAsia="lt-LT"/>
        </w:rPr>
      </w:pPr>
    </w:p>
    <w:p w:rsidR="001C1FE7" w:rsidRPr="007E3286" w:rsidRDefault="001C1FE7" w:rsidP="001C1FE7">
      <w:pPr>
        <w:numPr>
          <w:ilvl w:val="12"/>
          <w:numId w:val="0"/>
        </w:numPr>
        <w:tabs>
          <w:tab w:val="clear" w:pos="567"/>
        </w:tabs>
        <w:spacing w:line="240" w:lineRule="auto"/>
        <w:rPr>
          <w:snapToGrid/>
          <w:color w:val="000000"/>
          <w:szCs w:val="22"/>
          <w:lang w:val="lt-LT" w:eastAsia="lt-LT"/>
        </w:rPr>
      </w:pPr>
      <w:r w:rsidRPr="007E3286">
        <w:rPr>
          <w:snapToGrid/>
          <w:color w:val="000000"/>
          <w:szCs w:val="22"/>
          <w:lang w:val="lt-LT" w:eastAsia="lt-LT"/>
        </w:rPr>
        <w:t xml:space="preserve">Kartu su paracetamoliu vartojant </w:t>
      </w:r>
      <w:r w:rsidRPr="006D117E">
        <w:rPr>
          <w:snapToGrid/>
          <w:color w:val="000000"/>
          <w:szCs w:val="22"/>
          <w:lang w:val="lt-LT" w:eastAsia="lt-LT"/>
        </w:rPr>
        <w:t>chloramfenikolio</w:t>
      </w:r>
      <w:r w:rsidRPr="007E3286">
        <w:rPr>
          <w:snapToGrid/>
          <w:color w:val="000000"/>
          <w:szCs w:val="22"/>
          <w:lang w:val="lt-LT" w:eastAsia="lt-LT"/>
        </w:rPr>
        <w:t>, pastarojo vaisto išsiskyrimas gali gerokai sulėtėti, todėl padidėja toksinio poveikio pavojus.</w:t>
      </w:r>
    </w:p>
    <w:p w:rsidR="001C1FE7" w:rsidRPr="007E3286" w:rsidRDefault="001C1FE7" w:rsidP="001C1FE7">
      <w:pPr>
        <w:tabs>
          <w:tab w:val="clear" w:pos="567"/>
        </w:tabs>
        <w:spacing w:line="240" w:lineRule="auto"/>
        <w:rPr>
          <w:snapToGrid/>
          <w:szCs w:val="22"/>
          <w:lang w:val="lt-LT" w:eastAsia="lt-LT"/>
        </w:rPr>
      </w:pPr>
    </w:p>
    <w:p w:rsidR="001C1FE7" w:rsidRPr="007E3286" w:rsidRDefault="001C1FE7" w:rsidP="001C1FE7">
      <w:pPr>
        <w:tabs>
          <w:tab w:val="clear" w:pos="567"/>
        </w:tabs>
        <w:spacing w:line="240" w:lineRule="auto"/>
        <w:rPr>
          <w:snapToGrid/>
          <w:szCs w:val="22"/>
          <w:lang w:val="lt-LT" w:eastAsia="lt-LT"/>
        </w:rPr>
      </w:pPr>
      <w:r w:rsidRPr="007E3286">
        <w:rPr>
          <w:snapToGrid/>
          <w:szCs w:val="22"/>
          <w:lang w:val="lt-LT" w:eastAsia="lt-LT"/>
        </w:rPr>
        <w:t>Paracetamo</w:t>
      </w:r>
      <w:r>
        <w:rPr>
          <w:snapToGrid/>
          <w:szCs w:val="22"/>
          <w:lang w:val="lt-LT" w:eastAsia="lt-LT"/>
        </w:rPr>
        <w:t>io</w:t>
      </w:r>
      <w:r w:rsidRPr="007E3286">
        <w:rPr>
          <w:snapToGrid/>
          <w:szCs w:val="22"/>
          <w:lang w:val="lt-LT" w:eastAsia="lt-LT"/>
        </w:rPr>
        <w:t xml:space="preserve"> vartojant kartu su zidovudinu, gali padidėti sunkių kraujodaros sutrikimų (neutropenijos) pavojus, todėl ši</w:t>
      </w:r>
      <w:r>
        <w:rPr>
          <w:snapToGrid/>
          <w:szCs w:val="22"/>
          <w:lang w:val="lt-LT" w:eastAsia="lt-LT"/>
        </w:rPr>
        <w:t>ų</w:t>
      </w:r>
      <w:r w:rsidRPr="007E3286">
        <w:rPr>
          <w:snapToGrid/>
          <w:szCs w:val="22"/>
          <w:lang w:val="lt-LT" w:eastAsia="lt-LT"/>
        </w:rPr>
        <w:t xml:space="preserve"> vaist</w:t>
      </w:r>
      <w:r>
        <w:rPr>
          <w:snapToGrid/>
          <w:szCs w:val="22"/>
          <w:lang w:val="lt-LT" w:eastAsia="lt-LT"/>
        </w:rPr>
        <w:t>ų</w:t>
      </w:r>
      <w:r w:rsidRPr="007E3286">
        <w:rPr>
          <w:snapToGrid/>
          <w:szCs w:val="22"/>
          <w:lang w:val="lt-LT" w:eastAsia="lt-LT"/>
        </w:rPr>
        <w:t xml:space="preserve"> galima vartoti kartu tik gydytojui nurodžius.</w:t>
      </w:r>
    </w:p>
    <w:p w:rsidR="001C1FE7" w:rsidRPr="000D6B81" w:rsidRDefault="001C1FE7" w:rsidP="001C1FE7">
      <w:pPr>
        <w:tabs>
          <w:tab w:val="clear" w:pos="567"/>
        </w:tabs>
        <w:spacing w:line="240" w:lineRule="auto"/>
        <w:rPr>
          <w:snapToGrid/>
          <w:szCs w:val="22"/>
          <w:lang w:val="lt-LT" w:eastAsia="lt-LT"/>
        </w:rPr>
      </w:pPr>
    </w:p>
    <w:p w:rsidR="001C1FE7" w:rsidRPr="007E3286" w:rsidRDefault="001C1FE7" w:rsidP="001C1FE7">
      <w:pPr>
        <w:tabs>
          <w:tab w:val="clear" w:pos="567"/>
        </w:tabs>
        <w:spacing w:line="240" w:lineRule="auto"/>
        <w:rPr>
          <w:snapToGrid/>
          <w:szCs w:val="22"/>
          <w:lang w:val="lt-LT" w:eastAsia="lt-LT"/>
        </w:rPr>
      </w:pPr>
      <w:r w:rsidRPr="000D6B81">
        <w:rPr>
          <w:snapToGrid/>
          <w:szCs w:val="22"/>
          <w:lang w:val="lt-LT" w:eastAsia="lt-LT"/>
        </w:rPr>
        <w:t>Kartu vartojant paracetamol</w:t>
      </w:r>
      <w:r>
        <w:rPr>
          <w:snapToGrid/>
          <w:szCs w:val="22"/>
          <w:lang w:val="lt-LT" w:eastAsia="lt-LT"/>
        </w:rPr>
        <w:t>io</w:t>
      </w:r>
      <w:r w:rsidRPr="007E3286">
        <w:rPr>
          <w:snapToGrid/>
          <w:szCs w:val="22"/>
          <w:lang w:val="lt-LT" w:eastAsia="lt-LT"/>
        </w:rPr>
        <w:t xml:space="preserve"> ir </w:t>
      </w:r>
      <w:r w:rsidRPr="006D117E">
        <w:rPr>
          <w:snapToGrid/>
          <w:szCs w:val="22"/>
          <w:lang w:val="lt-LT" w:eastAsia="lt-LT"/>
        </w:rPr>
        <w:t>geriam</w:t>
      </w:r>
      <w:r>
        <w:rPr>
          <w:snapToGrid/>
          <w:szCs w:val="22"/>
          <w:lang w:val="lt-LT" w:eastAsia="lt-LT"/>
        </w:rPr>
        <w:t>ųjų</w:t>
      </w:r>
      <w:r w:rsidRPr="006D117E">
        <w:rPr>
          <w:snapToGrid/>
          <w:szCs w:val="22"/>
          <w:lang w:val="lt-LT" w:eastAsia="lt-LT"/>
        </w:rPr>
        <w:t xml:space="preserve"> krešėjimą slopinanči</w:t>
      </w:r>
      <w:r>
        <w:rPr>
          <w:snapToGrid/>
          <w:szCs w:val="22"/>
          <w:lang w:val="lt-LT" w:eastAsia="lt-LT"/>
        </w:rPr>
        <w:t>ų</w:t>
      </w:r>
      <w:r w:rsidRPr="007E3286">
        <w:rPr>
          <w:snapToGrid/>
          <w:szCs w:val="22"/>
          <w:lang w:val="lt-LT" w:eastAsia="lt-LT"/>
        </w:rPr>
        <w:t xml:space="preserve"> </w:t>
      </w:r>
      <w:r w:rsidRPr="006D117E">
        <w:rPr>
          <w:snapToGrid/>
          <w:szCs w:val="22"/>
          <w:lang w:val="lt-LT" w:eastAsia="lt-LT"/>
        </w:rPr>
        <w:t>vaist</w:t>
      </w:r>
      <w:r>
        <w:rPr>
          <w:snapToGrid/>
          <w:szCs w:val="22"/>
          <w:lang w:val="lt-LT" w:eastAsia="lt-LT"/>
        </w:rPr>
        <w:t>ų</w:t>
      </w:r>
      <w:r w:rsidRPr="006D117E">
        <w:rPr>
          <w:snapToGrid/>
          <w:szCs w:val="22"/>
          <w:lang w:val="lt-LT" w:eastAsia="lt-LT"/>
        </w:rPr>
        <w:t xml:space="preserve"> (pvz., varfarin</w:t>
      </w:r>
      <w:r>
        <w:rPr>
          <w:snapToGrid/>
          <w:szCs w:val="22"/>
          <w:lang w:val="lt-LT" w:eastAsia="lt-LT"/>
        </w:rPr>
        <w:t>o</w:t>
      </w:r>
      <w:r w:rsidRPr="006D117E">
        <w:rPr>
          <w:snapToGrid/>
          <w:szCs w:val="22"/>
          <w:lang w:val="lt-LT" w:eastAsia="lt-LT"/>
        </w:rPr>
        <w:t>)</w:t>
      </w:r>
      <w:r w:rsidRPr="007E3286">
        <w:rPr>
          <w:snapToGrid/>
          <w:szCs w:val="22"/>
          <w:lang w:val="lt-LT" w:eastAsia="lt-LT"/>
        </w:rPr>
        <w:t>, gali šiek tiek pakisti tarptautinis normalizuotas santykis (TN</w:t>
      </w:r>
      <w:r>
        <w:rPr>
          <w:snapToGrid/>
          <w:szCs w:val="22"/>
          <w:lang w:val="lt-LT" w:eastAsia="lt-LT"/>
        </w:rPr>
        <w:t>S</w:t>
      </w:r>
      <w:r w:rsidRPr="007E3286">
        <w:rPr>
          <w:snapToGrid/>
          <w:szCs w:val="22"/>
          <w:lang w:val="lt-LT" w:eastAsia="lt-LT"/>
        </w:rPr>
        <w:t>) bei padidėti kraujavimo pavojus.</w:t>
      </w:r>
    </w:p>
    <w:p w:rsidR="001C1FE7" w:rsidRPr="009B5701" w:rsidRDefault="001C1FE7" w:rsidP="001C1FE7">
      <w:pPr>
        <w:tabs>
          <w:tab w:val="clear" w:pos="567"/>
        </w:tabs>
        <w:spacing w:line="240" w:lineRule="auto"/>
        <w:rPr>
          <w:snapToGrid/>
          <w:szCs w:val="22"/>
          <w:lang w:val="lt-LT" w:eastAsia="lt-LT"/>
        </w:rPr>
      </w:pPr>
    </w:p>
    <w:p w:rsidR="001C1FE7" w:rsidRPr="00B530AC" w:rsidRDefault="001C1FE7" w:rsidP="001C1FE7">
      <w:pPr>
        <w:tabs>
          <w:tab w:val="clear" w:pos="567"/>
        </w:tabs>
        <w:spacing w:line="240" w:lineRule="auto"/>
        <w:rPr>
          <w:rFonts w:eastAsia="Times New Roman"/>
          <w:snapToGrid/>
          <w:szCs w:val="22"/>
          <w:lang w:val="lt-LT" w:eastAsia="lt-LT"/>
        </w:rPr>
      </w:pPr>
      <w:r w:rsidRPr="009B5701">
        <w:rPr>
          <w:snapToGrid/>
          <w:szCs w:val="22"/>
          <w:lang w:val="lt-LT" w:eastAsia="lt-LT"/>
        </w:rPr>
        <w:t xml:space="preserve">Kolestiraminas mažina, o metoklopramidas ir domperidonas didina </w:t>
      </w:r>
      <w:r>
        <w:rPr>
          <w:snapToGrid/>
          <w:szCs w:val="22"/>
          <w:lang w:val="lt-LT" w:eastAsia="lt-LT"/>
        </w:rPr>
        <w:t>p</w:t>
      </w:r>
      <w:r w:rsidRPr="009B5701">
        <w:rPr>
          <w:snapToGrid/>
          <w:szCs w:val="22"/>
          <w:lang w:val="lt-LT" w:eastAsia="lt-LT"/>
        </w:rPr>
        <w:t xml:space="preserve">aracetamolio </w:t>
      </w:r>
    </w:p>
    <w:p w:rsidR="001C1FE7" w:rsidRPr="00B530AC" w:rsidRDefault="001C1FE7" w:rsidP="001C1FE7">
      <w:pPr>
        <w:tabs>
          <w:tab w:val="clear" w:pos="567"/>
        </w:tabs>
        <w:spacing w:line="240" w:lineRule="auto"/>
        <w:rPr>
          <w:rFonts w:eastAsia="Times New Roman"/>
          <w:snapToGrid/>
          <w:szCs w:val="22"/>
          <w:lang w:val="lt-LT" w:eastAsia="lt-LT"/>
        </w:rPr>
      </w:pPr>
      <w:bookmarkStart w:id="2" w:name="_Hlk104834555"/>
      <w:r w:rsidRPr="00B530AC">
        <w:rPr>
          <w:rFonts w:eastAsia="Times New Roman"/>
          <w:snapToGrid/>
          <w:szCs w:val="22"/>
          <w:lang w:val="lt-LT" w:eastAsia="lt-LT"/>
        </w:rPr>
        <w:t>kiek</w:t>
      </w:r>
      <w:r>
        <w:rPr>
          <w:rFonts w:eastAsia="Times New Roman"/>
          <w:snapToGrid/>
          <w:szCs w:val="22"/>
          <w:lang w:val="lt-LT" w:eastAsia="lt-LT"/>
        </w:rPr>
        <w:t>io patekimą į kraują</w:t>
      </w:r>
      <w:bookmarkEnd w:id="2"/>
      <w:r w:rsidRPr="00B530AC">
        <w:rPr>
          <w:rFonts w:eastAsia="Times New Roman"/>
          <w:snapToGrid/>
          <w:szCs w:val="22"/>
          <w:lang w:val="lt-LT" w:eastAsia="lt-LT"/>
        </w:rPr>
        <w:t>.</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w:t>
      </w:r>
    </w:p>
    <w:p w:rsidR="001C1FE7"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 xml:space="preserve">EFFERALGAN C negalima vartoti kartu su kitais vaistais, kurių sudėtyje yra paracetamolio arba vitamino C (įskaitant receptinius ir nereceptinius), kad nebūtų viršyta rekomenduojama paros dozė. Netyčinis perdozavimas gali sukelti sunkų kepenų pažeidimą ir mirtį. </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bCs/>
          <w:snapToGrid/>
          <w:szCs w:val="22"/>
          <w:lang w:val="lt-LT" w:eastAsia="lt-LT"/>
        </w:rPr>
      </w:pPr>
      <w:r w:rsidRPr="009B5701">
        <w:rPr>
          <w:snapToGrid/>
          <w:szCs w:val="22"/>
          <w:lang w:val="lt-LT" w:eastAsia="lt-LT"/>
        </w:rPr>
        <w:t xml:space="preserve">Paracetamolio vartoti kartu su acetilsalicilo rūgštimi ar kitais skausmą malšinančiais </w:t>
      </w:r>
      <w:r>
        <w:rPr>
          <w:snapToGrid/>
          <w:szCs w:val="22"/>
          <w:lang w:val="lt-LT" w:eastAsia="lt-LT"/>
        </w:rPr>
        <w:t>vaistais</w:t>
      </w:r>
      <w:r w:rsidRPr="009B5701">
        <w:rPr>
          <w:snapToGrid/>
          <w:szCs w:val="22"/>
          <w:lang w:val="lt-LT" w:eastAsia="lt-LT"/>
        </w:rPr>
        <w:t xml:space="preserve"> nerekomenduojama.</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b/>
          <w:snapToGrid/>
          <w:szCs w:val="22"/>
          <w:lang w:val="fr-FR"/>
        </w:rPr>
      </w:pPr>
      <w:r w:rsidRPr="009B5701">
        <w:rPr>
          <w:b/>
          <w:snapToGrid/>
          <w:szCs w:val="22"/>
          <w:lang w:val="fr-FR"/>
        </w:rPr>
        <w:t>EFFERALGAN C vartojimas su maistu ir gėrimais</w:t>
      </w:r>
    </w:p>
    <w:p w:rsidR="001C1FE7" w:rsidRPr="009B5701" w:rsidRDefault="001C1FE7" w:rsidP="001C1FE7">
      <w:pPr>
        <w:tabs>
          <w:tab w:val="clear" w:pos="567"/>
        </w:tabs>
        <w:spacing w:line="240" w:lineRule="auto"/>
        <w:rPr>
          <w:snapToGrid/>
          <w:szCs w:val="22"/>
          <w:lang w:val="fr-FR"/>
        </w:rPr>
      </w:pPr>
      <w:r w:rsidRPr="009B5701">
        <w:rPr>
          <w:snapToGrid/>
          <w:szCs w:val="22"/>
          <w:lang w:val="fr-FR"/>
        </w:rPr>
        <w:t>Š</w:t>
      </w:r>
      <w:r>
        <w:rPr>
          <w:snapToGrid/>
          <w:szCs w:val="22"/>
          <w:lang w:val="fr-FR"/>
        </w:rPr>
        <w:t>io</w:t>
      </w:r>
      <w:r w:rsidRPr="009B5701">
        <w:rPr>
          <w:snapToGrid/>
          <w:szCs w:val="22"/>
          <w:lang w:val="fr-FR"/>
        </w:rPr>
        <w:t xml:space="preserve"> vaist</w:t>
      </w:r>
      <w:r>
        <w:rPr>
          <w:snapToGrid/>
          <w:szCs w:val="22"/>
          <w:lang w:val="fr-FR"/>
        </w:rPr>
        <w:t>o</w:t>
      </w:r>
      <w:r w:rsidRPr="009B5701">
        <w:rPr>
          <w:snapToGrid/>
          <w:szCs w:val="22"/>
          <w:lang w:val="fr-FR"/>
        </w:rPr>
        <w:t xml:space="preserve"> galima vartoti valgant arba kitu laiku.</w:t>
      </w:r>
    </w:p>
    <w:p w:rsidR="001C1FE7" w:rsidRPr="009B5701" w:rsidRDefault="001C1FE7" w:rsidP="001C1FE7">
      <w:pPr>
        <w:keepNext/>
        <w:tabs>
          <w:tab w:val="clear" w:pos="567"/>
        </w:tabs>
        <w:spacing w:line="240" w:lineRule="auto"/>
        <w:outlineLvl w:val="2"/>
        <w:rPr>
          <w:snapToGrid/>
          <w:szCs w:val="22"/>
          <w:lang w:val="lt-LT" w:eastAsia="lt-LT"/>
        </w:rPr>
      </w:pPr>
    </w:p>
    <w:p w:rsidR="001C1FE7" w:rsidRPr="009B5701" w:rsidRDefault="001C1FE7" w:rsidP="001C1FE7">
      <w:pPr>
        <w:keepNext/>
        <w:tabs>
          <w:tab w:val="clear" w:pos="567"/>
        </w:tabs>
        <w:spacing w:line="240" w:lineRule="auto"/>
        <w:outlineLvl w:val="2"/>
        <w:rPr>
          <w:b/>
          <w:snapToGrid/>
          <w:szCs w:val="22"/>
          <w:lang w:val="lt-LT" w:eastAsia="lt-LT"/>
        </w:rPr>
      </w:pPr>
      <w:r w:rsidRPr="009B5701">
        <w:rPr>
          <w:b/>
          <w:snapToGrid/>
          <w:szCs w:val="22"/>
          <w:lang w:val="lt-LT" w:eastAsia="lt-LT"/>
        </w:rPr>
        <w:t>Nėštumas ir žindymo laikotarpis</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Jeigu esate nėščia, žindote kūdikį, manote, kad galbūt esate nėščia, arba planuojate pastoti, tai prieš vartodama šį vaistą</w:t>
      </w:r>
      <w:r>
        <w:rPr>
          <w:snapToGrid/>
          <w:szCs w:val="22"/>
          <w:lang w:val="lt-LT" w:eastAsia="lt-LT"/>
        </w:rPr>
        <w:t>,</w:t>
      </w:r>
      <w:r w:rsidRPr="009B5701">
        <w:rPr>
          <w:snapToGrid/>
          <w:szCs w:val="22"/>
          <w:lang w:val="lt-LT" w:eastAsia="lt-LT"/>
        </w:rPr>
        <w:t xml:space="preserve"> pasitarkite su gydytoju arba vaistininku.</w:t>
      </w:r>
    </w:p>
    <w:p w:rsidR="001C1FE7" w:rsidRPr="009B5701" w:rsidRDefault="001C1FE7" w:rsidP="001C1FE7">
      <w:pPr>
        <w:tabs>
          <w:tab w:val="clear" w:pos="567"/>
        </w:tabs>
        <w:spacing w:line="240" w:lineRule="auto"/>
        <w:rPr>
          <w:b/>
          <w:noProof/>
          <w:snapToGrid/>
          <w:szCs w:val="22"/>
          <w:lang w:val="lt-LT" w:eastAsia="lt-LT"/>
        </w:rPr>
      </w:pPr>
      <w:r w:rsidRPr="000B483A">
        <w:rPr>
          <w:lang w:val="lt-LT"/>
        </w:rPr>
        <w:t>Jei būtina, EFFERALGAN</w:t>
      </w:r>
      <w:r>
        <w:rPr>
          <w:lang w:val="lt-LT"/>
        </w:rPr>
        <w:t xml:space="preserve"> C</w:t>
      </w:r>
      <w:r w:rsidRPr="000B483A">
        <w:rPr>
          <w:lang w:val="lt-LT"/>
        </w:rPr>
        <w:t xml:space="preserve"> galima vartoti nėštumo metu. Turėtumėte vartoti kuo mažesnę vaisto dozę,</w:t>
      </w:r>
      <w:r>
        <w:rPr>
          <w:lang w:val="lt-LT"/>
        </w:rPr>
        <w:t xml:space="preserve"> </w:t>
      </w:r>
      <w:r w:rsidRPr="000B483A">
        <w:rPr>
          <w:lang w:val="lt-LT"/>
        </w:rPr>
        <w:t>kurios pakanka skausmui ir (arba) karščiavimui sumažinti, ir vartoti vaist</w:t>
      </w:r>
      <w:r>
        <w:rPr>
          <w:lang w:val="lt-LT"/>
        </w:rPr>
        <w:t>o</w:t>
      </w:r>
      <w:r w:rsidRPr="000B483A">
        <w:rPr>
          <w:lang w:val="lt-LT"/>
        </w:rPr>
        <w:t xml:space="preserve"> kuo trumpiau. Jeigu</w:t>
      </w:r>
      <w:r>
        <w:rPr>
          <w:lang w:val="lt-LT"/>
        </w:rPr>
        <w:t xml:space="preserve"> </w:t>
      </w:r>
      <w:r w:rsidRPr="000B483A">
        <w:rPr>
          <w:lang w:val="lt-LT"/>
        </w:rPr>
        <w:lastRenderedPageBreak/>
        <w:t>skausmas ir (arba) karščiavimas nemažėja arba Jums reikia dažniau vartoti š</w:t>
      </w:r>
      <w:r>
        <w:rPr>
          <w:lang w:val="lt-LT"/>
        </w:rPr>
        <w:t>io</w:t>
      </w:r>
      <w:r w:rsidRPr="000B483A">
        <w:rPr>
          <w:lang w:val="lt-LT"/>
        </w:rPr>
        <w:t xml:space="preserve"> vaist</w:t>
      </w:r>
      <w:r>
        <w:rPr>
          <w:lang w:val="lt-LT"/>
        </w:rPr>
        <w:t>o</w:t>
      </w:r>
      <w:r w:rsidRPr="000B483A">
        <w:rPr>
          <w:lang w:val="lt-LT"/>
        </w:rPr>
        <w:t>, kreipkitės į savo</w:t>
      </w:r>
      <w:r>
        <w:rPr>
          <w:lang w:val="lt-LT"/>
        </w:rPr>
        <w:t xml:space="preserve"> </w:t>
      </w:r>
      <w:r w:rsidRPr="00165FC9">
        <w:rPr>
          <w:lang w:val="lt-LT"/>
        </w:rPr>
        <w:t>gydytoją</w:t>
      </w:r>
      <w:r w:rsidRPr="000B483A">
        <w:rPr>
          <w:lang w:val="lt-LT"/>
        </w:rPr>
        <w:t>.</w:t>
      </w:r>
    </w:p>
    <w:p w:rsidR="001C1FE7" w:rsidRDefault="001C1FE7" w:rsidP="001C1FE7">
      <w:pPr>
        <w:tabs>
          <w:tab w:val="clear" w:pos="567"/>
        </w:tabs>
        <w:spacing w:line="240" w:lineRule="auto"/>
        <w:rPr>
          <w:b/>
          <w:snapToGrid/>
          <w:szCs w:val="22"/>
          <w:lang w:val="lt-LT"/>
        </w:rPr>
      </w:pPr>
    </w:p>
    <w:p w:rsidR="001C1FE7" w:rsidRPr="009B5701" w:rsidRDefault="001C1FE7" w:rsidP="001C1FE7">
      <w:pPr>
        <w:tabs>
          <w:tab w:val="clear" w:pos="567"/>
        </w:tabs>
        <w:spacing w:line="240" w:lineRule="auto"/>
        <w:rPr>
          <w:b/>
          <w:snapToGrid/>
          <w:szCs w:val="22"/>
          <w:lang w:val="lt-LT"/>
        </w:rPr>
      </w:pPr>
      <w:r w:rsidRPr="009B5701">
        <w:rPr>
          <w:b/>
          <w:snapToGrid/>
          <w:szCs w:val="22"/>
          <w:lang w:val="lt-LT"/>
        </w:rPr>
        <w:t>Vairavimas ir mechanizmų valdymas</w:t>
      </w:r>
    </w:p>
    <w:p w:rsidR="001C1FE7" w:rsidRPr="009B5701" w:rsidRDefault="001C1FE7" w:rsidP="001C1FE7">
      <w:pPr>
        <w:tabs>
          <w:tab w:val="clear" w:pos="567"/>
        </w:tabs>
        <w:spacing w:line="240" w:lineRule="auto"/>
        <w:rPr>
          <w:snapToGrid/>
          <w:szCs w:val="22"/>
          <w:lang w:val="lt-LT"/>
        </w:rPr>
      </w:pPr>
      <w:bookmarkStart w:id="3" w:name="_Hlk104834679"/>
      <w:r>
        <w:rPr>
          <w:snapToGrid/>
          <w:szCs w:val="22"/>
          <w:lang w:val="lt-LT"/>
        </w:rPr>
        <w:t xml:space="preserve">EFFERALGAN C </w:t>
      </w:r>
      <w:r w:rsidRPr="00F8162B">
        <w:rPr>
          <w:rFonts w:eastAsia="Times New Roman"/>
          <w:noProof/>
          <w:snapToGrid/>
          <w:szCs w:val="22"/>
          <w:lang w:val="lt-LT"/>
        </w:rPr>
        <w:t>gebėjim</w:t>
      </w:r>
      <w:r>
        <w:rPr>
          <w:rFonts w:eastAsia="Times New Roman"/>
          <w:noProof/>
          <w:snapToGrid/>
          <w:szCs w:val="22"/>
          <w:lang w:val="lt-LT"/>
        </w:rPr>
        <w:t>o</w:t>
      </w:r>
      <w:r w:rsidRPr="00F8162B">
        <w:rPr>
          <w:rFonts w:eastAsia="Times New Roman"/>
          <w:noProof/>
          <w:snapToGrid/>
          <w:szCs w:val="22"/>
          <w:lang w:val="lt-LT"/>
        </w:rPr>
        <w:t xml:space="preserve"> vairuoti ir valdyti mechanizmus </w:t>
      </w:r>
      <w:r>
        <w:rPr>
          <w:rFonts w:eastAsia="Times New Roman"/>
          <w:noProof/>
          <w:snapToGrid/>
          <w:szCs w:val="22"/>
          <w:lang w:val="lt-LT"/>
        </w:rPr>
        <w:t>neveikia arba veikia nereikšmingai</w:t>
      </w:r>
      <w:r>
        <w:rPr>
          <w:snapToGrid/>
          <w:szCs w:val="22"/>
          <w:lang w:val="lt-LT"/>
        </w:rPr>
        <w:t>.</w:t>
      </w:r>
      <w:bookmarkEnd w:id="3"/>
    </w:p>
    <w:p w:rsidR="001C1FE7" w:rsidRPr="009B5701" w:rsidRDefault="001C1FE7" w:rsidP="001C1FE7">
      <w:pPr>
        <w:tabs>
          <w:tab w:val="clear" w:pos="567"/>
        </w:tabs>
        <w:spacing w:line="240" w:lineRule="auto"/>
        <w:ind w:left="567" w:hanging="567"/>
        <w:rPr>
          <w:b/>
          <w:noProof/>
          <w:snapToGrid/>
          <w:szCs w:val="22"/>
          <w:lang w:val="lt-LT" w:eastAsia="lt-LT"/>
        </w:rPr>
      </w:pPr>
    </w:p>
    <w:p w:rsidR="001C1FE7" w:rsidRPr="009B5701" w:rsidRDefault="001C1FE7" w:rsidP="001C1FE7">
      <w:pPr>
        <w:keepNext/>
        <w:tabs>
          <w:tab w:val="clear" w:pos="567"/>
        </w:tabs>
        <w:spacing w:line="240" w:lineRule="auto"/>
        <w:outlineLvl w:val="2"/>
        <w:rPr>
          <w:b/>
          <w:snapToGrid/>
          <w:szCs w:val="22"/>
          <w:lang w:val="lt-LT" w:eastAsia="lt-LT"/>
        </w:rPr>
      </w:pPr>
      <w:r w:rsidRPr="009B5701">
        <w:rPr>
          <w:b/>
          <w:snapToGrid/>
          <w:szCs w:val="22"/>
          <w:lang w:val="lt-LT" w:eastAsia="lt-LT"/>
        </w:rPr>
        <w:t>EFFERALGAN C</w:t>
      </w:r>
      <w:r>
        <w:rPr>
          <w:b/>
          <w:snapToGrid/>
          <w:szCs w:val="22"/>
          <w:lang w:val="lt-LT" w:eastAsia="lt-LT"/>
        </w:rPr>
        <w:t xml:space="preserve"> sudėtyje yra natrio benzoato (E211), natrio ir sorbitolio (E420)</w:t>
      </w:r>
    </w:p>
    <w:p w:rsidR="001C1FE7" w:rsidRPr="00837F71" w:rsidRDefault="001C1FE7" w:rsidP="001C1FE7">
      <w:pPr>
        <w:tabs>
          <w:tab w:val="clear" w:pos="567"/>
        </w:tabs>
        <w:spacing w:line="220" w:lineRule="exact"/>
        <w:jc w:val="both"/>
        <w:rPr>
          <w:rFonts w:eastAsia="Times New Roman"/>
          <w:b/>
          <w:bCs/>
          <w:noProof/>
          <w:snapToGrid/>
          <w:szCs w:val="22"/>
          <w:lang w:val="lt-LT"/>
        </w:rPr>
      </w:pPr>
      <w:r w:rsidRPr="00016FF6">
        <w:rPr>
          <w:rFonts w:eastAsia="Times New Roman"/>
          <w:snapToGrid/>
          <w:szCs w:val="22"/>
          <w:lang w:val="lt-LT" w:eastAsia="lt-LT"/>
        </w:rPr>
        <w:t>Kiekvienoje š</w:t>
      </w:r>
      <w:r w:rsidRPr="000B4679">
        <w:rPr>
          <w:rFonts w:eastAsia="Times New Roman"/>
          <w:snapToGrid/>
          <w:szCs w:val="22"/>
          <w:lang w:val="lt-LT" w:eastAsia="lt-LT"/>
        </w:rPr>
        <w:t xml:space="preserve">io vaisto </w:t>
      </w:r>
      <w:r w:rsidRPr="00016FF6">
        <w:rPr>
          <w:rFonts w:eastAsia="Times New Roman"/>
          <w:snapToGrid/>
          <w:szCs w:val="22"/>
          <w:lang w:val="lt-LT" w:eastAsia="lt-LT"/>
        </w:rPr>
        <w:t>šnypščiojoje tabletėje yra 50 mg natrio benzoato (E211).</w:t>
      </w:r>
      <w:r>
        <w:rPr>
          <w:rFonts w:eastAsia="Times New Roman"/>
          <w:snapToGrid/>
          <w:szCs w:val="22"/>
          <w:lang w:val="lt-LT" w:eastAsia="lt-LT"/>
        </w:rPr>
        <w:t xml:space="preserve"> </w:t>
      </w:r>
      <w:r w:rsidRPr="00837F71">
        <w:rPr>
          <w:snapToGrid/>
          <w:color w:val="000000"/>
          <w:szCs w:val="22"/>
          <w:lang w:val="lt-LT" w:eastAsia="en-GB"/>
        </w:rPr>
        <w:t>Natrio benzoatas naujagimiams (iki 4 savaičių) gali sunkinti geltą (odos ir akių pageltimą).</w:t>
      </w:r>
    </w:p>
    <w:p w:rsidR="001C1FE7" w:rsidRPr="00016FF6" w:rsidRDefault="001C1FE7" w:rsidP="001C1FE7">
      <w:pPr>
        <w:tabs>
          <w:tab w:val="clear" w:pos="567"/>
        </w:tabs>
        <w:spacing w:line="240" w:lineRule="auto"/>
        <w:rPr>
          <w:rFonts w:eastAsia="Times New Roman"/>
          <w:snapToGrid/>
          <w:szCs w:val="22"/>
          <w:lang w:val="lt-LT" w:eastAsia="lt-LT"/>
        </w:rPr>
      </w:pPr>
    </w:p>
    <w:p w:rsidR="001C1FE7" w:rsidRPr="00016FF6" w:rsidRDefault="001C1FE7" w:rsidP="001C1FE7">
      <w:pPr>
        <w:tabs>
          <w:tab w:val="clear" w:pos="567"/>
        </w:tabs>
        <w:spacing w:line="240" w:lineRule="auto"/>
        <w:rPr>
          <w:rFonts w:eastAsia="Times New Roman"/>
          <w:snapToGrid/>
          <w:szCs w:val="22"/>
          <w:lang w:val="lt-LT" w:eastAsia="lt-LT"/>
        </w:rPr>
      </w:pPr>
      <w:r w:rsidRPr="00016FF6">
        <w:rPr>
          <w:rFonts w:eastAsia="Times New Roman"/>
          <w:snapToGrid/>
          <w:szCs w:val="22"/>
          <w:lang w:val="lt-LT" w:eastAsia="lt-LT"/>
        </w:rPr>
        <w:t>Kiekvienoje šio vaisto šnypščiojoje tabletėje yra 330 mg natrio (</w:t>
      </w:r>
      <w:r w:rsidRPr="00EE6F5D">
        <w:rPr>
          <w:lang w:val="lt-LT"/>
        </w:rPr>
        <w:t>valgomosios druskos sudedamosios dalies</w:t>
      </w:r>
      <w:r w:rsidRPr="00016FF6">
        <w:rPr>
          <w:rFonts w:eastAsia="Times New Roman"/>
          <w:snapToGrid/>
          <w:szCs w:val="22"/>
          <w:lang w:val="lt-LT" w:eastAsia="lt-LT"/>
        </w:rPr>
        <w:t>)</w:t>
      </w:r>
      <w:r w:rsidRPr="000B4679">
        <w:rPr>
          <w:rFonts w:eastAsia="Times New Roman"/>
          <w:snapToGrid/>
          <w:szCs w:val="22"/>
          <w:lang w:val="lt-LT" w:eastAsia="lt-LT"/>
        </w:rPr>
        <w:t>.</w:t>
      </w:r>
      <w:r w:rsidRPr="00016FF6">
        <w:rPr>
          <w:rFonts w:eastAsia="Times New Roman"/>
          <w:snapToGrid/>
          <w:szCs w:val="22"/>
          <w:lang w:val="lt-LT" w:eastAsia="lt-LT"/>
        </w:rPr>
        <w:t xml:space="preserve"> Tai atitinka </w:t>
      </w:r>
      <w:r w:rsidRPr="00EE6F5D">
        <w:rPr>
          <w:rFonts w:eastAsia="Arial" w:cs="Arial"/>
          <w:bdr w:val="nil"/>
          <w:lang w:val="lt-LT"/>
        </w:rPr>
        <w:t>16.5</w:t>
      </w:r>
      <w:r w:rsidRPr="00016FF6">
        <w:rPr>
          <w:rFonts w:eastAsia="Times New Roman"/>
          <w:snapToGrid/>
          <w:szCs w:val="22"/>
          <w:lang w:val="lt-LT" w:eastAsia="lt-LT"/>
        </w:rPr>
        <w:t> %</w:t>
      </w:r>
      <w:r w:rsidRPr="000B4679">
        <w:rPr>
          <w:rFonts w:eastAsia="Times New Roman"/>
          <w:snapToGrid/>
          <w:szCs w:val="22"/>
          <w:lang w:val="lt-LT" w:eastAsia="lt-LT"/>
        </w:rPr>
        <w:t xml:space="preserve"> </w:t>
      </w:r>
      <w:r w:rsidRPr="00EE6F5D">
        <w:rPr>
          <w:lang w:val="lt-LT"/>
        </w:rPr>
        <w:t>didžiausios rekomenduojamos natrio paros normos suaugusiesiems.</w:t>
      </w:r>
      <w:r w:rsidRPr="00016FF6">
        <w:rPr>
          <w:rFonts w:eastAsia="Times New Roman"/>
          <w:snapToGrid/>
          <w:szCs w:val="22"/>
          <w:lang w:val="lt-LT" w:eastAsia="lt-LT"/>
        </w:rPr>
        <w:t xml:space="preserve"> </w:t>
      </w:r>
      <w:r w:rsidRPr="00EE6F5D">
        <w:rPr>
          <w:lang w:val="lt-LT"/>
        </w:rPr>
        <w:t xml:space="preserve">Pasitarkite su gydytoju arba vaistininku, jei ilgą laikotarpį Jums tektų vartoti vieną ar </w:t>
      </w:r>
      <w:r w:rsidRPr="00016FF6">
        <w:rPr>
          <w:rFonts w:eastAsia="Times New Roman"/>
          <w:snapToGrid/>
          <w:szCs w:val="22"/>
          <w:lang w:val="lt-LT" w:eastAsia="lt-LT"/>
        </w:rPr>
        <w:t xml:space="preserve">daugiau </w:t>
      </w:r>
      <w:r w:rsidRPr="000B4679">
        <w:rPr>
          <w:rFonts w:eastAsia="Times New Roman"/>
          <w:snapToGrid/>
          <w:szCs w:val="22"/>
          <w:lang w:val="lt-LT" w:eastAsia="lt-LT"/>
        </w:rPr>
        <w:t>šnypščiančiųjų</w:t>
      </w:r>
      <w:r w:rsidRPr="00016FF6">
        <w:rPr>
          <w:rFonts w:eastAsia="Times New Roman"/>
          <w:snapToGrid/>
          <w:szCs w:val="22"/>
          <w:lang w:val="lt-LT" w:eastAsia="lt-LT"/>
        </w:rPr>
        <w:t xml:space="preserve"> tablečių, </w:t>
      </w:r>
      <w:r w:rsidRPr="00EE6F5D">
        <w:rPr>
          <w:lang w:val="lt-LT"/>
        </w:rPr>
        <w:t>ypač jei Jums patariama kontroliuoti natrio kiekį maiste</w:t>
      </w:r>
      <w:r w:rsidRPr="00016FF6">
        <w:rPr>
          <w:rFonts w:eastAsia="Times New Roman"/>
          <w:snapToGrid/>
          <w:szCs w:val="22"/>
          <w:lang w:val="lt-LT" w:eastAsia="lt-LT"/>
        </w:rPr>
        <w:t>.</w:t>
      </w:r>
    </w:p>
    <w:p w:rsidR="001C1FE7" w:rsidRPr="00016FF6"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Pr>
          <w:snapToGrid/>
          <w:szCs w:val="22"/>
          <w:lang w:val="lt-LT" w:eastAsia="lt-LT"/>
        </w:rPr>
        <w:t>Kiekvienoje š</w:t>
      </w:r>
      <w:r w:rsidRPr="009B5701">
        <w:rPr>
          <w:snapToGrid/>
          <w:szCs w:val="22"/>
          <w:lang w:val="lt-LT" w:eastAsia="lt-LT"/>
        </w:rPr>
        <w:t xml:space="preserve">io vaisto </w:t>
      </w:r>
      <w:r>
        <w:rPr>
          <w:snapToGrid/>
          <w:szCs w:val="22"/>
          <w:lang w:val="lt-LT" w:eastAsia="lt-LT"/>
        </w:rPr>
        <w:t>šnypščiojoje tabletėje</w:t>
      </w:r>
      <w:r w:rsidRPr="009B5701">
        <w:rPr>
          <w:snapToGrid/>
          <w:szCs w:val="22"/>
          <w:lang w:val="lt-LT" w:eastAsia="lt-LT"/>
        </w:rPr>
        <w:t xml:space="preserve"> yra </w:t>
      </w:r>
      <w:r>
        <w:rPr>
          <w:snapToGrid/>
          <w:szCs w:val="22"/>
          <w:lang w:val="lt-LT" w:eastAsia="lt-LT"/>
        </w:rPr>
        <w:t xml:space="preserve">300 mg </w:t>
      </w:r>
      <w:r w:rsidRPr="009B5701">
        <w:rPr>
          <w:snapToGrid/>
          <w:szCs w:val="22"/>
          <w:lang w:val="lt-LT" w:eastAsia="lt-LT"/>
        </w:rPr>
        <w:t xml:space="preserve">sorbitolio (E420). </w:t>
      </w:r>
      <w:r w:rsidRPr="00B25C89">
        <w:rPr>
          <w:lang w:val="lt-LT"/>
        </w:rPr>
        <w:t>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keepNext/>
        <w:tabs>
          <w:tab w:val="clear" w:pos="567"/>
        </w:tabs>
        <w:spacing w:line="240" w:lineRule="auto"/>
        <w:outlineLvl w:val="1"/>
        <w:rPr>
          <w:b/>
          <w:snapToGrid/>
          <w:szCs w:val="22"/>
          <w:lang w:val="lt-LT" w:eastAsia="lt-LT"/>
        </w:rPr>
      </w:pPr>
      <w:r w:rsidRPr="009B5701">
        <w:rPr>
          <w:b/>
          <w:snapToGrid/>
          <w:szCs w:val="22"/>
          <w:lang w:val="lt-LT" w:eastAsia="lt-LT"/>
        </w:rPr>
        <w:t>3.</w:t>
      </w:r>
      <w:r w:rsidRPr="009B5701">
        <w:rPr>
          <w:b/>
          <w:snapToGrid/>
          <w:szCs w:val="22"/>
          <w:lang w:val="lt-LT" w:eastAsia="lt-LT"/>
        </w:rPr>
        <w:tab/>
        <w:t>Kaip vartoti EFFERALGAN C</w:t>
      </w:r>
    </w:p>
    <w:p w:rsidR="001C1FE7" w:rsidRDefault="001C1FE7" w:rsidP="001C1FE7">
      <w:pPr>
        <w:tabs>
          <w:tab w:val="clear" w:pos="567"/>
        </w:tabs>
        <w:spacing w:line="240" w:lineRule="auto"/>
        <w:rPr>
          <w:snapToGrid/>
          <w:szCs w:val="22"/>
          <w:lang w:val="lt-LT" w:eastAsia="lt-LT"/>
        </w:rPr>
      </w:pPr>
    </w:p>
    <w:p w:rsidR="001C1FE7" w:rsidRDefault="001C1FE7" w:rsidP="001C1FE7">
      <w:pPr>
        <w:ind w:right="-2"/>
        <w:rPr>
          <w:snapToGrid/>
          <w:szCs w:val="22"/>
          <w:lang w:val="lt-LT" w:eastAsia="lt-LT"/>
        </w:rPr>
      </w:pPr>
      <w:bookmarkStart w:id="4" w:name="_Hlk104827532"/>
      <w:r w:rsidRPr="008C383D">
        <w:rPr>
          <w:noProof/>
          <w:lang w:val="lt-LT"/>
        </w:rPr>
        <w:t>Visada vartokite šį vaistą tiksliai, kaip aprašyta šiame lapelyje arba kaip nurodė gydytojas, arba vaistininkas.</w:t>
      </w:r>
      <w:r w:rsidRPr="008C383D">
        <w:rPr>
          <w:lang w:val="lt-LT"/>
        </w:rPr>
        <w:t xml:space="preserve"> </w:t>
      </w:r>
      <w:r w:rsidRPr="008C383D">
        <w:rPr>
          <w:noProof/>
          <w:lang w:val="lt-LT"/>
        </w:rPr>
        <w:t>Jeigu abejojate, kreipkitės į gydytoją, arba vaistininką.</w:t>
      </w:r>
    </w:p>
    <w:bookmarkEnd w:id="4"/>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Vartoti per burną.</w:t>
      </w:r>
    </w:p>
    <w:p w:rsidR="001C1FE7" w:rsidRPr="009B5701" w:rsidRDefault="001C1FE7" w:rsidP="001C1FE7">
      <w:pPr>
        <w:tabs>
          <w:tab w:val="clear" w:pos="567"/>
        </w:tabs>
        <w:spacing w:line="240" w:lineRule="auto"/>
        <w:rPr>
          <w:snapToGrid/>
          <w:szCs w:val="22"/>
          <w:lang w:val="lt-LT" w:eastAsia="lt-LT"/>
        </w:rPr>
      </w:pPr>
      <w:r>
        <w:rPr>
          <w:snapToGrid/>
          <w:szCs w:val="22"/>
          <w:lang w:val="lt-LT" w:eastAsia="lt-LT"/>
        </w:rPr>
        <w:t>Šnypščiųjų t</w:t>
      </w:r>
      <w:r w:rsidRPr="009B5701">
        <w:rPr>
          <w:snapToGrid/>
          <w:szCs w:val="22"/>
          <w:lang w:val="lt-LT" w:eastAsia="lt-LT"/>
        </w:rPr>
        <w:t xml:space="preserve">ablečių negalima kramtyti arba nuryti. </w:t>
      </w:r>
    </w:p>
    <w:p w:rsidR="001C1FE7" w:rsidRPr="009B5701" w:rsidRDefault="001C1FE7" w:rsidP="001C1FE7">
      <w:pPr>
        <w:tabs>
          <w:tab w:val="clear" w:pos="567"/>
        </w:tabs>
        <w:spacing w:line="240" w:lineRule="auto"/>
        <w:rPr>
          <w:snapToGrid/>
          <w:szCs w:val="22"/>
          <w:lang w:val="lt-LT" w:eastAsia="lt-LT"/>
        </w:rPr>
      </w:pPr>
      <w:r w:rsidRPr="009B5701">
        <w:rPr>
          <w:snapToGrid/>
          <w:color w:val="000000"/>
          <w:szCs w:val="22"/>
          <w:lang w:val="lt-LT" w:eastAsia="lt-LT"/>
        </w:rPr>
        <w:t xml:space="preserve">Šnypščiąją </w:t>
      </w:r>
      <w:r w:rsidRPr="009B5701">
        <w:rPr>
          <w:snapToGrid/>
          <w:szCs w:val="22"/>
          <w:lang w:val="lt-LT" w:eastAsia="lt-LT"/>
        </w:rPr>
        <w:t>tabletę reikia visiškai ištirpinti didelėje stiklinėje vandens ir tuoj pat išgerti.</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Ši vaisto forma skirta suaugusiesiems ir daugiau kaip 25</w:t>
      </w:r>
      <w:r>
        <w:rPr>
          <w:snapToGrid/>
          <w:szCs w:val="22"/>
          <w:lang w:val="lt-LT" w:eastAsia="lt-LT"/>
        </w:rPr>
        <w:t> </w:t>
      </w:r>
      <w:r w:rsidRPr="009B5701">
        <w:rPr>
          <w:snapToGrid/>
          <w:szCs w:val="22"/>
          <w:lang w:val="lt-LT" w:eastAsia="lt-LT"/>
        </w:rPr>
        <w:t>kg sveriantiems (maždaug nuo 8 metų) vaikams</w:t>
      </w:r>
      <w:r>
        <w:rPr>
          <w:snapToGrid/>
          <w:szCs w:val="22"/>
          <w:lang w:val="lt-LT" w:eastAsia="lt-LT"/>
        </w:rPr>
        <w:t xml:space="preserve"> ir paaugliams</w:t>
      </w:r>
      <w:r w:rsidRPr="009B5701">
        <w:rPr>
          <w:snapToGrid/>
          <w:szCs w:val="22"/>
          <w:lang w:val="lt-LT" w:eastAsia="lt-LT"/>
        </w:rPr>
        <w:t>.</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Rekomenduojamos dozės nurodytos žemiau.</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b/>
          <w:iCs/>
          <w:snapToGrid/>
          <w:szCs w:val="22"/>
          <w:lang w:val="lt-LT" w:eastAsia="lt-LT"/>
        </w:rPr>
      </w:pPr>
      <w:r w:rsidRPr="009B5701">
        <w:rPr>
          <w:b/>
          <w:iCs/>
          <w:snapToGrid/>
          <w:szCs w:val="22"/>
          <w:lang w:val="lt-LT" w:eastAsia="lt-LT"/>
        </w:rPr>
        <w:t>Suaugusiesiems ir 50 kg ar didesnio svorio (maždaug nuo 15 metų) paaugliams</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Vienkartinė dozė – 1-2 šnypščiosios tabletės. Prireikus ši dozė kartojama po 4 val., bet negalima gerti daugiau kaip 9 šnypščiųjų tablečių (3 g paracetamolio) per parą.</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b/>
          <w:snapToGrid/>
          <w:szCs w:val="22"/>
          <w:lang w:val="lt-LT" w:eastAsia="lt-LT"/>
        </w:rPr>
      </w:pPr>
      <w:r w:rsidRPr="009B5701">
        <w:rPr>
          <w:b/>
          <w:snapToGrid/>
          <w:szCs w:val="22"/>
          <w:lang w:val="lt-LT" w:eastAsia="lt-LT"/>
        </w:rPr>
        <w:t>V</w:t>
      </w:r>
      <w:r>
        <w:rPr>
          <w:b/>
          <w:snapToGrid/>
          <w:szCs w:val="22"/>
          <w:lang w:val="lt-LT" w:eastAsia="lt-LT"/>
        </w:rPr>
        <w:t>artojimas v</w:t>
      </w:r>
      <w:r w:rsidRPr="009B5701">
        <w:rPr>
          <w:b/>
          <w:snapToGrid/>
          <w:szCs w:val="22"/>
          <w:lang w:val="lt-LT" w:eastAsia="lt-LT"/>
        </w:rPr>
        <w:t>aikams</w:t>
      </w:r>
      <w:r>
        <w:rPr>
          <w:b/>
          <w:snapToGrid/>
          <w:szCs w:val="22"/>
          <w:lang w:val="lt-LT" w:eastAsia="lt-LT"/>
        </w:rPr>
        <w:t xml:space="preserve"> ir paaugliams</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Leidžiama maksimali paros dozė – 60 mg/kg. Geriausia š</w:t>
      </w:r>
      <w:r>
        <w:rPr>
          <w:snapToGrid/>
          <w:szCs w:val="22"/>
          <w:lang w:val="lt-LT" w:eastAsia="lt-LT"/>
        </w:rPr>
        <w:t>io</w:t>
      </w:r>
      <w:r w:rsidRPr="009B5701">
        <w:rPr>
          <w:snapToGrid/>
          <w:szCs w:val="22"/>
          <w:lang w:val="lt-LT" w:eastAsia="lt-LT"/>
        </w:rPr>
        <w:t xml:space="preserve"> vaist</w:t>
      </w:r>
      <w:r>
        <w:rPr>
          <w:snapToGrid/>
          <w:szCs w:val="22"/>
          <w:lang w:val="lt-LT" w:eastAsia="lt-LT"/>
        </w:rPr>
        <w:t>o</w:t>
      </w:r>
      <w:r w:rsidRPr="009B5701">
        <w:rPr>
          <w:snapToGrid/>
          <w:szCs w:val="22"/>
          <w:lang w:val="lt-LT" w:eastAsia="lt-LT"/>
        </w:rPr>
        <w:t xml:space="preserve"> vartoti kas 6 val., negalima jo vartoti dažniau kaip kas 4 val. Apytikris amžius, atitinkantis tam tikrą svorį, gali skirtis.</w:t>
      </w:r>
    </w:p>
    <w:p w:rsidR="001C1FE7" w:rsidRPr="009B5701" w:rsidRDefault="001C1FE7" w:rsidP="001C1FE7">
      <w:pPr>
        <w:tabs>
          <w:tab w:val="clear" w:pos="567"/>
        </w:tabs>
        <w:spacing w:line="240" w:lineRule="auto"/>
        <w:rPr>
          <w:snapToGrid/>
          <w:szCs w:val="22"/>
          <w:lang w:val="lt-LT" w:eastAsia="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80"/>
        <w:gridCol w:w="1428"/>
        <w:gridCol w:w="1390"/>
        <w:gridCol w:w="1390"/>
      </w:tblGrid>
      <w:tr w:rsidR="001C1FE7" w:rsidRPr="009B5701" w:rsidTr="00D1332F">
        <w:tc>
          <w:tcPr>
            <w:tcW w:w="4968" w:type="dxa"/>
          </w:tcPr>
          <w:p w:rsidR="001C1FE7" w:rsidRPr="009B5701" w:rsidRDefault="001C1FE7" w:rsidP="00D1332F">
            <w:pPr>
              <w:keepNext/>
              <w:keepLines/>
              <w:tabs>
                <w:tab w:val="clear" w:pos="567"/>
              </w:tabs>
              <w:spacing w:line="240" w:lineRule="auto"/>
              <w:jc w:val="both"/>
              <w:rPr>
                <w:b/>
                <w:bCs/>
                <w:snapToGrid/>
                <w:szCs w:val="22"/>
                <w:lang w:val="lt-LT"/>
              </w:rPr>
            </w:pPr>
            <w:r w:rsidRPr="009B5701">
              <w:rPr>
                <w:b/>
                <w:bCs/>
                <w:snapToGrid/>
                <w:szCs w:val="22"/>
                <w:lang w:val="lt-LT"/>
              </w:rPr>
              <w:t>Kūno svoris</w:t>
            </w:r>
          </w:p>
          <w:p w:rsidR="001C1FE7" w:rsidRPr="009B5701" w:rsidRDefault="001C1FE7" w:rsidP="00D1332F">
            <w:pPr>
              <w:keepNext/>
              <w:keepLines/>
              <w:tabs>
                <w:tab w:val="clear" w:pos="567"/>
              </w:tabs>
              <w:spacing w:line="240" w:lineRule="auto"/>
              <w:jc w:val="both"/>
              <w:rPr>
                <w:i/>
                <w:iCs/>
                <w:snapToGrid/>
                <w:szCs w:val="22"/>
                <w:lang w:val="lt-LT"/>
              </w:rPr>
            </w:pPr>
            <w:r w:rsidRPr="009B5701">
              <w:rPr>
                <w:i/>
                <w:iCs/>
                <w:snapToGrid/>
                <w:szCs w:val="22"/>
                <w:lang w:val="lt-LT"/>
              </w:rPr>
              <w:t>(apytikris amžius)</w:t>
            </w:r>
          </w:p>
        </w:tc>
        <w:tc>
          <w:tcPr>
            <w:tcW w:w="1396" w:type="dxa"/>
          </w:tcPr>
          <w:p w:rsidR="001C1FE7" w:rsidRPr="009B5701" w:rsidRDefault="001C1FE7" w:rsidP="00D1332F">
            <w:pPr>
              <w:keepNext/>
              <w:keepLines/>
              <w:tabs>
                <w:tab w:val="clear" w:pos="567"/>
              </w:tabs>
              <w:spacing w:line="240" w:lineRule="auto"/>
              <w:jc w:val="center"/>
              <w:rPr>
                <w:b/>
                <w:bCs/>
                <w:snapToGrid/>
                <w:szCs w:val="22"/>
                <w:lang w:val="lt-LT"/>
              </w:rPr>
            </w:pPr>
            <w:r w:rsidRPr="009B5701">
              <w:rPr>
                <w:b/>
                <w:bCs/>
                <w:snapToGrid/>
                <w:szCs w:val="22"/>
                <w:lang w:val="lt-LT"/>
              </w:rPr>
              <w:t>25-30</w:t>
            </w:r>
            <w:r>
              <w:rPr>
                <w:b/>
                <w:bCs/>
                <w:snapToGrid/>
                <w:szCs w:val="22"/>
                <w:lang w:val="lt-LT"/>
              </w:rPr>
              <w:t> </w:t>
            </w:r>
            <w:r w:rsidRPr="009B5701">
              <w:rPr>
                <w:b/>
                <w:bCs/>
                <w:snapToGrid/>
                <w:szCs w:val="22"/>
                <w:lang w:val="lt-LT"/>
              </w:rPr>
              <w:t>kg</w:t>
            </w:r>
          </w:p>
          <w:p w:rsidR="001C1FE7" w:rsidRPr="009B5701" w:rsidRDefault="001C1FE7" w:rsidP="00D1332F">
            <w:pPr>
              <w:keepNext/>
              <w:keepLines/>
              <w:tabs>
                <w:tab w:val="clear" w:pos="567"/>
              </w:tabs>
              <w:spacing w:line="240" w:lineRule="auto"/>
              <w:jc w:val="center"/>
              <w:rPr>
                <w:i/>
                <w:iCs/>
                <w:snapToGrid/>
                <w:szCs w:val="22"/>
                <w:lang w:val="lt-LT"/>
              </w:rPr>
            </w:pPr>
            <w:r w:rsidRPr="009B5701">
              <w:rPr>
                <w:i/>
                <w:iCs/>
                <w:snapToGrid/>
                <w:szCs w:val="22"/>
                <w:lang w:val="lt-LT"/>
              </w:rPr>
              <w:t>(8-10 metų)</w:t>
            </w:r>
          </w:p>
        </w:tc>
        <w:tc>
          <w:tcPr>
            <w:tcW w:w="1359" w:type="dxa"/>
          </w:tcPr>
          <w:p w:rsidR="001C1FE7" w:rsidRPr="009B5701" w:rsidRDefault="001C1FE7" w:rsidP="00D1332F">
            <w:pPr>
              <w:keepNext/>
              <w:keepLines/>
              <w:tabs>
                <w:tab w:val="clear" w:pos="567"/>
              </w:tabs>
              <w:spacing w:line="240" w:lineRule="auto"/>
              <w:jc w:val="center"/>
              <w:rPr>
                <w:b/>
                <w:bCs/>
                <w:snapToGrid/>
                <w:szCs w:val="22"/>
                <w:lang w:val="lt-LT"/>
              </w:rPr>
            </w:pPr>
            <w:r w:rsidRPr="009B5701">
              <w:rPr>
                <w:b/>
                <w:bCs/>
                <w:snapToGrid/>
                <w:szCs w:val="22"/>
                <w:lang w:val="lt-LT"/>
              </w:rPr>
              <w:t>30-35</w:t>
            </w:r>
            <w:r>
              <w:rPr>
                <w:b/>
                <w:bCs/>
                <w:snapToGrid/>
                <w:szCs w:val="22"/>
                <w:lang w:val="lt-LT"/>
              </w:rPr>
              <w:t> </w:t>
            </w:r>
            <w:r w:rsidRPr="009B5701">
              <w:rPr>
                <w:b/>
                <w:bCs/>
                <w:snapToGrid/>
                <w:szCs w:val="22"/>
                <w:lang w:val="lt-LT"/>
              </w:rPr>
              <w:t>kg</w:t>
            </w:r>
          </w:p>
          <w:p w:rsidR="001C1FE7" w:rsidRPr="009B5701" w:rsidRDefault="001C1FE7" w:rsidP="00D1332F">
            <w:pPr>
              <w:keepNext/>
              <w:keepLines/>
              <w:tabs>
                <w:tab w:val="clear" w:pos="567"/>
              </w:tabs>
              <w:spacing w:line="240" w:lineRule="auto"/>
              <w:jc w:val="center"/>
              <w:rPr>
                <w:i/>
                <w:iCs/>
                <w:snapToGrid/>
                <w:szCs w:val="22"/>
                <w:lang w:val="lt-LT"/>
              </w:rPr>
            </w:pPr>
            <w:r w:rsidRPr="009B5701">
              <w:rPr>
                <w:i/>
                <w:iCs/>
                <w:snapToGrid/>
                <w:szCs w:val="22"/>
                <w:lang w:val="lt-LT"/>
              </w:rPr>
              <w:t>(10-12 metų)</w:t>
            </w:r>
          </w:p>
        </w:tc>
        <w:tc>
          <w:tcPr>
            <w:tcW w:w="1359" w:type="dxa"/>
          </w:tcPr>
          <w:p w:rsidR="001C1FE7" w:rsidRPr="009B5701" w:rsidRDefault="001C1FE7" w:rsidP="00D1332F">
            <w:pPr>
              <w:keepNext/>
              <w:keepLines/>
              <w:tabs>
                <w:tab w:val="clear" w:pos="567"/>
              </w:tabs>
              <w:spacing w:line="240" w:lineRule="auto"/>
              <w:jc w:val="both"/>
              <w:rPr>
                <w:b/>
                <w:bCs/>
                <w:snapToGrid/>
                <w:szCs w:val="22"/>
              </w:rPr>
            </w:pPr>
            <w:r w:rsidRPr="009B5701">
              <w:rPr>
                <w:b/>
                <w:bCs/>
                <w:snapToGrid/>
                <w:szCs w:val="22"/>
              </w:rPr>
              <w:t>35-50</w:t>
            </w:r>
            <w:r>
              <w:rPr>
                <w:b/>
                <w:bCs/>
                <w:snapToGrid/>
                <w:szCs w:val="22"/>
              </w:rPr>
              <w:t> </w:t>
            </w:r>
            <w:r w:rsidRPr="009B5701">
              <w:rPr>
                <w:b/>
                <w:bCs/>
                <w:snapToGrid/>
                <w:szCs w:val="22"/>
              </w:rPr>
              <w:t>kg</w:t>
            </w:r>
          </w:p>
          <w:p w:rsidR="001C1FE7" w:rsidRPr="009B5701" w:rsidRDefault="001C1FE7" w:rsidP="00D1332F">
            <w:pPr>
              <w:keepNext/>
              <w:keepLines/>
              <w:tabs>
                <w:tab w:val="clear" w:pos="567"/>
              </w:tabs>
              <w:spacing w:line="240" w:lineRule="auto"/>
              <w:jc w:val="both"/>
              <w:rPr>
                <w:snapToGrid/>
                <w:szCs w:val="22"/>
                <w:lang w:val="lt-LT"/>
              </w:rPr>
            </w:pPr>
            <w:r w:rsidRPr="009B5701">
              <w:rPr>
                <w:i/>
                <w:iCs/>
                <w:snapToGrid/>
                <w:szCs w:val="22"/>
                <w:lang w:val="lt-LT"/>
              </w:rPr>
              <w:t>(12-15 metų)</w:t>
            </w:r>
          </w:p>
        </w:tc>
      </w:tr>
      <w:tr w:rsidR="001C1FE7" w:rsidRPr="009B5701" w:rsidTr="00D1332F">
        <w:tc>
          <w:tcPr>
            <w:tcW w:w="4968" w:type="dxa"/>
          </w:tcPr>
          <w:p w:rsidR="001C1FE7" w:rsidRPr="009B5701" w:rsidRDefault="001C1FE7" w:rsidP="00D1332F">
            <w:pPr>
              <w:keepNext/>
              <w:keepLines/>
              <w:tabs>
                <w:tab w:val="clear" w:pos="567"/>
              </w:tabs>
              <w:spacing w:line="240" w:lineRule="auto"/>
              <w:jc w:val="both"/>
              <w:rPr>
                <w:bCs/>
                <w:snapToGrid/>
                <w:szCs w:val="22"/>
                <w:lang w:val="lt-LT"/>
              </w:rPr>
            </w:pPr>
            <w:r w:rsidRPr="009B5701">
              <w:rPr>
                <w:bCs/>
                <w:snapToGrid/>
                <w:szCs w:val="22"/>
                <w:lang w:val="lt-LT"/>
              </w:rPr>
              <w:t>Viena dozė</w:t>
            </w:r>
          </w:p>
          <w:p w:rsidR="001C1FE7" w:rsidRPr="009B5701" w:rsidRDefault="001C1FE7" w:rsidP="00D1332F">
            <w:pPr>
              <w:keepNext/>
              <w:keepLines/>
              <w:tabs>
                <w:tab w:val="clear" w:pos="567"/>
              </w:tabs>
              <w:spacing w:line="240" w:lineRule="auto"/>
              <w:jc w:val="both"/>
              <w:rPr>
                <w:bCs/>
                <w:snapToGrid/>
                <w:szCs w:val="22"/>
                <w:lang w:val="lt-LT"/>
              </w:rPr>
            </w:pPr>
            <w:r w:rsidRPr="009B5701">
              <w:rPr>
                <w:bCs/>
                <w:snapToGrid/>
                <w:szCs w:val="22"/>
                <w:lang w:val="lt-LT"/>
              </w:rPr>
              <w:t>(šnypščiųjų tablečių skaičius)</w:t>
            </w:r>
          </w:p>
        </w:tc>
        <w:tc>
          <w:tcPr>
            <w:tcW w:w="1396" w:type="dxa"/>
            <w:vAlign w:val="center"/>
          </w:tcPr>
          <w:p w:rsidR="001C1FE7" w:rsidRPr="009B5701" w:rsidRDefault="001C1FE7" w:rsidP="00D1332F">
            <w:pPr>
              <w:keepNext/>
              <w:keepLines/>
              <w:tabs>
                <w:tab w:val="clear" w:pos="567"/>
              </w:tabs>
              <w:spacing w:line="240" w:lineRule="auto"/>
              <w:jc w:val="center"/>
              <w:rPr>
                <w:bCs/>
                <w:snapToGrid/>
                <w:szCs w:val="22"/>
                <w:lang w:val="lt-LT"/>
              </w:rPr>
            </w:pPr>
            <w:r w:rsidRPr="009B5701">
              <w:rPr>
                <w:bCs/>
                <w:snapToGrid/>
                <w:szCs w:val="22"/>
                <w:lang w:val="lt-LT"/>
              </w:rPr>
              <w:t>1</w:t>
            </w:r>
          </w:p>
        </w:tc>
        <w:tc>
          <w:tcPr>
            <w:tcW w:w="1359" w:type="dxa"/>
            <w:vAlign w:val="center"/>
          </w:tcPr>
          <w:p w:rsidR="001C1FE7" w:rsidRPr="009B5701" w:rsidRDefault="001C1FE7" w:rsidP="00D1332F">
            <w:pPr>
              <w:keepNext/>
              <w:keepLines/>
              <w:tabs>
                <w:tab w:val="clear" w:pos="567"/>
              </w:tabs>
              <w:spacing w:line="240" w:lineRule="auto"/>
              <w:jc w:val="center"/>
              <w:rPr>
                <w:bCs/>
                <w:snapToGrid/>
                <w:szCs w:val="22"/>
                <w:lang w:val="lt-LT"/>
              </w:rPr>
            </w:pPr>
            <w:r w:rsidRPr="009B5701">
              <w:rPr>
                <w:bCs/>
                <w:snapToGrid/>
                <w:szCs w:val="22"/>
                <w:lang w:val="lt-LT"/>
              </w:rPr>
              <w:t>1-2</w:t>
            </w:r>
          </w:p>
        </w:tc>
        <w:tc>
          <w:tcPr>
            <w:tcW w:w="1359" w:type="dxa"/>
            <w:vAlign w:val="center"/>
          </w:tcPr>
          <w:p w:rsidR="001C1FE7" w:rsidRPr="009B5701" w:rsidRDefault="001C1FE7" w:rsidP="00D1332F">
            <w:pPr>
              <w:keepNext/>
              <w:keepLines/>
              <w:tabs>
                <w:tab w:val="clear" w:pos="567"/>
              </w:tabs>
              <w:spacing w:line="240" w:lineRule="auto"/>
              <w:jc w:val="center"/>
              <w:rPr>
                <w:bCs/>
                <w:snapToGrid/>
                <w:szCs w:val="22"/>
              </w:rPr>
            </w:pPr>
            <w:r w:rsidRPr="009B5701">
              <w:rPr>
                <w:bCs/>
                <w:snapToGrid/>
                <w:szCs w:val="22"/>
              </w:rPr>
              <w:t>1-2</w:t>
            </w:r>
          </w:p>
        </w:tc>
      </w:tr>
      <w:tr w:rsidR="001C1FE7" w:rsidRPr="009B5701" w:rsidTr="00D1332F">
        <w:tc>
          <w:tcPr>
            <w:tcW w:w="4968" w:type="dxa"/>
          </w:tcPr>
          <w:p w:rsidR="001C1FE7" w:rsidRPr="009B5701" w:rsidRDefault="001C1FE7" w:rsidP="00D1332F">
            <w:pPr>
              <w:keepNext/>
              <w:keepLines/>
              <w:tabs>
                <w:tab w:val="clear" w:pos="567"/>
              </w:tabs>
              <w:spacing w:line="240" w:lineRule="auto"/>
              <w:jc w:val="both"/>
              <w:rPr>
                <w:bCs/>
                <w:snapToGrid/>
                <w:szCs w:val="22"/>
                <w:lang w:val="lt-LT"/>
              </w:rPr>
            </w:pPr>
            <w:r w:rsidRPr="009B5701">
              <w:rPr>
                <w:snapToGrid/>
                <w:szCs w:val="22"/>
                <w:lang w:val="lt-LT"/>
              </w:rPr>
              <w:t>Didžiausia paros dozė</w:t>
            </w:r>
          </w:p>
          <w:p w:rsidR="001C1FE7" w:rsidRPr="009B5701" w:rsidRDefault="001C1FE7" w:rsidP="00D1332F">
            <w:pPr>
              <w:keepNext/>
              <w:keepLines/>
              <w:tabs>
                <w:tab w:val="clear" w:pos="567"/>
              </w:tabs>
              <w:spacing w:line="240" w:lineRule="auto"/>
              <w:jc w:val="both"/>
              <w:rPr>
                <w:snapToGrid/>
                <w:szCs w:val="22"/>
                <w:lang w:val="lt-LT"/>
              </w:rPr>
            </w:pPr>
            <w:r w:rsidRPr="009B5701">
              <w:rPr>
                <w:bCs/>
                <w:snapToGrid/>
                <w:szCs w:val="22"/>
                <w:lang w:val="lt-LT"/>
              </w:rPr>
              <w:t>(šnypščiųjų tablečių skaičius)</w:t>
            </w:r>
          </w:p>
        </w:tc>
        <w:tc>
          <w:tcPr>
            <w:tcW w:w="1396" w:type="dxa"/>
            <w:vAlign w:val="center"/>
          </w:tcPr>
          <w:p w:rsidR="001C1FE7" w:rsidRPr="009B5701" w:rsidRDefault="001C1FE7" w:rsidP="00D1332F">
            <w:pPr>
              <w:keepNext/>
              <w:keepLines/>
              <w:tabs>
                <w:tab w:val="clear" w:pos="567"/>
              </w:tabs>
              <w:spacing w:line="240" w:lineRule="auto"/>
              <w:jc w:val="center"/>
              <w:rPr>
                <w:snapToGrid/>
                <w:szCs w:val="22"/>
                <w:lang w:val="lt-LT"/>
              </w:rPr>
            </w:pPr>
            <w:r w:rsidRPr="009B5701">
              <w:rPr>
                <w:snapToGrid/>
                <w:szCs w:val="22"/>
                <w:lang w:val="lt-LT"/>
              </w:rPr>
              <w:t>4</w:t>
            </w:r>
          </w:p>
        </w:tc>
        <w:tc>
          <w:tcPr>
            <w:tcW w:w="1359" w:type="dxa"/>
            <w:vAlign w:val="center"/>
          </w:tcPr>
          <w:p w:rsidR="001C1FE7" w:rsidRPr="009B5701" w:rsidRDefault="001C1FE7" w:rsidP="00D1332F">
            <w:pPr>
              <w:keepNext/>
              <w:keepLines/>
              <w:tabs>
                <w:tab w:val="clear" w:pos="567"/>
              </w:tabs>
              <w:spacing w:line="240" w:lineRule="auto"/>
              <w:jc w:val="center"/>
              <w:rPr>
                <w:snapToGrid/>
                <w:szCs w:val="22"/>
                <w:lang w:val="lt-LT"/>
              </w:rPr>
            </w:pPr>
            <w:r w:rsidRPr="009B5701">
              <w:rPr>
                <w:snapToGrid/>
                <w:szCs w:val="22"/>
                <w:lang w:val="lt-LT"/>
              </w:rPr>
              <w:t>5</w:t>
            </w:r>
          </w:p>
        </w:tc>
        <w:tc>
          <w:tcPr>
            <w:tcW w:w="1359" w:type="dxa"/>
            <w:vAlign w:val="center"/>
          </w:tcPr>
          <w:p w:rsidR="001C1FE7" w:rsidRPr="009B5701" w:rsidRDefault="001C1FE7" w:rsidP="00D1332F">
            <w:pPr>
              <w:keepNext/>
              <w:keepLines/>
              <w:tabs>
                <w:tab w:val="clear" w:pos="567"/>
              </w:tabs>
              <w:spacing w:line="240" w:lineRule="auto"/>
              <w:jc w:val="center"/>
              <w:rPr>
                <w:snapToGrid/>
                <w:szCs w:val="22"/>
              </w:rPr>
            </w:pPr>
            <w:r w:rsidRPr="009B5701">
              <w:rPr>
                <w:snapToGrid/>
                <w:szCs w:val="22"/>
              </w:rPr>
              <w:t>6</w:t>
            </w:r>
          </w:p>
        </w:tc>
      </w:tr>
    </w:tbl>
    <w:p w:rsidR="001C1FE7" w:rsidRPr="009B5701" w:rsidRDefault="001C1FE7" w:rsidP="001C1FE7">
      <w:pPr>
        <w:tabs>
          <w:tab w:val="clear" w:pos="567"/>
        </w:tabs>
        <w:spacing w:line="240" w:lineRule="auto"/>
        <w:jc w:val="both"/>
        <w:rPr>
          <w:snapToGrid/>
          <w:szCs w:val="22"/>
          <w:lang w:val="lt-LT" w:eastAsia="lt-LT"/>
        </w:rPr>
      </w:pPr>
    </w:p>
    <w:p w:rsidR="001C1FE7" w:rsidRPr="009B5701" w:rsidRDefault="001C1FE7" w:rsidP="001C1FE7">
      <w:pPr>
        <w:tabs>
          <w:tab w:val="clear" w:pos="567"/>
        </w:tabs>
        <w:spacing w:line="240" w:lineRule="auto"/>
        <w:rPr>
          <w:i/>
          <w:snapToGrid/>
          <w:szCs w:val="22"/>
          <w:lang w:val="lt-LT" w:eastAsia="lt-LT"/>
        </w:rPr>
      </w:pPr>
      <w:r w:rsidRPr="009B5701">
        <w:rPr>
          <w:i/>
          <w:snapToGrid/>
          <w:szCs w:val="22"/>
          <w:lang w:val="lt-LT" w:eastAsia="lt-LT"/>
        </w:rPr>
        <w:t>Inkstų funkcijos sutrikimas</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Pacientams, sergantiems sunkiu inkstų funkcijos sutrikimu, š</w:t>
      </w:r>
      <w:r>
        <w:rPr>
          <w:snapToGrid/>
          <w:szCs w:val="22"/>
          <w:lang w:val="lt-LT" w:eastAsia="lt-LT"/>
        </w:rPr>
        <w:t>io</w:t>
      </w:r>
      <w:r w:rsidRPr="009B5701">
        <w:rPr>
          <w:snapToGrid/>
          <w:szCs w:val="22"/>
          <w:lang w:val="lt-LT" w:eastAsia="lt-LT"/>
        </w:rPr>
        <w:t xml:space="preserve"> vaist</w:t>
      </w:r>
      <w:r>
        <w:rPr>
          <w:snapToGrid/>
          <w:szCs w:val="22"/>
          <w:lang w:val="lt-LT" w:eastAsia="lt-LT"/>
        </w:rPr>
        <w:t>o</w:t>
      </w:r>
      <w:r w:rsidRPr="009B5701">
        <w:rPr>
          <w:snapToGrid/>
          <w:szCs w:val="22"/>
          <w:lang w:val="lt-LT" w:eastAsia="lt-LT"/>
        </w:rPr>
        <w:t xml:space="preserve"> galima vartoti ne dažniau kaip kas 6 arba 8 val.</w:t>
      </w:r>
    </w:p>
    <w:p w:rsidR="001C1FE7" w:rsidRDefault="001C1FE7" w:rsidP="001C1FE7">
      <w:pPr>
        <w:tabs>
          <w:tab w:val="clear" w:pos="567"/>
        </w:tabs>
        <w:spacing w:line="240" w:lineRule="auto"/>
        <w:rPr>
          <w:rFonts w:eastAsia="Times New Roman"/>
          <w:snapToGrid/>
          <w:szCs w:val="22"/>
          <w:lang w:val="lt-LT"/>
        </w:rPr>
      </w:pPr>
    </w:p>
    <w:p w:rsidR="001C1FE7" w:rsidRPr="00106BFF" w:rsidRDefault="001C1FE7" w:rsidP="001C1FE7">
      <w:pPr>
        <w:tabs>
          <w:tab w:val="clear" w:pos="567"/>
        </w:tabs>
        <w:spacing w:line="240" w:lineRule="auto"/>
        <w:rPr>
          <w:rFonts w:eastAsia="Times New Roman"/>
          <w:i/>
          <w:snapToGrid/>
          <w:szCs w:val="22"/>
          <w:lang w:val="lt-LT"/>
        </w:rPr>
      </w:pPr>
      <w:r w:rsidRPr="00106BFF">
        <w:rPr>
          <w:rFonts w:eastAsia="Times New Roman"/>
          <w:i/>
          <w:snapToGrid/>
          <w:szCs w:val="22"/>
          <w:lang w:val="lt-LT"/>
        </w:rPr>
        <w:t>Kepenų funkcijos sutrikimas</w:t>
      </w:r>
    </w:p>
    <w:p w:rsidR="001C1FE7" w:rsidRPr="00B8328A" w:rsidRDefault="001C1FE7" w:rsidP="001C1FE7">
      <w:pPr>
        <w:keepNext/>
        <w:keepLines/>
        <w:tabs>
          <w:tab w:val="clear" w:pos="567"/>
        </w:tabs>
        <w:spacing w:line="240" w:lineRule="auto"/>
        <w:ind w:left="567" w:hanging="567"/>
        <w:outlineLvl w:val="1"/>
        <w:rPr>
          <w:rFonts w:eastAsia="Times New Roman"/>
          <w:snapToGrid/>
          <w:szCs w:val="22"/>
          <w:lang w:val="lt-LT"/>
        </w:rPr>
      </w:pPr>
      <w:r w:rsidRPr="00B8328A">
        <w:rPr>
          <w:rFonts w:eastAsia="Times New Roman"/>
          <w:snapToGrid/>
          <w:szCs w:val="22"/>
          <w:lang w:val="lt-LT"/>
        </w:rPr>
        <w:t>Jei sergama kepenų liga, dozę</w:t>
      </w:r>
      <w:r>
        <w:rPr>
          <w:rFonts w:eastAsia="Times New Roman"/>
          <w:snapToGrid/>
          <w:szCs w:val="22"/>
          <w:lang w:val="lt-LT"/>
        </w:rPr>
        <w:t xml:space="preserve"> </w:t>
      </w:r>
      <w:r w:rsidRPr="00B8328A">
        <w:rPr>
          <w:rFonts w:eastAsia="Times New Roman"/>
          <w:snapToGrid/>
          <w:szCs w:val="22"/>
          <w:lang w:val="lt-LT"/>
        </w:rPr>
        <w:t xml:space="preserve">turi nustatyti gydytojas. </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lastRenderedPageBreak/>
        <w:t xml:space="preserve">Jeigu simptomai nepraeina ilgiau kaip 3 dienas arba per 3 dienas </w:t>
      </w:r>
      <w:r>
        <w:rPr>
          <w:snapToGrid/>
          <w:szCs w:val="22"/>
          <w:lang w:val="lt-LT" w:eastAsia="lt-LT"/>
        </w:rPr>
        <w:t>J</w:t>
      </w:r>
      <w:r w:rsidRPr="009B5701">
        <w:rPr>
          <w:snapToGrid/>
          <w:szCs w:val="22"/>
          <w:lang w:val="lt-LT" w:eastAsia="lt-LT"/>
        </w:rPr>
        <w:t>ūsų būklė pasunkėjo, būtina nedelsiant kreiptis į gydytoją.</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Negalima viršyti maksimalios 60</w:t>
      </w:r>
      <w:r>
        <w:rPr>
          <w:snapToGrid/>
          <w:szCs w:val="22"/>
          <w:lang w:val="lt-LT" w:eastAsia="lt-LT"/>
        </w:rPr>
        <w:t> </w:t>
      </w:r>
      <w:r w:rsidRPr="009B5701">
        <w:rPr>
          <w:snapToGrid/>
          <w:szCs w:val="22"/>
          <w:lang w:val="lt-LT" w:eastAsia="lt-LT"/>
        </w:rPr>
        <w:t>mg/kg per parą dozės.</w:t>
      </w:r>
    </w:p>
    <w:p w:rsidR="001C1FE7" w:rsidRPr="009B5701" w:rsidRDefault="001C1FE7" w:rsidP="001C1FE7">
      <w:pPr>
        <w:keepNext/>
        <w:tabs>
          <w:tab w:val="clear" w:pos="567"/>
        </w:tabs>
        <w:spacing w:line="240" w:lineRule="auto"/>
        <w:outlineLvl w:val="2"/>
        <w:rPr>
          <w:b/>
          <w:snapToGrid/>
          <w:szCs w:val="22"/>
          <w:lang w:val="lt-LT" w:eastAsia="lt-LT"/>
        </w:rPr>
      </w:pPr>
    </w:p>
    <w:p w:rsidR="001C1FE7" w:rsidRPr="009B5701" w:rsidRDefault="001C1FE7" w:rsidP="001C1FE7">
      <w:pPr>
        <w:keepNext/>
        <w:tabs>
          <w:tab w:val="clear" w:pos="567"/>
        </w:tabs>
        <w:spacing w:line="240" w:lineRule="auto"/>
        <w:outlineLvl w:val="2"/>
        <w:rPr>
          <w:b/>
          <w:snapToGrid/>
          <w:szCs w:val="22"/>
          <w:lang w:val="lt-LT" w:eastAsia="lt-LT"/>
        </w:rPr>
      </w:pPr>
      <w:r w:rsidRPr="009B5701">
        <w:rPr>
          <w:b/>
          <w:snapToGrid/>
          <w:szCs w:val="22"/>
          <w:lang w:val="lt-LT" w:eastAsia="lt-LT"/>
        </w:rPr>
        <w:t>Ką daryti pavartojus per didelę EFFERALGAN C dozę?</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 xml:space="preserve">Perdozavus (ar netyčia išgėrus per didelę dozę), būtina </w:t>
      </w:r>
      <w:r w:rsidRPr="009B5701">
        <w:rPr>
          <w:snapToGrid/>
          <w:szCs w:val="22"/>
          <w:u w:val="single"/>
          <w:lang w:val="lt-LT" w:eastAsia="lt-LT"/>
        </w:rPr>
        <w:t>nedelsiant</w:t>
      </w:r>
      <w:r w:rsidRPr="009B5701">
        <w:rPr>
          <w:snapToGrid/>
          <w:szCs w:val="22"/>
          <w:lang w:val="lt-LT" w:eastAsia="lt-LT"/>
        </w:rPr>
        <w:t xml:space="preserve"> pasikonsultuoti su gydytoju arba kviesti greitąją pagalbą.</w:t>
      </w:r>
    </w:p>
    <w:p w:rsidR="001C1FE7" w:rsidRDefault="001C1FE7" w:rsidP="001C1FE7">
      <w:pPr>
        <w:tabs>
          <w:tab w:val="clear" w:pos="567"/>
        </w:tabs>
        <w:spacing w:line="240" w:lineRule="auto"/>
        <w:rPr>
          <w:snapToGrid/>
          <w:szCs w:val="22"/>
          <w:lang w:val="lt-LT" w:eastAsia="lt-LT"/>
        </w:rPr>
      </w:pPr>
      <w:r w:rsidRPr="009B5701">
        <w:rPr>
          <w:snapToGrid/>
          <w:szCs w:val="22"/>
          <w:lang w:val="lt-LT" w:eastAsia="lt-LT"/>
        </w:rPr>
        <w:t>Ankstyvieji (pasireiškiantys pirmą dieną) apsinuodijimo simptomai gali būti pykinimas, vėmimas, apetito stoka, prakaitavimas, blyškumas ir bendras negalavimas. Net jeigu kitą dieną jie palengvėja, vėliau gali pasireikšti negrįžtamas kepenų pažeidimas.</w:t>
      </w:r>
    </w:p>
    <w:p w:rsidR="001C1FE7" w:rsidRPr="006D117E" w:rsidRDefault="001C1FE7" w:rsidP="001C1FE7">
      <w:pPr>
        <w:tabs>
          <w:tab w:val="clear" w:pos="567"/>
        </w:tabs>
        <w:spacing w:line="240" w:lineRule="auto"/>
        <w:rPr>
          <w:rFonts w:eastAsia="Times New Roman"/>
          <w:snapToGrid/>
          <w:szCs w:val="22"/>
          <w:lang w:val="lt-LT"/>
        </w:rPr>
      </w:pPr>
      <w:r w:rsidRPr="000C0FA8">
        <w:rPr>
          <w:rFonts w:eastAsia="Times New Roman"/>
          <w:snapToGrid/>
          <w:szCs w:val="22"/>
          <w:lang w:val="lt-LT"/>
        </w:rPr>
        <w:t xml:space="preserve">Buvo pranešta apie retus ūminio pankreatito </w:t>
      </w:r>
      <w:r>
        <w:rPr>
          <w:rFonts w:eastAsia="Times New Roman"/>
          <w:snapToGrid/>
          <w:szCs w:val="22"/>
          <w:lang w:val="lt-LT"/>
        </w:rPr>
        <w:t xml:space="preserve">(kasos uždegimo) </w:t>
      </w:r>
      <w:r w:rsidRPr="000C0FA8">
        <w:rPr>
          <w:rFonts w:eastAsia="Times New Roman"/>
          <w:snapToGrid/>
          <w:szCs w:val="22"/>
          <w:lang w:val="lt-LT"/>
        </w:rPr>
        <w:t>atvejus.</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keepNext/>
        <w:tabs>
          <w:tab w:val="clear" w:pos="567"/>
        </w:tabs>
        <w:spacing w:line="240" w:lineRule="auto"/>
        <w:outlineLvl w:val="2"/>
        <w:rPr>
          <w:b/>
          <w:snapToGrid/>
          <w:szCs w:val="22"/>
          <w:lang w:val="lt-LT" w:eastAsia="lt-LT"/>
        </w:rPr>
      </w:pPr>
      <w:r w:rsidRPr="009B5701">
        <w:rPr>
          <w:b/>
          <w:snapToGrid/>
          <w:szCs w:val="22"/>
          <w:lang w:val="lt-LT" w:eastAsia="lt-LT"/>
        </w:rPr>
        <w:t>Pamiršus pavartoti EFFERALGAN C</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Negalima vartoti dvigubos dozės norint kompensuoti praleistą dozę.</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bookmarkStart w:id="5" w:name="_Hlk104834863"/>
      <w:r>
        <w:rPr>
          <w:b/>
          <w:snapToGrid/>
          <w:szCs w:val="22"/>
          <w:lang w:val="lt-LT" w:eastAsia="lt-LT"/>
        </w:rPr>
        <w:t xml:space="preserve">Nustojus vartoti EFFERALGAN </w:t>
      </w:r>
      <w:bookmarkEnd w:id="5"/>
      <w:r>
        <w:rPr>
          <w:b/>
          <w:snapToGrid/>
          <w:szCs w:val="22"/>
          <w:lang w:val="lt-LT" w:eastAsia="lt-LT"/>
        </w:rPr>
        <w:t>C</w:t>
      </w:r>
      <w:r>
        <w:rPr>
          <w:snapToGrid/>
          <w:szCs w:val="22"/>
          <w:lang w:val="lt-LT" w:eastAsia="lt-LT"/>
        </w:rPr>
        <w:br/>
      </w:r>
      <w:r w:rsidRPr="009B5701">
        <w:rPr>
          <w:snapToGrid/>
          <w:szCs w:val="22"/>
          <w:lang w:val="lt-LT" w:eastAsia="lt-LT"/>
        </w:rPr>
        <w:t>Jeigu kiltų daugiau klausimų dėl šio vaisto vartojimo, kreipkitės į gydytoją arba vaistininką.</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keepNext/>
        <w:tabs>
          <w:tab w:val="clear" w:pos="567"/>
        </w:tabs>
        <w:spacing w:line="240" w:lineRule="auto"/>
        <w:outlineLvl w:val="1"/>
        <w:rPr>
          <w:b/>
          <w:snapToGrid/>
          <w:szCs w:val="22"/>
          <w:lang w:val="lt-LT" w:eastAsia="lt-LT"/>
        </w:rPr>
      </w:pPr>
      <w:r w:rsidRPr="009B5701">
        <w:rPr>
          <w:b/>
          <w:snapToGrid/>
          <w:szCs w:val="22"/>
          <w:lang w:val="lt-LT" w:eastAsia="lt-LT"/>
        </w:rPr>
        <w:t>4.</w:t>
      </w:r>
      <w:r w:rsidRPr="009B5701">
        <w:rPr>
          <w:b/>
          <w:snapToGrid/>
          <w:szCs w:val="22"/>
          <w:lang w:val="lt-LT" w:eastAsia="lt-LT"/>
        </w:rPr>
        <w:tab/>
        <w:t>Galimas šalutinis poveikis</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rPr>
      </w:pPr>
      <w:r w:rsidRPr="009B5701">
        <w:rPr>
          <w:snapToGrid/>
          <w:szCs w:val="22"/>
          <w:lang w:val="lt-LT"/>
        </w:rPr>
        <w:t xml:space="preserve">Šis vaistas, kaip ir visi kiti, gali sukelti šalutinį poveikį, nors jis pasireiškia ne visiems žmonėms. </w:t>
      </w:r>
    </w:p>
    <w:p w:rsidR="001C1FE7" w:rsidRPr="009B5701" w:rsidRDefault="001C1FE7" w:rsidP="001C1FE7">
      <w:pPr>
        <w:tabs>
          <w:tab w:val="clear" w:pos="567"/>
        </w:tabs>
        <w:spacing w:line="240" w:lineRule="auto"/>
        <w:rPr>
          <w:snapToGrid/>
          <w:szCs w:val="22"/>
          <w:lang w:val="lt-LT"/>
        </w:rPr>
      </w:pPr>
    </w:p>
    <w:p w:rsidR="001C1FE7" w:rsidRDefault="001C1FE7" w:rsidP="001C1FE7">
      <w:pPr>
        <w:tabs>
          <w:tab w:val="clear" w:pos="567"/>
        </w:tabs>
        <w:spacing w:line="240" w:lineRule="auto"/>
        <w:rPr>
          <w:snapToGrid/>
          <w:szCs w:val="22"/>
          <w:lang w:val="lt-LT"/>
        </w:rPr>
      </w:pPr>
      <w:r w:rsidRPr="009B5701">
        <w:rPr>
          <w:snapToGrid/>
          <w:szCs w:val="22"/>
          <w:lang w:val="lt-LT"/>
        </w:rPr>
        <w:t>Pranešimų apie žemiau aprašytą šalutinį poveikį</w:t>
      </w:r>
      <w:r>
        <w:rPr>
          <w:snapToGrid/>
          <w:szCs w:val="22"/>
          <w:lang w:val="lt-LT"/>
        </w:rPr>
        <w:t xml:space="preserve"> </w:t>
      </w:r>
      <w:r w:rsidRPr="009B5701">
        <w:rPr>
          <w:snapToGrid/>
          <w:szCs w:val="22"/>
          <w:lang w:val="lt-LT"/>
        </w:rPr>
        <w:t>gauta vaistui esant rinkoje.</w:t>
      </w:r>
    </w:p>
    <w:p w:rsidR="001C1FE7" w:rsidRPr="009B5701" w:rsidRDefault="001C1FE7" w:rsidP="001C1FE7">
      <w:pPr>
        <w:tabs>
          <w:tab w:val="clear" w:pos="567"/>
        </w:tabs>
        <w:spacing w:line="240" w:lineRule="auto"/>
        <w:rPr>
          <w:snapToGrid/>
          <w:szCs w:val="22"/>
          <w:lang w:val="lt-LT"/>
        </w:rPr>
      </w:pPr>
      <w:r w:rsidRPr="008C383D">
        <w:rPr>
          <w:b/>
          <w:bCs/>
          <w:noProof/>
          <w:szCs w:val="22"/>
          <w:lang w:val="lt-LT"/>
        </w:rPr>
        <w:t>Šalutinio poveikio reiškiniai, kurių dažnis nežinomas (negali būti apskaičiuotas pagal turimus duomenis):</w:t>
      </w:r>
    </w:p>
    <w:p w:rsidR="001C1FE7" w:rsidRPr="009B5701" w:rsidRDefault="001C1FE7" w:rsidP="001C1FE7">
      <w:pPr>
        <w:numPr>
          <w:ilvl w:val="0"/>
          <w:numId w:val="2"/>
        </w:numPr>
        <w:tabs>
          <w:tab w:val="clear" w:pos="567"/>
        </w:tabs>
        <w:spacing w:line="240" w:lineRule="auto"/>
        <w:rPr>
          <w:snapToGrid/>
          <w:szCs w:val="22"/>
          <w:lang w:val="lt-LT" w:eastAsia="lt-LT"/>
        </w:rPr>
      </w:pPr>
      <w:r>
        <w:rPr>
          <w:snapToGrid/>
          <w:szCs w:val="22"/>
          <w:lang w:val="lt-LT" w:eastAsia="lt-LT"/>
        </w:rPr>
        <w:t>v</w:t>
      </w:r>
      <w:r w:rsidRPr="009B5701">
        <w:rPr>
          <w:snapToGrid/>
          <w:szCs w:val="22"/>
          <w:lang w:val="lt-LT" w:eastAsia="lt-LT"/>
        </w:rPr>
        <w:t>iduriavimas ir pilvo skausmas</w:t>
      </w:r>
      <w:r>
        <w:rPr>
          <w:snapToGrid/>
          <w:szCs w:val="22"/>
          <w:lang w:val="lt-LT" w:eastAsia="lt-LT"/>
        </w:rPr>
        <w:t>;</w:t>
      </w:r>
    </w:p>
    <w:p w:rsidR="001C1FE7" w:rsidRDefault="001C1FE7" w:rsidP="001C1FE7">
      <w:pPr>
        <w:numPr>
          <w:ilvl w:val="0"/>
          <w:numId w:val="2"/>
        </w:numPr>
        <w:tabs>
          <w:tab w:val="clear" w:pos="567"/>
        </w:tabs>
        <w:spacing w:line="240" w:lineRule="auto"/>
        <w:rPr>
          <w:snapToGrid/>
          <w:szCs w:val="22"/>
          <w:lang w:val="lt-LT" w:eastAsia="lt-LT"/>
        </w:rPr>
      </w:pPr>
      <w:r>
        <w:rPr>
          <w:snapToGrid/>
          <w:szCs w:val="22"/>
          <w:lang w:val="lt-LT" w:eastAsia="lt-LT"/>
        </w:rPr>
        <w:t>p</w:t>
      </w:r>
      <w:r w:rsidRPr="00B25CBE">
        <w:rPr>
          <w:snapToGrid/>
          <w:szCs w:val="22"/>
          <w:lang w:val="lt-LT" w:eastAsia="lt-LT"/>
        </w:rPr>
        <w:t>adidėj</w:t>
      </w:r>
      <w:r>
        <w:rPr>
          <w:snapToGrid/>
          <w:szCs w:val="22"/>
          <w:lang w:val="lt-LT" w:eastAsia="lt-LT"/>
        </w:rPr>
        <w:t>ęs</w:t>
      </w:r>
      <w:r w:rsidRPr="009B5701">
        <w:rPr>
          <w:snapToGrid/>
          <w:szCs w:val="22"/>
          <w:lang w:val="lt-LT" w:eastAsia="lt-LT"/>
        </w:rPr>
        <w:t xml:space="preserve"> kepenų fermentų (transaminazių) </w:t>
      </w:r>
      <w:r>
        <w:rPr>
          <w:snapToGrid/>
          <w:szCs w:val="22"/>
          <w:lang w:val="lt-LT" w:eastAsia="lt-LT"/>
        </w:rPr>
        <w:t>aktyvumas;</w:t>
      </w:r>
    </w:p>
    <w:p w:rsidR="001C1FE7" w:rsidRPr="00B25CBE" w:rsidRDefault="001C1FE7" w:rsidP="001C1FE7">
      <w:pPr>
        <w:numPr>
          <w:ilvl w:val="0"/>
          <w:numId w:val="2"/>
        </w:numPr>
        <w:tabs>
          <w:tab w:val="clear" w:pos="567"/>
        </w:tabs>
        <w:spacing w:line="240" w:lineRule="auto"/>
        <w:rPr>
          <w:snapToGrid/>
          <w:szCs w:val="22"/>
          <w:lang w:val="lt-LT" w:eastAsia="lt-LT"/>
        </w:rPr>
      </w:pPr>
      <w:r>
        <w:rPr>
          <w:snapToGrid/>
          <w:szCs w:val="22"/>
          <w:lang w:val="lt-LT" w:eastAsia="lt-LT"/>
        </w:rPr>
        <w:t>t</w:t>
      </w:r>
      <w:r w:rsidRPr="00B25CBE">
        <w:rPr>
          <w:snapToGrid/>
          <w:szCs w:val="22"/>
          <w:lang w:val="lt-LT" w:eastAsia="lt-LT"/>
        </w:rPr>
        <w:t>am tikrų medžiagų, skatinančių akmenų susidarymą,</w:t>
      </w:r>
      <w:r>
        <w:rPr>
          <w:snapToGrid/>
          <w:szCs w:val="22"/>
          <w:lang w:val="lt-LT" w:eastAsia="lt-LT"/>
        </w:rPr>
        <w:t xml:space="preserve"> </w:t>
      </w:r>
      <w:r w:rsidRPr="00B25CBE">
        <w:rPr>
          <w:snapToGrid/>
          <w:szCs w:val="22"/>
          <w:lang w:val="lt-LT" w:eastAsia="lt-LT"/>
        </w:rPr>
        <w:t>atsiradimas šlapime (</w:t>
      </w:r>
      <w:r w:rsidRPr="00B25CBE">
        <w:rPr>
          <w:snapToGrid/>
          <w:szCs w:val="22"/>
          <w:lang w:val="lt-LT"/>
        </w:rPr>
        <w:t xml:space="preserve">hiperoksalurija, </w:t>
      </w:r>
      <w:r>
        <w:rPr>
          <w:snapToGrid/>
          <w:szCs w:val="22"/>
          <w:lang w:val="lt-LT"/>
        </w:rPr>
        <w:t>hiperurikurija</w:t>
      </w:r>
      <w:r w:rsidRPr="00B25CBE">
        <w:rPr>
          <w:snapToGrid/>
          <w:szCs w:val="22"/>
          <w:lang w:val="lt-LT"/>
        </w:rPr>
        <w:t>)</w:t>
      </w:r>
      <w:r>
        <w:rPr>
          <w:snapToGrid/>
          <w:szCs w:val="22"/>
          <w:lang w:val="lt-LT"/>
        </w:rPr>
        <w:t>.</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Paprastai šie pokyčiai būna lengvi, laikini ir dėl jų šio vaisto vartojimo nutraukti nereikia.</w:t>
      </w:r>
    </w:p>
    <w:p w:rsidR="001C1FE7" w:rsidRDefault="001C1FE7" w:rsidP="001C1FE7">
      <w:pPr>
        <w:tabs>
          <w:tab w:val="clear" w:pos="567"/>
        </w:tabs>
        <w:spacing w:line="240" w:lineRule="auto"/>
        <w:rPr>
          <w:snapToGrid/>
          <w:szCs w:val="22"/>
          <w:lang w:val="lt-LT" w:eastAsia="lt-LT"/>
        </w:rPr>
      </w:pPr>
    </w:p>
    <w:p w:rsidR="001C1FE7" w:rsidRPr="005B4540" w:rsidRDefault="001C1FE7" w:rsidP="001C1FE7">
      <w:pPr>
        <w:pStyle w:val="Sraopastraipa"/>
        <w:numPr>
          <w:ilvl w:val="0"/>
          <w:numId w:val="5"/>
        </w:numPr>
        <w:tabs>
          <w:tab w:val="clear" w:pos="567"/>
        </w:tabs>
        <w:spacing w:line="240" w:lineRule="auto"/>
        <w:rPr>
          <w:snapToGrid/>
          <w:szCs w:val="22"/>
          <w:lang w:val="lt-LT" w:eastAsia="lt-LT"/>
        </w:rPr>
      </w:pPr>
      <w:r w:rsidRPr="008C383D">
        <w:rPr>
          <w:rFonts w:eastAsia="Times New Roman"/>
          <w:snapToGrid/>
          <w:szCs w:val="22"/>
          <w:lang w:val="lt-LT" w:eastAsia="lt-LT"/>
        </w:rPr>
        <w:t>Sunkus sutrikimas, dėl kurio gali padidėti kraujo rūgštingumas (vadinamas metaboline acidoze) sunkia liga sergantiems pacientams, vartojantiems paracetamolį (žr.</w:t>
      </w:r>
      <w:r>
        <w:rPr>
          <w:rFonts w:eastAsia="Times New Roman"/>
          <w:snapToGrid/>
          <w:szCs w:val="22"/>
          <w:lang w:val="lt-LT" w:eastAsia="lt-LT"/>
        </w:rPr>
        <w:t xml:space="preserve"> </w:t>
      </w:r>
      <w:r w:rsidRPr="008C383D">
        <w:rPr>
          <w:rFonts w:eastAsia="Times New Roman"/>
          <w:snapToGrid/>
          <w:szCs w:val="22"/>
          <w:lang w:val="lt-LT" w:eastAsia="lt-LT"/>
        </w:rPr>
        <w:t>2 skyrių).</w:t>
      </w:r>
    </w:p>
    <w:p w:rsidR="001C1FE7" w:rsidRPr="009B5701" w:rsidRDefault="001C1FE7" w:rsidP="001C1FE7">
      <w:pPr>
        <w:numPr>
          <w:ilvl w:val="0"/>
          <w:numId w:val="2"/>
        </w:numPr>
        <w:tabs>
          <w:tab w:val="clear" w:pos="567"/>
        </w:tabs>
        <w:spacing w:line="240" w:lineRule="auto"/>
        <w:rPr>
          <w:snapToGrid/>
          <w:szCs w:val="22"/>
          <w:lang w:val="lt-LT" w:eastAsia="lt-LT"/>
        </w:rPr>
      </w:pPr>
      <w:r w:rsidRPr="009B5701">
        <w:rPr>
          <w:snapToGrid/>
          <w:szCs w:val="22"/>
          <w:lang w:val="lt-LT" w:eastAsia="lt-LT"/>
        </w:rPr>
        <w:t>Buvo atvejų, kai vartojant paracetamol</w:t>
      </w:r>
      <w:r>
        <w:rPr>
          <w:snapToGrid/>
          <w:szCs w:val="22"/>
          <w:lang w:val="lt-LT" w:eastAsia="lt-LT"/>
        </w:rPr>
        <w:t>io</w:t>
      </w:r>
      <w:r w:rsidRPr="009B5701">
        <w:rPr>
          <w:snapToGrid/>
          <w:szCs w:val="22"/>
          <w:lang w:val="lt-LT" w:eastAsia="lt-LT"/>
        </w:rPr>
        <w:t xml:space="preserve"> išbėrė odą (dilgėlinė, raudonė), išsivystė </w:t>
      </w:r>
      <w:r>
        <w:rPr>
          <w:rFonts w:eastAsia="Times New Roman"/>
          <w:snapToGrid/>
          <w:szCs w:val="22"/>
          <w:lang w:val="lt-LT"/>
        </w:rPr>
        <w:t>purpura (</w:t>
      </w:r>
      <w:r w:rsidRPr="008C383D">
        <w:rPr>
          <w:color w:val="414042"/>
          <w:szCs w:val="22"/>
          <w:shd w:val="clear" w:color="auto" w:fill="FFFFFF"/>
          <w:lang w:val="lt-LT"/>
        </w:rPr>
        <w:t>dauginės taškinės kraujosruvos</w:t>
      </w:r>
      <w:r w:rsidRPr="008C383D">
        <w:rPr>
          <w:rFonts w:ascii="Arial" w:hAnsi="Arial" w:cs="Arial"/>
          <w:color w:val="414042"/>
          <w:sz w:val="20"/>
          <w:shd w:val="clear" w:color="auto" w:fill="FFFFFF"/>
          <w:lang w:val="lt-LT"/>
        </w:rPr>
        <w:t>)</w:t>
      </w:r>
      <w:r>
        <w:rPr>
          <w:rFonts w:eastAsia="Times New Roman"/>
          <w:snapToGrid/>
          <w:szCs w:val="22"/>
          <w:lang w:val="lt-LT"/>
        </w:rPr>
        <w:t xml:space="preserve">, </w:t>
      </w:r>
      <w:r w:rsidRPr="009B5701">
        <w:rPr>
          <w:snapToGrid/>
          <w:szCs w:val="22"/>
          <w:lang w:val="lt-LT" w:eastAsia="lt-LT"/>
        </w:rPr>
        <w:t xml:space="preserve">sunkių generalizuotų odos reakcijų (ūmi generalizuota egzanteminė pustuliozė, toksinė epidermio nekrolizė, </w:t>
      </w:r>
      <w:r w:rsidRPr="009B5701">
        <w:rPr>
          <w:i/>
          <w:snapToGrid/>
          <w:szCs w:val="22"/>
          <w:lang w:val="lt-LT" w:eastAsia="lt-LT"/>
        </w:rPr>
        <w:t>Stevens-Johnson</w:t>
      </w:r>
      <w:r w:rsidRPr="009B5701">
        <w:rPr>
          <w:snapToGrid/>
          <w:szCs w:val="22"/>
          <w:lang w:val="lt-LT" w:eastAsia="lt-LT"/>
        </w:rPr>
        <w:t xml:space="preserve"> sindromas), pasireiškė alerginių reakcijų, pvz., </w:t>
      </w:r>
      <w:bookmarkStart w:id="6" w:name="_Hlk104835026"/>
      <w:r>
        <w:rPr>
          <w:rFonts w:eastAsia="Times New Roman"/>
          <w:snapToGrid/>
          <w:szCs w:val="22"/>
          <w:lang w:val="lt-LT" w:eastAsia="lt-LT"/>
        </w:rPr>
        <w:t>anafilaksinė reakcija (įskaitant kraujospūdžio sumažėjimą), anafilaksinis šokas, padidėjęs jautrumas, angioneurozinė edema (paodiniai patinimai).</w:t>
      </w:r>
      <w:bookmarkEnd w:id="6"/>
    </w:p>
    <w:p w:rsidR="001C1FE7" w:rsidRPr="009B5701" w:rsidRDefault="001C1FE7" w:rsidP="001C1FE7">
      <w:pPr>
        <w:numPr>
          <w:ilvl w:val="0"/>
          <w:numId w:val="2"/>
        </w:numPr>
        <w:tabs>
          <w:tab w:val="clear" w:pos="567"/>
        </w:tabs>
        <w:spacing w:line="240" w:lineRule="auto"/>
        <w:rPr>
          <w:snapToGrid/>
          <w:szCs w:val="22"/>
          <w:lang w:val="lt-LT" w:eastAsia="lt-LT"/>
        </w:rPr>
      </w:pPr>
      <w:r w:rsidRPr="009B5701">
        <w:rPr>
          <w:snapToGrid/>
          <w:szCs w:val="22"/>
          <w:lang w:val="lt-LT" w:eastAsia="lt-LT"/>
        </w:rPr>
        <w:t>Buvo atvejų, kai vartojant paracetamol</w:t>
      </w:r>
      <w:r>
        <w:rPr>
          <w:snapToGrid/>
          <w:szCs w:val="22"/>
          <w:lang w:val="lt-LT" w:eastAsia="lt-LT"/>
        </w:rPr>
        <w:t>io</w:t>
      </w:r>
      <w:r w:rsidRPr="009B5701">
        <w:rPr>
          <w:snapToGrid/>
          <w:szCs w:val="22"/>
          <w:lang w:val="lt-LT" w:eastAsia="lt-LT"/>
        </w:rPr>
        <w:t xml:space="preserve"> nenormaliai sumažėjo kai kurių kraujo ląstelių (trombocitopenija, leukopenija, neutropenija). Sumažėjus trombocitų, gali kraujuoti iš nosies ar dantenų, o sumažėjus leukocitų gali vėl prasidėti karščiavimas ar infekcija.</w:t>
      </w:r>
    </w:p>
    <w:p w:rsidR="001C1FE7"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Labai retais atvejais gali išsivystyti inkstų pažeidimas.</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Jeigu taip atsitiktų, reikia nedelsiant nutraukti šio vaisto vartojimą ir kreiptis į gydytoją.</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b/>
          <w:snapToGrid/>
          <w:szCs w:val="22"/>
          <w:lang w:val="lt-LT" w:eastAsia="lt-LT"/>
        </w:rPr>
      </w:pPr>
      <w:r w:rsidRPr="009B5701">
        <w:rPr>
          <w:b/>
          <w:noProof/>
          <w:snapToGrid/>
          <w:szCs w:val="22"/>
          <w:lang w:val="lt-LT" w:eastAsia="lt-LT"/>
        </w:rPr>
        <w:t>Pranešimas apie šalutinį poveikį</w:t>
      </w:r>
    </w:p>
    <w:p w:rsidR="001C1FE7" w:rsidRPr="008C383D" w:rsidRDefault="001C1FE7" w:rsidP="001C1FE7">
      <w:pPr>
        <w:numPr>
          <w:ilvl w:val="12"/>
          <w:numId w:val="0"/>
        </w:numPr>
        <w:tabs>
          <w:tab w:val="clear" w:pos="567"/>
        </w:tabs>
        <w:spacing w:line="240" w:lineRule="auto"/>
        <w:ind w:right="-2"/>
        <w:rPr>
          <w:szCs w:val="22"/>
          <w:lang w:val="lt-LT" w:eastAsia="lt-LT"/>
        </w:rPr>
      </w:pPr>
      <w:r w:rsidRPr="009B5701">
        <w:rPr>
          <w:noProof/>
          <w:snapToGrid/>
          <w:szCs w:val="22"/>
          <w:lang w:val="lt-LT" w:eastAsia="lt-LT"/>
        </w:rPr>
        <w:t xml:space="preserve">Jeigu pasireiškė šalutinis poveikis, įskaitant šiame lapelyje nenurodytą, pasakykite gydytojui arba vaistininkui. </w:t>
      </w:r>
      <w:r w:rsidRPr="008C383D">
        <w:rPr>
          <w:szCs w:val="22"/>
          <w:lang w:val="lt-LT" w:eastAsia="lt-LT"/>
        </w:rPr>
        <w:t xml:space="preserve">Pranešimą apie šalutinį poveikį galite užpildyti ir pateikti Valstybinės vaistų kontrolės tarnybos prie Lietuvos Respublikos sveikatos apsaugos ministerijos tinklalapyje </w:t>
      </w:r>
      <w:r w:rsidRPr="008C383D">
        <w:rPr>
          <w:color w:val="0000EE"/>
          <w:szCs w:val="22"/>
          <w:u w:val="single"/>
          <w:lang w:val="lt-LT" w:eastAsia="lt-LT"/>
        </w:rPr>
        <w:t>https://vvkt.lrv.lt/lt/</w:t>
      </w:r>
      <w:r w:rsidRPr="008C383D">
        <w:rPr>
          <w:szCs w:val="22"/>
          <w:lang w:val="lt-LT" w:eastAsia="lt-LT"/>
        </w:rPr>
        <w:t xml:space="preserve"> nurodytais būdais arba paskambinti nemokamu telefonu +370 800 73 568. Pranešdami apie šalutinį poveikį galite mums padėti gauti daugiau informacijos apie šio vaisto saugumą</w:t>
      </w:r>
      <w:r w:rsidRPr="004831C3">
        <w:rPr>
          <w:noProof/>
          <w:snapToGrid/>
          <w:szCs w:val="22"/>
          <w:lang w:val="lt-LT" w:eastAsia="lt-LT"/>
        </w:rPr>
        <w:t>.</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keepNext/>
        <w:tabs>
          <w:tab w:val="clear" w:pos="567"/>
        </w:tabs>
        <w:spacing w:line="240" w:lineRule="auto"/>
        <w:outlineLvl w:val="1"/>
        <w:rPr>
          <w:b/>
          <w:snapToGrid/>
          <w:szCs w:val="22"/>
          <w:lang w:val="lt-LT" w:eastAsia="lt-LT"/>
        </w:rPr>
      </w:pPr>
      <w:r w:rsidRPr="009B5701">
        <w:rPr>
          <w:b/>
          <w:snapToGrid/>
          <w:szCs w:val="22"/>
          <w:lang w:val="lt-LT" w:eastAsia="lt-LT"/>
        </w:rPr>
        <w:lastRenderedPageBreak/>
        <w:t>5.</w:t>
      </w:r>
      <w:r w:rsidRPr="009B5701">
        <w:rPr>
          <w:b/>
          <w:snapToGrid/>
          <w:szCs w:val="22"/>
          <w:lang w:val="lt-LT" w:eastAsia="lt-LT"/>
        </w:rPr>
        <w:tab/>
        <w:t>Kaip laikyti EFFERALGAN C</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outlineLvl w:val="0"/>
        <w:rPr>
          <w:snapToGrid/>
          <w:szCs w:val="22"/>
          <w:lang w:val="lt-LT" w:eastAsia="lt-LT"/>
        </w:rPr>
      </w:pPr>
      <w:r w:rsidRPr="009B5701">
        <w:rPr>
          <w:snapToGrid/>
          <w:szCs w:val="22"/>
          <w:lang w:val="lt-LT" w:eastAsia="lt-LT"/>
        </w:rPr>
        <w:t>Šį vaistą laikykite vaikams nepastebimoje ir nepasiekiamoje vietoje.</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Laikyti ne aukštesnėje kaip 25 </w:t>
      </w:r>
      <w:r w:rsidRPr="009B5701">
        <w:rPr>
          <w:snapToGrid/>
          <w:szCs w:val="22"/>
          <w:lang w:val="lt-LT" w:eastAsia="lt-LT"/>
        </w:rPr>
        <w:sym w:font="Symbol" w:char="F0B0"/>
      </w:r>
      <w:r w:rsidRPr="009B5701">
        <w:rPr>
          <w:snapToGrid/>
          <w:szCs w:val="22"/>
          <w:lang w:val="lt-LT" w:eastAsia="lt-LT"/>
        </w:rPr>
        <w:t>C temperatūroje.</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 xml:space="preserve">Tūbelę laikyti sandarią, kad </w:t>
      </w:r>
      <w:r>
        <w:rPr>
          <w:snapToGrid/>
          <w:szCs w:val="22"/>
          <w:lang w:val="lt-LT" w:eastAsia="lt-LT"/>
        </w:rPr>
        <w:t>vaistas</w:t>
      </w:r>
      <w:r w:rsidRPr="009B5701">
        <w:rPr>
          <w:snapToGrid/>
          <w:szCs w:val="22"/>
          <w:lang w:val="lt-LT" w:eastAsia="lt-LT"/>
        </w:rPr>
        <w:t xml:space="preserve"> būtų apsaugotas nuo drėgmės.</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 xml:space="preserve">Ant dėžutės po „Tinka iki“ ir tūbelės nurodytam tinkamumo laikui pasibaigus, šio vaisto vartoti negalima. </w:t>
      </w:r>
      <w:r w:rsidRPr="009B5701">
        <w:rPr>
          <w:iCs/>
          <w:noProof/>
          <w:snapToGrid/>
          <w:szCs w:val="22"/>
          <w:lang w:val="lt-LT" w:eastAsia="lt-LT"/>
        </w:rPr>
        <w:t>Vaistas tinka vartoti iki paskutinės nurodyto mėnesio dienos.</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Vaistų negalima išmesti į kanalizaciją arba su buitinėmis atliekomis. Kaip išmesti nereikalingus vaistus, klauskite vaistininko. Šios priemonės padės apsaugoti aplinką</w:t>
      </w:r>
      <w:r w:rsidRPr="009B5701">
        <w:rPr>
          <w:noProof/>
          <w:snapToGrid/>
          <w:szCs w:val="22"/>
          <w:lang w:val="lt-LT" w:eastAsia="lt-LT"/>
        </w:rPr>
        <w:t>.</w:t>
      </w:r>
    </w:p>
    <w:p w:rsidR="001C1FE7" w:rsidRPr="009B5701" w:rsidRDefault="001C1FE7" w:rsidP="001C1FE7">
      <w:pPr>
        <w:numPr>
          <w:ilvl w:val="12"/>
          <w:numId w:val="0"/>
        </w:numPr>
        <w:tabs>
          <w:tab w:val="clear" w:pos="567"/>
        </w:tabs>
        <w:spacing w:line="240" w:lineRule="auto"/>
        <w:ind w:right="-2"/>
        <w:rPr>
          <w:b/>
          <w:noProof/>
          <w:snapToGrid/>
          <w:szCs w:val="22"/>
          <w:lang w:val="lt-LT" w:eastAsia="lt-LT"/>
        </w:rPr>
      </w:pPr>
    </w:p>
    <w:p w:rsidR="001C1FE7" w:rsidRPr="009B5701" w:rsidRDefault="001C1FE7" w:rsidP="001C1FE7">
      <w:pPr>
        <w:numPr>
          <w:ilvl w:val="12"/>
          <w:numId w:val="0"/>
        </w:numPr>
        <w:tabs>
          <w:tab w:val="clear" w:pos="567"/>
        </w:tabs>
        <w:spacing w:line="240" w:lineRule="auto"/>
        <w:ind w:right="-2"/>
        <w:rPr>
          <w:b/>
          <w:noProof/>
          <w:snapToGrid/>
          <w:szCs w:val="22"/>
          <w:lang w:val="lt-LT" w:eastAsia="lt-LT"/>
        </w:rPr>
      </w:pPr>
    </w:p>
    <w:p w:rsidR="001C1FE7" w:rsidRPr="009B5701" w:rsidRDefault="001C1FE7" w:rsidP="001C1FE7">
      <w:pPr>
        <w:numPr>
          <w:ilvl w:val="12"/>
          <w:numId w:val="0"/>
        </w:numPr>
        <w:tabs>
          <w:tab w:val="clear" w:pos="567"/>
        </w:tabs>
        <w:spacing w:line="240" w:lineRule="auto"/>
        <w:ind w:right="-2"/>
        <w:rPr>
          <w:b/>
          <w:noProof/>
          <w:snapToGrid/>
          <w:szCs w:val="22"/>
          <w:lang w:val="lt-LT" w:eastAsia="lt-LT"/>
        </w:rPr>
      </w:pPr>
      <w:r w:rsidRPr="009B5701">
        <w:rPr>
          <w:b/>
          <w:noProof/>
          <w:snapToGrid/>
          <w:szCs w:val="22"/>
          <w:lang w:val="lt-LT" w:eastAsia="lt-LT"/>
        </w:rPr>
        <w:t>6.</w:t>
      </w:r>
      <w:r w:rsidRPr="009B5701">
        <w:rPr>
          <w:b/>
          <w:noProof/>
          <w:snapToGrid/>
          <w:szCs w:val="22"/>
          <w:lang w:val="lt-LT" w:eastAsia="lt-LT"/>
        </w:rPr>
        <w:tab/>
        <w:t>Pakuotės turinys ir kita informacija</w:t>
      </w:r>
    </w:p>
    <w:p w:rsidR="001C1FE7" w:rsidRPr="009B5701" w:rsidRDefault="001C1FE7" w:rsidP="001C1FE7">
      <w:pPr>
        <w:numPr>
          <w:ilvl w:val="12"/>
          <w:numId w:val="0"/>
        </w:numPr>
        <w:tabs>
          <w:tab w:val="clear" w:pos="567"/>
        </w:tabs>
        <w:spacing w:line="240" w:lineRule="auto"/>
        <w:ind w:right="-2"/>
        <w:rPr>
          <w:noProof/>
          <w:snapToGrid/>
          <w:szCs w:val="22"/>
          <w:lang w:val="lt-LT" w:eastAsia="lt-LT"/>
        </w:rPr>
      </w:pPr>
    </w:p>
    <w:p w:rsidR="001C1FE7" w:rsidRPr="009B5701" w:rsidRDefault="001C1FE7" w:rsidP="001C1FE7">
      <w:pPr>
        <w:numPr>
          <w:ilvl w:val="12"/>
          <w:numId w:val="0"/>
        </w:numPr>
        <w:tabs>
          <w:tab w:val="clear" w:pos="567"/>
        </w:tabs>
        <w:spacing w:line="240" w:lineRule="auto"/>
        <w:ind w:right="-2"/>
        <w:rPr>
          <w:b/>
          <w:bCs/>
          <w:noProof/>
          <w:snapToGrid/>
          <w:szCs w:val="22"/>
          <w:lang w:val="lt-LT" w:eastAsia="lt-LT"/>
        </w:rPr>
      </w:pPr>
      <w:r w:rsidRPr="009B5701">
        <w:rPr>
          <w:b/>
          <w:snapToGrid/>
          <w:szCs w:val="22"/>
          <w:lang w:val="lt-LT" w:eastAsia="lt-LT"/>
        </w:rPr>
        <w:t xml:space="preserve">EFFERALGAN C </w:t>
      </w:r>
      <w:r w:rsidRPr="009B5701">
        <w:rPr>
          <w:b/>
          <w:bCs/>
          <w:noProof/>
          <w:snapToGrid/>
          <w:szCs w:val="22"/>
          <w:lang w:val="lt-LT" w:eastAsia="lt-LT"/>
        </w:rPr>
        <w:t>sudėtis</w:t>
      </w:r>
    </w:p>
    <w:p w:rsidR="001C1FE7" w:rsidRPr="009B5701" w:rsidRDefault="001C1FE7" w:rsidP="001C1FE7">
      <w:pPr>
        <w:tabs>
          <w:tab w:val="clear" w:pos="567"/>
        </w:tabs>
        <w:spacing w:line="240" w:lineRule="auto"/>
        <w:ind w:left="567" w:hanging="567"/>
        <w:rPr>
          <w:snapToGrid/>
          <w:szCs w:val="22"/>
          <w:lang w:val="lt-LT" w:eastAsia="lt-LT"/>
        </w:rPr>
      </w:pPr>
      <w:r w:rsidRPr="009B5701">
        <w:rPr>
          <w:noProof/>
          <w:snapToGrid/>
          <w:szCs w:val="22"/>
          <w:lang w:val="lt-LT" w:eastAsia="lt-LT"/>
        </w:rPr>
        <w:t>-</w:t>
      </w:r>
      <w:r w:rsidRPr="009B5701">
        <w:rPr>
          <w:noProof/>
          <w:snapToGrid/>
          <w:szCs w:val="22"/>
          <w:lang w:val="lt-LT" w:eastAsia="lt-LT"/>
        </w:rPr>
        <w:tab/>
        <w:t>Veikliosios medžiagos yra</w:t>
      </w:r>
      <w:r w:rsidRPr="009B5701">
        <w:rPr>
          <w:snapToGrid/>
          <w:szCs w:val="22"/>
          <w:lang w:val="lt-LT" w:eastAsia="lt-LT"/>
        </w:rPr>
        <w:t xml:space="preserve"> paracetamolis ir askorbo rūgštis. Vienoje tabletėje yra 330</w:t>
      </w:r>
      <w:r>
        <w:rPr>
          <w:snapToGrid/>
          <w:szCs w:val="22"/>
          <w:lang w:val="lt-LT" w:eastAsia="lt-LT"/>
        </w:rPr>
        <w:t> </w:t>
      </w:r>
      <w:r w:rsidRPr="009B5701">
        <w:rPr>
          <w:snapToGrid/>
          <w:szCs w:val="22"/>
          <w:lang w:val="lt-LT" w:eastAsia="lt-LT"/>
        </w:rPr>
        <w:t>mg paracetamolio ir 200</w:t>
      </w:r>
      <w:r>
        <w:rPr>
          <w:snapToGrid/>
          <w:szCs w:val="22"/>
          <w:lang w:val="lt-LT" w:eastAsia="lt-LT"/>
        </w:rPr>
        <w:t> </w:t>
      </w:r>
      <w:r w:rsidRPr="009B5701">
        <w:rPr>
          <w:snapToGrid/>
          <w:szCs w:val="22"/>
          <w:lang w:val="lt-LT" w:eastAsia="lt-LT"/>
        </w:rPr>
        <w:t>mg askorbo rūgšties.</w:t>
      </w:r>
    </w:p>
    <w:p w:rsidR="001C1FE7" w:rsidRPr="009B5701" w:rsidRDefault="001C1FE7" w:rsidP="001C1FE7">
      <w:pPr>
        <w:tabs>
          <w:tab w:val="clear" w:pos="567"/>
        </w:tabs>
        <w:spacing w:line="240" w:lineRule="auto"/>
        <w:ind w:left="567" w:hanging="567"/>
        <w:rPr>
          <w:snapToGrid/>
          <w:szCs w:val="22"/>
          <w:lang w:val="lt-LT" w:eastAsia="lt-LT"/>
        </w:rPr>
      </w:pPr>
      <w:r w:rsidRPr="009B5701">
        <w:rPr>
          <w:noProof/>
          <w:snapToGrid/>
          <w:szCs w:val="22"/>
          <w:lang w:val="lt-LT" w:eastAsia="lt-LT"/>
        </w:rPr>
        <w:t>-</w:t>
      </w:r>
      <w:r w:rsidRPr="009B5701">
        <w:rPr>
          <w:noProof/>
          <w:snapToGrid/>
          <w:szCs w:val="22"/>
          <w:lang w:val="lt-LT" w:eastAsia="lt-LT"/>
        </w:rPr>
        <w:tab/>
        <w:t xml:space="preserve">Pagalbinės medžiagos yra </w:t>
      </w:r>
      <w:r w:rsidRPr="009B5701">
        <w:rPr>
          <w:snapToGrid/>
          <w:szCs w:val="22"/>
          <w:lang w:val="lt-LT" w:eastAsia="lt-LT"/>
        </w:rPr>
        <w:t>kalio-vandenilio karbonatas, natrio-vandenilio karbonatas, sorbitolis (E420), bevandenė citrinų rūgštis, natrio benzoatas</w:t>
      </w:r>
      <w:r>
        <w:rPr>
          <w:snapToGrid/>
          <w:szCs w:val="22"/>
          <w:lang w:val="lt-LT" w:eastAsia="lt-LT"/>
        </w:rPr>
        <w:t xml:space="preserve"> (E211)</w:t>
      </w:r>
      <w:r w:rsidRPr="009B5701">
        <w:rPr>
          <w:snapToGrid/>
          <w:szCs w:val="22"/>
          <w:lang w:val="lt-LT" w:eastAsia="lt-LT"/>
        </w:rPr>
        <w:t>, dokuzato natrio druska, povidonas.</w:t>
      </w:r>
    </w:p>
    <w:p w:rsidR="001C1FE7" w:rsidRPr="009B5701" w:rsidRDefault="001C1FE7" w:rsidP="001C1FE7">
      <w:pPr>
        <w:tabs>
          <w:tab w:val="clear" w:pos="567"/>
        </w:tabs>
        <w:spacing w:line="240" w:lineRule="auto"/>
        <w:ind w:right="-2"/>
        <w:rPr>
          <w:noProof/>
          <w:snapToGrid/>
          <w:szCs w:val="22"/>
          <w:lang w:val="lt-LT" w:eastAsia="lt-LT"/>
        </w:rPr>
      </w:pPr>
    </w:p>
    <w:p w:rsidR="001C1FE7" w:rsidRPr="009B5701" w:rsidRDefault="001C1FE7" w:rsidP="001C1FE7">
      <w:pPr>
        <w:numPr>
          <w:ilvl w:val="12"/>
          <w:numId w:val="0"/>
        </w:numPr>
        <w:tabs>
          <w:tab w:val="clear" w:pos="567"/>
        </w:tabs>
        <w:spacing w:line="240" w:lineRule="auto"/>
        <w:ind w:right="-2"/>
        <w:rPr>
          <w:b/>
          <w:bCs/>
          <w:noProof/>
          <w:snapToGrid/>
          <w:szCs w:val="22"/>
          <w:lang w:val="lt-LT" w:eastAsia="lt-LT"/>
        </w:rPr>
      </w:pPr>
      <w:r w:rsidRPr="009B5701">
        <w:rPr>
          <w:b/>
          <w:snapToGrid/>
          <w:szCs w:val="22"/>
          <w:lang w:val="lt-LT" w:eastAsia="lt-LT"/>
        </w:rPr>
        <w:t>Efferalgan C</w:t>
      </w:r>
      <w:r w:rsidRPr="009B5701">
        <w:rPr>
          <w:b/>
          <w:bCs/>
          <w:noProof/>
          <w:snapToGrid/>
          <w:szCs w:val="22"/>
          <w:lang w:val="lt-LT" w:eastAsia="lt-LT"/>
        </w:rPr>
        <w:t xml:space="preserve"> </w:t>
      </w:r>
      <w:r w:rsidRPr="009B5701">
        <w:rPr>
          <w:b/>
          <w:snapToGrid/>
          <w:szCs w:val="22"/>
          <w:lang w:val="lt-LT" w:eastAsia="lt-LT"/>
        </w:rPr>
        <w:t>išvaizda ir kiekis pakuotėje</w:t>
      </w:r>
    </w:p>
    <w:p w:rsidR="001C1FE7" w:rsidRPr="009B5701" w:rsidRDefault="001C1FE7" w:rsidP="001C1FE7">
      <w:pPr>
        <w:tabs>
          <w:tab w:val="clear" w:pos="567"/>
        </w:tabs>
        <w:spacing w:line="240" w:lineRule="auto"/>
        <w:rPr>
          <w:snapToGrid/>
          <w:szCs w:val="22"/>
          <w:lang w:val="lt-LT" w:eastAsia="lt-LT"/>
        </w:rPr>
      </w:pPr>
      <w:r>
        <w:rPr>
          <w:snapToGrid/>
          <w:szCs w:val="22"/>
          <w:lang w:val="lt-LT" w:eastAsia="lt-LT"/>
        </w:rPr>
        <w:t>Šnypščioji t</w:t>
      </w:r>
      <w:r w:rsidRPr="009B5701">
        <w:rPr>
          <w:snapToGrid/>
          <w:szCs w:val="22"/>
          <w:lang w:val="lt-LT" w:eastAsia="lt-LT"/>
        </w:rPr>
        <w:t>abletė yra baltos spalvos, turi vagelę.</w:t>
      </w:r>
    </w:p>
    <w:p w:rsidR="001C1FE7" w:rsidRPr="009B5701" w:rsidRDefault="001C1FE7" w:rsidP="001C1FE7">
      <w:pPr>
        <w:tabs>
          <w:tab w:val="clear" w:pos="567"/>
        </w:tabs>
        <w:autoSpaceDE w:val="0"/>
        <w:autoSpaceDN w:val="0"/>
        <w:adjustRightInd w:val="0"/>
        <w:spacing w:line="240" w:lineRule="auto"/>
        <w:rPr>
          <w:snapToGrid/>
          <w:szCs w:val="22"/>
          <w:lang w:val="lt-LT"/>
        </w:rPr>
      </w:pPr>
      <w:r w:rsidRPr="009B5701">
        <w:rPr>
          <w:noProof/>
          <w:snapToGrid/>
          <w:szCs w:val="22"/>
          <w:lang w:val="lt-LT" w:eastAsia="lt-LT"/>
        </w:rPr>
        <w:t xml:space="preserve">Vagelė skirta tik </w:t>
      </w:r>
      <w:r>
        <w:rPr>
          <w:noProof/>
          <w:snapToGrid/>
          <w:szCs w:val="22"/>
          <w:lang w:val="lt-LT" w:eastAsia="lt-LT"/>
        </w:rPr>
        <w:t xml:space="preserve">šnypščiąjai </w:t>
      </w:r>
      <w:r w:rsidRPr="009B5701">
        <w:rPr>
          <w:noProof/>
          <w:snapToGrid/>
          <w:szCs w:val="22"/>
          <w:lang w:val="lt-LT" w:eastAsia="lt-LT"/>
        </w:rPr>
        <w:t>tabletei perlaužti, bet ne jai padalyti į lygias dozes.</w:t>
      </w:r>
    </w:p>
    <w:p w:rsidR="001C1FE7" w:rsidRPr="009B5701" w:rsidRDefault="001C1FE7" w:rsidP="001C1FE7">
      <w:pPr>
        <w:tabs>
          <w:tab w:val="clear" w:pos="567"/>
        </w:tabs>
        <w:spacing w:line="240" w:lineRule="auto"/>
        <w:rPr>
          <w:snapToGrid/>
          <w:szCs w:val="22"/>
          <w:lang w:val="lt-LT" w:eastAsia="lt-LT"/>
        </w:rPr>
      </w:pPr>
      <w:r w:rsidRPr="009B5701">
        <w:rPr>
          <w:snapToGrid/>
          <w:szCs w:val="22"/>
          <w:lang w:val="lt-LT" w:eastAsia="lt-LT"/>
        </w:rPr>
        <w:t>Dėžutėje yra 10 arba 20 šnypščiųjų tablečių vienoje arba dviejose plastikinėse tūbelėse.</w:t>
      </w:r>
    </w:p>
    <w:p w:rsidR="001C1FE7" w:rsidRPr="009B5701" w:rsidRDefault="001C1FE7" w:rsidP="001C1FE7">
      <w:pPr>
        <w:numPr>
          <w:ilvl w:val="12"/>
          <w:numId w:val="0"/>
        </w:numPr>
        <w:tabs>
          <w:tab w:val="clear" w:pos="567"/>
        </w:tabs>
        <w:spacing w:line="240" w:lineRule="auto"/>
        <w:ind w:right="-2"/>
        <w:rPr>
          <w:noProof/>
          <w:snapToGrid/>
          <w:szCs w:val="22"/>
          <w:u w:val="single"/>
          <w:lang w:val="lt-LT" w:eastAsia="lt-LT"/>
        </w:rPr>
      </w:pPr>
    </w:p>
    <w:p w:rsidR="001C1FE7" w:rsidRPr="009B5701" w:rsidRDefault="001C1FE7" w:rsidP="001C1FE7">
      <w:pPr>
        <w:numPr>
          <w:ilvl w:val="12"/>
          <w:numId w:val="0"/>
        </w:numPr>
        <w:tabs>
          <w:tab w:val="clear" w:pos="567"/>
        </w:tabs>
        <w:spacing w:line="240" w:lineRule="auto"/>
        <w:ind w:right="-2"/>
        <w:rPr>
          <w:noProof/>
          <w:snapToGrid/>
          <w:szCs w:val="22"/>
          <w:lang w:val="lt-LT" w:eastAsia="lt-LT"/>
        </w:rPr>
      </w:pPr>
      <w:r w:rsidRPr="009B5701">
        <w:rPr>
          <w:noProof/>
          <w:snapToGrid/>
          <w:szCs w:val="22"/>
          <w:lang w:val="lt-LT" w:eastAsia="lt-LT"/>
        </w:rPr>
        <w:t>Gali būti tiekiamos ne visų dydžių pakuotės.</w:t>
      </w:r>
    </w:p>
    <w:p w:rsidR="001C1FE7" w:rsidRPr="009B5701" w:rsidRDefault="001C1FE7" w:rsidP="001C1FE7">
      <w:pPr>
        <w:numPr>
          <w:ilvl w:val="12"/>
          <w:numId w:val="0"/>
        </w:numPr>
        <w:tabs>
          <w:tab w:val="clear" w:pos="567"/>
        </w:tabs>
        <w:spacing w:line="240" w:lineRule="auto"/>
        <w:ind w:right="-2"/>
        <w:rPr>
          <w:noProof/>
          <w:snapToGrid/>
          <w:szCs w:val="22"/>
          <w:u w:val="single"/>
          <w:lang w:val="lt-LT" w:eastAsia="lt-LT"/>
        </w:rPr>
      </w:pPr>
    </w:p>
    <w:p w:rsidR="001C1FE7" w:rsidRPr="00D27FF6" w:rsidRDefault="001C1FE7" w:rsidP="001C1FE7">
      <w:pPr>
        <w:keepNext/>
        <w:tabs>
          <w:tab w:val="clear" w:pos="567"/>
        </w:tabs>
        <w:spacing w:line="240" w:lineRule="auto"/>
        <w:outlineLvl w:val="0"/>
        <w:rPr>
          <w:b/>
          <w:snapToGrid/>
          <w:szCs w:val="22"/>
          <w:lang w:val="lt-LT" w:eastAsia="lt-LT"/>
        </w:rPr>
      </w:pPr>
      <w:r w:rsidRPr="00D27FF6">
        <w:rPr>
          <w:b/>
          <w:snapToGrid/>
          <w:szCs w:val="22"/>
          <w:lang w:val="lt-LT" w:eastAsia="lt-LT"/>
        </w:rPr>
        <w:t>Registruotojas ir gamintojas</w:t>
      </w:r>
    </w:p>
    <w:p w:rsidR="001C1FE7" w:rsidRPr="00D27FF6" w:rsidRDefault="001C1FE7" w:rsidP="001C1FE7">
      <w:pPr>
        <w:keepNext/>
        <w:tabs>
          <w:tab w:val="clear" w:pos="567"/>
        </w:tabs>
        <w:spacing w:line="240" w:lineRule="auto"/>
        <w:rPr>
          <w:snapToGrid/>
          <w:szCs w:val="22"/>
          <w:lang w:val="lt-LT" w:eastAsia="lt-LT"/>
        </w:rPr>
      </w:pPr>
    </w:p>
    <w:p w:rsidR="001C1FE7" w:rsidRPr="00AC6985" w:rsidRDefault="001C1FE7" w:rsidP="001C1FE7">
      <w:pPr>
        <w:keepNext/>
        <w:tabs>
          <w:tab w:val="clear" w:pos="567"/>
        </w:tabs>
        <w:spacing w:line="240" w:lineRule="auto"/>
        <w:rPr>
          <w:i/>
          <w:snapToGrid/>
          <w:szCs w:val="22"/>
          <w:u w:val="single"/>
          <w:lang w:val="lt-LT" w:eastAsia="lt-LT"/>
        </w:rPr>
      </w:pPr>
      <w:r w:rsidRPr="00D27FF6">
        <w:rPr>
          <w:i/>
          <w:snapToGrid/>
          <w:szCs w:val="22"/>
          <w:u w:val="single"/>
          <w:lang w:val="lt-LT" w:eastAsia="lt-LT"/>
        </w:rPr>
        <w:t>Registruotojas</w:t>
      </w:r>
    </w:p>
    <w:p w:rsidR="001C1FE7" w:rsidRDefault="001C1FE7" w:rsidP="001C1FE7">
      <w:pPr>
        <w:rPr>
          <w:snapToGrid/>
          <w:szCs w:val="22"/>
        </w:rPr>
      </w:pPr>
      <w:r>
        <w:rPr>
          <w:szCs w:val="22"/>
        </w:rPr>
        <w:t>UPSA SAS</w:t>
      </w:r>
    </w:p>
    <w:p w:rsidR="001C1FE7" w:rsidRDefault="001C1FE7" w:rsidP="001C1FE7">
      <w:pPr>
        <w:rPr>
          <w:szCs w:val="22"/>
        </w:rPr>
      </w:pPr>
      <w:r>
        <w:rPr>
          <w:szCs w:val="22"/>
        </w:rPr>
        <w:t>3, rue Joseph Monier</w:t>
      </w:r>
    </w:p>
    <w:p w:rsidR="001C1FE7" w:rsidRDefault="001C1FE7" w:rsidP="001C1FE7">
      <w:pPr>
        <w:rPr>
          <w:szCs w:val="22"/>
        </w:rPr>
      </w:pPr>
      <w:r>
        <w:rPr>
          <w:szCs w:val="22"/>
        </w:rPr>
        <w:t>92500 Rueil-Malmaison</w:t>
      </w:r>
    </w:p>
    <w:p w:rsidR="001C1FE7" w:rsidRPr="005D7CC4" w:rsidRDefault="001C1FE7" w:rsidP="001C1FE7">
      <w:pPr>
        <w:keepNext/>
        <w:spacing w:line="240" w:lineRule="auto"/>
        <w:rPr>
          <w:lang w:val="lt-LT"/>
        </w:rPr>
      </w:pPr>
      <w:r>
        <w:rPr>
          <w:szCs w:val="22"/>
        </w:rPr>
        <w:t>Prancūzija</w:t>
      </w:r>
    </w:p>
    <w:p w:rsidR="001C1FE7" w:rsidRPr="009B5701" w:rsidRDefault="001C1FE7" w:rsidP="001C1FE7">
      <w:pPr>
        <w:tabs>
          <w:tab w:val="clear" w:pos="567"/>
        </w:tabs>
        <w:spacing w:line="240" w:lineRule="auto"/>
        <w:rPr>
          <w:snapToGrid/>
          <w:szCs w:val="22"/>
          <w:lang w:val="lt-LT" w:eastAsia="lt-LT"/>
        </w:rPr>
      </w:pPr>
    </w:p>
    <w:p w:rsidR="001C1FE7" w:rsidRPr="00FC10E5" w:rsidRDefault="001C1FE7" w:rsidP="001C1FE7">
      <w:pPr>
        <w:tabs>
          <w:tab w:val="clear" w:pos="567"/>
        </w:tabs>
        <w:spacing w:line="240" w:lineRule="auto"/>
        <w:outlineLvl w:val="0"/>
        <w:rPr>
          <w:rFonts w:eastAsia="Times New Roman"/>
          <w:i/>
          <w:snapToGrid/>
          <w:szCs w:val="22"/>
          <w:u w:val="single"/>
          <w:lang w:val="lt-LT" w:eastAsia="lt-LT"/>
        </w:rPr>
      </w:pPr>
      <w:r w:rsidRPr="00FC10E5">
        <w:rPr>
          <w:rFonts w:eastAsia="Times New Roman"/>
          <w:i/>
          <w:snapToGrid/>
          <w:szCs w:val="22"/>
          <w:u w:val="single"/>
          <w:lang w:val="lt-LT" w:eastAsia="lt-LT"/>
        </w:rPr>
        <w:t>Gamintojas</w:t>
      </w:r>
    </w:p>
    <w:p w:rsidR="001C1FE7" w:rsidRPr="009B5701" w:rsidRDefault="001C1FE7" w:rsidP="001C1FE7">
      <w:pPr>
        <w:tabs>
          <w:tab w:val="clear" w:pos="567"/>
        </w:tabs>
        <w:spacing w:line="240" w:lineRule="auto"/>
        <w:jc w:val="both"/>
        <w:rPr>
          <w:snapToGrid/>
          <w:szCs w:val="22"/>
          <w:lang w:eastAsia="lt-LT"/>
        </w:rPr>
      </w:pPr>
      <w:r>
        <w:rPr>
          <w:snapToGrid/>
          <w:szCs w:val="22"/>
          <w:lang w:eastAsia="lt-LT"/>
        </w:rPr>
        <w:t>UPSA SAS</w:t>
      </w:r>
    </w:p>
    <w:p w:rsidR="001C1FE7" w:rsidRPr="00FC10E5" w:rsidRDefault="001C1FE7" w:rsidP="001C1FE7">
      <w:pPr>
        <w:tabs>
          <w:tab w:val="clear" w:pos="567"/>
        </w:tabs>
        <w:spacing w:line="240" w:lineRule="auto"/>
        <w:rPr>
          <w:rFonts w:eastAsia="Times New Roman"/>
          <w:snapToGrid/>
          <w:szCs w:val="22"/>
          <w:lang w:val="lt-LT" w:eastAsia="lt-LT"/>
        </w:rPr>
      </w:pPr>
      <w:r w:rsidRPr="00FC10E5">
        <w:rPr>
          <w:rFonts w:eastAsia="Times New Roman"/>
          <w:snapToGrid/>
          <w:szCs w:val="22"/>
          <w:lang w:val="lt-LT" w:eastAsia="lt-LT"/>
        </w:rPr>
        <w:t>304, avenue du Docteur Jean Bru</w:t>
      </w:r>
    </w:p>
    <w:p w:rsidR="001C1FE7" w:rsidRPr="00FC10E5" w:rsidRDefault="001C1FE7" w:rsidP="001C1FE7">
      <w:pPr>
        <w:tabs>
          <w:tab w:val="clear" w:pos="567"/>
        </w:tabs>
        <w:spacing w:line="240" w:lineRule="auto"/>
        <w:rPr>
          <w:rFonts w:eastAsia="Times New Roman"/>
          <w:snapToGrid/>
          <w:szCs w:val="22"/>
          <w:lang w:val="lt-LT" w:eastAsia="lt-LT"/>
        </w:rPr>
      </w:pPr>
      <w:r w:rsidRPr="00FC10E5">
        <w:rPr>
          <w:rFonts w:eastAsia="Times New Roman"/>
          <w:snapToGrid/>
          <w:szCs w:val="22"/>
          <w:lang w:val="lt-LT" w:eastAsia="lt-LT"/>
        </w:rPr>
        <w:t>47000 Agen</w:t>
      </w:r>
    </w:p>
    <w:p w:rsidR="001C1FE7" w:rsidRPr="00FC10E5" w:rsidRDefault="001C1FE7" w:rsidP="001C1FE7">
      <w:pPr>
        <w:tabs>
          <w:tab w:val="clear" w:pos="567"/>
        </w:tabs>
        <w:spacing w:line="240" w:lineRule="auto"/>
        <w:rPr>
          <w:rFonts w:eastAsia="Times New Roman"/>
          <w:snapToGrid/>
          <w:szCs w:val="22"/>
          <w:lang w:val="lt-LT" w:eastAsia="lt-LT"/>
        </w:rPr>
      </w:pPr>
      <w:r w:rsidRPr="00FC10E5">
        <w:rPr>
          <w:rFonts w:eastAsia="Times New Roman"/>
          <w:snapToGrid/>
          <w:szCs w:val="22"/>
          <w:lang w:val="lt-LT" w:eastAsia="lt-LT"/>
        </w:rPr>
        <w:t>Prancūzija</w:t>
      </w:r>
    </w:p>
    <w:p w:rsidR="001C1FE7" w:rsidRPr="00FC10E5" w:rsidRDefault="001C1FE7" w:rsidP="001C1FE7">
      <w:pPr>
        <w:tabs>
          <w:tab w:val="clear" w:pos="567"/>
        </w:tabs>
        <w:spacing w:line="240" w:lineRule="auto"/>
        <w:rPr>
          <w:rFonts w:eastAsia="Times New Roman"/>
          <w:i/>
          <w:snapToGrid/>
          <w:szCs w:val="22"/>
          <w:lang w:val="lt-LT" w:eastAsia="lt-LT"/>
        </w:rPr>
      </w:pPr>
    </w:p>
    <w:p w:rsidR="001C1FE7" w:rsidRPr="00FC10E5" w:rsidRDefault="001C1FE7" w:rsidP="001C1FE7">
      <w:pPr>
        <w:tabs>
          <w:tab w:val="clear" w:pos="567"/>
        </w:tabs>
        <w:spacing w:line="240" w:lineRule="auto"/>
        <w:jc w:val="both"/>
        <w:rPr>
          <w:rFonts w:eastAsia="Times New Roman"/>
          <w:i/>
          <w:snapToGrid/>
          <w:szCs w:val="22"/>
          <w:lang w:val="lt-LT" w:eastAsia="lt-LT"/>
        </w:rPr>
      </w:pPr>
      <w:r w:rsidRPr="00FC10E5">
        <w:rPr>
          <w:rFonts w:eastAsia="Times New Roman"/>
          <w:i/>
          <w:snapToGrid/>
          <w:szCs w:val="22"/>
          <w:lang w:val="lt-LT" w:eastAsia="lt-LT"/>
        </w:rPr>
        <w:t>arba</w:t>
      </w:r>
    </w:p>
    <w:p w:rsidR="001C1FE7" w:rsidRPr="00FC10E5" w:rsidRDefault="001C1FE7" w:rsidP="001C1FE7">
      <w:pPr>
        <w:tabs>
          <w:tab w:val="clear" w:pos="567"/>
        </w:tabs>
        <w:spacing w:line="240" w:lineRule="auto"/>
        <w:jc w:val="both"/>
        <w:rPr>
          <w:rFonts w:eastAsia="Times New Roman"/>
          <w:snapToGrid/>
          <w:szCs w:val="22"/>
          <w:lang w:val="lt-LT" w:eastAsia="lt-LT"/>
        </w:rPr>
      </w:pPr>
    </w:p>
    <w:p w:rsidR="001C1FE7" w:rsidRPr="009B5701" w:rsidRDefault="001C1FE7" w:rsidP="001C1FE7">
      <w:pPr>
        <w:tabs>
          <w:tab w:val="clear" w:pos="567"/>
        </w:tabs>
        <w:spacing w:line="240" w:lineRule="auto"/>
        <w:jc w:val="both"/>
        <w:rPr>
          <w:snapToGrid/>
          <w:szCs w:val="22"/>
          <w:lang w:eastAsia="lt-LT"/>
        </w:rPr>
      </w:pPr>
      <w:r>
        <w:rPr>
          <w:snapToGrid/>
          <w:szCs w:val="22"/>
          <w:lang w:eastAsia="lt-LT"/>
        </w:rPr>
        <w:t>UPSA SAS</w:t>
      </w:r>
    </w:p>
    <w:p w:rsidR="001C1FE7" w:rsidRPr="00FC10E5" w:rsidRDefault="001C1FE7" w:rsidP="001C1FE7">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979, avenue des Pyrénées</w:t>
      </w:r>
    </w:p>
    <w:p w:rsidR="001C1FE7" w:rsidRPr="00FC10E5" w:rsidRDefault="001C1FE7" w:rsidP="001C1FE7">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47520 Le Passage</w:t>
      </w:r>
    </w:p>
    <w:p w:rsidR="001C1FE7" w:rsidRPr="00FC10E5" w:rsidRDefault="001C1FE7" w:rsidP="001C1FE7">
      <w:pPr>
        <w:tabs>
          <w:tab w:val="clear" w:pos="567"/>
        </w:tabs>
        <w:spacing w:line="240" w:lineRule="auto"/>
        <w:jc w:val="both"/>
        <w:rPr>
          <w:rFonts w:eastAsia="Times New Roman"/>
          <w:snapToGrid/>
          <w:szCs w:val="22"/>
          <w:lang w:val="lt-LT" w:eastAsia="lt-LT"/>
        </w:rPr>
      </w:pPr>
      <w:r w:rsidRPr="00FC10E5">
        <w:rPr>
          <w:rFonts w:eastAsia="Times New Roman"/>
          <w:snapToGrid/>
          <w:szCs w:val="22"/>
          <w:lang w:val="lt-LT" w:eastAsia="lt-LT"/>
        </w:rPr>
        <w:t>Prancūzija</w:t>
      </w:r>
    </w:p>
    <w:p w:rsidR="001C1FE7" w:rsidRPr="009B5701" w:rsidRDefault="001C1FE7" w:rsidP="001C1FE7">
      <w:pPr>
        <w:numPr>
          <w:ilvl w:val="12"/>
          <w:numId w:val="0"/>
        </w:numPr>
        <w:tabs>
          <w:tab w:val="clear" w:pos="567"/>
        </w:tabs>
        <w:spacing w:line="240" w:lineRule="auto"/>
        <w:ind w:right="-2"/>
        <w:jc w:val="both"/>
        <w:rPr>
          <w:noProof/>
          <w:snapToGrid/>
          <w:szCs w:val="22"/>
          <w:lang w:val="lt-LT" w:eastAsia="lt-LT"/>
        </w:rPr>
      </w:pPr>
    </w:p>
    <w:p w:rsidR="001C1FE7" w:rsidRPr="009B5701" w:rsidRDefault="001C1FE7" w:rsidP="001C1FE7">
      <w:pPr>
        <w:tabs>
          <w:tab w:val="clear" w:pos="567"/>
        </w:tabs>
        <w:spacing w:line="240" w:lineRule="auto"/>
        <w:jc w:val="both"/>
        <w:rPr>
          <w:snapToGrid/>
          <w:szCs w:val="22"/>
          <w:lang w:val="lt-LT" w:eastAsia="lt-LT"/>
        </w:rPr>
      </w:pPr>
      <w:r w:rsidRPr="009B5701">
        <w:rPr>
          <w:snapToGrid/>
          <w:szCs w:val="22"/>
          <w:lang w:val="lt-LT" w:eastAsia="lt-LT"/>
        </w:rPr>
        <w:t xml:space="preserve">Jeigu apie šį vaistą norite sužinoti daugiau, kreipkitės į </w:t>
      </w:r>
      <w:r w:rsidRPr="00D27FF6">
        <w:rPr>
          <w:snapToGrid/>
          <w:szCs w:val="22"/>
          <w:lang w:val="lt-LT" w:eastAsia="lt-LT"/>
        </w:rPr>
        <w:t>vietinį registruotojo</w:t>
      </w:r>
      <w:r w:rsidRPr="00BE6B09">
        <w:rPr>
          <w:snapToGrid/>
          <w:szCs w:val="22"/>
          <w:lang w:val="lt-LT" w:eastAsia="lt-LT"/>
        </w:rPr>
        <w:t xml:space="preserve"> </w:t>
      </w:r>
      <w:r w:rsidRPr="009B5701">
        <w:rPr>
          <w:snapToGrid/>
          <w:szCs w:val="22"/>
          <w:lang w:val="lt-LT" w:eastAsia="lt-LT"/>
        </w:rPr>
        <w:t>atstovą</w:t>
      </w:r>
      <w:r w:rsidRPr="009B5701">
        <w:rPr>
          <w:noProof/>
          <w:snapToGrid/>
          <w:szCs w:val="22"/>
          <w:lang w:val="lt-LT" w:eastAsia="lt-LT"/>
        </w:rPr>
        <w:t>.</w:t>
      </w:r>
    </w:p>
    <w:p w:rsidR="001C1FE7" w:rsidRPr="009B5701" w:rsidRDefault="001C1FE7" w:rsidP="001C1FE7">
      <w:pPr>
        <w:tabs>
          <w:tab w:val="clear" w:pos="567"/>
        </w:tabs>
        <w:spacing w:line="240" w:lineRule="auto"/>
        <w:jc w:val="both"/>
        <w:rPr>
          <w:snapToGrid/>
          <w:szCs w:val="22"/>
          <w:lang w:val="lt-LT" w:eastAsia="lt-LT"/>
        </w:rPr>
      </w:pPr>
    </w:p>
    <w:p w:rsidR="001C1FE7" w:rsidRPr="002E1049" w:rsidRDefault="001C1FE7" w:rsidP="001C1FE7">
      <w:pPr>
        <w:tabs>
          <w:tab w:val="clear" w:pos="567"/>
        </w:tabs>
        <w:suppressAutoHyphens/>
        <w:spacing w:line="240" w:lineRule="auto"/>
        <w:rPr>
          <w:rFonts w:eastAsia="Times New Roman"/>
          <w:snapToGrid/>
          <w:szCs w:val="22"/>
          <w:lang w:val="lt-LT" w:eastAsia="zh-CN"/>
        </w:rPr>
      </w:pPr>
      <w:r w:rsidRPr="002E1049">
        <w:rPr>
          <w:rFonts w:eastAsia="Times New Roman"/>
          <w:snapToGrid/>
          <w:szCs w:val="22"/>
          <w:lang w:val="lt-LT" w:eastAsia="zh-CN"/>
        </w:rPr>
        <w:t>UAB "</w:t>
      </w:r>
      <w:r>
        <w:rPr>
          <w:rFonts w:eastAsia="Times New Roman"/>
          <w:snapToGrid/>
          <w:szCs w:val="22"/>
          <w:lang w:val="lt-LT" w:eastAsia="zh-CN"/>
        </w:rPr>
        <w:t>Swixx</w:t>
      </w:r>
      <w:r w:rsidRPr="002E1049">
        <w:rPr>
          <w:rFonts w:eastAsia="Times New Roman"/>
          <w:snapToGrid/>
          <w:szCs w:val="22"/>
          <w:lang w:val="lt-LT" w:eastAsia="zh-CN"/>
        </w:rPr>
        <w:t xml:space="preserve"> </w:t>
      </w:r>
      <w:r>
        <w:rPr>
          <w:rFonts w:eastAsia="Times New Roman"/>
          <w:snapToGrid/>
          <w:szCs w:val="22"/>
          <w:lang w:val="lt-LT" w:eastAsia="zh-CN"/>
        </w:rPr>
        <w:t>Biop</w:t>
      </w:r>
      <w:r w:rsidRPr="002E1049">
        <w:rPr>
          <w:rFonts w:eastAsia="Times New Roman"/>
          <w:snapToGrid/>
          <w:szCs w:val="22"/>
          <w:lang w:val="lt-LT" w:eastAsia="zh-CN"/>
        </w:rPr>
        <w:t>harma"</w:t>
      </w:r>
    </w:p>
    <w:p w:rsidR="001C1FE7" w:rsidRPr="002E1049" w:rsidRDefault="001C1FE7" w:rsidP="001C1FE7">
      <w:pPr>
        <w:tabs>
          <w:tab w:val="clear" w:pos="567"/>
        </w:tabs>
        <w:suppressAutoHyphens/>
        <w:spacing w:line="240" w:lineRule="auto"/>
        <w:rPr>
          <w:rFonts w:eastAsia="Times New Roman"/>
          <w:snapToGrid/>
          <w:szCs w:val="22"/>
          <w:lang w:val="lt-LT" w:eastAsia="zh-CN"/>
        </w:rPr>
      </w:pPr>
      <w:r w:rsidRPr="002E1049">
        <w:rPr>
          <w:rFonts w:eastAsia="Times New Roman"/>
          <w:snapToGrid/>
          <w:szCs w:val="22"/>
          <w:lang w:val="lt-LT" w:eastAsia="zh-CN"/>
        </w:rPr>
        <w:t>Bokšto 1-</w:t>
      </w:r>
      <w:r>
        <w:rPr>
          <w:rFonts w:eastAsia="Times New Roman"/>
          <w:snapToGrid/>
          <w:szCs w:val="22"/>
          <w:lang w:val="lt-LT" w:eastAsia="zh-CN"/>
        </w:rPr>
        <w:t>3</w:t>
      </w:r>
      <w:r w:rsidRPr="002E1049">
        <w:rPr>
          <w:rFonts w:eastAsia="Times New Roman"/>
          <w:snapToGrid/>
          <w:szCs w:val="22"/>
          <w:lang w:val="lt-LT" w:eastAsia="zh-CN"/>
        </w:rPr>
        <w:t>, Vilnius LT-01126, Lietuva</w:t>
      </w:r>
    </w:p>
    <w:p w:rsidR="001C1FE7" w:rsidRPr="002E1049" w:rsidRDefault="001C1FE7" w:rsidP="001C1FE7">
      <w:pPr>
        <w:tabs>
          <w:tab w:val="clear" w:pos="567"/>
        </w:tabs>
        <w:suppressAutoHyphens/>
        <w:spacing w:line="240" w:lineRule="auto"/>
        <w:jc w:val="both"/>
        <w:rPr>
          <w:rFonts w:eastAsia="Times New Roman"/>
          <w:b/>
          <w:snapToGrid/>
          <w:color w:val="000000"/>
          <w:szCs w:val="22"/>
          <w:lang w:val="lt-LT" w:eastAsia="zh-CN"/>
        </w:rPr>
      </w:pPr>
      <w:r w:rsidRPr="002E1049">
        <w:rPr>
          <w:rFonts w:eastAsia="Times New Roman"/>
          <w:snapToGrid/>
          <w:szCs w:val="22"/>
          <w:lang w:val="lt-LT" w:eastAsia="zh-CN"/>
        </w:rPr>
        <w:t>Tel. +370 52 369140</w:t>
      </w:r>
    </w:p>
    <w:p w:rsidR="001C1FE7" w:rsidRPr="009B5701" w:rsidRDefault="001C1FE7" w:rsidP="001C1FE7">
      <w:pPr>
        <w:tabs>
          <w:tab w:val="clear" w:pos="567"/>
        </w:tabs>
        <w:spacing w:line="240" w:lineRule="auto"/>
        <w:jc w:val="both"/>
        <w:rPr>
          <w:b/>
          <w:snapToGrid/>
          <w:szCs w:val="22"/>
          <w:lang w:val="lt-LT" w:eastAsia="lt-LT"/>
        </w:rPr>
      </w:pPr>
    </w:p>
    <w:p w:rsidR="001C1FE7" w:rsidRPr="009B5701" w:rsidRDefault="001C1FE7" w:rsidP="001C1FE7">
      <w:pPr>
        <w:tabs>
          <w:tab w:val="clear" w:pos="567"/>
        </w:tabs>
        <w:spacing w:line="240" w:lineRule="auto"/>
        <w:outlineLvl w:val="0"/>
        <w:rPr>
          <w:b/>
          <w:snapToGrid/>
          <w:szCs w:val="22"/>
          <w:lang w:val="lt-LT" w:eastAsia="lt-LT"/>
        </w:rPr>
      </w:pPr>
    </w:p>
    <w:p w:rsidR="001C1FE7" w:rsidRPr="009B5701" w:rsidRDefault="001C1FE7" w:rsidP="001C1FE7">
      <w:pPr>
        <w:tabs>
          <w:tab w:val="clear" w:pos="567"/>
        </w:tabs>
        <w:spacing w:line="240" w:lineRule="auto"/>
        <w:outlineLvl w:val="0"/>
        <w:rPr>
          <w:snapToGrid/>
          <w:szCs w:val="22"/>
          <w:lang w:val="lt-LT" w:eastAsia="lt-LT"/>
        </w:rPr>
      </w:pPr>
      <w:r w:rsidRPr="009B5701">
        <w:rPr>
          <w:b/>
          <w:bCs/>
          <w:snapToGrid/>
          <w:szCs w:val="22"/>
          <w:lang w:val="lt-LT" w:eastAsia="lt-LT"/>
        </w:rPr>
        <w:t>Šis pakuotės lapelis</w:t>
      </w:r>
      <w:r w:rsidRPr="009B5701">
        <w:rPr>
          <w:b/>
          <w:snapToGrid/>
          <w:szCs w:val="22"/>
          <w:lang w:val="lt-LT" w:eastAsia="lt-LT"/>
        </w:rPr>
        <w:t xml:space="preserve"> paskutinį kartą peržiūrėtas </w:t>
      </w:r>
      <w:r>
        <w:rPr>
          <w:b/>
          <w:snapToGrid/>
          <w:szCs w:val="22"/>
          <w:lang w:val="lt-LT" w:eastAsia="lt-LT"/>
        </w:rPr>
        <w:t>202</w:t>
      </w:r>
      <w:r w:rsidRPr="008C383D">
        <w:rPr>
          <w:b/>
          <w:snapToGrid/>
          <w:szCs w:val="22"/>
          <w:lang w:val="lt-LT" w:eastAsia="lt-LT"/>
        </w:rPr>
        <w:t>5</w:t>
      </w:r>
      <w:r>
        <w:rPr>
          <w:b/>
          <w:snapToGrid/>
          <w:szCs w:val="22"/>
          <w:lang w:val="lt-LT" w:eastAsia="lt-LT"/>
        </w:rPr>
        <w:t>-01-24.</w:t>
      </w:r>
    </w:p>
    <w:p w:rsidR="001C1FE7" w:rsidRPr="009B5701" w:rsidRDefault="001C1FE7" w:rsidP="001C1FE7">
      <w:pPr>
        <w:tabs>
          <w:tab w:val="clear" w:pos="567"/>
        </w:tabs>
        <w:spacing w:line="240" w:lineRule="auto"/>
        <w:rPr>
          <w:snapToGrid/>
          <w:szCs w:val="22"/>
          <w:lang w:val="lt-LT" w:eastAsia="lt-LT"/>
        </w:rPr>
      </w:pPr>
    </w:p>
    <w:p w:rsidR="001C1FE7" w:rsidRPr="009B5701" w:rsidRDefault="001C1FE7" w:rsidP="001C1FE7">
      <w:pPr>
        <w:tabs>
          <w:tab w:val="clear" w:pos="567"/>
        </w:tabs>
        <w:spacing w:line="240" w:lineRule="auto"/>
        <w:rPr>
          <w:snapToGrid/>
          <w:szCs w:val="22"/>
          <w:lang w:val="lt-LT"/>
        </w:rPr>
      </w:pPr>
      <w:r w:rsidRPr="009B5701">
        <w:rPr>
          <w:snapToGrid/>
          <w:szCs w:val="22"/>
          <w:lang w:val="lt-LT"/>
        </w:rPr>
        <w:t xml:space="preserve">Išsami informacija apie šį vaistą pateikiama Valstybinės vaistų kontrolės tarnybos prie Lietuvos Respublikos sveikatos apsaugos ministerijos tinklalapyje </w:t>
      </w:r>
      <w:r w:rsidRPr="008C383D">
        <w:rPr>
          <w:color w:val="0000EE"/>
          <w:szCs w:val="22"/>
          <w:u w:val="single"/>
          <w:lang w:val="lt-LT" w:eastAsia="lt-LT"/>
        </w:rPr>
        <w:t>https://vvkt.lrv.lt/lt/</w:t>
      </w:r>
      <w:r>
        <w:rPr>
          <w:color w:val="0000EE"/>
          <w:szCs w:val="22"/>
          <w:u w:val="single"/>
          <w:lang w:val="lt-LT" w:eastAsia="lt-LT"/>
        </w:rPr>
        <w:t>.</w:t>
      </w:r>
    </w:p>
    <w:p w:rsidR="001C1FE7" w:rsidRPr="009B5701" w:rsidRDefault="001C1FE7" w:rsidP="001C1FE7">
      <w:pPr>
        <w:tabs>
          <w:tab w:val="clear" w:pos="567"/>
        </w:tabs>
        <w:spacing w:line="240" w:lineRule="auto"/>
        <w:rPr>
          <w:snapToGrid/>
          <w:szCs w:val="22"/>
          <w:lang w:val="lt-LT" w:eastAsia="lt-LT"/>
        </w:rPr>
      </w:pPr>
    </w:p>
    <w:p w:rsidR="001C1FE7" w:rsidRPr="00802732" w:rsidRDefault="001C1FE7" w:rsidP="001C1FE7">
      <w:pPr>
        <w:rPr>
          <w:lang w:val="lt-LT"/>
        </w:rPr>
      </w:pPr>
      <w:bookmarkStart w:id="7" w:name="_GoBack"/>
      <w:bookmarkEnd w:id="7"/>
    </w:p>
    <w:p w:rsidR="00BA6577" w:rsidRDefault="00BA6577"/>
    <w:sectPr w:rsidR="00BA6577" w:rsidSect="000B08D9">
      <w:headerReference w:type="default" r:id="rId5"/>
      <w:footerReference w:type="even" r:id="rId6"/>
      <w:footerReference w:type="default" r:id="rId7"/>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617B" w:rsidRDefault="001C1FE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15</w:t>
    </w:r>
    <w:r>
      <w:rPr>
        <w:rStyle w:val="Puslapionumeris"/>
      </w:rPr>
      <w:fldChar w:fldCharType="end"/>
    </w:r>
  </w:p>
  <w:p w:rsidR="00B6617B" w:rsidRDefault="001C1FE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617B" w:rsidRDefault="001C1FE7">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rsidR="00B6617B" w:rsidRDefault="001C1FE7">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617B" w:rsidRDefault="001C1FE7">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AC66AA"/>
    <w:multiLevelType w:val="hybridMultilevel"/>
    <w:tmpl w:val="8F04EF32"/>
    <w:lvl w:ilvl="0" w:tplc="B14AEF66">
      <w:start w:val="4"/>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32051B58"/>
    <w:multiLevelType w:val="hybridMultilevel"/>
    <w:tmpl w:val="635A0D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55E6184E"/>
    <w:multiLevelType w:val="hybridMultilevel"/>
    <w:tmpl w:val="2260375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68E6003A"/>
    <w:multiLevelType w:val="singleLevel"/>
    <w:tmpl w:val="B14AEF66"/>
    <w:lvl w:ilvl="0">
      <w:start w:val="4"/>
      <w:numFmt w:val="bullet"/>
      <w:lvlText w:val="-"/>
      <w:lvlJc w:val="left"/>
      <w:pPr>
        <w:tabs>
          <w:tab w:val="num" w:pos="720"/>
        </w:tabs>
        <w:ind w:left="720" w:hanging="720"/>
      </w:pPr>
      <w:rPr>
        <w:rFonts w:hint="default"/>
      </w:rPr>
    </w:lvl>
  </w:abstractNum>
  <w:abstractNum w:abstractNumId="4" w15:restartNumberingAfterBreak="0">
    <w:nsid w:val="73C363DD"/>
    <w:multiLevelType w:val="hybridMultilevel"/>
    <w:tmpl w:val="CCC2E054"/>
    <w:lvl w:ilvl="0" w:tplc="B14AEF66">
      <w:start w:val="4"/>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1FE7"/>
    <w:rsid w:val="00072F85"/>
    <w:rsid w:val="000A5E72"/>
    <w:rsid w:val="000A7B60"/>
    <w:rsid w:val="00181364"/>
    <w:rsid w:val="001C1FE7"/>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440C0D-5033-4C5B-A9EE-242BD8975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C1FE7"/>
    <w:pPr>
      <w:tabs>
        <w:tab w:val="left" w:pos="567"/>
      </w:tabs>
      <w:spacing w:after="0" w:line="260" w:lineRule="exact"/>
    </w:pPr>
    <w:rPr>
      <w:rFonts w:ascii="Times New Roman" w:eastAsia="Calibri"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Porat">
    <w:name w:val="footer"/>
    <w:basedOn w:val="prastasis"/>
    <w:link w:val="PoratDiagrama"/>
    <w:rsid w:val="001C1FE7"/>
    <w:pPr>
      <w:tabs>
        <w:tab w:val="clear" w:pos="567"/>
        <w:tab w:val="center" w:pos="4153"/>
        <w:tab w:val="right" w:pos="8306"/>
      </w:tabs>
      <w:spacing w:line="240" w:lineRule="auto"/>
    </w:pPr>
    <w:rPr>
      <w:snapToGrid/>
      <w:lang w:val="lt-LT" w:eastAsia="lt-LT"/>
    </w:rPr>
  </w:style>
  <w:style w:type="character" w:customStyle="1" w:styleId="PoratDiagrama">
    <w:name w:val="Poraštė Diagrama"/>
    <w:basedOn w:val="Numatytasispastraiposriftas"/>
    <w:link w:val="Porat"/>
    <w:rsid w:val="001C1FE7"/>
    <w:rPr>
      <w:rFonts w:ascii="Times New Roman" w:eastAsia="Calibri" w:hAnsi="Times New Roman" w:cs="Times New Roman"/>
      <w:szCs w:val="20"/>
      <w:lang w:eastAsia="lt-LT"/>
    </w:rPr>
  </w:style>
  <w:style w:type="character" w:styleId="Puslapionumeris">
    <w:name w:val="page number"/>
    <w:rsid w:val="001C1FE7"/>
    <w:rPr>
      <w:rFonts w:cs="Times New Roman"/>
    </w:rPr>
  </w:style>
  <w:style w:type="paragraph" w:styleId="Antrats">
    <w:name w:val="header"/>
    <w:basedOn w:val="prastasis"/>
    <w:link w:val="AntratsDiagrama"/>
    <w:rsid w:val="001C1FE7"/>
    <w:pPr>
      <w:tabs>
        <w:tab w:val="clear" w:pos="567"/>
        <w:tab w:val="center" w:pos="4153"/>
        <w:tab w:val="right" w:pos="8306"/>
      </w:tabs>
      <w:spacing w:line="240" w:lineRule="auto"/>
    </w:pPr>
    <w:rPr>
      <w:snapToGrid/>
      <w:lang w:val="lt-LT" w:eastAsia="lt-LT"/>
    </w:rPr>
  </w:style>
  <w:style w:type="character" w:customStyle="1" w:styleId="AntratsDiagrama">
    <w:name w:val="Antraštės Diagrama"/>
    <w:basedOn w:val="Numatytasispastraiposriftas"/>
    <w:link w:val="Antrats"/>
    <w:rsid w:val="001C1FE7"/>
    <w:rPr>
      <w:rFonts w:ascii="Times New Roman" w:eastAsia="Calibri" w:hAnsi="Times New Roman" w:cs="Times New Roman"/>
      <w:szCs w:val="20"/>
      <w:lang w:eastAsia="lt-LT"/>
    </w:rPr>
  </w:style>
  <w:style w:type="paragraph" w:styleId="Sraopastraipa">
    <w:name w:val="List Paragraph"/>
    <w:basedOn w:val="prastasis"/>
    <w:uiPriority w:val="34"/>
    <w:qFormat/>
    <w:rsid w:val="001C1F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8773</Words>
  <Characters>5002</Characters>
  <Application>Microsoft Office Word</Application>
  <DocSecurity>0</DocSecurity>
  <Lines>41</Lines>
  <Paragraphs>27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2025-05-06T12:49:00Z</dcterms:created>
  <dcterms:modified xsi:type="dcterms:W3CDTF">2025-05-06T12:49:00Z</dcterms:modified>
</cp:coreProperties>
</file>