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A7A5E" w14:textId="77777777" w:rsidR="007F1585" w:rsidRPr="007D1270" w:rsidRDefault="007F1585" w:rsidP="007F1585">
      <w:pPr>
        <w:tabs>
          <w:tab w:val="clear" w:pos="567"/>
          <w:tab w:val="left" w:pos="708"/>
        </w:tabs>
        <w:spacing w:line="240" w:lineRule="auto"/>
        <w:jc w:val="center"/>
        <w:rPr>
          <w:noProof/>
          <w:szCs w:val="22"/>
          <w:lang w:val="lt-LT"/>
        </w:rPr>
      </w:pPr>
    </w:p>
    <w:p w14:paraId="67C568B9" w14:textId="77777777" w:rsidR="007F1585" w:rsidRPr="007D1270" w:rsidRDefault="007F1585" w:rsidP="007F1585">
      <w:pPr>
        <w:tabs>
          <w:tab w:val="clear" w:pos="567"/>
          <w:tab w:val="left" w:pos="708"/>
        </w:tabs>
        <w:spacing w:line="240" w:lineRule="auto"/>
        <w:jc w:val="center"/>
        <w:rPr>
          <w:noProof/>
          <w:szCs w:val="22"/>
          <w:lang w:val="lt-LT"/>
        </w:rPr>
      </w:pPr>
    </w:p>
    <w:p w14:paraId="1B4F75B9" w14:textId="77777777" w:rsidR="007F1585" w:rsidRPr="007D1270" w:rsidRDefault="007F1585" w:rsidP="007F1585">
      <w:pPr>
        <w:tabs>
          <w:tab w:val="clear" w:pos="567"/>
          <w:tab w:val="left" w:pos="708"/>
        </w:tabs>
        <w:spacing w:line="240" w:lineRule="auto"/>
        <w:jc w:val="center"/>
        <w:rPr>
          <w:noProof/>
          <w:szCs w:val="22"/>
          <w:lang w:val="lt-LT"/>
        </w:rPr>
      </w:pPr>
    </w:p>
    <w:p w14:paraId="5263FEFE" w14:textId="77777777" w:rsidR="007F1585" w:rsidRPr="007D1270" w:rsidRDefault="007F1585" w:rsidP="007F1585">
      <w:pPr>
        <w:tabs>
          <w:tab w:val="clear" w:pos="567"/>
          <w:tab w:val="left" w:pos="708"/>
        </w:tabs>
        <w:spacing w:line="240" w:lineRule="auto"/>
        <w:jc w:val="center"/>
        <w:rPr>
          <w:noProof/>
          <w:szCs w:val="22"/>
          <w:lang w:val="lt-LT"/>
        </w:rPr>
      </w:pPr>
    </w:p>
    <w:p w14:paraId="613A265F" w14:textId="77777777" w:rsidR="007F1585" w:rsidRPr="007D1270" w:rsidRDefault="007F1585" w:rsidP="007F1585">
      <w:pPr>
        <w:tabs>
          <w:tab w:val="clear" w:pos="567"/>
          <w:tab w:val="left" w:pos="708"/>
        </w:tabs>
        <w:spacing w:line="240" w:lineRule="auto"/>
        <w:jc w:val="center"/>
        <w:rPr>
          <w:noProof/>
          <w:szCs w:val="22"/>
          <w:lang w:val="lt-LT"/>
        </w:rPr>
      </w:pPr>
    </w:p>
    <w:p w14:paraId="0EDEEB06" w14:textId="77777777" w:rsidR="007F1585" w:rsidRPr="007D1270" w:rsidRDefault="007F1585" w:rsidP="007F1585">
      <w:pPr>
        <w:tabs>
          <w:tab w:val="clear" w:pos="567"/>
          <w:tab w:val="left" w:pos="708"/>
        </w:tabs>
        <w:spacing w:line="240" w:lineRule="auto"/>
        <w:jc w:val="center"/>
        <w:rPr>
          <w:noProof/>
          <w:szCs w:val="22"/>
          <w:lang w:val="lt-LT"/>
        </w:rPr>
      </w:pPr>
    </w:p>
    <w:p w14:paraId="18EAF6DC" w14:textId="77777777" w:rsidR="007F1585" w:rsidRPr="007D1270" w:rsidRDefault="007F1585" w:rsidP="007F1585">
      <w:pPr>
        <w:tabs>
          <w:tab w:val="clear" w:pos="567"/>
          <w:tab w:val="left" w:pos="708"/>
        </w:tabs>
        <w:spacing w:line="240" w:lineRule="auto"/>
        <w:jc w:val="center"/>
        <w:rPr>
          <w:noProof/>
          <w:szCs w:val="22"/>
          <w:lang w:val="lt-LT"/>
        </w:rPr>
      </w:pPr>
    </w:p>
    <w:p w14:paraId="090D19D0" w14:textId="77777777" w:rsidR="007F1585" w:rsidRPr="007D1270" w:rsidRDefault="007F1585" w:rsidP="007F1585">
      <w:pPr>
        <w:tabs>
          <w:tab w:val="clear" w:pos="567"/>
          <w:tab w:val="left" w:pos="708"/>
        </w:tabs>
        <w:spacing w:line="240" w:lineRule="auto"/>
        <w:jc w:val="center"/>
        <w:rPr>
          <w:noProof/>
          <w:szCs w:val="22"/>
          <w:lang w:val="lt-LT"/>
        </w:rPr>
      </w:pPr>
    </w:p>
    <w:p w14:paraId="56A3E367" w14:textId="77777777" w:rsidR="007F1585" w:rsidRPr="007D1270" w:rsidRDefault="007F1585" w:rsidP="007F1585">
      <w:pPr>
        <w:tabs>
          <w:tab w:val="clear" w:pos="567"/>
          <w:tab w:val="left" w:pos="708"/>
        </w:tabs>
        <w:spacing w:line="240" w:lineRule="auto"/>
        <w:jc w:val="center"/>
        <w:rPr>
          <w:noProof/>
          <w:szCs w:val="22"/>
          <w:lang w:val="lt-LT"/>
        </w:rPr>
      </w:pPr>
    </w:p>
    <w:p w14:paraId="6857D203" w14:textId="77777777" w:rsidR="007F1585" w:rsidRPr="007D1270" w:rsidRDefault="007F1585" w:rsidP="007F1585">
      <w:pPr>
        <w:tabs>
          <w:tab w:val="clear" w:pos="567"/>
          <w:tab w:val="left" w:pos="708"/>
        </w:tabs>
        <w:spacing w:line="240" w:lineRule="auto"/>
        <w:jc w:val="center"/>
        <w:rPr>
          <w:noProof/>
          <w:szCs w:val="22"/>
          <w:lang w:val="lt-LT"/>
        </w:rPr>
      </w:pPr>
    </w:p>
    <w:p w14:paraId="0C20B700" w14:textId="77777777" w:rsidR="007F1585" w:rsidRPr="007D1270" w:rsidRDefault="007F1585" w:rsidP="007F1585">
      <w:pPr>
        <w:tabs>
          <w:tab w:val="clear" w:pos="567"/>
          <w:tab w:val="left" w:pos="708"/>
        </w:tabs>
        <w:spacing w:line="240" w:lineRule="auto"/>
        <w:jc w:val="center"/>
        <w:rPr>
          <w:noProof/>
          <w:szCs w:val="22"/>
          <w:lang w:val="lt-LT"/>
        </w:rPr>
      </w:pPr>
    </w:p>
    <w:p w14:paraId="5E1942C8" w14:textId="77777777" w:rsidR="007F1585" w:rsidRPr="007D1270" w:rsidRDefault="007F1585" w:rsidP="007F1585">
      <w:pPr>
        <w:tabs>
          <w:tab w:val="clear" w:pos="567"/>
          <w:tab w:val="left" w:pos="708"/>
        </w:tabs>
        <w:spacing w:line="240" w:lineRule="auto"/>
        <w:jc w:val="center"/>
        <w:rPr>
          <w:noProof/>
          <w:szCs w:val="22"/>
          <w:lang w:val="lt-LT"/>
        </w:rPr>
      </w:pPr>
    </w:p>
    <w:p w14:paraId="0A23CCF3" w14:textId="77777777" w:rsidR="007F1585" w:rsidRPr="007D1270" w:rsidRDefault="007F1585" w:rsidP="007F1585">
      <w:pPr>
        <w:tabs>
          <w:tab w:val="clear" w:pos="567"/>
          <w:tab w:val="left" w:pos="708"/>
        </w:tabs>
        <w:spacing w:line="240" w:lineRule="auto"/>
        <w:jc w:val="center"/>
        <w:rPr>
          <w:noProof/>
          <w:szCs w:val="22"/>
          <w:lang w:val="lt-LT"/>
        </w:rPr>
      </w:pPr>
    </w:p>
    <w:p w14:paraId="1A7A3509" w14:textId="77777777" w:rsidR="007F1585" w:rsidRPr="007D1270" w:rsidRDefault="007F1585" w:rsidP="007F1585">
      <w:pPr>
        <w:tabs>
          <w:tab w:val="clear" w:pos="567"/>
          <w:tab w:val="left" w:pos="708"/>
        </w:tabs>
        <w:spacing w:line="240" w:lineRule="auto"/>
        <w:jc w:val="center"/>
        <w:rPr>
          <w:noProof/>
          <w:szCs w:val="22"/>
          <w:lang w:val="lt-LT"/>
        </w:rPr>
      </w:pPr>
    </w:p>
    <w:p w14:paraId="5D515AEE" w14:textId="77777777" w:rsidR="007F1585" w:rsidRPr="007D1270" w:rsidRDefault="007F1585" w:rsidP="007F1585">
      <w:pPr>
        <w:tabs>
          <w:tab w:val="clear" w:pos="567"/>
          <w:tab w:val="left" w:pos="708"/>
        </w:tabs>
        <w:spacing w:line="240" w:lineRule="auto"/>
        <w:jc w:val="center"/>
        <w:rPr>
          <w:noProof/>
          <w:szCs w:val="22"/>
          <w:lang w:val="lt-LT"/>
        </w:rPr>
      </w:pPr>
    </w:p>
    <w:p w14:paraId="151A534D" w14:textId="77777777" w:rsidR="007F1585" w:rsidRPr="007D1270" w:rsidRDefault="007F1585" w:rsidP="007F1585">
      <w:pPr>
        <w:tabs>
          <w:tab w:val="clear" w:pos="567"/>
          <w:tab w:val="left" w:pos="708"/>
        </w:tabs>
        <w:spacing w:line="240" w:lineRule="auto"/>
        <w:jc w:val="center"/>
        <w:rPr>
          <w:noProof/>
          <w:szCs w:val="22"/>
          <w:lang w:val="lt-LT"/>
        </w:rPr>
      </w:pPr>
    </w:p>
    <w:p w14:paraId="2DFA6799" w14:textId="77777777" w:rsidR="007F1585" w:rsidRPr="007D1270" w:rsidRDefault="007F1585" w:rsidP="007F1585">
      <w:pPr>
        <w:tabs>
          <w:tab w:val="clear" w:pos="567"/>
          <w:tab w:val="left" w:pos="708"/>
        </w:tabs>
        <w:spacing w:line="240" w:lineRule="auto"/>
        <w:jc w:val="center"/>
        <w:rPr>
          <w:noProof/>
          <w:szCs w:val="22"/>
          <w:lang w:val="lt-LT"/>
        </w:rPr>
      </w:pPr>
    </w:p>
    <w:p w14:paraId="7A651C04" w14:textId="77777777" w:rsidR="007F1585" w:rsidRPr="007D1270" w:rsidRDefault="007F1585" w:rsidP="007F1585">
      <w:pPr>
        <w:tabs>
          <w:tab w:val="clear" w:pos="567"/>
          <w:tab w:val="left" w:pos="708"/>
        </w:tabs>
        <w:spacing w:line="240" w:lineRule="auto"/>
        <w:jc w:val="center"/>
        <w:rPr>
          <w:noProof/>
          <w:szCs w:val="22"/>
          <w:lang w:val="lt-LT"/>
        </w:rPr>
      </w:pPr>
    </w:p>
    <w:p w14:paraId="13F0B194" w14:textId="77777777" w:rsidR="007F1585" w:rsidRPr="007D1270" w:rsidRDefault="007F1585" w:rsidP="007F1585">
      <w:pPr>
        <w:tabs>
          <w:tab w:val="clear" w:pos="567"/>
          <w:tab w:val="left" w:pos="708"/>
        </w:tabs>
        <w:spacing w:line="240" w:lineRule="auto"/>
        <w:jc w:val="center"/>
        <w:rPr>
          <w:noProof/>
          <w:szCs w:val="22"/>
          <w:lang w:val="lt-LT"/>
        </w:rPr>
      </w:pPr>
    </w:p>
    <w:p w14:paraId="13D93271" w14:textId="77777777" w:rsidR="007F1585" w:rsidRPr="007D1270" w:rsidRDefault="007F1585" w:rsidP="007F1585">
      <w:pPr>
        <w:tabs>
          <w:tab w:val="clear" w:pos="567"/>
          <w:tab w:val="left" w:pos="708"/>
        </w:tabs>
        <w:spacing w:line="240" w:lineRule="auto"/>
        <w:jc w:val="center"/>
        <w:rPr>
          <w:noProof/>
          <w:szCs w:val="22"/>
          <w:lang w:val="lt-LT"/>
        </w:rPr>
      </w:pPr>
    </w:p>
    <w:p w14:paraId="0E70CAF5" w14:textId="77777777" w:rsidR="007F1585" w:rsidRPr="007D1270" w:rsidRDefault="007F1585" w:rsidP="007F1585">
      <w:pPr>
        <w:tabs>
          <w:tab w:val="left" w:pos="-1440"/>
          <w:tab w:val="left" w:pos="-720"/>
        </w:tabs>
        <w:spacing w:line="240" w:lineRule="auto"/>
        <w:jc w:val="center"/>
        <w:rPr>
          <w:b/>
          <w:noProof/>
          <w:szCs w:val="22"/>
          <w:lang w:val="lt-LT"/>
        </w:rPr>
      </w:pPr>
    </w:p>
    <w:p w14:paraId="1826CB6F" w14:textId="77777777" w:rsidR="007F1585" w:rsidRPr="007D1270" w:rsidRDefault="007F1585" w:rsidP="007F1585">
      <w:pPr>
        <w:tabs>
          <w:tab w:val="left" w:pos="-1440"/>
          <w:tab w:val="left" w:pos="-720"/>
        </w:tabs>
        <w:spacing w:line="240" w:lineRule="auto"/>
        <w:jc w:val="center"/>
        <w:rPr>
          <w:b/>
          <w:noProof/>
          <w:szCs w:val="22"/>
          <w:lang w:val="lt-LT"/>
        </w:rPr>
      </w:pPr>
    </w:p>
    <w:p w14:paraId="23571E2B" w14:textId="77777777" w:rsidR="007F1585" w:rsidRDefault="007F1585" w:rsidP="007F1585">
      <w:pPr>
        <w:ind w:left="567" w:hanging="567"/>
        <w:jc w:val="center"/>
        <w:rPr>
          <w:b/>
          <w:noProof/>
          <w:szCs w:val="22"/>
          <w:lang w:val="lt-LT"/>
        </w:rPr>
      </w:pPr>
    </w:p>
    <w:p w14:paraId="602D1DFA" w14:textId="77777777" w:rsidR="007F1585" w:rsidRPr="007D1270" w:rsidRDefault="007F1585" w:rsidP="007F1585">
      <w:pPr>
        <w:ind w:left="567" w:hanging="567"/>
        <w:jc w:val="center"/>
        <w:rPr>
          <w:noProof/>
          <w:szCs w:val="22"/>
          <w:lang w:val="lt-LT"/>
        </w:rPr>
      </w:pPr>
      <w:r w:rsidRPr="007D1270">
        <w:rPr>
          <w:b/>
          <w:noProof/>
          <w:szCs w:val="22"/>
          <w:lang w:val="lt-LT"/>
        </w:rPr>
        <w:t>I PRIEDAS</w:t>
      </w:r>
    </w:p>
    <w:p w14:paraId="3DE3EF2A" w14:textId="77777777" w:rsidR="007F1585" w:rsidRPr="007D1270" w:rsidRDefault="007F1585" w:rsidP="007F1585">
      <w:pPr>
        <w:ind w:left="567" w:hanging="567"/>
        <w:jc w:val="center"/>
        <w:rPr>
          <w:b/>
          <w:noProof/>
          <w:szCs w:val="22"/>
          <w:lang w:val="lt-LT"/>
        </w:rPr>
      </w:pPr>
    </w:p>
    <w:p w14:paraId="6C5AF4F3" w14:textId="77777777" w:rsidR="007F1585" w:rsidRPr="007D1270" w:rsidRDefault="007F1585" w:rsidP="007F1585">
      <w:pPr>
        <w:ind w:left="567" w:hanging="567"/>
        <w:jc w:val="center"/>
        <w:rPr>
          <w:b/>
          <w:noProof/>
          <w:szCs w:val="22"/>
          <w:lang w:val="lt-LT"/>
        </w:rPr>
      </w:pPr>
      <w:r w:rsidRPr="007D1270">
        <w:rPr>
          <w:b/>
          <w:noProof/>
          <w:szCs w:val="22"/>
          <w:lang w:val="lt-LT"/>
        </w:rPr>
        <w:t>PREPARATO CHARAKTERISTIKŲ SANTRAUKA</w:t>
      </w:r>
    </w:p>
    <w:p w14:paraId="7873EE2F" w14:textId="77777777" w:rsidR="007F1585" w:rsidRPr="007D1270" w:rsidRDefault="007F1585" w:rsidP="007F1585">
      <w:pPr>
        <w:tabs>
          <w:tab w:val="left" w:pos="-1440"/>
          <w:tab w:val="left" w:pos="-720"/>
        </w:tabs>
        <w:spacing w:line="240" w:lineRule="auto"/>
        <w:jc w:val="center"/>
        <w:rPr>
          <w:noProof/>
          <w:szCs w:val="22"/>
          <w:lang w:val="lt-LT"/>
        </w:rPr>
      </w:pPr>
    </w:p>
    <w:p w14:paraId="12856E19" w14:textId="77777777" w:rsidR="007F1585" w:rsidRPr="007D1270" w:rsidRDefault="007F1585" w:rsidP="007F1585">
      <w:pPr>
        <w:tabs>
          <w:tab w:val="clear" w:pos="567"/>
          <w:tab w:val="left" w:pos="708"/>
        </w:tabs>
        <w:spacing w:line="240" w:lineRule="auto"/>
        <w:rPr>
          <w:noProof/>
          <w:szCs w:val="22"/>
          <w:lang w:val="lt-LT"/>
        </w:rPr>
      </w:pPr>
      <w:r w:rsidRPr="007D1270">
        <w:rPr>
          <w:bCs/>
          <w:iCs/>
          <w:noProof/>
          <w:szCs w:val="22"/>
          <w:lang w:val="lt-LT"/>
        </w:rPr>
        <w:br w:type="page"/>
      </w:r>
      <w:r w:rsidRPr="007D1270">
        <w:rPr>
          <w:b/>
          <w:noProof/>
          <w:szCs w:val="22"/>
          <w:lang w:val="lt-LT"/>
        </w:rPr>
        <w:lastRenderedPageBreak/>
        <w:t>1.</w:t>
      </w:r>
      <w:r w:rsidRPr="007D1270">
        <w:rPr>
          <w:b/>
          <w:noProof/>
          <w:szCs w:val="22"/>
          <w:lang w:val="lt-LT"/>
        </w:rPr>
        <w:tab/>
      </w:r>
      <w:r w:rsidRPr="007D1270">
        <w:rPr>
          <w:b/>
          <w:caps/>
          <w:noProof/>
          <w:szCs w:val="22"/>
          <w:lang w:val="lt-LT"/>
        </w:rPr>
        <w:t>VAISTINIO</w:t>
      </w:r>
      <w:r w:rsidRPr="007D1270">
        <w:rPr>
          <w:b/>
          <w:noProof/>
          <w:szCs w:val="22"/>
          <w:lang w:val="lt-LT"/>
        </w:rPr>
        <w:t xml:space="preserve"> PREPARATO PAVADINIMAS</w:t>
      </w:r>
    </w:p>
    <w:p w14:paraId="23DD73A6" w14:textId="77777777" w:rsidR="007F1585" w:rsidRPr="007D1270" w:rsidRDefault="007F1585" w:rsidP="007F1585">
      <w:pPr>
        <w:tabs>
          <w:tab w:val="clear" w:pos="567"/>
          <w:tab w:val="left" w:pos="708"/>
        </w:tabs>
        <w:spacing w:line="240" w:lineRule="auto"/>
        <w:rPr>
          <w:iCs/>
          <w:noProof/>
          <w:szCs w:val="22"/>
          <w:lang w:val="lt-LT"/>
        </w:rPr>
      </w:pPr>
    </w:p>
    <w:p w14:paraId="01AA747C" w14:textId="77777777" w:rsidR="007F1585" w:rsidRPr="007D1270" w:rsidRDefault="007F1585" w:rsidP="007F1585">
      <w:pPr>
        <w:widowControl w:val="0"/>
        <w:tabs>
          <w:tab w:val="clear" w:pos="567"/>
          <w:tab w:val="left" w:pos="708"/>
        </w:tabs>
        <w:spacing w:line="240" w:lineRule="auto"/>
        <w:rPr>
          <w:noProof/>
          <w:szCs w:val="22"/>
          <w:lang w:val="lt-LT"/>
        </w:rPr>
      </w:pPr>
      <w:r w:rsidRPr="007D1270">
        <w:rPr>
          <w:noProof/>
          <w:szCs w:val="22"/>
          <w:lang w:val="lt-LT"/>
        </w:rPr>
        <w:t>Polfilin 400 mg pailginto atpalaidavimo tabletės</w:t>
      </w:r>
    </w:p>
    <w:p w14:paraId="03436FF9" w14:textId="77777777" w:rsidR="007F1585" w:rsidRPr="007D1270" w:rsidRDefault="007F1585" w:rsidP="007F1585">
      <w:pPr>
        <w:autoSpaceDE w:val="0"/>
        <w:autoSpaceDN w:val="0"/>
        <w:adjustRightInd w:val="0"/>
        <w:jc w:val="both"/>
        <w:rPr>
          <w:noProof/>
          <w:szCs w:val="22"/>
          <w:lang w:val="lt-LT"/>
        </w:rPr>
      </w:pPr>
    </w:p>
    <w:p w14:paraId="4D2B5C68" w14:textId="77777777" w:rsidR="007F1585" w:rsidRPr="007D1270" w:rsidRDefault="007F1585" w:rsidP="007F1585">
      <w:pPr>
        <w:widowControl w:val="0"/>
        <w:tabs>
          <w:tab w:val="clear" w:pos="567"/>
          <w:tab w:val="left" w:pos="708"/>
        </w:tabs>
        <w:spacing w:line="240" w:lineRule="auto"/>
        <w:rPr>
          <w:bCs/>
          <w:noProof/>
          <w:szCs w:val="22"/>
          <w:lang w:val="lt-LT"/>
        </w:rPr>
      </w:pPr>
    </w:p>
    <w:p w14:paraId="1384CE0E" w14:textId="77777777" w:rsidR="007F1585" w:rsidRPr="007D1270" w:rsidRDefault="007F1585" w:rsidP="007F1585">
      <w:pPr>
        <w:widowControl w:val="0"/>
        <w:tabs>
          <w:tab w:val="clear" w:pos="567"/>
          <w:tab w:val="left" w:pos="708"/>
        </w:tabs>
        <w:spacing w:line="240" w:lineRule="auto"/>
        <w:rPr>
          <w:noProof/>
          <w:szCs w:val="22"/>
          <w:lang w:val="lt-LT"/>
        </w:rPr>
      </w:pPr>
      <w:r w:rsidRPr="007D1270">
        <w:rPr>
          <w:b/>
          <w:noProof/>
          <w:szCs w:val="22"/>
          <w:lang w:val="lt-LT"/>
        </w:rPr>
        <w:t>2.</w:t>
      </w:r>
      <w:r w:rsidRPr="007D1270">
        <w:rPr>
          <w:b/>
          <w:noProof/>
          <w:szCs w:val="22"/>
          <w:lang w:val="lt-LT"/>
        </w:rPr>
        <w:tab/>
      </w:r>
      <w:r w:rsidRPr="007D1270">
        <w:rPr>
          <w:b/>
          <w:caps/>
          <w:noProof/>
          <w:szCs w:val="22"/>
          <w:lang w:val="lt-LT"/>
        </w:rPr>
        <w:t>kokybinė ir kiekybinė sudėtis</w:t>
      </w:r>
    </w:p>
    <w:p w14:paraId="68E1BDD5" w14:textId="77777777" w:rsidR="007F1585" w:rsidRPr="007D1270" w:rsidRDefault="007F1585" w:rsidP="007F1585">
      <w:pPr>
        <w:widowControl w:val="0"/>
        <w:tabs>
          <w:tab w:val="clear" w:pos="567"/>
          <w:tab w:val="left" w:pos="708"/>
        </w:tabs>
        <w:spacing w:line="240" w:lineRule="auto"/>
        <w:rPr>
          <w:bCs/>
          <w:noProof/>
          <w:szCs w:val="22"/>
          <w:lang w:val="lt-LT"/>
        </w:rPr>
      </w:pPr>
    </w:p>
    <w:p w14:paraId="373C90E9" w14:textId="77777777" w:rsidR="007F1585" w:rsidRPr="007D1270" w:rsidRDefault="007F1585" w:rsidP="007F1585">
      <w:pPr>
        <w:pStyle w:val="EMEAEnBodyText"/>
        <w:autoSpaceDE w:val="0"/>
        <w:autoSpaceDN w:val="0"/>
        <w:adjustRightInd w:val="0"/>
        <w:spacing w:before="0" w:after="0"/>
        <w:rPr>
          <w:bCs/>
          <w:noProof/>
          <w:szCs w:val="22"/>
          <w:lang w:val="lt-LT"/>
        </w:rPr>
      </w:pPr>
      <w:r w:rsidRPr="007D1270">
        <w:rPr>
          <w:szCs w:val="22"/>
          <w:lang w:val="lt-LT"/>
        </w:rPr>
        <w:t>Vienoje pailginto atpalaidavimo tabletėje yra 400 mg pentoksifilino.</w:t>
      </w:r>
    </w:p>
    <w:p w14:paraId="29901024" w14:textId="77777777" w:rsidR="007F1585" w:rsidRPr="007D1270" w:rsidRDefault="007F1585" w:rsidP="007F1585">
      <w:pPr>
        <w:tabs>
          <w:tab w:val="clear" w:pos="567"/>
          <w:tab w:val="left" w:pos="708"/>
        </w:tabs>
        <w:autoSpaceDE w:val="0"/>
        <w:autoSpaceDN w:val="0"/>
        <w:adjustRightInd w:val="0"/>
        <w:spacing w:line="240" w:lineRule="auto"/>
        <w:jc w:val="both"/>
        <w:rPr>
          <w:noProof/>
          <w:szCs w:val="22"/>
          <w:lang w:val="lt-LT"/>
        </w:rPr>
      </w:pPr>
    </w:p>
    <w:p w14:paraId="16C7F239" w14:textId="77777777" w:rsidR="007F1585" w:rsidRPr="007D1270" w:rsidRDefault="007F1585" w:rsidP="007F1585">
      <w:pPr>
        <w:pStyle w:val="EMEAEnBodyText"/>
        <w:autoSpaceDE w:val="0"/>
        <w:autoSpaceDN w:val="0"/>
        <w:adjustRightInd w:val="0"/>
        <w:spacing w:before="0" w:after="0"/>
        <w:rPr>
          <w:noProof/>
          <w:szCs w:val="22"/>
          <w:lang w:val="lt-LT"/>
        </w:rPr>
      </w:pPr>
      <w:r w:rsidRPr="007D1270">
        <w:rPr>
          <w:noProof/>
          <w:szCs w:val="22"/>
          <w:lang w:val="lt-LT"/>
        </w:rPr>
        <w:t>Visos pagalbinės medžiagos išvardytos 6.1 skyriuje.</w:t>
      </w:r>
    </w:p>
    <w:p w14:paraId="0FA43094" w14:textId="77777777" w:rsidR="007F1585" w:rsidRPr="007D1270" w:rsidRDefault="007F1585" w:rsidP="007F1585">
      <w:pPr>
        <w:tabs>
          <w:tab w:val="clear" w:pos="567"/>
          <w:tab w:val="left" w:pos="708"/>
        </w:tabs>
        <w:spacing w:line="240" w:lineRule="auto"/>
        <w:rPr>
          <w:noProof/>
          <w:szCs w:val="22"/>
          <w:lang w:val="lt-LT"/>
        </w:rPr>
      </w:pPr>
    </w:p>
    <w:p w14:paraId="28E85643" w14:textId="77777777" w:rsidR="007F1585" w:rsidRPr="007D1270" w:rsidRDefault="007F1585" w:rsidP="007F1585">
      <w:pPr>
        <w:tabs>
          <w:tab w:val="clear" w:pos="567"/>
          <w:tab w:val="left" w:pos="708"/>
        </w:tabs>
        <w:spacing w:line="240" w:lineRule="auto"/>
        <w:rPr>
          <w:noProof/>
          <w:szCs w:val="22"/>
          <w:lang w:val="lt-LT"/>
        </w:rPr>
      </w:pPr>
    </w:p>
    <w:p w14:paraId="74422087" w14:textId="77777777" w:rsidR="007F1585" w:rsidRPr="007D1270" w:rsidRDefault="007F1585" w:rsidP="007F1585">
      <w:pPr>
        <w:tabs>
          <w:tab w:val="clear" w:pos="567"/>
          <w:tab w:val="left" w:pos="708"/>
        </w:tabs>
        <w:spacing w:line="240" w:lineRule="auto"/>
        <w:ind w:left="567" w:hanging="567"/>
        <w:rPr>
          <w:caps/>
          <w:noProof/>
          <w:szCs w:val="22"/>
          <w:lang w:val="lt-LT"/>
        </w:rPr>
      </w:pPr>
      <w:r w:rsidRPr="007D1270">
        <w:rPr>
          <w:b/>
          <w:noProof/>
          <w:szCs w:val="22"/>
          <w:lang w:val="lt-LT"/>
        </w:rPr>
        <w:t>3.</w:t>
      </w:r>
      <w:r w:rsidRPr="007D1270">
        <w:rPr>
          <w:b/>
          <w:noProof/>
          <w:szCs w:val="22"/>
          <w:lang w:val="lt-LT"/>
        </w:rPr>
        <w:tab/>
      </w:r>
      <w:r w:rsidRPr="007D1270">
        <w:rPr>
          <w:b/>
          <w:szCs w:val="22"/>
          <w:lang w:val="lt-LT"/>
        </w:rPr>
        <w:t>FARMACINĖ FORMA</w:t>
      </w:r>
    </w:p>
    <w:p w14:paraId="27E6D33B" w14:textId="77777777" w:rsidR="007F1585" w:rsidRPr="007D1270" w:rsidRDefault="007F1585" w:rsidP="007F1585">
      <w:pPr>
        <w:rPr>
          <w:noProof/>
          <w:szCs w:val="22"/>
          <w:lang w:val="lt-LT"/>
        </w:rPr>
      </w:pPr>
    </w:p>
    <w:p w14:paraId="5D423F65" w14:textId="77777777" w:rsidR="007F1585" w:rsidRPr="007D1270" w:rsidRDefault="007F1585" w:rsidP="007F1585">
      <w:pPr>
        <w:rPr>
          <w:szCs w:val="22"/>
          <w:lang w:val="lt-LT"/>
        </w:rPr>
      </w:pPr>
      <w:r w:rsidRPr="007D1270">
        <w:rPr>
          <w:szCs w:val="22"/>
          <w:lang w:val="lt-LT"/>
        </w:rPr>
        <w:t>Pailginto atpalaidavimo tabletė</w:t>
      </w:r>
    </w:p>
    <w:p w14:paraId="5186F209" w14:textId="77777777" w:rsidR="007F1585" w:rsidRPr="007D1270" w:rsidRDefault="007F1585" w:rsidP="007F1585">
      <w:pPr>
        <w:rPr>
          <w:noProof/>
          <w:szCs w:val="22"/>
          <w:lang w:val="lt-LT"/>
        </w:rPr>
      </w:pPr>
      <w:r w:rsidRPr="007D1270">
        <w:rPr>
          <w:szCs w:val="22"/>
          <w:lang w:val="lt-LT"/>
        </w:rPr>
        <w:t>Baltos spalvos, apvali, abipusiai išgaubta pailginto atpalaidavimo tabletė</w:t>
      </w:r>
      <w:r w:rsidRPr="007D1270">
        <w:rPr>
          <w:noProof/>
          <w:szCs w:val="22"/>
          <w:lang w:val="lt-LT"/>
        </w:rPr>
        <w:t>.</w:t>
      </w:r>
    </w:p>
    <w:p w14:paraId="41003623" w14:textId="77777777" w:rsidR="007F1585" w:rsidRPr="007D1270" w:rsidRDefault="007F1585" w:rsidP="007F1585">
      <w:pPr>
        <w:rPr>
          <w:noProof/>
          <w:szCs w:val="22"/>
          <w:lang w:val="lt-LT"/>
        </w:rPr>
      </w:pPr>
    </w:p>
    <w:p w14:paraId="4029A1A6" w14:textId="77777777" w:rsidR="007F1585" w:rsidRPr="007D1270" w:rsidRDefault="007F1585" w:rsidP="007F1585">
      <w:pPr>
        <w:tabs>
          <w:tab w:val="clear" w:pos="567"/>
          <w:tab w:val="left" w:pos="708"/>
        </w:tabs>
        <w:spacing w:line="240" w:lineRule="auto"/>
        <w:rPr>
          <w:noProof/>
          <w:szCs w:val="22"/>
          <w:lang w:val="lt-LT"/>
        </w:rPr>
      </w:pPr>
    </w:p>
    <w:p w14:paraId="182B3B58" w14:textId="77777777" w:rsidR="007F1585" w:rsidRPr="007D1270" w:rsidRDefault="007F1585" w:rsidP="007F1585">
      <w:pPr>
        <w:tabs>
          <w:tab w:val="clear" w:pos="567"/>
          <w:tab w:val="left" w:pos="708"/>
        </w:tabs>
        <w:spacing w:line="240" w:lineRule="auto"/>
        <w:ind w:left="567" w:hanging="567"/>
        <w:rPr>
          <w:caps/>
          <w:noProof/>
          <w:szCs w:val="22"/>
          <w:lang w:val="lt-LT"/>
        </w:rPr>
      </w:pPr>
      <w:r w:rsidRPr="007D1270">
        <w:rPr>
          <w:b/>
          <w:caps/>
          <w:noProof/>
          <w:szCs w:val="22"/>
          <w:lang w:val="lt-LT"/>
        </w:rPr>
        <w:t>4.</w:t>
      </w:r>
      <w:r w:rsidRPr="007D1270">
        <w:rPr>
          <w:b/>
          <w:caps/>
          <w:noProof/>
          <w:szCs w:val="22"/>
          <w:lang w:val="lt-LT"/>
        </w:rPr>
        <w:tab/>
        <w:t>klinikinĖ informacija</w:t>
      </w:r>
    </w:p>
    <w:p w14:paraId="4D9050DF" w14:textId="77777777" w:rsidR="007F1585" w:rsidRPr="007D1270" w:rsidRDefault="007F1585" w:rsidP="007F1585">
      <w:pPr>
        <w:tabs>
          <w:tab w:val="clear" w:pos="567"/>
          <w:tab w:val="left" w:pos="708"/>
        </w:tabs>
        <w:spacing w:line="240" w:lineRule="auto"/>
        <w:rPr>
          <w:noProof/>
          <w:szCs w:val="22"/>
          <w:lang w:val="lt-LT"/>
        </w:rPr>
      </w:pPr>
    </w:p>
    <w:p w14:paraId="347B53CE" w14:textId="77777777" w:rsidR="007F1585" w:rsidRPr="007D1270" w:rsidRDefault="007F1585" w:rsidP="007F1585">
      <w:pPr>
        <w:tabs>
          <w:tab w:val="clear" w:pos="567"/>
          <w:tab w:val="left" w:pos="708"/>
        </w:tabs>
        <w:spacing w:line="240" w:lineRule="auto"/>
        <w:ind w:left="567" w:hanging="567"/>
        <w:outlineLvl w:val="0"/>
        <w:rPr>
          <w:noProof/>
          <w:szCs w:val="22"/>
          <w:lang w:val="lt-LT"/>
        </w:rPr>
      </w:pPr>
      <w:r w:rsidRPr="007D1270">
        <w:rPr>
          <w:b/>
          <w:noProof/>
          <w:szCs w:val="22"/>
          <w:lang w:val="lt-LT"/>
        </w:rPr>
        <w:t>4.1</w:t>
      </w:r>
      <w:r w:rsidRPr="007D1270">
        <w:rPr>
          <w:b/>
          <w:noProof/>
          <w:szCs w:val="22"/>
          <w:lang w:val="lt-LT"/>
        </w:rPr>
        <w:tab/>
        <w:t>Terapinės indikacijos</w:t>
      </w:r>
    </w:p>
    <w:p w14:paraId="7A4AC2AD" w14:textId="77777777" w:rsidR="007F1585" w:rsidRPr="007D1270" w:rsidRDefault="007F1585" w:rsidP="007F1585">
      <w:pPr>
        <w:tabs>
          <w:tab w:val="clear" w:pos="567"/>
          <w:tab w:val="left" w:pos="708"/>
        </w:tabs>
        <w:spacing w:line="240" w:lineRule="auto"/>
        <w:rPr>
          <w:noProof/>
          <w:szCs w:val="22"/>
          <w:lang w:val="lt-LT"/>
        </w:rPr>
      </w:pPr>
    </w:p>
    <w:p w14:paraId="211B5392" w14:textId="77777777" w:rsidR="007F1585" w:rsidRPr="007D1270" w:rsidRDefault="007F1585" w:rsidP="007F1585">
      <w:pPr>
        <w:tabs>
          <w:tab w:val="clear" w:pos="567"/>
          <w:tab w:val="left" w:pos="708"/>
        </w:tabs>
        <w:spacing w:line="240" w:lineRule="auto"/>
        <w:rPr>
          <w:szCs w:val="22"/>
          <w:lang w:val="lt-LT"/>
        </w:rPr>
      </w:pPr>
      <w:r w:rsidRPr="007D1270">
        <w:rPr>
          <w:szCs w:val="22"/>
          <w:lang w:val="lt-LT"/>
        </w:rPr>
        <w:t>Periferinių arterijų okliuzinės ligos (Fontaine IIb stadijos) simptomų lengvinimas.</w:t>
      </w:r>
    </w:p>
    <w:p w14:paraId="3061D118" w14:textId="77777777" w:rsidR="007F1585" w:rsidRPr="007D1270" w:rsidRDefault="007F1585" w:rsidP="007F1585">
      <w:pPr>
        <w:tabs>
          <w:tab w:val="clear" w:pos="567"/>
          <w:tab w:val="left" w:pos="708"/>
        </w:tabs>
        <w:spacing w:line="240" w:lineRule="auto"/>
        <w:rPr>
          <w:noProof/>
          <w:szCs w:val="22"/>
          <w:lang w:val="lt-LT"/>
        </w:rPr>
      </w:pPr>
    </w:p>
    <w:p w14:paraId="339F6361" w14:textId="77777777" w:rsidR="007F1585" w:rsidRPr="007D1270" w:rsidRDefault="007F1585" w:rsidP="007F1585">
      <w:pPr>
        <w:numPr>
          <w:ilvl w:val="1"/>
          <w:numId w:val="2"/>
        </w:numPr>
        <w:spacing w:line="240" w:lineRule="auto"/>
        <w:outlineLvl w:val="0"/>
        <w:rPr>
          <w:b/>
          <w:noProof/>
          <w:szCs w:val="22"/>
          <w:lang w:val="lt-LT"/>
        </w:rPr>
      </w:pPr>
      <w:r w:rsidRPr="007D1270">
        <w:rPr>
          <w:b/>
          <w:noProof/>
          <w:szCs w:val="22"/>
          <w:lang w:val="lt-LT"/>
        </w:rPr>
        <w:t>Dozavimas ir vartojimo metodas</w:t>
      </w:r>
    </w:p>
    <w:p w14:paraId="04B45C08" w14:textId="77777777" w:rsidR="007F1585" w:rsidRPr="00F75475" w:rsidRDefault="007F1585" w:rsidP="007F1585">
      <w:pPr>
        <w:tabs>
          <w:tab w:val="clear" w:pos="567"/>
          <w:tab w:val="left" w:pos="708"/>
        </w:tabs>
        <w:spacing w:line="240" w:lineRule="auto"/>
        <w:outlineLvl w:val="0"/>
        <w:rPr>
          <w:bCs/>
          <w:noProof/>
          <w:szCs w:val="22"/>
          <w:lang w:val="lt-LT"/>
        </w:rPr>
      </w:pPr>
    </w:p>
    <w:p w14:paraId="163B3F94" w14:textId="77777777" w:rsidR="007F1585" w:rsidRPr="007D1270" w:rsidRDefault="007F1585" w:rsidP="007F1585">
      <w:pPr>
        <w:tabs>
          <w:tab w:val="clear" w:pos="567"/>
          <w:tab w:val="left" w:pos="708"/>
        </w:tabs>
        <w:spacing w:line="240" w:lineRule="auto"/>
        <w:outlineLvl w:val="0"/>
        <w:rPr>
          <w:noProof/>
          <w:szCs w:val="22"/>
          <w:u w:val="single"/>
          <w:lang w:val="lt-LT"/>
        </w:rPr>
      </w:pPr>
      <w:r w:rsidRPr="007D1270">
        <w:rPr>
          <w:noProof/>
          <w:szCs w:val="22"/>
          <w:u w:val="single"/>
          <w:lang w:val="lt-LT"/>
        </w:rPr>
        <w:t>Dozavimas</w:t>
      </w:r>
    </w:p>
    <w:p w14:paraId="7A02CBBB" w14:textId="77777777" w:rsidR="007F1585" w:rsidRPr="007D1270" w:rsidRDefault="007F1585" w:rsidP="007F1585">
      <w:pPr>
        <w:tabs>
          <w:tab w:val="clear" w:pos="567"/>
          <w:tab w:val="left" w:pos="708"/>
        </w:tabs>
        <w:spacing w:line="240" w:lineRule="auto"/>
        <w:outlineLvl w:val="0"/>
        <w:rPr>
          <w:noProof/>
          <w:szCs w:val="22"/>
          <w:u w:val="single"/>
          <w:lang w:val="lt-LT"/>
        </w:rPr>
      </w:pPr>
    </w:p>
    <w:p w14:paraId="584EC343" w14:textId="77777777" w:rsidR="007F1585" w:rsidRPr="007D1270" w:rsidRDefault="007F1585" w:rsidP="007F1585">
      <w:pPr>
        <w:pStyle w:val="Pagrindinistekstas"/>
        <w:jc w:val="both"/>
        <w:rPr>
          <w:iCs/>
          <w:color w:val="auto"/>
          <w:szCs w:val="22"/>
          <w:lang w:val="lt-LT"/>
        </w:rPr>
      </w:pPr>
      <w:r w:rsidRPr="007D1270">
        <w:rPr>
          <w:iCs/>
          <w:color w:val="auto"/>
          <w:szCs w:val="22"/>
          <w:lang w:val="lt-LT"/>
        </w:rPr>
        <w:t>Suaugusiems pacientams</w:t>
      </w:r>
    </w:p>
    <w:p w14:paraId="60A5C4C5" w14:textId="77777777" w:rsidR="007F1585" w:rsidRPr="007D1270" w:rsidRDefault="007F1585" w:rsidP="007F1585">
      <w:pPr>
        <w:pStyle w:val="Pagrindinistekstas"/>
        <w:rPr>
          <w:i w:val="0"/>
          <w:iCs/>
          <w:color w:val="auto"/>
          <w:szCs w:val="22"/>
          <w:lang w:val="lt-LT"/>
        </w:rPr>
      </w:pPr>
      <w:r w:rsidRPr="007D1270">
        <w:rPr>
          <w:i w:val="0"/>
          <w:iCs/>
          <w:color w:val="auto"/>
          <w:szCs w:val="22"/>
          <w:lang w:val="lt-LT"/>
        </w:rPr>
        <w:t>Įprastinė dozė yra 400 mg pentoksifilino 3 kartus per parą (1200 mg pentoksifilino per parą).</w:t>
      </w:r>
    </w:p>
    <w:p w14:paraId="527A94D4" w14:textId="77777777" w:rsidR="007F1585" w:rsidRPr="007D1270" w:rsidRDefault="007F1585" w:rsidP="007F1585">
      <w:pPr>
        <w:pStyle w:val="Pagrindinistekstas"/>
        <w:rPr>
          <w:color w:val="auto"/>
          <w:szCs w:val="22"/>
          <w:lang w:val="lt-LT"/>
        </w:rPr>
      </w:pPr>
    </w:p>
    <w:p w14:paraId="43AC6BFF" w14:textId="77777777" w:rsidR="007F1585" w:rsidRPr="007D1270" w:rsidRDefault="007F1585" w:rsidP="007F1585">
      <w:pPr>
        <w:pStyle w:val="Pagrindinistekstas"/>
        <w:rPr>
          <w:i w:val="0"/>
          <w:iCs/>
          <w:color w:val="auto"/>
          <w:szCs w:val="22"/>
          <w:lang w:val="lt-LT"/>
        </w:rPr>
      </w:pPr>
      <w:r w:rsidRPr="007D1270">
        <w:rPr>
          <w:i w:val="0"/>
          <w:iCs/>
          <w:color w:val="auto"/>
          <w:szCs w:val="22"/>
          <w:lang w:val="lt-LT"/>
        </w:rPr>
        <w:t>Pacientams, kurių kraujospūdis yra mažas arba svyruoja, šį vaistinį preparatą gali tekti dozuoti individualiai. Tokiems pacientams paros dozė turi būti mažesnė ir didinama palaipsniui, taip kaip ir pacientams, kuriems kraujospūdžio sumažėjimas kelia didesnį pavojų (pvz., sergantiems sunkia koronarine širdies liga ar kraujagyslių, aprūpinančių smegenis, stenoze).</w:t>
      </w:r>
    </w:p>
    <w:p w14:paraId="48B7ED74" w14:textId="77777777" w:rsidR="007F1585" w:rsidRPr="007D1270" w:rsidRDefault="007F1585" w:rsidP="007F1585">
      <w:pPr>
        <w:pStyle w:val="Pagrindinistekstas"/>
        <w:rPr>
          <w:i w:val="0"/>
          <w:color w:val="auto"/>
          <w:szCs w:val="22"/>
          <w:lang w:val="lt-LT"/>
        </w:rPr>
      </w:pPr>
    </w:p>
    <w:p w14:paraId="531D507C" w14:textId="77777777" w:rsidR="007F1585" w:rsidRPr="007D1270" w:rsidRDefault="007F1585" w:rsidP="007F1585">
      <w:pPr>
        <w:pStyle w:val="Pagrindinistekstas"/>
        <w:rPr>
          <w:iCs/>
          <w:color w:val="auto"/>
          <w:szCs w:val="22"/>
          <w:lang w:val="lt-LT"/>
        </w:rPr>
      </w:pPr>
      <w:r w:rsidRPr="007D1270">
        <w:rPr>
          <w:iCs/>
          <w:color w:val="auto"/>
          <w:szCs w:val="22"/>
          <w:lang w:val="lt-LT"/>
        </w:rPr>
        <w:t>Pacientams, kurių inkstų funkcija sutrikusi</w:t>
      </w:r>
      <w:r w:rsidRPr="007D1270" w:rsidDel="002C3385">
        <w:rPr>
          <w:iCs/>
          <w:color w:val="auto"/>
          <w:szCs w:val="22"/>
          <w:lang w:val="lt-LT"/>
        </w:rPr>
        <w:t xml:space="preserve"> </w:t>
      </w:r>
    </w:p>
    <w:p w14:paraId="26A57A9E" w14:textId="3AAD0CBC" w:rsidR="007F1585" w:rsidRPr="007D1270" w:rsidRDefault="007F1585" w:rsidP="007F1585">
      <w:pPr>
        <w:pStyle w:val="Pagrindinistekstas"/>
        <w:rPr>
          <w:i w:val="0"/>
          <w:iCs/>
          <w:color w:val="auto"/>
          <w:szCs w:val="22"/>
          <w:lang w:val="lt-LT"/>
        </w:rPr>
      </w:pPr>
      <w:r w:rsidRPr="007D1270">
        <w:rPr>
          <w:i w:val="0"/>
          <w:iCs/>
          <w:color w:val="auto"/>
          <w:szCs w:val="22"/>
          <w:lang w:val="lt-LT"/>
        </w:rPr>
        <w:t>Pacientams, kurių inkstų funkcija sutrikusi (kreatinino klirensas &lt; 30 ml/min.), reikia skirti 30-50% įprastinės paros dozės (atsižvelgiant į tai, kaip pacientas toleruoja vaistinį preparatą), pavyzdžiui, po 1</w:t>
      </w:r>
      <w:r w:rsidR="00210303">
        <w:rPr>
          <w:i w:val="0"/>
          <w:iCs/>
          <w:color w:val="auto"/>
          <w:szCs w:val="22"/>
          <w:lang w:val="lt-LT"/>
        </w:rPr>
        <w:t> </w:t>
      </w:r>
      <w:r w:rsidRPr="007D1270">
        <w:rPr>
          <w:i w:val="0"/>
          <w:iCs/>
          <w:noProof/>
          <w:color w:val="auto"/>
          <w:szCs w:val="22"/>
          <w:lang w:val="lt-LT"/>
        </w:rPr>
        <w:t xml:space="preserve">modifikuoto atpalaidavimo </w:t>
      </w:r>
      <w:r w:rsidRPr="007D1270">
        <w:rPr>
          <w:i w:val="0"/>
          <w:iCs/>
          <w:color w:val="auto"/>
          <w:szCs w:val="22"/>
          <w:lang w:val="lt-LT"/>
        </w:rPr>
        <w:t>plėvele dengtą tabletę 1 arba 2 (o ne 3) kartus per parą.</w:t>
      </w:r>
    </w:p>
    <w:p w14:paraId="355DC382" w14:textId="77777777" w:rsidR="007F1585" w:rsidRPr="007D1270" w:rsidRDefault="007F1585" w:rsidP="007F1585">
      <w:pPr>
        <w:pStyle w:val="Pagrindinistekstas"/>
        <w:rPr>
          <w:color w:val="auto"/>
          <w:szCs w:val="22"/>
          <w:lang w:val="lt-LT"/>
        </w:rPr>
      </w:pPr>
    </w:p>
    <w:p w14:paraId="69223056" w14:textId="77777777" w:rsidR="007F1585" w:rsidRPr="007D1270" w:rsidRDefault="007F1585" w:rsidP="007F1585">
      <w:pPr>
        <w:pStyle w:val="Pagrindinistekstas"/>
        <w:rPr>
          <w:iCs/>
          <w:color w:val="auto"/>
          <w:szCs w:val="22"/>
          <w:lang w:val="lt-LT"/>
        </w:rPr>
      </w:pPr>
      <w:r w:rsidRPr="007D1270">
        <w:rPr>
          <w:iCs/>
          <w:color w:val="auto"/>
          <w:szCs w:val="22"/>
          <w:lang w:val="lt-LT"/>
        </w:rPr>
        <w:t>Pacientams, kurių kepenų funkcija sutrikusi</w:t>
      </w:r>
    </w:p>
    <w:p w14:paraId="5FA53279" w14:textId="77777777" w:rsidR="007F1585" w:rsidRPr="007D1270" w:rsidRDefault="007F1585" w:rsidP="007F1585">
      <w:pPr>
        <w:pStyle w:val="Pagrindinistekstas"/>
        <w:rPr>
          <w:i w:val="0"/>
          <w:iCs/>
          <w:color w:val="auto"/>
          <w:szCs w:val="22"/>
          <w:lang w:val="lt-LT"/>
        </w:rPr>
      </w:pPr>
      <w:r w:rsidRPr="007D1270">
        <w:rPr>
          <w:i w:val="0"/>
          <w:iCs/>
          <w:color w:val="auto"/>
          <w:szCs w:val="22"/>
          <w:lang w:val="lt-LT"/>
        </w:rPr>
        <w:t>Jeigu yra sunkus kepenų funkcijos sutrikimas, dozę reikia mažinti. Kokia doze gydyti, sprendžia gydytojas, atsižvelgdamas į ligos sunkumą ir į tai, kaip pacientas toleruoja vaistinį preparatą.</w:t>
      </w:r>
    </w:p>
    <w:p w14:paraId="5F8E46FD" w14:textId="77777777" w:rsidR="007F1585" w:rsidRPr="007D1270" w:rsidRDefault="007F1585" w:rsidP="007F1585">
      <w:pPr>
        <w:pStyle w:val="Pagrindinistekstas"/>
        <w:rPr>
          <w:i w:val="0"/>
          <w:iCs/>
          <w:color w:val="auto"/>
          <w:szCs w:val="22"/>
          <w:lang w:val="lt-LT"/>
        </w:rPr>
      </w:pPr>
    </w:p>
    <w:p w14:paraId="70463B7D" w14:textId="77777777" w:rsidR="007F1585" w:rsidRPr="007D1270" w:rsidRDefault="007F1585" w:rsidP="007F1585">
      <w:pPr>
        <w:pStyle w:val="Pagrindinistekstas"/>
        <w:jc w:val="both"/>
        <w:rPr>
          <w:iCs/>
          <w:color w:val="auto"/>
          <w:szCs w:val="22"/>
          <w:lang w:val="lt-LT"/>
        </w:rPr>
      </w:pPr>
      <w:r w:rsidRPr="007D1270">
        <w:rPr>
          <w:iCs/>
          <w:color w:val="auto"/>
          <w:szCs w:val="22"/>
          <w:lang w:val="lt-LT"/>
        </w:rPr>
        <w:t>Senyviems pacientams</w:t>
      </w:r>
    </w:p>
    <w:p w14:paraId="5165139C" w14:textId="77777777" w:rsidR="007F1585" w:rsidRPr="007D1270" w:rsidRDefault="007F1585" w:rsidP="007F1585">
      <w:pPr>
        <w:pStyle w:val="Pagrindinistekstas"/>
        <w:jc w:val="both"/>
        <w:rPr>
          <w:i w:val="0"/>
          <w:iCs/>
          <w:color w:val="auto"/>
          <w:szCs w:val="22"/>
          <w:lang w:val="lt-LT"/>
        </w:rPr>
      </w:pPr>
      <w:r w:rsidRPr="007D1270">
        <w:rPr>
          <w:i w:val="0"/>
          <w:iCs/>
          <w:color w:val="auto"/>
          <w:szCs w:val="22"/>
          <w:lang w:val="lt-LT"/>
        </w:rPr>
        <w:t>Jeigu inkstų ir kepenų funkcija nesutrikusi, dozės koreguoti nereikia.</w:t>
      </w:r>
    </w:p>
    <w:p w14:paraId="2DAE2269" w14:textId="77777777" w:rsidR="007F1585" w:rsidRPr="007D1270" w:rsidRDefault="007F1585" w:rsidP="007F1585">
      <w:pPr>
        <w:pStyle w:val="Pagrindinistekstas"/>
        <w:jc w:val="both"/>
        <w:rPr>
          <w:color w:val="auto"/>
          <w:szCs w:val="22"/>
          <w:lang w:val="lt-LT"/>
        </w:rPr>
      </w:pPr>
    </w:p>
    <w:p w14:paraId="0C6AEEB7" w14:textId="77777777" w:rsidR="007F1585" w:rsidRPr="007D1270" w:rsidRDefault="007F1585" w:rsidP="007F1585">
      <w:pPr>
        <w:pStyle w:val="Pagrindinistekstas"/>
        <w:jc w:val="both"/>
        <w:rPr>
          <w:iCs/>
          <w:color w:val="auto"/>
          <w:szCs w:val="22"/>
          <w:lang w:val="lt-LT"/>
        </w:rPr>
      </w:pPr>
      <w:r w:rsidRPr="007D1270">
        <w:rPr>
          <w:iCs/>
          <w:color w:val="auto"/>
          <w:szCs w:val="22"/>
          <w:lang w:val="lt-LT"/>
        </w:rPr>
        <w:t>Vaikų populiacija</w:t>
      </w:r>
    </w:p>
    <w:p w14:paraId="7D548A6A" w14:textId="77777777" w:rsidR="007F1585" w:rsidRPr="007D1270" w:rsidRDefault="007F1585" w:rsidP="007F1585">
      <w:pPr>
        <w:pStyle w:val="Pagrindinistekstas"/>
        <w:jc w:val="both"/>
        <w:rPr>
          <w:i w:val="0"/>
          <w:iCs/>
          <w:color w:val="auto"/>
          <w:szCs w:val="22"/>
          <w:lang w:val="lt-LT"/>
        </w:rPr>
      </w:pPr>
      <w:r w:rsidRPr="007D1270">
        <w:rPr>
          <w:i w:val="0"/>
          <w:iCs/>
          <w:color w:val="auto"/>
          <w:szCs w:val="22"/>
          <w:lang w:val="lt-LT"/>
        </w:rPr>
        <w:t>Polfilin vartojimo vaikams patirties nėra.</w:t>
      </w:r>
    </w:p>
    <w:p w14:paraId="2F4EFD98" w14:textId="77777777" w:rsidR="007F1585" w:rsidRPr="007D1270" w:rsidRDefault="007F1585" w:rsidP="007F1585">
      <w:pPr>
        <w:pStyle w:val="Pagrindinistekstas"/>
        <w:jc w:val="both"/>
        <w:rPr>
          <w:color w:val="auto"/>
          <w:szCs w:val="22"/>
          <w:lang w:val="lt-LT"/>
        </w:rPr>
      </w:pPr>
    </w:p>
    <w:p w14:paraId="04637814" w14:textId="77777777" w:rsidR="007F1585" w:rsidRPr="007D1270" w:rsidRDefault="007F1585" w:rsidP="007F1585">
      <w:pPr>
        <w:pStyle w:val="Pagrindinistekstas"/>
        <w:jc w:val="both"/>
        <w:rPr>
          <w:i w:val="0"/>
          <w:iCs/>
          <w:color w:val="auto"/>
          <w:szCs w:val="22"/>
          <w:u w:val="single"/>
          <w:lang w:val="lt-LT"/>
        </w:rPr>
      </w:pPr>
      <w:r w:rsidRPr="007D1270">
        <w:rPr>
          <w:i w:val="0"/>
          <w:iCs/>
          <w:color w:val="auto"/>
          <w:szCs w:val="22"/>
          <w:u w:val="single"/>
          <w:lang w:val="lt-LT"/>
        </w:rPr>
        <w:t>Vartojimo metodas</w:t>
      </w:r>
    </w:p>
    <w:p w14:paraId="77025228" w14:textId="77777777" w:rsidR="007F1585" w:rsidRPr="007D1270" w:rsidRDefault="007F1585" w:rsidP="007F1585">
      <w:pPr>
        <w:pStyle w:val="Pagrindinistekstas"/>
        <w:jc w:val="both"/>
        <w:rPr>
          <w:i w:val="0"/>
          <w:iCs/>
          <w:color w:val="auto"/>
          <w:szCs w:val="22"/>
          <w:u w:val="single"/>
          <w:lang w:val="lt-LT"/>
        </w:rPr>
      </w:pPr>
    </w:p>
    <w:p w14:paraId="2F16BFE5" w14:textId="77777777" w:rsidR="007F1585" w:rsidRPr="007D1270" w:rsidRDefault="007F1585" w:rsidP="007F1585">
      <w:pPr>
        <w:pStyle w:val="Pagrindinistekstas"/>
        <w:jc w:val="both"/>
        <w:rPr>
          <w:i w:val="0"/>
          <w:iCs/>
          <w:color w:val="auto"/>
          <w:szCs w:val="22"/>
          <w:lang w:val="lt-LT"/>
        </w:rPr>
      </w:pPr>
      <w:r w:rsidRPr="007D1270">
        <w:rPr>
          <w:i w:val="0"/>
          <w:iCs/>
          <w:noProof/>
          <w:color w:val="auto"/>
          <w:szCs w:val="22"/>
          <w:lang w:val="lt-LT"/>
        </w:rPr>
        <w:t xml:space="preserve">Pailginto atpalaidavimo </w:t>
      </w:r>
      <w:r w:rsidRPr="007D1270">
        <w:rPr>
          <w:i w:val="0"/>
          <w:iCs/>
          <w:color w:val="auto"/>
          <w:szCs w:val="22"/>
          <w:lang w:val="lt-LT"/>
        </w:rPr>
        <w:t>tabletę reikia nuryti nepažeistą, po valgio, užgeriant dideliu kiekiu skysčio.</w:t>
      </w:r>
    </w:p>
    <w:p w14:paraId="16CC754F" w14:textId="77777777" w:rsidR="007F1585" w:rsidRPr="007D1270" w:rsidRDefault="007F1585" w:rsidP="007F1585">
      <w:pPr>
        <w:pStyle w:val="Pagrindinistekstas"/>
        <w:jc w:val="both"/>
        <w:rPr>
          <w:i w:val="0"/>
          <w:iCs/>
          <w:color w:val="auto"/>
          <w:szCs w:val="22"/>
          <w:lang w:val="lt-LT"/>
        </w:rPr>
      </w:pPr>
    </w:p>
    <w:p w14:paraId="3CBD0542" w14:textId="77777777" w:rsidR="007F1585" w:rsidRPr="007D1270" w:rsidRDefault="007F1585" w:rsidP="007F1585">
      <w:pPr>
        <w:pStyle w:val="Pagrindinistekstas"/>
        <w:jc w:val="both"/>
        <w:rPr>
          <w:i w:val="0"/>
          <w:iCs/>
          <w:color w:val="auto"/>
          <w:szCs w:val="22"/>
          <w:lang w:val="lt-LT"/>
        </w:rPr>
      </w:pPr>
      <w:r w:rsidRPr="007D1270">
        <w:rPr>
          <w:i w:val="0"/>
          <w:iCs/>
          <w:color w:val="auto"/>
          <w:szCs w:val="22"/>
          <w:lang w:val="lt-LT"/>
        </w:rPr>
        <w:t>Gydymo trukmė priklauso nuo paciento klinikinės būklės. Ją nustato gydytojas.</w:t>
      </w:r>
    </w:p>
    <w:p w14:paraId="3A7F793D" w14:textId="77777777" w:rsidR="007F1585" w:rsidRPr="00F75475" w:rsidRDefault="007F1585" w:rsidP="007F1585">
      <w:pPr>
        <w:tabs>
          <w:tab w:val="clear" w:pos="567"/>
          <w:tab w:val="left" w:pos="3660"/>
        </w:tabs>
        <w:spacing w:line="240" w:lineRule="auto"/>
        <w:rPr>
          <w:bCs/>
          <w:noProof/>
          <w:szCs w:val="22"/>
          <w:lang w:val="lt-LT"/>
        </w:rPr>
      </w:pPr>
    </w:p>
    <w:p w14:paraId="0423DB77" w14:textId="77777777" w:rsidR="007F1585" w:rsidRPr="007D1270" w:rsidRDefault="007F1585" w:rsidP="007F1585">
      <w:pPr>
        <w:tabs>
          <w:tab w:val="clear" w:pos="567"/>
          <w:tab w:val="left" w:pos="708"/>
        </w:tabs>
        <w:spacing w:line="240" w:lineRule="auto"/>
        <w:ind w:left="567" w:hanging="567"/>
        <w:rPr>
          <w:noProof/>
          <w:szCs w:val="22"/>
          <w:lang w:val="lt-LT"/>
        </w:rPr>
      </w:pPr>
      <w:r w:rsidRPr="007D1270">
        <w:rPr>
          <w:b/>
          <w:noProof/>
          <w:szCs w:val="22"/>
          <w:lang w:val="lt-LT"/>
        </w:rPr>
        <w:lastRenderedPageBreak/>
        <w:t>4.3</w:t>
      </w:r>
      <w:r w:rsidRPr="007D1270">
        <w:rPr>
          <w:b/>
          <w:noProof/>
          <w:szCs w:val="22"/>
          <w:lang w:val="lt-LT"/>
        </w:rPr>
        <w:tab/>
        <w:t>Kontraindikacijos</w:t>
      </w:r>
    </w:p>
    <w:p w14:paraId="6EA71348" w14:textId="77777777" w:rsidR="007F1585" w:rsidRPr="007D1270" w:rsidRDefault="007F1585" w:rsidP="007F1585">
      <w:pPr>
        <w:tabs>
          <w:tab w:val="clear" w:pos="567"/>
          <w:tab w:val="left" w:pos="708"/>
        </w:tabs>
        <w:spacing w:line="240" w:lineRule="auto"/>
        <w:rPr>
          <w:noProof/>
          <w:szCs w:val="22"/>
          <w:lang w:val="lt-LT"/>
        </w:rPr>
      </w:pPr>
    </w:p>
    <w:p w14:paraId="1A9BB40F" w14:textId="77777777" w:rsidR="007F1585" w:rsidRPr="007D1270" w:rsidRDefault="007F1585" w:rsidP="007F1585">
      <w:pPr>
        <w:rPr>
          <w:szCs w:val="22"/>
          <w:lang w:val="lt-LT"/>
        </w:rPr>
      </w:pPr>
      <w:r w:rsidRPr="007D1270">
        <w:rPr>
          <w:szCs w:val="22"/>
          <w:lang w:val="lt-LT"/>
        </w:rPr>
        <w:t>Padidėjęs jautrumas veikliajai, metilksantinams (kofeinui, teofilinui, teobromidui) arba bet kuriai 6.1 skyriuje nurodytai pagalbinei medžiagai.</w:t>
      </w:r>
    </w:p>
    <w:p w14:paraId="62576383" w14:textId="77777777" w:rsidR="007F1585" w:rsidRPr="007D1270" w:rsidRDefault="007F1585" w:rsidP="007F1585">
      <w:pPr>
        <w:pStyle w:val="Pagrindinistekstas"/>
        <w:rPr>
          <w:i w:val="0"/>
          <w:color w:val="auto"/>
          <w:szCs w:val="22"/>
          <w:lang w:val="lt-LT"/>
        </w:rPr>
      </w:pPr>
      <w:r w:rsidRPr="007D1270">
        <w:rPr>
          <w:i w:val="0"/>
          <w:color w:val="auto"/>
          <w:szCs w:val="22"/>
          <w:lang w:val="lt-LT"/>
        </w:rPr>
        <w:t>Didelė tinklainės hemoragija.</w:t>
      </w:r>
    </w:p>
    <w:p w14:paraId="4D917E0B" w14:textId="77777777" w:rsidR="007F1585" w:rsidRPr="007D1270" w:rsidRDefault="007F1585" w:rsidP="007F1585">
      <w:pPr>
        <w:pStyle w:val="Pagrindinistekstas"/>
        <w:rPr>
          <w:i w:val="0"/>
          <w:color w:val="auto"/>
          <w:szCs w:val="22"/>
          <w:lang w:val="lt-LT"/>
        </w:rPr>
      </w:pPr>
      <w:r w:rsidRPr="007D1270">
        <w:rPr>
          <w:i w:val="0"/>
          <w:color w:val="auto"/>
          <w:szCs w:val="22"/>
          <w:lang w:val="lt-LT"/>
        </w:rPr>
        <w:t>Gausus kraujavimas.</w:t>
      </w:r>
    </w:p>
    <w:p w14:paraId="619D4396" w14:textId="77777777" w:rsidR="007F1585" w:rsidRPr="007D1270" w:rsidRDefault="007F1585" w:rsidP="007F1585">
      <w:pPr>
        <w:rPr>
          <w:szCs w:val="22"/>
          <w:lang w:val="lt-LT"/>
        </w:rPr>
      </w:pPr>
      <w:r w:rsidRPr="007D1270">
        <w:rPr>
          <w:szCs w:val="22"/>
          <w:lang w:val="lt-LT"/>
        </w:rPr>
        <w:t>Ūminis miokardo infarktas.</w:t>
      </w:r>
    </w:p>
    <w:p w14:paraId="6936B84B" w14:textId="77777777" w:rsidR="007F1585" w:rsidRPr="007D1270" w:rsidRDefault="007F1585" w:rsidP="007F1585">
      <w:pPr>
        <w:rPr>
          <w:noProof/>
          <w:szCs w:val="22"/>
          <w:lang w:val="lt-LT"/>
        </w:rPr>
      </w:pPr>
      <w:r w:rsidRPr="007D1270">
        <w:rPr>
          <w:szCs w:val="22"/>
          <w:lang w:val="lt-LT"/>
        </w:rPr>
        <w:t>Sunkus širdies ritmo sutrikimas.</w:t>
      </w:r>
    </w:p>
    <w:p w14:paraId="7348F72D" w14:textId="77777777" w:rsidR="007F1585" w:rsidRPr="007D1270" w:rsidRDefault="007F1585" w:rsidP="007F1585">
      <w:pPr>
        <w:tabs>
          <w:tab w:val="clear" w:pos="567"/>
          <w:tab w:val="left" w:pos="7905"/>
        </w:tabs>
        <w:spacing w:line="240" w:lineRule="auto"/>
        <w:rPr>
          <w:noProof/>
          <w:szCs w:val="22"/>
          <w:lang w:val="lt-LT"/>
        </w:rPr>
      </w:pPr>
    </w:p>
    <w:p w14:paraId="513F62B2" w14:textId="77777777" w:rsidR="007F1585" w:rsidRPr="007D1270" w:rsidRDefault="007F1585" w:rsidP="007F1585">
      <w:pPr>
        <w:tabs>
          <w:tab w:val="clear" w:pos="567"/>
          <w:tab w:val="left" w:pos="708"/>
        </w:tabs>
        <w:spacing w:line="240" w:lineRule="auto"/>
        <w:ind w:left="567" w:hanging="567"/>
        <w:outlineLvl w:val="0"/>
        <w:rPr>
          <w:noProof/>
          <w:szCs w:val="22"/>
          <w:lang w:val="lt-LT"/>
        </w:rPr>
      </w:pPr>
      <w:r w:rsidRPr="007D1270">
        <w:rPr>
          <w:b/>
          <w:noProof/>
          <w:szCs w:val="22"/>
          <w:lang w:val="lt-LT"/>
        </w:rPr>
        <w:t>4.4</w:t>
      </w:r>
      <w:r w:rsidRPr="007D1270">
        <w:rPr>
          <w:b/>
          <w:noProof/>
          <w:szCs w:val="22"/>
          <w:lang w:val="lt-LT"/>
        </w:rPr>
        <w:tab/>
        <w:t>Specialūs įspėjimai ir atsargumo priemonės</w:t>
      </w:r>
    </w:p>
    <w:p w14:paraId="07BA2F7E" w14:textId="77777777" w:rsidR="007F1585" w:rsidRPr="007D1270" w:rsidRDefault="007F1585" w:rsidP="007F1585">
      <w:pPr>
        <w:tabs>
          <w:tab w:val="clear" w:pos="567"/>
          <w:tab w:val="left" w:pos="708"/>
        </w:tabs>
        <w:spacing w:line="240" w:lineRule="auto"/>
        <w:rPr>
          <w:noProof/>
          <w:szCs w:val="22"/>
          <w:lang w:val="lt-LT"/>
        </w:rPr>
      </w:pPr>
    </w:p>
    <w:p w14:paraId="0CBCACAC" w14:textId="77777777" w:rsidR="007F1585" w:rsidRPr="007D1270" w:rsidRDefault="007F1585" w:rsidP="007F1585">
      <w:pPr>
        <w:tabs>
          <w:tab w:val="clear" w:pos="567"/>
          <w:tab w:val="left" w:pos="708"/>
        </w:tabs>
        <w:spacing w:line="240" w:lineRule="auto"/>
        <w:rPr>
          <w:noProof/>
          <w:szCs w:val="22"/>
          <w:lang w:val="lt-LT"/>
        </w:rPr>
      </w:pPr>
      <w:r w:rsidRPr="007D1270">
        <w:rPr>
          <w:noProof/>
          <w:szCs w:val="22"/>
          <w:lang w:val="lt-LT"/>
        </w:rPr>
        <w:t>Pasireiškus pirmiesiems anafilaksinės ar anafilaktoidinės reakcijos požymiams, reikia nedelsiant nutraukti pentoksifilino vartojimą ir informuoti gydytoją.</w:t>
      </w:r>
    </w:p>
    <w:p w14:paraId="3D39094B" w14:textId="77777777" w:rsidR="007F1585" w:rsidRPr="007D1270" w:rsidRDefault="007F1585" w:rsidP="007F1585">
      <w:pPr>
        <w:tabs>
          <w:tab w:val="clear" w:pos="567"/>
          <w:tab w:val="left" w:pos="708"/>
        </w:tabs>
        <w:spacing w:line="240" w:lineRule="auto"/>
        <w:rPr>
          <w:noProof/>
          <w:szCs w:val="22"/>
          <w:lang w:val="lt-LT"/>
        </w:rPr>
      </w:pPr>
    </w:p>
    <w:p w14:paraId="50264EAC" w14:textId="1BCE5F4B" w:rsidR="007F1585" w:rsidRPr="007D1270" w:rsidRDefault="007F1585" w:rsidP="007F1585">
      <w:pPr>
        <w:tabs>
          <w:tab w:val="clear" w:pos="567"/>
          <w:tab w:val="left" w:pos="708"/>
        </w:tabs>
        <w:spacing w:line="240" w:lineRule="auto"/>
        <w:rPr>
          <w:noProof/>
          <w:szCs w:val="22"/>
          <w:lang w:val="lt-LT"/>
        </w:rPr>
      </w:pPr>
      <w:r w:rsidRPr="007D1270">
        <w:rPr>
          <w:noProof/>
          <w:szCs w:val="22"/>
          <w:lang w:val="lt-LT"/>
        </w:rPr>
        <w:t>Pacientus, kuriems yra hipotenzija ar sunki krūtinės angina, pentoksifilinu reikia gydyti labai atsargiai, kadangi gali pasireikšti trumpalaikė hipotenzija, kuri pavieniais atvejais gali pabloginti širdies vainikinę kraujotaką.</w:t>
      </w:r>
    </w:p>
    <w:p w14:paraId="68A500D0" w14:textId="77777777" w:rsidR="007F1585" w:rsidRPr="007D1270" w:rsidRDefault="007F1585" w:rsidP="007F1585">
      <w:pPr>
        <w:tabs>
          <w:tab w:val="clear" w:pos="567"/>
          <w:tab w:val="left" w:pos="708"/>
        </w:tabs>
        <w:spacing w:line="240" w:lineRule="auto"/>
        <w:rPr>
          <w:noProof/>
          <w:szCs w:val="22"/>
          <w:lang w:val="lt-LT"/>
        </w:rPr>
      </w:pPr>
    </w:p>
    <w:p w14:paraId="1D1D0DB9" w14:textId="572A6F4D" w:rsidR="007F1585" w:rsidRPr="007D1270" w:rsidRDefault="007F1585" w:rsidP="007F1585">
      <w:pPr>
        <w:tabs>
          <w:tab w:val="clear" w:pos="567"/>
          <w:tab w:val="left" w:pos="708"/>
        </w:tabs>
        <w:spacing w:line="240" w:lineRule="auto"/>
        <w:rPr>
          <w:noProof/>
          <w:szCs w:val="22"/>
          <w:lang w:val="lt-LT"/>
        </w:rPr>
      </w:pPr>
      <w:r w:rsidRPr="007D1270">
        <w:rPr>
          <w:noProof/>
          <w:szCs w:val="22"/>
          <w:lang w:val="lt-LT"/>
        </w:rPr>
        <w:t>Mažomis dozėmis gydymas turi būti pradėtas tiems pacientams,  kuriems pasireiškia hipotenzija ar kurių kraujo cirkuliacijos reguliacija yra nestabili, taip pat tokiems pacientams, kuriems būdinga didelė kraujo spaudimo sumažėjimo rizika (pvz., pacientams, sergantiems sunkia išemine širdies liga arba kraujagyslių, aprūpinančių smegenis, stenoze). Tokiais atvejais dozė turi būti didinama laipsniškai. Žr. 4.2 skyrių.</w:t>
      </w:r>
    </w:p>
    <w:p w14:paraId="7EA423BB" w14:textId="77777777" w:rsidR="007F1585" w:rsidRPr="007D1270" w:rsidRDefault="007F1585" w:rsidP="007F1585">
      <w:pPr>
        <w:tabs>
          <w:tab w:val="clear" w:pos="567"/>
          <w:tab w:val="left" w:pos="708"/>
        </w:tabs>
        <w:spacing w:line="240" w:lineRule="auto"/>
        <w:rPr>
          <w:noProof/>
          <w:szCs w:val="22"/>
          <w:lang w:val="lt-LT"/>
        </w:rPr>
      </w:pPr>
    </w:p>
    <w:p w14:paraId="79FBBF9B" w14:textId="77777777" w:rsidR="007F1585" w:rsidRPr="007D1270" w:rsidRDefault="007F1585" w:rsidP="007F1585">
      <w:pPr>
        <w:tabs>
          <w:tab w:val="clear" w:pos="567"/>
          <w:tab w:val="left" w:pos="708"/>
        </w:tabs>
        <w:spacing w:line="240" w:lineRule="auto"/>
        <w:rPr>
          <w:noProof/>
          <w:szCs w:val="22"/>
          <w:lang w:val="lt-LT"/>
        </w:rPr>
      </w:pPr>
      <w:r w:rsidRPr="007D1270">
        <w:rPr>
          <w:noProof/>
          <w:szCs w:val="22"/>
          <w:lang w:val="lt-LT"/>
        </w:rPr>
        <w:t>Ypatingai atidi priežiūra būtina pacientams, kurių inkstų funkcija sutrikusi. Pacientams, kurių inkstų funkcija sutrikusi (kreatinino klirensas mažesnis nei 30 ml/min), gali reikėti mažinti pentoksifilino paros dozę ir vengti jo kaupimosi organizme, žr. 4.2 skyrių. Pacientams, sergantiems sunkiu kepenų funkcijos sutrikimu, dozę taip pat gali reikėti sumažinti, žr. 4.2 skyrių.</w:t>
      </w:r>
    </w:p>
    <w:p w14:paraId="49F2951E" w14:textId="77777777" w:rsidR="007F1585" w:rsidRPr="007D1270" w:rsidRDefault="007F1585" w:rsidP="007F1585">
      <w:pPr>
        <w:tabs>
          <w:tab w:val="clear" w:pos="567"/>
          <w:tab w:val="left" w:pos="708"/>
        </w:tabs>
        <w:spacing w:line="240" w:lineRule="auto"/>
        <w:rPr>
          <w:noProof/>
          <w:szCs w:val="22"/>
          <w:lang w:val="lt-LT"/>
        </w:rPr>
      </w:pPr>
    </w:p>
    <w:p w14:paraId="7A4F8AD1" w14:textId="77777777" w:rsidR="007F1585" w:rsidRPr="007D1270" w:rsidRDefault="007F1585" w:rsidP="007F1585">
      <w:pPr>
        <w:tabs>
          <w:tab w:val="clear" w:pos="567"/>
          <w:tab w:val="left" w:pos="708"/>
        </w:tabs>
        <w:spacing w:line="240" w:lineRule="auto"/>
        <w:rPr>
          <w:noProof/>
          <w:szCs w:val="22"/>
          <w:lang w:val="lt-LT"/>
        </w:rPr>
      </w:pPr>
      <w:r w:rsidRPr="007D1270">
        <w:rPr>
          <w:noProof/>
          <w:szCs w:val="22"/>
          <w:lang w:val="lt-LT"/>
        </w:rPr>
        <w:t>Ypatingai atidi priežiūra taip pat reikalinga:</w:t>
      </w:r>
    </w:p>
    <w:p w14:paraId="588D7BD8" w14:textId="77777777" w:rsidR="007F1585" w:rsidRPr="007D1270" w:rsidRDefault="007F1585" w:rsidP="007F1585">
      <w:pPr>
        <w:pStyle w:val="Sraopastraipa"/>
        <w:numPr>
          <w:ilvl w:val="0"/>
          <w:numId w:val="14"/>
        </w:numPr>
        <w:tabs>
          <w:tab w:val="clear" w:pos="567"/>
          <w:tab w:val="left" w:pos="708"/>
        </w:tabs>
        <w:spacing w:line="240" w:lineRule="auto"/>
        <w:rPr>
          <w:noProof/>
          <w:szCs w:val="22"/>
          <w:lang w:val="lt-LT"/>
        </w:rPr>
      </w:pPr>
      <w:r w:rsidRPr="007D1270">
        <w:rPr>
          <w:noProof/>
          <w:szCs w:val="22"/>
          <w:lang w:val="lt-LT"/>
        </w:rPr>
        <w:t>Pacientams, sergantiems širdies aritmijomis.</w:t>
      </w:r>
    </w:p>
    <w:p w14:paraId="46D4FA7D" w14:textId="77777777" w:rsidR="007F1585" w:rsidRPr="007D1270" w:rsidRDefault="007F1585" w:rsidP="007F1585">
      <w:pPr>
        <w:pStyle w:val="Sraopastraipa"/>
        <w:numPr>
          <w:ilvl w:val="0"/>
          <w:numId w:val="14"/>
        </w:numPr>
        <w:tabs>
          <w:tab w:val="clear" w:pos="567"/>
          <w:tab w:val="left" w:pos="708"/>
        </w:tabs>
        <w:spacing w:line="240" w:lineRule="auto"/>
        <w:rPr>
          <w:noProof/>
          <w:szCs w:val="22"/>
          <w:lang w:val="lt-LT"/>
        </w:rPr>
      </w:pPr>
      <w:r w:rsidRPr="007D1270">
        <w:rPr>
          <w:noProof/>
          <w:szCs w:val="22"/>
          <w:lang w:val="lt-LT"/>
        </w:rPr>
        <w:t>Pacientams, patyrusiems miokardo infarktą.</w:t>
      </w:r>
    </w:p>
    <w:p w14:paraId="739A7243" w14:textId="77777777" w:rsidR="007F1585" w:rsidRPr="007D1270" w:rsidRDefault="007F1585" w:rsidP="007F1585">
      <w:pPr>
        <w:pStyle w:val="Sraopastraipa"/>
        <w:numPr>
          <w:ilvl w:val="0"/>
          <w:numId w:val="14"/>
        </w:numPr>
        <w:tabs>
          <w:tab w:val="clear" w:pos="567"/>
          <w:tab w:val="left" w:pos="708"/>
        </w:tabs>
        <w:spacing w:line="240" w:lineRule="auto"/>
        <w:rPr>
          <w:noProof/>
          <w:szCs w:val="22"/>
          <w:lang w:val="lt-LT"/>
        </w:rPr>
      </w:pPr>
      <w:r w:rsidRPr="007D1270">
        <w:rPr>
          <w:noProof/>
          <w:szCs w:val="22"/>
          <w:lang w:val="lt-LT"/>
        </w:rPr>
        <w:t>Pacientams, kuriems pasireiškia hipotenzija.</w:t>
      </w:r>
    </w:p>
    <w:p w14:paraId="071E60EA" w14:textId="77777777" w:rsidR="007F1585" w:rsidRPr="007D1270" w:rsidRDefault="007F1585" w:rsidP="007F1585">
      <w:pPr>
        <w:pStyle w:val="Sraopastraipa"/>
        <w:numPr>
          <w:ilvl w:val="0"/>
          <w:numId w:val="14"/>
        </w:numPr>
        <w:tabs>
          <w:tab w:val="clear" w:pos="567"/>
          <w:tab w:val="left" w:pos="708"/>
        </w:tabs>
        <w:spacing w:line="240" w:lineRule="auto"/>
        <w:rPr>
          <w:noProof/>
          <w:szCs w:val="22"/>
          <w:lang w:val="lt-LT"/>
        </w:rPr>
      </w:pPr>
      <w:r w:rsidRPr="007D1270">
        <w:rPr>
          <w:noProof/>
          <w:szCs w:val="22"/>
          <w:lang w:val="lt-LT"/>
        </w:rPr>
        <w:t xml:space="preserve">Pacientams, kuriems yra padidėjusi kraujavimo rizika dėl, pavyzdžiui, antikoaguliantų vartojimo ar krešėjimo sutrikimų. Daugiau informacijos apie padidėjusįą kraujavimo riziką yra 4.3 skyriuje. </w:t>
      </w:r>
    </w:p>
    <w:p w14:paraId="3378AC21" w14:textId="77777777" w:rsidR="007F1585" w:rsidRPr="007D1270" w:rsidRDefault="007F1585" w:rsidP="007F1585">
      <w:pPr>
        <w:pStyle w:val="Sraopastraipa"/>
        <w:numPr>
          <w:ilvl w:val="0"/>
          <w:numId w:val="14"/>
        </w:numPr>
        <w:tabs>
          <w:tab w:val="clear" w:pos="567"/>
          <w:tab w:val="left" w:pos="708"/>
        </w:tabs>
        <w:spacing w:line="240" w:lineRule="auto"/>
        <w:rPr>
          <w:noProof/>
          <w:szCs w:val="22"/>
          <w:lang w:val="lt-LT"/>
        </w:rPr>
      </w:pPr>
      <w:r w:rsidRPr="007D1270">
        <w:rPr>
          <w:noProof/>
          <w:szCs w:val="22"/>
          <w:lang w:val="lt-LT"/>
        </w:rPr>
        <w:t xml:space="preserve">Pacientams, gydomiems pentoksifilinu kartu su vitamino K antagonistais (taip pat žr. 4.5 skyrių). </w:t>
      </w:r>
    </w:p>
    <w:p w14:paraId="37702D87" w14:textId="77777777" w:rsidR="007F1585" w:rsidRPr="007D1270" w:rsidRDefault="007F1585" w:rsidP="007F1585">
      <w:pPr>
        <w:pStyle w:val="Sraopastraipa"/>
        <w:numPr>
          <w:ilvl w:val="0"/>
          <w:numId w:val="14"/>
        </w:numPr>
        <w:tabs>
          <w:tab w:val="clear" w:pos="567"/>
          <w:tab w:val="left" w:pos="708"/>
        </w:tabs>
        <w:spacing w:line="240" w:lineRule="auto"/>
        <w:rPr>
          <w:noProof/>
          <w:szCs w:val="22"/>
          <w:lang w:val="lt-LT"/>
        </w:rPr>
      </w:pPr>
      <w:r w:rsidRPr="007D1270">
        <w:rPr>
          <w:noProof/>
          <w:szCs w:val="22"/>
          <w:lang w:val="lt-LT"/>
        </w:rPr>
        <w:t>Pacientams, gydomiems pentoksifilinu kartu su vaistiniais preparatais nuo cukrinio diabeto (taip pat žr. 4.5 skyrių).</w:t>
      </w:r>
    </w:p>
    <w:p w14:paraId="658F6F14" w14:textId="77777777" w:rsidR="007F1585" w:rsidRPr="007D1270" w:rsidRDefault="007F1585" w:rsidP="007F1585">
      <w:pPr>
        <w:tabs>
          <w:tab w:val="clear" w:pos="567"/>
          <w:tab w:val="left" w:pos="708"/>
        </w:tabs>
        <w:spacing w:line="240" w:lineRule="auto"/>
        <w:rPr>
          <w:noProof/>
          <w:szCs w:val="22"/>
          <w:lang w:val="lt-LT"/>
        </w:rPr>
      </w:pPr>
    </w:p>
    <w:p w14:paraId="4AA546B4" w14:textId="77777777" w:rsidR="007F1585" w:rsidRPr="007D1270" w:rsidRDefault="007F1585" w:rsidP="007F1585">
      <w:pPr>
        <w:tabs>
          <w:tab w:val="clear" w:pos="567"/>
          <w:tab w:val="left" w:pos="708"/>
        </w:tabs>
        <w:spacing w:line="240" w:lineRule="auto"/>
        <w:rPr>
          <w:noProof/>
          <w:szCs w:val="22"/>
          <w:lang w:val="lt-LT"/>
        </w:rPr>
      </w:pPr>
      <w:r w:rsidRPr="007D1270">
        <w:rPr>
          <w:noProof/>
          <w:szCs w:val="22"/>
          <w:lang w:val="lt-LT"/>
        </w:rPr>
        <w:t>Hipoglikeminis insulino ar geriamųjų vaistinių preparatų nuo diabeto poveikis gali sustiprėti. Todėl rekomenduojama atidžiai stebėti pacientus, vartojančius vaistinius preparatus nuo diabeto.</w:t>
      </w:r>
    </w:p>
    <w:p w14:paraId="41964B92" w14:textId="77777777" w:rsidR="007F1585" w:rsidRPr="007D1270" w:rsidRDefault="007F1585" w:rsidP="007F1585">
      <w:pPr>
        <w:tabs>
          <w:tab w:val="clear" w:pos="567"/>
          <w:tab w:val="left" w:pos="708"/>
        </w:tabs>
        <w:spacing w:line="240" w:lineRule="auto"/>
        <w:rPr>
          <w:noProof/>
          <w:szCs w:val="22"/>
          <w:lang w:val="lt-LT"/>
        </w:rPr>
      </w:pPr>
    </w:p>
    <w:p w14:paraId="3DDDF442" w14:textId="77777777" w:rsidR="007F1585" w:rsidRPr="007D1270" w:rsidRDefault="007F1585" w:rsidP="007F1585">
      <w:pPr>
        <w:tabs>
          <w:tab w:val="clear" w:pos="567"/>
          <w:tab w:val="left" w:pos="708"/>
        </w:tabs>
        <w:spacing w:line="240" w:lineRule="auto"/>
        <w:ind w:left="567" w:hanging="567"/>
        <w:outlineLvl w:val="0"/>
        <w:rPr>
          <w:noProof/>
          <w:szCs w:val="22"/>
          <w:lang w:val="lt-LT"/>
        </w:rPr>
      </w:pPr>
      <w:r w:rsidRPr="007D1270">
        <w:rPr>
          <w:b/>
          <w:noProof/>
          <w:szCs w:val="22"/>
          <w:lang w:val="lt-LT"/>
        </w:rPr>
        <w:t>4.5</w:t>
      </w:r>
      <w:r w:rsidRPr="007D1270">
        <w:rPr>
          <w:b/>
          <w:noProof/>
          <w:szCs w:val="22"/>
          <w:lang w:val="lt-LT"/>
        </w:rPr>
        <w:tab/>
        <w:t>Sąveika su kitais vaistiniais preparatais ir kitokia sąveika</w:t>
      </w:r>
    </w:p>
    <w:p w14:paraId="06F0681D" w14:textId="77777777" w:rsidR="007F1585" w:rsidRPr="007D1270" w:rsidRDefault="007F1585" w:rsidP="007F1585">
      <w:pPr>
        <w:tabs>
          <w:tab w:val="clear" w:pos="567"/>
          <w:tab w:val="left" w:pos="708"/>
        </w:tabs>
        <w:spacing w:line="240" w:lineRule="auto"/>
        <w:rPr>
          <w:noProof/>
          <w:szCs w:val="22"/>
          <w:lang w:val="lt-LT"/>
        </w:rPr>
      </w:pPr>
    </w:p>
    <w:p w14:paraId="4FD6D5BC" w14:textId="77777777" w:rsidR="007F1585" w:rsidRPr="007D1270" w:rsidRDefault="007F1585" w:rsidP="007F1585">
      <w:pPr>
        <w:tabs>
          <w:tab w:val="clear" w:pos="567"/>
        </w:tabs>
        <w:spacing w:line="240" w:lineRule="auto"/>
        <w:rPr>
          <w:rFonts w:eastAsia="Times New Roman"/>
          <w:szCs w:val="22"/>
          <w:lang w:val="lt-LT" w:eastAsia="lt-LT"/>
        </w:rPr>
      </w:pPr>
      <w:r w:rsidRPr="007D1270">
        <w:rPr>
          <w:rFonts w:eastAsia="Times New Roman"/>
          <w:szCs w:val="22"/>
          <w:lang w:val="lt-LT" w:eastAsia="lt-LT"/>
        </w:rPr>
        <w:t>Didelės leidžiamo pentoksifilino dozės retais atvejais sustiprina insulino ir geriamųjų gliukozės kiekį kraujyje mažinančių vaistinių preparatų poveikį. Tačiau insulino išsiskyrimą keičiantis poveikis nebuvo pastebėtas po geriamo pentoksifilino pavartojimo. Rekomenduojama atidžiai stebėti pacientus, vartojančius vaistinius preparatus nuo diabeto.</w:t>
      </w:r>
    </w:p>
    <w:p w14:paraId="7FD265C9" w14:textId="77777777" w:rsidR="007F1585" w:rsidRPr="007D1270" w:rsidRDefault="007F1585" w:rsidP="007F1585">
      <w:pPr>
        <w:tabs>
          <w:tab w:val="clear" w:pos="567"/>
        </w:tabs>
        <w:spacing w:line="240" w:lineRule="auto"/>
        <w:rPr>
          <w:rFonts w:eastAsia="Times New Roman"/>
          <w:szCs w:val="22"/>
          <w:lang w:val="lt-LT" w:eastAsia="lt-LT"/>
        </w:rPr>
      </w:pPr>
    </w:p>
    <w:p w14:paraId="4597BDB7" w14:textId="77777777" w:rsidR="007F1585" w:rsidRPr="007D1270" w:rsidRDefault="007F1585" w:rsidP="007F1585">
      <w:pPr>
        <w:tabs>
          <w:tab w:val="clear" w:pos="567"/>
        </w:tabs>
        <w:spacing w:line="240" w:lineRule="auto"/>
        <w:rPr>
          <w:rFonts w:eastAsia="Times New Roman"/>
          <w:szCs w:val="22"/>
          <w:lang w:val="lt-LT" w:eastAsia="lt-LT"/>
        </w:rPr>
      </w:pPr>
      <w:r w:rsidRPr="007D1270">
        <w:rPr>
          <w:rFonts w:eastAsia="Times New Roman"/>
          <w:szCs w:val="22"/>
          <w:lang w:val="lt-LT" w:eastAsia="lt-LT"/>
        </w:rPr>
        <w:t>Pentoksifilinas gali sustiprinti antihipertenzinių vaistinių preparatų ir kitokių vaistinių preparatų, kuriems gali būti būdingas kraujospūdį mažinantis veikimas, poveikį.</w:t>
      </w:r>
    </w:p>
    <w:p w14:paraId="6955EC52" w14:textId="77777777" w:rsidR="007F1585" w:rsidRPr="007D1270" w:rsidRDefault="007F1585" w:rsidP="007F1585">
      <w:pPr>
        <w:tabs>
          <w:tab w:val="clear" w:pos="567"/>
        </w:tabs>
        <w:spacing w:line="240" w:lineRule="auto"/>
        <w:rPr>
          <w:rFonts w:eastAsia="Times New Roman"/>
          <w:szCs w:val="22"/>
          <w:lang w:val="lt-LT" w:eastAsia="lt-LT"/>
        </w:rPr>
      </w:pPr>
    </w:p>
    <w:p w14:paraId="2057F3A3" w14:textId="77777777" w:rsidR="007F1585" w:rsidRPr="007D1270" w:rsidRDefault="007F1585" w:rsidP="007F1585">
      <w:pPr>
        <w:tabs>
          <w:tab w:val="clear" w:pos="567"/>
        </w:tabs>
        <w:spacing w:line="240" w:lineRule="auto"/>
        <w:rPr>
          <w:rFonts w:eastAsia="Times New Roman"/>
          <w:szCs w:val="22"/>
          <w:lang w:val="lt-LT" w:eastAsia="lt-LT"/>
        </w:rPr>
      </w:pPr>
      <w:r w:rsidRPr="007D1270">
        <w:rPr>
          <w:rFonts w:eastAsia="Times New Roman"/>
          <w:szCs w:val="22"/>
          <w:lang w:val="lt-LT" w:eastAsia="lt-LT"/>
        </w:rPr>
        <w:t>Po vaistinio preparato patekimo į rinką nustatyta antikoaguliacinio aktyvumo padidėjimo atvejų pacientams, kurie vartojo pentoksifiliną kartu su vitamino K antagonistais. Pradėjus vartoti pentoksifiliną arba pakeitus jo dozę, rekomenduojama atidžiai stebėti tokių pacientų kraujo krešėjimą.</w:t>
      </w:r>
    </w:p>
    <w:p w14:paraId="692A72A1" w14:textId="77777777" w:rsidR="007F1585" w:rsidRPr="007D1270" w:rsidRDefault="007F1585" w:rsidP="007F1585">
      <w:pPr>
        <w:tabs>
          <w:tab w:val="clear" w:pos="567"/>
        </w:tabs>
        <w:spacing w:line="240" w:lineRule="auto"/>
        <w:rPr>
          <w:rFonts w:eastAsia="Times New Roman"/>
          <w:szCs w:val="22"/>
          <w:lang w:val="lt-LT" w:eastAsia="lt-LT"/>
        </w:rPr>
      </w:pPr>
    </w:p>
    <w:p w14:paraId="1C7C7018" w14:textId="77777777" w:rsidR="007F1585" w:rsidRPr="007D1270" w:rsidRDefault="007F1585" w:rsidP="007F1585">
      <w:pPr>
        <w:tabs>
          <w:tab w:val="clear" w:pos="567"/>
        </w:tabs>
        <w:spacing w:line="240" w:lineRule="auto"/>
        <w:rPr>
          <w:rFonts w:eastAsia="Times New Roman"/>
          <w:szCs w:val="22"/>
          <w:lang w:val="lt-LT" w:eastAsia="lt-LT"/>
        </w:rPr>
      </w:pPr>
      <w:r w:rsidRPr="007D1270">
        <w:rPr>
          <w:rFonts w:eastAsia="Times New Roman"/>
          <w:szCs w:val="22"/>
          <w:lang w:val="lt-LT" w:eastAsia="lt-LT"/>
        </w:rPr>
        <w:t>Kai kurių pacientų kraujyje gali padidėti kartu su pentoksifilinu vartojamo teofilino koncentracija. Dėl tokios priežasties padidėja teofilino nepageidaujamo poveikio rizika.</w:t>
      </w:r>
    </w:p>
    <w:p w14:paraId="6CE507E2" w14:textId="77777777" w:rsidR="007F1585" w:rsidRPr="007D1270" w:rsidRDefault="007F1585" w:rsidP="007F1585">
      <w:pPr>
        <w:tabs>
          <w:tab w:val="clear" w:pos="567"/>
        </w:tabs>
        <w:spacing w:line="240" w:lineRule="auto"/>
        <w:rPr>
          <w:rFonts w:eastAsia="Times New Roman"/>
          <w:szCs w:val="22"/>
          <w:lang w:val="lt-LT" w:eastAsia="lt-LT"/>
        </w:rPr>
      </w:pPr>
    </w:p>
    <w:p w14:paraId="296C47AA" w14:textId="77777777" w:rsidR="007F1585" w:rsidRPr="007D1270" w:rsidRDefault="007F1585" w:rsidP="007F1585">
      <w:pPr>
        <w:tabs>
          <w:tab w:val="clear" w:pos="567"/>
        </w:tabs>
        <w:spacing w:line="240" w:lineRule="auto"/>
        <w:rPr>
          <w:rFonts w:eastAsia="Times New Roman"/>
          <w:szCs w:val="22"/>
          <w:lang w:val="lt-LT" w:eastAsia="lt-LT"/>
        </w:rPr>
      </w:pPr>
      <w:r w:rsidRPr="007D1270">
        <w:rPr>
          <w:rFonts w:eastAsia="Times New Roman"/>
          <w:szCs w:val="22"/>
          <w:lang w:val="lt-LT" w:eastAsia="lt-LT"/>
        </w:rPr>
        <w:t>Ypatingai atidi priežiūra būtina pacientams, vartojantiems vaistinius preparatus, galinčius padidinti kraujavimą (antikoaguliantus ir trombocitų agregaciją slopinančius vaistinius preparatus, pavyzdžiui, aspiriną).</w:t>
      </w:r>
    </w:p>
    <w:p w14:paraId="3A06013A" w14:textId="77777777" w:rsidR="007F1585" w:rsidRPr="007D1270" w:rsidRDefault="007F1585" w:rsidP="007F1585">
      <w:pPr>
        <w:pStyle w:val="Pagrindinistekstas"/>
        <w:rPr>
          <w:i w:val="0"/>
          <w:iCs/>
          <w:color w:val="auto"/>
          <w:szCs w:val="22"/>
          <w:lang w:val="lt-LT"/>
        </w:rPr>
      </w:pPr>
    </w:p>
    <w:p w14:paraId="1369D7F4" w14:textId="77777777" w:rsidR="007F1585" w:rsidRPr="007D1270" w:rsidRDefault="007F1585" w:rsidP="007F1585">
      <w:pPr>
        <w:pStyle w:val="Pagrindinistekstas"/>
        <w:rPr>
          <w:i w:val="0"/>
          <w:color w:val="auto"/>
          <w:szCs w:val="22"/>
          <w:lang w:val="lt-LT"/>
        </w:rPr>
      </w:pPr>
      <w:r w:rsidRPr="007D1270">
        <w:rPr>
          <w:i w:val="0"/>
          <w:color w:val="auto"/>
          <w:szCs w:val="22"/>
          <w:lang w:val="lt-LT"/>
        </w:rPr>
        <w:t>Pentoksifilino negalima vartoti kartu su ketorolaku, kadangi padidėja kraujavimo pavojus ir/arba pailgėja protrombino laikas.</w:t>
      </w:r>
    </w:p>
    <w:p w14:paraId="5E8E62DC" w14:textId="77777777" w:rsidR="007F1585" w:rsidRPr="007D1270" w:rsidRDefault="007F1585" w:rsidP="007F1585">
      <w:pPr>
        <w:tabs>
          <w:tab w:val="clear" w:pos="567"/>
          <w:tab w:val="left" w:pos="708"/>
        </w:tabs>
        <w:spacing w:line="240" w:lineRule="auto"/>
        <w:rPr>
          <w:noProof/>
          <w:szCs w:val="22"/>
          <w:lang w:val="lt-LT"/>
        </w:rPr>
      </w:pPr>
    </w:p>
    <w:p w14:paraId="17738D1B" w14:textId="77777777" w:rsidR="007F1585" w:rsidRPr="007D1270" w:rsidRDefault="007F1585" w:rsidP="007F1585">
      <w:pPr>
        <w:tabs>
          <w:tab w:val="clear" w:pos="567"/>
          <w:tab w:val="left" w:pos="708"/>
        </w:tabs>
        <w:spacing w:line="240" w:lineRule="auto"/>
        <w:ind w:left="567" w:hanging="567"/>
        <w:outlineLvl w:val="0"/>
        <w:rPr>
          <w:noProof/>
          <w:szCs w:val="22"/>
          <w:lang w:val="lt-LT"/>
        </w:rPr>
      </w:pPr>
      <w:r w:rsidRPr="007D1270">
        <w:rPr>
          <w:b/>
          <w:noProof/>
          <w:szCs w:val="22"/>
          <w:lang w:val="lt-LT"/>
        </w:rPr>
        <w:t>4.6</w:t>
      </w:r>
      <w:r w:rsidRPr="007D1270">
        <w:rPr>
          <w:b/>
          <w:noProof/>
          <w:szCs w:val="22"/>
          <w:lang w:val="lt-LT"/>
        </w:rPr>
        <w:tab/>
      </w:r>
      <w:r w:rsidRPr="007D1270">
        <w:rPr>
          <w:b/>
          <w:bCs/>
          <w:noProof/>
          <w:szCs w:val="22"/>
          <w:lang w:val="lt-LT"/>
        </w:rPr>
        <w:t>Vaisingumas, nėštumo ir žindymo laikotarpis</w:t>
      </w:r>
    </w:p>
    <w:p w14:paraId="46F90FF6" w14:textId="77777777" w:rsidR="007F1585" w:rsidRPr="007D1270" w:rsidRDefault="007F1585" w:rsidP="007F1585">
      <w:pPr>
        <w:rPr>
          <w:i/>
          <w:noProof/>
          <w:szCs w:val="22"/>
          <w:lang w:val="lt-LT"/>
        </w:rPr>
      </w:pPr>
    </w:p>
    <w:p w14:paraId="5BE63153" w14:textId="11FCB983" w:rsidR="007F1585" w:rsidRPr="00F75475" w:rsidRDefault="007F1585" w:rsidP="007F1585">
      <w:pPr>
        <w:pStyle w:val="Pagrindinistekstas"/>
        <w:rPr>
          <w:bCs/>
          <w:i w:val="0"/>
          <w:color w:val="000000" w:themeColor="text1"/>
          <w:szCs w:val="22"/>
          <w:lang w:val="lt-LT"/>
        </w:rPr>
      </w:pPr>
      <w:r w:rsidRPr="007D1270">
        <w:rPr>
          <w:i w:val="0"/>
          <w:color w:val="000000" w:themeColor="text1"/>
          <w:szCs w:val="22"/>
          <w:u w:val="single"/>
          <w:lang w:val="lt-LT"/>
        </w:rPr>
        <w:t>Nėštumas</w:t>
      </w:r>
    </w:p>
    <w:p w14:paraId="28FF18A4" w14:textId="77777777" w:rsidR="007F1585" w:rsidRPr="00F75475" w:rsidRDefault="007F1585" w:rsidP="007F1585">
      <w:pPr>
        <w:pStyle w:val="Pagrindinistekstas"/>
        <w:rPr>
          <w:bCs/>
          <w:i w:val="0"/>
          <w:color w:val="auto"/>
          <w:szCs w:val="22"/>
          <w:lang w:val="lt-LT"/>
        </w:rPr>
      </w:pPr>
      <w:r w:rsidRPr="007D1270">
        <w:rPr>
          <w:i w:val="0"/>
          <w:color w:val="auto"/>
          <w:szCs w:val="22"/>
          <w:lang w:val="lt-LT"/>
        </w:rPr>
        <w:t>Polfilin nerekomenduojama vartoti nėščiosioms, kadangi šio vaistinio preparato vartojimo nėštumo laikotarpiu patirties nepakanka (žr. 5.3 skyrių).</w:t>
      </w:r>
    </w:p>
    <w:p w14:paraId="5D611D19" w14:textId="77777777" w:rsidR="007F1585" w:rsidRPr="007D1270" w:rsidRDefault="007F1585" w:rsidP="007F1585">
      <w:pPr>
        <w:rPr>
          <w:szCs w:val="22"/>
          <w:lang w:val="lt-LT"/>
        </w:rPr>
      </w:pPr>
    </w:p>
    <w:p w14:paraId="71A639E5" w14:textId="27659695" w:rsidR="007F1585" w:rsidRPr="00F75475" w:rsidRDefault="007F1585" w:rsidP="007F1585">
      <w:pPr>
        <w:rPr>
          <w:bCs/>
          <w:szCs w:val="22"/>
          <w:lang w:val="lt-LT"/>
        </w:rPr>
      </w:pPr>
      <w:r w:rsidRPr="007D1270">
        <w:rPr>
          <w:rFonts w:eastAsia="Times New Roman"/>
          <w:snapToGrid w:val="0"/>
          <w:szCs w:val="22"/>
          <w:u w:val="single"/>
          <w:lang w:val="lt-LT"/>
        </w:rPr>
        <w:t>Žindymas</w:t>
      </w:r>
    </w:p>
    <w:p w14:paraId="11080306" w14:textId="77777777" w:rsidR="007F1585" w:rsidRPr="007D1270" w:rsidRDefault="007F1585" w:rsidP="007F1585">
      <w:pPr>
        <w:pStyle w:val="Pagrindinistekstas"/>
        <w:rPr>
          <w:i w:val="0"/>
          <w:color w:val="auto"/>
          <w:szCs w:val="22"/>
          <w:lang w:val="lt-LT"/>
        </w:rPr>
      </w:pPr>
      <w:r w:rsidRPr="007D1270">
        <w:rPr>
          <w:i w:val="0"/>
          <w:color w:val="auto"/>
          <w:szCs w:val="22"/>
          <w:lang w:val="lt-LT"/>
        </w:rPr>
        <w:t>Žindymo laikotarpiu pentoksifilino išsiskiria su motinos pienu, tačiau į kūdikio organizmą šio vaistinio preparato patenka labai mažai, todėl poveikio jam neturėtų pasireikšti. Vis dėlto gydytojas turi atidžiai įvertinti rizikos ir naudos santykį, prieš skiriant pentoksifiliną, kadangi jo vartojimo žindymo laikotarpiu patirties nepakanka.</w:t>
      </w:r>
    </w:p>
    <w:p w14:paraId="7B68C854" w14:textId="77777777" w:rsidR="007F1585" w:rsidRPr="007D1270" w:rsidRDefault="007F1585" w:rsidP="007F1585">
      <w:pPr>
        <w:pStyle w:val="Pagrindinistekstas"/>
        <w:rPr>
          <w:i w:val="0"/>
          <w:color w:val="auto"/>
          <w:szCs w:val="22"/>
          <w:lang w:val="lt-LT"/>
        </w:rPr>
      </w:pPr>
    </w:p>
    <w:p w14:paraId="7DDA45D5" w14:textId="77777777" w:rsidR="007F1585" w:rsidRPr="007D1270" w:rsidRDefault="007F1585" w:rsidP="007F1585">
      <w:pPr>
        <w:tabs>
          <w:tab w:val="clear" w:pos="567"/>
          <w:tab w:val="left" w:pos="708"/>
        </w:tabs>
        <w:spacing w:line="240" w:lineRule="auto"/>
        <w:ind w:left="567" w:hanging="567"/>
        <w:outlineLvl w:val="0"/>
        <w:rPr>
          <w:noProof/>
          <w:szCs w:val="22"/>
          <w:lang w:val="lt-LT"/>
        </w:rPr>
      </w:pPr>
      <w:r w:rsidRPr="007D1270">
        <w:rPr>
          <w:b/>
          <w:noProof/>
          <w:szCs w:val="22"/>
          <w:lang w:val="lt-LT"/>
        </w:rPr>
        <w:t>4.7</w:t>
      </w:r>
      <w:r w:rsidRPr="007D1270">
        <w:rPr>
          <w:b/>
          <w:noProof/>
          <w:szCs w:val="22"/>
          <w:lang w:val="lt-LT"/>
        </w:rPr>
        <w:tab/>
        <w:t>Poveikis gebėjimui vairuoti ir valdyti mechanizmus</w:t>
      </w:r>
    </w:p>
    <w:p w14:paraId="39B5FE61" w14:textId="77777777" w:rsidR="007F1585" w:rsidRPr="007D1270" w:rsidRDefault="007F1585" w:rsidP="007F1585">
      <w:pPr>
        <w:tabs>
          <w:tab w:val="clear" w:pos="567"/>
          <w:tab w:val="left" w:pos="708"/>
        </w:tabs>
        <w:spacing w:line="240" w:lineRule="auto"/>
        <w:rPr>
          <w:noProof/>
          <w:szCs w:val="22"/>
          <w:lang w:val="lt-LT"/>
        </w:rPr>
      </w:pPr>
    </w:p>
    <w:p w14:paraId="15ECAEC6" w14:textId="30728F76" w:rsidR="007F1585" w:rsidRPr="007D1270" w:rsidRDefault="007F1585" w:rsidP="007F1585">
      <w:pPr>
        <w:tabs>
          <w:tab w:val="clear" w:pos="567"/>
          <w:tab w:val="left" w:pos="708"/>
        </w:tabs>
        <w:spacing w:line="240" w:lineRule="auto"/>
        <w:rPr>
          <w:noProof/>
          <w:szCs w:val="22"/>
          <w:lang w:val="lt-LT"/>
        </w:rPr>
      </w:pPr>
      <w:r w:rsidRPr="007D1270">
        <w:rPr>
          <w:szCs w:val="22"/>
          <w:lang w:val="lt-LT"/>
        </w:rPr>
        <w:t>Pentoksifilinas gali sukelti nepageidaujamą poveikį CNS, pavyzdžiui, galvos svaigimą, kuris gali paveikti gebėjimą vairuoti ir valdyti mechanizmus.</w:t>
      </w:r>
    </w:p>
    <w:p w14:paraId="33F9AC1C" w14:textId="77777777" w:rsidR="007F1585" w:rsidRPr="007D1270" w:rsidRDefault="007F1585" w:rsidP="007F1585">
      <w:pPr>
        <w:tabs>
          <w:tab w:val="clear" w:pos="567"/>
          <w:tab w:val="left" w:pos="708"/>
        </w:tabs>
        <w:spacing w:line="240" w:lineRule="auto"/>
        <w:rPr>
          <w:noProof/>
          <w:szCs w:val="22"/>
          <w:lang w:val="lt-LT"/>
        </w:rPr>
      </w:pPr>
    </w:p>
    <w:p w14:paraId="0C4C8145" w14:textId="77777777" w:rsidR="007F1585" w:rsidRPr="007D1270" w:rsidRDefault="007F1585" w:rsidP="007F1585">
      <w:pPr>
        <w:numPr>
          <w:ilvl w:val="1"/>
          <w:numId w:val="3"/>
        </w:numPr>
        <w:spacing w:line="240" w:lineRule="auto"/>
        <w:outlineLvl w:val="0"/>
        <w:rPr>
          <w:b/>
          <w:noProof/>
          <w:szCs w:val="22"/>
          <w:lang w:val="lt-LT"/>
        </w:rPr>
      </w:pPr>
      <w:r w:rsidRPr="007D1270">
        <w:rPr>
          <w:b/>
          <w:noProof/>
          <w:szCs w:val="22"/>
          <w:lang w:val="lt-LT"/>
        </w:rPr>
        <w:t>Nepageidaujamas poveikis</w:t>
      </w:r>
    </w:p>
    <w:p w14:paraId="6E07F866" w14:textId="77777777" w:rsidR="007F1585" w:rsidRPr="007D1270" w:rsidRDefault="007F1585" w:rsidP="007F1585">
      <w:pPr>
        <w:rPr>
          <w:i/>
          <w:noProof/>
          <w:szCs w:val="22"/>
          <w:lang w:val="lt-LT"/>
        </w:rPr>
      </w:pPr>
    </w:p>
    <w:p w14:paraId="42D15412" w14:textId="7F4E8A3F" w:rsidR="007F1585" w:rsidRPr="00DD1B5E" w:rsidRDefault="007F1585" w:rsidP="007F1585">
      <w:pPr>
        <w:rPr>
          <w:szCs w:val="22"/>
          <w:lang w:val="lt-LT"/>
        </w:rPr>
      </w:pPr>
      <w:r w:rsidRPr="007D1270">
        <w:rPr>
          <w:bCs/>
          <w:iCs/>
          <w:szCs w:val="22"/>
          <w:lang w:val="lt-LT"/>
        </w:rPr>
        <w:t>Nepageidaujamo poveikio dažnis, suskirstytas pagal organų klases, apibūdinamas taip: labai dažnas (≥</w:t>
      </w:r>
      <w:r w:rsidR="00210303">
        <w:rPr>
          <w:bCs/>
          <w:iCs/>
          <w:szCs w:val="22"/>
          <w:lang w:val="lt-LT"/>
        </w:rPr>
        <w:t> </w:t>
      </w:r>
      <w:r w:rsidRPr="007D1270">
        <w:rPr>
          <w:bCs/>
          <w:iCs/>
          <w:szCs w:val="22"/>
          <w:lang w:val="lt-LT"/>
        </w:rPr>
        <w:t>1/10), dažnas (nuo ≥ 1/100 iki &lt; 1/10), nedažnas (nuo ≥ 1/1 000 iki &lt; 1/100), retas (nuo ≥ 1/10 000 iki &lt; 1/1000), labai retas (&lt; 1/10 000) ir nežinomas (negali būti apskaičiuotas pagal turimus duomenis).</w:t>
      </w:r>
    </w:p>
    <w:p w14:paraId="7393097B" w14:textId="77777777" w:rsidR="007F1585" w:rsidRDefault="007F1585" w:rsidP="007F1585">
      <w:pPr>
        <w:rPr>
          <w:szCs w:val="22"/>
          <w:lang w:val="lt-LT"/>
        </w:rPr>
      </w:pPr>
    </w:p>
    <w:p w14:paraId="6ADFB6CE" w14:textId="77777777" w:rsidR="007F1585" w:rsidRPr="007D1270" w:rsidRDefault="007F1585" w:rsidP="007F1585">
      <w:pPr>
        <w:rPr>
          <w:szCs w:val="22"/>
          <w:lang w:val="lt-LT"/>
        </w:rPr>
      </w:pPr>
      <w:r w:rsidRPr="007D1270">
        <w:rPr>
          <w:szCs w:val="22"/>
          <w:lang w:val="lt-LT"/>
        </w:rPr>
        <w:t>Kraujo ir limfinės sistemos sutrikimai</w:t>
      </w:r>
    </w:p>
    <w:p w14:paraId="2374F83F" w14:textId="77777777" w:rsidR="007F1585" w:rsidRPr="007D1270" w:rsidRDefault="007F1585" w:rsidP="007F1585">
      <w:pPr>
        <w:pStyle w:val="Pagrindinistekstas"/>
        <w:rPr>
          <w:i w:val="0"/>
          <w:color w:val="auto"/>
          <w:szCs w:val="22"/>
          <w:lang w:val="lt-LT"/>
        </w:rPr>
      </w:pPr>
      <w:r w:rsidRPr="007D1270">
        <w:rPr>
          <w:i w:val="0"/>
          <w:color w:val="auto"/>
          <w:szCs w:val="22"/>
          <w:lang w:val="lt-LT"/>
        </w:rPr>
        <w:t>Labai retas: trombocitopenija.</w:t>
      </w:r>
    </w:p>
    <w:p w14:paraId="596442A8" w14:textId="77777777" w:rsidR="007F1585" w:rsidRPr="007D1270" w:rsidRDefault="007F1585" w:rsidP="007F1585">
      <w:pPr>
        <w:rPr>
          <w:szCs w:val="22"/>
          <w:lang w:val="lt-LT"/>
        </w:rPr>
      </w:pPr>
    </w:p>
    <w:p w14:paraId="765E0297" w14:textId="77777777" w:rsidR="007F1585" w:rsidRPr="007D1270" w:rsidRDefault="007F1585" w:rsidP="007F1585">
      <w:pPr>
        <w:rPr>
          <w:szCs w:val="22"/>
          <w:lang w:val="lt-LT"/>
        </w:rPr>
      </w:pPr>
      <w:r w:rsidRPr="007D1270">
        <w:rPr>
          <w:szCs w:val="22"/>
          <w:lang w:val="lt-LT"/>
        </w:rPr>
        <w:t>Imuninės sistemos sutrikimai</w:t>
      </w:r>
    </w:p>
    <w:p w14:paraId="0F9659B6" w14:textId="0046CF8F" w:rsidR="007F1585" w:rsidRPr="007D1270" w:rsidRDefault="007F1585" w:rsidP="007F1585">
      <w:pPr>
        <w:pStyle w:val="Pagrindinistekstas"/>
        <w:rPr>
          <w:i w:val="0"/>
          <w:color w:val="auto"/>
          <w:szCs w:val="22"/>
          <w:lang w:val="lt-LT"/>
        </w:rPr>
      </w:pPr>
      <w:r w:rsidRPr="007D1270">
        <w:rPr>
          <w:i w:val="0"/>
          <w:color w:val="auto"/>
          <w:szCs w:val="22"/>
          <w:lang w:val="lt-LT"/>
        </w:rPr>
        <w:t>Retas: anafilaksinė reakcija, anafilaktoidinė reakcija, niežulys, eritema ir dilgėlinė. Pavieniais atvejais buvo sunkių padidėjusio jautrumo reakcijų, pasireiškusių per kelias minutes po pavartojimo (angioneurozinė edema, bronchų spazmas, anafilaksinis šokas). Pasireiškus pirmiesiems padidėjusio jautrumo reakcijos požymiams, pacientas turi nutraukti vaist</w:t>
      </w:r>
      <w:r w:rsidR="00190060">
        <w:rPr>
          <w:i w:val="0"/>
          <w:color w:val="auto"/>
          <w:szCs w:val="22"/>
          <w:lang w:val="lt-LT"/>
        </w:rPr>
        <w:t>ini</w:t>
      </w:r>
      <w:r w:rsidRPr="007D1270">
        <w:rPr>
          <w:i w:val="0"/>
          <w:color w:val="auto"/>
          <w:szCs w:val="22"/>
          <w:lang w:val="lt-LT"/>
        </w:rPr>
        <w:t xml:space="preserve">o </w:t>
      </w:r>
      <w:r w:rsidR="00190060">
        <w:rPr>
          <w:i w:val="0"/>
          <w:color w:val="auto"/>
          <w:szCs w:val="22"/>
          <w:lang w:val="lt-LT"/>
        </w:rPr>
        <w:t xml:space="preserve">preparato </w:t>
      </w:r>
      <w:r w:rsidRPr="007D1270">
        <w:rPr>
          <w:i w:val="0"/>
          <w:color w:val="auto"/>
          <w:szCs w:val="22"/>
          <w:lang w:val="lt-LT"/>
        </w:rPr>
        <w:t>vartojimą ir nedelsdamas susisiekti su gydytoju.</w:t>
      </w:r>
    </w:p>
    <w:p w14:paraId="15FC6287" w14:textId="77777777" w:rsidR="007F1585" w:rsidRPr="007D1270" w:rsidRDefault="007F1585" w:rsidP="007F1585">
      <w:pPr>
        <w:pStyle w:val="Pagrindinistekstas"/>
        <w:rPr>
          <w:i w:val="0"/>
          <w:color w:val="auto"/>
          <w:szCs w:val="22"/>
          <w:lang w:val="lt-LT"/>
        </w:rPr>
      </w:pPr>
    </w:p>
    <w:p w14:paraId="0E5C8C7E" w14:textId="77777777" w:rsidR="007F1585" w:rsidRPr="007D1270" w:rsidRDefault="007F1585" w:rsidP="007F1585">
      <w:pPr>
        <w:pStyle w:val="Pagrindinistekstas"/>
        <w:rPr>
          <w:i w:val="0"/>
          <w:color w:val="auto"/>
          <w:szCs w:val="22"/>
          <w:lang w:val="lt-LT"/>
        </w:rPr>
      </w:pPr>
      <w:r w:rsidRPr="007D1270">
        <w:rPr>
          <w:i w:val="0"/>
          <w:color w:val="auto"/>
          <w:szCs w:val="22"/>
          <w:lang w:val="lt-LT"/>
        </w:rPr>
        <w:t>Psichikos sutrikimai</w:t>
      </w:r>
    </w:p>
    <w:p w14:paraId="0F868123" w14:textId="77777777" w:rsidR="007F1585" w:rsidRPr="007D1270" w:rsidRDefault="007F1585" w:rsidP="007F1585">
      <w:pPr>
        <w:pStyle w:val="Pagrindinistekstas"/>
        <w:rPr>
          <w:i w:val="0"/>
          <w:color w:val="auto"/>
          <w:szCs w:val="22"/>
          <w:lang w:val="lt-LT"/>
        </w:rPr>
      </w:pPr>
      <w:r w:rsidRPr="007D1270">
        <w:rPr>
          <w:i w:val="0"/>
          <w:color w:val="auto"/>
          <w:szCs w:val="22"/>
          <w:lang w:val="lt-LT"/>
        </w:rPr>
        <w:t>Labai retas: sujaudinimas, nemiga, neramumas, miego sutrikimai.</w:t>
      </w:r>
    </w:p>
    <w:p w14:paraId="3614DA81" w14:textId="77777777" w:rsidR="007F1585" w:rsidRPr="007D1270" w:rsidRDefault="007F1585" w:rsidP="007F1585">
      <w:pPr>
        <w:pStyle w:val="Pagrindinistekstas"/>
        <w:rPr>
          <w:i w:val="0"/>
          <w:color w:val="auto"/>
          <w:szCs w:val="22"/>
          <w:lang w:val="lt-LT"/>
        </w:rPr>
      </w:pPr>
    </w:p>
    <w:p w14:paraId="590F68F1" w14:textId="77777777" w:rsidR="007F1585" w:rsidRPr="007D1270" w:rsidRDefault="007F1585" w:rsidP="007F1585">
      <w:pPr>
        <w:pStyle w:val="Pagrindinistekstas"/>
        <w:rPr>
          <w:i w:val="0"/>
          <w:color w:val="auto"/>
          <w:szCs w:val="22"/>
          <w:lang w:val="lt-LT"/>
        </w:rPr>
      </w:pPr>
      <w:r w:rsidRPr="007D1270">
        <w:rPr>
          <w:i w:val="0"/>
          <w:color w:val="auto"/>
          <w:szCs w:val="22"/>
          <w:lang w:val="lt-LT"/>
        </w:rPr>
        <w:t>Nervų sistemos sutrikimai</w:t>
      </w:r>
    </w:p>
    <w:p w14:paraId="3F39DCD6" w14:textId="031A94F7" w:rsidR="007F1585" w:rsidRPr="007D1270" w:rsidRDefault="007F1585" w:rsidP="007F1585">
      <w:pPr>
        <w:rPr>
          <w:szCs w:val="22"/>
          <w:lang w:val="lt-LT"/>
        </w:rPr>
      </w:pPr>
      <w:r w:rsidRPr="007D1270">
        <w:rPr>
          <w:szCs w:val="22"/>
          <w:lang w:val="lt-LT"/>
        </w:rPr>
        <w:t>Retas: galvos svaigimas, galvos skausmas.</w:t>
      </w:r>
    </w:p>
    <w:p w14:paraId="29D9DE2D" w14:textId="77777777" w:rsidR="007F1585" w:rsidRPr="007D1270" w:rsidRDefault="007F1585" w:rsidP="007F1585">
      <w:pPr>
        <w:rPr>
          <w:szCs w:val="22"/>
          <w:lang w:val="lt-LT"/>
        </w:rPr>
      </w:pPr>
      <w:r w:rsidRPr="007D1270">
        <w:rPr>
          <w:szCs w:val="22"/>
          <w:lang w:val="lt-LT"/>
        </w:rPr>
        <w:t>Labai retas: aseptinis meningitas*.</w:t>
      </w:r>
    </w:p>
    <w:p w14:paraId="262D356C" w14:textId="77777777" w:rsidR="007F1585" w:rsidRPr="007D1270" w:rsidRDefault="007F1585" w:rsidP="007F1585">
      <w:pPr>
        <w:rPr>
          <w:szCs w:val="22"/>
          <w:lang w:val="lt-LT"/>
        </w:rPr>
      </w:pPr>
    </w:p>
    <w:p w14:paraId="2F67383E" w14:textId="77777777" w:rsidR="007F1585" w:rsidRPr="007D1270" w:rsidRDefault="007F1585" w:rsidP="007F1585">
      <w:pPr>
        <w:rPr>
          <w:szCs w:val="22"/>
          <w:lang w:val="lt-LT"/>
        </w:rPr>
      </w:pPr>
      <w:r w:rsidRPr="007D1270">
        <w:rPr>
          <w:szCs w:val="22"/>
          <w:lang w:val="lt-LT"/>
        </w:rPr>
        <w:t>Širdies sutrikimai</w:t>
      </w:r>
    </w:p>
    <w:p w14:paraId="25E56B5B" w14:textId="2DD187CC" w:rsidR="007F1585" w:rsidRPr="007D1270" w:rsidRDefault="007F1585" w:rsidP="007F1585">
      <w:pPr>
        <w:rPr>
          <w:szCs w:val="22"/>
          <w:lang w:val="lt-LT"/>
        </w:rPr>
      </w:pPr>
      <w:r w:rsidRPr="007D1270">
        <w:rPr>
          <w:szCs w:val="22"/>
          <w:lang w:val="lt-LT"/>
        </w:rPr>
        <w:t>Retas: širdies aritmija, tachikardija.</w:t>
      </w:r>
    </w:p>
    <w:p w14:paraId="6D544AD0" w14:textId="5A535C33" w:rsidR="007F1585" w:rsidRPr="007D1270" w:rsidRDefault="007F1585" w:rsidP="007F1585">
      <w:pPr>
        <w:rPr>
          <w:szCs w:val="22"/>
          <w:lang w:val="lt-LT"/>
        </w:rPr>
      </w:pPr>
      <w:r w:rsidRPr="007D1270">
        <w:rPr>
          <w:szCs w:val="22"/>
          <w:lang w:val="lt-LT"/>
        </w:rPr>
        <w:t>Labai retas: krūtinės angina.</w:t>
      </w:r>
    </w:p>
    <w:p w14:paraId="55C6F5B6" w14:textId="77777777" w:rsidR="007F1585" w:rsidRPr="007D1270" w:rsidRDefault="007F1585" w:rsidP="007F1585">
      <w:pPr>
        <w:rPr>
          <w:szCs w:val="22"/>
          <w:lang w:val="lt-LT"/>
        </w:rPr>
      </w:pPr>
      <w:r w:rsidRPr="007D1270">
        <w:rPr>
          <w:szCs w:val="22"/>
          <w:lang w:val="lt-LT"/>
        </w:rPr>
        <w:t>Paprastai nepageidaujami poveikiai atsiranda tada, kai vaistinis preparatas vartojamas didelėmis dozėmis.</w:t>
      </w:r>
    </w:p>
    <w:p w14:paraId="4CCD338A" w14:textId="77777777" w:rsidR="007F1585" w:rsidRPr="007D1270" w:rsidRDefault="007F1585" w:rsidP="007F1585">
      <w:pPr>
        <w:rPr>
          <w:szCs w:val="22"/>
          <w:lang w:val="lt-LT"/>
        </w:rPr>
      </w:pPr>
    </w:p>
    <w:p w14:paraId="773F089A" w14:textId="77777777" w:rsidR="007F1585" w:rsidRPr="007D1270" w:rsidRDefault="007F1585" w:rsidP="007F1585">
      <w:pPr>
        <w:rPr>
          <w:szCs w:val="22"/>
          <w:lang w:val="lt-LT"/>
        </w:rPr>
      </w:pPr>
      <w:r w:rsidRPr="007D1270">
        <w:rPr>
          <w:szCs w:val="22"/>
          <w:lang w:val="lt-LT"/>
        </w:rPr>
        <w:t>Kraujagyslių sutrikimai</w:t>
      </w:r>
    </w:p>
    <w:p w14:paraId="4839E31F" w14:textId="4B04FF1F" w:rsidR="007F1585" w:rsidRPr="007D1270" w:rsidRDefault="007F1585" w:rsidP="007F1585">
      <w:pPr>
        <w:rPr>
          <w:szCs w:val="22"/>
          <w:lang w:val="lt-LT"/>
        </w:rPr>
      </w:pPr>
      <w:r w:rsidRPr="007D1270">
        <w:rPr>
          <w:szCs w:val="22"/>
          <w:lang w:val="lt-LT"/>
        </w:rPr>
        <w:t>Nedažnas: karščio pylimas.</w:t>
      </w:r>
    </w:p>
    <w:p w14:paraId="6FCAFABE" w14:textId="77777777" w:rsidR="007F1585" w:rsidRPr="007D1270" w:rsidRDefault="007F1585" w:rsidP="007F1585">
      <w:pPr>
        <w:rPr>
          <w:szCs w:val="22"/>
          <w:lang w:val="lt-LT"/>
        </w:rPr>
      </w:pPr>
      <w:r w:rsidRPr="007D1270">
        <w:rPr>
          <w:szCs w:val="22"/>
          <w:lang w:val="lt-LT"/>
        </w:rPr>
        <w:t>Labai retas: hipotenzija, hemoragija**.</w:t>
      </w:r>
    </w:p>
    <w:p w14:paraId="59024D19" w14:textId="77777777" w:rsidR="007F1585" w:rsidRPr="007D1270" w:rsidRDefault="007F1585" w:rsidP="007F1585">
      <w:pPr>
        <w:rPr>
          <w:i/>
          <w:szCs w:val="22"/>
          <w:lang w:val="lt-LT"/>
        </w:rPr>
      </w:pPr>
    </w:p>
    <w:p w14:paraId="48549E82" w14:textId="77777777" w:rsidR="007F1585" w:rsidRPr="007D1270" w:rsidRDefault="007F1585" w:rsidP="007F1585">
      <w:pPr>
        <w:rPr>
          <w:szCs w:val="22"/>
          <w:lang w:val="lt-LT"/>
        </w:rPr>
      </w:pPr>
      <w:r w:rsidRPr="007D1270">
        <w:rPr>
          <w:szCs w:val="22"/>
          <w:lang w:val="lt-LT"/>
        </w:rPr>
        <w:t>Virškinimo trakto sutrikimai</w:t>
      </w:r>
    </w:p>
    <w:p w14:paraId="7151C6AD" w14:textId="77777777" w:rsidR="007F1585" w:rsidRPr="007D1270" w:rsidRDefault="007F1585" w:rsidP="007F1585">
      <w:pPr>
        <w:pStyle w:val="Pagrindinistekstas"/>
        <w:rPr>
          <w:i w:val="0"/>
          <w:color w:val="auto"/>
          <w:szCs w:val="22"/>
          <w:lang w:val="lt-LT"/>
        </w:rPr>
      </w:pPr>
      <w:r w:rsidRPr="007D1270">
        <w:rPr>
          <w:i w:val="0"/>
          <w:color w:val="auto"/>
          <w:szCs w:val="22"/>
          <w:lang w:val="lt-LT"/>
        </w:rPr>
        <w:t>Nedažnas: virškinimo sutrikimas, pykinimas, vėmimas, pilvo pūtimas, epigastriumo diskomfortas, viduriavimas.</w:t>
      </w:r>
    </w:p>
    <w:p w14:paraId="693FD8CD" w14:textId="77777777" w:rsidR="007F1585" w:rsidRPr="007D1270" w:rsidRDefault="007F1585" w:rsidP="007F1585">
      <w:pPr>
        <w:pStyle w:val="Pagrindinistekstas"/>
        <w:rPr>
          <w:i w:val="0"/>
          <w:color w:val="auto"/>
          <w:szCs w:val="22"/>
          <w:lang w:val="lt-LT"/>
        </w:rPr>
      </w:pPr>
    </w:p>
    <w:p w14:paraId="516D1759" w14:textId="77777777" w:rsidR="007F1585" w:rsidRPr="007D1270" w:rsidRDefault="007F1585" w:rsidP="007F1585">
      <w:pPr>
        <w:pStyle w:val="Pagrindinistekstas"/>
        <w:rPr>
          <w:i w:val="0"/>
          <w:color w:val="auto"/>
          <w:szCs w:val="22"/>
          <w:lang w:val="lt-LT"/>
        </w:rPr>
      </w:pPr>
      <w:r w:rsidRPr="007D1270">
        <w:rPr>
          <w:i w:val="0"/>
          <w:color w:val="auto"/>
          <w:szCs w:val="22"/>
          <w:lang w:val="lt-LT"/>
        </w:rPr>
        <w:t>Kepenų, tulžies pūslės ir latakų sutrikimai</w:t>
      </w:r>
    </w:p>
    <w:p w14:paraId="61259A3B" w14:textId="77777777" w:rsidR="007F1585" w:rsidRPr="007D1270" w:rsidRDefault="007F1585" w:rsidP="007F1585">
      <w:pPr>
        <w:pStyle w:val="Pagrindinistekstas"/>
        <w:rPr>
          <w:i w:val="0"/>
          <w:color w:val="auto"/>
          <w:szCs w:val="22"/>
          <w:lang w:val="lt-LT"/>
        </w:rPr>
      </w:pPr>
      <w:r w:rsidRPr="007D1270">
        <w:rPr>
          <w:i w:val="0"/>
          <w:color w:val="auto"/>
          <w:szCs w:val="22"/>
          <w:lang w:val="lt-LT"/>
        </w:rPr>
        <w:t>Labai retas: intrahepatinė cholestazė.</w:t>
      </w:r>
    </w:p>
    <w:p w14:paraId="7A9AAEA9" w14:textId="77777777" w:rsidR="007F1585" w:rsidRPr="007D1270" w:rsidRDefault="007F1585" w:rsidP="007F1585">
      <w:pPr>
        <w:pStyle w:val="Pagrindinistekstas"/>
        <w:rPr>
          <w:i w:val="0"/>
          <w:color w:val="auto"/>
          <w:szCs w:val="22"/>
          <w:lang w:val="lt-LT"/>
        </w:rPr>
      </w:pPr>
    </w:p>
    <w:p w14:paraId="1B2B7272" w14:textId="77777777" w:rsidR="007F1585" w:rsidRPr="007D1270" w:rsidRDefault="007F1585" w:rsidP="007F1585">
      <w:pPr>
        <w:pStyle w:val="Pagrindinistekstas"/>
        <w:rPr>
          <w:i w:val="0"/>
          <w:color w:val="auto"/>
          <w:szCs w:val="22"/>
          <w:lang w:val="lt-LT"/>
        </w:rPr>
      </w:pPr>
      <w:r w:rsidRPr="007D1270">
        <w:rPr>
          <w:i w:val="0"/>
          <w:color w:val="auto"/>
          <w:szCs w:val="22"/>
          <w:lang w:val="lt-LT"/>
        </w:rPr>
        <w:t>Tyrimai</w:t>
      </w:r>
    </w:p>
    <w:p w14:paraId="6CD24C5D" w14:textId="77777777" w:rsidR="007F1585" w:rsidRPr="007D1270" w:rsidRDefault="007F1585" w:rsidP="007F1585">
      <w:pPr>
        <w:pStyle w:val="Pagrindinistekstas"/>
        <w:rPr>
          <w:i w:val="0"/>
          <w:color w:val="auto"/>
          <w:szCs w:val="22"/>
          <w:lang w:val="lt-LT"/>
        </w:rPr>
      </w:pPr>
      <w:r w:rsidRPr="007D1270">
        <w:rPr>
          <w:i w:val="0"/>
          <w:color w:val="auto"/>
          <w:szCs w:val="22"/>
          <w:lang w:val="lt-LT"/>
        </w:rPr>
        <w:t>Labai retas: padidėjęs kepenų fermentų (transaminazių, šarminės fosfatazės) aktyvumas kraujyje.</w:t>
      </w:r>
    </w:p>
    <w:p w14:paraId="5AC87A87" w14:textId="77777777" w:rsidR="007F1585" w:rsidRPr="007F1585" w:rsidRDefault="007F1585" w:rsidP="00841C2C">
      <w:pPr>
        <w:pStyle w:val="BTEMEASMCA"/>
      </w:pPr>
    </w:p>
    <w:p w14:paraId="581178DD" w14:textId="77777777" w:rsidR="007F1585" w:rsidRPr="007F1585" w:rsidRDefault="007F1585" w:rsidP="00841C2C">
      <w:pPr>
        <w:pStyle w:val="BTEMEASMCA"/>
      </w:pPr>
      <w:r w:rsidRPr="007F1585">
        <w:t>* Daugiausiai pranešimų apie aseptinio meningito atvejus buvo pacientams, sergantiems gretutiniais jungiamojo audinio sutrikimais.</w:t>
      </w:r>
    </w:p>
    <w:p w14:paraId="31569EBD" w14:textId="77777777" w:rsidR="007F1585" w:rsidRPr="007F1585" w:rsidRDefault="007F1585" w:rsidP="00841C2C">
      <w:pPr>
        <w:pStyle w:val="BTEMEASMCA"/>
      </w:pPr>
    </w:p>
    <w:p w14:paraId="63147414" w14:textId="77777777" w:rsidR="007F1585" w:rsidRPr="007D1270" w:rsidRDefault="007F1585" w:rsidP="007F1585">
      <w:pPr>
        <w:rPr>
          <w:szCs w:val="22"/>
          <w:lang w:val="lt-LT"/>
        </w:rPr>
      </w:pPr>
      <w:r w:rsidRPr="007D1270">
        <w:rPr>
          <w:szCs w:val="22"/>
          <w:lang w:val="lt-LT"/>
        </w:rPr>
        <w:t>**Buvo užfiksuoti keli kraujavimo (t.y. odos, gleivinės) atvejai pacientams, kurie buvo gydomi vienu pentoksifilinu arba pentoksifilinu kartu su antikoaguliantais arba plokštelių (trombocitų) agregacijos inhibitoriais. Rimti atvejai koncentruojasi virškinimo trakte, lytinėje ir šlapinimosi sistemoje daugybinių ar chirurginių žaizdų vietose ir yra susijusios su kraujavimo rizikos veiksniais. Priežastinis ryšys tarp kraujavimo ir gydymo pentoksifilinu neišsivysto. Keletu atvejų pasireiškė trombocitopenija.</w:t>
      </w:r>
    </w:p>
    <w:p w14:paraId="22B5FEAE" w14:textId="77777777" w:rsidR="007F1585" w:rsidRPr="007D1270" w:rsidRDefault="007F1585" w:rsidP="00210303">
      <w:pPr>
        <w:rPr>
          <w:szCs w:val="22"/>
          <w:lang w:val="lt-LT"/>
        </w:rPr>
      </w:pPr>
    </w:p>
    <w:p w14:paraId="3AF823C4" w14:textId="77777777" w:rsidR="007F1585" w:rsidRPr="007D1270" w:rsidRDefault="007F1585" w:rsidP="00F75475">
      <w:pPr>
        <w:autoSpaceDE w:val="0"/>
        <w:autoSpaceDN w:val="0"/>
        <w:adjustRightInd w:val="0"/>
        <w:rPr>
          <w:rFonts w:eastAsia="Times New Roman"/>
          <w:snapToGrid w:val="0"/>
          <w:szCs w:val="22"/>
          <w:u w:val="single"/>
          <w:lang w:val="lt-LT"/>
        </w:rPr>
      </w:pPr>
      <w:r w:rsidRPr="007D1270">
        <w:rPr>
          <w:rFonts w:eastAsia="Times New Roman"/>
          <w:noProof/>
          <w:snapToGrid w:val="0"/>
          <w:szCs w:val="22"/>
          <w:u w:val="single"/>
          <w:lang w:val="lt-LT"/>
        </w:rPr>
        <w:t>Pranešimas apie įtariamas nepageidaujamas reakcijas</w:t>
      </w:r>
    </w:p>
    <w:p w14:paraId="51A5EF65" w14:textId="7B19DF47" w:rsidR="00DD1B5E" w:rsidRPr="00F75475" w:rsidRDefault="00DD1B5E" w:rsidP="00F75475">
      <w:pPr>
        <w:rPr>
          <w:szCs w:val="24"/>
          <w:lang w:val="lt-LT"/>
        </w:rPr>
      </w:pPr>
      <w:r w:rsidRPr="00F75475">
        <w:rPr>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F75475">
        <w:rPr>
          <w:szCs w:val="22"/>
          <w:u w:val="single"/>
          <w:lang w:val="lt-LT"/>
        </w:rPr>
        <w:t>https://vvkt.lrv.lt/lt/</w:t>
      </w:r>
      <w:r w:rsidRPr="00F75475">
        <w:rPr>
          <w:szCs w:val="22"/>
          <w:lang w:val="lt-LT"/>
        </w:rPr>
        <w:t xml:space="preserve"> nurodytais būdais.</w:t>
      </w:r>
    </w:p>
    <w:p w14:paraId="57FBD962" w14:textId="77777777" w:rsidR="007F1585" w:rsidRPr="007D1270" w:rsidRDefault="007F1585" w:rsidP="007F1585">
      <w:pPr>
        <w:rPr>
          <w:szCs w:val="22"/>
          <w:lang w:val="lt-LT"/>
        </w:rPr>
      </w:pPr>
    </w:p>
    <w:p w14:paraId="73CF797D" w14:textId="77777777" w:rsidR="007F1585" w:rsidRPr="007D1270" w:rsidRDefault="007F1585" w:rsidP="007F1585">
      <w:pPr>
        <w:tabs>
          <w:tab w:val="clear" w:pos="567"/>
          <w:tab w:val="left" w:pos="708"/>
        </w:tabs>
        <w:spacing w:line="240" w:lineRule="auto"/>
        <w:ind w:left="567" w:hanging="567"/>
        <w:outlineLvl w:val="0"/>
        <w:rPr>
          <w:noProof/>
          <w:szCs w:val="22"/>
          <w:lang w:val="lt-LT"/>
        </w:rPr>
      </w:pPr>
      <w:r w:rsidRPr="007D1270">
        <w:rPr>
          <w:b/>
          <w:noProof/>
          <w:szCs w:val="22"/>
          <w:lang w:val="lt-LT"/>
        </w:rPr>
        <w:t>4.9</w:t>
      </w:r>
      <w:r w:rsidRPr="007D1270">
        <w:rPr>
          <w:b/>
          <w:noProof/>
          <w:szCs w:val="22"/>
          <w:lang w:val="lt-LT"/>
        </w:rPr>
        <w:tab/>
        <w:t>Perdozavimas</w:t>
      </w:r>
    </w:p>
    <w:p w14:paraId="79749808" w14:textId="77777777" w:rsidR="007F1585" w:rsidRPr="007D1270" w:rsidRDefault="007F1585" w:rsidP="007F1585">
      <w:pPr>
        <w:tabs>
          <w:tab w:val="clear" w:pos="567"/>
          <w:tab w:val="left" w:pos="708"/>
        </w:tabs>
        <w:spacing w:line="240" w:lineRule="auto"/>
        <w:rPr>
          <w:noProof/>
          <w:szCs w:val="22"/>
          <w:lang w:val="lt-LT"/>
        </w:rPr>
      </w:pPr>
    </w:p>
    <w:p w14:paraId="08F97334" w14:textId="77777777" w:rsidR="007F1585" w:rsidRPr="007D1270" w:rsidRDefault="007F1585" w:rsidP="007F1585">
      <w:pPr>
        <w:rPr>
          <w:szCs w:val="22"/>
          <w:lang w:val="lt-LT"/>
        </w:rPr>
      </w:pPr>
      <w:r w:rsidRPr="007D1270">
        <w:rPr>
          <w:szCs w:val="22"/>
          <w:lang w:val="lt-LT"/>
        </w:rPr>
        <w:t>Aprašyta apsinuodijimo pentoksifilinu atvejų ir suaugusiesiems, ir vaikams. Apsinuodijimo simptomai ir požymiai priklausė nuo vaistinio preparato dozės.</w:t>
      </w:r>
    </w:p>
    <w:p w14:paraId="64C554F3" w14:textId="77777777" w:rsidR="007F1585" w:rsidRPr="007D1270" w:rsidRDefault="007F1585" w:rsidP="007F1585">
      <w:pPr>
        <w:rPr>
          <w:szCs w:val="22"/>
          <w:lang w:val="lt-LT"/>
        </w:rPr>
      </w:pPr>
      <w:r w:rsidRPr="007D1270">
        <w:rPr>
          <w:szCs w:val="22"/>
          <w:lang w:val="lt-LT"/>
        </w:rPr>
        <w:t>44 pacientams, kurie išgėrė didelę pentoksifilino dozę, ūmaus apsinuodijimo simptomų paprastai pasireiškė praėjus 4–5 valandoms po vaistinio preparato išgėrimo ir tęsėsi 12 valandų. Didžiausia išgerta dozė buvo 80 mg/kg.</w:t>
      </w:r>
    </w:p>
    <w:p w14:paraId="0158DDED" w14:textId="77777777" w:rsidR="007F1585" w:rsidRPr="007D1270" w:rsidRDefault="007F1585" w:rsidP="007F1585">
      <w:pPr>
        <w:rPr>
          <w:szCs w:val="22"/>
          <w:lang w:val="lt-LT"/>
        </w:rPr>
      </w:pPr>
    </w:p>
    <w:p w14:paraId="494672F0" w14:textId="77777777" w:rsidR="007F1585" w:rsidRPr="007D1270" w:rsidRDefault="007F1585" w:rsidP="007F1585">
      <w:pPr>
        <w:rPr>
          <w:i/>
          <w:szCs w:val="22"/>
          <w:lang w:val="lt-LT"/>
        </w:rPr>
      </w:pPr>
      <w:r w:rsidRPr="007D1270">
        <w:rPr>
          <w:i/>
          <w:szCs w:val="22"/>
          <w:lang w:val="lt-LT"/>
        </w:rPr>
        <w:t>Perdozavimo (apsinuodijimo) simptomai</w:t>
      </w:r>
    </w:p>
    <w:p w14:paraId="2EB4309D" w14:textId="77777777" w:rsidR="007F1585" w:rsidRPr="007D1270" w:rsidRDefault="007F1585" w:rsidP="007F1585">
      <w:pPr>
        <w:rPr>
          <w:szCs w:val="22"/>
          <w:lang w:val="lt-LT"/>
        </w:rPr>
      </w:pPr>
      <w:r w:rsidRPr="007D1270">
        <w:rPr>
          <w:szCs w:val="22"/>
          <w:lang w:val="lt-LT"/>
        </w:rPr>
        <w:t>Paraudęs veidas, hipotenzija, traukuliai, galvos svaigimas, pykinimas, tachikardija, mieguistumas, sutrikusi sąmonė, arefleksija, vėmimas panašiu į kavos tirščius turiniu, aritmija, karščiavimas ir sujaudinimas; visi pacientai pasveiko.</w:t>
      </w:r>
    </w:p>
    <w:p w14:paraId="51B9CAA8" w14:textId="77777777" w:rsidR="007F1585" w:rsidRPr="007D1270" w:rsidRDefault="007F1585" w:rsidP="007F1585">
      <w:pPr>
        <w:rPr>
          <w:szCs w:val="22"/>
          <w:lang w:val="lt-LT"/>
        </w:rPr>
      </w:pPr>
      <w:r w:rsidRPr="007D1270">
        <w:rPr>
          <w:szCs w:val="22"/>
          <w:lang w:val="lt-LT"/>
        </w:rPr>
        <w:t>Vienam pacientui, kuris tyčia išgėrė 4–6 g pentoksifilino, pasireiškė sunki bradikardija (30–40 širdies susitraukimų per minutę), I laipsnio atrioventrikulinė blokada (kuri tęsėsi 18 valandų po perdozavimo), II laipsnio atrioventrikulinė blokada, hipokalemija, epigastriumo skausmas, pykinimas, vėmimas ir stiprus sujaudinimas.</w:t>
      </w:r>
    </w:p>
    <w:p w14:paraId="5FA05DC7" w14:textId="77777777" w:rsidR="007F1585" w:rsidRPr="007D1270" w:rsidRDefault="007F1585" w:rsidP="007F1585">
      <w:pPr>
        <w:rPr>
          <w:szCs w:val="22"/>
          <w:lang w:val="lt-LT"/>
        </w:rPr>
      </w:pPr>
    </w:p>
    <w:p w14:paraId="263A97D3" w14:textId="77777777" w:rsidR="007F1585" w:rsidRPr="007D1270" w:rsidRDefault="007F1585" w:rsidP="007F1585">
      <w:pPr>
        <w:tabs>
          <w:tab w:val="left" w:pos="1710"/>
        </w:tabs>
        <w:rPr>
          <w:i/>
          <w:szCs w:val="22"/>
          <w:lang w:val="lt-LT"/>
        </w:rPr>
      </w:pPr>
      <w:r w:rsidRPr="007D1270">
        <w:rPr>
          <w:i/>
          <w:szCs w:val="22"/>
          <w:lang w:val="lt-LT"/>
        </w:rPr>
        <w:t>Apsinuodijimo gydymas</w:t>
      </w:r>
      <w:r w:rsidRPr="007D1270">
        <w:rPr>
          <w:i/>
          <w:szCs w:val="22"/>
          <w:lang w:val="lt-LT"/>
        </w:rPr>
        <w:tab/>
      </w:r>
    </w:p>
    <w:p w14:paraId="30DF4F26" w14:textId="77777777" w:rsidR="007F1585" w:rsidRPr="007D1270" w:rsidRDefault="007F1585" w:rsidP="007F1585">
      <w:pPr>
        <w:rPr>
          <w:szCs w:val="22"/>
          <w:lang w:val="lt-LT"/>
        </w:rPr>
      </w:pPr>
      <w:r w:rsidRPr="007D1270">
        <w:rPr>
          <w:szCs w:val="22"/>
          <w:lang w:val="lt-LT"/>
        </w:rPr>
        <w:t>Specifinio pentoksifilino antidoto nėra. Perdozavus vaistinio preparato reikėtų išplauti skrandį, skirti simptominį kvėpavimą ir širdies veiklą palaikantį gydymą, taip pat slopinti traukulius. Pentoksifilino rezorbcijai sumažinti reikia skirti aktyvintosios anglies. Pacientams, kurie yra komos būsenos, kuriems pasireiškia traukulių ar nėra ryklės reflekso, plauti skrandį galima tik prieš tai intubavus.</w:t>
      </w:r>
    </w:p>
    <w:p w14:paraId="01EC21F3" w14:textId="77777777" w:rsidR="007F1585" w:rsidRPr="007D1270" w:rsidRDefault="007F1585" w:rsidP="007F1585">
      <w:pPr>
        <w:rPr>
          <w:szCs w:val="22"/>
          <w:lang w:val="lt-LT"/>
        </w:rPr>
      </w:pPr>
      <w:r w:rsidRPr="007D1270">
        <w:rPr>
          <w:szCs w:val="22"/>
          <w:lang w:val="lt-LT"/>
        </w:rPr>
        <w:t>Ūminio perdozavimo gydymo ir komplikacijų prevencijos atveju gali prireikti ir bendrosios ir specifinės intensyvios medicininės stebėsenos bei terapijos priemonių.</w:t>
      </w:r>
    </w:p>
    <w:p w14:paraId="5ADF2325" w14:textId="77777777" w:rsidR="007F1585" w:rsidRPr="007D1270" w:rsidRDefault="007F1585" w:rsidP="007F1585">
      <w:pPr>
        <w:rPr>
          <w:szCs w:val="22"/>
          <w:lang w:val="lt-LT"/>
        </w:rPr>
      </w:pPr>
    </w:p>
    <w:p w14:paraId="3D54214E" w14:textId="77777777" w:rsidR="007F1585" w:rsidRPr="007D1270" w:rsidRDefault="007F1585" w:rsidP="007F1585">
      <w:pPr>
        <w:pStyle w:val="Pagrindinistekstas"/>
        <w:rPr>
          <w:iCs/>
          <w:color w:val="auto"/>
          <w:szCs w:val="22"/>
          <w:u w:val="single"/>
          <w:lang w:val="lt-LT"/>
        </w:rPr>
      </w:pPr>
      <w:r w:rsidRPr="007D1270">
        <w:rPr>
          <w:iCs/>
          <w:color w:val="auto"/>
          <w:szCs w:val="22"/>
          <w:u w:val="single"/>
          <w:lang w:val="lt-LT"/>
        </w:rPr>
        <w:lastRenderedPageBreak/>
        <w:t>Skubiosios priemonės pasireiškus sunkiai padidėjusio jautrumo reakcijai (šokui)</w:t>
      </w:r>
    </w:p>
    <w:p w14:paraId="5F8E762A" w14:textId="77777777" w:rsidR="007F1585" w:rsidRPr="007D1270" w:rsidRDefault="007F1585" w:rsidP="007F1585">
      <w:pPr>
        <w:pStyle w:val="Pagrindinistekstas"/>
        <w:rPr>
          <w:i w:val="0"/>
          <w:iCs/>
          <w:color w:val="auto"/>
          <w:szCs w:val="22"/>
          <w:lang w:val="lt-LT"/>
        </w:rPr>
      </w:pPr>
      <w:r w:rsidRPr="007D1270">
        <w:rPr>
          <w:i w:val="0"/>
          <w:iCs/>
          <w:color w:val="auto"/>
          <w:szCs w:val="22"/>
          <w:lang w:val="lt-LT"/>
        </w:rPr>
        <w:t>Atsiradus pirmiesiems padidėjusio jautrumo reakcijos požymiams (pvz., odos reakcijai: dilgėlinei, veido paraudimui dėl kraujo priplūdimo, nenustygimui vietoje, galvos skausmui, priepuoliniam prakaitavimui ar pykinimui), vaistinio preparato vartojimą reikia nutraukti ir taikyti įprastines skubiosios pagalbos priemones: pacientą paguldyti, pakelti jo kojas aukščiau, palaikyti kvėpavimo takų praeinamumą, duoti kvėpuoti deguonies.</w:t>
      </w:r>
    </w:p>
    <w:p w14:paraId="77581860" w14:textId="77777777" w:rsidR="007F1585" w:rsidRPr="007D1270" w:rsidRDefault="007F1585" w:rsidP="007F1585">
      <w:pPr>
        <w:tabs>
          <w:tab w:val="clear" w:pos="567"/>
          <w:tab w:val="left" w:pos="708"/>
        </w:tabs>
        <w:spacing w:line="240" w:lineRule="auto"/>
        <w:rPr>
          <w:noProof/>
          <w:szCs w:val="22"/>
          <w:lang w:val="lt-LT"/>
        </w:rPr>
      </w:pPr>
    </w:p>
    <w:p w14:paraId="09AC0307" w14:textId="77777777" w:rsidR="007F1585" w:rsidRPr="007D1270" w:rsidRDefault="007F1585" w:rsidP="007F1585">
      <w:pPr>
        <w:tabs>
          <w:tab w:val="clear" w:pos="567"/>
          <w:tab w:val="left" w:pos="708"/>
        </w:tabs>
        <w:spacing w:line="240" w:lineRule="auto"/>
        <w:rPr>
          <w:noProof/>
          <w:szCs w:val="22"/>
          <w:lang w:val="lt-LT"/>
        </w:rPr>
      </w:pPr>
    </w:p>
    <w:p w14:paraId="26FCE99A" w14:textId="77777777" w:rsidR="007F1585" w:rsidRPr="007D1270" w:rsidRDefault="007F1585" w:rsidP="007F1585">
      <w:pPr>
        <w:tabs>
          <w:tab w:val="clear" w:pos="567"/>
          <w:tab w:val="left" w:pos="708"/>
        </w:tabs>
        <w:spacing w:line="240" w:lineRule="auto"/>
        <w:ind w:left="567" w:hanging="567"/>
        <w:rPr>
          <w:noProof/>
          <w:szCs w:val="22"/>
          <w:lang w:val="lt-LT"/>
        </w:rPr>
      </w:pPr>
      <w:r w:rsidRPr="007D1270">
        <w:rPr>
          <w:b/>
          <w:noProof/>
          <w:szCs w:val="22"/>
          <w:lang w:val="lt-LT"/>
        </w:rPr>
        <w:t>5.</w:t>
      </w:r>
      <w:r w:rsidRPr="007D1270">
        <w:rPr>
          <w:b/>
          <w:noProof/>
          <w:szCs w:val="22"/>
          <w:lang w:val="lt-LT"/>
        </w:rPr>
        <w:tab/>
        <w:t xml:space="preserve">FARMAKOLOGINĖS </w:t>
      </w:r>
      <w:r w:rsidRPr="007D1270">
        <w:rPr>
          <w:b/>
          <w:caps/>
          <w:noProof/>
          <w:szCs w:val="22"/>
          <w:lang w:val="lt-LT"/>
        </w:rPr>
        <w:t>savybės</w:t>
      </w:r>
    </w:p>
    <w:p w14:paraId="4F9A8C6A" w14:textId="77777777" w:rsidR="007F1585" w:rsidRPr="007D1270" w:rsidRDefault="007F1585" w:rsidP="007F1585">
      <w:pPr>
        <w:tabs>
          <w:tab w:val="clear" w:pos="567"/>
          <w:tab w:val="left" w:pos="708"/>
        </w:tabs>
        <w:spacing w:line="240" w:lineRule="auto"/>
        <w:rPr>
          <w:noProof/>
          <w:szCs w:val="22"/>
          <w:lang w:val="lt-LT"/>
        </w:rPr>
      </w:pPr>
    </w:p>
    <w:p w14:paraId="7709A5AE" w14:textId="2A97A832" w:rsidR="007F1585" w:rsidRPr="007D1270" w:rsidRDefault="007F1585" w:rsidP="007F1585">
      <w:pPr>
        <w:tabs>
          <w:tab w:val="clear" w:pos="567"/>
          <w:tab w:val="left" w:pos="708"/>
        </w:tabs>
        <w:spacing w:line="240" w:lineRule="auto"/>
        <w:ind w:left="567" w:hanging="567"/>
        <w:outlineLvl w:val="0"/>
        <w:rPr>
          <w:noProof/>
          <w:szCs w:val="22"/>
          <w:lang w:val="lt-LT"/>
        </w:rPr>
      </w:pPr>
      <w:r w:rsidRPr="007D1270">
        <w:rPr>
          <w:b/>
          <w:noProof/>
          <w:szCs w:val="22"/>
          <w:lang w:val="lt-LT"/>
        </w:rPr>
        <w:t>5.1</w:t>
      </w:r>
      <w:r w:rsidRPr="007D1270">
        <w:rPr>
          <w:b/>
          <w:noProof/>
          <w:szCs w:val="22"/>
          <w:lang w:val="lt-LT"/>
        </w:rPr>
        <w:tab/>
        <w:t>Farmakodinaminės savybės</w:t>
      </w:r>
    </w:p>
    <w:p w14:paraId="482608FC" w14:textId="77777777" w:rsidR="007F1585" w:rsidRPr="007D1270" w:rsidRDefault="007F1585" w:rsidP="007F1585">
      <w:pPr>
        <w:tabs>
          <w:tab w:val="clear" w:pos="567"/>
          <w:tab w:val="left" w:pos="708"/>
        </w:tabs>
        <w:spacing w:line="240" w:lineRule="auto"/>
        <w:rPr>
          <w:noProof/>
          <w:szCs w:val="22"/>
          <w:lang w:val="lt-LT"/>
        </w:rPr>
      </w:pPr>
    </w:p>
    <w:p w14:paraId="7633804A" w14:textId="77777777" w:rsidR="007F1585" w:rsidRPr="007D1270" w:rsidRDefault="007F1585" w:rsidP="007F1585">
      <w:pPr>
        <w:rPr>
          <w:szCs w:val="22"/>
          <w:lang w:val="lt-LT"/>
        </w:rPr>
      </w:pPr>
      <w:r w:rsidRPr="007D1270">
        <w:rPr>
          <w:szCs w:val="22"/>
          <w:lang w:val="lt-LT"/>
        </w:rPr>
        <w:t>Farmakoterapinė grupė – periferiniai vazodilatatoriai, ATC kodas – C04A D03.</w:t>
      </w:r>
    </w:p>
    <w:p w14:paraId="30CD816F" w14:textId="300E1936" w:rsidR="007F1585" w:rsidRPr="007D1270" w:rsidRDefault="007F1585" w:rsidP="007F1585">
      <w:pPr>
        <w:rPr>
          <w:i/>
          <w:noProof/>
          <w:szCs w:val="22"/>
          <w:lang w:val="lt-LT"/>
        </w:rPr>
      </w:pPr>
    </w:p>
    <w:p w14:paraId="56EB3E30" w14:textId="77777777" w:rsidR="007F1585" w:rsidRPr="007D1270" w:rsidRDefault="007F1585" w:rsidP="007F1585">
      <w:pPr>
        <w:rPr>
          <w:szCs w:val="22"/>
          <w:lang w:val="lt-LT"/>
        </w:rPr>
      </w:pPr>
      <w:r w:rsidRPr="007D1270">
        <w:rPr>
          <w:szCs w:val="22"/>
          <w:lang w:val="lt-LT"/>
        </w:rPr>
        <w:t>Pentoksifilinas yra sintetinis ksantinų darinys.</w:t>
      </w:r>
    </w:p>
    <w:p w14:paraId="19BDA07D" w14:textId="77777777" w:rsidR="007F1585" w:rsidRPr="007D1270" w:rsidRDefault="007F1585" w:rsidP="007F1585">
      <w:pPr>
        <w:rPr>
          <w:szCs w:val="22"/>
          <w:lang w:val="lt-LT"/>
        </w:rPr>
      </w:pPr>
      <w:r w:rsidRPr="007D1270">
        <w:rPr>
          <w:szCs w:val="22"/>
          <w:lang w:val="lt-LT"/>
        </w:rPr>
        <w:t>Pentoksifilinas ir jo metabolitai gerina kraujo tėkmę mažindami kraujo klampumą. Pacientams, kuriems yra lėtinis arterijų pažeidimas, padidėja kraujo pritekėjimas į ligos pažeistas sritis, pagerėja audinių oksigenacija. Vaistinio preparato veikimo mechanizmas tiksliai neišaiškintas. Pentoksifilinas, mažindamas kraujo klampumą, keičia reologines kraujo savybes, gerina eritrocitų elastingumą. Tyrimuose su gyvūnais ir žmonėmis nustatyta, kad vaistinis preparatas taip pat keičia ir leukocitų savybes. Pentoksifilinas didina leukocitų gebėjimą deformuotis ir slopina neutrofilų adheziją bei aktyvaciją.</w:t>
      </w:r>
    </w:p>
    <w:p w14:paraId="1AC2A837" w14:textId="77777777" w:rsidR="007F1585" w:rsidRPr="007D1270" w:rsidRDefault="007F1585" w:rsidP="007F1585">
      <w:pPr>
        <w:rPr>
          <w:szCs w:val="22"/>
          <w:lang w:val="lt-LT"/>
        </w:rPr>
      </w:pPr>
      <w:r w:rsidRPr="007D1270">
        <w:rPr>
          <w:szCs w:val="22"/>
          <w:lang w:val="lt-LT"/>
        </w:rPr>
        <w:t>Pacientų, kuriems pažeistos periferinės kraujagyslės, audiniuose didėja deguonies koncentracija.</w:t>
      </w:r>
    </w:p>
    <w:p w14:paraId="38BC006D" w14:textId="77777777" w:rsidR="007F1585" w:rsidRPr="007D1270" w:rsidRDefault="007F1585" w:rsidP="007F1585">
      <w:pPr>
        <w:rPr>
          <w:szCs w:val="22"/>
          <w:lang w:val="lt-LT"/>
        </w:rPr>
      </w:pPr>
    </w:p>
    <w:p w14:paraId="1F692327" w14:textId="77777777" w:rsidR="007F1585" w:rsidRPr="007D1270" w:rsidRDefault="007F1585" w:rsidP="007F1585">
      <w:pPr>
        <w:tabs>
          <w:tab w:val="clear" w:pos="567"/>
          <w:tab w:val="left" w:pos="708"/>
        </w:tabs>
        <w:spacing w:line="240" w:lineRule="auto"/>
        <w:ind w:left="567" w:hanging="567"/>
        <w:outlineLvl w:val="0"/>
        <w:rPr>
          <w:noProof/>
          <w:szCs w:val="22"/>
          <w:lang w:val="lt-LT"/>
        </w:rPr>
      </w:pPr>
      <w:r w:rsidRPr="007D1270">
        <w:rPr>
          <w:b/>
          <w:noProof/>
          <w:szCs w:val="22"/>
          <w:lang w:val="lt-LT"/>
        </w:rPr>
        <w:t>5.2</w:t>
      </w:r>
      <w:r w:rsidRPr="007D1270">
        <w:rPr>
          <w:b/>
          <w:noProof/>
          <w:szCs w:val="22"/>
          <w:lang w:val="lt-LT"/>
        </w:rPr>
        <w:tab/>
        <w:t>Farmakokinetinės savybės</w:t>
      </w:r>
    </w:p>
    <w:p w14:paraId="1F764292" w14:textId="77777777" w:rsidR="007F1585" w:rsidRPr="00F75475" w:rsidRDefault="007F1585" w:rsidP="007F1585">
      <w:pPr>
        <w:tabs>
          <w:tab w:val="clear" w:pos="567"/>
          <w:tab w:val="left" w:pos="708"/>
        </w:tabs>
        <w:spacing w:line="240" w:lineRule="auto"/>
        <w:ind w:left="567" w:hanging="567"/>
        <w:outlineLvl w:val="0"/>
        <w:rPr>
          <w:bCs/>
          <w:noProof/>
          <w:szCs w:val="22"/>
          <w:lang w:val="lt-LT"/>
        </w:rPr>
      </w:pPr>
    </w:p>
    <w:p w14:paraId="16E4A5BF" w14:textId="77777777" w:rsidR="007F1585" w:rsidRPr="007D1270" w:rsidRDefault="007F1585" w:rsidP="007F1585">
      <w:pPr>
        <w:rPr>
          <w:szCs w:val="22"/>
          <w:lang w:val="lt-LT"/>
        </w:rPr>
      </w:pPr>
      <w:r w:rsidRPr="007D1270">
        <w:rPr>
          <w:szCs w:val="22"/>
          <w:lang w:val="lt-LT"/>
        </w:rPr>
        <w:t xml:space="preserve">Atlikti biologinio prieinamumo tyrimai, lyginant Polfilin </w:t>
      </w:r>
      <w:r w:rsidRPr="007D1270">
        <w:rPr>
          <w:noProof/>
          <w:szCs w:val="22"/>
          <w:lang w:val="lt-LT"/>
        </w:rPr>
        <w:t>400 mg pailginto atpalaidavimo tabletės</w:t>
      </w:r>
      <w:r w:rsidRPr="007D1270">
        <w:rPr>
          <w:szCs w:val="22"/>
          <w:lang w:val="lt-LT"/>
        </w:rPr>
        <w:t xml:space="preserve"> su atitinkamu standartiniu preparatu, skiriant 24 sveikiems savanoriams nuo 18 iki 41 metų persikryžiuojančiu būdu. Pusei tiriamųjų buvo skirta vienkartinė dozė, o kitai pusei – daugkartinės dozės.</w:t>
      </w:r>
    </w:p>
    <w:p w14:paraId="5CB74788" w14:textId="77777777" w:rsidR="007F1585" w:rsidRPr="007D1270" w:rsidRDefault="007F1585" w:rsidP="007F1585">
      <w:pPr>
        <w:rPr>
          <w:szCs w:val="22"/>
          <w:lang w:val="lt-LT"/>
        </w:rPr>
      </w:pPr>
    </w:p>
    <w:p w14:paraId="7E40209E" w14:textId="77777777" w:rsidR="007F1585" w:rsidRPr="00F75475" w:rsidRDefault="007F1585" w:rsidP="007F1585">
      <w:pPr>
        <w:rPr>
          <w:szCs w:val="22"/>
          <w:u w:val="single"/>
          <w:lang w:val="lt-LT"/>
        </w:rPr>
      </w:pPr>
      <w:r w:rsidRPr="00F75475">
        <w:rPr>
          <w:szCs w:val="22"/>
          <w:u w:val="single"/>
          <w:lang w:val="lt-LT"/>
        </w:rPr>
        <w:t>Absorbcija</w:t>
      </w:r>
    </w:p>
    <w:p w14:paraId="7D304308" w14:textId="171C5451" w:rsidR="007F1585" w:rsidRPr="007D1270" w:rsidRDefault="007F1585" w:rsidP="007F1585">
      <w:pPr>
        <w:rPr>
          <w:szCs w:val="22"/>
          <w:lang w:val="lt-LT"/>
        </w:rPr>
      </w:pPr>
      <w:r w:rsidRPr="007D1270">
        <w:rPr>
          <w:szCs w:val="22"/>
          <w:lang w:val="lt-LT"/>
        </w:rPr>
        <w:t>Beveik visas pentoksifilinas rezorbuojamas iš virškinimo trakto. Po to vaist</w:t>
      </w:r>
      <w:r w:rsidR="005367A9">
        <w:rPr>
          <w:szCs w:val="22"/>
          <w:lang w:val="lt-LT"/>
        </w:rPr>
        <w:t>inis preparatas</w:t>
      </w:r>
      <w:r w:rsidRPr="007D1270">
        <w:rPr>
          <w:szCs w:val="22"/>
          <w:lang w:val="lt-LT"/>
        </w:rPr>
        <w:t xml:space="preserve"> „pirmą kartą biotransformuojamas“ kepenyse. Keletas metabolitų kraujo plazmoje nustatoma netrukus po vaist</w:t>
      </w:r>
      <w:r w:rsidR="005367A9">
        <w:rPr>
          <w:szCs w:val="22"/>
          <w:lang w:val="lt-LT"/>
        </w:rPr>
        <w:t>ini</w:t>
      </w:r>
      <w:r w:rsidRPr="007D1270">
        <w:rPr>
          <w:szCs w:val="22"/>
          <w:lang w:val="lt-LT"/>
        </w:rPr>
        <w:t xml:space="preserve">o </w:t>
      </w:r>
      <w:r w:rsidR="005367A9">
        <w:rPr>
          <w:szCs w:val="22"/>
          <w:lang w:val="lt-LT"/>
        </w:rPr>
        <w:t xml:space="preserve">preparato </w:t>
      </w:r>
      <w:r w:rsidRPr="007D1270">
        <w:rPr>
          <w:szCs w:val="22"/>
          <w:lang w:val="lt-LT"/>
        </w:rPr>
        <w:t>išgėrimo.</w:t>
      </w:r>
    </w:p>
    <w:p w14:paraId="3F889101" w14:textId="67A1448A" w:rsidR="007F1585" w:rsidRPr="007D1270" w:rsidRDefault="007F1585" w:rsidP="007F1585">
      <w:pPr>
        <w:rPr>
          <w:szCs w:val="22"/>
          <w:lang w:val="lt-LT"/>
        </w:rPr>
      </w:pPr>
      <w:r w:rsidRPr="007D1270">
        <w:rPr>
          <w:szCs w:val="22"/>
          <w:lang w:val="lt-LT"/>
        </w:rPr>
        <w:t>Išgėrus pailginto atsipalaidavimo vaist</w:t>
      </w:r>
      <w:r w:rsidR="005367A9">
        <w:rPr>
          <w:szCs w:val="22"/>
          <w:lang w:val="lt-LT"/>
        </w:rPr>
        <w:t>ini</w:t>
      </w:r>
      <w:r w:rsidRPr="007D1270">
        <w:rPr>
          <w:szCs w:val="22"/>
          <w:lang w:val="lt-LT"/>
        </w:rPr>
        <w:t xml:space="preserve">o </w:t>
      </w:r>
      <w:r w:rsidR="005367A9">
        <w:rPr>
          <w:szCs w:val="22"/>
          <w:lang w:val="lt-LT"/>
        </w:rPr>
        <w:t xml:space="preserve">preparato </w:t>
      </w:r>
      <w:r w:rsidRPr="007D1270">
        <w:rPr>
          <w:szCs w:val="22"/>
          <w:lang w:val="lt-LT"/>
        </w:rPr>
        <w:t xml:space="preserve">formą, didžiausia koncentracija, kuri yra 153,1 </w:t>
      </w:r>
      <w:r w:rsidRPr="007D1270">
        <w:rPr>
          <w:szCs w:val="22"/>
          <w:lang w:val="lt-LT"/>
        </w:rPr>
        <w:sym w:font="Symbol" w:char="F0B1"/>
      </w:r>
      <w:r w:rsidRPr="007D1270">
        <w:rPr>
          <w:szCs w:val="22"/>
          <w:lang w:val="lt-LT"/>
        </w:rPr>
        <w:t xml:space="preserve"> 65,6 ng/ml, pasiekiama po 2,04 </w:t>
      </w:r>
      <w:r w:rsidRPr="007D1270">
        <w:rPr>
          <w:szCs w:val="22"/>
          <w:lang w:val="lt-LT"/>
        </w:rPr>
        <w:sym w:font="Symbol" w:char="F0B1"/>
      </w:r>
      <w:r w:rsidRPr="007D1270">
        <w:rPr>
          <w:szCs w:val="22"/>
          <w:lang w:val="lt-LT"/>
        </w:rPr>
        <w:t xml:space="preserve"> 0,89 val.</w:t>
      </w:r>
    </w:p>
    <w:p w14:paraId="752F9A05" w14:textId="77777777" w:rsidR="007F1585" w:rsidRPr="007D1270" w:rsidRDefault="007F1585" w:rsidP="007F1585">
      <w:pPr>
        <w:rPr>
          <w:szCs w:val="22"/>
          <w:lang w:val="lt-LT"/>
        </w:rPr>
      </w:pPr>
      <w:r w:rsidRPr="007D1270">
        <w:rPr>
          <w:szCs w:val="22"/>
          <w:lang w:val="lt-LT"/>
        </w:rPr>
        <w:t>Maisto įtaka AUC reikšmei nenustatyta.</w:t>
      </w:r>
    </w:p>
    <w:p w14:paraId="3E3496AC" w14:textId="77777777" w:rsidR="007F1585" w:rsidRPr="007D1270" w:rsidRDefault="007F1585" w:rsidP="007F1585">
      <w:pPr>
        <w:rPr>
          <w:szCs w:val="22"/>
          <w:lang w:val="lt-LT"/>
        </w:rPr>
      </w:pPr>
    </w:p>
    <w:p w14:paraId="02850AD9" w14:textId="77777777" w:rsidR="007F1585" w:rsidRPr="00F75475" w:rsidRDefault="007F1585" w:rsidP="007F1585">
      <w:pPr>
        <w:rPr>
          <w:szCs w:val="22"/>
          <w:u w:val="single"/>
          <w:lang w:val="lt-LT"/>
        </w:rPr>
      </w:pPr>
      <w:r w:rsidRPr="00F75475">
        <w:rPr>
          <w:szCs w:val="22"/>
          <w:u w:val="single"/>
          <w:lang w:val="lt-LT"/>
        </w:rPr>
        <w:t>Pasiskirstymas</w:t>
      </w:r>
    </w:p>
    <w:p w14:paraId="44FDC973" w14:textId="77777777" w:rsidR="007F1585" w:rsidRPr="007D1270" w:rsidRDefault="007F1585" w:rsidP="007F1585">
      <w:pPr>
        <w:rPr>
          <w:szCs w:val="22"/>
          <w:lang w:val="lt-LT"/>
        </w:rPr>
      </w:pPr>
      <w:r w:rsidRPr="007D1270">
        <w:rPr>
          <w:szCs w:val="22"/>
          <w:lang w:val="lt-LT"/>
        </w:rPr>
        <w:t>Ar pentoksifilino ir jo metabolitų praeina pro placentos barjerą, nežinoma. Kita vertus, pentoksifilino ir jo metabolitų išsiskiria į motinos pieną.</w:t>
      </w:r>
    </w:p>
    <w:p w14:paraId="57261778" w14:textId="77777777" w:rsidR="007F1585" w:rsidRPr="007D1270" w:rsidRDefault="007F1585" w:rsidP="007F1585">
      <w:pPr>
        <w:rPr>
          <w:i/>
          <w:szCs w:val="22"/>
          <w:lang w:val="lt-LT"/>
        </w:rPr>
      </w:pPr>
    </w:p>
    <w:p w14:paraId="6B5F4D81" w14:textId="77777777" w:rsidR="007F1585" w:rsidRPr="00F75475" w:rsidRDefault="007F1585" w:rsidP="007F1585">
      <w:pPr>
        <w:rPr>
          <w:i/>
          <w:szCs w:val="22"/>
          <w:u w:val="single"/>
          <w:lang w:val="lt-LT"/>
        </w:rPr>
      </w:pPr>
      <w:r w:rsidRPr="00F75475">
        <w:rPr>
          <w:szCs w:val="22"/>
          <w:u w:val="single"/>
          <w:lang w:val="lt-LT"/>
        </w:rPr>
        <w:t>Biotransformacija</w:t>
      </w:r>
    </w:p>
    <w:p w14:paraId="422D31D1" w14:textId="77777777" w:rsidR="007F1585" w:rsidRPr="007D1270" w:rsidRDefault="007F1585" w:rsidP="007F1585">
      <w:pPr>
        <w:rPr>
          <w:szCs w:val="22"/>
          <w:lang w:val="lt-LT"/>
        </w:rPr>
      </w:pPr>
      <w:r w:rsidRPr="007D1270">
        <w:rPr>
          <w:szCs w:val="22"/>
          <w:lang w:val="lt-LT"/>
        </w:rPr>
        <w:t>Iš tabletės atsipalaidavęs pentoksifilinas rezorbuojasi greitai ir beveik visas, tačiau kadangi dėl aktyvaus priešsisteminio metabolizmo biologinis prieinamumas yra tik 20</w:t>
      </w:r>
      <w:r w:rsidRPr="007D1270">
        <w:rPr>
          <w:szCs w:val="22"/>
          <w:lang w:val="lt-LT"/>
        </w:rPr>
        <w:noBreakHyphen/>
        <w:t>30 %.</w:t>
      </w:r>
    </w:p>
    <w:p w14:paraId="5ADD04C1" w14:textId="77777777" w:rsidR="007F1585" w:rsidRPr="007D1270" w:rsidRDefault="007F1585" w:rsidP="007F1585">
      <w:pPr>
        <w:rPr>
          <w:szCs w:val="22"/>
          <w:lang w:val="lt-LT"/>
        </w:rPr>
      </w:pPr>
      <w:r w:rsidRPr="007D1270">
        <w:rPr>
          <w:szCs w:val="22"/>
          <w:lang w:val="lt-LT"/>
        </w:rPr>
        <w:t>Pentoksifilinas biotransformuojamas eritrocituose ir kepenyse, daugiausia redukcijos, oksidacijos ir demetilinimo procesų. Svarbiausi metabolitai yra 1-[5-hidroksiheksil]-3,7-dimetilksantinas ir 1-[3-karboksipropil]-3,7-dimetilksantinas; jų koncentracija plazmoje yra 5–8 kartus didesnė nei pentoksifilino.</w:t>
      </w:r>
    </w:p>
    <w:p w14:paraId="6C0C342E" w14:textId="77777777" w:rsidR="007F1585" w:rsidRPr="007D1270" w:rsidRDefault="007F1585" w:rsidP="007F1585">
      <w:pPr>
        <w:rPr>
          <w:szCs w:val="22"/>
          <w:lang w:val="lt-LT"/>
        </w:rPr>
      </w:pPr>
    </w:p>
    <w:p w14:paraId="2B3AC146" w14:textId="77777777" w:rsidR="007F1585" w:rsidRPr="00F75475" w:rsidRDefault="007F1585" w:rsidP="007F1585">
      <w:pPr>
        <w:rPr>
          <w:szCs w:val="22"/>
          <w:u w:val="single"/>
          <w:lang w:val="lt-LT"/>
        </w:rPr>
      </w:pPr>
      <w:r w:rsidRPr="00F75475">
        <w:rPr>
          <w:szCs w:val="22"/>
          <w:u w:val="single"/>
          <w:lang w:val="lt-LT"/>
        </w:rPr>
        <w:t>Eliminacija</w:t>
      </w:r>
    </w:p>
    <w:p w14:paraId="081557F3" w14:textId="69994120" w:rsidR="007F1585" w:rsidRPr="007D1270" w:rsidRDefault="007F1585" w:rsidP="007F1585">
      <w:pPr>
        <w:rPr>
          <w:szCs w:val="22"/>
          <w:lang w:val="lt-LT"/>
        </w:rPr>
      </w:pPr>
      <w:r w:rsidRPr="007D1270">
        <w:rPr>
          <w:szCs w:val="22"/>
          <w:lang w:val="lt-LT"/>
        </w:rPr>
        <w:t xml:space="preserve">Kai inkstų ir kepenų funkcija normali, per 24 valandas su šlapimu ekskretuojama apie 95 % išgertos vaistinio preparato dozės daugiausia metabolitų pavidalu (50–80 % metabolitų yra 1-[3-karboksipropil]-3,7-dimetilksantinas, o 20 % – kiti metabolitai). Pentoksifilino pusinės eliminacijos </w:t>
      </w:r>
      <w:r w:rsidRPr="007D1270">
        <w:rPr>
          <w:szCs w:val="22"/>
          <w:lang w:val="lt-LT"/>
        </w:rPr>
        <w:lastRenderedPageBreak/>
        <w:t>laikas plazmoje yra maždaug 1,6 val.</w:t>
      </w:r>
      <w:r w:rsidRPr="007D1270" w:rsidDel="00E26BCE">
        <w:rPr>
          <w:szCs w:val="22"/>
          <w:lang w:val="lt-LT"/>
        </w:rPr>
        <w:t xml:space="preserve"> </w:t>
      </w:r>
      <w:r w:rsidRPr="007D1270">
        <w:rPr>
          <w:szCs w:val="22"/>
          <w:lang w:val="lt-LT"/>
        </w:rPr>
        <w:t>Tik nežymus pentoksifilino kiekis pašalinamas nepakitusiu pavidalu. Mažiau nei 4</w:t>
      </w:r>
      <w:r w:rsidR="00CD7BA4">
        <w:rPr>
          <w:szCs w:val="22"/>
          <w:lang w:val="lt-LT"/>
        </w:rPr>
        <w:t xml:space="preserve"> </w:t>
      </w:r>
      <w:r w:rsidRPr="007D1270">
        <w:rPr>
          <w:szCs w:val="22"/>
          <w:lang w:val="lt-LT"/>
        </w:rPr>
        <w:t>% išgerto vaistinio preparato pašalinama su išmatomis.</w:t>
      </w:r>
    </w:p>
    <w:p w14:paraId="35DBBDA0" w14:textId="746B4EA0" w:rsidR="007F1585" w:rsidRPr="007D1270" w:rsidRDefault="007F1585" w:rsidP="007F1585">
      <w:pPr>
        <w:rPr>
          <w:szCs w:val="22"/>
          <w:lang w:val="lt-LT"/>
        </w:rPr>
      </w:pPr>
      <w:r w:rsidRPr="007D1270">
        <w:rPr>
          <w:szCs w:val="22"/>
          <w:lang w:val="lt-LT"/>
        </w:rPr>
        <w:t>Vaist</w:t>
      </w:r>
      <w:r w:rsidR="00190060">
        <w:rPr>
          <w:szCs w:val="22"/>
          <w:lang w:val="lt-LT"/>
        </w:rPr>
        <w:t>ini</w:t>
      </w:r>
      <w:r w:rsidRPr="007D1270">
        <w:rPr>
          <w:szCs w:val="22"/>
          <w:lang w:val="lt-LT"/>
        </w:rPr>
        <w:t xml:space="preserve">o </w:t>
      </w:r>
      <w:r w:rsidR="00190060">
        <w:rPr>
          <w:szCs w:val="22"/>
          <w:lang w:val="lt-LT"/>
        </w:rPr>
        <w:t xml:space="preserve">preparato </w:t>
      </w:r>
      <w:r w:rsidRPr="007D1270">
        <w:rPr>
          <w:szCs w:val="22"/>
          <w:lang w:val="lt-LT"/>
        </w:rPr>
        <w:t>kumuliacijos organizme nėra.</w:t>
      </w:r>
    </w:p>
    <w:p w14:paraId="4A066D61" w14:textId="77777777" w:rsidR="007F1585" w:rsidRPr="007D1270" w:rsidRDefault="007F1585" w:rsidP="007F1585">
      <w:pPr>
        <w:rPr>
          <w:szCs w:val="22"/>
          <w:lang w:val="lt-LT"/>
        </w:rPr>
      </w:pPr>
    </w:p>
    <w:p w14:paraId="739EFC4D" w14:textId="77777777" w:rsidR="007F1585" w:rsidRPr="00F75475" w:rsidRDefault="007F1585" w:rsidP="007F1585">
      <w:pPr>
        <w:rPr>
          <w:szCs w:val="22"/>
          <w:u w:val="single"/>
          <w:lang w:val="lt-LT"/>
        </w:rPr>
      </w:pPr>
      <w:r w:rsidRPr="00F75475">
        <w:rPr>
          <w:szCs w:val="22"/>
          <w:u w:val="single"/>
          <w:lang w:val="lt-LT"/>
        </w:rPr>
        <w:t>Ypatingos populiacijos</w:t>
      </w:r>
    </w:p>
    <w:p w14:paraId="2413EB10" w14:textId="77777777" w:rsidR="00F077E5" w:rsidRDefault="00F077E5" w:rsidP="007F1585">
      <w:pPr>
        <w:rPr>
          <w:szCs w:val="22"/>
          <w:u w:val="single"/>
          <w:lang w:val="lt-LT"/>
        </w:rPr>
      </w:pPr>
    </w:p>
    <w:p w14:paraId="3541FC8D" w14:textId="08BF0AF4" w:rsidR="007F1585" w:rsidRPr="00F75475" w:rsidRDefault="007F1585" w:rsidP="007F1585">
      <w:pPr>
        <w:rPr>
          <w:szCs w:val="22"/>
          <w:u w:val="single"/>
          <w:lang w:val="lt-LT"/>
        </w:rPr>
      </w:pPr>
      <w:r w:rsidRPr="00F75475">
        <w:rPr>
          <w:szCs w:val="22"/>
          <w:u w:val="single"/>
          <w:lang w:val="lt-LT"/>
        </w:rPr>
        <w:t>Sutrikusi inkstų funkcija</w:t>
      </w:r>
    </w:p>
    <w:p w14:paraId="3F827A53" w14:textId="77777777" w:rsidR="007F1585" w:rsidRPr="007D1270" w:rsidRDefault="007F1585" w:rsidP="007F1585">
      <w:pPr>
        <w:rPr>
          <w:szCs w:val="22"/>
          <w:lang w:val="lt-LT"/>
        </w:rPr>
      </w:pPr>
      <w:r w:rsidRPr="007D1270">
        <w:rPr>
          <w:szCs w:val="22"/>
          <w:lang w:val="lt-LT"/>
        </w:rPr>
        <w:t>Farmakokinetinių tyrimų pacientams, kurių sutrikusi inkstų funkcija, neatlikta.</w:t>
      </w:r>
    </w:p>
    <w:p w14:paraId="0B9B9879" w14:textId="77777777" w:rsidR="007F1585" w:rsidRPr="007D1270" w:rsidRDefault="007F1585" w:rsidP="007F1585">
      <w:pPr>
        <w:rPr>
          <w:szCs w:val="22"/>
          <w:lang w:val="lt-LT"/>
        </w:rPr>
      </w:pPr>
    </w:p>
    <w:p w14:paraId="6B351705" w14:textId="77777777" w:rsidR="007F1585" w:rsidRPr="00F75475" w:rsidRDefault="007F1585" w:rsidP="007F1585">
      <w:pPr>
        <w:rPr>
          <w:szCs w:val="22"/>
          <w:u w:val="single"/>
          <w:lang w:val="lt-LT"/>
        </w:rPr>
      </w:pPr>
      <w:r w:rsidRPr="00F75475">
        <w:rPr>
          <w:szCs w:val="22"/>
          <w:u w:val="single"/>
          <w:lang w:val="lt-LT"/>
        </w:rPr>
        <w:t>Sutrikusi kepenų funkcija</w:t>
      </w:r>
    </w:p>
    <w:p w14:paraId="6EC11C71" w14:textId="77777777" w:rsidR="007F1585" w:rsidRPr="007D1270" w:rsidRDefault="007F1585" w:rsidP="007F1585">
      <w:pPr>
        <w:rPr>
          <w:szCs w:val="22"/>
          <w:lang w:val="lt-LT"/>
        </w:rPr>
      </w:pPr>
      <w:r w:rsidRPr="007D1270">
        <w:rPr>
          <w:szCs w:val="22"/>
          <w:lang w:val="lt-LT"/>
        </w:rPr>
        <w:t>Didžiausia pentoksifilino ir jo metabolito 1-[3-karboksipropil]-3,7-dimetilksantino koncentracija bei t</w:t>
      </w:r>
      <w:r w:rsidRPr="007D1270">
        <w:rPr>
          <w:szCs w:val="22"/>
          <w:vertAlign w:val="subscript"/>
          <w:lang w:val="lt-LT"/>
        </w:rPr>
        <w:t>max</w:t>
      </w:r>
      <w:r w:rsidRPr="007D1270">
        <w:rPr>
          <w:szCs w:val="22"/>
          <w:lang w:val="lt-LT"/>
        </w:rPr>
        <w:t xml:space="preserve"> buvo reikšmingai didesni pacientams, sergantiems kepenų ciroze, nei tiems, kurių kepenų funkcija nesutrikusi. Vaistinio preparato eliminacija taip pat buvo pailgėjusi. Todėl pacientams, kurių kepenų funkcija sutrikusi, pentoksifilino dozę reikia mažinti.</w:t>
      </w:r>
    </w:p>
    <w:p w14:paraId="016CFE2F" w14:textId="77777777" w:rsidR="007F1585" w:rsidRPr="007D1270" w:rsidRDefault="007F1585" w:rsidP="007F1585">
      <w:pPr>
        <w:rPr>
          <w:szCs w:val="22"/>
          <w:lang w:val="lt-LT"/>
        </w:rPr>
      </w:pPr>
    </w:p>
    <w:p w14:paraId="4D60108A" w14:textId="77777777" w:rsidR="007F1585" w:rsidRPr="007D1270" w:rsidRDefault="007F1585" w:rsidP="007F1585">
      <w:pPr>
        <w:rPr>
          <w:szCs w:val="22"/>
          <w:lang w:val="lt-LT"/>
        </w:rPr>
      </w:pPr>
      <w:r w:rsidRPr="007D1270">
        <w:rPr>
          <w:szCs w:val="22"/>
          <w:lang w:val="lt-LT"/>
        </w:rPr>
        <w:t>Senyvi pacientai</w:t>
      </w:r>
    </w:p>
    <w:p w14:paraId="79675233" w14:textId="77777777" w:rsidR="007F1585" w:rsidRPr="007D1270" w:rsidRDefault="007F1585" w:rsidP="007F1585">
      <w:pPr>
        <w:rPr>
          <w:szCs w:val="22"/>
          <w:lang w:val="lt-LT"/>
        </w:rPr>
      </w:pPr>
      <w:r w:rsidRPr="007D1270">
        <w:rPr>
          <w:szCs w:val="22"/>
          <w:lang w:val="lt-LT"/>
        </w:rPr>
        <w:t>Senyviems pacientams didėja AUC reikšmė ir mažėja eliminacijos konstanta.</w:t>
      </w:r>
    </w:p>
    <w:p w14:paraId="0BC9728E" w14:textId="77777777" w:rsidR="007F1585" w:rsidRPr="00F75475" w:rsidRDefault="007F1585" w:rsidP="007F1585">
      <w:pPr>
        <w:tabs>
          <w:tab w:val="clear" w:pos="567"/>
          <w:tab w:val="left" w:pos="708"/>
        </w:tabs>
        <w:spacing w:line="240" w:lineRule="auto"/>
        <w:ind w:left="567" w:hanging="567"/>
        <w:outlineLvl w:val="0"/>
        <w:rPr>
          <w:bCs/>
          <w:noProof/>
          <w:szCs w:val="22"/>
          <w:lang w:val="lt-LT"/>
        </w:rPr>
      </w:pPr>
    </w:p>
    <w:p w14:paraId="4A3C6729" w14:textId="77777777" w:rsidR="007F1585" w:rsidRPr="007D1270" w:rsidRDefault="007F1585" w:rsidP="007F1585">
      <w:pPr>
        <w:tabs>
          <w:tab w:val="clear" w:pos="567"/>
          <w:tab w:val="left" w:pos="708"/>
        </w:tabs>
        <w:spacing w:line="240" w:lineRule="auto"/>
        <w:ind w:left="567" w:hanging="567"/>
        <w:outlineLvl w:val="0"/>
        <w:rPr>
          <w:b/>
          <w:noProof/>
          <w:szCs w:val="22"/>
          <w:lang w:val="lt-LT"/>
        </w:rPr>
      </w:pPr>
      <w:r w:rsidRPr="007D1270">
        <w:rPr>
          <w:b/>
          <w:noProof/>
          <w:szCs w:val="22"/>
          <w:lang w:val="lt-LT"/>
        </w:rPr>
        <w:t>5.3</w:t>
      </w:r>
      <w:r w:rsidRPr="007D1270">
        <w:rPr>
          <w:b/>
          <w:noProof/>
          <w:szCs w:val="22"/>
          <w:lang w:val="lt-LT"/>
        </w:rPr>
        <w:tab/>
        <w:t>Ikiklinikinių saugumo tyrimų duomenys</w:t>
      </w:r>
    </w:p>
    <w:p w14:paraId="0A4E64DE" w14:textId="77777777" w:rsidR="007F1585" w:rsidRPr="007D1270" w:rsidRDefault="007F1585" w:rsidP="007F1585">
      <w:pPr>
        <w:tabs>
          <w:tab w:val="clear" w:pos="567"/>
          <w:tab w:val="left" w:pos="708"/>
        </w:tabs>
        <w:spacing w:line="240" w:lineRule="auto"/>
        <w:ind w:left="567" w:hanging="567"/>
        <w:outlineLvl w:val="0"/>
        <w:rPr>
          <w:noProof/>
          <w:szCs w:val="22"/>
          <w:lang w:val="lt-LT"/>
        </w:rPr>
      </w:pPr>
    </w:p>
    <w:p w14:paraId="7C804B5F" w14:textId="77777777" w:rsidR="007F1585" w:rsidRPr="007D1270" w:rsidRDefault="007F1585" w:rsidP="007F1585">
      <w:pPr>
        <w:pStyle w:val="Pagrindinistekstas"/>
        <w:rPr>
          <w:iCs/>
          <w:color w:val="auto"/>
          <w:szCs w:val="22"/>
          <w:lang w:val="lt-LT"/>
        </w:rPr>
      </w:pPr>
      <w:r w:rsidRPr="007D1270">
        <w:rPr>
          <w:iCs/>
          <w:color w:val="auto"/>
          <w:szCs w:val="22"/>
          <w:lang w:val="lt-LT"/>
        </w:rPr>
        <w:t>Ūminis toksiškumas</w:t>
      </w:r>
    </w:p>
    <w:p w14:paraId="60D87A97" w14:textId="77777777" w:rsidR="007F1585" w:rsidRPr="007D1270" w:rsidRDefault="007F1585" w:rsidP="007F1585">
      <w:pPr>
        <w:pStyle w:val="Pagrindinistekstas"/>
        <w:rPr>
          <w:i w:val="0"/>
          <w:iCs/>
          <w:color w:val="auto"/>
          <w:szCs w:val="22"/>
          <w:lang w:val="lt-LT"/>
        </w:rPr>
      </w:pPr>
      <w:r w:rsidRPr="007D1270">
        <w:rPr>
          <w:i w:val="0"/>
          <w:iCs/>
          <w:color w:val="auto"/>
          <w:szCs w:val="22"/>
          <w:lang w:val="lt-LT"/>
        </w:rPr>
        <w:t>Per burną pavartota 80 mg/kg kūno svorio dozė gyvūnams sukelia tokius pat kaip žmonėms simptomus, išvardytus 12 skirsnyje.</w:t>
      </w:r>
    </w:p>
    <w:p w14:paraId="6BE3CF17" w14:textId="34DB6C36" w:rsidR="007F1585" w:rsidRPr="007D1270" w:rsidRDefault="007F1585" w:rsidP="007F1585">
      <w:pPr>
        <w:pStyle w:val="Pagrindinistekstas"/>
        <w:rPr>
          <w:i w:val="0"/>
          <w:iCs/>
          <w:color w:val="auto"/>
          <w:szCs w:val="22"/>
          <w:lang w:val="lt-LT"/>
        </w:rPr>
      </w:pPr>
      <w:r w:rsidRPr="007D1270">
        <w:rPr>
          <w:i w:val="0"/>
          <w:iCs/>
          <w:color w:val="auto"/>
          <w:szCs w:val="22"/>
          <w:lang w:val="lt-LT"/>
        </w:rPr>
        <w:t xml:space="preserve">Ūminį toksinį poveikį pelėms ir žiurkėms sukelianti pentoksifilino dozė priklauso nuo vaistinio preparato vartojimo būdo: </w:t>
      </w:r>
      <w:r w:rsidR="00190060">
        <w:rPr>
          <w:i w:val="0"/>
          <w:iCs/>
          <w:color w:val="auto"/>
          <w:szCs w:val="22"/>
          <w:lang w:val="lt-LT"/>
        </w:rPr>
        <w:t>suleisto</w:t>
      </w:r>
      <w:r w:rsidRPr="007D1270">
        <w:rPr>
          <w:i w:val="0"/>
          <w:iCs/>
          <w:color w:val="auto"/>
          <w:szCs w:val="22"/>
          <w:lang w:val="lt-LT"/>
        </w:rPr>
        <w:t xml:space="preserve"> į veną yra 0,17-0,23 g/kg kūno svorio, į pilvaplėvės ertmę – 0,24-0,37 g/kg kūno svorio, pavartoto per burną – daugiau kaip 1,2-2,1 g/kg kūno svorio.</w:t>
      </w:r>
    </w:p>
    <w:p w14:paraId="1D8C9633" w14:textId="77777777" w:rsidR="007F1585" w:rsidRPr="007D1270" w:rsidRDefault="007F1585" w:rsidP="007F1585">
      <w:pPr>
        <w:pStyle w:val="Pagrindinistekstas"/>
        <w:rPr>
          <w:i w:val="0"/>
          <w:color w:val="auto"/>
          <w:szCs w:val="22"/>
          <w:lang w:val="lt-LT"/>
        </w:rPr>
      </w:pPr>
    </w:p>
    <w:p w14:paraId="356AEB49" w14:textId="77777777" w:rsidR="007F1585" w:rsidRPr="007D1270" w:rsidRDefault="007F1585" w:rsidP="007F1585">
      <w:pPr>
        <w:pStyle w:val="Pagrindinistekstas"/>
        <w:rPr>
          <w:iCs/>
          <w:color w:val="auto"/>
          <w:szCs w:val="22"/>
          <w:lang w:val="lt-LT"/>
        </w:rPr>
      </w:pPr>
      <w:r w:rsidRPr="007D1270">
        <w:rPr>
          <w:iCs/>
          <w:color w:val="auto"/>
          <w:szCs w:val="22"/>
          <w:lang w:val="lt-LT"/>
        </w:rPr>
        <w:t>Lėtinis toksiškumas</w:t>
      </w:r>
    </w:p>
    <w:p w14:paraId="61D1114E" w14:textId="77BBD8F3" w:rsidR="007F1585" w:rsidRPr="007D1270" w:rsidRDefault="007F1585" w:rsidP="007F1585">
      <w:pPr>
        <w:pStyle w:val="Pagrindinistekstas"/>
        <w:rPr>
          <w:color w:val="auto"/>
          <w:szCs w:val="22"/>
          <w:lang w:val="lt-LT"/>
        </w:rPr>
      </w:pPr>
      <w:r w:rsidRPr="007D1270">
        <w:rPr>
          <w:i w:val="0"/>
          <w:iCs/>
          <w:color w:val="auto"/>
          <w:szCs w:val="22"/>
          <w:lang w:val="lt-LT"/>
        </w:rPr>
        <w:t>Tiriant lėtinį toksiškumą, vienerius metus pentoksifilino buvo maišoma į ėdalą žiurkėms iki 1000</w:t>
      </w:r>
      <w:r w:rsidR="00210303">
        <w:rPr>
          <w:i w:val="0"/>
          <w:iCs/>
          <w:color w:val="auto"/>
          <w:szCs w:val="22"/>
          <w:lang w:val="lt-LT"/>
        </w:rPr>
        <w:t> </w:t>
      </w:r>
      <w:r w:rsidRPr="007D1270">
        <w:rPr>
          <w:i w:val="0"/>
          <w:iCs/>
          <w:color w:val="auto"/>
          <w:szCs w:val="22"/>
          <w:lang w:val="lt-LT"/>
        </w:rPr>
        <w:t>mg/kg kūno svorio ir šunims iki 100</w:t>
      </w:r>
      <w:r w:rsidR="00210303">
        <w:rPr>
          <w:i w:val="0"/>
          <w:iCs/>
          <w:color w:val="auto"/>
          <w:szCs w:val="22"/>
          <w:lang w:val="lt-LT"/>
        </w:rPr>
        <w:t> </w:t>
      </w:r>
      <w:r w:rsidRPr="007D1270">
        <w:rPr>
          <w:i w:val="0"/>
          <w:iCs/>
          <w:color w:val="auto"/>
          <w:szCs w:val="22"/>
          <w:lang w:val="lt-LT"/>
        </w:rPr>
        <w:t>mg/kg kūno svorio paros dozėmis. Su vaistiniu preparatu susijusio toksinio organų pažeidimo nenustatyta. Pavieniams šunims, kurie vienerius metus su ėdalu gaudavo 320</w:t>
      </w:r>
      <w:r w:rsidR="00210303">
        <w:rPr>
          <w:i w:val="0"/>
          <w:iCs/>
          <w:color w:val="auto"/>
          <w:szCs w:val="22"/>
          <w:lang w:val="lt-LT"/>
        </w:rPr>
        <w:t> </w:t>
      </w:r>
      <w:r w:rsidRPr="007D1270">
        <w:rPr>
          <w:i w:val="0"/>
          <w:iCs/>
          <w:color w:val="auto"/>
          <w:szCs w:val="22"/>
          <w:lang w:val="lt-LT"/>
        </w:rPr>
        <w:t>mg/kg kūno svorio ar daugiau pentoksifilino per parą, sutriko judesių koordinacija, pasireiškė kraujotakos nepakankamumas, kraujavimas, plaučių edema, sėklidėse rasta gigantinių ląstelių.</w:t>
      </w:r>
    </w:p>
    <w:p w14:paraId="2C91C99C" w14:textId="77777777" w:rsidR="007F1585" w:rsidRPr="007D1270" w:rsidRDefault="007F1585" w:rsidP="007F1585">
      <w:pPr>
        <w:rPr>
          <w:noProof/>
          <w:szCs w:val="22"/>
          <w:lang w:val="lt-LT"/>
        </w:rPr>
      </w:pPr>
    </w:p>
    <w:p w14:paraId="6FF02B34" w14:textId="77777777" w:rsidR="007F1585" w:rsidRPr="007D1270" w:rsidRDefault="007F1585" w:rsidP="007F1585">
      <w:pPr>
        <w:pStyle w:val="Pagrindinistekstas"/>
        <w:rPr>
          <w:iCs/>
          <w:color w:val="auto"/>
          <w:szCs w:val="22"/>
          <w:lang w:val="lt-LT"/>
        </w:rPr>
      </w:pPr>
      <w:r w:rsidRPr="007D1270">
        <w:rPr>
          <w:iCs/>
          <w:color w:val="auto"/>
          <w:szCs w:val="22"/>
          <w:lang w:val="lt-LT"/>
        </w:rPr>
        <w:t>Galimas kancerogeninis ir mutageninis poveikis</w:t>
      </w:r>
    </w:p>
    <w:p w14:paraId="6BB6594F" w14:textId="77777777" w:rsidR="007F1585" w:rsidRPr="007D1270" w:rsidRDefault="007F1585" w:rsidP="007F1585">
      <w:pPr>
        <w:rPr>
          <w:szCs w:val="22"/>
          <w:lang w:val="lt-LT"/>
        </w:rPr>
      </w:pPr>
      <w:r w:rsidRPr="007D1270">
        <w:rPr>
          <w:szCs w:val="22"/>
          <w:lang w:val="lt-LT"/>
        </w:rPr>
        <w:t xml:space="preserve">Literatūros duomenų apie mutageninį ar </w:t>
      </w:r>
      <w:r w:rsidRPr="007D1270">
        <w:rPr>
          <w:noProof/>
          <w:szCs w:val="22"/>
          <w:lang w:val="lt-LT"/>
        </w:rPr>
        <w:t xml:space="preserve">kancerogeninį </w:t>
      </w:r>
      <w:r w:rsidRPr="007D1270">
        <w:rPr>
          <w:szCs w:val="22"/>
          <w:lang w:val="lt-LT"/>
        </w:rPr>
        <w:t>pentoksifilino poveikį žmonėms nėra.</w:t>
      </w:r>
    </w:p>
    <w:p w14:paraId="4D8D096F" w14:textId="77777777" w:rsidR="007F1585" w:rsidRPr="007D1270" w:rsidRDefault="007F1585" w:rsidP="007F1585">
      <w:pPr>
        <w:rPr>
          <w:szCs w:val="22"/>
          <w:lang w:val="lt-LT"/>
        </w:rPr>
      </w:pPr>
      <w:r w:rsidRPr="007D1270">
        <w:rPr>
          <w:szCs w:val="22"/>
          <w:lang w:val="lt-LT"/>
        </w:rPr>
        <w:t xml:space="preserve">Tyrimais </w:t>
      </w:r>
      <w:r w:rsidRPr="007D1270">
        <w:rPr>
          <w:i/>
          <w:szCs w:val="22"/>
          <w:lang w:val="lt-LT"/>
        </w:rPr>
        <w:t xml:space="preserve">in vitro </w:t>
      </w:r>
      <w:r w:rsidRPr="007D1270">
        <w:rPr>
          <w:szCs w:val="22"/>
          <w:lang w:val="lt-LT"/>
        </w:rPr>
        <w:t xml:space="preserve">(Ames testu) mutageninio poveikio nenustatyta. Vaistinis preparatas neturėjo jokio </w:t>
      </w:r>
      <w:r w:rsidRPr="007D1270">
        <w:rPr>
          <w:noProof/>
          <w:szCs w:val="22"/>
          <w:lang w:val="lt-LT"/>
        </w:rPr>
        <w:t xml:space="preserve">kancerogeninio </w:t>
      </w:r>
      <w:r w:rsidRPr="007D1270">
        <w:rPr>
          <w:szCs w:val="22"/>
          <w:lang w:val="lt-LT"/>
        </w:rPr>
        <w:t>poveikio pelėms, kurioms 18 mėnesių buvo skirta 570 mg/kg geriamoji pentoksifilino paros dozė.</w:t>
      </w:r>
    </w:p>
    <w:p w14:paraId="36AFCA28" w14:textId="77777777" w:rsidR="007F1585" w:rsidRPr="007D1270" w:rsidRDefault="007F1585" w:rsidP="007F1585">
      <w:pPr>
        <w:rPr>
          <w:szCs w:val="22"/>
          <w:lang w:val="lt-LT"/>
        </w:rPr>
      </w:pPr>
      <w:r w:rsidRPr="007D1270">
        <w:rPr>
          <w:szCs w:val="22"/>
          <w:lang w:val="lt-LT"/>
        </w:rPr>
        <w:t>Moteriškos lyties žiurkėms, kurioms 18 mėnesių buvo skirta didesnė nei 570 mg/kg pentoksifilino paros dozė, dažniau pasireiškė gerybinė krūties adenofibroma, tačiau nebuvo įrodyta, kad tai susiję su vaistiniu preparatu, kadangi krūties adenofibromos vystėsi ir pentoksifilino negavusioms vyresnėms moteriškos lyties žiurkėms.</w:t>
      </w:r>
    </w:p>
    <w:p w14:paraId="10EB2A6A" w14:textId="77777777" w:rsidR="007F1585" w:rsidRPr="007D1270" w:rsidRDefault="007F1585" w:rsidP="007F1585">
      <w:pPr>
        <w:pStyle w:val="Pagrindinistekstas"/>
        <w:rPr>
          <w:color w:val="auto"/>
          <w:szCs w:val="22"/>
          <w:lang w:val="lt-LT"/>
        </w:rPr>
      </w:pPr>
    </w:p>
    <w:p w14:paraId="28C6DBBB" w14:textId="77777777" w:rsidR="007F1585" w:rsidRPr="007D1270" w:rsidRDefault="007F1585" w:rsidP="00F75475">
      <w:pPr>
        <w:pStyle w:val="Pagrindinistekstas"/>
        <w:keepNext/>
        <w:rPr>
          <w:iCs/>
          <w:color w:val="auto"/>
          <w:szCs w:val="22"/>
          <w:lang w:val="lt-LT"/>
        </w:rPr>
      </w:pPr>
      <w:r w:rsidRPr="007D1270">
        <w:rPr>
          <w:iCs/>
          <w:color w:val="auto"/>
          <w:szCs w:val="22"/>
          <w:lang w:val="lt-LT"/>
        </w:rPr>
        <w:t>Toksinis poveikis reprodukcijai</w:t>
      </w:r>
    </w:p>
    <w:p w14:paraId="6FE869C0" w14:textId="77777777" w:rsidR="007F1585" w:rsidRPr="007D1270" w:rsidRDefault="007F1585" w:rsidP="00F75475">
      <w:pPr>
        <w:pStyle w:val="Pagrindinistekstas"/>
        <w:keepNext/>
        <w:rPr>
          <w:i w:val="0"/>
          <w:iCs/>
          <w:color w:val="auto"/>
          <w:szCs w:val="22"/>
          <w:lang w:val="lt-LT"/>
        </w:rPr>
      </w:pPr>
      <w:r w:rsidRPr="007D1270">
        <w:rPr>
          <w:i w:val="0"/>
          <w:iCs/>
          <w:color w:val="auto"/>
          <w:szCs w:val="22"/>
          <w:lang w:val="lt-LT"/>
        </w:rPr>
        <w:t>Toksinis poveikis reprodukcijai tirtas šio vaistinio preparato duodant žiurkėms, pelėms, triušiams ir šunims. Duomenų, rodančių teratogeninį poveikį, embriotoksinį poveikį ar įtaką vaisingumui, negauta. Padidėjusi vaisiaus rezorbcija buvo stebima žiurkėms, vaikingumo laikotarpiu vartojusioms dozes, kurios yra 25 kartus didesnės už geriamą terapinę dozę, rekomenduojamą vartoti žmogui.</w:t>
      </w:r>
    </w:p>
    <w:p w14:paraId="422DDC44" w14:textId="77777777" w:rsidR="007F1585" w:rsidRPr="007D1270" w:rsidRDefault="007F1585" w:rsidP="007F1585">
      <w:pPr>
        <w:pStyle w:val="Pagrindinistekstas"/>
        <w:rPr>
          <w:i w:val="0"/>
          <w:iCs/>
          <w:color w:val="auto"/>
          <w:szCs w:val="22"/>
          <w:lang w:val="lt-LT"/>
        </w:rPr>
      </w:pPr>
      <w:r w:rsidRPr="007D1270">
        <w:rPr>
          <w:i w:val="0"/>
          <w:iCs/>
          <w:color w:val="auto"/>
          <w:szCs w:val="22"/>
          <w:lang w:val="lt-LT"/>
        </w:rPr>
        <w:t>Pentoksifilino ir jo metabolitų išsiskiria į motinos pieną.</w:t>
      </w:r>
    </w:p>
    <w:p w14:paraId="7467FDBB" w14:textId="77777777" w:rsidR="007F1585" w:rsidRPr="007D1270" w:rsidRDefault="007F1585" w:rsidP="007F1585">
      <w:pPr>
        <w:rPr>
          <w:szCs w:val="22"/>
          <w:lang w:val="lt-LT"/>
        </w:rPr>
      </w:pPr>
    </w:p>
    <w:p w14:paraId="547DF7C0" w14:textId="77777777" w:rsidR="007F1585" w:rsidRPr="007D1270" w:rsidRDefault="007F1585" w:rsidP="007F1585">
      <w:pPr>
        <w:tabs>
          <w:tab w:val="clear" w:pos="567"/>
          <w:tab w:val="left" w:pos="708"/>
        </w:tabs>
        <w:rPr>
          <w:noProof/>
          <w:szCs w:val="22"/>
          <w:lang w:val="lt-LT"/>
        </w:rPr>
      </w:pPr>
    </w:p>
    <w:p w14:paraId="7F9674A9" w14:textId="77777777" w:rsidR="007F1585" w:rsidRPr="007D1270" w:rsidRDefault="007F1585" w:rsidP="007F1585">
      <w:pPr>
        <w:tabs>
          <w:tab w:val="clear" w:pos="567"/>
          <w:tab w:val="left" w:pos="708"/>
        </w:tabs>
        <w:spacing w:line="240" w:lineRule="auto"/>
        <w:ind w:left="567" w:hanging="567"/>
        <w:rPr>
          <w:b/>
          <w:noProof/>
          <w:szCs w:val="22"/>
          <w:lang w:val="lt-LT"/>
        </w:rPr>
      </w:pPr>
      <w:r w:rsidRPr="007D1270">
        <w:rPr>
          <w:b/>
          <w:noProof/>
          <w:szCs w:val="22"/>
          <w:lang w:val="lt-LT"/>
        </w:rPr>
        <w:t>6.</w:t>
      </w:r>
      <w:r w:rsidRPr="007D1270">
        <w:rPr>
          <w:b/>
          <w:noProof/>
          <w:szCs w:val="22"/>
          <w:lang w:val="lt-LT"/>
        </w:rPr>
        <w:tab/>
      </w:r>
      <w:r w:rsidRPr="007D1270">
        <w:rPr>
          <w:b/>
          <w:caps/>
          <w:noProof/>
          <w:szCs w:val="22"/>
          <w:lang w:val="lt-LT"/>
        </w:rPr>
        <w:t>farmacinė informacija</w:t>
      </w:r>
    </w:p>
    <w:p w14:paraId="4A067786" w14:textId="77777777" w:rsidR="007F1585" w:rsidRPr="007D1270" w:rsidRDefault="007F1585" w:rsidP="007F1585">
      <w:pPr>
        <w:tabs>
          <w:tab w:val="clear" w:pos="567"/>
          <w:tab w:val="left" w:pos="708"/>
        </w:tabs>
        <w:rPr>
          <w:noProof/>
          <w:szCs w:val="22"/>
          <w:lang w:val="lt-LT"/>
        </w:rPr>
      </w:pPr>
    </w:p>
    <w:p w14:paraId="75241A88" w14:textId="77777777" w:rsidR="007F1585" w:rsidRPr="007D1270" w:rsidRDefault="007F1585" w:rsidP="007F1585">
      <w:pPr>
        <w:tabs>
          <w:tab w:val="clear" w:pos="567"/>
          <w:tab w:val="left" w:pos="708"/>
        </w:tabs>
        <w:spacing w:line="240" w:lineRule="auto"/>
        <w:ind w:left="567" w:hanging="567"/>
        <w:outlineLvl w:val="0"/>
        <w:rPr>
          <w:noProof/>
          <w:szCs w:val="22"/>
          <w:lang w:val="lt-LT"/>
        </w:rPr>
      </w:pPr>
      <w:r w:rsidRPr="007D1270">
        <w:rPr>
          <w:b/>
          <w:noProof/>
          <w:szCs w:val="22"/>
          <w:lang w:val="lt-LT"/>
        </w:rPr>
        <w:t>6.1</w:t>
      </w:r>
      <w:r w:rsidRPr="007D1270">
        <w:rPr>
          <w:b/>
          <w:noProof/>
          <w:szCs w:val="22"/>
          <w:lang w:val="lt-LT"/>
        </w:rPr>
        <w:tab/>
        <w:t>Pagalbinių medžiagų sąrašas</w:t>
      </w:r>
    </w:p>
    <w:p w14:paraId="051ABEDB" w14:textId="77777777" w:rsidR="007F1585" w:rsidRPr="007D1270" w:rsidRDefault="007F1585" w:rsidP="007F1585">
      <w:pPr>
        <w:tabs>
          <w:tab w:val="clear" w:pos="567"/>
          <w:tab w:val="left" w:pos="708"/>
        </w:tabs>
        <w:spacing w:line="240" w:lineRule="auto"/>
        <w:rPr>
          <w:iCs/>
          <w:noProof/>
          <w:szCs w:val="22"/>
          <w:lang w:val="lt-LT"/>
        </w:rPr>
      </w:pPr>
    </w:p>
    <w:p w14:paraId="6E189D50" w14:textId="635FD900" w:rsidR="007F1585" w:rsidRPr="00F50BBC" w:rsidRDefault="007F1585" w:rsidP="007F1585">
      <w:pPr>
        <w:rPr>
          <w:szCs w:val="22"/>
          <w:u w:val="single"/>
          <w:lang w:val="lt-LT"/>
        </w:rPr>
      </w:pPr>
      <w:r w:rsidRPr="00F50BBC">
        <w:rPr>
          <w:szCs w:val="22"/>
          <w:u w:val="single"/>
          <w:lang w:val="lt-LT"/>
        </w:rPr>
        <w:t>Tabletės branduolys</w:t>
      </w:r>
    </w:p>
    <w:p w14:paraId="41580A63" w14:textId="77777777" w:rsidR="007F1585" w:rsidRPr="007D1270" w:rsidRDefault="007F1585" w:rsidP="007F1585">
      <w:pPr>
        <w:rPr>
          <w:szCs w:val="22"/>
          <w:lang w:val="lt-LT"/>
        </w:rPr>
      </w:pPr>
      <w:r w:rsidRPr="007D1270">
        <w:rPr>
          <w:szCs w:val="22"/>
          <w:lang w:val="lt-LT"/>
        </w:rPr>
        <w:t>Hipromeliozė</w:t>
      </w:r>
    </w:p>
    <w:p w14:paraId="69934969" w14:textId="27792066" w:rsidR="007F1585" w:rsidRPr="00F378D7" w:rsidRDefault="00DD1B5E" w:rsidP="007F1585">
      <w:pPr>
        <w:rPr>
          <w:rFonts w:eastAsiaTheme="minorHAnsi"/>
          <w:lang w:val="pt-PT"/>
        </w:rPr>
      </w:pPr>
      <w:r w:rsidRPr="00F378D7">
        <w:rPr>
          <w:lang w:val="pt-PT"/>
        </w:rPr>
        <w:t>Amonio metakrilato kopolimeras A</w:t>
      </w:r>
    </w:p>
    <w:p w14:paraId="52742BFE" w14:textId="6B30A83E" w:rsidR="007F1585" w:rsidRPr="007D1270" w:rsidRDefault="007F1585" w:rsidP="007F1585">
      <w:pPr>
        <w:jc w:val="both"/>
        <w:rPr>
          <w:szCs w:val="22"/>
          <w:lang w:val="lt-LT"/>
        </w:rPr>
      </w:pPr>
      <w:r w:rsidRPr="00DD1B5E">
        <w:rPr>
          <w:szCs w:val="22"/>
          <w:lang w:val="lt-LT"/>
        </w:rPr>
        <w:t xml:space="preserve">Metakrilo rūgšties ir </w:t>
      </w:r>
      <w:r w:rsidR="00C118E6">
        <w:rPr>
          <w:szCs w:val="22"/>
          <w:lang w:val="lt-LT"/>
        </w:rPr>
        <w:t>metil</w:t>
      </w:r>
      <w:r w:rsidRPr="00DD1B5E">
        <w:rPr>
          <w:szCs w:val="22"/>
          <w:lang w:val="lt-LT"/>
        </w:rPr>
        <w:t>metakrilato 1:1 kopolimeras</w:t>
      </w:r>
    </w:p>
    <w:p w14:paraId="4DC889DC" w14:textId="77777777" w:rsidR="007F1585" w:rsidRPr="007D1270" w:rsidRDefault="007F1585" w:rsidP="007F1585">
      <w:pPr>
        <w:jc w:val="both"/>
        <w:rPr>
          <w:szCs w:val="22"/>
          <w:lang w:val="lt-LT"/>
        </w:rPr>
      </w:pPr>
      <w:r w:rsidRPr="007D1270">
        <w:rPr>
          <w:szCs w:val="22"/>
          <w:lang w:val="lt-LT"/>
        </w:rPr>
        <w:t>Magnio stearatas</w:t>
      </w:r>
    </w:p>
    <w:p w14:paraId="215DADEA" w14:textId="77777777" w:rsidR="007F1585" w:rsidRPr="007D1270" w:rsidRDefault="007F1585" w:rsidP="007F1585">
      <w:pPr>
        <w:jc w:val="both"/>
        <w:rPr>
          <w:szCs w:val="22"/>
          <w:lang w:val="lt-LT"/>
        </w:rPr>
      </w:pPr>
      <w:r w:rsidRPr="007D1270">
        <w:rPr>
          <w:szCs w:val="22"/>
          <w:lang w:val="lt-LT"/>
        </w:rPr>
        <w:t>Talkas.</w:t>
      </w:r>
    </w:p>
    <w:p w14:paraId="21E5C08D" w14:textId="77777777" w:rsidR="007F1585" w:rsidRPr="007D1270" w:rsidRDefault="007F1585" w:rsidP="007F1585">
      <w:pPr>
        <w:jc w:val="both"/>
        <w:rPr>
          <w:szCs w:val="22"/>
          <w:lang w:val="lt-LT"/>
        </w:rPr>
      </w:pPr>
    </w:p>
    <w:p w14:paraId="0618B333" w14:textId="6F14C1CB" w:rsidR="007F1585" w:rsidRPr="00F50BBC" w:rsidRDefault="007F1585" w:rsidP="007F1585">
      <w:pPr>
        <w:jc w:val="both"/>
        <w:rPr>
          <w:szCs w:val="22"/>
          <w:u w:val="single"/>
          <w:lang w:val="lt-LT"/>
        </w:rPr>
      </w:pPr>
      <w:r w:rsidRPr="00F50BBC">
        <w:rPr>
          <w:szCs w:val="22"/>
          <w:u w:val="single"/>
          <w:lang w:val="lt-LT"/>
        </w:rPr>
        <w:t>Tabletės plėvelė</w:t>
      </w:r>
    </w:p>
    <w:p w14:paraId="7C9F540F" w14:textId="77777777" w:rsidR="007F1585" w:rsidRPr="007D1270" w:rsidRDefault="007F1585" w:rsidP="007F1585">
      <w:pPr>
        <w:jc w:val="both"/>
        <w:rPr>
          <w:szCs w:val="22"/>
          <w:lang w:val="lt-LT"/>
        </w:rPr>
      </w:pPr>
      <w:r w:rsidRPr="007D1270">
        <w:rPr>
          <w:szCs w:val="22"/>
          <w:lang w:val="lt-LT"/>
        </w:rPr>
        <w:t>Hipromeliozė</w:t>
      </w:r>
    </w:p>
    <w:p w14:paraId="0768CDEC" w14:textId="77777777" w:rsidR="007F1585" w:rsidRPr="007D1270" w:rsidRDefault="007F1585" w:rsidP="007F1585">
      <w:pPr>
        <w:rPr>
          <w:szCs w:val="22"/>
          <w:lang w:val="lt-LT"/>
        </w:rPr>
      </w:pPr>
      <w:r w:rsidRPr="007D1270">
        <w:rPr>
          <w:szCs w:val="22"/>
          <w:lang w:val="lt-LT"/>
        </w:rPr>
        <w:t>Makrogolis 6000</w:t>
      </w:r>
    </w:p>
    <w:p w14:paraId="5AB07D9F" w14:textId="77777777" w:rsidR="007F1585" w:rsidRPr="007D1270" w:rsidRDefault="007F1585" w:rsidP="007F1585">
      <w:pPr>
        <w:rPr>
          <w:szCs w:val="22"/>
          <w:lang w:val="lt-LT"/>
        </w:rPr>
      </w:pPr>
      <w:r w:rsidRPr="007D1270">
        <w:rPr>
          <w:szCs w:val="22"/>
          <w:lang w:val="lt-LT"/>
        </w:rPr>
        <w:t>Titano dioksidas (E171)</w:t>
      </w:r>
    </w:p>
    <w:p w14:paraId="3FD02104" w14:textId="77777777" w:rsidR="007F1585" w:rsidRPr="007D1270" w:rsidRDefault="007F1585" w:rsidP="007F1585">
      <w:pPr>
        <w:rPr>
          <w:szCs w:val="22"/>
          <w:lang w:val="lt-LT"/>
        </w:rPr>
      </w:pPr>
      <w:r w:rsidRPr="007D1270">
        <w:rPr>
          <w:szCs w:val="22"/>
          <w:lang w:val="lt-LT"/>
        </w:rPr>
        <w:t>Talkas.</w:t>
      </w:r>
    </w:p>
    <w:p w14:paraId="2E8F71A4" w14:textId="77777777" w:rsidR="007F1585" w:rsidRPr="007D1270" w:rsidRDefault="007F1585" w:rsidP="007F1585">
      <w:pPr>
        <w:tabs>
          <w:tab w:val="clear" w:pos="567"/>
          <w:tab w:val="left" w:pos="708"/>
        </w:tabs>
        <w:spacing w:line="240" w:lineRule="auto"/>
        <w:rPr>
          <w:iCs/>
          <w:noProof/>
          <w:szCs w:val="22"/>
          <w:lang w:val="lt-LT"/>
        </w:rPr>
      </w:pPr>
    </w:p>
    <w:p w14:paraId="50077C97" w14:textId="77777777" w:rsidR="007F1585" w:rsidRPr="007D1270" w:rsidRDefault="007F1585" w:rsidP="007F1585">
      <w:pPr>
        <w:tabs>
          <w:tab w:val="clear" w:pos="567"/>
          <w:tab w:val="left" w:pos="708"/>
        </w:tabs>
        <w:spacing w:line="240" w:lineRule="auto"/>
        <w:ind w:left="567" w:hanging="567"/>
        <w:outlineLvl w:val="0"/>
        <w:rPr>
          <w:noProof/>
          <w:szCs w:val="22"/>
          <w:lang w:val="lt-LT"/>
        </w:rPr>
      </w:pPr>
      <w:r w:rsidRPr="007D1270">
        <w:rPr>
          <w:b/>
          <w:noProof/>
          <w:szCs w:val="22"/>
          <w:lang w:val="lt-LT"/>
        </w:rPr>
        <w:t>6.2</w:t>
      </w:r>
      <w:r w:rsidRPr="007D1270">
        <w:rPr>
          <w:b/>
          <w:noProof/>
          <w:szCs w:val="22"/>
          <w:lang w:val="lt-LT"/>
        </w:rPr>
        <w:tab/>
        <w:t>Nesuderinamumas</w:t>
      </w:r>
    </w:p>
    <w:p w14:paraId="4A4388CB" w14:textId="77777777" w:rsidR="007F1585" w:rsidRPr="007D1270" w:rsidRDefault="007F1585" w:rsidP="007F1585">
      <w:pPr>
        <w:tabs>
          <w:tab w:val="clear" w:pos="567"/>
          <w:tab w:val="left" w:pos="708"/>
        </w:tabs>
        <w:spacing w:line="240" w:lineRule="auto"/>
        <w:rPr>
          <w:noProof/>
          <w:szCs w:val="22"/>
          <w:lang w:val="lt-LT"/>
        </w:rPr>
      </w:pPr>
    </w:p>
    <w:p w14:paraId="1BE3A8B8" w14:textId="77777777" w:rsidR="007F1585" w:rsidRPr="007D1270" w:rsidRDefault="007F1585" w:rsidP="007F1585">
      <w:pPr>
        <w:tabs>
          <w:tab w:val="clear" w:pos="567"/>
          <w:tab w:val="left" w:pos="708"/>
        </w:tabs>
        <w:spacing w:line="240" w:lineRule="auto"/>
        <w:rPr>
          <w:szCs w:val="22"/>
          <w:lang w:val="lt-LT"/>
        </w:rPr>
      </w:pPr>
      <w:r w:rsidRPr="007D1270">
        <w:rPr>
          <w:szCs w:val="22"/>
          <w:lang w:val="lt-LT"/>
        </w:rPr>
        <w:t>Duomenys nebūtini.</w:t>
      </w:r>
    </w:p>
    <w:p w14:paraId="07CC4D93" w14:textId="77777777" w:rsidR="007F1585" w:rsidRPr="007D1270" w:rsidRDefault="007F1585" w:rsidP="007F1585">
      <w:pPr>
        <w:tabs>
          <w:tab w:val="clear" w:pos="567"/>
          <w:tab w:val="left" w:pos="708"/>
        </w:tabs>
        <w:spacing w:line="240" w:lineRule="auto"/>
        <w:rPr>
          <w:noProof/>
          <w:szCs w:val="22"/>
          <w:lang w:val="lt-LT"/>
        </w:rPr>
      </w:pPr>
    </w:p>
    <w:p w14:paraId="43C8B2C1" w14:textId="77777777" w:rsidR="007F1585" w:rsidRPr="007D1270" w:rsidRDefault="007F1585" w:rsidP="007F1585">
      <w:pPr>
        <w:tabs>
          <w:tab w:val="clear" w:pos="567"/>
          <w:tab w:val="left" w:pos="708"/>
        </w:tabs>
        <w:spacing w:line="240" w:lineRule="auto"/>
        <w:ind w:left="567" w:hanging="567"/>
        <w:outlineLvl w:val="0"/>
        <w:rPr>
          <w:noProof/>
          <w:szCs w:val="22"/>
          <w:lang w:val="lt-LT"/>
        </w:rPr>
      </w:pPr>
      <w:r w:rsidRPr="007D1270">
        <w:rPr>
          <w:b/>
          <w:noProof/>
          <w:szCs w:val="22"/>
          <w:lang w:val="lt-LT"/>
        </w:rPr>
        <w:t>6.3</w:t>
      </w:r>
      <w:r w:rsidRPr="007D1270">
        <w:rPr>
          <w:b/>
          <w:noProof/>
          <w:szCs w:val="22"/>
          <w:lang w:val="lt-LT"/>
        </w:rPr>
        <w:tab/>
        <w:t>Tinkamumo laikas</w:t>
      </w:r>
    </w:p>
    <w:p w14:paraId="057E725B" w14:textId="77777777" w:rsidR="007F1585" w:rsidRPr="007D1270" w:rsidRDefault="007F1585" w:rsidP="007F1585">
      <w:pPr>
        <w:tabs>
          <w:tab w:val="clear" w:pos="567"/>
          <w:tab w:val="left" w:pos="708"/>
        </w:tabs>
        <w:spacing w:line="240" w:lineRule="auto"/>
        <w:rPr>
          <w:noProof/>
          <w:szCs w:val="22"/>
          <w:lang w:val="lt-LT"/>
        </w:rPr>
      </w:pPr>
    </w:p>
    <w:p w14:paraId="5EF5B12C" w14:textId="77777777" w:rsidR="007F1585" w:rsidRPr="007D1270" w:rsidRDefault="007F1585" w:rsidP="007F1585">
      <w:pPr>
        <w:rPr>
          <w:szCs w:val="22"/>
          <w:lang w:val="lt-LT"/>
        </w:rPr>
      </w:pPr>
      <w:r w:rsidRPr="007D1270">
        <w:rPr>
          <w:szCs w:val="22"/>
          <w:lang w:val="lt-LT"/>
        </w:rPr>
        <w:t>3 metai.</w:t>
      </w:r>
    </w:p>
    <w:p w14:paraId="129AD3F5" w14:textId="77777777" w:rsidR="007F1585" w:rsidRPr="007D1270" w:rsidRDefault="007F1585" w:rsidP="007F1585">
      <w:pPr>
        <w:tabs>
          <w:tab w:val="clear" w:pos="567"/>
          <w:tab w:val="left" w:pos="708"/>
        </w:tabs>
        <w:spacing w:line="240" w:lineRule="auto"/>
        <w:rPr>
          <w:noProof/>
          <w:szCs w:val="22"/>
          <w:lang w:val="lt-LT"/>
        </w:rPr>
      </w:pPr>
    </w:p>
    <w:p w14:paraId="58C211DA" w14:textId="77777777" w:rsidR="007F1585" w:rsidRPr="007D1270" w:rsidRDefault="007F1585" w:rsidP="007F1585">
      <w:pPr>
        <w:tabs>
          <w:tab w:val="clear" w:pos="567"/>
          <w:tab w:val="left" w:pos="708"/>
        </w:tabs>
        <w:spacing w:line="240" w:lineRule="auto"/>
        <w:ind w:left="567" w:hanging="567"/>
        <w:outlineLvl w:val="0"/>
        <w:rPr>
          <w:noProof/>
          <w:szCs w:val="22"/>
          <w:lang w:val="lt-LT"/>
        </w:rPr>
      </w:pPr>
      <w:r w:rsidRPr="007D1270">
        <w:rPr>
          <w:b/>
          <w:noProof/>
          <w:szCs w:val="22"/>
          <w:lang w:val="lt-LT"/>
        </w:rPr>
        <w:t>6.4</w:t>
      </w:r>
      <w:r w:rsidRPr="007D1270">
        <w:rPr>
          <w:b/>
          <w:noProof/>
          <w:szCs w:val="22"/>
          <w:lang w:val="lt-LT"/>
        </w:rPr>
        <w:tab/>
        <w:t>Specialios laikymo sąlygos</w:t>
      </w:r>
    </w:p>
    <w:p w14:paraId="2833CCB6" w14:textId="77777777" w:rsidR="007F1585" w:rsidRPr="007D1270" w:rsidRDefault="007F1585" w:rsidP="007F1585">
      <w:pPr>
        <w:tabs>
          <w:tab w:val="clear" w:pos="567"/>
          <w:tab w:val="left" w:pos="708"/>
        </w:tabs>
        <w:spacing w:line="240" w:lineRule="auto"/>
        <w:rPr>
          <w:noProof/>
          <w:szCs w:val="22"/>
          <w:lang w:val="lt-LT"/>
        </w:rPr>
      </w:pPr>
    </w:p>
    <w:p w14:paraId="664126E6" w14:textId="77777777" w:rsidR="007F1585" w:rsidRPr="007D1270" w:rsidRDefault="007F1585" w:rsidP="007F1585">
      <w:pPr>
        <w:shd w:val="clear" w:color="auto" w:fill="FFFFFF"/>
        <w:tabs>
          <w:tab w:val="left" w:pos="0"/>
        </w:tabs>
        <w:ind w:right="1"/>
        <w:rPr>
          <w:szCs w:val="22"/>
          <w:lang w:val="lt-LT"/>
        </w:rPr>
      </w:pPr>
      <w:r w:rsidRPr="007D1270">
        <w:rPr>
          <w:szCs w:val="22"/>
          <w:lang w:val="lt-LT"/>
        </w:rPr>
        <w:t>Laikyti ne aukštesnėje kaip 25 °C temperatūroje.</w:t>
      </w:r>
    </w:p>
    <w:p w14:paraId="6C7E3C04" w14:textId="6271A804" w:rsidR="007F1585" w:rsidRPr="007D1270" w:rsidRDefault="007F1585" w:rsidP="007F1585">
      <w:pPr>
        <w:shd w:val="clear" w:color="auto" w:fill="FFFFFF"/>
        <w:tabs>
          <w:tab w:val="left" w:pos="0"/>
        </w:tabs>
        <w:ind w:right="1"/>
        <w:rPr>
          <w:szCs w:val="22"/>
          <w:lang w:val="lt-LT"/>
        </w:rPr>
      </w:pPr>
      <w:r w:rsidRPr="007D1270">
        <w:rPr>
          <w:szCs w:val="22"/>
          <w:lang w:val="lt-LT"/>
        </w:rPr>
        <w:t xml:space="preserve">Laikyti gamintojo pakuotėje, </w:t>
      </w:r>
      <w:r w:rsidRPr="007D1270">
        <w:rPr>
          <w:noProof/>
          <w:szCs w:val="22"/>
          <w:lang w:val="lt-LT"/>
        </w:rPr>
        <w:t xml:space="preserve">kad </w:t>
      </w:r>
      <w:r w:rsidR="00C118E6">
        <w:rPr>
          <w:noProof/>
          <w:szCs w:val="22"/>
          <w:lang w:val="lt-LT"/>
        </w:rPr>
        <w:t xml:space="preserve">vaistinis </w:t>
      </w:r>
      <w:r w:rsidRPr="007D1270">
        <w:rPr>
          <w:noProof/>
          <w:szCs w:val="22"/>
          <w:lang w:val="lt-LT"/>
        </w:rPr>
        <w:t>preparatas būtų apsaugotas nuo šviesos ir drėgmės</w:t>
      </w:r>
      <w:r w:rsidRPr="007D1270">
        <w:rPr>
          <w:szCs w:val="22"/>
          <w:lang w:val="lt-LT"/>
        </w:rPr>
        <w:t>.</w:t>
      </w:r>
    </w:p>
    <w:p w14:paraId="41D145F6" w14:textId="77777777" w:rsidR="007F1585" w:rsidRPr="007D1270" w:rsidRDefault="007F1585" w:rsidP="007F1585">
      <w:pPr>
        <w:tabs>
          <w:tab w:val="clear" w:pos="567"/>
          <w:tab w:val="left" w:pos="708"/>
        </w:tabs>
        <w:spacing w:line="240" w:lineRule="auto"/>
        <w:rPr>
          <w:noProof/>
          <w:szCs w:val="22"/>
          <w:lang w:val="lt-LT"/>
        </w:rPr>
      </w:pPr>
    </w:p>
    <w:p w14:paraId="1475C669" w14:textId="77777777" w:rsidR="007F1585" w:rsidRPr="007D1270" w:rsidRDefault="007F1585" w:rsidP="007F1585">
      <w:pPr>
        <w:numPr>
          <w:ilvl w:val="1"/>
          <w:numId w:val="4"/>
        </w:numPr>
        <w:spacing w:line="240" w:lineRule="auto"/>
        <w:outlineLvl w:val="0"/>
        <w:rPr>
          <w:b/>
          <w:noProof/>
          <w:szCs w:val="22"/>
          <w:lang w:val="lt-LT"/>
        </w:rPr>
      </w:pPr>
      <w:r w:rsidRPr="007D1270">
        <w:rPr>
          <w:b/>
          <w:bCs/>
          <w:noProof/>
          <w:szCs w:val="22"/>
          <w:lang w:val="lt-LT"/>
        </w:rPr>
        <w:t>Talpyklės pobūdis ir jos</w:t>
      </w:r>
      <w:r w:rsidRPr="007D1270">
        <w:rPr>
          <w:noProof/>
          <w:szCs w:val="22"/>
          <w:lang w:val="lt-LT"/>
        </w:rPr>
        <w:t xml:space="preserve"> </w:t>
      </w:r>
      <w:r w:rsidRPr="007D1270">
        <w:rPr>
          <w:b/>
          <w:noProof/>
          <w:szCs w:val="22"/>
          <w:lang w:val="lt-LT"/>
        </w:rPr>
        <w:t>turinys</w:t>
      </w:r>
    </w:p>
    <w:p w14:paraId="05496E09" w14:textId="77777777" w:rsidR="007F1585" w:rsidRPr="007D1270" w:rsidRDefault="007F1585" w:rsidP="007F1585">
      <w:pPr>
        <w:tabs>
          <w:tab w:val="clear" w:pos="567"/>
          <w:tab w:val="left" w:pos="708"/>
        </w:tabs>
        <w:spacing w:line="240" w:lineRule="auto"/>
        <w:rPr>
          <w:iCs/>
          <w:noProof/>
          <w:szCs w:val="22"/>
          <w:lang w:val="lt-LT"/>
        </w:rPr>
      </w:pPr>
    </w:p>
    <w:p w14:paraId="6D0EF21C" w14:textId="73263518" w:rsidR="007F1585" w:rsidRPr="007D1270" w:rsidRDefault="007F1585" w:rsidP="007F1585">
      <w:pPr>
        <w:rPr>
          <w:szCs w:val="22"/>
          <w:lang w:val="lt-LT"/>
        </w:rPr>
      </w:pPr>
      <w:r w:rsidRPr="007D1270">
        <w:rPr>
          <w:szCs w:val="22"/>
          <w:lang w:val="lt-LT"/>
        </w:rPr>
        <w:t>Kartono dėžutė, kurioje yra 20, 60 arba 120 pailginto atpalaidavimo tablečių aliuminio</w:t>
      </w:r>
      <w:r w:rsidR="00F50BBC">
        <w:rPr>
          <w:szCs w:val="22"/>
          <w:lang w:val="lt-LT"/>
        </w:rPr>
        <w:t xml:space="preserve"> </w:t>
      </w:r>
      <w:r w:rsidRPr="007D1270">
        <w:rPr>
          <w:szCs w:val="22"/>
          <w:lang w:val="lt-LT"/>
        </w:rPr>
        <w:t>/</w:t>
      </w:r>
      <w:r w:rsidR="00F50BBC">
        <w:rPr>
          <w:szCs w:val="22"/>
          <w:lang w:val="lt-LT"/>
        </w:rPr>
        <w:t xml:space="preserve"> </w:t>
      </w:r>
      <w:r w:rsidRPr="007D1270">
        <w:rPr>
          <w:szCs w:val="22"/>
          <w:lang w:val="lt-LT"/>
        </w:rPr>
        <w:t xml:space="preserve">PVC folijos lizdinėse plokštelėse (atitinkamai 2, 6 arba 12 lizdinių plokštelių po 10 </w:t>
      </w:r>
      <w:r w:rsidRPr="007D1270">
        <w:rPr>
          <w:noProof/>
          <w:szCs w:val="22"/>
          <w:lang w:val="lt-LT"/>
        </w:rPr>
        <w:t>pailginto atpalaidavimo</w:t>
      </w:r>
      <w:r w:rsidRPr="007D1270">
        <w:rPr>
          <w:szCs w:val="22"/>
          <w:lang w:val="lt-LT"/>
        </w:rPr>
        <w:t xml:space="preserve"> tablečių) ir pakuotės lapelis.</w:t>
      </w:r>
    </w:p>
    <w:p w14:paraId="716B07C4" w14:textId="44B33D72" w:rsidR="007F1585" w:rsidRPr="007D1270" w:rsidRDefault="007F1585" w:rsidP="00F75475">
      <w:pPr>
        <w:numPr>
          <w:ilvl w:val="12"/>
          <w:numId w:val="0"/>
        </w:numPr>
        <w:tabs>
          <w:tab w:val="clear" w:pos="567"/>
          <w:tab w:val="left" w:pos="708"/>
          <w:tab w:val="center" w:pos="4536"/>
        </w:tabs>
        <w:spacing w:line="240" w:lineRule="auto"/>
        <w:ind w:right="-2"/>
        <w:rPr>
          <w:szCs w:val="22"/>
          <w:lang w:val="lt-LT"/>
        </w:rPr>
      </w:pPr>
      <w:r w:rsidRPr="007D1270">
        <w:rPr>
          <w:szCs w:val="22"/>
          <w:lang w:val="lt-LT"/>
        </w:rPr>
        <w:t>Gali būti tiekiamos ne visų dydžių pakuotės</w:t>
      </w:r>
      <w:r w:rsidR="00DD1B5E">
        <w:rPr>
          <w:szCs w:val="22"/>
          <w:lang w:val="lt-LT"/>
        </w:rPr>
        <w:t>.</w:t>
      </w:r>
    </w:p>
    <w:p w14:paraId="3215E41D" w14:textId="77777777" w:rsidR="007F1585" w:rsidRPr="007D1270" w:rsidRDefault="007F1585" w:rsidP="007F1585">
      <w:pPr>
        <w:tabs>
          <w:tab w:val="clear" w:pos="567"/>
          <w:tab w:val="left" w:pos="708"/>
        </w:tabs>
        <w:spacing w:line="240" w:lineRule="auto"/>
        <w:rPr>
          <w:noProof/>
          <w:szCs w:val="22"/>
          <w:lang w:val="lt-LT"/>
        </w:rPr>
      </w:pPr>
    </w:p>
    <w:p w14:paraId="0CDCF465" w14:textId="2B49200C" w:rsidR="007F1585" w:rsidRPr="007D1270" w:rsidRDefault="007F1585" w:rsidP="007F1585">
      <w:pPr>
        <w:tabs>
          <w:tab w:val="clear" w:pos="567"/>
          <w:tab w:val="left" w:pos="708"/>
        </w:tabs>
        <w:spacing w:line="240" w:lineRule="auto"/>
        <w:ind w:left="567" w:hanging="567"/>
        <w:outlineLvl w:val="0"/>
        <w:rPr>
          <w:noProof/>
          <w:szCs w:val="22"/>
          <w:lang w:val="lt-LT"/>
        </w:rPr>
      </w:pPr>
      <w:r w:rsidRPr="007D1270">
        <w:rPr>
          <w:b/>
          <w:noProof/>
          <w:szCs w:val="22"/>
          <w:lang w:val="lt-LT"/>
        </w:rPr>
        <w:t>6.6</w:t>
      </w:r>
      <w:r w:rsidRPr="007D1270">
        <w:rPr>
          <w:b/>
          <w:noProof/>
          <w:szCs w:val="22"/>
          <w:lang w:val="lt-LT"/>
        </w:rPr>
        <w:tab/>
        <w:t xml:space="preserve">Specialūs reikalavimai atliekoms </w:t>
      </w:r>
      <w:r w:rsidR="00DD1B5E">
        <w:rPr>
          <w:b/>
          <w:noProof/>
          <w:szCs w:val="22"/>
          <w:lang w:val="lt-LT"/>
        </w:rPr>
        <w:t>tvarkyti</w:t>
      </w:r>
    </w:p>
    <w:p w14:paraId="13988197" w14:textId="77777777" w:rsidR="007F1585" w:rsidRPr="007D1270" w:rsidRDefault="007F1585" w:rsidP="007F1585">
      <w:pPr>
        <w:tabs>
          <w:tab w:val="clear" w:pos="567"/>
          <w:tab w:val="left" w:pos="708"/>
        </w:tabs>
        <w:spacing w:line="240" w:lineRule="auto"/>
        <w:rPr>
          <w:noProof/>
          <w:szCs w:val="22"/>
          <w:lang w:val="lt-LT"/>
        </w:rPr>
      </w:pPr>
    </w:p>
    <w:p w14:paraId="5CB0287D" w14:textId="77777777" w:rsidR="007F1585" w:rsidRPr="007D1270" w:rsidRDefault="007F1585" w:rsidP="007F1585">
      <w:pPr>
        <w:pStyle w:val="Pagrindinistekstas"/>
        <w:rPr>
          <w:i w:val="0"/>
          <w:color w:val="auto"/>
          <w:szCs w:val="22"/>
          <w:lang w:val="lt-LT"/>
        </w:rPr>
      </w:pPr>
      <w:r w:rsidRPr="007D1270">
        <w:rPr>
          <w:i w:val="0"/>
          <w:color w:val="auto"/>
          <w:szCs w:val="22"/>
          <w:lang w:val="lt-LT"/>
        </w:rPr>
        <w:t>Specialių reikalavimų nėra.</w:t>
      </w:r>
    </w:p>
    <w:p w14:paraId="6D0E2ACF" w14:textId="77777777" w:rsidR="007F1585" w:rsidRPr="007D1270" w:rsidRDefault="007F1585" w:rsidP="007F1585">
      <w:pPr>
        <w:tabs>
          <w:tab w:val="clear" w:pos="567"/>
          <w:tab w:val="left" w:pos="708"/>
        </w:tabs>
        <w:spacing w:line="240" w:lineRule="auto"/>
        <w:rPr>
          <w:noProof/>
          <w:szCs w:val="22"/>
          <w:lang w:val="lt-LT"/>
        </w:rPr>
      </w:pPr>
    </w:p>
    <w:p w14:paraId="538D3A83" w14:textId="77777777" w:rsidR="007F1585" w:rsidRPr="007D1270" w:rsidRDefault="007F1585" w:rsidP="007F1585">
      <w:pPr>
        <w:tabs>
          <w:tab w:val="clear" w:pos="567"/>
          <w:tab w:val="left" w:pos="708"/>
        </w:tabs>
        <w:spacing w:line="240" w:lineRule="auto"/>
        <w:rPr>
          <w:noProof/>
          <w:szCs w:val="22"/>
          <w:lang w:val="lt-LT"/>
        </w:rPr>
      </w:pPr>
    </w:p>
    <w:p w14:paraId="6C0AA268" w14:textId="2F5F39D6" w:rsidR="007F1585" w:rsidRPr="007D1270" w:rsidRDefault="007F1585" w:rsidP="007F1585">
      <w:pPr>
        <w:tabs>
          <w:tab w:val="clear" w:pos="567"/>
          <w:tab w:val="left" w:pos="708"/>
        </w:tabs>
        <w:spacing w:line="240" w:lineRule="auto"/>
        <w:ind w:left="567" w:hanging="567"/>
        <w:rPr>
          <w:noProof/>
          <w:szCs w:val="22"/>
          <w:lang w:val="lt-LT"/>
        </w:rPr>
      </w:pPr>
      <w:r w:rsidRPr="007D1270">
        <w:rPr>
          <w:b/>
          <w:noProof/>
          <w:szCs w:val="22"/>
          <w:lang w:val="lt-LT"/>
        </w:rPr>
        <w:t>7.</w:t>
      </w:r>
      <w:r w:rsidRPr="007D1270">
        <w:rPr>
          <w:b/>
          <w:noProof/>
          <w:szCs w:val="22"/>
          <w:lang w:val="lt-LT"/>
        </w:rPr>
        <w:tab/>
      </w:r>
      <w:r w:rsidR="00DD1B5E">
        <w:rPr>
          <w:b/>
          <w:szCs w:val="22"/>
          <w:lang w:val="lt-LT"/>
        </w:rPr>
        <w:t>REGISTRUOTOJAS</w:t>
      </w:r>
    </w:p>
    <w:p w14:paraId="6F05626B" w14:textId="77777777" w:rsidR="007F1585" w:rsidRPr="007D1270" w:rsidRDefault="007F1585" w:rsidP="007F1585">
      <w:pPr>
        <w:tabs>
          <w:tab w:val="clear" w:pos="567"/>
          <w:tab w:val="left" w:pos="708"/>
        </w:tabs>
        <w:spacing w:line="240" w:lineRule="auto"/>
        <w:rPr>
          <w:noProof/>
          <w:szCs w:val="22"/>
          <w:lang w:val="lt-LT"/>
        </w:rPr>
      </w:pPr>
    </w:p>
    <w:p w14:paraId="3C9D9FC7" w14:textId="77777777" w:rsidR="007F1585" w:rsidRPr="007D1270" w:rsidRDefault="007F1585" w:rsidP="007F1585">
      <w:pPr>
        <w:outlineLvl w:val="0"/>
        <w:rPr>
          <w:szCs w:val="22"/>
          <w:lang w:val="lt-LT"/>
        </w:rPr>
      </w:pPr>
      <w:r w:rsidRPr="007D1270">
        <w:rPr>
          <w:szCs w:val="22"/>
          <w:lang w:val="lt-LT"/>
        </w:rPr>
        <w:t>Pharmaceutical Works POLPHARMA SA</w:t>
      </w:r>
    </w:p>
    <w:p w14:paraId="06076758" w14:textId="77777777" w:rsidR="007F1585" w:rsidRPr="00F75475" w:rsidRDefault="007F1585" w:rsidP="007F1585">
      <w:pPr>
        <w:rPr>
          <w:szCs w:val="22"/>
          <w:lang w:val="lt-LT"/>
        </w:rPr>
      </w:pPr>
      <w:r w:rsidRPr="007D1270">
        <w:rPr>
          <w:szCs w:val="22"/>
          <w:lang w:val="lt-LT"/>
        </w:rPr>
        <w:t>Pelplińska g. 19, 83-200 Starogard Gdański, Lenkija</w:t>
      </w:r>
    </w:p>
    <w:p w14:paraId="65144A79" w14:textId="77777777" w:rsidR="007F1585" w:rsidRPr="007D1270" w:rsidRDefault="007F1585" w:rsidP="007F1585">
      <w:pPr>
        <w:tabs>
          <w:tab w:val="clear" w:pos="567"/>
          <w:tab w:val="left" w:pos="708"/>
        </w:tabs>
        <w:spacing w:line="240" w:lineRule="auto"/>
        <w:rPr>
          <w:noProof/>
          <w:szCs w:val="22"/>
          <w:lang w:val="lt-LT"/>
        </w:rPr>
      </w:pPr>
    </w:p>
    <w:p w14:paraId="5679E3F0" w14:textId="77777777" w:rsidR="007F1585" w:rsidRPr="007D1270" w:rsidRDefault="007F1585" w:rsidP="007F1585">
      <w:pPr>
        <w:tabs>
          <w:tab w:val="clear" w:pos="567"/>
          <w:tab w:val="left" w:pos="708"/>
        </w:tabs>
        <w:spacing w:line="240" w:lineRule="auto"/>
        <w:rPr>
          <w:noProof/>
          <w:szCs w:val="22"/>
          <w:lang w:val="lt-LT"/>
        </w:rPr>
      </w:pPr>
    </w:p>
    <w:p w14:paraId="1D2A622E" w14:textId="733A9989" w:rsidR="007F1585" w:rsidRPr="007D1270" w:rsidRDefault="007F1585" w:rsidP="007F1585">
      <w:pPr>
        <w:pStyle w:val="PI-1EMEASMCA"/>
      </w:pPr>
      <w:r w:rsidRPr="007D1270">
        <w:t>8.</w:t>
      </w:r>
      <w:r w:rsidRPr="007D1270">
        <w:tab/>
      </w:r>
      <w:r w:rsidR="00DD1B5E">
        <w:t xml:space="preserve">REGISTRACIJOS </w:t>
      </w:r>
      <w:r w:rsidRPr="007D1270">
        <w:t>PAŽYMĖJIMO NUMERIS (-IAI)</w:t>
      </w:r>
    </w:p>
    <w:p w14:paraId="7E053914" w14:textId="77777777" w:rsidR="007F1585" w:rsidRPr="007D1270" w:rsidRDefault="007F1585" w:rsidP="007F1585">
      <w:pPr>
        <w:tabs>
          <w:tab w:val="clear" w:pos="567"/>
          <w:tab w:val="left" w:pos="708"/>
        </w:tabs>
        <w:spacing w:line="240" w:lineRule="auto"/>
        <w:rPr>
          <w:noProof/>
          <w:szCs w:val="22"/>
          <w:lang w:val="lt-LT"/>
        </w:rPr>
      </w:pPr>
    </w:p>
    <w:p w14:paraId="296BA137" w14:textId="77777777" w:rsidR="007F1585" w:rsidRPr="00F75475" w:rsidRDefault="007F1585" w:rsidP="007F1585">
      <w:pPr>
        <w:tabs>
          <w:tab w:val="num" w:pos="360"/>
        </w:tabs>
        <w:rPr>
          <w:bCs/>
          <w:caps/>
          <w:szCs w:val="22"/>
          <w:lang w:val="lt-LT"/>
        </w:rPr>
      </w:pPr>
      <w:r w:rsidRPr="007D1270">
        <w:rPr>
          <w:szCs w:val="22"/>
          <w:lang w:val="lt-LT"/>
        </w:rPr>
        <w:t>N20 - LT/1/01/1931/001</w:t>
      </w:r>
    </w:p>
    <w:p w14:paraId="211472A8" w14:textId="77777777" w:rsidR="007F1585" w:rsidRPr="007D1270" w:rsidRDefault="007F1585" w:rsidP="007F1585">
      <w:pPr>
        <w:tabs>
          <w:tab w:val="num" w:pos="360"/>
        </w:tabs>
        <w:rPr>
          <w:szCs w:val="22"/>
          <w:lang w:val="lt-LT"/>
        </w:rPr>
      </w:pPr>
      <w:r w:rsidRPr="007D1270">
        <w:rPr>
          <w:szCs w:val="22"/>
          <w:lang w:val="lt-LT"/>
        </w:rPr>
        <w:t>N60 - LT/1/01/1931/002</w:t>
      </w:r>
    </w:p>
    <w:p w14:paraId="287F48EF" w14:textId="77777777" w:rsidR="007F1585" w:rsidRPr="00F75475" w:rsidRDefault="007F1585" w:rsidP="007F1585">
      <w:pPr>
        <w:tabs>
          <w:tab w:val="num" w:pos="360"/>
        </w:tabs>
        <w:rPr>
          <w:bCs/>
          <w:caps/>
          <w:szCs w:val="22"/>
          <w:lang w:val="lt-LT"/>
        </w:rPr>
      </w:pPr>
      <w:r w:rsidRPr="007D1270">
        <w:rPr>
          <w:noProof/>
          <w:szCs w:val="22"/>
          <w:lang w:val="lt-LT"/>
        </w:rPr>
        <w:t xml:space="preserve">N120 - </w:t>
      </w:r>
      <w:r w:rsidRPr="007D1270">
        <w:rPr>
          <w:szCs w:val="22"/>
          <w:lang w:val="lt-LT"/>
        </w:rPr>
        <w:t>LT/1/01/1931/003</w:t>
      </w:r>
    </w:p>
    <w:p w14:paraId="361DD19D" w14:textId="77777777" w:rsidR="007F1585" w:rsidRPr="007D1270" w:rsidRDefault="007F1585" w:rsidP="007F1585">
      <w:pPr>
        <w:tabs>
          <w:tab w:val="clear" w:pos="567"/>
          <w:tab w:val="left" w:pos="708"/>
        </w:tabs>
        <w:spacing w:line="240" w:lineRule="auto"/>
        <w:rPr>
          <w:noProof/>
          <w:szCs w:val="22"/>
          <w:lang w:val="lt-LT"/>
        </w:rPr>
      </w:pPr>
    </w:p>
    <w:p w14:paraId="30FF573E" w14:textId="77777777" w:rsidR="007F1585" w:rsidRPr="007D1270" w:rsidRDefault="007F1585" w:rsidP="007F1585">
      <w:pPr>
        <w:tabs>
          <w:tab w:val="clear" w:pos="567"/>
          <w:tab w:val="left" w:pos="708"/>
        </w:tabs>
        <w:spacing w:line="240" w:lineRule="auto"/>
        <w:rPr>
          <w:noProof/>
          <w:szCs w:val="22"/>
          <w:lang w:val="lt-LT"/>
        </w:rPr>
      </w:pPr>
    </w:p>
    <w:p w14:paraId="4EC2ABE1" w14:textId="2A2111F6" w:rsidR="007F1585" w:rsidRPr="007D1270" w:rsidRDefault="007F1585" w:rsidP="007F1585">
      <w:pPr>
        <w:tabs>
          <w:tab w:val="clear" w:pos="567"/>
          <w:tab w:val="left" w:pos="708"/>
        </w:tabs>
        <w:spacing w:line="240" w:lineRule="auto"/>
        <w:ind w:left="567" w:hanging="567"/>
        <w:rPr>
          <w:noProof/>
          <w:szCs w:val="22"/>
          <w:lang w:val="lt-LT"/>
        </w:rPr>
      </w:pPr>
      <w:r w:rsidRPr="007D1270">
        <w:rPr>
          <w:b/>
          <w:noProof/>
          <w:szCs w:val="22"/>
          <w:lang w:val="lt-LT"/>
        </w:rPr>
        <w:t>9.</w:t>
      </w:r>
      <w:r w:rsidRPr="007D1270">
        <w:rPr>
          <w:b/>
          <w:noProof/>
          <w:szCs w:val="22"/>
          <w:lang w:val="lt-LT"/>
        </w:rPr>
        <w:tab/>
      </w:r>
      <w:r w:rsidR="00DD1B5E">
        <w:rPr>
          <w:b/>
          <w:szCs w:val="22"/>
          <w:lang w:val="lt-LT"/>
        </w:rPr>
        <w:t>REGISTRAVIMO / PERREGISTRAVIMO</w:t>
      </w:r>
      <w:r w:rsidRPr="007D1270">
        <w:rPr>
          <w:b/>
          <w:szCs w:val="22"/>
          <w:lang w:val="lt-LT"/>
        </w:rPr>
        <w:t xml:space="preserve"> DATA</w:t>
      </w:r>
    </w:p>
    <w:p w14:paraId="1D48C616" w14:textId="77777777" w:rsidR="007F1585" w:rsidRPr="007D1270" w:rsidRDefault="007F1585" w:rsidP="007F1585">
      <w:pPr>
        <w:tabs>
          <w:tab w:val="clear" w:pos="567"/>
          <w:tab w:val="left" w:pos="708"/>
        </w:tabs>
        <w:spacing w:line="240" w:lineRule="auto"/>
        <w:rPr>
          <w:noProof/>
          <w:szCs w:val="22"/>
          <w:lang w:val="lt-LT"/>
        </w:rPr>
      </w:pPr>
    </w:p>
    <w:p w14:paraId="0BE3EA53" w14:textId="04905374" w:rsidR="007F1585" w:rsidRPr="007D1270" w:rsidRDefault="00C118E6" w:rsidP="007F1585">
      <w:pPr>
        <w:rPr>
          <w:szCs w:val="22"/>
          <w:lang w:val="lt-LT"/>
        </w:rPr>
      </w:pPr>
      <w:r w:rsidRPr="00F75475">
        <w:rPr>
          <w:szCs w:val="24"/>
          <w:lang w:val="pt-PT"/>
        </w:rPr>
        <w:t>Registravimo data</w:t>
      </w:r>
      <w:r w:rsidR="007F1585" w:rsidRPr="007D1270">
        <w:rPr>
          <w:szCs w:val="22"/>
          <w:lang w:val="lt-LT"/>
        </w:rPr>
        <w:t xml:space="preserve"> 2001 m. spalio 08 d.</w:t>
      </w:r>
    </w:p>
    <w:p w14:paraId="41A12BB3" w14:textId="7D4979BD" w:rsidR="007F1585" w:rsidRPr="007D1270" w:rsidRDefault="00C118E6" w:rsidP="007F1585">
      <w:pPr>
        <w:tabs>
          <w:tab w:val="clear" w:pos="567"/>
          <w:tab w:val="left" w:pos="708"/>
        </w:tabs>
        <w:spacing w:line="240" w:lineRule="auto"/>
        <w:rPr>
          <w:noProof/>
          <w:szCs w:val="22"/>
          <w:lang w:val="lt-LT"/>
        </w:rPr>
      </w:pPr>
      <w:r w:rsidRPr="00F75475">
        <w:rPr>
          <w:szCs w:val="22"/>
          <w:lang w:val="pt-PT"/>
        </w:rPr>
        <w:t xml:space="preserve">Paskutinio </w:t>
      </w:r>
      <w:r w:rsidRPr="00F75475">
        <w:rPr>
          <w:szCs w:val="24"/>
          <w:lang w:val="pt-PT"/>
        </w:rPr>
        <w:t>perregistravimo data</w:t>
      </w:r>
      <w:r w:rsidR="007F1585" w:rsidRPr="007D1270">
        <w:rPr>
          <w:szCs w:val="22"/>
          <w:lang w:val="lt-LT"/>
        </w:rPr>
        <w:t xml:space="preserve"> 2010 m. kovo 19 d.</w:t>
      </w:r>
    </w:p>
    <w:p w14:paraId="5F1638AF" w14:textId="77777777" w:rsidR="007F1585" w:rsidRPr="007D1270" w:rsidRDefault="007F1585" w:rsidP="007F1585">
      <w:pPr>
        <w:tabs>
          <w:tab w:val="clear" w:pos="567"/>
          <w:tab w:val="left" w:pos="708"/>
        </w:tabs>
        <w:spacing w:line="240" w:lineRule="auto"/>
        <w:rPr>
          <w:noProof/>
          <w:szCs w:val="22"/>
          <w:lang w:val="lt-LT"/>
        </w:rPr>
      </w:pPr>
    </w:p>
    <w:p w14:paraId="7289766D" w14:textId="77777777" w:rsidR="007F1585" w:rsidRPr="007D1270" w:rsidRDefault="007F1585" w:rsidP="007F1585">
      <w:pPr>
        <w:tabs>
          <w:tab w:val="clear" w:pos="567"/>
          <w:tab w:val="left" w:pos="708"/>
        </w:tabs>
        <w:spacing w:line="240" w:lineRule="auto"/>
        <w:rPr>
          <w:noProof/>
          <w:szCs w:val="22"/>
          <w:lang w:val="lt-LT"/>
        </w:rPr>
      </w:pPr>
    </w:p>
    <w:p w14:paraId="1E91202C" w14:textId="77777777" w:rsidR="007F1585" w:rsidRPr="007D1270" w:rsidRDefault="007F1585" w:rsidP="007F1585">
      <w:pPr>
        <w:tabs>
          <w:tab w:val="clear" w:pos="567"/>
          <w:tab w:val="left" w:pos="708"/>
        </w:tabs>
        <w:spacing w:line="240" w:lineRule="auto"/>
        <w:ind w:left="567" w:hanging="567"/>
        <w:rPr>
          <w:b/>
          <w:noProof/>
          <w:szCs w:val="22"/>
          <w:lang w:val="lt-LT"/>
        </w:rPr>
      </w:pPr>
      <w:r w:rsidRPr="007D1270">
        <w:rPr>
          <w:b/>
          <w:noProof/>
          <w:szCs w:val="22"/>
          <w:lang w:val="lt-LT"/>
        </w:rPr>
        <w:t>10.</w:t>
      </w:r>
      <w:r w:rsidRPr="007D1270">
        <w:rPr>
          <w:b/>
          <w:noProof/>
          <w:szCs w:val="22"/>
          <w:lang w:val="lt-LT"/>
        </w:rPr>
        <w:tab/>
      </w:r>
      <w:r w:rsidRPr="007D1270">
        <w:rPr>
          <w:b/>
          <w:caps/>
          <w:noProof/>
          <w:szCs w:val="22"/>
          <w:lang w:val="lt-LT"/>
        </w:rPr>
        <w:t>teksto peržiūros data</w:t>
      </w:r>
    </w:p>
    <w:p w14:paraId="408BF31A" w14:textId="77777777" w:rsidR="007F1585" w:rsidRPr="007D1270" w:rsidRDefault="007F1585" w:rsidP="007F1585">
      <w:pPr>
        <w:tabs>
          <w:tab w:val="clear" w:pos="567"/>
          <w:tab w:val="left" w:pos="708"/>
        </w:tabs>
        <w:spacing w:line="240" w:lineRule="auto"/>
        <w:rPr>
          <w:noProof/>
          <w:szCs w:val="22"/>
          <w:lang w:val="lt-LT"/>
        </w:rPr>
      </w:pPr>
    </w:p>
    <w:p w14:paraId="3B9EBB5F" w14:textId="71193B59" w:rsidR="007F1585" w:rsidRDefault="00F50BBC" w:rsidP="007F1585">
      <w:pPr>
        <w:tabs>
          <w:tab w:val="clear" w:pos="567"/>
          <w:tab w:val="left" w:pos="708"/>
        </w:tabs>
        <w:spacing w:line="240" w:lineRule="auto"/>
        <w:rPr>
          <w:noProof/>
          <w:szCs w:val="22"/>
          <w:lang w:val="lt-LT"/>
        </w:rPr>
      </w:pPr>
      <w:r>
        <w:rPr>
          <w:noProof/>
          <w:szCs w:val="22"/>
          <w:lang w:val="lt-LT"/>
        </w:rPr>
        <w:t>2025 m. sausio 21 d.</w:t>
      </w:r>
    </w:p>
    <w:p w14:paraId="4A76BCE6" w14:textId="77777777" w:rsidR="00F50BBC" w:rsidRPr="007D1270" w:rsidRDefault="00F50BBC" w:rsidP="007F1585">
      <w:pPr>
        <w:tabs>
          <w:tab w:val="clear" w:pos="567"/>
          <w:tab w:val="left" w:pos="708"/>
        </w:tabs>
        <w:spacing w:line="240" w:lineRule="auto"/>
        <w:rPr>
          <w:noProof/>
          <w:szCs w:val="22"/>
          <w:lang w:val="lt-LT"/>
        </w:rPr>
      </w:pPr>
    </w:p>
    <w:p w14:paraId="43D778C5" w14:textId="400BF851" w:rsidR="00F077E5" w:rsidRPr="00F75475" w:rsidRDefault="007F1585" w:rsidP="00F077E5">
      <w:pPr>
        <w:tabs>
          <w:tab w:val="center" w:pos="4819"/>
          <w:tab w:val="right" w:pos="9638"/>
        </w:tabs>
        <w:rPr>
          <w:lang w:val="lt-LT"/>
        </w:rPr>
      </w:pPr>
      <w:r w:rsidRPr="007D1270">
        <w:rPr>
          <w:rFonts w:eastAsia="SimSun"/>
          <w:noProof/>
          <w:szCs w:val="22"/>
          <w:lang w:val="lt-LT"/>
        </w:rPr>
        <w:t xml:space="preserve">Išsami informacija apie šį vaistinį preparatą pateikiama Valstybinės vaistų kontrolės tarnybos prie </w:t>
      </w:r>
      <w:r w:rsidRPr="00F53653">
        <w:rPr>
          <w:rFonts w:eastAsia="SimSun"/>
          <w:noProof/>
          <w:szCs w:val="22"/>
          <w:lang w:val="lt-LT"/>
        </w:rPr>
        <w:t>Lietuvos Respublikos sveikatos apsaugos ministerijos tinklalapyje</w:t>
      </w:r>
      <w:r w:rsidR="00C118E6">
        <w:rPr>
          <w:rFonts w:eastAsia="SimSun"/>
          <w:noProof/>
          <w:szCs w:val="22"/>
          <w:lang w:val="lt-LT"/>
        </w:rPr>
        <w:t xml:space="preserve"> </w:t>
      </w:r>
      <w:r w:rsidR="00C118E6" w:rsidRPr="00ED44A5">
        <w:rPr>
          <w:color w:val="0000EE"/>
          <w:szCs w:val="22"/>
          <w:u w:val="single"/>
          <w:lang w:val="lt-LT" w:eastAsia="lt-LT"/>
        </w:rPr>
        <w:t>https://vvkt.lrv.lt/lt/.</w:t>
      </w:r>
    </w:p>
    <w:p w14:paraId="5386F996" w14:textId="3C4108A4" w:rsidR="007F1585" w:rsidRPr="00F53653" w:rsidRDefault="007F1585" w:rsidP="007F1585">
      <w:pPr>
        <w:tabs>
          <w:tab w:val="clear" w:pos="567"/>
          <w:tab w:val="left" w:pos="5954"/>
          <w:tab w:val="left" w:pos="6237"/>
          <w:tab w:val="left" w:pos="6663"/>
          <w:tab w:val="left" w:pos="6946"/>
        </w:tabs>
        <w:spacing w:line="240" w:lineRule="auto"/>
        <w:rPr>
          <w:rFonts w:eastAsia="SimSun"/>
          <w:szCs w:val="22"/>
          <w:lang w:val="lt-LT"/>
        </w:rPr>
      </w:pPr>
    </w:p>
    <w:p w14:paraId="7C21D3AB" w14:textId="77777777" w:rsidR="007F1585" w:rsidRPr="007D1270" w:rsidRDefault="007F1585" w:rsidP="007F1585">
      <w:pPr>
        <w:tabs>
          <w:tab w:val="clear" w:pos="567"/>
          <w:tab w:val="left" w:pos="708"/>
        </w:tabs>
        <w:spacing w:line="240" w:lineRule="auto"/>
        <w:rPr>
          <w:noProof/>
          <w:szCs w:val="22"/>
          <w:lang w:val="lt-LT"/>
        </w:rPr>
      </w:pPr>
    </w:p>
    <w:p w14:paraId="38C241B4" w14:textId="77777777" w:rsidR="007F1585" w:rsidRPr="007D1270" w:rsidRDefault="007F1585" w:rsidP="007F1585">
      <w:pPr>
        <w:tabs>
          <w:tab w:val="clear" w:pos="567"/>
          <w:tab w:val="left" w:pos="708"/>
        </w:tabs>
        <w:spacing w:line="240" w:lineRule="auto"/>
        <w:rPr>
          <w:noProof/>
          <w:szCs w:val="22"/>
          <w:lang w:val="lt-LT"/>
        </w:rPr>
      </w:pPr>
    </w:p>
    <w:p w14:paraId="0F5F7687" w14:textId="77777777" w:rsidR="007F1585" w:rsidRPr="007D1270" w:rsidRDefault="007F1585" w:rsidP="007F1585">
      <w:pPr>
        <w:tabs>
          <w:tab w:val="clear" w:pos="567"/>
          <w:tab w:val="left" w:pos="708"/>
        </w:tabs>
        <w:spacing w:line="240" w:lineRule="auto"/>
        <w:rPr>
          <w:noProof/>
          <w:szCs w:val="22"/>
          <w:lang w:val="lt-LT"/>
        </w:rPr>
      </w:pPr>
    </w:p>
    <w:p w14:paraId="5C52CE3E" w14:textId="77777777" w:rsidR="007F1585" w:rsidRPr="007D1270" w:rsidRDefault="007F1585" w:rsidP="007F1585">
      <w:pPr>
        <w:jc w:val="center"/>
        <w:rPr>
          <w:noProof/>
          <w:szCs w:val="22"/>
          <w:lang w:val="lt-LT"/>
        </w:rPr>
      </w:pPr>
      <w:r w:rsidRPr="007D1270">
        <w:rPr>
          <w:noProof/>
          <w:szCs w:val="22"/>
          <w:lang w:val="lt-LT"/>
        </w:rPr>
        <w:br w:type="page"/>
      </w:r>
    </w:p>
    <w:p w14:paraId="6FBEF903" w14:textId="77777777" w:rsidR="007F1585" w:rsidRPr="007D1270" w:rsidRDefault="007F1585" w:rsidP="007F1585">
      <w:pPr>
        <w:jc w:val="center"/>
        <w:rPr>
          <w:noProof/>
          <w:szCs w:val="22"/>
          <w:lang w:val="lt-LT"/>
        </w:rPr>
      </w:pPr>
    </w:p>
    <w:p w14:paraId="0C63D5CA" w14:textId="77777777" w:rsidR="007F1585" w:rsidRPr="007D1270" w:rsidRDefault="007F1585" w:rsidP="007F1585">
      <w:pPr>
        <w:jc w:val="center"/>
        <w:rPr>
          <w:noProof/>
          <w:szCs w:val="22"/>
          <w:lang w:val="lt-LT"/>
        </w:rPr>
      </w:pPr>
    </w:p>
    <w:p w14:paraId="6D0D56DC" w14:textId="77777777" w:rsidR="007F1585" w:rsidRPr="007D1270" w:rsidRDefault="007F1585" w:rsidP="007F1585">
      <w:pPr>
        <w:jc w:val="center"/>
        <w:rPr>
          <w:noProof/>
          <w:szCs w:val="22"/>
          <w:lang w:val="lt-LT"/>
        </w:rPr>
      </w:pPr>
    </w:p>
    <w:p w14:paraId="33CA23C5" w14:textId="77777777" w:rsidR="007F1585" w:rsidRPr="007D1270" w:rsidRDefault="007F1585" w:rsidP="007F1585">
      <w:pPr>
        <w:jc w:val="center"/>
        <w:rPr>
          <w:noProof/>
          <w:szCs w:val="22"/>
          <w:lang w:val="lt-LT"/>
        </w:rPr>
      </w:pPr>
    </w:p>
    <w:p w14:paraId="6CCAFB21" w14:textId="77777777" w:rsidR="007F1585" w:rsidRPr="007D1270" w:rsidRDefault="007F1585" w:rsidP="007F1585">
      <w:pPr>
        <w:jc w:val="center"/>
        <w:rPr>
          <w:noProof/>
          <w:szCs w:val="22"/>
          <w:lang w:val="lt-LT"/>
        </w:rPr>
      </w:pPr>
    </w:p>
    <w:p w14:paraId="42111487" w14:textId="77777777" w:rsidR="007F1585" w:rsidRPr="007D1270" w:rsidRDefault="007F1585" w:rsidP="007F1585">
      <w:pPr>
        <w:jc w:val="center"/>
        <w:rPr>
          <w:noProof/>
          <w:szCs w:val="22"/>
          <w:lang w:val="lt-LT"/>
        </w:rPr>
      </w:pPr>
    </w:p>
    <w:p w14:paraId="244D5C7B" w14:textId="77777777" w:rsidR="007F1585" w:rsidRPr="007D1270" w:rsidRDefault="007F1585" w:rsidP="007F1585">
      <w:pPr>
        <w:jc w:val="center"/>
        <w:rPr>
          <w:noProof/>
          <w:szCs w:val="22"/>
          <w:lang w:val="lt-LT"/>
        </w:rPr>
      </w:pPr>
    </w:p>
    <w:p w14:paraId="46E1A191" w14:textId="77777777" w:rsidR="007F1585" w:rsidRPr="007D1270" w:rsidRDefault="007F1585" w:rsidP="007F1585">
      <w:pPr>
        <w:jc w:val="center"/>
        <w:rPr>
          <w:noProof/>
          <w:szCs w:val="22"/>
          <w:lang w:val="lt-LT"/>
        </w:rPr>
      </w:pPr>
    </w:p>
    <w:p w14:paraId="59000B12" w14:textId="77777777" w:rsidR="007F1585" w:rsidRPr="007D1270" w:rsidRDefault="007F1585" w:rsidP="007F1585">
      <w:pPr>
        <w:jc w:val="center"/>
        <w:rPr>
          <w:noProof/>
          <w:szCs w:val="22"/>
          <w:lang w:val="lt-LT"/>
        </w:rPr>
      </w:pPr>
    </w:p>
    <w:p w14:paraId="71B591BF" w14:textId="77777777" w:rsidR="007F1585" w:rsidRPr="007D1270" w:rsidRDefault="007F1585" w:rsidP="007F1585">
      <w:pPr>
        <w:jc w:val="center"/>
        <w:rPr>
          <w:noProof/>
          <w:szCs w:val="22"/>
          <w:lang w:val="lt-LT"/>
        </w:rPr>
      </w:pPr>
    </w:p>
    <w:p w14:paraId="5DA52EEA" w14:textId="77777777" w:rsidR="007F1585" w:rsidRPr="007D1270" w:rsidRDefault="007F1585" w:rsidP="007F1585">
      <w:pPr>
        <w:jc w:val="center"/>
        <w:rPr>
          <w:noProof/>
          <w:szCs w:val="22"/>
          <w:lang w:val="lt-LT"/>
        </w:rPr>
      </w:pPr>
    </w:p>
    <w:p w14:paraId="2505C1D1" w14:textId="77777777" w:rsidR="007F1585" w:rsidRPr="007D1270" w:rsidRDefault="007F1585" w:rsidP="007F1585">
      <w:pPr>
        <w:jc w:val="center"/>
        <w:rPr>
          <w:noProof/>
          <w:szCs w:val="22"/>
          <w:lang w:val="lt-LT"/>
        </w:rPr>
      </w:pPr>
    </w:p>
    <w:p w14:paraId="68E93D99" w14:textId="77777777" w:rsidR="007F1585" w:rsidRPr="007D1270" w:rsidRDefault="007F1585" w:rsidP="007F1585">
      <w:pPr>
        <w:jc w:val="center"/>
        <w:rPr>
          <w:noProof/>
          <w:szCs w:val="22"/>
          <w:lang w:val="lt-LT"/>
        </w:rPr>
      </w:pPr>
    </w:p>
    <w:p w14:paraId="56ED0C25" w14:textId="77777777" w:rsidR="007F1585" w:rsidRPr="007D1270" w:rsidRDefault="007F1585" w:rsidP="007F1585">
      <w:pPr>
        <w:jc w:val="center"/>
        <w:rPr>
          <w:noProof/>
          <w:szCs w:val="22"/>
          <w:lang w:val="lt-LT"/>
        </w:rPr>
      </w:pPr>
    </w:p>
    <w:p w14:paraId="5EF7C10E" w14:textId="77777777" w:rsidR="007F1585" w:rsidRPr="007D1270" w:rsidRDefault="007F1585" w:rsidP="007F1585">
      <w:pPr>
        <w:jc w:val="center"/>
        <w:rPr>
          <w:noProof/>
          <w:szCs w:val="22"/>
          <w:lang w:val="lt-LT"/>
        </w:rPr>
      </w:pPr>
    </w:p>
    <w:p w14:paraId="61B61937" w14:textId="77777777" w:rsidR="007F1585" w:rsidRPr="007D1270" w:rsidRDefault="007F1585" w:rsidP="007F1585">
      <w:pPr>
        <w:jc w:val="center"/>
        <w:rPr>
          <w:noProof/>
          <w:szCs w:val="22"/>
          <w:lang w:val="lt-LT"/>
        </w:rPr>
      </w:pPr>
    </w:p>
    <w:p w14:paraId="21F238BC" w14:textId="77777777" w:rsidR="007F1585" w:rsidRPr="007D1270" w:rsidRDefault="007F1585" w:rsidP="007F1585">
      <w:pPr>
        <w:jc w:val="center"/>
        <w:rPr>
          <w:noProof/>
          <w:szCs w:val="22"/>
          <w:lang w:val="lt-LT"/>
        </w:rPr>
      </w:pPr>
    </w:p>
    <w:p w14:paraId="64775165" w14:textId="77777777" w:rsidR="007F1585" w:rsidRPr="007D1270" w:rsidRDefault="007F1585" w:rsidP="007F1585">
      <w:pPr>
        <w:jc w:val="center"/>
        <w:rPr>
          <w:noProof/>
          <w:szCs w:val="22"/>
          <w:lang w:val="lt-LT"/>
        </w:rPr>
      </w:pPr>
    </w:p>
    <w:p w14:paraId="507A8C5F" w14:textId="77777777" w:rsidR="007F1585" w:rsidRPr="007D1270" w:rsidRDefault="007F1585" w:rsidP="007F1585">
      <w:pPr>
        <w:jc w:val="center"/>
        <w:rPr>
          <w:noProof/>
          <w:szCs w:val="22"/>
          <w:lang w:val="lt-LT"/>
        </w:rPr>
      </w:pPr>
    </w:p>
    <w:p w14:paraId="0867FBF2" w14:textId="77777777" w:rsidR="007F1585" w:rsidRPr="007D1270" w:rsidRDefault="007F1585" w:rsidP="007F1585">
      <w:pPr>
        <w:jc w:val="center"/>
        <w:rPr>
          <w:noProof/>
          <w:szCs w:val="22"/>
          <w:lang w:val="lt-LT"/>
        </w:rPr>
      </w:pPr>
    </w:p>
    <w:p w14:paraId="183927D1" w14:textId="77777777" w:rsidR="007F1585" w:rsidRPr="007D1270" w:rsidRDefault="007F1585" w:rsidP="007F1585">
      <w:pPr>
        <w:jc w:val="center"/>
        <w:rPr>
          <w:noProof/>
          <w:szCs w:val="22"/>
          <w:lang w:val="lt-LT"/>
        </w:rPr>
      </w:pPr>
    </w:p>
    <w:p w14:paraId="63B9398A" w14:textId="77777777" w:rsidR="007F1585" w:rsidRPr="007D1270" w:rsidRDefault="007F1585" w:rsidP="007F1585">
      <w:pPr>
        <w:jc w:val="center"/>
        <w:rPr>
          <w:b/>
          <w:noProof/>
          <w:szCs w:val="22"/>
          <w:lang w:val="lt-LT"/>
        </w:rPr>
      </w:pPr>
    </w:p>
    <w:p w14:paraId="53E16150" w14:textId="77777777" w:rsidR="007F1585" w:rsidRDefault="007F1585" w:rsidP="007F1585">
      <w:pPr>
        <w:jc w:val="center"/>
        <w:rPr>
          <w:b/>
          <w:noProof/>
          <w:szCs w:val="22"/>
          <w:lang w:val="lt-LT"/>
        </w:rPr>
      </w:pPr>
    </w:p>
    <w:p w14:paraId="085F0F69" w14:textId="77777777" w:rsidR="007F1585" w:rsidRPr="007D1270" w:rsidRDefault="007F1585" w:rsidP="007F1585">
      <w:pPr>
        <w:jc w:val="center"/>
        <w:rPr>
          <w:b/>
          <w:noProof/>
          <w:szCs w:val="22"/>
          <w:lang w:val="lt-LT"/>
        </w:rPr>
      </w:pPr>
      <w:r w:rsidRPr="007D1270">
        <w:rPr>
          <w:b/>
          <w:noProof/>
          <w:szCs w:val="22"/>
          <w:lang w:val="lt-LT"/>
        </w:rPr>
        <w:t>II PRIEDAS</w:t>
      </w:r>
    </w:p>
    <w:p w14:paraId="41DEDE59" w14:textId="77777777" w:rsidR="007F1585" w:rsidRPr="007D1270" w:rsidRDefault="007F1585" w:rsidP="007F1585">
      <w:pPr>
        <w:jc w:val="center"/>
        <w:rPr>
          <w:b/>
          <w:noProof/>
          <w:szCs w:val="22"/>
          <w:lang w:val="lt-LT"/>
        </w:rPr>
      </w:pPr>
    </w:p>
    <w:p w14:paraId="1E04E6CF" w14:textId="26421737" w:rsidR="007F1585" w:rsidRPr="007D1270" w:rsidRDefault="00F077E5" w:rsidP="007F1585">
      <w:pPr>
        <w:jc w:val="center"/>
        <w:rPr>
          <w:noProof/>
          <w:szCs w:val="22"/>
          <w:lang w:val="lt-LT"/>
        </w:rPr>
      </w:pPr>
      <w:r>
        <w:rPr>
          <w:b/>
          <w:noProof/>
          <w:szCs w:val="22"/>
          <w:lang w:val="lt-LT"/>
        </w:rPr>
        <w:t xml:space="preserve">REGISTRACIJOS </w:t>
      </w:r>
      <w:r w:rsidR="007F1585" w:rsidRPr="007D1270">
        <w:rPr>
          <w:b/>
          <w:noProof/>
          <w:szCs w:val="22"/>
          <w:lang w:val="lt-LT"/>
        </w:rPr>
        <w:t>SĄLYGOS</w:t>
      </w:r>
    </w:p>
    <w:p w14:paraId="3D174AF2" w14:textId="77777777" w:rsidR="007F1585" w:rsidRPr="007D1270" w:rsidRDefault="007F1585" w:rsidP="007F1585">
      <w:pPr>
        <w:ind w:left="1701" w:right="1416" w:hanging="567"/>
        <w:rPr>
          <w:noProof/>
          <w:szCs w:val="22"/>
          <w:highlight w:val="yellow"/>
          <w:lang w:val="lt-LT"/>
        </w:rPr>
      </w:pPr>
    </w:p>
    <w:p w14:paraId="41A30526" w14:textId="50816003" w:rsidR="007F1585" w:rsidRPr="007D1270" w:rsidRDefault="007F1585" w:rsidP="007F1585">
      <w:pPr>
        <w:ind w:left="1701" w:right="1416" w:hanging="708"/>
        <w:rPr>
          <w:b/>
          <w:noProof/>
          <w:szCs w:val="22"/>
          <w:lang w:val="lt-LT"/>
        </w:rPr>
      </w:pPr>
      <w:r w:rsidRPr="007D1270">
        <w:rPr>
          <w:b/>
          <w:noProof/>
          <w:szCs w:val="22"/>
          <w:lang w:val="lt-LT"/>
        </w:rPr>
        <w:t>A.</w:t>
      </w:r>
      <w:r w:rsidRPr="007D1270">
        <w:rPr>
          <w:b/>
          <w:noProof/>
          <w:szCs w:val="22"/>
          <w:lang w:val="lt-LT"/>
        </w:rPr>
        <w:tab/>
        <w:t>GAMINTOJAS</w:t>
      </w:r>
      <w:r w:rsidR="00F378D7">
        <w:rPr>
          <w:b/>
          <w:noProof/>
          <w:szCs w:val="22"/>
          <w:lang w:val="lt-LT"/>
        </w:rPr>
        <w:t xml:space="preserve"> </w:t>
      </w:r>
      <w:r w:rsidR="00F378D7" w:rsidRPr="00F75475">
        <w:rPr>
          <w:b/>
          <w:szCs w:val="24"/>
          <w:lang w:val="lt-LT"/>
        </w:rPr>
        <w:t>(-AI)</w:t>
      </w:r>
      <w:r w:rsidRPr="007D1270">
        <w:rPr>
          <w:b/>
          <w:noProof/>
          <w:szCs w:val="22"/>
          <w:lang w:val="lt-LT"/>
        </w:rPr>
        <w:t>, ATSAKINGAS</w:t>
      </w:r>
      <w:r w:rsidR="00F378D7">
        <w:rPr>
          <w:b/>
          <w:noProof/>
          <w:szCs w:val="22"/>
          <w:lang w:val="lt-LT"/>
        </w:rPr>
        <w:t xml:space="preserve"> </w:t>
      </w:r>
      <w:r w:rsidR="00F378D7" w:rsidRPr="00F75475">
        <w:rPr>
          <w:b/>
          <w:szCs w:val="24"/>
          <w:lang w:val="pt-PT"/>
        </w:rPr>
        <w:t>(-I)</w:t>
      </w:r>
      <w:r w:rsidRPr="007D1270">
        <w:rPr>
          <w:b/>
          <w:noProof/>
          <w:szCs w:val="22"/>
          <w:lang w:val="lt-LT"/>
        </w:rPr>
        <w:t xml:space="preserve"> UŽ SERIJ</w:t>
      </w:r>
      <w:r w:rsidR="00F077E5">
        <w:rPr>
          <w:b/>
          <w:noProof/>
          <w:szCs w:val="22"/>
          <w:lang w:val="lt-LT"/>
        </w:rPr>
        <w:t>Ų</w:t>
      </w:r>
      <w:r w:rsidRPr="007D1270">
        <w:rPr>
          <w:b/>
          <w:noProof/>
          <w:szCs w:val="22"/>
          <w:lang w:val="lt-LT"/>
        </w:rPr>
        <w:t xml:space="preserve"> IŠLEIDIMĄ</w:t>
      </w:r>
    </w:p>
    <w:p w14:paraId="2609577A" w14:textId="77777777" w:rsidR="007F1585" w:rsidRPr="007D1270" w:rsidRDefault="007F1585" w:rsidP="007F1585">
      <w:pPr>
        <w:ind w:left="567" w:hanging="567"/>
        <w:rPr>
          <w:noProof/>
          <w:szCs w:val="22"/>
          <w:lang w:val="lt-LT"/>
        </w:rPr>
      </w:pPr>
    </w:p>
    <w:p w14:paraId="4F6DA089" w14:textId="77777777" w:rsidR="007F1585" w:rsidRPr="007D1270" w:rsidRDefault="007F1585" w:rsidP="007F1585">
      <w:pPr>
        <w:ind w:left="1701" w:right="1416" w:hanging="708"/>
        <w:rPr>
          <w:b/>
          <w:noProof/>
          <w:szCs w:val="22"/>
          <w:lang w:val="lt-LT"/>
        </w:rPr>
      </w:pPr>
      <w:r w:rsidRPr="007D1270">
        <w:rPr>
          <w:b/>
          <w:noProof/>
          <w:szCs w:val="22"/>
          <w:lang w:val="lt-LT"/>
        </w:rPr>
        <w:t>B.</w:t>
      </w:r>
      <w:r w:rsidRPr="007D1270">
        <w:rPr>
          <w:b/>
          <w:noProof/>
          <w:szCs w:val="22"/>
          <w:lang w:val="lt-LT"/>
        </w:rPr>
        <w:tab/>
      </w:r>
      <w:r w:rsidRPr="007D1270">
        <w:rPr>
          <w:b/>
          <w:szCs w:val="22"/>
          <w:lang w:val="lt-LT"/>
        </w:rPr>
        <w:t>TIEKIMO IR VARTOJIMO SĄLYGOS AR APRIBOJIMAI</w:t>
      </w:r>
    </w:p>
    <w:p w14:paraId="3BB490F8" w14:textId="77777777" w:rsidR="007F1585" w:rsidRPr="007D1270" w:rsidRDefault="007F1585" w:rsidP="007F1585">
      <w:pPr>
        <w:ind w:left="567" w:hanging="567"/>
        <w:rPr>
          <w:noProof/>
          <w:szCs w:val="22"/>
          <w:highlight w:val="yellow"/>
          <w:lang w:val="lt-LT"/>
        </w:rPr>
      </w:pPr>
    </w:p>
    <w:p w14:paraId="192A54D6" w14:textId="77777777" w:rsidR="007F1585" w:rsidRPr="007D1270" w:rsidRDefault="007F1585" w:rsidP="007F1585">
      <w:pPr>
        <w:tabs>
          <w:tab w:val="clear" w:pos="567"/>
          <w:tab w:val="left" w:pos="993"/>
        </w:tabs>
        <w:ind w:left="1134" w:hanging="1134"/>
        <w:rPr>
          <w:noProof/>
          <w:szCs w:val="22"/>
          <w:lang w:val="lt-LT"/>
        </w:rPr>
      </w:pPr>
      <w:r w:rsidRPr="007D1270">
        <w:rPr>
          <w:szCs w:val="22"/>
          <w:lang w:val="lt-LT"/>
        </w:rPr>
        <w:tab/>
      </w:r>
    </w:p>
    <w:p w14:paraId="080547F3" w14:textId="0E4D346D" w:rsidR="007F1585" w:rsidRPr="007D1270" w:rsidRDefault="007F1585" w:rsidP="007F1585">
      <w:pPr>
        <w:ind w:left="567" w:hanging="567"/>
        <w:rPr>
          <w:noProof/>
          <w:szCs w:val="22"/>
          <w:lang w:val="lt-LT"/>
        </w:rPr>
      </w:pPr>
      <w:r w:rsidRPr="007D1270">
        <w:rPr>
          <w:noProof/>
          <w:szCs w:val="22"/>
          <w:lang w:val="lt-LT"/>
        </w:rPr>
        <w:br w:type="page"/>
      </w:r>
      <w:r w:rsidRPr="007D1270">
        <w:rPr>
          <w:b/>
          <w:noProof/>
          <w:szCs w:val="22"/>
          <w:lang w:val="lt-LT"/>
        </w:rPr>
        <w:lastRenderedPageBreak/>
        <w:t>A.</w:t>
      </w:r>
      <w:r w:rsidRPr="007D1270">
        <w:rPr>
          <w:b/>
          <w:noProof/>
          <w:szCs w:val="22"/>
          <w:lang w:val="lt-LT"/>
        </w:rPr>
        <w:tab/>
        <w:t>GAMINTOJAS</w:t>
      </w:r>
      <w:r w:rsidR="00F378D7">
        <w:rPr>
          <w:b/>
          <w:noProof/>
          <w:szCs w:val="22"/>
          <w:lang w:val="lt-LT"/>
        </w:rPr>
        <w:t xml:space="preserve"> (</w:t>
      </w:r>
      <w:r w:rsidR="00F378D7" w:rsidRPr="00F75475">
        <w:rPr>
          <w:b/>
          <w:lang w:val="lt-LT"/>
        </w:rPr>
        <w:t>-AI)</w:t>
      </w:r>
      <w:r w:rsidRPr="007D1270">
        <w:rPr>
          <w:b/>
          <w:noProof/>
          <w:szCs w:val="22"/>
          <w:lang w:val="lt-LT"/>
        </w:rPr>
        <w:t xml:space="preserve">, ATSAKINGAS </w:t>
      </w:r>
      <w:r w:rsidR="00F378D7" w:rsidRPr="00F75475">
        <w:rPr>
          <w:b/>
          <w:lang w:val="pt-PT"/>
        </w:rPr>
        <w:t xml:space="preserve">(-I) </w:t>
      </w:r>
      <w:r w:rsidRPr="007D1270">
        <w:rPr>
          <w:b/>
          <w:noProof/>
          <w:szCs w:val="22"/>
          <w:lang w:val="lt-LT"/>
        </w:rPr>
        <w:t>UŽ SERIJ</w:t>
      </w:r>
      <w:r w:rsidR="00F077E5">
        <w:rPr>
          <w:b/>
          <w:noProof/>
          <w:szCs w:val="22"/>
          <w:lang w:val="lt-LT"/>
        </w:rPr>
        <w:t>Ų</w:t>
      </w:r>
      <w:r w:rsidRPr="007D1270">
        <w:rPr>
          <w:b/>
          <w:noProof/>
          <w:szCs w:val="22"/>
          <w:lang w:val="lt-LT"/>
        </w:rPr>
        <w:t xml:space="preserve"> IŠLEIDIMĄ</w:t>
      </w:r>
    </w:p>
    <w:p w14:paraId="4DA5DD37" w14:textId="77777777" w:rsidR="007F1585" w:rsidRPr="007D1270" w:rsidRDefault="007F1585" w:rsidP="007F1585">
      <w:pPr>
        <w:rPr>
          <w:noProof/>
          <w:szCs w:val="22"/>
          <w:highlight w:val="yellow"/>
          <w:lang w:val="lt-LT"/>
        </w:rPr>
      </w:pPr>
    </w:p>
    <w:p w14:paraId="6F2459B3" w14:textId="42E0EB33" w:rsidR="007F1585" w:rsidRPr="007D1270" w:rsidRDefault="007F1585" w:rsidP="007F1585">
      <w:pPr>
        <w:jc w:val="both"/>
        <w:rPr>
          <w:noProof/>
          <w:szCs w:val="22"/>
          <w:u w:val="single"/>
          <w:lang w:val="lt-LT"/>
        </w:rPr>
      </w:pPr>
      <w:r w:rsidRPr="007D1270">
        <w:rPr>
          <w:noProof/>
          <w:szCs w:val="22"/>
          <w:u w:val="single"/>
          <w:lang w:val="lt-LT"/>
        </w:rPr>
        <w:t>Gamintojo (-ų), atsakingo (-ų) už serij</w:t>
      </w:r>
      <w:r w:rsidR="00F077E5">
        <w:rPr>
          <w:noProof/>
          <w:szCs w:val="22"/>
          <w:u w:val="single"/>
          <w:lang w:val="lt-LT"/>
        </w:rPr>
        <w:t>ų</w:t>
      </w:r>
      <w:r w:rsidRPr="007D1270">
        <w:rPr>
          <w:noProof/>
          <w:szCs w:val="22"/>
          <w:u w:val="single"/>
          <w:lang w:val="lt-LT"/>
        </w:rPr>
        <w:t xml:space="preserve"> išleidimą, pavadinimas ir adresas</w:t>
      </w:r>
    </w:p>
    <w:p w14:paraId="6092163F" w14:textId="77777777" w:rsidR="007F1585" w:rsidRPr="007D1270" w:rsidRDefault="007F1585" w:rsidP="007F1585">
      <w:pPr>
        <w:jc w:val="both"/>
        <w:rPr>
          <w:noProof/>
          <w:szCs w:val="22"/>
          <w:lang w:val="lt-LT"/>
        </w:rPr>
      </w:pPr>
    </w:p>
    <w:p w14:paraId="5F6C5038" w14:textId="77777777" w:rsidR="007F1585" w:rsidRPr="007D1270" w:rsidRDefault="007F1585" w:rsidP="007F1585">
      <w:pPr>
        <w:pStyle w:val="Pagrindinistekstas"/>
        <w:jc w:val="both"/>
        <w:rPr>
          <w:i w:val="0"/>
          <w:color w:val="auto"/>
          <w:szCs w:val="22"/>
          <w:lang w:val="lt-LT"/>
        </w:rPr>
      </w:pPr>
      <w:r w:rsidRPr="007D1270">
        <w:rPr>
          <w:i w:val="0"/>
          <w:color w:val="auto"/>
          <w:szCs w:val="22"/>
          <w:lang w:val="lt-LT"/>
        </w:rPr>
        <w:t>Pharmaceutical Works POLPHARMA SA</w:t>
      </w:r>
    </w:p>
    <w:p w14:paraId="594E4C4F" w14:textId="77777777" w:rsidR="007F1585" w:rsidRPr="00F75475" w:rsidRDefault="007F1585" w:rsidP="007F1585">
      <w:pPr>
        <w:pStyle w:val="Pagrindinistekstas"/>
        <w:jc w:val="both"/>
        <w:rPr>
          <w:i w:val="0"/>
          <w:color w:val="auto"/>
          <w:szCs w:val="22"/>
          <w:lang w:val="lt-LT"/>
        </w:rPr>
      </w:pPr>
      <w:r w:rsidRPr="007D1270">
        <w:rPr>
          <w:i w:val="0"/>
          <w:color w:val="auto"/>
          <w:szCs w:val="22"/>
          <w:lang w:val="lt-LT"/>
        </w:rPr>
        <w:t>Pelplińska g. 19, 83-200 Starogard Gdański, Lenkija</w:t>
      </w:r>
    </w:p>
    <w:p w14:paraId="2BD255FB" w14:textId="77777777" w:rsidR="007F1585" w:rsidRPr="007D1270" w:rsidRDefault="007F1585" w:rsidP="007F1585">
      <w:pPr>
        <w:rPr>
          <w:noProof/>
          <w:szCs w:val="22"/>
          <w:highlight w:val="yellow"/>
          <w:lang w:val="lt-LT"/>
        </w:rPr>
      </w:pPr>
    </w:p>
    <w:p w14:paraId="3F394B83" w14:textId="77777777" w:rsidR="007F1585" w:rsidRPr="007D1270" w:rsidRDefault="007F1585" w:rsidP="007F1585">
      <w:pPr>
        <w:rPr>
          <w:noProof/>
          <w:szCs w:val="22"/>
          <w:highlight w:val="yellow"/>
          <w:lang w:val="lt-LT"/>
        </w:rPr>
      </w:pPr>
    </w:p>
    <w:p w14:paraId="1412A574" w14:textId="77777777" w:rsidR="007F1585" w:rsidRPr="007D1270" w:rsidRDefault="007F1585" w:rsidP="007F1585">
      <w:pPr>
        <w:ind w:left="567" w:hanging="567"/>
        <w:rPr>
          <w:b/>
          <w:noProof/>
          <w:szCs w:val="22"/>
          <w:lang w:val="lt-LT"/>
        </w:rPr>
      </w:pPr>
      <w:r w:rsidRPr="007D1270">
        <w:rPr>
          <w:b/>
          <w:noProof/>
          <w:szCs w:val="22"/>
          <w:lang w:val="lt-LT"/>
        </w:rPr>
        <w:t>B.</w:t>
      </w:r>
      <w:r w:rsidRPr="007D1270">
        <w:rPr>
          <w:b/>
          <w:noProof/>
          <w:szCs w:val="22"/>
          <w:lang w:val="lt-LT"/>
        </w:rPr>
        <w:tab/>
      </w:r>
      <w:r w:rsidRPr="007D1270">
        <w:rPr>
          <w:rFonts w:eastAsia="Times New Roman"/>
          <w:b/>
          <w:noProof/>
          <w:snapToGrid w:val="0"/>
          <w:szCs w:val="22"/>
          <w:lang w:val="lt-LT"/>
        </w:rPr>
        <w:t>TIEKIMO IR VARTOJIMO SĄLYGOS AR APRIBOJIMAI</w:t>
      </w:r>
    </w:p>
    <w:p w14:paraId="2A6203D8" w14:textId="77777777" w:rsidR="007F1585" w:rsidRPr="007D1270" w:rsidRDefault="007F1585" w:rsidP="007F1585">
      <w:pPr>
        <w:rPr>
          <w:b/>
          <w:noProof/>
          <w:szCs w:val="22"/>
          <w:lang w:val="lt-LT"/>
        </w:rPr>
      </w:pPr>
    </w:p>
    <w:p w14:paraId="116316FA" w14:textId="77777777" w:rsidR="007F1585" w:rsidRPr="007D1270" w:rsidRDefault="007F1585" w:rsidP="007F1585">
      <w:pPr>
        <w:numPr>
          <w:ilvl w:val="12"/>
          <w:numId w:val="0"/>
        </w:numPr>
        <w:rPr>
          <w:noProof/>
          <w:szCs w:val="22"/>
          <w:lang w:val="lt-LT"/>
        </w:rPr>
      </w:pPr>
      <w:r w:rsidRPr="007D1270">
        <w:rPr>
          <w:noProof/>
          <w:szCs w:val="22"/>
          <w:lang w:val="lt-LT"/>
        </w:rPr>
        <w:t>Receptinis vaistinis preparatas.</w:t>
      </w:r>
    </w:p>
    <w:p w14:paraId="21753530" w14:textId="77777777" w:rsidR="007F1585" w:rsidRPr="007D1270" w:rsidRDefault="007F1585" w:rsidP="007F1585">
      <w:pPr>
        <w:numPr>
          <w:ilvl w:val="12"/>
          <w:numId w:val="0"/>
        </w:numPr>
        <w:rPr>
          <w:noProof/>
          <w:szCs w:val="22"/>
          <w:highlight w:val="yellow"/>
          <w:lang w:val="lt-LT"/>
        </w:rPr>
      </w:pPr>
    </w:p>
    <w:p w14:paraId="2886270A" w14:textId="77777777" w:rsidR="007F1585" w:rsidRPr="007D1270" w:rsidRDefault="007F1585" w:rsidP="007F1585">
      <w:pPr>
        <w:numPr>
          <w:ilvl w:val="12"/>
          <w:numId w:val="0"/>
        </w:numPr>
        <w:rPr>
          <w:noProof/>
          <w:szCs w:val="22"/>
          <w:highlight w:val="yellow"/>
          <w:lang w:val="lt-LT"/>
        </w:rPr>
      </w:pPr>
    </w:p>
    <w:p w14:paraId="3D9471BE" w14:textId="77777777" w:rsidR="007F1585" w:rsidRPr="007D1270" w:rsidRDefault="007F1585" w:rsidP="007F1585">
      <w:pPr>
        <w:ind w:right="-1"/>
        <w:rPr>
          <w:noProof/>
          <w:szCs w:val="22"/>
          <w:highlight w:val="yellow"/>
          <w:lang w:val="lt-LT"/>
        </w:rPr>
      </w:pPr>
    </w:p>
    <w:p w14:paraId="02DC47F7" w14:textId="77777777" w:rsidR="007F1585" w:rsidRPr="007D1270" w:rsidRDefault="007F1585" w:rsidP="007F1585">
      <w:pPr>
        <w:tabs>
          <w:tab w:val="clear" w:pos="567"/>
          <w:tab w:val="left" w:pos="708"/>
        </w:tabs>
        <w:spacing w:line="240" w:lineRule="auto"/>
        <w:ind w:right="566"/>
        <w:rPr>
          <w:noProof/>
          <w:szCs w:val="22"/>
          <w:lang w:val="lt-LT"/>
        </w:rPr>
      </w:pPr>
    </w:p>
    <w:p w14:paraId="57C17C36" w14:textId="77777777" w:rsidR="007F1585" w:rsidRPr="007D1270" w:rsidRDefault="007F1585" w:rsidP="007F1585">
      <w:pPr>
        <w:tabs>
          <w:tab w:val="clear" w:pos="567"/>
          <w:tab w:val="left" w:pos="708"/>
        </w:tabs>
        <w:spacing w:line="240" w:lineRule="auto"/>
        <w:ind w:right="566"/>
        <w:rPr>
          <w:noProof/>
          <w:szCs w:val="22"/>
          <w:lang w:val="lt-LT"/>
        </w:rPr>
      </w:pPr>
    </w:p>
    <w:p w14:paraId="34C70746" w14:textId="77777777" w:rsidR="007F1585" w:rsidRPr="007D1270" w:rsidRDefault="007F1585" w:rsidP="007F1585">
      <w:pPr>
        <w:tabs>
          <w:tab w:val="clear" w:pos="567"/>
          <w:tab w:val="left" w:pos="708"/>
        </w:tabs>
        <w:spacing w:line="240" w:lineRule="auto"/>
        <w:ind w:right="566"/>
        <w:rPr>
          <w:noProof/>
          <w:szCs w:val="22"/>
          <w:lang w:val="lt-LT"/>
        </w:rPr>
      </w:pPr>
    </w:p>
    <w:p w14:paraId="526EE93C" w14:textId="77777777" w:rsidR="007F1585" w:rsidRPr="007D1270" w:rsidRDefault="007F1585" w:rsidP="007F1585">
      <w:pPr>
        <w:tabs>
          <w:tab w:val="clear" w:pos="567"/>
          <w:tab w:val="left" w:pos="708"/>
        </w:tabs>
        <w:spacing w:line="240" w:lineRule="auto"/>
        <w:ind w:right="566"/>
        <w:rPr>
          <w:noProof/>
          <w:szCs w:val="22"/>
          <w:lang w:val="lt-LT"/>
        </w:rPr>
      </w:pPr>
    </w:p>
    <w:p w14:paraId="03F696B7" w14:textId="77777777" w:rsidR="007F1585" w:rsidRPr="007D1270" w:rsidRDefault="007F1585" w:rsidP="007F1585">
      <w:pPr>
        <w:tabs>
          <w:tab w:val="clear" w:pos="567"/>
          <w:tab w:val="left" w:pos="708"/>
        </w:tabs>
        <w:spacing w:line="240" w:lineRule="auto"/>
        <w:ind w:right="566"/>
        <w:rPr>
          <w:noProof/>
          <w:szCs w:val="22"/>
          <w:lang w:val="lt-LT"/>
        </w:rPr>
      </w:pPr>
    </w:p>
    <w:p w14:paraId="26009DE2" w14:textId="77777777" w:rsidR="007F1585" w:rsidRPr="007D1270" w:rsidRDefault="007F1585" w:rsidP="007F1585">
      <w:pPr>
        <w:tabs>
          <w:tab w:val="clear" w:pos="567"/>
          <w:tab w:val="left" w:pos="708"/>
        </w:tabs>
        <w:spacing w:line="240" w:lineRule="auto"/>
        <w:ind w:right="566"/>
        <w:rPr>
          <w:noProof/>
          <w:szCs w:val="22"/>
          <w:lang w:val="lt-LT"/>
        </w:rPr>
      </w:pPr>
    </w:p>
    <w:p w14:paraId="00B5B1CF" w14:textId="77777777" w:rsidR="007F1585" w:rsidRPr="007D1270" w:rsidRDefault="007F1585" w:rsidP="007F1585">
      <w:pPr>
        <w:tabs>
          <w:tab w:val="clear" w:pos="567"/>
          <w:tab w:val="left" w:pos="708"/>
        </w:tabs>
        <w:spacing w:line="240" w:lineRule="auto"/>
        <w:ind w:right="566"/>
        <w:rPr>
          <w:noProof/>
          <w:szCs w:val="22"/>
          <w:lang w:val="lt-LT"/>
        </w:rPr>
      </w:pPr>
    </w:p>
    <w:p w14:paraId="55730958" w14:textId="77777777" w:rsidR="007F1585" w:rsidRPr="007D1270" w:rsidRDefault="007F1585" w:rsidP="007F1585">
      <w:pPr>
        <w:tabs>
          <w:tab w:val="clear" w:pos="567"/>
          <w:tab w:val="left" w:pos="708"/>
        </w:tabs>
        <w:spacing w:line="240" w:lineRule="auto"/>
        <w:rPr>
          <w:noProof/>
          <w:szCs w:val="22"/>
          <w:lang w:val="lt-LT"/>
        </w:rPr>
      </w:pPr>
    </w:p>
    <w:p w14:paraId="393A692F" w14:textId="77777777" w:rsidR="007F1585" w:rsidRPr="007D1270" w:rsidRDefault="007F1585" w:rsidP="007F1585">
      <w:pPr>
        <w:tabs>
          <w:tab w:val="clear" w:pos="567"/>
          <w:tab w:val="left" w:pos="708"/>
        </w:tabs>
        <w:spacing w:line="240" w:lineRule="auto"/>
        <w:rPr>
          <w:noProof/>
          <w:szCs w:val="22"/>
          <w:lang w:val="lt-LT"/>
        </w:rPr>
      </w:pPr>
    </w:p>
    <w:p w14:paraId="10E20AD1" w14:textId="77777777" w:rsidR="007F1585" w:rsidRPr="007D1270" w:rsidRDefault="007F1585" w:rsidP="007F1585">
      <w:pPr>
        <w:tabs>
          <w:tab w:val="clear" w:pos="567"/>
          <w:tab w:val="left" w:pos="708"/>
        </w:tabs>
        <w:spacing w:line="240" w:lineRule="auto"/>
        <w:rPr>
          <w:noProof/>
          <w:szCs w:val="22"/>
          <w:lang w:val="lt-LT"/>
        </w:rPr>
      </w:pPr>
    </w:p>
    <w:p w14:paraId="4AC5A621" w14:textId="77777777" w:rsidR="007F1585" w:rsidRPr="007D1270" w:rsidRDefault="007F1585" w:rsidP="007F1585">
      <w:pPr>
        <w:tabs>
          <w:tab w:val="clear" w:pos="567"/>
          <w:tab w:val="left" w:pos="708"/>
        </w:tabs>
        <w:spacing w:line="240" w:lineRule="auto"/>
        <w:rPr>
          <w:noProof/>
          <w:szCs w:val="22"/>
          <w:lang w:val="lt-LT"/>
        </w:rPr>
      </w:pPr>
    </w:p>
    <w:p w14:paraId="1B830E4A" w14:textId="77777777" w:rsidR="007F1585" w:rsidRPr="007D1270" w:rsidRDefault="007F1585" w:rsidP="007F1585">
      <w:pPr>
        <w:tabs>
          <w:tab w:val="clear" w:pos="567"/>
          <w:tab w:val="left" w:pos="708"/>
        </w:tabs>
        <w:spacing w:line="240" w:lineRule="auto"/>
        <w:rPr>
          <w:noProof/>
          <w:szCs w:val="22"/>
          <w:lang w:val="lt-LT"/>
        </w:rPr>
      </w:pPr>
    </w:p>
    <w:p w14:paraId="0DC7FF9B" w14:textId="77777777" w:rsidR="007F1585" w:rsidRPr="007D1270" w:rsidRDefault="007F1585" w:rsidP="007F1585">
      <w:pPr>
        <w:tabs>
          <w:tab w:val="clear" w:pos="567"/>
          <w:tab w:val="left" w:pos="708"/>
        </w:tabs>
        <w:spacing w:line="240" w:lineRule="auto"/>
        <w:rPr>
          <w:noProof/>
          <w:szCs w:val="22"/>
          <w:lang w:val="lt-LT"/>
        </w:rPr>
      </w:pPr>
    </w:p>
    <w:p w14:paraId="4CA5A52A" w14:textId="77777777" w:rsidR="007F1585" w:rsidRPr="007D1270" w:rsidRDefault="007F1585" w:rsidP="007F1585">
      <w:pPr>
        <w:tabs>
          <w:tab w:val="clear" w:pos="567"/>
          <w:tab w:val="left" w:pos="708"/>
        </w:tabs>
        <w:spacing w:line="240" w:lineRule="auto"/>
        <w:rPr>
          <w:noProof/>
          <w:szCs w:val="22"/>
          <w:lang w:val="lt-LT"/>
        </w:rPr>
      </w:pPr>
    </w:p>
    <w:p w14:paraId="09BE1D85" w14:textId="77777777" w:rsidR="007F1585" w:rsidRPr="007D1270" w:rsidRDefault="007F1585" w:rsidP="007F1585">
      <w:pPr>
        <w:tabs>
          <w:tab w:val="clear" w:pos="567"/>
          <w:tab w:val="left" w:pos="708"/>
        </w:tabs>
        <w:spacing w:line="240" w:lineRule="auto"/>
        <w:rPr>
          <w:noProof/>
          <w:szCs w:val="22"/>
          <w:lang w:val="lt-LT"/>
        </w:rPr>
      </w:pPr>
    </w:p>
    <w:p w14:paraId="5D7F21F3" w14:textId="77777777" w:rsidR="007F1585" w:rsidRPr="007D1270" w:rsidRDefault="007F1585" w:rsidP="007F1585">
      <w:pPr>
        <w:tabs>
          <w:tab w:val="clear" w:pos="567"/>
          <w:tab w:val="left" w:pos="708"/>
        </w:tabs>
        <w:spacing w:line="240" w:lineRule="auto"/>
        <w:rPr>
          <w:noProof/>
          <w:szCs w:val="22"/>
          <w:lang w:val="lt-LT"/>
        </w:rPr>
      </w:pPr>
    </w:p>
    <w:p w14:paraId="71464EAD" w14:textId="77777777" w:rsidR="007F1585" w:rsidRPr="007D1270" w:rsidRDefault="007F1585" w:rsidP="007F1585">
      <w:pPr>
        <w:tabs>
          <w:tab w:val="clear" w:pos="567"/>
          <w:tab w:val="left" w:pos="708"/>
        </w:tabs>
        <w:spacing w:line="240" w:lineRule="auto"/>
        <w:rPr>
          <w:noProof/>
          <w:szCs w:val="22"/>
          <w:lang w:val="lt-LT"/>
        </w:rPr>
      </w:pPr>
    </w:p>
    <w:p w14:paraId="3145362A" w14:textId="77777777" w:rsidR="007F1585" w:rsidRPr="007D1270" w:rsidRDefault="007F1585" w:rsidP="007F1585">
      <w:pPr>
        <w:tabs>
          <w:tab w:val="clear" w:pos="567"/>
          <w:tab w:val="left" w:pos="708"/>
        </w:tabs>
        <w:spacing w:line="240" w:lineRule="auto"/>
        <w:rPr>
          <w:noProof/>
          <w:szCs w:val="22"/>
          <w:lang w:val="lt-LT"/>
        </w:rPr>
      </w:pPr>
    </w:p>
    <w:p w14:paraId="473BB1B7" w14:textId="77777777" w:rsidR="007F1585" w:rsidRPr="007D1270" w:rsidRDefault="007F1585" w:rsidP="007F1585">
      <w:pPr>
        <w:tabs>
          <w:tab w:val="clear" w:pos="567"/>
          <w:tab w:val="left" w:pos="708"/>
        </w:tabs>
        <w:spacing w:line="240" w:lineRule="auto"/>
        <w:rPr>
          <w:noProof/>
          <w:szCs w:val="22"/>
          <w:lang w:val="lt-LT"/>
        </w:rPr>
      </w:pPr>
    </w:p>
    <w:p w14:paraId="581D85C2" w14:textId="77777777" w:rsidR="007F1585" w:rsidRPr="007D1270" w:rsidRDefault="007F1585" w:rsidP="007F1585">
      <w:pPr>
        <w:tabs>
          <w:tab w:val="clear" w:pos="567"/>
          <w:tab w:val="left" w:pos="708"/>
        </w:tabs>
        <w:spacing w:line="240" w:lineRule="auto"/>
        <w:rPr>
          <w:noProof/>
          <w:szCs w:val="22"/>
          <w:lang w:val="lt-LT"/>
        </w:rPr>
      </w:pPr>
    </w:p>
    <w:p w14:paraId="7FA139DE" w14:textId="77777777" w:rsidR="007F1585" w:rsidRPr="007D1270" w:rsidRDefault="007F1585" w:rsidP="007F1585">
      <w:pPr>
        <w:tabs>
          <w:tab w:val="clear" w:pos="567"/>
          <w:tab w:val="left" w:pos="708"/>
        </w:tabs>
        <w:spacing w:line="240" w:lineRule="auto"/>
        <w:rPr>
          <w:noProof/>
          <w:szCs w:val="22"/>
          <w:lang w:val="lt-LT"/>
        </w:rPr>
      </w:pPr>
    </w:p>
    <w:p w14:paraId="6735E40B" w14:textId="77777777" w:rsidR="007F1585" w:rsidRPr="007D1270" w:rsidRDefault="007F1585" w:rsidP="007F1585">
      <w:pPr>
        <w:tabs>
          <w:tab w:val="clear" w:pos="567"/>
          <w:tab w:val="left" w:pos="708"/>
        </w:tabs>
        <w:spacing w:line="240" w:lineRule="auto"/>
        <w:rPr>
          <w:noProof/>
          <w:szCs w:val="22"/>
          <w:lang w:val="lt-LT"/>
        </w:rPr>
      </w:pPr>
    </w:p>
    <w:p w14:paraId="197A7781" w14:textId="77777777" w:rsidR="007F1585" w:rsidRPr="007D1270" w:rsidRDefault="007F1585" w:rsidP="007F1585">
      <w:pPr>
        <w:tabs>
          <w:tab w:val="clear" w:pos="567"/>
          <w:tab w:val="left" w:pos="708"/>
        </w:tabs>
        <w:spacing w:line="240" w:lineRule="auto"/>
        <w:rPr>
          <w:noProof/>
          <w:szCs w:val="22"/>
          <w:lang w:val="lt-LT"/>
        </w:rPr>
      </w:pPr>
    </w:p>
    <w:p w14:paraId="0A474CDC" w14:textId="77777777" w:rsidR="007F1585" w:rsidRPr="007D1270" w:rsidRDefault="007F1585" w:rsidP="007F1585">
      <w:pPr>
        <w:tabs>
          <w:tab w:val="clear" w:pos="567"/>
          <w:tab w:val="left" w:pos="708"/>
        </w:tabs>
        <w:spacing w:line="240" w:lineRule="auto"/>
        <w:rPr>
          <w:noProof/>
          <w:szCs w:val="22"/>
          <w:lang w:val="lt-LT"/>
        </w:rPr>
      </w:pPr>
    </w:p>
    <w:p w14:paraId="6C5C41DA" w14:textId="77777777" w:rsidR="007F1585" w:rsidRPr="007D1270" w:rsidRDefault="007F1585" w:rsidP="007F1585">
      <w:pPr>
        <w:tabs>
          <w:tab w:val="clear" w:pos="567"/>
          <w:tab w:val="left" w:pos="708"/>
        </w:tabs>
        <w:spacing w:line="240" w:lineRule="auto"/>
        <w:rPr>
          <w:noProof/>
          <w:szCs w:val="22"/>
          <w:lang w:val="lt-LT"/>
        </w:rPr>
      </w:pPr>
    </w:p>
    <w:p w14:paraId="2A572F4C" w14:textId="77777777" w:rsidR="007F1585" w:rsidRPr="007D1270" w:rsidRDefault="007F1585" w:rsidP="007F1585">
      <w:pPr>
        <w:tabs>
          <w:tab w:val="clear" w:pos="567"/>
          <w:tab w:val="left" w:pos="708"/>
        </w:tabs>
        <w:spacing w:line="240" w:lineRule="auto"/>
        <w:rPr>
          <w:noProof/>
          <w:szCs w:val="22"/>
          <w:lang w:val="lt-LT"/>
        </w:rPr>
      </w:pPr>
    </w:p>
    <w:p w14:paraId="6DBE4E0C" w14:textId="77777777" w:rsidR="007F1585" w:rsidRPr="007D1270" w:rsidRDefault="007F1585" w:rsidP="007F1585">
      <w:pPr>
        <w:tabs>
          <w:tab w:val="clear" w:pos="567"/>
          <w:tab w:val="left" w:pos="708"/>
        </w:tabs>
        <w:spacing w:line="240" w:lineRule="auto"/>
        <w:rPr>
          <w:noProof/>
          <w:szCs w:val="22"/>
          <w:lang w:val="lt-LT"/>
        </w:rPr>
      </w:pPr>
    </w:p>
    <w:p w14:paraId="38C52197" w14:textId="77777777" w:rsidR="007F1585" w:rsidRPr="007D1270" w:rsidRDefault="007F1585" w:rsidP="007F1585">
      <w:pPr>
        <w:tabs>
          <w:tab w:val="clear" w:pos="567"/>
          <w:tab w:val="left" w:pos="708"/>
        </w:tabs>
        <w:spacing w:line="240" w:lineRule="auto"/>
        <w:rPr>
          <w:noProof/>
          <w:szCs w:val="22"/>
          <w:lang w:val="lt-LT"/>
        </w:rPr>
      </w:pPr>
    </w:p>
    <w:p w14:paraId="7DA661D0" w14:textId="77777777" w:rsidR="007F1585" w:rsidRPr="007D1270" w:rsidRDefault="007F1585" w:rsidP="007F1585">
      <w:pPr>
        <w:tabs>
          <w:tab w:val="clear" w:pos="567"/>
          <w:tab w:val="left" w:pos="708"/>
        </w:tabs>
        <w:spacing w:line="240" w:lineRule="auto"/>
        <w:rPr>
          <w:noProof/>
          <w:szCs w:val="22"/>
          <w:lang w:val="lt-LT"/>
        </w:rPr>
      </w:pPr>
    </w:p>
    <w:p w14:paraId="73035F19" w14:textId="77777777" w:rsidR="007F1585" w:rsidRPr="007D1270" w:rsidRDefault="007F1585" w:rsidP="007F1585">
      <w:pPr>
        <w:tabs>
          <w:tab w:val="clear" w:pos="567"/>
          <w:tab w:val="left" w:pos="708"/>
        </w:tabs>
        <w:spacing w:line="240" w:lineRule="auto"/>
        <w:rPr>
          <w:noProof/>
          <w:szCs w:val="22"/>
          <w:lang w:val="lt-LT"/>
        </w:rPr>
      </w:pPr>
    </w:p>
    <w:p w14:paraId="636429B5" w14:textId="77777777" w:rsidR="007F1585" w:rsidRPr="007D1270" w:rsidRDefault="007F1585" w:rsidP="007F1585">
      <w:pPr>
        <w:tabs>
          <w:tab w:val="clear" w:pos="567"/>
          <w:tab w:val="left" w:pos="708"/>
        </w:tabs>
        <w:spacing w:line="240" w:lineRule="auto"/>
        <w:rPr>
          <w:noProof/>
          <w:szCs w:val="22"/>
          <w:lang w:val="lt-LT"/>
        </w:rPr>
      </w:pPr>
    </w:p>
    <w:p w14:paraId="14A0E6B0" w14:textId="77777777" w:rsidR="007F1585" w:rsidRPr="007D1270" w:rsidRDefault="007F1585" w:rsidP="007F1585">
      <w:pPr>
        <w:tabs>
          <w:tab w:val="clear" w:pos="567"/>
          <w:tab w:val="left" w:pos="708"/>
        </w:tabs>
        <w:spacing w:line="240" w:lineRule="auto"/>
        <w:rPr>
          <w:noProof/>
          <w:szCs w:val="22"/>
          <w:lang w:val="lt-LT"/>
        </w:rPr>
      </w:pPr>
    </w:p>
    <w:p w14:paraId="7BBEB0EC" w14:textId="77777777" w:rsidR="007F1585" w:rsidRPr="007D1270" w:rsidRDefault="007F1585" w:rsidP="007F1585">
      <w:pPr>
        <w:tabs>
          <w:tab w:val="clear" w:pos="567"/>
          <w:tab w:val="left" w:pos="708"/>
        </w:tabs>
        <w:spacing w:line="240" w:lineRule="auto"/>
        <w:rPr>
          <w:noProof/>
          <w:szCs w:val="22"/>
          <w:lang w:val="lt-LT"/>
        </w:rPr>
      </w:pPr>
    </w:p>
    <w:p w14:paraId="5D963668" w14:textId="77777777" w:rsidR="007F1585" w:rsidRPr="007D1270" w:rsidRDefault="007F1585" w:rsidP="007F1585">
      <w:pPr>
        <w:tabs>
          <w:tab w:val="clear" w:pos="567"/>
          <w:tab w:val="left" w:pos="708"/>
        </w:tabs>
        <w:spacing w:line="240" w:lineRule="auto"/>
        <w:rPr>
          <w:noProof/>
          <w:szCs w:val="22"/>
          <w:lang w:val="lt-LT"/>
        </w:rPr>
      </w:pPr>
    </w:p>
    <w:p w14:paraId="66B22A8A" w14:textId="77777777" w:rsidR="007F1585" w:rsidRPr="007D1270" w:rsidRDefault="007F1585" w:rsidP="007F1585">
      <w:pPr>
        <w:tabs>
          <w:tab w:val="clear" w:pos="567"/>
          <w:tab w:val="left" w:pos="708"/>
        </w:tabs>
        <w:spacing w:line="240" w:lineRule="auto"/>
        <w:rPr>
          <w:noProof/>
          <w:szCs w:val="22"/>
          <w:lang w:val="lt-LT"/>
        </w:rPr>
      </w:pPr>
    </w:p>
    <w:p w14:paraId="5C16EC83" w14:textId="77777777" w:rsidR="007F1585" w:rsidRPr="007D1270" w:rsidRDefault="007F1585" w:rsidP="007F1585">
      <w:pPr>
        <w:tabs>
          <w:tab w:val="clear" w:pos="567"/>
          <w:tab w:val="left" w:pos="708"/>
        </w:tabs>
        <w:spacing w:line="240" w:lineRule="auto"/>
        <w:rPr>
          <w:noProof/>
          <w:szCs w:val="22"/>
          <w:lang w:val="lt-LT"/>
        </w:rPr>
      </w:pPr>
    </w:p>
    <w:p w14:paraId="767C4B82" w14:textId="77777777" w:rsidR="007F1585" w:rsidRPr="007D1270" w:rsidRDefault="007F1585" w:rsidP="007F1585">
      <w:pPr>
        <w:tabs>
          <w:tab w:val="clear" w:pos="567"/>
          <w:tab w:val="left" w:pos="708"/>
        </w:tabs>
        <w:spacing w:line="240" w:lineRule="auto"/>
        <w:jc w:val="center"/>
        <w:outlineLvl w:val="0"/>
        <w:rPr>
          <w:b/>
          <w:noProof/>
          <w:szCs w:val="22"/>
          <w:lang w:val="lt-LT"/>
        </w:rPr>
      </w:pPr>
    </w:p>
    <w:p w14:paraId="1969A5FA" w14:textId="77777777" w:rsidR="007F1585" w:rsidRPr="007D1270" w:rsidRDefault="007F1585" w:rsidP="007F1585">
      <w:pPr>
        <w:tabs>
          <w:tab w:val="clear" w:pos="567"/>
          <w:tab w:val="left" w:pos="708"/>
        </w:tabs>
        <w:spacing w:line="240" w:lineRule="auto"/>
        <w:jc w:val="center"/>
        <w:outlineLvl w:val="0"/>
        <w:rPr>
          <w:b/>
          <w:noProof/>
          <w:szCs w:val="22"/>
          <w:lang w:val="lt-LT"/>
        </w:rPr>
      </w:pPr>
    </w:p>
    <w:p w14:paraId="05112318" w14:textId="77777777" w:rsidR="007F1585" w:rsidRPr="007D1270" w:rsidRDefault="007F1585" w:rsidP="007F1585">
      <w:pPr>
        <w:tabs>
          <w:tab w:val="clear" w:pos="567"/>
          <w:tab w:val="left" w:pos="708"/>
        </w:tabs>
        <w:spacing w:line="240" w:lineRule="auto"/>
        <w:jc w:val="center"/>
        <w:outlineLvl w:val="0"/>
        <w:rPr>
          <w:b/>
          <w:noProof/>
          <w:szCs w:val="22"/>
          <w:lang w:val="lt-LT"/>
        </w:rPr>
      </w:pPr>
    </w:p>
    <w:p w14:paraId="7D7BF6D4" w14:textId="77777777" w:rsidR="007F1585" w:rsidRPr="007D1270" w:rsidRDefault="007F1585" w:rsidP="007F1585">
      <w:pPr>
        <w:tabs>
          <w:tab w:val="clear" w:pos="567"/>
          <w:tab w:val="left" w:pos="708"/>
        </w:tabs>
        <w:spacing w:line="240" w:lineRule="auto"/>
        <w:jc w:val="center"/>
        <w:outlineLvl w:val="0"/>
        <w:rPr>
          <w:b/>
          <w:noProof/>
          <w:szCs w:val="22"/>
          <w:lang w:val="lt-LT"/>
        </w:rPr>
      </w:pPr>
    </w:p>
    <w:p w14:paraId="17B91C2D" w14:textId="77777777" w:rsidR="007F1585" w:rsidRPr="007D1270" w:rsidRDefault="007F1585" w:rsidP="007F1585">
      <w:pPr>
        <w:tabs>
          <w:tab w:val="clear" w:pos="567"/>
          <w:tab w:val="left" w:pos="708"/>
        </w:tabs>
        <w:spacing w:line="240" w:lineRule="auto"/>
        <w:jc w:val="center"/>
        <w:outlineLvl w:val="0"/>
        <w:rPr>
          <w:b/>
          <w:noProof/>
          <w:szCs w:val="22"/>
          <w:lang w:val="lt-LT"/>
        </w:rPr>
      </w:pPr>
    </w:p>
    <w:p w14:paraId="337AB940" w14:textId="77777777" w:rsidR="007F1585" w:rsidRPr="007D1270" w:rsidRDefault="007F1585" w:rsidP="007F1585">
      <w:pPr>
        <w:tabs>
          <w:tab w:val="clear" w:pos="567"/>
          <w:tab w:val="left" w:pos="708"/>
        </w:tabs>
        <w:spacing w:line="240" w:lineRule="auto"/>
        <w:jc w:val="center"/>
        <w:outlineLvl w:val="0"/>
        <w:rPr>
          <w:b/>
          <w:noProof/>
          <w:szCs w:val="22"/>
          <w:lang w:val="lt-LT"/>
        </w:rPr>
      </w:pPr>
    </w:p>
    <w:p w14:paraId="062189FF" w14:textId="77777777" w:rsidR="007F1585" w:rsidRPr="007D1270" w:rsidRDefault="007F1585" w:rsidP="007F1585">
      <w:pPr>
        <w:tabs>
          <w:tab w:val="clear" w:pos="567"/>
          <w:tab w:val="left" w:pos="708"/>
        </w:tabs>
        <w:spacing w:line="240" w:lineRule="auto"/>
        <w:jc w:val="center"/>
        <w:outlineLvl w:val="0"/>
        <w:rPr>
          <w:b/>
          <w:noProof/>
          <w:szCs w:val="22"/>
          <w:lang w:val="lt-LT"/>
        </w:rPr>
      </w:pPr>
    </w:p>
    <w:p w14:paraId="4FB7A286" w14:textId="77777777" w:rsidR="007F1585" w:rsidRPr="007D1270" w:rsidRDefault="007F1585" w:rsidP="007F1585">
      <w:pPr>
        <w:tabs>
          <w:tab w:val="clear" w:pos="567"/>
          <w:tab w:val="left" w:pos="708"/>
        </w:tabs>
        <w:spacing w:line="240" w:lineRule="auto"/>
        <w:jc w:val="center"/>
        <w:outlineLvl w:val="0"/>
        <w:rPr>
          <w:b/>
          <w:noProof/>
          <w:szCs w:val="22"/>
          <w:lang w:val="lt-LT"/>
        </w:rPr>
      </w:pPr>
    </w:p>
    <w:p w14:paraId="52E2D2EF" w14:textId="77777777" w:rsidR="007F1585" w:rsidRPr="007D1270" w:rsidRDefault="007F1585" w:rsidP="007F1585">
      <w:pPr>
        <w:tabs>
          <w:tab w:val="clear" w:pos="567"/>
          <w:tab w:val="left" w:pos="708"/>
        </w:tabs>
        <w:spacing w:line="240" w:lineRule="auto"/>
        <w:jc w:val="center"/>
        <w:outlineLvl w:val="0"/>
        <w:rPr>
          <w:b/>
          <w:noProof/>
          <w:szCs w:val="22"/>
          <w:lang w:val="lt-LT"/>
        </w:rPr>
      </w:pPr>
    </w:p>
    <w:p w14:paraId="62C2F603" w14:textId="77777777" w:rsidR="007F1585" w:rsidRPr="007D1270" w:rsidRDefault="007F1585" w:rsidP="007F1585">
      <w:pPr>
        <w:tabs>
          <w:tab w:val="clear" w:pos="567"/>
          <w:tab w:val="left" w:pos="708"/>
        </w:tabs>
        <w:spacing w:line="240" w:lineRule="auto"/>
        <w:jc w:val="center"/>
        <w:outlineLvl w:val="0"/>
        <w:rPr>
          <w:b/>
          <w:noProof/>
          <w:szCs w:val="22"/>
          <w:lang w:val="lt-LT"/>
        </w:rPr>
      </w:pPr>
    </w:p>
    <w:p w14:paraId="6C64AD19" w14:textId="77777777" w:rsidR="007F1585" w:rsidRPr="007D1270" w:rsidRDefault="007F1585" w:rsidP="007F1585">
      <w:pPr>
        <w:tabs>
          <w:tab w:val="clear" w:pos="567"/>
          <w:tab w:val="left" w:pos="708"/>
        </w:tabs>
        <w:spacing w:line="240" w:lineRule="auto"/>
        <w:jc w:val="center"/>
        <w:outlineLvl w:val="0"/>
        <w:rPr>
          <w:b/>
          <w:noProof/>
          <w:szCs w:val="22"/>
          <w:lang w:val="lt-LT"/>
        </w:rPr>
      </w:pPr>
    </w:p>
    <w:p w14:paraId="6D519A61" w14:textId="77777777" w:rsidR="007F1585" w:rsidRPr="007D1270" w:rsidRDefault="007F1585" w:rsidP="007F1585">
      <w:pPr>
        <w:tabs>
          <w:tab w:val="clear" w:pos="567"/>
          <w:tab w:val="left" w:pos="708"/>
        </w:tabs>
        <w:spacing w:line="240" w:lineRule="auto"/>
        <w:jc w:val="center"/>
        <w:outlineLvl w:val="0"/>
        <w:rPr>
          <w:b/>
          <w:noProof/>
          <w:szCs w:val="22"/>
          <w:lang w:val="lt-LT"/>
        </w:rPr>
      </w:pPr>
    </w:p>
    <w:p w14:paraId="6E9C76A5" w14:textId="77777777" w:rsidR="007F1585" w:rsidRPr="007D1270" w:rsidRDefault="007F1585" w:rsidP="007F1585">
      <w:pPr>
        <w:tabs>
          <w:tab w:val="clear" w:pos="567"/>
          <w:tab w:val="left" w:pos="708"/>
        </w:tabs>
        <w:spacing w:line="240" w:lineRule="auto"/>
        <w:jc w:val="center"/>
        <w:outlineLvl w:val="0"/>
        <w:rPr>
          <w:b/>
          <w:noProof/>
          <w:szCs w:val="22"/>
          <w:lang w:val="lt-LT"/>
        </w:rPr>
      </w:pPr>
    </w:p>
    <w:p w14:paraId="03807814" w14:textId="77777777" w:rsidR="007F1585" w:rsidRPr="007D1270" w:rsidRDefault="007F1585" w:rsidP="007F1585">
      <w:pPr>
        <w:tabs>
          <w:tab w:val="clear" w:pos="567"/>
          <w:tab w:val="left" w:pos="708"/>
        </w:tabs>
        <w:spacing w:line="240" w:lineRule="auto"/>
        <w:jc w:val="center"/>
        <w:outlineLvl w:val="0"/>
        <w:rPr>
          <w:b/>
          <w:noProof/>
          <w:szCs w:val="22"/>
          <w:lang w:val="lt-LT"/>
        </w:rPr>
      </w:pPr>
    </w:p>
    <w:p w14:paraId="728B4C89" w14:textId="77777777" w:rsidR="007F1585" w:rsidRPr="007D1270" w:rsidRDefault="007F1585" w:rsidP="007F1585">
      <w:pPr>
        <w:tabs>
          <w:tab w:val="clear" w:pos="567"/>
          <w:tab w:val="left" w:pos="708"/>
        </w:tabs>
        <w:spacing w:line="240" w:lineRule="auto"/>
        <w:jc w:val="center"/>
        <w:outlineLvl w:val="0"/>
        <w:rPr>
          <w:b/>
          <w:noProof/>
          <w:szCs w:val="22"/>
          <w:lang w:val="lt-LT"/>
        </w:rPr>
      </w:pPr>
    </w:p>
    <w:p w14:paraId="65042997" w14:textId="77777777" w:rsidR="007F1585" w:rsidRPr="007D1270" w:rsidRDefault="007F1585" w:rsidP="007F1585">
      <w:pPr>
        <w:tabs>
          <w:tab w:val="clear" w:pos="567"/>
          <w:tab w:val="left" w:pos="708"/>
        </w:tabs>
        <w:spacing w:line="240" w:lineRule="auto"/>
        <w:jc w:val="center"/>
        <w:outlineLvl w:val="0"/>
        <w:rPr>
          <w:b/>
          <w:noProof/>
          <w:szCs w:val="22"/>
          <w:lang w:val="lt-LT"/>
        </w:rPr>
      </w:pPr>
    </w:p>
    <w:p w14:paraId="6BBC6F94" w14:textId="77777777" w:rsidR="007F1585" w:rsidRPr="007D1270" w:rsidRDefault="007F1585" w:rsidP="007F1585">
      <w:pPr>
        <w:tabs>
          <w:tab w:val="clear" w:pos="567"/>
          <w:tab w:val="left" w:pos="708"/>
        </w:tabs>
        <w:spacing w:line="240" w:lineRule="auto"/>
        <w:jc w:val="center"/>
        <w:outlineLvl w:val="0"/>
        <w:rPr>
          <w:b/>
          <w:noProof/>
          <w:szCs w:val="22"/>
          <w:lang w:val="lt-LT"/>
        </w:rPr>
      </w:pPr>
    </w:p>
    <w:p w14:paraId="371165EB" w14:textId="77777777" w:rsidR="007F1585" w:rsidRPr="007D1270" w:rsidRDefault="007F1585" w:rsidP="007F1585">
      <w:pPr>
        <w:tabs>
          <w:tab w:val="clear" w:pos="567"/>
          <w:tab w:val="left" w:pos="708"/>
        </w:tabs>
        <w:spacing w:line="240" w:lineRule="auto"/>
        <w:jc w:val="center"/>
        <w:outlineLvl w:val="0"/>
        <w:rPr>
          <w:b/>
          <w:noProof/>
          <w:szCs w:val="22"/>
          <w:lang w:val="lt-LT"/>
        </w:rPr>
      </w:pPr>
    </w:p>
    <w:p w14:paraId="317FCA9A" w14:textId="77777777" w:rsidR="007F1585" w:rsidRPr="007D1270" w:rsidRDefault="007F1585" w:rsidP="007F1585">
      <w:pPr>
        <w:tabs>
          <w:tab w:val="clear" w:pos="567"/>
          <w:tab w:val="left" w:pos="708"/>
        </w:tabs>
        <w:spacing w:line="240" w:lineRule="auto"/>
        <w:jc w:val="center"/>
        <w:outlineLvl w:val="0"/>
        <w:rPr>
          <w:b/>
          <w:noProof/>
          <w:szCs w:val="22"/>
          <w:lang w:val="lt-LT"/>
        </w:rPr>
      </w:pPr>
    </w:p>
    <w:p w14:paraId="0E8C54CF" w14:textId="77777777" w:rsidR="007F1585" w:rsidRPr="007D1270" w:rsidRDefault="007F1585" w:rsidP="007F1585">
      <w:pPr>
        <w:tabs>
          <w:tab w:val="clear" w:pos="567"/>
          <w:tab w:val="left" w:pos="708"/>
        </w:tabs>
        <w:spacing w:line="240" w:lineRule="auto"/>
        <w:jc w:val="center"/>
        <w:outlineLvl w:val="0"/>
        <w:rPr>
          <w:b/>
          <w:noProof/>
          <w:szCs w:val="22"/>
          <w:lang w:val="lt-LT"/>
        </w:rPr>
      </w:pPr>
    </w:p>
    <w:p w14:paraId="389E3B07" w14:textId="77777777" w:rsidR="007F1585" w:rsidRPr="007D1270" w:rsidRDefault="007F1585" w:rsidP="007F1585">
      <w:pPr>
        <w:tabs>
          <w:tab w:val="clear" w:pos="567"/>
          <w:tab w:val="left" w:pos="708"/>
        </w:tabs>
        <w:spacing w:line="240" w:lineRule="auto"/>
        <w:jc w:val="center"/>
        <w:outlineLvl w:val="0"/>
        <w:rPr>
          <w:b/>
          <w:noProof/>
          <w:szCs w:val="22"/>
          <w:lang w:val="lt-LT"/>
        </w:rPr>
      </w:pPr>
    </w:p>
    <w:p w14:paraId="294B4D5E" w14:textId="77777777" w:rsidR="007F1585" w:rsidRPr="007D1270" w:rsidRDefault="007F1585" w:rsidP="007F1585">
      <w:pPr>
        <w:tabs>
          <w:tab w:val="clear" w:pos="567"/>
          <w:tab w:val="left" w:pos="708"/>
        </w:tabs>
        <w:spacing w:line="240" w:lineRule="auto"/>
        <w:jc w:val="center"/>
        <w:outlineLvl w:val="0"/>
        <w:rPr>
          <w:b/>
          <w:noProof/>
          <w:szCs w:val="22"/>
          <w:lang w:val="lt-LT"/>
        </w:rPr>
      </w:pPr>
    </w:p>
    <w:p w14:paraId="48E3D01C" w14:textId="77777777" w:rsidR="007F1585" w:rsidRPr="007D1270" w:rsidRDefault="007F1585" w:rsidP="007F1585">
      <w:pPr>
        <w:tabs>
          <w:tab w:val="clear" w:pos="567"/>
          <w:tab w:val="left" w:pos="708"/>
        </w:tabs>
        <w:spacing w:line="240" w:lineRule="auto"/>
        <w:jc w:val="center"/>
        <w:outlineLvl w:val="0"/>
        <w:rPr>
          <w:b/>
          <w:noProof/>
          <w:szCs w:val="22"/>
          <w:lang w:val="lt-LT"/>
        </w:rPr>
      </w:pPr>
    </w:p>
    <w:p w14:paraId="66B3AE84" w14:textId="77777777" w:rsidR="007F1585" w:rsidRPr="007D1270" w:rsidRDefault="007F1585" w:rsidP="007F1585">
      <w:pPr>
        <w:tabs>
          <w:tab w:val="clear" w:pos="567"/>
          <w:tab w:val="left" w:pos="708"/>
        </w:tabs>
        <w:spacing w:line="240" w:lineRule="auto"/>
        <w:jc w:val="center"/>
        <w:outlineLvl w:val="0"/>
        <w:rPr>
          <w:b/>
          <w:noProof/>
          <w:szCs w:val="22"/>
          <w:lang w:val="lt-LT"/>
        </w:rPr>
      </w:pPr>
    </w:p>
    <w:p w14:paraId="163AF0D2" w14:textId="77777777" w:rsidR="007F1585" w:rsidRPr="007D1270" w:rsidRDefault="007F1585" w:rsidP="007F1585">
      <w:pPr>
        <w:tabs>
          <w:tab w:val="clear" w:pos="567"/>
          <w:tab w:val="left" w:pos="708"/>
        </w:tabs>
        <w:spacing w:line="240" w:lineRule="auto"/>
        <w:jc w:val="center"/>
        <w:outlineLvl w:val="0"/>
        <w:rPr>
          <w:b/>
          <w:noProof/>
          <w:szCs w:val="22"/>
          <w:lang w:val="lt-LT"/>
        </w:rPr>
      </w:pPr>
    </w:p>
    <w:p w14:paraId="6E356D38" w14:textId="77777777" w:rsidR="007F1585" w:rsidRPr="007D1270" w:rsidRDefault="007F1585" w:rsidP="007F1585">
      <w:pPr>
        <w:tabs>
          <w:tab w:val="clear" w:pos="567"/>
          <w:tab w:val="left" w:pos="708"/>
        </w:tabs>
        <w:spacing w:line="240" w:lineRule="auto"/>
        <w:jc w:val="center"/>
        <w:outlineLvl w:val="0"/>
        <w:rPr>
          <w:b/>
          <w:noProof/>
          <w:szCs w:val="22"/>
          <w:lang w:val="lt-LT"/>
        </w:rPr>
      </w:pPr>
    </w:p>
    <w:p w14:paraId="12AC01BF" w14:textId="77777777" w:rsidR="007F1585" w:rsidRPr="007D1270" w:rsidRDefault="007F1585" w:rsidP="007F1585">
      <w:pPr>
        <w:tabs>
          <w:tab w:val="clear" w:pos="567"/>
          <w:tab w:val="left" w:pos="708"/>
        </w:tabs>
        <w:spacing w:line="240" w:lineRule="auto"/>
        <w:jc w:val="center"/>
        <w:outlineLvl w:val="0"/>
        <w:rPr>
          <w:b/>
          <w:noProof/>
          <w:szCs w:val="22"/>
          <w:lang w:val="lt-LT"/>
        </w:rPr>
      </w:pPr>
    </w:p>
    <w:p w14:paraId="6BCBAE5D" w14:textId="77777777" w:rsidR="007F1585" w:rsidRDefault="007F1585" w:rsidP="007F1585">
      <w:pPr>
        <w:tabs>
          <w:tab w:val="clear" w:pos="567"/>
          <w:tab w:val="left" w:pos="708"/>
        </w:tabs>
        <w:spacing w:line="240" w:lineRule="auto"/>
        <w:jc w:val="center"/>
        <w:outlineLvl w:val="0"/>
        <w:rPr>
          <w:b/>
          <w:noProof/>
          <w:szCs w:val="22"/>
          <w:lang w:val="lt-LT"/>
        </w:rPr>
      </w:pPr>
    </w:p>
    <w:p w14:paraId="7FED058A" w14:textId="77777777" w:rsidR="007F1585" w:rsidRDefault="007F1585" w:rsidP="007F1585">
      <w:pPr>
        <w:tabs>
          <w:tab w:val="clear" w:pos="567"/>
          <w:tab w:val="left" w:pos="708"/>
        </w:tabs>
        <w:spacing w:line="240" w:lineRule="auto"/>
        <w:jc w:val="center"/>
        <w:outlineLvl w:val="0"/>
        <w:rPr>
          <w:b/>
          <w:noProof/>
          <w:szCs w:val="22"/>
          <w:lang w:val="lt-LT"/>
        </w:rPr>
      </w:pPr>
    </w:p>
    <w:p w14:paraId="42FA84BB" w14:textId="77777777" w:rsidR="007F1585" w:rsidRPr="007D1270" w:rsidRDefault="007F1585" w:rsidP="007F1585">
      <w:pPr>
        <w:tabs>
          <w:tab w:val="clear" w:pos="567"/>
          <w:tab w:val="left" w:pos="708"/>
        </w:tabs>
        <w:spacing w:line="240" w:lineRule="auto"/>
        <w:jc w:val="center"/>
        <w:outlineLvl w:val="0"/>
        <w:rPr>
          <w:b/>
          <w:noProof/>
          <w:szCs w:val="22"/>
          <w:lang w:val="lt-LT"/>
        </w:rPr>
      </w:pPr>
      <w:r w:rsidRPr="007D1270">
        <w:rPr>
          <w:b/>
          <w:noProof/>
          <w:szCs w:val="22"/>
          <w:lang w:val="lt-LT"/>
        </w:rPr>
        <w:t>III PRIEDAS</w:t>
      </w:r>
    </w:p>
    <w:p w14:paraId="1FC2CEAE" w14:textId="77777777" w:rsidR="007F1585" w:rsidRPr="007D1270" w:rsidRDefault="007F1585" w:rsidP="007F1585">
      <w:pPr>
        <w:tabs>
          <w:tab w:val="clear" w:pos="567"/>
          <w:tab w:val="left" w:pos="708"/>
        </w:tabs>
        <w:spacing w:line="240" w:lineRule="auto"/>
        <w:jc w:val="center"/>
        <w:outlineLvl w:val="0"/>
        <w:rPr>
          <w:b/>
          <w:noProof/>
          <w:szCs w:val="22"/>
          <w:lang w:val="lt-LT"/>
        </w:rPr>
      </w:pPr>
    </w:p>
    <w:p w14:paraId="0F7FAD66" w14:textId="77777777" w:rsidR="007F1585" w:rsidRPr="007D1270" w:rsidRDefault="007F1585" w:rsidP="007F1585">
      <w:pPr>
        <w:pStyle w:val="TTEMEASMCA"/>
        <w:rPr>
          <w:rFonts w:ascii="Times New Roman" w:hAnsi="Times New Roman"/>
          <w:lang w:val="lt-LT"/>
        </w:rPr>
      </w:pPr>
      <w:bookmarkStart w:id="0" w:name="_Toc129243260"/>
      <w:bookmarkStart w:id="1" w:name="_Toc129243135"/>
      <w:r w:rsidRPr="007D1270">
        <w:rPr>
          <w:rFonts w:ascii="Times New Roman" w:hAnsi="Times New Roman"/>
          <w:lang w:val="lt-LT"/>
        </w:rPr>
        <w:t>ŽENKLINIMAS IR PAKUOTĖS LAPELIS</w:t>
      </w:r>
      <w:bookmarkEnd w:id="0"/>
      <w:bookmarkEnd w:id="1"/>
    </w:p>
    <w:p w14:paraId="302BE0C5" w14:textId="77777777" w:rsidR="007F1585" w:rsidRPr="007D1270" w:rsidRDefault="007F1585" w:rsidP="007F1585">
      <w:pPr>
        <w:tabs>
          <w:tab w:val="clear" w:pos="567"/>
          <w:tab w:val="left" w:pos="708"/>
        </w:tabs>
        <w:spacing w:line="240" w:lineRule="auto"/>
        <w:rPr>
          <w:noProof/>
          <w:szCs w:val="22"/>
          <w:lang w:val="lt-LT"/>
        </w:rPr>
      </w:pPr>
      <w:r w:rsidRPr="007D1270">
        <w:rPr>
          <w:noProof/>
          <w:szCs w:val="22"/>
          <w:lang w:val="lt-LT"/>
        </w:rPr>
        <w:br w:type="page"/>
      </w:r>
    </w:p>
    <w:p w14:paraId="1E5AC0AE" w14:textId="77777777" w:rsidR="007F1585" w:rsidRPr="007D1270" w:rsidRDefault="007F1585" w:rsidP="007F1585">
      <w:pPr>
        <w:tabs>
          <w:tab w:val="clear" w:pos="567"/>
          <w:tab w:val="left" w:pos="708"/>
        </w:tabs>
        <w:spacing w:line="240" w:lineRule="auto"/>
        <w:rPr>
          <w:noProof/>
          <w:szCs w:val="22"/>
          <w:lang w:val="lt-LT"/>
        </w:rPr>
      </w:pPr>
    </w:p>
    <w:p w14:paraId="1A9EA842" w14:textId="77777777" w:rsidR="007F1585" w:rsidRPr="007D1270" w:rsidRDefault="007F1585" w:rsidP="007F1585">
      <w:pPr>
        <w:tabs>
          <w:tab w:val="clear" w:pos="567"/>
          <w:tab w:val="left" w:pos="708"/>
        </w:tabs>
        <w:spacing w:line="240" w:lineRule="auto"/>
        <w:rPr>
          <w:noProof/>
          <w:szCs w:val="22"/>
          <w:lang w:val="lt-LT"/>
        </w:rPr>
      </w:pPr>
    </w:p>
    <w:p w14:paraId="53A9A5AC" w14:textId="77777777" w:rsidR="007F1585" w:rsidRPr="007D1270" w:rsidRDefault="007F1585" w:rsidP="007F1585">
      <w:pPr>
        <w:tabs>
          <w:tab w:val="clear" w:pos="567"/>
          <w:tab w:val="left" w:pos="708"/>
        </w:tabs>
        <w:spacing w:line="240" w:lineRule="auto"/>
        <w:rPr>
          <w:noProof/>
          <w:szCs w:val="22"/>
          <w:lang w:val="lt-LT"/>
        </w:rPr>
      </w:pPr>
    </w:p>
    <w:p w14:paraId="2E458C14" w14:textId="77777777" w:rsidR="007F1585" w:rsidRPr="007D1270" w:rsidRDefault="007F1585" w:rsidP="007F1585">
      <w:pPr>
        <w:tabs>
          <w:tab w:val="clear" w:pos="567"/>
          <w:tab w:val="left" w:pos="708"/>
        </w:tabs>
        <w:spacing w:line="240" w:lineRule="auto"/>
        <w:rPr>
          <w:noProof/>
          <w:szCs w:val="22"/>
          <w:lang w:val="lt-LT"/>
        </w:rPr>
      </w:pPr>
    </w:p>
    <w:p w14:paraId="3D1BB7E1" w14:textId="77777777" w:rsidR="007F1585" w:rsidRPr="007D1270" w:rsidRDefault="007F1585" w:rsidP="007F1585">
      <w:pPr>
        <w:tabs>
          <w:tab w:val="clear" w:pos="567"/>
          <w:tab w:val="left" w:pos="708"/>
        </w:tabs>
        <w:spacing w:line="240" w:lineRule="auto"/>
        <w:rPr>
          <w:noProof/>
          <w:szCs w:val="22"/>
          <w:lang w:val="lt-LT"/>
        </w:rPr>
      </w:pPr>
    </w:p>
    <w:p w14:paraId="6B69F9B1" w14:textId="77777777" w:rsidR="007F1585" w:rsidRPr="007D1270" w:rsidRDefault="007F1585" w:rsidP="007F1585">
      <w:pPr>
        <w:tabs>
          <w:tab w:val="clear" w:pos="567"/>
          <w:tab w:val="left" w:pos="708"/>
        </w:tabs>
        <w:spacing w:line="240" w:lineRule="auto"/>
        <w:rPr>
          <w:noProof/>
          <w:szCs w:val="22"/>
          <w:lang w:val="lt-LT"/>
        </w:rPr>
      </w:pPr>
    </w:p>
    <w:p w14:paraId="5B9CFC07" w14:textId="77777777" w:rsidR="007F1585" w:rsidRPr="007D1270" w:rsidRDefault="007F1585" w:rsidP="007F1585">
      <w:pPr>
        <w:tabs>
          <w:tab w:val="clear" w:pos="567"/>
          <w:tab w:val="left" w:pos="708"/>
        </w:tabs>
        <w:spacing w:line="240" w:lineRule="auto"/>
        <w:rPr>
          <w:noProof/>
          <w:szCs w:val="22"/>
          <w:lang w:val="lt-LT"/>
        </w:rPr>
      </w:pPr>
    </w:p>
    <w:p w14:paraId="307D74C8" w14:textId="77777777" w:rsidR="007F1585" w:rsidRPr="007D1270" w:rsidRDefault="007F1585" w:rsidP="007F1585">
      <w:pPr>
        <w:tabs>
          <w:tab w:val="clear" w:pos="567"/>
          <w:tab w:val="left" w:pos="708"/>
        </w:tabs>
        <w:spacing w:line="240" w:lineRule="auto"/>
        <w:rPr>
          <w:noProof/>
          <w:szCs w:val="22"/>
          <w:lang w:val="lt-LT"/>
        </w:rPr>
      </w:pPr>
    </w:p>
    <w:p w14:paraId="57F5E722" w14:textId="77777777" w:rsidR="007F1585" w:rsidRPr="007D1270" w:rsidRDefault="007F1585" w:rsidP="007F1585">
      <w:pPr>
        <w:tabs>
          <w:tab w:val="clear" w:pos="567"/>
          <w:tab w:val="left" w:pos="708"/>
        </w:tabs>
        <w:spacing w:line="240" w:lineRule="auto"/>
        <w:rPr>
          <w:noProof/>
          <w:szCs w:val="22"/>
          <w:lang w:val="lt-LT"/>
        </w:rPr>
      </w:pPr>
    </w:p>
    <w:p w14:paraId="0FB0F253" w14:textId="77777777" w:rsidR="007F1585" w:rsidRPr="007D1270" w:rsidRDefault="007F1585" w:rsidP="007F1585">
      <w:pPr>
        <w:tabs>
          <w:tab w:val="clear" w:pos="567"/>
          <w:tab w:val="left" w:pos="708"/>
        </w:tabs>
        <w:spacing w:line="240" w:lineRule="auto"/>
        <w:rPr>
          <w:noProof/>
          <w:szCs w:val="22"/>
          <w:lang w:val="lt-LT"/>
        </w:rPr>
      </w:pPr>
    </w:p>
    <w:p w14:paraId="124D0E01" w14:textId="77777777" w:rsidR="007F1585" w:rsidRPr="007D1270" w:rsidRDefault="007F1585" w:rsidP="007F1585">
      <w:pPr>
        <w:tabs>
          <w:tab w:val="clear" w:pos="567"/>
          <w:tab w:val="left" w:pos="708"/>
        </w:tabs>
        <w:spacing w:line="240" w:lineRule="auto"/>
        <w:rPr>
          <w:noProof/>
          <w:szCs w:val="22"/>
          <w:lang w:val="lt-LT"/>
        </w:rPr>
      </w:pPr>
    </w:p>
    <w:p w14:paraId="311F0A84" w14:textId="77777777" w:rsidR="007F1585" w:rsidRPr="007D1270" w:rsidRDefault="007F1585" w:rsidP="007F1585">
      <w:pPr>
        <w:tabs>
          <w:tab w:val="clear" w:pos="567"/>
          <w:tab w:val="left" w:pos="708"/>
        </w:tabs>
        <w:spacing w:line="240" w:lineRule="auto"/>
        <w:rPr>
          <w:noProof/>
          <w:szCs w:val="22"/>
          <w:lang w:val="lt-LT"/>
        </w:rPr>
      </w:pPr>
    </w:p>
    <w:p w14:paraId="0EE32EBE" w14:textId="77777777" w:rsidR="007F1585" w:rsidRPr="007D1270" w:rsidRDefault="007F1585" w:rsidP="007F1585">
      <w:pPr>
        <w:tabs>
          <w:tab w:val="clear" w:pos="567"/>
          <w:tab w:val="left" w:pos="708"/>
        </w:tabs>
        <w:spacing w:line="240" w:lineRule="auto"/>
        <w:rPr>
          <w:noProof/>
          <w:szCs w:val="22"/>
          <w:lang w:val="lt-LT"/>
        </w:rPr>
      </w:pPr>
    </w:p>
    <w:p w14:paraId="3C84D8C2" w14:textId="77777777" w:rsidR="007F1585" w:rsidRPr="007D1270" w:rsidRDefault="007F1585" w:rsidP="007F1585">
      <w:pPr>
        <w:tabs>
          <w:tab w:val="clear" w:pos="567"/>
          <w:tab w:val="left" w:pos="708"/>
        </w:tabs>
        <w:spacing w:line="240" w:lineRule="auto"/>
        <w:rPr>
          <w:noProof/>
          <w:szCs w:val="22"/>
          <w:lang w:val="lt-LT"/>
        </w:rPr>
      </w:pPr>
    </w:p>
    <w:p w14:paraId="4F7C6AFC" w14:textId="77777777" w:rsidR="007F1585" w:rsidRPr="007D1270" w:rsidRDefault="007F1585" w:rsidP="007F1585">
      <w:pPr>
        <w:tabs>
          <w:tab w:val="clear" w:pos="567"/>
          <w:tab w:val="left" w:pos="708"/>
        </w:tabs>
        <w:spacing w:line="240" w:lineRule="auto"/>
        <w:rPr>
          <w:noProof/>
          <w:szCs w:val="22"/>
          <w:lang w:val="lt-LT"/>
        </w:rPr>
      </w:pPr>
    </w:p>
    <w:p w14:paraId="73211D96" w14:textId="77777777" w:rsidR="007F1585" w:rsidRPr="007D1270" w:rsidRDefault="007F1585" w:rsidP="007F1585">
      <w:pPr>
        <w:tabs>
          <w:tab w:val="clear" w:pos="567"/>
          <w:tab w:val="left" w:pos="708"/>
        </w:tabs>
        <w:spacing w:line="240" w:lineRule="auto"/>
        <w:rPr>
          <w:noProof/>
          <w:szCs w:val="22"/>
          <w:lang w:val="lt-LT"/>
        </w:rPr>
      </w:pPr>
    </w:p>
    <w:p w14:paraId="5878EDBD" w14:textId="77777777" w:rsidR="007F1585" w:rsidRPr="007D1270" w:rsidRDefault="007F1585" w:rsidP="007F1585">
      <w:pPr>
        <w:tabs>
          <w:tab w:val="clear" w:pos="567"/>
          <w:tab w:val="left" w:pos="708"/>
        </w:tabs>
        <w:spacing w:line="240" w:lineRule="auto"/>
        <w:rPr>
          <w:noProof/>
          <w:szCs w:val="22"/>
          <w:lang w:val="lt-LT"/>
        </w:rPr>
      </w:pPr>
    </w:p>
    <w:p w14:paraId="32455B61" w14:textId="77777777" w:rsidR="007F1585" w:rsidRPr="007D1270" w:rsidRDefault="007F1585" w:rsidP="007F1585">
      <w:pPr>
        <w:tabs>
          <w:tab w:val="clear" w:pos="567"/>
          <w:tab w:val="left" w:pos="708"/>
        </w:tabs>
        <w:spacing w:line="240" w:lineRule="auto"/>
        <w:rPr>
          <w:noProof/>
          <w:szCs w:val="22"/>
          <w:lang w:val="lt-LT"/>
        </w:rPr>
      </w:pPr>
    </w:p>
    <w:p w14:paraId="29CF6B69" w14:textId="77777777" w:rsidR="007F1585" w:rsidRPr="007D1270" w:rsidRDefault="007F1585" w:rsidP="007F1585">
      <w:pPr>
        <w:tabs>
          <w:tab w:val="clear" w:pos="567"/>
          <w:tab w:val="left" w:pos="708"/>
        </w:tabs>
        <w:spacing w:line="240" w:lineRule="auto"/>
        <w:rPr>
          <w:noProof/>
          <w:szCs w:val="22"/>
          <w:lang w:val="lt-LT"/>
        </w:rPr>
      </w:pPr>
    </w:p>
    <w:p w14:paraId="15586673" w14:textId="77777777" w:rsidR="007F1585" w:rsidRPr="007D1270" w:rsidRDefault="007F1585" w:rsidP="007F1585">
      <w:pPr>
        <w:tabs>
          <w:tab w:val="clear" w:pos="567"/>
          <w:tab w:val="left" w:pos="708"/>
        </w:tabs>
        <w:spacing w:line="240" w:lineRule="auto"/>
        <w:rPr>
          <w:noProof/>
          <w:szCs w:val="22"/>
          <w:lang w:val="lt-LT"/>
        </w:rPr>
      </w:pPr>
    </w:p>
    <w:p w14:paraId="7B5F124E" w14:textId="77777777" w:rsidR="007F1585" w:rsidRPr="007D1270" w:rsidRDefault="007F1585" w:rsidP="007F1585">
      <w:pPr>
        <w:tabs>
          <w:tab w:val="clear" w:pos="567"/>
          <w:tab w:val="left" w:pos="708"/>
        </w:tabs>
        <w:spacing w:line="240" w:lineRule="auto"/>
        <w:rPr>
          <w:noProof/>
          <w:szCs w:val="22"/>
          <w:lang w:val="lt-LT"/>
        </w:rPr>
      </w:pPr>
    </w:p>
    <w:p w14:paraId="094E33F3" w14:textId="77777777" w:rsidR="007F1585" w:rsidRPr="007D1270" w:rsidRDefault="007F1585" w:rsidP="007F1585">
      <w:pPr>
        <w:tabs>
          <w:tab w:val="clear" w:pos="567"/>
          <w:tab w:val="left" w:pos="708"/>
        </w:tabs>
        <w:spacing w:line="240" w:lineRule="auto"/>
        <w:rPr>
          <w:noProof/>
          <w:szCs w:val="22"/>
          <w:lang w:val="lt-LT"/>
        </w:rPr>
      </w:pPr>
    </w:p>
    <w:p w14:paraId="182B9D43" w14:textId="77777777" w:rsidR="007F1585" w:rsidRDefault="007F1585" w:rsidP="007F1585">
      <w:pPr>
        <w:tabs>
          <w:tab w:val="clear" w:pos="567"/>
          <w:tab w:val="left" w:pos="708"/>
        </w:tabs>
        <w:spacing w:line="240" w:lineRule="auto"/>
        <w:jc w:val="center"/>
        <w:outlineLvl w:val="0"/>
        <w:rPr>
          <w:b/>
          <w:noProof/>
          <w:szCs w:val="22"/>
          <w:lang w:val="lt-LT"/>
        </w:rPr>
      </w:pPr>
    </w:p>
    <w:p w14:paraId="5C3CDEB7" w14:textId="77777777" w:rsidR="007F1585" w:rsidRPr="007D1270" w:rsidRDefault="007F1585" w:rsidP="007F1585">
      <w:pPr>
        <w:tabs>
          <w:tab w:val="clear" w:pos="567"/>
          <w:tab w:val="left" w:pos="708"/>
        </w:tabs>
        <w:spacing w:line="240" w:lineRule="auto"/>
        <w:jc w:val="center"/>
        <w:outlineLvl w:val="0"/>
        <w:rPr>
          <w:noProof/>
          <w:szCs w:val="22"/>
          <w:lang w:val="lt-LT"/>
        </w:rPr>
      </w:pPr>
      <w:r w:rsidRPr="007D1270">
        <w:rPr>
          <w:b/>
          <w:noProof/>
          <w:szCs w:val="22"/>
          <w:lang w:val="lt-LT"/>
        </w:rPr>
        <w:t>A. ŽENKLINIMAS</w:t>
      </w:r>
    </w:p>
    <w:p w14:paraId="26390858" w14:textId="77777777" w:rsidR="007F1585" w:rsidRPr="007D1270" w:rsidRDefault="007F1585" w:rsidP="007F1585">
      <w:pPr>
        <w:shd w:val="clear" w:color="auto" w:fill="FFFFFF"/>
        <w:tabs>
          <w:tab w:val="clear" w:pos="567"/>
          <w:tab w:val="left" w:pos="708"/>
        </w:tabs>
        <w:spacing w:line="240" w:lineRule="auto"/>
        <w:rPr>
          <w:noProof/>
          <w:szCs w:val="22"/>
          <w:lang w:val="lt-LT"/>
        </w:rPr>
      </w:pPr>
      <w:r w:rsidRPr="007D1270">
        <w:rPr>
          <w:noProof/>
          <w:szCs w:val="22"/>
          <w:lang w:val="lt-LT"/>
        </w:rPr>
        <w:br w:type="page"/>
      </w:r>
    </w:p>
    <w:p w14:paraId="7501E717" w14:textId="77777777" w:rsidR="007F1585" w:rsidRDefault="007F1585" w:rsidP="007F1585">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noProof/>
          <w:szCs w:val="22"/>
          <w:lang w:val="lt-LT"/>
        </w:rPr>
      </w:pPr>
      <w:r>
        <w:rPr>
          <w:b/>
          <w:noProof/>
          <w:szCs w:val="22"/>
          <w:lang w:val="lt-LT"/>
        </w:rPr>
        <w:lastRenderedPageBreak/>
        <w:t>INFORMACIJA ANT IŠORINĖS PAKUOTĖS</w:t>
      </w:r>
    </w:p>
    <w:p w14:paraId="650B565D" w14:textId="77777777" w:rsidR="007F1585" w:rsidRDefault="007F1585" w:rsidP="007F1585">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rPr>
          <w:bCs/>
          <w:noProof/>
          <w:szCs w:val="22"/>
          <w:lang w:val="lt-LT"/>
        </w:rPr>
      </w:pPr>
    </w:p>
    <w:p w14:paraId="7EFD151C" w14:textId="77777777" w:rsidR="007F1585" w:rsidRDefault="007F1585" w:rsidP="007F1585">
      <w:pPr>
        <w:pBdr>
          <w:top w:val="single" w:sz="4" w:space="1" w:color="auto"/>
          <w:left w:val="single" w:sz="4" w:space="4" w:color="auto"/>
          <w:bottom w:val="single" w:sz="4" w:space="1" w:color="auto"/>
          <w:right w:val="single" w:sz="4" w:space="4" w:color="auto"/>
        </w:pBdr>
        <w:rPr>
          <w:bCs/>
          <w:noProof/>
          <w:szCs w:val="22"/>
          <w:lang w:val="lt-LT"/>
        </w:rPr>
      </w:pPr>
      <w:r>
        <w:rPr>
          <w:b/>
          <w:noProof/>
          <w:szCs w:val="22"/>
          <w:lang w:val="lt-LT"/>
        </w:rPr>
        <w:t>KARTONO DĖŽUTĖ</w:t>
      </w:r>
    </w:p>
    <w:p w14:paraId="4E1FBF85" w14:textId="77777777" w:rsidR="007F1585" w:rsidRDefault="007F1585" w:rsidP="007F1585">
      <w:pPr>
        <w:tabs>
          <w:tab w:val="clear" w:pos="567"/>
          <w:tab w:val="left" w:pos="708"/>
        </w:tabs>
        <w:spacing w:line="240" w:lineRule="auto"/>
        <w:rPr>
          <w:noProof/>
          <w:szCs w:val="22"/>
          <w:lang w:val="lt-LT"/>
        </w:rPr>
      </w:pPr>
    </w:p>
    <w:p w14:paraId="33031DF8" w14:textId="77777777" w:rsidR="007F1585" w:rsidRDefault="007F1585" w:rsidP="007F1585">
      <w:pPr>
        <w:tabs>
          <w:tab w:val="clear" w:pos="567"/>
          <w:tab w:val="left" w:pos="708"/>
        </w:tabs>
        <w:spacing w:line="240" w:lineRule="auto"/>
        <w:rPr>
          <w:noProof/>
          <w:szCs w:val="22"/>
          <w:lang w:val="lt-LT"/>
        </w:rPr>
      </w:pPr>
    </w:p>
    <w:p w14:paraId="19A185F8" w14:textId="77777777" w:rsidR="007F1585" w:rsidRDefault="007F1585" w:rsidP="007F1585">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noProof/>
          <w:szCs w:val="22"/>
          <w:lang w:val="lt-LT"/>
        </w:rPr>
      </w:pPr>
      <w:r>
        <w:rPr>
          <w:b/>
          <w:noProof/>
          <w:szCs w:val="22"/>
          <w:lang w:val="lt-LT"/>
        </w:rPr>
        <w:t>1.</w:t>
      </w:r>
      <w:r>
        <w:rPr>
          <w:b/>
          <w:noProof/>
          <w:szCs w:val="22"/>
          <w:lang w:val="lt-LT"/>
        </w:rPr>
        <w:tab/>
        <w:t>VAISTINIO PREPARATO PAVADINIMAS</w:t>
      </w:r>
    </w:p>
    <w:p w14:paraId="649D2A85" w14:textId="77777777" w:rsidR="007F1585" w:rsidRDefault="007F1585" w:rsidP="007F1585">
      <w:pPr>
        <w:tabs>
          <w:tab w:val="clear" w:pos="567"/>
          <w:tab w:val="left" w:pos="708"/>
        </w:tabs>
        <w:spacing w:line="240" w:lineRule="auto"/>
        <w:rPr>
          <w:noProof/>
          <w:szCs w:val="22"/>
          <w:lang w:val="lt-LT"/>
        </w:rPr>
      </w:pPr>
    </w:p>
    <w:p w14:paraId="7C752FB1" w14:textId="77777777" w:rsidR="007F1585" w:rsidRDefault="007F1585" w:rsidP="007F1585">
      <w:pPr>
        <w:jc w:val="both"/>
        <w:rPr>
          <w:noProof/>
          <w:szCs w:val="22"/>
          <w:lang w:val="lt-LT"/>
        </w:rPr>
      </w:pPr>
      <w:r>
        <w:rPr>
          <w:noProof/>
          <w:szCs w:val="22"/>
          <w:lang w:val="lt-LT"/>
        </w:rPr>
        <w:t>Polfilin 400 mg pailginto atpalaidavimo tabletės</w:t>
      </w:r>
    </w:p>
    <w:p w14:paraId="36B39169" w14:textId="49ABE6CF" w:rsidR="007F1585" w:rsidRDefault="00F077E5" w:rsidP="007F1585">
      <w:pPr>
        <w:jc w:val="both"/>
        <w:rPr>
          <w:i/>
          <w:szCs w:val="22"/>
          <w:lang w:val="lt-LT"/>
        </w:rPr>
      </w:pPr>
      <w:r>
        <w:rPr>
          <w:i/>
          <w:szCs w:val="22"/>
          <w:lang w:val="lt-LT"/>
        </w:rPr>
        <w:t>p</w:t>
      </w:r>
      <w:r w:rsidR="007F1585">
        <w:rPr>
          <w:i/>
          <w:szCs w:val="22"/>
          <w:lang w:val="lt-LT"/>
        </w:rPr>
        <w:t>entoxifyllinum</w:t>
      </w:r>
    </w:p>
    <w:p w14:paraId="21DE4994" w14:textId="77777777" w:rsidR="007F1585" w:rsidRDefault="007F1585" w:rsidP="007F1585">
      <w:pPr>
        <w:tabs>
          <w:tab w:val="clear" w:pos="567"/>
          <w:tab w:val="left" w:pos="708"/>
        </w:tabs>
        <w:rPr>
          <w:noProof/>
          <w:szCs w:val="22"/>
          <w:lang w:val="lt-LT"/>
        </w:rPr>
      </w:pPr>
    </w:p>
    <w:p w14:paraId="67B983D6" w14:textId="77777777" w:rsidR="007F1585" w:rsidRDefault="007F1585" w:rsidP="007F1585">
      <w:pPr>
        <w:tabs>
          <w:tab w:val="clear" w:pos="567"/>
          <w:tab w:val="left" w:pos="708"/>
        </w:tabs>
        <w:rPr>
          <w:noProof/>
          <w:szCs w:val="22"/>
          <w:lang w:val="lt-LT"/>
        </w:rPr>
      </w:pPr>
    </w:p>
    <w:p w14:paraId="5303971C" w14:textId="77777777" w:rsidR="007F1585" w:rsidRDefault="007F1585" w:rsidP="007F1585">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b/>
          <w:noProof/>
          <w:szCs w:val="22"/>
          <w:lang w:val="lt-LT"/>
        </w:rPr>
      </w:pPr>
      <w:r>
        <w:rPr>
          <w:b/>
          <w:noProof/>
          <w:szCs w:val="22"/>
          <w:lang w:val="lt-LT"/>
        </w:rPr>
        <w:t>2.</w:t>
      </w:r>
      <w:r>
        <w:rPr>
          <w:b/>
          <w:noProof/>
          <w:szCs w:val="22"/>
          <w:lang w:val="lt-LT"/>
        </w:rPr>
        <w:tab/>
        <w:t>VEIKLIOJI MEDŽIAGA IR JOS KIEKIS</w:t>
      </w:r>
    </w:p>
    <w:p w14:paraId="4BC8FC5D" w14:textId="77777777" w:rsidR="007F1585" w:rsidRDefault="007F1585" w:rsidP="007F1585">
      <w:pPr>
        <w:tabs>
          <w:tab w:val="clear" w:pos="567"/>
          <w:tab w:val="left" w:pos="708"/>
        </w:tabs>
        <w:spacing w:line="240" w:lineRule="auto"/>
        <w:rPr>
          <w:noProof/>
          <w:szCs w:val="22"/>
          <w:lang w:val="lt-LT"/>
        </w:rPr>
      </w:pPr>
    </w:p>
    <w:p w14:paraId="78866AE7" w14:textId="77777777" w:rsidR="007F1585" w:rsidRDefault="007F1585" w:rsidP="007F1585">
      <w:pPr>
        <w:rPr>
          <w:noProof/>
          <w:szCs w:val="22"/>
          <w:lang w:val="lt-LT"/>
        </w:rPr>
      </w:pPr>
      <w:r>
        <w:rPr>
          <w:szCs w:val="22"/>
          <w:lang w:val="lt-LT"/>
        </w:rPr>
        <w:t>Vienoje pailginto atpalaidavimo tabletėje yra 400 mg pentoksifilino.</w:t>
      </w:r>
    </w:p>
    <w:p w14:paraId="57C00811" w14:textId="77777777" w:rsidR="007F1585" w:rsidRDefault="007F1585" w:rsidP="007F1585">
      <w:pPr>
        <w:tabs>
          <w:tab w:val="clear" w:pos="567"/>
          <w:tab w:val="left" w:pos="708"/>
        </w:tabs>
        <w:spacing w:line="240" w:lineRule="auto"/>
        <w:rPr>
          <w:noProof/>
          <w:szCs w:val="22"/>
          <w:lang w:val="lt-LT"/>
        </w:rPr>
      </w:pPr>
    </w:p>
    <w:p w14:paraId="7D026098" w14:textId="77777777" w:rsidR="007F1585" w:rsidRDefault="007F1585" w:rsidP="007F1585">
      <w:pPr>
        <w:tabs>
          <w:tab w:val="clear" w:pos="567"/>
          <w:tab w:val="left" w:pos="708"/>
        </w:tabs>
        <w:spacing w:line="240" w:lineRule="auto"/>
        <w:rPr>
          <w:noProof/>
          <w:szCs w:val="22"/>
          <w:lang w:val="lt-LT"/>
        </w:rPr>
      </w:pPr>
    </w:p>
    <w:p w14:paraId="5F40A10D" w14:textId="77777777" w:rsidR="007F1585" w:rsidRDefault="007F1585" w:rsidP="007F1585">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noProof/>
          <w:szCs w:val="22"/>
          <w:highlight w:val="lightGray"/>
          <w:lang w:val="lt-LT"/>
        </w:rPr>
      </w:pPr>
      <w:r>
        <w:rPr>
          <w:b/>
          <w:noProof/>
          <w:szCs w:val="22"/>
          <w:lang w:val="lt-LT"/>
        </w:rPr>
        <w:t>3.</w:t>
      </w:r>
      <w:r>
        <w:rPr>
          <w:b/>
          <w:noProof/>
          <w:szCs w:val="22"/>
          <w:lang w:val="lt-LT"/>
        </w:rPr>
        <w:tab/>
        <w:t>PAGALBINIŲ MEDŽIAGŲ SĄRAŠAS</w:t>
      </w:r>
    </w:p>
    <w:p w14:paraId="4D6F570C" w14:textId="77777777" w:rsidR="007F1585" w:rsidRDefault="007F1585" w:rsidP="007F1585">
      <w:pPr>
        <w:tabs>
          <w:tab w:val="clear" w:pos="567"/>
          <w:tab w:val="left" w:pos="708"/>
        </w:tabs>
        <w:spacing w:line="240" w:lineRule="auto"/>
        <w:rPr>
          <w:noProof/>
          <w:szCs w:val="22"/>
          <w:lang w:val="lt-LT"/>
        </w:rPr>
      </w:pPr>
    </w:p>
    <w:p w14:paraId="436B53B5" w14:textId="77777777" w:rsidR="007F1585" w:rsidRDefault="007F1585" w:rsidP="007F1585">
      <w:pPr>
        <w:tabs>
          <w:tab w:val="clear" w:pos="567"/>
          <w:tab w:val="left" w:pos="708"/>
        </w:tabs>
        <w:spacing w:line="240" w:lineRule="auto"/>
        <w:rPr>
          <w:noProof/>
          <w:szCs w:val="22"/>
          <w:lang w:val="lt-LT"/>
        </w:rPr>
      </w:pPr>
    </w:p>
    <w:p w14:paraId="07771342" w14:textId="77777777" w:rsidR="007F1585" w:rsidRDefault="007F1585" w:rsidP="007F1585">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noProof/>
          <w:szCs w:val="22"/>
          <w:lang w:val="lt-LT"/>
        </w:rPr>
      </w:pPr>
      <w:r>
        <w:rPr>
          <w:b/>
          <w:noProof/>
          <w:szCs w:val="22"/>
          <w:lang w:val="lt-LT"/>
        </w:rPr>
        <w:t>4.</w:t>
      </w:r>
      <w:r>
        <w:rPr>
          <w:b/>
          <w:noProof/>
          <w:szCs w:val="22"/>
          <w:lang w:val="lt-LT"/>
        </w:rPr>
        <w:tab/>
      </w:r>
      <w:r>
        <w:rPr>
          <w:b/>
          <w:szCs w:val="22"/>
          <w:lang w:val="lt-LT"/>
        </w:rPr>
        <w:t>FARMACINĖ FORMA</w:t>
      </w:r>
      <w:r>
        <w:rPr>
          <w:szCs w:val="22"/>
          <w:lang w:val="lt-LT"/>
        </w:rPr>
        <w:t xml:space="preserve"> </w:t>
      </w:r>
      <w:r>
        <w:rPr>
          <w:b/>
          <w:noProof/>
          <w:szCs w:val="22"/>
          <w:lang w:val="lt-LT"/>
        </w:rPr>
        <w:t>IR KIEKIS PAKUOTĖJE</w:t>
      </w:r>
    </w:p>
    <w:p w14:paraId="7E2A8FE8" w14:textId="77777777" w:rsidR="007F1585" w:rsidRDefault="007F1585" w:rsidP="007F1585">
      <w:pPr>
        <w:tabs>
          <w:tab w:val="clear" w:pos="567"/>
          <w:tab w:val="left" w:pos="708"/>
        </w:tabs>
        <w:spacing w:line="240" w:lineRule="auto"/>
        <w:rPr>
          <w:noProof/>
          <w:szCs w:val="22"/>
          <w:lang w:val="lt-LT"/>
        </w:rPr>
      </w:pPr>
    </w:p>
    <w:p w14:paraId="41DFBBAE" w14:textId="77777777" w:rsidR="007F1585" w:rsidRDefault="007F1585" w:rsidP="007F1585">
      <w:pPr>
        <w:rPr>
          <w:noProof/>
          <w:szCs w:val="22"/>
          <w:lang w:val="lt-LT"/>
        </w:rPr>
      </w:pPr>
      <w:r>
        <w:rPr>
          <w:noProof/>
          <w:szCs w:val="22"/>
          <w:lang w:val="lt-LT"/>
        </w:rPr>
        <w:t>20 pailginto atpalaidavimo tablečių</w:t>
      </w:r>
    </w:p>
    <w:p w14:paraId="3F2FDA8D" w14:textId="77777777" w:rsidR="007F1585" w:rsidRDefault="007F1585" w:rsidP="007F1585">
      <w:pPr>
        <w:rPr>
          <w:noProof/>
          <w:szCs w:val="22"/>
          <w:lang w:val="lt-LT"/>
        </w:rPr>
      </w:pPr>
      <w:r>
        <w:rPr>
          <w:noProof/>
          <w:szCs w:val="22"/>
          <w:highlight w:val="lightGray"/>
          <w:lang w:val="lt-LT"/>
        </w:rPr>
        <w:t>60 pailginto atpalaidavimo tablečių</w:t>
      </w:r>
    </w:p>
    <w:p w14:paraId="29E032FC" w14:textId="77777777" w:rsidR="007F1585" w:rsidRDefault="007F1585" w:rsidP="007F1585">
      <w:pPr>
        <w:rPr>
          <w:noProof/>
          <w:szCs w:val="22"/>
          <w:lang w:val="lt-LT"/>
        </w:rPr>
      </w:pPr>
      <w:r>
        <w:rPr>
          <w:noProof/>
          <w:szCs w:val="22"/>
          <w:highlight w:val="lightGray"/>
          <w:lang w:val="lt-LT"/>
        </w:rPr>
        <w:t>120 pailginto atpalaidavimo tablečių</w:t>
      </w:r>
    </w:p>
    <w:p w14:paraId="1910A645" w14:textId="77777777" w:rsidR="007F1585" w:rsidRDefault="007F1585" w:rsidP="007F1585">
      <w:pPr>
        <w:tabs>
          <w:tab w:val="clear" w:pos="567"/>
          <w:tab w:val="left" w:pos="708"/>
        </w:tabs>
        <w:spacing w:line="240" w:lineRule="auto"/>
        <w:rPr>
          <w:noProof/>
          <w:szCs w:val="22"/>
          <w:lang w:val="lt-LT"/>
        </w:rPr>
      </w:pPr>
    </w:p>
    <w:p w14:paraId="2EC76BCD" w14:textId="77777777" w:rsidR="007F1585" w:rsidRDefault="007F1585" w:rsidP="007F1585">
      <w:pPr>
        <w:tabs>
          <w:tab w:val="clear" w:pos="567"/>
          <w:tab w:val="left" w:pos="708"/>
        </w:tabs>
        <w:spacing w:line="240" w:lineRule="auto"/>
        <w:rPr>
          <w:noProof/>
          <w:szCs w:val="22"/>
          <w:lang w:val="lt-LT"/>
        </w:rPr>
      </w:pPr>
    </w:p>
    <w:p w14:paraId="337F5CEF" w14:textId="77777777" w:rsidR="007F1585" w:rsidRDefault="007F1585" w:rsidP="007F1585">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noProof/>
          <w:szCs w:val="22"/>
          <w:highlight w:val="lightGray"/>
          <w:lang w:val="lt-LT"/>
        </w:rPr>
      </w:pPr>
      <w:r>
        <w:rPr>
          <w:b/>
          <w:noProof/>
          <w:szCs w:val="22"/>
          <w:lang w:val="lt-LT"/>
        </w:rPr>
        <w:t>5.</w:t>
      </w:r>
      <w:r>
        <w:rPr>
          <w:b/>
          <w:noProof/>
          <w:szCs w:val="22"/>
          <w:lang w:val="lt-LT"/>
        </w:rPr>
        <w:tab/>
        <w:t>VARTOJIMO METODAS IR BŪDAS</w:t>
      </w:r>
    </w:p>
    <w:p w14:paraId="381CFEE9" w14:textId="77777777" w:rsidR="007F1585" w:rsidRDefault="007F1585" w:rsidP="007F1585">
      <w:pPr>
        <w:tabs>
          <w:tab w:val="clear" w:pos="567"/>
          <w:tab w:val="left" w:pos="708"/>
        </w:tabs>
        <w:spacing w:line="240" w:lineRule="auto"/>
        <w:rPr>
          <w:i/>
          <w:noProof/>
          <w:szCs w:val="22"/>
          <w:lang w:val="lt-LT"/>
        </w:rPr>
      </w:pPr>
    </w:p>
    <w:p w14:paraId="4B6C126D" w14:textId="0763DED4" w:rsidR="007F1585" w:rsidRDefault="007F1585" w:rsidP="007F1585">
      <w:pPr>
        <w:tabs>
          <w:tab w:val="clear" w:pos="567"/>
          <w:tab w:val="left" w:pos="708"/>
        </w:tabs>
        <w:spacing w:line="240" w:lineRule="auto"/>
        <w:rPr>
          <w:noProof/>
          <w:szCs w:val="22"/>
          <w:lang w:val="lt-LT"/>
        </w:rPr>
      </w:pPr>
      <w:r>
        <w:rPr>
          <w:noProof/>
          <w:szCs w:val="22"/>
          <w:lang w:val="lt-LT"/>
        </w:rPr>
        <w:t>Var</w:t>
      </w:r>
      <w:r w:rsidR="00C118E6">
        <w:rPr>
          <w:noProof/>
          <w:szCs w:val="22"/>
          <w:lang w:val="lt-LT"/>
        </w:rPr>
        <w:t>t</w:t>
      </w:r>
      <w:r>
        <w:rPr>
          <w:noProof/>
          <w:szCs w:val="22"/>
          <w:lang w:val="lt-LT"/>
        </w:rPr>
        <w:t>oti per burną.</w:t>
      </w:r>
    </w:p>
    <w:p w14:paraId="0C0BBB03" w14:textId="77777777" w:rsidR="007F1585" w:rsidRDefault="007F1585" w:rsidP="007F1585">
      <w:pPr>
        <w:tabs>
          <w:tab w:val="clear" w:pos="567"/>
          <w:tab w:val="left" w:pos="708"/>
        </w:tabs>
        <w:spacing w:line="240" w:lineRule="auto"/>
        <w:rPr>
          <w:noProof/>
          <w:szCs w:val="22"/>
          <w:lang w:val="lt-LT"/>
        </w:rPr>
      </w:pPr>
      <w:r>
        <w:rPr>
          <w:noProof/>
          <w:szCs w:val="22"/>
          <w:lang w:val="lt-LT"/>
        </w:rPr>
        <w:t>Prieš vartojimą perskaitykite pakuotės lapelį.</w:t>
      </w:r>
    </w:p>
    <w:p w14:paraId="39122CA5" w14:textId="77777777" w:rsidR="007F1585" w:rsidRDefault="007F1585" w:rsidP="007F1585">
      <w:pPr>
        <w:tabs>
          <w:tab w:val="clear" w:pos="567"/>
          <w:tab w:val="left" w:pos="708"/>
        </w:tabs>
        <w:spacing w:line="240" w:lineRule="auto"/>
        <w:rPr>
          <w:noProof/>
          <w:szCs w:val="22"/>
          <w:lang w:val="lt-LT"/>
        </w:rPr>
      </w:pPr>
    </w:p>
    <w:p w14:paraId="09478585" w14:textId="77777777" w:rsidR="007F1585" w:rsidRDefault="007F1585" w:rsidP="007F1585">
      <w:pPr>
        <w:tabs>
          <w:tab w:val="clear" w:pos="567"/>
          <w:tab w:val="left" w:pos="708"/>
        </w:tabs>
        <w:spacing w:line="240" w:lineRule="auto"/>
        <w:rPr>
          <w:noProof/>
          <w:szCs w:val="22"/>
          <w:lang w:val="lt-LT"/>
        </w:rPr>
      </w:pPr>
    </w:p>
    <w:p w14:paraId="17D9EF0C" w14:textId="77777777" w:rsidR="007F1585" w:rsidRDefault="007F1585" w:rsidP="007F1585">
      <w:pPr>
        <w:pBdr>
          <w:top w:val="single" w:sz="4" w:space="0"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noProof/>
          <w:szCs w:val="22"/>
          <w:lang w:val="lt-LT"/>
        </w:rPr>
      </w:pPr>
      <w:r>
        <w:rPr>
          <w:b/>
          <w:noProof/>
          <w:szCs w:val="22"/>
          <w:lang w:val="lt-LT"/>
        </w:rPr>
        <w:t>6.</w:t>
      </w:r>
      <w:r>
        <w:rPr>
          <w:b/>
          <w:noProof/>
          <w:szCs w:val="22"/>
          <w:lang w:val="lt-LT"/>
        </w:rPr>
        <w:tab/>
      </w:r>
      <w:r>
        <w:rPr>
          <w:b/>
          <w:bCs/>
          <w:noProof/>
          <w:szCs w:val="22"/>
          <w:lang w:val="lt-LT"/>
        </w:rPr>
        <w:t xml:space="preserve">SPECIALUS ĮSPĖJIMAS, KAD VAISTINĮ PREPARATĄ BŪTINA LAIKYTI VAIKAMS </w:t>
      </w:r>
      <w:r>
        <w:rPr>
          <w:rFonts w:eastAsia="Times New Roman"/>
          <w:b/>
          <w:noProof/>
          <w:snapToGrid w:val="0"/>
          <w:szCs w:val="22"/>
          <w:lang w:val="lt-LT"/>
        </w:rPr>
        <w:t xml:space="preserve">NEPASTEBIMOJE IR  NEPASIEKIAMOJE </w:t>
      </w:r>
      <w:r>
        <w:rPr>
          <w:b/>
          <w:bCs/>
          <w:noProof/>
          <w:szCs w:val="22"/>
          <w:lang w:val="lt-LT"/>
        </w:rPr>
        <w:t>VIETOJE</w:t>
      </w:r>
    </w:p>
    <w:p w14:paraId="1EB46DE3" w14:textId="77777777" w:rsidR="007F1585" w:rsidRDefault="007F1585" w:rsidP="007F1585">
      <w:pPr>
        <w:tabs>
          <w:tab w:val="clear" w:pos="567"/>
          <w:tab w:val="left" w:pos="708"/>
        </w:tabs>
        <w:spacing w:line="240" w:lineRule="auto"/>
        <w:rPr>
          <w:noProof/>
          <w:szCs w:val="22"/>
          <w:lang w:val="lt-LT"/>
        </w:rPr>
      </w:pPr>
    </w:p>
    <w:p w14:paraId="0AE85EBB" w14:textId="77777777" w:rsidR="007F1585" w:rsidRDefault="007F1585" w:rsidP="007F1585">
      <w:pPr>
        <w:pStyle w:val="Pagrindinistekstas"/>
        <w:rPr>
          <w:i w:val="0"/>
          <w:iCs/>
          <w:noProof/>
          <w:color w:val="auto"/>
          <w:szCs w:val="22"/>
          <w:lang w:val="lt-LT"/>
        </w:rPr>
      </w:pPr>
      <w:r>
        <w:rPr>
          <w:i w:val="0"/>
          <w:iCs/>
          <w:noProof/>
          <w:color w:val="auto"/>
          <w:szCs w:val="22"/>
          <w:lang w:val="lt-LT"/>
        </w:rPr>
        <w:t>Laikyti vaikams nepastebimoje ir nepasiekiamoje vietoje.</w:t>
      </w:r>
    </w:p>
    <w:p w14:paraId="0F86E76E" w14:textId="77777777" w:rsidR="007F1585" w:rsidRDefault="007F1585" w:rsidP="007F1585">
      <w:pPr>
        <w:tabs>
          <w:tab w:val="clear" w:pos="567"/>
          <w:tab w:val="left" w:pos="708"/>
        </w:tabs>
        <w:spacing w:line="240" w:lineRule="auto"/>
        <w:rPr>
          <w:noProof/>
          <w:szCs w:val="22"/>
          <w:lang w:val="lt-LT"/>
        </w:rPr>
      </w:pPr>
    </w:p>
    <w:p w14:paraId="456922FA" w14:textId="77777777" w:rsidR="007F1585" w:rsidRDefault="007F1585" w:rsidP="007F1585">
      <w:pPr>
        <w:tabs>
          <w:tab w:val="clear" w:pos="567"/>
          <w:tab w:val="left" w:pos="708"/>
        </w:tabs>
        <w:spacing w:line="240" w:lineRule="auto"/>
        <w:rPr>
          <w:noProof/>
          <w:szCs w:val="22"/>
          <w:lang w:val="lt-LT"/>
        </w:rPr>
      </w:pPr>
    </w:p>
    <w:p w14:paraId="6D6FBD9D" w14:textId="77777777" w:rsidR="007F1585" w:rsidRDefault="007F1585" w:rsidP="007F1585">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noProof/>
          <w:szCs w:val="22"/>
          <w:highlight w:val="lightGray"/>
          <w:lang w:val="lt-LT"/>
        </w:rPr>
      </w:pPr>
      <w:r>
        <w:rPr>
          <w:b/>
          <w:noProof/>
          <w:szCs w:val="22"/>
          <w:lang w:val="lt-LT"/>
        </w:rPr>
        <w:t>7.</w:t>
      </w:r>
      <w:r>
        <w:rPr>
          <w:b/>
          <w:noProof/>
          <w:szCs w:val="22"/>
          <w:lang w:val="lt-LT"/>
        </w:rPr>
        <w:tab/>
      </w:r>
      <w:r>
        <w:rPr>
          <w:b/>
          <w:bCs/>
          <w:noProof/>
          <w:szCs w:val="22"/>
          <w:lang w:val="lt-LT"/>
        </w:rPr>
        <w:t>KITAS (-I) SPECIALUS (-ŪS) ĮSPĖJIMAS (-AI) (JEI REIKIA)</w:t>
      </w:r>
    </w:p>
    <w:p w14:paraId="72CA2658" w14:textId="77777777" w:rsidR="007F1585" w:rsidRDefault="007F1585" w:rsidP="007F1585">
      <w:pPr>
        <w:tabs>
          <w:tab w:val="clear" w:pos="567"/>
          <w:tab w:val="left" w:pos="708"/>
        </w:tabs>
        <w:spacing w:line="240" w:lineRule="auto"/>
        <w:rPr>
          <w:szCs w:val="22"/>
          <w:lang w:val="lt-LT"/>
        </w:rPr>
      </w:pPr>
    </w:p>
    <w:p w14:paraId="502DF6FA" w14:textId="77777777" w:rsidR="007F1585" w:rsidRDefault="007F1585" w:rsidP="007F1585">
      <w:pPr>
        <w:tabs>
          <w:tab w:val="clear" w:pos="567"/>
          <w:tab w:val="left" w:pos="708"/>
        </w:tabs>
        <w:spacing w:line="240" w:lineRule="auto"/>
        <w:rPr>
          <w:noProof/>
          <w:szCs w:val="22"/>
          <w:lang w:val="lt-LT"/>
        </w:rPr>
      </w:pPr>
    </w:p>
    <w:p w14:paraId="0E68BC26" w14:textId="77777777" w:rsidR="007F1585" w:rsidRDefault="007F1585" w:rsidP="007F1585">
      <w:pPr>
        <w:tabs>
          <w:tab w:val="clear" w:pos="567"/>
          <w:tab w:val="left" w:pos="708"/>
        </w:tabs>
        <w:spacing w:line="240" w:lineRule="auto"/>
        <w:rPr>
          <w:noProof/>
          <w:szCs w:val="22"/>
          <w:lang w:val="lt-LT"/>
        </w:rPr>
      </w:pPr>
    </w:p>
    <w:p w14:paraId="6306C3C9" w14:textId="77777777" w:rsidR="007F1585" w:rsidRDefault="007F1585" w:rsidP="007F1585">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noProof/>
          <w:szCs w:val="22"/>
          <w:highlight w:val="lightGray"/>
          <w:lang w:val="lt-LT"/>
        </w:rPr>
      </w:pPr>
      <w:r>
        <w:rPr>
          <w:b/>
          <w:noProof/>
          <w:szCs w:val="22"/>
          <w:lang w:val="lt-LT"/>
        </w:rPr>
        <w:t>8.</w:t>
      </w:r>
      <w:r>
        <w:rPr>
          <w:b/>
          <w:noProof/>
          <w:szCs w:val="22"/>
          <w:lang w:val="lt-LT"/>
        </w:rPr>
        <w:tab/>
      </w:r>
      <w:r>
        <w:rPr>
          <w:b/>
          <w:bCs/>
          <w:noProof/>
          <w:szCs w:val="22"/>
          <w:lang w:val="lt-LT"/>
        </w:rPr>
        <w:t>TINKAMUMO LAIKAS</w:t>
      </w:r>
    </w:p>
    <w:p w14:paraId="1591E8E3" w14:textId="77777777" w:rsidR="007F1585" w:rsidRDefault="007F1585" w:rsidP="007F1585">
      <w:pPr>
        <w:tabs>
          <w:tab w:val="clear" w:pos="567"/>
          <w:tab w:val="left" w:pos="708"/>
        </w:tabs>
        <w:spacing w:line="240" w:lineRule="auto"/>
        <w:rPr>
          <w:i/>
          <w:noProof/>
          <w:szCs w:val="22"/>
          <w:lang w:val="lt-LT"/>
        </w:rPr>
      </w:pPr>
    </w:p>
    <w:p w14:paraId="19A01167" w14:textId="77777777" w:rsidR="007F1585" w:rsidRDefault="007F1585" w:rsidP="007F1585">
      <w:pPr>
        <w:rPr>
          <w:noProof/>
          <w:szCs w:val="22"/>
          <w:lang w:val="lt-LT"/>
        </w:rPr>
      </w:pPr>
      <w:r>
        <w:rPr>
          <w:noProof/>
          <w:szCs w:val="22"/>
          <w:lang w:val="lt-LT"/>
        </w:rPr>
        <w:t>EXP: {mm.MMMM}</w:t>
      </w:r>
    </w:p>
    <w:p w14:paraId="2CC85417" w14:textId="77777777" w:rsidR="007F1585" w:rsidRDefault="007F1585" w:rsidP="007F1585">
      <w:pPr>
        <w:tabs>
          <w:tab w:val="clear" w:pos="567"/>
          <w:tab w:val="left" w:pos="708"/>
        </w:tabs>
        <w:spacing w:line="240" w:lineRule="auto"/>
        <w:rPr>
          <w:noProof/>
          <w:szCs w:val="22"/>
          <w:lang w:val="lt-LT"/>
        </w:rPr>
      </w:pPr>
    </w:p>
    <w:p w14:paraId="1C4ECEA0" w14:textId="77777777" w:rsidR="007F1585" w:rsidRDefault="007F1585" w:rsidP="007F1585">
      <w:pPr>
        <w:tabs>
          <w:tab w:val="clear" w:pos="567"/>
          <w:tab w:val="left" w:pos="708"/>
        </w:tabs>
        <w:spacing w:line="240" w:lineRule="auto"/>
        <w:rPr>
          <w:noProof/>
          <w:szCs w:val="22"/>
          <w:lang w:val="lt-LT"/>
        </w:rPr>
      </w:pPr>
    </w:p>
    <w:p w14:paraId="1659828E" w14:textId="77777777" w:rsidR="007F1585" w:rsidRDefault="007F1585" w:rsidP="007F1585">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noProof/>
          <w:szCs w:val="22"/>
          <w:lang w:val="lt-LT"/>
        </w:rPr>
      </w:pPr>
      <w:r>
        <w:rPr>
          <w:b/>
          <w:noProof/>
          <w:szCs w:val="22"/>
          <w:lang w:val="lt-LT"/>
        </w:rPr>
        <w:t>9.</w:t>
      </w:r>
      <w:r>
        <w:rPr>
          <w:b/>
          <w:noProof/>
          <w:szCs w:val="22"/>
          <w:lang w:val="lt-LT"/>
        </w:rPr>
        <w:tab/>
      </w:r>
      <w:r>
        <w:rPr>
          <w:b/>
          <w:caps/>
          <w:noProof/>
          <w:szCs w:val="22"/>
          <w:lang w:val="lt-LT"/>
        </w:rPr>
        <w:t>SPECIALIOS laikymo sąlygos</w:t>
      </w:r>
    </w:p>
    <w:p w14:paraId="02F23E6F" w14:textId="77777777" w:rsidR="007F1585" w:rsidRDefault="007F1585" w:rsidP="007F1585">
      <w:pPr>
        <w:tabs>
          <w:tab w:val="clear" w:pos="567"/>
          <w:tab w:val="left" w:pos="708"/>
        </w:tabs>
        <w:spacing w:line="240" w:lineRule="auto"/>
        <w:ind w:left="567" w:hanging="567"/>
        <w:rPr>
          <w:noProof/>
          <w:szCs w:val="22"/>
          <w:lang w:val="lt-LT"/>
        </w:rPr>
      </w:pPr>
    </w:p>
    <w:p w14:paraId="2251C852" w14:textId="42DD783A" w:rsidR="007F1585" w:rsidRDefault="007F1585" w:rsidP="007F1585">
      <w:pPr>
        <w:shd w:val="clear" w:color="auto" w:fill="FFFFFF"/>
        <w:tabs>
          <w:tab w:val="left" w:pos="0"/>
        </w:tabs>
        <w:ind w:right="1"/>
        <w:jc w:val="both"/>
        <w:rPr>
          <w:szCs w:val="22"/>
          <w:lang w:val="lt-LT"/>
        </w:rPr>
      </w:pPr>
      <w:r>
        <w:rPr>
          <w:szCs w:val="22"/>
          <w:lang w:val="lt-LT"/>
        </w:rPr>
        <w:t>Laikyti ne aukštesnėje kaip 25</w:t>
      </w:r>
      <w:r w:rsidR="00C118E6">
        <w:rPr>
          <w:szCs w:val="22"/>
          <w:lang w:val="lt-LT"/>
        </w:rPr>
        <w:t xml:space="preserve"> </w:t>
      </w:r>
      <w:r>
        <w:rPr>
          <w:szCs w:val="22"/>
          <w:lang w:val="lt-LT"/>
        </w:rPr>
        <w:t>°C temperatūroje.</w:t>
      </w:r>
    </w:p>
    <w:p w14:paraId="367EBAC6" w14:textId="77777777" w:rsidR="007F1585" w:rsidRDefault="007F1585" w:rsidP="007F1585">
      <w:pPr>
        <w:ind w:left="567" w:hanging="567"/>
        <w:rPr>
          <w:szCs w:val="22"/>
          <w:lang w:val="lt-LT"/>
        </w:rPr>
      </w:pPr>
      <w:r>
        <w:rPr>
          <w:szCs w:val="22"/>
          <w:lang w:val="lt-LT"/>
        </w:rPr>
        <w:t>Laikyti gamintojo pakuotėje, kad vaistas būtų apsaugotas nuo šviesos ir drėgmės.</w:t>
      </w:r>
    </w:p>
    <w:p w14:paraId="36D00543" w14:textId="77777777" w:rsidR="007F1585" w:rsidRDefault="007F1585" w:rsidP="007F1585">
      <w:pPr>
        <w:tabs>
          <w:tab w:val="clear" w:pos="567"/>
          <w:tab w:val="left" w:pos="708"/>
        </w:tabs>
        <w:spacing w:line="240" w:lineRule="auto"/>
        <w:ind w:left="567" w:hanging="567"/>
        <w:rPr>
          <w:noProof/>
          <w:szCs w:val="22"/>
          <w:lang w:val="lt-LT"/>
        </w:rPr>
      </w:pPr>
    </w:p>
    <w:p w14:paraId="6566B22E" w14:textId="77777777" w:rsidR="007F1585" w:rsidRDefault="007F1585" w:rsidP="007F1585">
      <w:pPr>
        <w:tabs>
          <w:tab w:val="clear" w:pos="567"/>
          <w:tab w:val="left" w:pos="708"/>
        </w:tabs>
        <w:spacing w:line="240" w:lineRule="auto"/>
        <w:ind w:left="567" w:hanging="567"/>
        <w:rPr>
          <w:noProof/>
          <w:szCs w:val="22"/>
          <w:lang w:val="lt-LT"/>
        </w:rPr>
      </w:pPr>
    </w:p>
    <w:p w14:paraId="2FCE7C8F" w14:textId="77777777" w:rsidR="007F1585" w:rsidRDefault="007F1585" w:rsidP="007F1585">
      <w:pPr>
        <w:pBdr>
          <w:top w:val="single" w:sz="4" w:space="1" w:color="auto"/>
          <w:left w:val="single" w:sz="4" w:space="4" w:color="auto"/>
          <w:bottom w:val="single" w:sz="4" w:space="1" w:color="auto"/>
          <w:right w:val="single" w:sz="4" w:space="4" w:color="auto"/>
        </w:pBdr>
        <w:tabs>
          <w:tab w:val="clear" w:pos="567"/>
          <w:tab w:val="left" w:pos="708"/>
        </w:tabs>
        <w:spacing w:line="240" w:lineRule="auto"/>
        <w:outlineLvl w:val="0"/>
        <w:rPr>
          <w:b/>
          <w:noProof/>
          <w:szCs w:val="22"/>
          <w:lang w:val="lt-LT"/>
        </w:rPr>
      </w:pPr>
      <w:r>
        <w:rPr>
          <w:b/>
          <w:noProof/>
          <w:szCs w:val="22"/>
          <w:lang w:val="lt-LT"/>
        </w:rPr>
        <w:lastRenderedPageBreak/>
        <w:t>10.</w:t>
      </w:r>
      <w:r>
        <w:rPr>
          <w:b/>
          <w:noProof/>
          <w:szCs w:val="22"/>
          <w:lang w:val="lt-LT"/>
        </w:rPr>
        <w:tab/>
      </w:r>
      <w:r>
        <w:rPr>
          <w:b/>
          <w:caps/>
          <w:noProof/>
          <w:szCs w:val="22"/>
          <w:lang w:val="lt-LT"/>
        </w:rPr>
        <w:t>specialios atsargumo priemonės DĖL NESUVARTOTO</w:t>
      </w:r>
      <w:r>
        <w:rPr>
          <w:b/>
          <w:bCs/>
          <w:caps/>
          <w:noProof/>
          <w:szCs w:val="22"/>
          <w:lang w:val="lt-LT"/>
        </w:rPr>
        <w:t xml:space="preserve"> VAISTINIO PREPARATO AR JO ATLIEKŲ TVARKYMO </w:t>
      </w:r>
      <w:r>
        <w:rPr>
          <w:b/>
          <w:caps/>
          <w:noProof/>
          <w:szCs w:val="22"/>
          <w:lang w:val="lt-LT"/>
        </w:rPr>
        <w:t>(jei reikia)</w:t>
      </w:r>
    </w:p>
    <w:p w14:paraId="1F8D385E" w14:textId="77777777" w:rsidR="007F1585" w:rsidRDefault="007F1585" w:rsidP="007F1585">
      <w:pPr>
        <w:tabs>
          <w:tab w:val="clear" w:pos="567"/>
          <w:tab w:val="left" w:pos="708"/>
        </w:tabs>
        <w:spacing w:line="240" w:lineRule="auto"/>
        <w:rPr>
          <w:noProof/>
          <w:szCs w:val="22"/>
          <w:lang w:val="lt-LT"/>
        </w:rPr>
      </w:pPr>
    </w:p>
    <w:p w14:paraId="07B82D64" w14:textId="77777777" w:rsidR="007F1585" w:rsidRDefault="007F1585" w:rsidP="007F1585">
      <w:pPr>
        <w:tabs>
          <w:tab w:val="clear" w:pos="567"/>
          <w:tab w:val="left" w:pos="708"/>
        </w:tabs>
        <w:spacing w:line="240" w:lineRule="auto"/>
        <w:rPr>
          <w:noProof/>
          <w:szCs w:val="22"/>
          <w:lang w:val="lt-LT"/>
        </w:rPr>
      </w:pPr>
    </w:p>
    <w:p w14:paraId="3FB2147E" w14:textId="77777777" w:rsidR="007F1585" w:rsidRPr="00F75475" w:rsidRDefault="007F1585" w:rsidP="00841C2C">
      <w:pPr>
        <w:pStyle w:val="PI-1labEMEASMCA"/>
        <w:rPr>
          <w:lang w:val="es-ES"/>
        </w:rPr>
      </w:pPr>
      <w:r w:rsidRPr="00F75475">
        <w:rPr>
          <w:lang w:val="es-ES"/>
        </w:rPr>
        <w:t>11.</w:t>
      </w:r>
      <w:r w:rsidRPr="00F75475">
        <w:rPr>
          <w:lang w:val="es-ES"/>
        </w:rPr>
        <w:tab/>
        <w:t>REGISTRUOTOJO PAVADINIMAS IR ADRESAS</w:t>
      </w:r>
    </w:p>
    <w:p w14:paraId="2DC90456" w14:textId="77777777" w:rsidR="007F1585" w:rsidRDefault="007F1585" w:rsidP="007F1585">
      <w:pPr>
        <w:tabs>
          <w:tab w:val="clear" w:pos="567"/>
          <w:tab w:val="left" w:pos="708"/>
        </w:tabs>
        <w:spacing w:line="240" w:lineRule="auto"/>
        <w:rPr>
          <w:noProof/>
          <w:szCs w:val="22"/>
          <w:lang w:val="lt-LT"/>
        </w:rPr>
      </w:pPr>
    </w:p>
    <w:p w14:paraId="62C3FCD2" w14:textId="3FF06473" w:rsidR="00A379E2" w:rsidRDefault="00A379E2" w:rsidP="007F1585">
      <w:pPr>
        <w:tabs>
          <w:tab w:val="clear" w:pos="567"/>
          <w:tab w:val="left" w:pos="708"/>
        </w:tabs>
        <w:spacing w:line="240" w:lineRule="auto"/>
        <w:rPr>
          <w:noProof/>
          <w:szCs w:val="22"/>
          <w:lang w:val="lt-LT"/>
        </w:rPr>
      </w:pPr>
      <w:r>
        <w:rPr>
          <w:noProof/>
          <w:szCs w:val="22"/>
          <w:lang w:val="lt-LT"/>
        </w:rPr>
        <w:t>(logo) POLPHARMA</w:t>
      </w:r>
    </w:p>
    <w:p w14:paraId="582F0B83" w14:textId="77777777" w:rsidR="00A379E2" w:rsidRDefault="00A379E2" w:rsidP="007F1585">
      <w:pPr>
        <w:tabs>
          <w:tab w:val="clear" w:pos="567"/>
          <w:tab w:val="left" w:pos="708"/>
        </w:tabs>
        <w:spacing w:line="240" w:lineRule="auto"/>
        <w:rPr>
          <w:noProof/>
          <w:szCs w:val="22"/>
          <w:lang w:val="lt-LT"/>
        </w:rPr>
      </w:pPr>
    </w:p>
    <w:p w14:paraId="13B81390" w14:textId="77777777" w:rsidR="007F1585" w:rsidRDefault="007F1585" w:rsidP="007F1585">
      <w:pPr>
        <w:jc w:val="both"/>
        <w:outlineLvl w:val="0"/>
        <w:rPr>
          <w:szCs w:val="22"/>
          <w:lang w:val="lt-LT"/>
        </w:rPr>
      </w:pPr>
      <w:r>
        <w:rPr>
          <w:szCs w:val="22"/>
          <w:lang w:val="lt-LT"/>
        </w:rPr>
        <w:t>Pharmaceutical Works POLPHARMA SA</w:t>
      </w:r>
    </w:p>
    <w:p w14:paraId="17D33742" w14:textId="77777777" w:rsidR="007F1585" w:rsidRPr="00F75475" w:rsidRDefault="007F1585" w:rsidP="007F1585">
      <w:pPr>
        <w:jc w:val="both"/>
        <w:rPr>
          <w:szCs w:val="22"/>
          <w:lang w:val="lt-LT"/>
        </w:rPr>
      </w:pPr>
      <w:r>
        <w:rPr>
          <w:szCs w:val="22"/>
          <w:lang w:val="lt-LT"/>
        </w:rPr>
        <w:t>Pelplińska 19, 83-200 Starogard Gdański, Lenkija</w:t>
      </w:r>
    </w:p>
    <w:p w14:paraId="1CFB9E71" w14:textId="77777777" w:rsidR="007F1585" w:rsidRDefault="007F1585" w:rsidP="007F1585">
      <w:pPr>
        <w:tabs>
          <w:tab w:val="clear" w:pos="567"/>
          <w:tab w:val="left" w:pos="708"/>
        </w:tabs>
        <w:spacing w:line="240" w:lineRule="auto"/>
        <w:rPr>
          <w:noProof/>
          <w:szCs w:val="22"/>
          <w:lang w:val="lt-LT"/>
        </w:rPr>
      </w:pPr>
    </w:p>
    <w:p w14:paraId="7BFA291E" w14:textId="77777777" w:rsidR="007F1585" w:rsidRDefault="007F1585" w:rsidP="007F1585">
      <w:pPr>
        <w:tabs>
          <w:tab w:val="clear" w:pos="567"/>
          <w:tab w:val="left" w:pos="708"/>
        </w:tabs>
        <w:spacing w:line="240" w:lineRule="auto"/>
        <w:rPr>
          <w:noProof/>
          <w:szCs w:val="22"/>
          <w:lang w:val="lt-LT"/>
        </w:rPr>
      </w:pPr>
    </w:p>
    <w:p w14:paraId="47085C75" w14:textId="77777777" w:rsidR="007F1585" w:rsidRDefault="007F1585" w:rsidP="007F1585">
      <w:pPr>
        <w:pBdr>
          <w:top w:val="single" w:sz="4" w:space="1" w:color="auto"/>
          <w:left w:val="single" w:sz="4" w:space="4" w:color="auto"/>
          <w:bottom w:val="single" w:sz="4" w:space="1" w:color="auto"/>
          <w:right w:val="single" w:sz="4" w:space="4" w:color="auto"/>
        </w:pBdr>
        <w:tabs>
          <w:tab w:val="clear" w:pos="567"/>
          <w:tab w:val="left" w:pos="708"/>
        </w:tabs>
        <w:spacing w:line="240" w:lineRule="auto"/>
        <w:outlineLvl w:val="0"/>
        <w:rPr>
          <w:noProof/>
          <w:szCs w:val="22"/>
          <w:lang w:val="lt-LT"/>
        </w:rPr>
      </w:pPr>
      <w:r>
        <w:rPr>
          <w:b/>
          <w:noProof/>
          <w:szCs w:val="22"/>
          <w:lang w:val="lt-LT"/>
        </w:rPr>
        <w:t>12.</w:t>
      </w:r>
      <w:r>
        <w:rPr>
          <w:b/>
          <w:noProof/>
          <w:szCs w:val="22"/>
          <w:lang w:val="lt-LT"/>
        </w:rPr>
        <w:tab/>
      </w:r>
      <w:r>
        <w:rPr>
          <w:b/>
          <w:szCs w:val="22"/>
          <w:lang w:val="lt-LT"/>
        </w:rPr>
        <w:t>REGISTRACIJOS PAŽYMĖJIMO NUMERIS (-IAI)</w:t>
      </w:r>
    </w:p>
    <w:p w14:paraId="26CFD863" w14:textId="77777777" w:rsidR="007F1585" w:rsidRDefault="007F1585" w:rsidP="007F1585">
      <w:pPr>
        <w:tabs>
          <w:tab w:val="clear" w:pos="567"/>
          <w:tab w:val="left" w:pos="708"/>
        </w:tabs>
        <w:spacing w:line="240" w:lineRule="auto"/>
        <w:rPr>
          <w:noProof/>
          <w:szCs w:val="22"/>
          <w:lang w:val="lt-LT"/>
        </w:rPr>
      </w:pPr>
    </w:p>
    <w:p w14:paraId="0EAD0650" w14:textId="77777777" w:rsidR="007F1585" w:rsidRPr="00F75475" w:rsidRDefault="007F1585" w:rsidP="007F1585">
      <w:pPr>
        <w:tabs>
          <w:tab w:val="num" w:pos="360"/>
        </w:tabs>
        <w:rPr>
          <w:caps/>
          <w:szCs w:val="22"/>
          <w:lang w:val="lt-LT"/>
        </w:rPr>
      </w:pPr>
      <w:r w:rsidRPr="00F75475">
        <w:rPr>
          <w:szCs w:val="22"/>
          <w:highlight w:val="lightGray"/>
          <w:lang w:val="lt-LT"/>
        </w:rPr>
        <w:t>N20 -</w:t>
      </w:r>
      <w:r w:rsidRPr="00F75475">
        <w:rPr>
          <w:szCs w:val="22"/>
          <w:lang w:val="lt-LT"/>
        </w:rPr>
        <w:t xml:space="preserve"> LT/1/01/1931/001</w:t>
      </w:r>
    </w:p>
    <w:p w14:paraId="1ED7F552" w14:textId="77777777" w:rsidR="007F1585" w:rsidRPr="00F75475" w:rsidRDefault="007F1585" w:rsidP="007F1585">
      <w:pPr>
        <w:tabs>
          <w:tab w:val="num" w:pos="360"/>
        </w:tabs>
        <w:rPr>
          <w:szCs w:val="22"/>
          <w:highlight w:val="lightGray"/>
          <w:lang w:val="lt-LT"/>
        </w:rPr>
      </w:pPr>
      <w:r w:rsidRPr="00F75475">
        <w:rPr>
          <w:szCs w:val="22"/>
          <w:highlight w:val="lightGray"/>
          <w:lang w:val="lt-LT"/>
        </w:rPr>
        <w:t>N60 - LT/1/01/1931/002</w:t>
      </w:r>
    </w:p>
    <w:p w14:paraId="5DEAFE7D" w14:textId="77777777" w:rsidR="007F1585" w:rsidRPr="00F75475" w:rsidRDefault="007F1585" w:rsidP="007F1585">
      <w:pPr>
        <w:tabs>
          <w:tab w:val="num" w:pos="360"/>
        </w:tabs>
        <w:rPr>
          <w:caps/>
          <w:szCs w:val="22"/>
          <w:lang w:val="lt-LT"/>
        </w:rPr>
      </w:pPr>
      <w:r>
        <w:rPr>
          <w:noProof/>
          <w:szCs w:val="22"/>
          <w:highlight w:val="lightGray"/>
          <w:lang w:val="lt-LT"/>
        </w:rPr>
        <w:t xml:space="preserve">N120 - </w:t>
      </w:r>
      <w:r w:rsidRPr="00F75475">
        <w:rPr>
          <w:szCs w:val="22"/>
          <w:highlight w:val="lightGray"/>
          <w:lang w:val="lt-LT"/>
        </w:rPr>
        <w:t>LT/1/01/1931/003</w:t>
      </w:r>
    </w:p>
    <w:p w14:paraId="1B31E7FD" w14:textId="77777777" w:rsidR="007F1585" w:rsidRDefault="007F1585" w:rsidP="007F1585">
      <w:pPr>
        <w:tabs>
          <w:tab w:val="clear" w:pos="567"/>
          <w:tab w:val="left" w:pos="708"/>
        </w:tabs>
        <w:spacing w:line="240" w:lineRule="auto"/>
        <w:rPr>
          <w:noProof/>
          <w:szCs w:val="22"/>
          <w:lang w:val="lt-LT"/>
        </w:rPr>
      </w:pPr>
    </w:p>
    <w:p w14:paraId="649DA1EF" w14:textId="77777777" w:rsidR="007F1585" w:rsidRDefault="007F1585" w:rsidP="007F1585">
      <w:pPr>
        <w:tabs>
          <w:tab w:val="clear" w:pos="567"/>
          <w:tab w:val="left" w:pos="708"/>
        </w:tabs>
        <w:spacing w:line="240" w:lineRule="auto"/>
        <w:rPr>
          <w:noProof/>
          <w:szCs w:val="22"/>
          <w:lang w:val="lt-LT"/>
        </w:rPr>
      </w:pPr>
    </w:p>
    <w:p w14:paraId="0E5A438A" w14:textId="77777777" w:rsidR="007F1585" w:rsidRDefault="007F1585" w:rsidP="007F1585">
      <w:pPr>
        <w:pBdr>
          <w:top w:val="single" w:sz="4" w:space="1" w:color="auto"/>
          <w:left w:val="single" w:sz="4" w:space="4" w:color="auto"/>
          <w:bottom w:val="single" w:sz="4" w:space="1" w:color="auto"/>
          <w:right w:val="single" w:sz="4" w:space="4" w:color="auto"/>
        </w:pBdr>
        <w:tabs>
          <w:tab w:val="clear" w:pos="567"/>
          <w:tab w:val="left" w:pos="708"/>
        </w:tabs>
        <w:spacing w:line="240" w:lineRule="auto"/>
        <w:outlineLvl w:val="0"/>
        <w:rPr>
          <w:noProof/>
          <w:szCs w:val="22"/>
          <w:lang w:val="lt-LT"/>
        </w:rPr>
      </w:pPr>
      <w:r>
        <w:rPr>
          <w:b/>
          <w:noProof/>
          <w:szCs w:val="22"/>
          <w:lang w:val="lt-LT"/>
        </w:rPr>
        <w:t>13.</w:t>
      </w:r>
      <w:r>
        <w:rPr>
          <w:b/>
          <w:noProof/>
          <w:szCs w:val="22"/>
          <w:lang w:val="lt-LT"/>
        </w:rPr>
        <w:tab/>
        <w:t>SERIJOS NUMERIS</w:t>
      </w:r>
    </w:p>
    <w:p w14:paraId="37DDC652" w14:textId="77777777" w:rsidR="007F1585" w:rsidRDefault="007F1585" w:rsidP="007F1585">
      <w:pPr>
        <w:tabs>
          <w:tab w:val="clear" w:pos="567"/>
          <w:tab w:val="left" w:pos="708"/>
        </w:tabs>
        <w:spacing w:line="240" w:lineRule="auto"/>
        <w:rPr>
          <w:noProof/>
          <w:szCs w:val="22"/>
          <w:lang w:val="lt-LT"/>
        </w:rPr>
      </w:pPr>
    </w:p>
    <w:p w14:paraId="520E12AD" w14:textId="77777777" w:rsidR="007F1585" w:rsidRDefault="007F1585" w:rsidP="007F1585">
      <w:pPr>
        <w:tabs>
          <w:tab w:val="clear" w:pos="567"/>
          <w:tab w:val="left" w:pos="708"/>
        </w:tabs>
        <w:spacing w:line="240" w:lineRule="auto"/>
        <w:rPr>
          <w:noProof/>
          <w:szCs w:val="22"/>
          <w:lang w:val="lt-LT"/>
        </w:rPr>
      </w:pPr>
      <w:r>
        <w:rPr>
          <w:noProof/>
          <w:szCs w:val="22"/>
          <w:lang w:val="lt-LT"/>
        </w:rPr>
        <w:t>Lot:</w:t>
      </w:r>
    </w:p>
    <w:p w14:paraId="00EF5D5B" w14:textId="77777777" w:rsidR="007F1585" w:rsidRDefault="007F1585" w:rsidP="007F1585">
      <w:pPr>
        <w:tabs>
          <w:tab w:val="clear" w:pos="567"/>
          <w:tab w:val="left" w:pos="708"/>
        </w:tabs>
        <w:spacing w:line="240" w:lineRule="auto"/>
        <w:rPr>
          <w:noProof/>
          <w:szCs w:val="22"/>
          <w:lang w:val="lt-LT"/>
        </w:rPr>
      </w:pPr>
    </w:p>
    <w:p w14:paraId="79DD0BC0" w14:textId="77777777" w:rsidR="007F1585" w:rsidRDefault="007F1585" w:rsidP="007F1585">
      <w:pPr>
        <w:tabs>
          <w:tab w:val="clear" w:pos="567"/>
          <w:tab w:val="left" w:pos="708"/>
        </w:tabs>
        <w:spacing w:line="240" w:lineRule="auto"/>
        <w:rPr>
          <w:noProof/>
          <w:szCs w:val="22"/>
          <w:lang w:val="lt-LT"/>
        </w:rPr>
      </w:pPr>
    </w:p>
    <w:p w14:paraId="3018BE96" w14:textId="77777777" w:rsidR="007F1585" w:rsidRDefault="007F1585" w:rsidP="007F1585">
      <w:pPr>
        <w:pBdr>
          <w:top w:val="single" w:sz="4" w:space="1" w:color="auto"/>
          <w:left w:val="single" w:sz="4" w:space="4" w:color="auto"/>
          <w:bottom w:val="single" w:sz="4" w:space="1" w:color="auto"/>
          <w:right w:val="single" w:sz="4" w:space="4" w:color="auto"/>
        </w:pBdr>
        <w:tabs>
          <w:tab w:val="clear" w:pos="567"/>
          <w:tab w:val="left" w:pos="708"/>
        </w:tabs>
        <w:spacing w:line="240" w:lineRule="auto"/>
        <w:outlineLvl w:val="0"/>
        <w:rPr>
          <w:noProof/>
          <w:szCs w:val="22"/>
          <w:lang w:val="lt-LT"/>
        </w:rPr>
      </w:pPr>
      <w:r>
        <w:rPr>
          <w:b/>
          <w:noProof/>
          <w:szCs w:val="22"/>
          <w:lang w:val="lt-LT"/>
        </w:rPr>
        <w:t>14.</w:t>
      </w:r>
      <w:r>
        <w:rPr>
          <w:b/>
          <w:noProof/>
          <w:szCs w:val="22"/>
          <w:lang w:val="lt-LT"/>
        </w:rPr>
        <w:tab/>
      </w:r>
      <w:r>
        <w:rPr>
          <w:b/>
          <w:szCs w:val="22"/>
          <w:lang w:val="lt-LT"/>
        </w:rPr>
        <w:t>PARDAVIMO (IŠDAVIMO) TVARKA</w:t>
      </w:r>
    </w:p>
    <w:p w14:paraId="40544CD8" w14:textId="77777777" w:rsidR="007F1585" w:rsidRDefault="007F1585" w:rsidP="007F1585">
      <w:pPr>
        <w:tabs>
          <w:tab w:val="clear" w:pos="567"/>
          <w:tab w:val="left" w:pos="708"/>
        </w:tabs>
        <w:spacing w:line="240" w:lineRule="auto"/>
        <w:rPr>
          <w:noProof/>
          <w:szCs w:val="22"/>
          <w:lang w:val="lt-LT"/>
        </w:rPr>
      </w:pPr>
    </w:p>
    <w:p w14:paraId="7D14D7D3" w14:textId="77777777" w:rsidR="007F1585" w:rsidRDefault="007F1585" w:rsidP="007F1585">
      <w:pPr>
        <w:ind w:left="567" w:hanging="567"/>
        <w:rPr>
          <w:noProof/>
          <w:szCs w:val="22"/>
          <w:lang w:val="lt-LT"/>
        </w:rPr>
      </w:pPr>
      <w:r>
        <w:rPr>
          <w:noProof/>
          <w:szCs w:val="22"/>
          <w:lang w:val="lt-LT"/>
        </w:rPr>
        <w:t>Receptinis vaistas.</w:t>
      </w:r>
    </w:p>
    <w:p w14:paraId="23A8C64B" w14:textId="77777777" w:rsidR="007F1585" w:rsidRDefault="007F1585" w:rsidP="007F1585">
      <w:pPr>
        <w:tabs>
          <w:tab w:val="clear" w:pos="567"/>
          <w:tab w:val="left" w:pos="708"/>
        </w:tabs>
        <w:spacing w:line="240" w:lineRule="auto"/>
        <w:rPr>
          <w:noProof/>
          <w:szCs w:val="22"/>
          <w:lang w:val="lt-LT"/>
        </w:rPr>
      </w:pPr>
    </w:p>
    <w:p w14:paraId="1CCC02D7" w14:textId="77777777" w:rsidR="007F1585" w:rsidRDefault="007F1585" w:rsidP="007F1585">
      <w:pPr>
        <w:tabs>
          <w:tab w:val="clear" w:pos="567"/>
          <w:tab w:val="left" w:pos="708"/>
        </w:tabs>
        <w:spacing w:line="240" w:lineRule="auto"/>
        <w:rPr>
          <w:noProof/>
          <w:szCs w:val="22"/>
          <w:lang w:val="lt-LT"/>
        </w:rPr>
      </w:pPr>
    </w:p>
    <w:p w14:paraId="5995B28B" w14:textId="77777777" w:rsidR="007F1585" w:rsidRDefault="007F1585" w:rsidP="007F1585">
      <w:pPr>
        <w:pBdr>
          <w:top w:val="single" w:sz="4" w:space="1" w:color="auto"/>
          <w:left w:val="single" w:sz="4" w:space="4" w:color="auto"/>
          <w:bottom w:val="single" w:sz="4" w:space="1" w:color="auto"/>
          <w:right w:val="single" w:sz="4" w:space="4" w:color="auto"/>
        </w:pBdr>
        <w:tabs>
          <w:tab w:val="clear" w:pos="567"/>
          <w:tab w:val="left" w:pos="708"/>
        </w:tabs>
        <w:spacing w:line="240" w:lineRule="auto"/>
        <w:outlineLvl w:val="0"/>
        <w:rPr>
          <w:noProof/>
          <w:szCs w:val="22"/>
          <w:lang w:val="lt-LT"/>
        </w:rPr>
      </w:pPr>
      <w:r>
        <w:rPr>
          <w:b/>
          <w:noProof/>
          <w:szCs w:val="22"/>
          <w:lang w:val="lt-LT"/>
        </w:rPr>
        <w:t>15.</w:t>
      </w:r>
      <w:r>
        <w:rPr>
          <w:b/>
          <w:noProof/>
          <w:szCs w:val="22"/>
          <w:lang w:val="lt-LT"/>
        </w:rPr>
        <w:tab/>
      </w:r>
      <w:r>
        <w:rPr>
          <w:b/>
          <w:caps/>
          <w:noProof/>
          <w:szCs w:val="22"/>
          <w:lang w:val="lt-LT"/>
        </w:rPr>
        <w:t>vartojimo instrukcijA</w:t>
      </w:r>
    </w:p>
    <w:p w14:paraId="5EEF606D" w14:textId="77777777" w:rsidR="007F1585" w:rsidRDefault="007F1585" w:rsidP="007F1585">
      <w:pPr>
        <w:tabs>
          <w:tab w:val="clear" w:pos="567"/>
          <w:tab w:val="left" w:pos="708"/>
        </w:tabs>
        <w:spacing w:line="240" w:lineRule="auto"/>
        <w:rPr>
          <w:noProof/>
          <w:szCs w:val="22"/>
          <w:lang w:val="lt-LT"/>
        </w:rPr>
      </w:pPr>
    </w:p>
    <w:p w14:paraId="20531EF3" w14:textId="77777777" w:rsidR="007F1585" w:rsidRDefault="007F1585" w:rsidP="007F1585">
      <w:pPr>
        <w:tabs>
          <w:tab w:val="clear" w:pos="567"/>
          <w:tab w:val="left" w:pos="708"/>
        </w:tabs>
        <w:spacing w:line="240" w:lineRule="auto"/>
        <w:rPr>
          <w:noProof/>
          <w:szCs w:val="22"/>
          <w:lang w:val="lt-LT"/>
        </w:rPr>
      </w:pPr>
    </w:p>
    <w:p w14:paraId="2FD71297" w14:textId="77777777" w:rsidR="007F1585" w:rsidRDefault="007F1585" w:rsidP="007F1585">
      <w:pPr>
        <w:pBdr>
          <w:top w:val="single" w:sz="4" w:space="1" w:color="auto"/>
          <w:left w:val="single" w:sz="4" w:space="4" w:color="auto"/>
          <w:bottom w:val="single" w:sz="4" w:space="1" w:color="auto"/>
          <w:right w:val="single" w:sz="4" w:space="4" w:color="auto"/>
        </w:pBdr>
        <w:tabs>
          <w:tab w:val="clear" w:pos="567"/>
          <w:tab w:val="left" w:pos="708"/>
        </w:tabs>
        <w:spacing w:line="240" w:lineRule="auto"/>
        <w:outlineLvl w:val="0"/>
        <w:rPr>
          <w:noProof/>
          <w:szCs w:val="22"/>
          <w:lang w:val="lt-LT"/>
        </w:rPr>
      </w:pPr>
      <w:r>
        <w:rPr>
          <w:b/>
          <w:noProof/>
          <w:szCs w:val="22"/>
          <w:lang w:val="lt-LT"/>
        </w:rPr>
        <w:t>16.</w:t>
      </w:r>
      <w:r>
        <w:rPr>
          <w:b/>
          <w:noProof/>
          <w:szCs w:val="22"/>
          <w:lang w:val="lt-LT"/>
        </w:rPr>
        <w:tab/>
        <w:t>INFORMACIJA BRAILIO RAŠTU</w:t>
      </w:r>
    </w:p>
    <w:p w14:paraId="68F0FB2D" w14:textId="77777777" w:rsidR="007F1585" w:rsidRDefault="007F1585" w:rsidP="007F1585">
      <w:pPr>
        <w:tabs>
          <w:tab w:val="clear" w:pos="567"/>
          <w:tab w:val="left" w:pos="708"/>
        </w:tabs>
        <w:spacing w:line="240" w:lineRule="auto"/>
        <w:rPr>
          <w:noProof/>
          <w:szCs w:val="22"/>
          <w:lang w:val="lt-LT"/>
        </w:rPr>
      </w:pPr>
    </w:p>
    <w:p w14:paraId="7FE0E2C2" w14:textId="77777777" w:rsidR="007F1585" w:rsidRDefault="007F1585" w:rsidP="007F1585">
      <w:pPr>
        <w:rPr>
          <w:szCs w:val="22"/>
          <w:highlight w:val="lightGray"/>
          <w:lang w:val="lt-LT"/>
        </w:rPr>
      </w:pPr>
      <w:r>
        <w:rPr>
          <w:noProof/>
          <w:szCs w:val="22"/>
          <w:lang w:val="lt-LT"/>
        </w:rPr>
        <w:t>Polfilin</w:t>
      </w:r>
    </w:p>
    <w:p w14:paraId="71681E84" w14:textId="77777777" w:rsidR="007F1585" w:rsidRDefault="007F1585" w:rsidP="007F1585">
      <w:pPr>
        <w:rPr>
          <w:szCs w:val="22"/>
          <w:highlight w:val="lightGray"/>
          <w:lang w:val="lt-LT"/>
        </w:rPr>
      </w:pPr>
    </w:p>
    <w:p w14:paraId="4267997A" w14:textId="77777777" w:rsidR="007F1585" w:rsidRPr="00AE50B9" w:rsidRDefault="007F1585" w:rsidP="007F1585">
      <w:pPr>
        <w:rPr>
          <w:noProof/>
          <w:szCs w:val="22"/>
          <w:shd w:val="clear" w:color="auto" w:fill="CCCCCC"/>
          <w:lang w:val="lt-LT"/>
        </w:rPr>
      </w:pPr>
    </w:p>
    <w:p w14:paraId="1B77A9F9" w14:textId="77777777" w:rsidR="007F1585" w:rsidRPr="00AE50B9" w:rsidRDefault="007F1585" w:rsidP="007F1585">
      <w:pPr>
        <w:pBdr>
          <w:top w:val="single" w:sz="4" w:space="1" w:color="auto"/>
          <w:left w:val="single" w:sz="4" w:space="4" w:color="auto"/>
          <w:bottom w:val="single" w:sz="4" w:space="1" w:color="auto"/>
          <w:right w:val="single" w:sz="4" w:space="4" w:color="auto"/>
        </w:pBdr>
        <w:tabs>
          <w:tab w:val="clear" w:pos="567"/>
          <w:tab w:val="left" w:pos="0"/>
          <w:tab w:val="left" w:pos="709"/>
        </w:tabs>
        <w:outlineLvl w:val="0"/>
        <w:rPr>
          <w:i/>
          <w:noProof/>
          <w:lang w:val="lt-LT"/>
        </w:rPr>
      </w:pPr>
      <w:r w:rsidRPr="00AE50B9">
        <w:rPr>
          <w:b/>
          <w:noProof/>
          <w:lang w:val="lt-LT"/>
        </w:rPr>
        <w:t>17.</w:t>
      </w:r>
      <w:r w:rsidRPr="00AE50B9">
        <w:rPr>
          <w:b/>
          <w:noProof/>
          <w:lang w:val="lt-LT"/>
        </w:rPr>
        <w:tab/>
        <w:t>UNIKALUS IDENTIFIKATORIUS – 2D BRŪKŠNINIS KODAS</w:t>
      </w:r>
    </w:p>
    <w:p w14:paraId="58C08854" w14:textId="77777777" w:rsidR="007F1585" w:rsidRPr="00AE50B9" w:rsidRDefault="007F1585" w:rsidP="007F1585">
      <w:pPr>
        <w:rPr>
          <w:noProof/>
          <w:lang w:val="lt-LT"/>
        </w:rPr>
      </w:pPr>
    </w:p>
    <w:p w14:paraId="6D3AD44E" w14:textId="77777777" w:rsidR="007F1585" w:rsidRPr="00AE50B9" w:rsidRDefault="007F1585" w:rsidP="007F1585">
      <w:pPr>
        <w:rPr>
          <w:noProof/>
          <w:szCs w:val="22"/>
          <w:shd w:val="clear" w:color="auto" w:fill="CCCCCC"/>
          <w:lang w:val="lt-LT"/>
        </w:rPr>
      </w:pPr>
      <w:r w:rsidRPr="00AE50B9">
        <w:rPr>
          <w:noProof/>
          <w:highlight w:val="lightGray"/>
          <w:lang w:val="lt-LT"/>
        </w:rPr>
        <w:t>2D brūkšninis kodas su nurodytu unikaliu identifikatoriumi.</w:t>
      </w:r>
    </w:p>
    <w:p w14:paraId="04EFB3B8" w14:textId="77777777" w:rsidR="007F1585" w:rsidRPr="00AE50B9" w:rsidRDefault="007F1585" w:rsidP="007F1585">
      <w:pPr>
        <w:rPr>
          <w:noProof/>
          <w:lang w:val="lt-LT"/>
        </w:rPr>
      </w:pPr>
    </w:p>
    <w:p w14:paraId="7ACE4539" w14:textId="77777777" w:rsidR="007F1585" w:rsidRPr="00AE50B9" w:rsidRDefault="007F1585" w:rsidP="007F1585">
      <w:pPr>
        <w:rPr>
          <w:noProof/>
          <w:lang w:val="lt-LT"/>
        </w:rPr>
      </w:pPr>
    </w:p>
    <w:p w14:paraId="5642A26D" w14:textId="77777777" w:rsidR="007F1585" w:rsidRPr="00AE50B9" w:rsidRDefault="007F1585" w:rsidP="007F1585">
      <w:pPr>
        <w:pBdr>
          <w:top w:val="single" w:sz="4" w:space="1" w:color="auto"/>
          <w:left w:val="single" w:sz="4" w:space="4" w:color="auto"/>
          <w:bottom w:val="single" w:sz="4" w:space="1" w:color="auto"/>
          <w:right w:val="single" w:sz="4" w:space="4" w:color="auto"/>
        </w:pBdr>
        <w:tabs>
          <w:tab w:val="clear" w:pos="567"/>
          <w:tab w:val="left" w:pos="0"/>
          <w:tab w:val="left" w:pos="709"/>
        </w:tabs>
        <w:outlineLvl w:val="0"/>
        <w:rPr>
          <w:i/>
          <w:noProof/>
          <w:lang w:val="lt-LT"/>
        </w:rPr>
      </w:pPr>
      <w:r w:rsidRPr="00AE50B9">
        <w:rPr>
          <w:b/>
          <w:noProof/>
          <w:lang w:val="lt-LT"/>
        </w:rPr>
        <w:t>18.</w:t>
      </w:r>
      <w:r w:rsidRPr="00AE50B9">
        <w:rPr>
          <w:b/>
          <w:noProof/>
          <w:lang w:val="lt-LT"/>
        </w:rPr>
        <w:tab/>
        <w:t>UNIKALUS IDENTIFIKATORIUS – ŽMONĖMS SUPRANTAMI DUOMENYS</w:t>
      </w:r>
    </w:p>
    <w:p w14:paraId="555E2037" w14:textId="77777777" w:rsidR="007F1585" w:rsidRPr="00AE50B9" w:rsidRDefault="007F1585" w:rsidP="007F1585">
      <w:pPr>
        <w:rPr>
          <w:noProof/>
          <w:lang w:val="lt-LT"/>
        </w:rPr>
      </w:pPr>
    </w:p>
    <w:p w14:paraId="1706B80C" w14:textId="77777777" w:rsidR="007F1585" w:rsidRPr="00AE50B9" w:rsidRDefault="007F1585" w:rsidP="007F1585">
      <w:pPr>
        <w:rPr>
          <w:szCs w:val="22"/>
          <w:lang w:val="lt-LT"/>
        </w:rPr>
      </w:pPr>
      <w:r w:rsidRPr="00AE50B9">
        <w:rPr>
          <w:lang w:val="lt-LT"/>
        </w:rPr>
        <w:t>PC: {numeris}</w:t>
      </w:r>
    </w:p>
    <w:p w14:paraId="77CF6492" w14:textId="77777777" w:rsidR="007F1585" w:rsidRPr="00AE50B9" w:rsidRDefault="007F1585" w:rsidP="007F1585">
      <w:pPr>
        <w:rPr>
          <w:szCs w:val="22"/>
          <w:lang w:val="lt-LT"/>
        </w:rPr>
      </w:pPr>
      <w:r w:rsidRPr="00AE50B9">
        <w:rPr>
          <w:lang w:val="lt-LT"/>
        </w:rPr>
        <w:t>SN: {numeris}</w:t>
      </w:r>
    </w:p>
    <w:p w14:paraId="6A52286D" w14:textId="77777777" w:rsidR="007F1585" w:rsidRPr="00AE50B9" w:rsidRDefault="007F1585" w:rsidP="007F1585">
      <w:pPr>
        <w:rPr>
          <w:szCs w:val="22"/>
          <w:lang w:val="lt-LT"/>
        </w:rPr>
      </w:pPr>
      <w:r w:rsidRPr="00AE50B9">
        <w:rPr>
          <w:highlight w:val="lightGray"/>
          <w:lang w:val="lt-LT"/>
        </w:rPr>
        <w:t>NN: {numeris}</w:t>
      </w:r>
    </w:p>
    <w:p w14:paraId="6CE5D34F" w14:textId="77777777" w:rsidR="007F1585" w:rsidRDefault="007F1585" w:rsidP="007F1585">
      <w:pPr>
        <w:rPr>
          <w:szCs w:val="22"/>
          <w:highlight w:val="lightGray"/>
          <w:lang w:val="lt-LT"/>
        </w:rPr>
      </w:pPr>
    </w:p>
    <w:p w14:paraId="47E86540" w14:textId="77777777" w:rsidR="007F1585" w:rsidRPr="001112AD" w:rsidRDefault="007F1585" w:rsidP="007F1585">
      <w:pPr>
        <w:rPr>
          <w:noProof/>
          <w:szCs w:val="22"/>
          <w:lang w:val="lt-LT"/>
        </w:rPr>
      </w:pPr>
      <w:r>
        <w:rPr>
          <w:b/>
          <w:noProof/>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7F1585" w14:paraId="3A0EE14B" w14:textId="77777777" w:rsidTr="007C0A7D">
        <w:trPr>
          <w:trHeight w:val="785"/>
        </w:trPr>
        <w:tc>
          <w:tcPr>
            <w:tcW w:w="9287" w:type="dxa"/>
            <w:tcBorders>
              <w:top w:val="single" w:sz="4" w:space="0" w:color="auto"/>
              <w:left w:val="single" w:sz="4" w:space="0" w:color="auto"/>
              <w:bottom w:val="single" w:sz="4" w:space="0" w:color="auto"/>
              <w:right w:val="single" w:sz="4" w:space="0" w:color="auto"/>
            </w:tcBorders>
          </w:tcPr>
          <w:p w14:paraId="3981234A" w14:textId="77777777" w:rsidR="007F1585" w:rsidRDefault="007F1585" w:rsidP="007C0A7D">
            <w:pPr>
              <w:rPr>
                <w:b/>
                <w:noProof/>
                <w:szCs w:val="22"/>
                <w:lang w:val="lt-LT"/>
              </w:rPr>
            </w:pPr>
            <w:r>
              <w:rPr>
                <w:b/>
                <w:noProof/>
                <w:szCs w:val="22"/>
                <w:lang w:val="lt-LT"/>
              </w:rPr>
              <w:lastRenderedPageBreak/>
              <w:t xml:space="preserve">MINIMALI </w:t>
            </w:r>
            <w:r>
              <w:rPr>
                <w:b/>
                <w:caps/>
                <w:noProof/>
                <w:szCs w:val="22"/>
                <w:lang w:val="lt-LT"/>
              </w:rPr>
              <w:t xml:space="preserve">informacija ant </w:t>
            </w:r>
            <w:r>
              <w:rPr>
                <w:b/>
                <w:noProof/>
                <w:szCs w:val="22"/>
                <w:lang w:val="lt-LT"/>
              </w:rPr>
              <w:t>LIZDINIŲ PLOKŠTELIŲ ARBA DVISLUOKSNIŲ JUOSTELIŲ</w:t>
            </w:r>
          </w:p>
          <w:p w14:paraId="2A339BF6" w14:textId="77777777" w:rsidR="007F1585" w:rsidRPr="001112AD" w:rsidRDefault="007F1585" w:rsidP="007C0A7D">
            <w:pPr>
              <w:rPr>
                <w:noProof/>
                <w:szCs w:val="22"/>
                <w:lang w:val="lt-LT"/>
              </w:rPr>
            </w:pPr>
          </w:p>
          <w:p w14:paraId="18F2EA30" w14:textId="77777777" w:rsidR="007F1585" w:rsidRDefault="007F1585" w:rsidP="007C0A7D">
            <w:pPr>
              <w:rPr>
                <w:b/>
                <w:noProof/>
                <w:szCs w:val="22"/>
                <w:lang w:val="lt-LT"/>
              </w:rPr>
            </w:pPr>
            <w:r>
              <w:rPr>
                <w:b/>
                <w:noProof/>
                <w:szCs w:val="22"/>
                <w:lang w:val="lt-LT"/>
              </w:rPr>
              <w:t>LIZDINĖ PLOKŠTELĖ</w:t>
            </w:r>
          </w:p>
        </w:tc>
      </w:tr>
    </w:tbl>
    <w:p w14:paraId="67E5DA61" w14:textId="77777777" w:rsidR="007F1585" w:rsidRPr="001112AD" w:rsidRDefault="007F1585" w:rsidP="007F1585">
      <w:pPr>
        <w:tabs>
          <w:tab w:val="clear" w:pos="567"/>
          <w:tab w:val="left" w:pos="708"/>
        </w:tabs>
        <w:spacing w:line="240" w:lineRule="auto"/>
        <w:rPr>
          <w:noProof/>
          <w:szCs w:val="22"/>
          <w:lang w:val="lt-LT"/>
        </w:rPr>
      </w:pPr>
    </w:p>
    <w:p w14:paraId="77F796CC" w14:textId="77777777" w:rsidR="007F1585" w:rsidRPr="001112AD" w:rsidRDefault="007F1585" w:rsidP="007F1585">
      <w:pPr>
        <w:tabs>
          <w:tab w:val="clear" w:pos="567"/>
          <w:tab w:val="left" w:pos="708"/>
        </w:tabs>
        <w:spacing w:line="240" w:lineRule="auto"/>
        <w:rPr>
          <w:noProof/>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7F1585" w14:paraId="5687E123" w14:textId="77777777" w:rsidTr="007C0A7D">
        <w:tc>
          <w:tcPr>
            <w:tcW w:w="9287" w:type="dxa"/>
            <w:tcBorders>
              <w:top w:val="single" w:sz="4" w:space="0" w:color="auto"/>
              <w:left w:val="single" w:sz="4" w:space="0" w:color="auto"/>
              <w:bottom w:val="single" w:sz="4" w:space="0" w:color="auto"/>
              <w:right w:val="single" w:sz="4" w:space="0" w:color="auto"/>
            </w:tcBorders>
            <w:hideMark/>
          </w:tcPr>
          <w:p w14:paraId="70610EF6" w14:textId="77777777" w:rsidR="007F1585" w:rsidRDefault="007F1585" w:rsidP="007C0A7D">
            <w:pPr>
              <w:tabs>
                <w:tab w:val="left" w:pos="142"/>
              </w:tabs>
              <w:spacing w:line="240" w:lineRule="auto"/>
              <w:ind w:left="567" w:hanging="567"/>
              <w:rPr>
                <w:b/>
                <w:noProof/>
                <w:szCs w:val="22"/>
                <w:lang w:val="lt-LT"/>
              </w:rPr>
            </w:pPr>
            <w:r>
              <w:rPr>
                <w:b/>
                <w:noProof/>
                <w:szCs w:val="22"/>
                <w:lang w:val="lt-LT"/>
              </w:rPr>
              <w:t>1.</w:t>
            </w:r>
            <w:r>
              <w:rPr>
                <w:b/>
                <w:noProof/>
                <w:szCs w:val="22"/>
                <w:lang w:val="lt-LT"/>
              </w:rPr>
              <w:tab/>
            </w:r>
            <w:r>
              <w:rPr>
                <w:b/>
                <w:caps/>
                <w:noProof/>
                <w:szCs w:val="22"/>
                <w:lang w:val="lt-LT"/>
              </w:rPr>
              <w:t>Vaistinio preparato pavadinimas</w:t>
            </w:r>
          </w:p>
        </w:tc>
      </w:tr>
    </w:tbl>
    <w:p w14:paraId="35D4D99A" w14:textId="77777777" w:rsidR="007F1585" w:rsidRDefault="007F1585" w:rsidP="007F1585">
      <w:pPr>
        <w:tabs>
          <w:tab w:val="clear" w:pos="567"/>
          <w:tab w:val="left" w:pos="708"/>
        </w:tabs>
        <w:spacing w:line="240" w:lineRule="auto"/>
        <w:ind w:left="567" w:hanging="567"/>
        <w:rPr>
          <w:noProof/>
          <w:szCs w:val="22"/>
          <w:lang w:val="lt-LT"/>
        </w:rPr>
      </w:pPr>
    </w:p>
    <w:p w14:paraId="41ACB346" w14:textId="77777777" w:rsidR="007F1585" w:rsidRDefault="007F1585" w:rsidP="007F1585">
      <w:pPr>
        <w:jc w:val="both"/>
        <w:rPr>
          <w:noProof/>
          <w:szCs w:val="22"/>
          <w:lang w:val="lt-LT"/>
        </w:rPr>
      </w:pPr>
      <w:r>
        <w:rPr>
          <w:noProof/>
          <w:szCs w:val="22"/>
          <w:lang w:val="lt-LT"/>
        </w:rPr>
        <w:t>Polfilin 400 mg pailginto atpalaidavimo tabletės</w:t>
      </w:r>
    </w:p>
    <w:p w14:paraId="19666577" w14:textId="62C26086" w:rsidR="007F1585" w:rsidRDefault="00F077E5" w:rsidP="007F1585">
      <w:pPr>
        <w:jc w:val="both"/>
        <w:rPr>
          <w:i/>
          <w:szCs w:val="22"/>
          <w:lang w:val="lt-LT"/>
        </w:rPr>
      </w:pPr>
      <w:r>
        <w:rPr>
          <w:i/>
          <w:szCs w:val="22"/>
          <w:lang w:val="lt-LT"/>
        </w:rPr>
        <w:t>p</w:t>
      </w:r>
      <w:r w:rsidR="007F1585">
        <w:rPr>
          <w:i/>
          <w:szCs w:val="22"/>
          <w:lang w:val="lt-LT"/>
        </w:rPr>
        <w:t>entoxifyllinum</w:t>
      </w:r>
    </w:p>
    <w:p w14:paraId="084F4254" w14:textId="77777777" w:rsidR="007F1585" w:rsidRPr="001112AD" w:rsidRDefault="007F1585" w:rsidP="007F1585">
      <w:pPr>
        <w:tabs>
          <w:tab w:val="clear" w:pos="567"/>
          <w:tab w:val="left" w:pos="708"/>
        </w:tabs>
        <w:spacing w:line="240" w:lineRule="auto"/>
        <w:rPr>
          <w:noProof/>
          <w:szCs w:val="22"/>
          <w:lang w:val="lt-LT"/>
        </w:rPr>
      </w:pPr>
    </w:p>
    <w:p w14:paraId="63B0378D" w14:textId="77777777" w:rsidR="007F1585" w:rsidRPr="001112AD" w:rsidRDefault="007F1585" w:rsidP="007F1585">
      <w:pPr>
        <w:tabs>
          <w:tab w:val="clear" w:pos="567"/>
          <w:tab w:val="left" w:pos="708"/>
        </w:tabs>
        <w:spacing w:line="240" w:lineRule="auto"/>
        <w:rPr>
          <w:noProof/>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7F1585" w14:paraId="6C45CB73" w14:textId="77777777" w:rsidTr="007C0A7D">
        <w:tc>
          <w:tcPr>
            <w:tcW w:w="9287" w:type="dxa"/>
            <w:tcBorders>
              <w:top w:val="single" w:sz="4" w:space="0" w:color="auto"/>
              <w:left w:val="single" w:sz="4" w:space="0" w:color="auto"/>
              <w:bottom w:val="single" w:sz="4" w:space="0" w:color="auto"/>
              <w:right w:val="single" w:sz="4" w:space="0" w:color="auto"/>
            </w:tcBorders>
            <w:hideMark/>
          </w:tcPr>
          <w:p w14:paraId="7A500E69" w14:textId="77777777" w:rsidR="007F1585" w:rsidRDefault="007F1585" w:rsidP="007C0A7D">
            <w:pPr>
              <w:tabs>
                <w:tab w:val="left" w:pos="142"/>
              </w:tabs>
              <w:spacing w:line="240" w:lineRule="auto"/>
              <w:ind w:left="567" w:hanging="567"/>
              <w:rPr>
                <w:b/>
                <w:noProof/>
                <w:szCs w:val="22"/>
                <w:lang w:val="lt-LT"/>
              </w:rPr>
            </w:pPr>
            <w:r>
              <w:rPr>
                <w:b/>
                <w:noProof/>
                <w:szCs w:val="22"/>
                <w:lang w:val="lt-LT"/>
              </w:rPr>
              <w:t>2.</w:t>
            </w:r>
            <w:r>
              <w:rPr>
                <w:b/>
                <w:noProof/>
                <w:szCs w:val="22"/>
                <w:lang w:val="lt-LT"/>
              </w:rPr>
              <w:tab/>
            </w:r>
            <w:r>
              <w:rPr>
                <w:b/>
                <w:szCs w:val="22"/>
                <w:lang w:val="lt-LT"/>
              </w:rPr>
              <w:t>REGISTRUOTOJO PAVADINIMAS</w:t>
            </w:r>
          </w:p>
        </w:tc>
      </w:tr>
    </w:tbl>
    <w:p w14:paraId="4C9AFDFA" w14:textId="77777777" w:rsidR="007F1585" w:rsidRPr="001112AD" w:rsidRDefault="007F1585" w:rsidP="007F1585">
      <w:pPr>
        <w:tabs>
          <w:tab w:val="clear" w:pos="567"/>
          <w:tab w:val="left" w:pos="708"/>
        </w:tabs>
        <w:spacing w:line="240" w:lineRule="auto"/>
        <w:rPr>
          <w:noProof/>
          <w:szCs w:val="22"/>
          <w:lang w:val="lt-LT"/>
        </w:rPr>
      </w:pPr>
    </w:p>
    <w:p w14:paraId="710E3BC1" w14:textId="55FDDFE7" w:rsidR="007F1585" w:rsidRDefault="00A379E2" w:rsidP="007F1585">
      <w:pPr>
        <w:jc w:val="both"/>
        <w:outlineLvl w:val="0"/>
        <w:rPr>
          <w:szCs w:val="22"/>
          <w:lang w:val="lt-LT"/>
        </w:rPr>
      </w:pPr>
      <w:r>
        <w:rPr>
          <w:szCs w:val="22"/>
          <w:lang w:val="lt-LT"/>
        </w:rPr>
        <w:t xml:space="preserve">(logo) </w:t>
      </w:r>
      <w:r w:rsidR="007F1585">
        <w:rPr>
          <w:szCs w:val="22"/>
          <w:lang w:val="lt-LT"/>
        </w:rPr>
        <w:t>POLPHARMA</w:t>
      </w:r>
    </w:p>
    <w:p w14:paraId="4A175672" w14:textId="77777777" w:rsidR="007F1585" w:rsidRPr="001112AD" w:rsidRDefault="007F1585" w:rsidP="007F1585">
      <w:pPr>
        <w:tabs>
          <w:tab w:val="clear" w:pos="567"/>
          <w:tab w:val="left" w:pos="708"/>
        </w:tabs>
        <w:spacing w:line="240" w:lineRule="auto"/>
        <w:rPr>
          <w:noProof/>
          <w:szCs w:val="22"/>
          <w:lang w:val="lt-LT"/>
        </w:rPr>
      </w:pPr>
    </w:p>
    <w:p w14:paraId="7C5C2CA6" w14:textId="77777777" w:rsidR="007F1585" w:rsidRPr="001112AD" w:rsidRDefault="007F1585" w:rsidP="007F1585">
      <w:pPr>
        <w:tabs>
          <w:tab w:val="clear" w:pos="567"/>
          <w:tab w:val="left" w:pos="708"/>
        </w:tabs>
        <w:spacing w:line="240" w:lineRule="auto"/>
        <w:rPr>
          <w:noProof/>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7F1585" w14:paraId="1DE8C2F0" w14:textId="77777777" w:rsidTr="007C0A7D">
        <w:tc>
          <w:tcPr>
            <w:tcW w:w="9287" w:type="dxa"/>
            <w:tcBorders>
              <w:top w:val="single" w:sz="4" w:space="0" w:color="auto"/>
              <w:left w:val="single" w:sz="4" w:space="0" w:color="auto"/>
              <w:bottom w:val="single" w:sz="4" w:space="0" w:color="auto"/>
              <w:right w:val="single" w:sz="4" w:space="0" w:color="auto"/>
            </w:tcBorders>
            <w:hideMark/>
          </w:tcPr>
          <w:p w14:paraId="7729E951" w14:textId="77777777" w:rsidR="007F1585" w:rsidRDefault="007F1585" w:rsidP="007C0A7D">
            <w:pPr>
              <w:tabs>
                <w:tab w:val="left" w:pos="142"/>
              </w:tabs>
              <w:spacing w:line="240" w:lineRule="auto"/>
              <w:ind w:left="567" w:hanging="567"/>
              <w:rPr>
                <w:b/>
                <w:noProof/>
                <w:szCs w:val="22"/>
                <w:lang w:val="lt-LT"/>
              </w:rPr>
            </w:pPr>
            <w:r>
              <w:rPr>
                <w:b/>
                <w:noProof/>
                <w:szCs w:val="22"/>
                <w:lang w:val="lt-LT"/>
              </w:rPr>
              <w:t>3.</w:t>
            </w:r>
            <w:r>
              <w:rPr>
                <w:b/>
                <w:noProof/>
                <w:szCs w:val="22"/>
                <w:lang w:val="lt-LT"/>
              </w:rPr>
              <w:tab/>
            </w:r>
            <w:r>
              <w:rPr>
                <w:b/>
                <w:caps/>
                <w:noProof/>
                <w:szCs w:val="22"/>
                <w:lang w:val="lt-LT"/>
              </w:rPr>
              <w:t>tinkamumo laikas</w:t>
            </w:r>
          </w:p>
        </w:tc>
      </w:tr>
    </w:tbl>
    <w:p w14:paraId="058B2411" w14:textId="77777777" w:rsidR="007F1585" w:rsidRPr="001112AD" w:rsidRDefault="007F1585" w:rsidP="007F1585">
      <w:pPr>
        <w:tabs>
          <w:tab w:val="clear" w:pos="567"/>
          <w:tab w:val="left" w:pos="708"/>
        </w:tabs>
        <w:spacing w:line="240" w:lineRule="auto"/>
        <w:rPr>
          <w:noProof/>
          <w:szCs w:val="22"/>
          <w:lang w:val="lt-LT"/>
        </w:rPr>
      </w:pPr>
    </w:p>
    <w:p w14:paraId="45F36077" w14:textId="77777777" w:rsidR="007F1585" w:rsidRDefault="007F1585" w:rsidP="007F1585">
      <w:pPr>
        <w:tabs>
          <w:tab w:val="clear" w:pos="567"/>
          <w:tab w:val="left" w:pos="708"/>
        </w:tabs>
        <w:spacing w:line="240" w:lineRule="auto"/>
        <w:rPr>
          <w:noProof/>
          <w:szCs w:val="22"/>
          <w:lang w:val="lt-LT"/>
        </w:rPr>
      </w:pPr>
      <w:r>
        <w:rPr>
          <w:noProof/>
          <w:szCs w:val="22"/>
          <w:lang w:val="lt-LT"/>
        </w:rPr>
        <w:t>EXP {mm.MMMM}</w:t>
      </w:r>
    </w:p>
    <w:p w14:paraId="24C8893A" w14:textId="77777777" w:rsidR="007F1585" w:rsidRPr="001112AD" w:rsidRDefault="007F1585" w:rsidP="007F1585">
      <w:pPr>
        <w:tabs>
          <w:tab w:val="clear" w:pos="567"/>
          <w:tab w:val="left" w:pos="708"/>
        </w:tabs>
        <w:spacing w:line="240" w:lineRule="auto"/>
        <w:rPr>
          <w:noProof/>
          <w:szCs w:val="22"/>
          <w:lang w:val="lt-LT"/>
        </w:rPr>
      </w:pPr>
    </w:p>
    <w:p w14:paraId="3C45414D" w14:textId="77777777" w:rsidR="007F1585" w:rsidRDefault="007F1585" w:rsidP="007F1585">
      <w:pPr>
        <w:tabs>
          <w:tab w:val="clear" w:pos="567"/>
          <w:tab w:val="left" w:pos="708"/>
        </w:tabs>
        <w:spacing w:line="240" w:lineRule="auto"/>
        <w:rPr>
          <w:noProof/>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7F1585" w14:paraId="0073A724" w14:textId="77777777" w:rsidTr="007C0A7D">
        <w:tc>
          <w:tcPr>
            <w:tcW w:w="9287" w:type="dxa"/>
            <w:tcBorders>
              <w:top w:val="single" w:sz="4" w:space="0" w:color="auto"/>
              <w:left w:val="single" w:sz="4" w:space="0" w:color="auto"/>
              <w:bottom w:val="single" w:sz="4" w:space="0" w:color="auto"/>
              <w:right w:val="single" w:sz="4" w:space="0" w:color="auto"/>
            </w:tcBorders>
            <w:hideMark/>
          </w:tcPr>
          <w:p w14:paraId="47E6E889" w14:textId="77777777" w:rsidR="007F1585" w:rsidRDefault="007F1585" w:rsidP="007C0A7D">
            <w:pPr>
              <w:tabs>
                <w:tab w:val="left" w:pos="142"/>
              </w:tabs>
              <w:spacing w:line="240" w:lineRule="auto"/>
              <w:ind w:left="567" w:hanging="567"/>
              <w:rPr>
                <w:b/>
                <w:noProof/>
                <w:szCs w:val="22"/>
                <w:lang w:val="lt-LT"/>
              </w:rPr>
            </w:pPr>
            <w:r>
              <w:rPr>
                <w:b/>
                <w:noProof/>
                <w:szCs w:val="22"/>
                <w:lang w:val="lt-LT"/>
              </w:rPr>
              <w:t>4.</w:t>
            </w:r>
            <w:r>
              <w:rPr>
                <w:b/>
                <w:noProof/>
                <w:szCs w:val="22"/>
                <w:lang w:val="lt-LT"/>
              </w:rPr>
              <w:tab/>
            </w:r>
            <w:r>
              <w:rPr>
                <w:b/>
                <w:caps/>
                <w:noProof/>
                <w:szCs w:val="22"/>
                <w:lang w:val="lt-LT"/>
              </w:rPr>
              <w:t>serijos numeris</w:t>
            </w:r>
          </w:p>
        </w:tc>
      </w:tr>
    </w:tbl>
    <w:p w14:paraId="6FDFBB9C" w14:textId="77777777" w:rsidR="007F1585" w:rsidRDefault="007F1585" w:rsidP="007F1585">
      <w:pPr>
        <w:tabs>
          <w:tab w:val="clear" w:pos="567"/>
          <w:tab w:val="left" w:pos="708"/>
        </w:tabs>
        <w:spacing w:line="240" w:lineRule="auto"/>
        <w:ind w:right="113"/>
        <w:rPr>
          <w:noProof/>
          <w:szCs w:val="22"/>
          <w:lang w:val="lt-LT"/>
        </w:rPr>
      </w:pPr>
    </w:p>
    <w:p w14:paraId="752D3DF7" w14:textId="77777777" w:rsidR="007F1585" w:rsidRDefault="007F1585" w:rsidP="007F1585">
      <w:pPr>
        <w:tabs>
          <w:tab w:val="clear" w:pos="567"/>
          <w:tab w:val="left" w:pos="708"/>
        </w:tabs>
        <w:spacing w:line="240" w:lineRule="auto"/>
        <w:ind w:right="113"/>
        <w:rPr>
          <w:noProof/>
          <w:szCs w:val="22"/>
          <w:lang w:val="lt-LT"/>
        </w:rPr>
      </w:pPr>
      <w:r>
        <w:rPr>
          <w:noProof/>
          <w:szCs w:val="22"/>
          <w:lang w:val="lt-LT"/>
        </w:rPr>
        <w:t>Lot</w:t>
      </w:r>
    </w:p>
    <w:p w14:paraId="63AF207E" w14:textId="77777777" w:rsidR="007F1585" w:rsidRDefault="007F1585" w:rsidP="007F1585">
      <w:pPr>
        <w:tabs>
          <w:tab w:val="clear" w:pos="567"/>
          <w:tab w:val="left" w:pos="708"/>
        </w:tabs>
        <w:spacing w:line="240" w:lineRule="auto"/>
        <w:ind w:right="113"/>
        <w:rPr>
          <w:noProof/>
          <w:szCs w:val="22"/>
          <w:lang w:val="lt-LT"/>
        </w:rPr>
      </w:pPr>
    </w:p>
    <w:p w14:paraId="507E740A" w14:textId="77777777" w:rsidR="007F1585" w:rsidRDefault="007F1585" w:rsidP="007F1585">
      <w:pPr>
        <w:tabs>
          <w:tab w:val="clear" w:pos="567"/>
          <w:tab w:val="left" w:pos="708"/>
        </w:tabs>
        <w:spacing w:line="240" w:lineRule="auto"/>
        <w:ind w:right="113"/>
        <w:rPr>
          <w:noProof/>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7F1585" w14:paraId="2B7B3C80" w14:textId="77777777" w:rsidTr="007C0A7D">
        <w:tc>
          <w:tcPr>
            <w:tcW w:w="9287" w:type="dxa"/>
            <w:tcBorders>
              <w:top w:val="single" w:sz="4" w:space="0" w:color="auto"/>
              <w:left w:val="single" w:sz="4" w:space="0" w:color="auto"/>
              <w:bottom w:val="single" w:sz="4" w:space="0" w:color="auto"/>
              <w:right w:val="single" w:sz="4" w:space="0" w:color="auto"/>
            </w:tcBorders>
            <w:hideMark/>
          </w:tcPr>
          <w:p w14:paraId="1E367D8D" w14:textId="77777777" w:rsidR="007F1585" w:rsidRDefault="007F1585" w:rsidP="007C0A7D">
            <w:pPr>
              <w:tabs>
                <w:tab w:val="left" w:pos="142"/>
              </w:tabs>
              <w:spacing w:line="240" w:lineRule="auto"/>
              <w:ind w:left="567" w:hanging="567"/>
              <w:rPr>
                <w:b/>
                <w:noProof/>
                <w:szCs w:val="22"/>
                <w:lang w:val="lt-LT"/>
              </w:rPr>
            </w:pPr>
            <w:r>
              <w:rPr>
                <w:b/>
                <w:noProof/>
                <w:szCs w:val="22"/>
                <w:lang w:val="lt-LT"/>
              </w:rPr>
              <w:t>5.</w:t>
            </w:r>
            <w:r>
              <w:rPr>
                <w:b/>
                <w:noProof/>
                <w:szCs w:val="22"/>
                <w:lang w:val="lt-LT"/>
              </w:rPr>
              <w:tab/>
              <w:t>KITA</w:t>
            </w:r>
          </w:p>
        </w:tc>
      </w:tr>
    </w:tbl>
    <w:p w14:paraId="31CCCFC5" w14:textId="77777777" w:rsidR="007F1585" w:rsidRDefault="007F1585" w:rsidP="007F1585">
      <w:pPr>
        <w:tabs>
          <w:tab w:val="clear" w:pos="567"/>
          <w:tab w:val="left" w:pos="708"/>
        </w:tabs>
        <w:spacing w:line="240" w:lineRule="auto"/>
        <w:ind w:right="113"/>
        <w:rPr>
          <w:noProof/>
          <w:szCs w:val="22"/>
          <w:lang w:val="lt-LT"/>
        </w:rPr>
      </w:pPr>
    </w:p>
    <w:p w14:paraId="194B872B" w14:textId="77777777" w:rsidR="007F1585" w:rsidRDefault="007F1585" w:rsidP="007F1585">
      <w:pPr>
        <w:tabs>
          <w:tab w:val="clear" w:pos="567"/>
          <w:tab w:val="left" w:pos="708"/>
        </w:tabs>
        <w:spacing w:line="240" w:lineRule="auto"/>
        <w:ind w:right="113"/>
        <w:rPr>
          <w:noProof/>
          <w:szCs w:val="22"/>
          <w:lang w:val="lt-LT"/>
        </w:rPr>
      </w:pPr>
      <w:r>
        <w:rPr>
          <w:noProof/>
          <w:szCs w:val="22"/>
          <w:lang w:val="lt-LT"/>
        </w:rPr>
        <w:br w:type="page"/>
      </w:r>
    </w:p>
    <w:p w14:paraId="018D44DB" w14:textId="77777777" w:rsidR="007F1585" w:rsidRDefault="007F1585" w:rsidP="007F1585">
      <w:pPr>
        <w:tabs>
          <w:tab w:val="clear" w:pos="567"/>
          <w:tab w:val="left" w:pos="708"/>
        </w:tabs>
        <w:spacing w:line="240" w:lineRule="auto"/>
        <w:jc w:val="center"/>
        <w:rPr>
          <w:noProof/>
          <w:szCs w:val="22"/>
          <w:lang w:val="lt-LT"/>
        </w:rPr>
      </w:pPr>
    </w:p>
    <w:p w14:paraId="23973CEF" w14:textId="77777777" w:rsidR="007F1585" w:rsidRDefault="007F1585" w:rsidP="007F1585">
      <w:pPr>
        <w:tabs>
          <w:tab w:val="clear" w:pos="567"/>
          <w:tab w:val="left" w:pos="708"/>
        </w:tabs>
        <w:spacing w:line="240" w:lineRule="auto"/>
        <w:jc w:val="center"/>
        <w:rPr>
          <w:noProof/>
          <w:szCs w:val="22"/>
          <w:lang w:val="lt-LT"/>
        </w:rPr>
      </w:pPr>
    </w:p>
    <w:p w14:paraId="7C095937" w14:textId="77777777" w:rsidR="007F1585" w:rsidRDefault="007F1585" w:rsidP="007F1585">
      <w:pPr>
        <w:tabs>
          <w:tab w:val="clear" w:pos="567"/>
          <w:tab w:val="left" w:pos="708"/>
        </w:tabs>
        <w:spacing w:line="240" w:lineRule="auto"/>
        <w:jc w:val="center"/>
        <w:rPr>
          <w:noProof/>
          <w:szCs w:val="22"/>
          <w:lang w:val="lt-LT"/>
        </w:rPr>
      </w:pPr>
    </w:p>
    <w:p w14:paraId="0DB087C2" w14:textId="77777777" w:rsidR="007F1585" w:rsidRDefault="007F1585" w:rsidP="007F1585">
      <w:pPr>
        <w:tabs>
          <w:tab w:val="clear" w:pos="567"/>
          <w:tab w:val="left" w:pos="708"/>
        </w:tabs>
        <w:spacing w:line="240" w:lineRule="auto"/>
        <w:jc w:val="center"/>
        <w:rPr>
          <w:noProof/>
          <w:szCs w:val="22"/>
          <w:lang w:val="lt-LT"/>
        </w:rPr>
      </w:pPr>
    </w:p>
    <w:p w14:paraId="4854E795" w14:textId="77777777" w:rsidR="007F1585" w:rsidRDefault="007F1585" w:rsidP="007F1585">
      <w:pPr>
        <w:tabs>
          <w:tab w:val="clear" w:pos="567"/>
          <w:tab w:val="left" w:pos="708"/>
        </w:tabs>
        <w:spacing w:line="240" w:lineRule="auto"/>
        <w:jc w:val="center"/>
        <w:rPr>
          <w:noProof/>
          <w:szCs w:val="22"/>
          <w:lang w:val="lt-LT"/>
        </w:rPr>
      </w:pPr>
    </w:p>
    <w:p w14:paraId="7C450B41" w14:textId="77777777" w:rsidR="007F1585" w:rsidRDefault="007F1585" w:rsidP="007F1585">
      <w:pPr>
        <w:tabs>
          <w:tab w:val="clear" w:pos="567"/>
          <w:tab w:val="left" w:pos="708"/>
        </w:tabs>
        <w:spacing w:line="240" w:lineRule="auto"/>
        <w:jc w:val="center"/>
        <w:rPr>
          <w:noProof/>
          <w:szCs w:val="22"/>
          <w:lang w:val="lt-LT"/>
        </w:rPr>
      </w:pPr>
    </w:p>
    <w:p w14:paraId="7FCDAB6E" w14:textId="77777777" w:rsidR="007F1585" w:rsidRDefault="007F1585" w:rsidP="007F1585">
      <w:pPr>
        <w:tabs>
          <w:tab w:val="clear" w:pos="567"/>
          <w:tab w:val="left" w:pos="708"/>
        </w:tabs>
        <w:spacing w:line="240" w:lineRule="auto"/>
        <w:jc w:val="center"/>
        <w:rPr>
          <w:noProof/>
          <w:szCs w:val="22"/>
          <w:lang w:val="lt-LT"/>
        </w:rPr>
      </w:pPr>
    </w:p>
    <w:p w14:paraId="10368DAE" w14:textId="77777777" w:rsidR="007F1585" w:rsidRDefault="007F1585" w:rsidP="007F1585">
      <w:pPr>
        <w:tabs>
          <w:tab w:val="clear" w:pos="567"/>
          <w:tab w:val="left" w:pos="708"/>
        </w:tabs>
        <w:spacing w:line="240" w:lineRule="auto"/>
        <w:jc w:val="center"/>
        <w:rPr>
          <w:noProof/>
          <w:szCs w:val="22"/>
          <w:lang w:val="lt-LT"/>
        </w:rPr>
      </w:pPr>
    </w:p>
    <w:p w14:paraId="17E60349" w14:textId="77777777" w:rsidR="007F1585" w:rsidRDefault="007F1585" w:rsidP="007F1585">
      <w:pPr>
        <w:tabs>
          <w:tab w:val="clear" w:pos="567"/>
          <w:tab w:val="left" w:pos="708"/>
        </w:tabs>
        <w:spacing w:line="240" w:lineRule="auto"/>
        <w:jc w:val="center"/>
        <w:rPr>
          <w:noProof/>
          <w:szCs w:val="22"/>
          <w:lang w:val="lt-LT"/>
        </w:rPr>
      </w:pPr>
    </w:p>
    <w:p w14:paraId="6E18CE66" w14:textId="77777777" w:rsidR="007F1585" w:rsidRDefault="007F1585" w:rsidP="007F1585">
      <w:pPr>
        <w:tabs>
          <w:tab w:val="clear" w:pos="567"/>
          <w:tab w:val="left" w:pos="708"/>
        </w:tabs>
        <w:spacing w:line="240" w:lineRule="auto"/>
        <w:jc w:val="center"/>
        <w:rPr>
          <w:noProof/>
          <w:szCs w:val="22"/>
          <w:lang w:val="lt-LT"/>
        </w:rPr>
      </w:pPr>
    </w:p>
    <w:p w14:paraId="48B318D0" w14:textId="77777777" w:rsidR="007F1585" w:rsidRDefault="007F1585" w:rsidP="007F1585">
      <w:pPr>
        <w:tabs>
          <w:tab w:val="clear" w:pos="567"/>
          <w:tab w:val="left" w:pos="708"/>
        </w:tabs>
        <w:spacing w:line="240" w:lineRule="auto"/>
        <w:jc w:val="center"/>
        <w:rPr>
          <w:noProof/>
          <w:szCs w:val="22"/>
          <w:lang w:val="lt-LT"/>
        </w:rPr>
      </w:pPr>
    </w:p>
    <w:p w14:paraId="19CBC3D9" w14:textId="77777777" w:rsidR="007F1585" w:rsidRDefault="007F1585" w:rsidP="007F1585">
      <w:pPr>
        <w:tabs>
          <w:tab w:val="clear" w:pos="567"/>
          <w:tab w:val="left" w:pos="708"/>
        </w:tabs>
        <w:spacing w:line="240" w:lineRule="auto"/>
        <w:jc w:val="center"/>
        <w:rPr>
          <w:noProof/>
          <w:szCs w:val="22"/>
          <w:lang w:val="lt-LT"/>
        </w:rPr>
      </w:pPr>
    </w:p>
    <w:p w14:paraId="39251EF8" w14:textId="77777777" w:rsidR="007F1585" w:rsidRDefault="007F1585" w:rsidP="007F1585">
      <w:pPr>
        <w:tabs>
          <w:tab w:val="clear" w:pos="567"/>
          <w:tab w:val="left" w:pos="708"/>
        </w:tabs>
        <w:spacing w:line="240" w:lineRule="auto"/>
        <w:jc w:val="center"/>
        <w:rPr>
          <w:noProof/>
          <w:szCs w:val="22"/>
          <w:lang w:val="lt-LT"/>
        </w:rPr>
      </w:pPr>
    </w:p>
    <w:p w14:paraId="6021E057" w14:textId="77777777" w:rsidR="007F1585" w:rsidRDefault="007F1585" w:rsidP="007F1585">
      <w:pPr>
        <w:tabs>
          <w:tab w:val="clear" w:pos="567"/>
          <w:tab w:val="left" w:pos="708"/>
        </w:tabs>
        <w:spacing w:line="240" w:lineRule="auto"/>
        <w:jc w:val="center"/>
        <w:rPr>
          <w:noProof/>
          <w:szCs w:val="22"/>
          <w:lang w:val="lt-LT"/>
        </w:rPr>
      </w:pPr>
    </w:p>
    <w:p w14:paraId="0EA8580E" w14:textId="77777777" w:rsidR="007F1585" w:rsidRDefault="007F1585" w:rsidP="007F1585">
      <w:pPr>
        <w:tabs>
          <w:tab w:val="clear" w:pos="567"/>
          <w:tab w:val="left" w:pos="708"/>
        </w:tabs>
        <w:spacing w:line="240" w:lineRule="auto"/>
        <w:jc w:val="center"/>
        <w:rPr>
          <w:noProof/>
          <w:szCs w:val="22"/>
          <w:lang w:val="lt-LT"/>
        </w:rPr>
      </w:pPr>
    </w:p>
    <w:p w14:paraId="6B46BA85" w14:textId="77777777" w:rsidR="007F1585" w:rsidRDefault="007F1585" w:rsidP="007F1585">
      <w:pPr>
        <w:tabs>
          <w:tab w:val="clear" w:pos="567"/>
          <w:tab w:val="left" w:pos="708"/>
        </w:tabs>
        <w:spacing w:line="240" w:lineRule="auto"/>
        <w:jc w:val="center"/>
        <w:rPr>
          <w:noProof/>
          <w:szCs w:val="22"/>
          <w:lang w:val="lt-LT"/>
        </w:rPr>
      </w:pPr>
    </w:p>
    <w:p w14:paraId="136E6B51" w14:textId="77777777" w:rsidR="007F1585" w:rsidRDefault="007F1585" w:rsidP="007F1585">
      <w:pPr>
        <w:tabs>
          <w:tab w:val="clear" w:pos="567"/>
          <w:tab w:val="left" w:pos="708"/>
        </w:tabs>
        <w:spacing w:line="240" w:lineRule="auto"/>
        <w:jc w:val="center"/>
        <w:rPr>
          <w:noProof/>
          <w:szCs w:val="22"/>
          <w:lang w:val="lt-LT"/>
        </w:rPr>
      </w:pPr>
    </w:p>
    <w:p w14:paraId="0E17C497" w14:textId="77777777" w:rsidR="007F1585" w:rsidRDefault="007F1585" w:rsidP="007F1585">
      <w:pPr>
        <w:tabs>
          <w:tab w:val="clear" w:pos="567"/>
          <w:tab w:val="left" w:pos="708"/>
        </w:tabs>
        <w:spacing w:line="240" w:lineRule="auto"/>
        <w:jc w:val="center"/>
        <w:rPr>
          <w:noProof/>
          <w:szCs w:val="22"/>
          <w:lang w:val="lt-LT"/>
        </w:rPr>
      </w:pPr>
    </w:p>
    <w:p w14:paraId="40DD973E" w14:textId="77777777" w:rsidR="007F1585" w:rsidRDefault="007F1585" w:rsidP="007F1585">
      <w:pPr>
        <w:tabs>
          <w:tab w:val="clear" w:pos="567"/>
          <w:tab w:val="left" w:pos="708"/>
        </w:tabs>
        <w:spacing w:line="240" w:lineRule="auto"/>
        <w:jc w:val="center"/>
        <w:rPr>
          <w:noProof/>
          <w:szCs w:val="22"/>
          <w:lang w:val="lt-LT"/>
        </w:rPr>
      </w:pPr>
    </w:p>
    <w:p w14:paraId="0FFFFCD1" w14:textId="77777777" w:rsidR="007F1585" w:rsidRDefault="007F1585" w:rsidP="007F1585">
      <w:pPr>
        <w:tabs>
          <w:tab w:val="clear" w:pos="567"/>
          <w:tab w:val="left" w:pos="708"/>
        </w:tabs>
        <w:spacing w:line="240" w:lineRule="auto"/>
        <w:jc w:val="center"/>
        <w:rPr>
          <w:noProof/>
          <w:szCs w:val="22"/>
          <w:lang w:val="lt-LT"/>
        </w:rPr>
      </w:pPr>
    </w:p>
    <w:p w14:paraId="6A92A8DA" w14:textId="77777777" w:rsidR="007F1585" w:rsidRDefault="007F1585" w:rsidP="007F1585">
      <w:pPr>
        <w:tabs>
          <w:tab w:val="clear" w:pos="567"/>
          <w:tab w:val="left" w:pos="708"/>
        </w:tabs>
        <w:spacing w:line="240" w:lineRule="auto"/>
        <w:jc w:val="center"/>
        <w:rPr>
          <w:noProof/>
          <w:szCs w:val="22"/>
          <w:lang w:val="lt-LT"/>
        </w:rPr>
      </w:pPr>
    </w:p>
    <w:p w14:paraId="1764A59D" w14:textId="77777777" w:rsidR="007F1585" w:rsidRDefault="007F1585" w:rsidP="007F1585">
      <w:pPr>
        <w:tabs>
          <w:tab w:val="clear" w:pos="567"/>
          <w:tab w:val="left" w:pos="708"/>
        </w:tabs>
        <w:spacing w:line="240" w:lineRule="auto"/>
        <w:jc w:val="center"/>
        <w:rPr>
          <w:noProof/>
          <w:szCs w:val="22"/>
          <w:lang w:val="lt-LT"/>
        </w:rPr>
      </w:pPr>
    </w:p>
    <w:p w14:paraId="0B323987" w14:textId="77777777" w:rsidR="007F1585" w:rsidRDefault="007F1585" w:rsidP="007F1585">
      <w:pPr>
        <w:tabs>
          <w:tab w:val="clear" w:pos="567"/>
          <w:tab w:val="left" w:pos="708"/>
        </w:tabs>
        <w:spacing w:line="240" w:lineRule="auto"/>
        <w:jc w:val="center"/>
        <w:outlineLvl w:val="0"/>
        <w:rPr>
          <w:b/>
          <w:noProof/>
          <w:szCs w:val="22"/>
          <w:lang w:val="lt-LT"/>
        </w:rPr>
      </w:pPr>
    </w:p>
    <w:p w14:paraId="20D59A14" w14:textId="77777777" w:rsidR="007F1585" w:rsidRDefault="007F1585" w:rsidP="007F1585">
      <w:pPr>
        <w:tabs>
          <w:tab w:val="clear" w:pos="567"/>
          <w:tab w:val="left" w:pos="708"/>
        </w:tabs>
        <w:spacing w:line="240" w:lineRule="auto"/>
        <w:jc w:val="center"/>
        <w:outlineLvl w:val="0"/>
        <w:rPr>
          <w:noProof/>
          <w:szCs w:val="22"/>
          <w:lang w:val="lt-LT"/>
        </w:rPr>
      </w:pPr>
      <w:r>
        <w:rPr>
          <w:b/>
          <w:noProof/>
          <w:szCs w:val="22"/>
          <w:lang w:val="lt-LT"/>
        </w:rPr>
        <w:t xml:space="preserve">B. </w:t>
      </w:r>
      <w:r>
        <w:rPr>
          <w:b/>
          <w:szCs w:val="22"/>
          <w:lang w:val="lt-LT"/>
        </w:rPr>
        <w:t>PAKUOTĖS LAPELIS</w:t>
      </w:r>
      <w:r>
        <w:rPr>
          <w:b/>
          <w:noProof/>
          <w:szCs w:val="22"/>
          <w:lang w:val="lt-LT"/>
        </w:rPr>
        <w:t xml:space="preserve"> </w:t>
      </w:r>
    </w:p>
    <w:p w14:paraId="3D84C749" w14:textId="77777777" w:rsidR="007F1585" w:rsidRDefault="007F1585" w:rsidP="00A46B9D">
      <w:pPr>
        <w:tabs>
          <w:tab w:val="clear" w:pos="567"/>
          <w:tab w:val="left" w:pos="708"/>
        </w:tabs>
        <w:spacing w:line="240" w:lineRule="auto"/>
        <w:jc w:val="center"/>
        <w:outlineLvl w:val="0"/>
        <w:rPr>
          <w:b/>
          <w:noProof/>
          <w:szCs w:val="22"/>
          <w:lang w:val="lt-LT"/>
        </w:rPr>
      </w:pPr>
      <w:r>
        <w:rPr>
          <w:b/>
          <w:noProof/>
          <w:szCs w:val="22"/>
          <w:lang w:val="lt-LT"/>
        </w:rPr>
        <w:br w:type="page"/>
      </w:r>
      <w:bookmarkStart w:id="2" w:name="_Toc129243263"/>
      <w:bookmarkStart w:id="3" w:name="_Toc129243138"/>
      <w:r>
        <w:rPr>
          <w:b/>
          <w:szCs w:val="22"/>
          <w:lang w:val="lt-LT"/>
        </w:rPr>
        <w:lastRenderedPageBreak/>
        <w:t>Pakuotės lapelis: informacija vartotojui</w:t>
      </w:r>
      <w:bookmarkEnd w:id="2"/>
      <w:bookmarkEnd w:id="3"/>
    </w:p>
    <w:p w14:paraId="29DE0314" w14:textId="77777777" w:rsidR="007F1585" w:rsidRPr="001112AD" w:rsidRDefault="007F1585" w:rsidP="00F077E5">
      <w:pPr>
        <w:tabs>
          <w:tab w:val="clear" w:pos="567"/>
          <w:tab w:val="left" w:pos="708"/>
        </w:tabs>
        <w:spacing w:line="240" w:lineRule="auto"/>
        <w:jc w:val="center"/>
        <w:outlineLvl w:val="0"/>
        <w:rPr>
          <w:noProof/>
          <w:szCs w:val="22"/>
          <w:lang w:val="lt-LT"/>
        </w:rPr>
      </w:pPr>
    </w:p>
    <w:p w14:paraId="4528DBA6" w14:textId="7BC62B56" w:rsidR="007F1585" w:rsidRDefault="007F1585" w:rsidP="00A46B9D">
      <w:pPr>
        <w:widowControl w:val="0"/>
        <w:tabs>
          <w:tab w:val="clear" w:pos="567"/>
          <w:tab w:val="left" w:pos="708"/>
        </w:tabs>
        <w:spacing w:line="240" w:lineRule="auto"/>
        <w:ind w:left="2268" w:firstLine="567"/>
        <w:rPr>
          <w:b/>
          <w:noProof/>
          <w:szCs w:val="22"/>
          <w:lang w:val="lt-LT"/>
        </w:rPr>
      </w:pPr>
      <w:r>
        <w:rPr>
          <w:b/>
          <w:noProof/>
          <w:szCs w:val="22"/>
          <w:lang w:val="lt-LT"/>
        </w:rPr>
        <w:t>Polfilin 400 mg pailginto atpalaidavimo tabletės</w:t>
      </w:r>
    </w:p>
    <w:p w14:paraId="4B7F50C9" w14:textId="078377FD" w:rsidR="007F1585" w:rsidRDefault="00A46B9D" w:rsidP="00F75475">
      <w:pPr>
        <w:tabs>
          <w:tab w:val="clear" w:pos="567"/>
          <w:tab w:val="left" w:pos="708"/>
        </w:tabs>
        <w:spacing w:line="240" w:lineRule="auto"/>
        <w:jc w:val="center"/>
        <w:outlineLvl w:val="0"/>
        <w:rPr>
          <w:iCs/>
          <w:szCs w:val="22"/>
          <w:lang w:val="lt-LT"/>
        </w:rPr>
      </w:pPr>
      <w:r>
        <w:rPr>
          <w:iCs/>
          <w:szCs w:val="22"/>
          <w:lang w:val="lt-LT"/>
        </w:rPr>
        <w:t>p</w:t>
      </w:r>
      <w:r w:rsidR="007F1585">
        <w:rPr>
          <w:iCs/>
          <w:szCs w:val="22"/>
          <w:lang w:val="lt-LT"/>
        </w:rPr>
        <w:t>entoksifilinas</w:t>
      </w:r>
    </w:p>
    <w:p w14:paraId="6E4B14EB" w14:textId="77777777" w:rsidR="007F1585" w:rsidRPr="001112AD" w:rsidRDefault="007F1585" w:rsidP="007F1585">
      <w:pPr>
        <w:numPr>
          <w:ilvl w:val="12"/>
          <w:numId w:val="0"/>
        </w:numPr>
        <w:tabs>
          <w:tab w:val="clear" w:pos="567"/>
          <w:tab w:val="left" w:pos="708"/>
        </w:tabs>
        <w:spacing w:line="240" w:lineRule="auto"/>
        <w:jc w:val="center"/>
        <w:rPr>
          <w:bCs/>
          <w:noProof/>
          <w:szCs w:val="22"/>
          <w:lang w:val="lt-LT"/>
        </w:rPr>
      </w:pPr>
    </w:p>
    <w:p w14:paraId="516E7CC6" w14:textId="093D08E5" w:rsidR="007F1585" w:rsidRDefault="007F1585" w:rsidP="00F75475">
      <w:pPr>
        <w:tabs>
          <w:tab w:val="clear" w:pos="567"/>
          <w:tab w:val="left" w:pos="708"/>
        </w:tabs>
        <w:suppressAutoHyphens/>
        <w:spacing w:line="240" w:lineRule="auto"/>
        <w:rPr>
          <w:rFonts w:eastAsia="Times New Roman"/>
          <w:snapToGrid w:val="0"/>
          <w:szCs w:val="22"/>
          <w:lang w:val="lt-LT"/>
        </w:rPr>
      </w:pPr>
      <w:r>
        <w:rPr>
          <w:rFonts w:eastAsia="Times New Roman"/>
          <w:b/>
          <w:noProof/>
          <w:snapToGrid w:val="0"/>
          <w:szCs w:val="22"/>
          <w:lang w:val="lt-LT"/>
        </w:rPr>
        <w:t>Atidžiai perskaitykite visą šį lapelį, prieš pradėdami vartoti vaistą, nes jame pateikiama Jums</w:t>
      </w:r>
      <w:r w:rsidR="00A46B9D">
        <w:rPr>
          <w:rFonts w:eastAsia="Times New Roman"/>
          <w:b/>
          <w:noProof/>
          <w:snapToGrid w:val="0"/>
          <w:szCs w:val="22"/>
          <w:lang w:val="lt-LT"/>
        </w:rPr>
        <w:t xml:space="preserve"> </w:t>
      </w:r>
      <w:r>
        <w:rPr>
          <w:rFonts w:eastAsia="Times New Roman"/>
          <w:b/>
          <w:noProof/>
          <w:snapToGrid w:val="0"/>
          <w:szCs w:val="22"/>
          <w:lang w:val="lt-LT"/>
        </w:rPr>
        <w:t>svarbi informacija.</w:t>
      </w:r>
    </w:p>
    <w:p w14:paraId="16B58615" w14:textId="77777777" w:rsidR="007F1585" w:rsidRDefault="007F1585" w:rsidP="007F1585">
      <w:pPr>
        <w:numPr>
          <w:ilvl w:val="0"/>
          <w:numId w:val="8"/>
        </w:numPr>
        <w:tabs>
          <w:tab w:val="clear" w:pos="567"/>
          <w:tab w:val="left" w:pos="708"/>
        </w:tabs>
        <w:spacing w:line="240" w:lineRule="auto"/>
        <w:ind w:left="567" w:right="-2" w:hanging="567"/>
        <w:rPr>
          <w:rFonts w:eastAsia="Times New Roman"/>
          <w:snapToGrid w:val="0"/>
          <w:szCs w:val="22"/>
          <w:lang w:val="lt-LT"/>
        </w:rPr>
      </w:pPr>
      <w:r>
        <w:rPr>
          <w:rFonts w:eastAsia="Times New Roman"/>
          <w:noProof/>
          <w:snapToGrid w:val="0"/>
          <w:szCs w:val="22"/>
          <w:lang w:val="lt-LT"/>
        </w:rPr>
        <w:t>Neišmeskite šio lapelio, nes vėl gali prireikti jį perskaityti.</w:t>
      </w:r>
      <w:r>
        <w:rPr>
          <w:rFonts w:eastAsia="Times New Roman"/>
          <w:snapToGrid w:val="0"/>
          <w:szCs w:val="22"/>
          <w:lang w:val="lt-LT"/>
        </w:rPr>
        <w:t xml:space="preserve"> </w:t>
      </w:r>
    </w:p>
    <w:p w14:paraId="4CE5986A" w14:textId="77777777" w:rsidR="007F1585" w:rsidRDefault="007F1585" w:rsidP="007F1585">
      <w:pPr>
        <w:numPr>
          <w:ilvl w:val="0"/>
          <w:numId w:val="8"/>
        </w:numPr>
        <w:tabs>
          <w:tab w:val="clear" w:pos="567"/>
          <w:tab w:val="left" w:pos="708"/>
        </w:tabs>
        <w:spacing w:line="240" w:lineRule="auto"/>
        <w:ind w:left="567" w:right="-2" w:hanging="567"/>
        <w:rPr>
          <w:rFonts w:eastAsia="Times New Roman"/>
          <w:snapToGrid w:val="0"/>
          <w:szCs w:val="22"/>
          <w:lang w:val="lt-LT"/>
        </w:rPr>
      </w:pPr>
      <w:r>
        <w:rPr>
          <w:rFonts w:eastAsia="Times New Roman"/>
          <w:noProof/>
          <w:snapToGrid w:val="0"/>
          <w:szCs w:val="22"/>
          <w:lang w:val="lt-LT"/>
        </w:rPr>
        <w:t>Jeigu kiltų daugiau klausimų, kreipkitės į gydytoją arba vaistininką.</w:t>
      </w:r>
    </w:p>
    <w:p w14:paraId="1F14EA9C" w14:textId="77777777" w:rsidR="007F1585" w:rsidRDefault="007F1585" w:rsidP="007F1585">
      <w:pPr>
        <w:spacing w:line="240" w:lineRule="auto"/>
        <w:ind w:left="567" w:right="-2" w:hanging="567"/>
        <w:rPr>
          <w:rFonts w:eastAsia="Times New Roman"/>
          <w:snapToGrid w:val="0"/>
          <w:szCs w:val="22"/>
          <w:lang w:val="lt-LT"/>
        </w:rPr>
      </w:pPr>
      <w:r>
        <w:rPr>
          <w:rFonts w:eastAsia="Times New Roman"/>
          <w:snapToGrid w:val="0"/>
          <w:szCs w:val="22"/>
          <w:lang w:val="lt-LT"/>
        </w:rPr>
        <w:t>-</w:t>
      </w:r>
      <w:r>
        <w:rPr>
          <w:rFonts w:eastAsia="Times New Roman"/>
          <w:snapToGrid w:val="0"/>
          <w:szCs w:val="22"/>
          <w:lang w:val="lt-LT"/>
        </w:rPr>
        <w:tab/>
      </w:r>
      <w:r>
        <w:rPr>
          <w:rFonts w:eastAsia="Times New Roman"/>
          <w:noProof/>
          <w:snapToGrid w:val="0"/>
          <w:szCs w:val="22"/>
          <w:lang w:val="lt-LT"/>
        </w:rPr>
        <w:t>Šis vaistas skirtas tik Jums, todėl kitiems žmonėms jo duoti negalima.</w:t>
      </w:r>
      <w:r>
        <w:rPr>
          <w:rFonts w:eastAsia="Times New Roman"/>
          <w:snapToGrid w:val="0"/>
          <w:szCs w:val="22"/>
          <w:lang w:val="lt-LT"/>
        </w:rPr>
        <w:t xml:space="preserve"> </w:t>
      </w:r>
      <w:r>
        <w:rPr>
          <w:rFonts w:eastAsia="Times New Roman"/>
          <w:noProof/>
          <w:snapToGrid w:val="0"/>
          <w:szCs w:val="22"/>
          <w:lang w:val="lt-LT"/>
        </w:rPr>
        <w:t>Vaistas gali jiems pakenkti (net tiems, kurių ligos požymiai yra tokie patys kaip Jūsų).</w:t>
      </w:r>
      <w:r>
        <w:rPr>
          <w:rFonts w:eastAsia="Times New Roman"/>
          <w:snapToGrid w:val="0"/>
          <w:color w:val="008000"/>
          <w:szCs w:val="22"/>
          <w:lang w:val="lt-LT"/>
        </w:rPr>
        <w:t xml:space="preserve"> </w:t>
      </w:r>
    </w:p>
    <w:p w14:paraId="00791CD2" w14:textId="3E41DB3D" w:rsidR="007F1585" w:rsidRDefault="007F1585" w:rsidP="007F1585">
      <w:pPr>
        <w:numPr>
          <w:ilvl w:val="0"/>
          <w:numId w:val="8"/>
        </w:numPr>
        <w:spacing w:line="240" w:lineRule="auto"/>
        <w:ind w:left="567" w:hanging="567"/>
        <w:rPr>
          <w:rFonts w:eastAsia="Times New Roman"/>
          <w:snapToGrid w:val="0"/>
          <w:szCs w:val="22"/>
          <w:lang w:val="lt-LT"/>
        </w:rPr>
      </w:pPr>
      <w:r>
        <w:rPr>
          <w:rFonts w:eastAsia="Times New Roman"/>
          <w:noProof/>
          <w:snapToGrid w:val="0"/>
          <w:szCs w:val="22"/>
          <w:lang w:val="lt-LT"/>
        </w:rPr>
        <w:t>Jeigu pasireiškė šalutinis poveikis (net jeigu jis šiame lapelyje nenurodytas), kreipkitės į</w:t>
      </w:r>
      <w:r w:rsidR="00A379E2">
        <w:rPr>
          <w:rFonts w:eastAsia="Times New Roman"/>
          <w:noProof/>
          <w:snapToGrid w:val="0"/>
          <w:szCs w:val="22"/>
          <w:lang w:val="lt-LT"/>
        </w:rPr>
        <w:t> </w:t>
      </w:r>
      <w:r>
        <w:rPr>
          <w:rFonts w:eastAsia="Times New Roman"/>
          <w:noProof/>
          <w:snapToGrid w:val="0"/>
          <w:szCs w:val="22"/>
          <w:lang w:val="lt-LT"/>
        </w:rPr>
        <w:t>gydytoją arba vaistininką. Žr. 4 skyrių.</w:t>
      </w:r>
    </w:p>
    <w:p w14:paraId="415355F7" w14:textId="77777777" w:rsidR="007F1585" w:rsidRDefault="007F1585" w:rsidP="007F1585">
      <w:pPr>
        <w:tabs>
          <w:tab w:val="clear" w:pos="567"/>
          <w:tab w:val="left" w:pos="708"/>
        </w:tabs>
        <w:spacing w:line="240" w:lineRule="auto"/>
        <w:ind w:right="-2"/>
        <w:outlineLvl w:val="0"/>
        <w:rPr>
          <w:noProof/>
          <w:szCs w:val="22"/>
          <w:lang w:val="lt-LT"/>
        </w:rPr>
      </w:pPr>
    </w:p>
    <w:p w14:paraId="3515CEFB" w14:textId="77777777" w:rsidR="007F1585" w:rsidRPr="001112AD" w:rsidRDefault="007F1585" w:rsidP="007F1585">
      <w:pPr>
        <w:tabs>
          <w:tab w:val="clear" w:pos="567"/>
          <w:tab w:val="left" w:pos="708"/>
        </w:tabs>
        <w:spacing w:line="240" w:lineRule="auto"/>
        <w:ind w:right="-2"/>
        <w:outlineLvl w:val="0"/>
        <w:rPr>
          <w:noProof/>
          <w:szCs w:val="22"/>
          <w:lang w:val="lt-LT"/>
        </w:rPr>
      </w:pPr>
    </w:p>
    <w:p w14:paraId="20B247DB" w14:textId="77777777" w:rsidR="007F1585" w:rsidRDefault="007F1585" w:rsidP="007F1585">
      <w:pPr>
        <w:keepNext/>
        <w:jc w:val="both"/>
        <w:outlineLvl w:val="3"/>
        <w:rPr>
          <w:rFonts w:eastAsia="Times New Roman"/>
          <w:b/>
          <w:bCs/>
          <w:snapToGrid w:val="0"/>
          <w:szCs w:val="22"/>
          <w:lang w:val="lt-LT" w:eastAsia="x-none"/>
        </w:rPr>
      </w:pPr>
      <w:r>
        <w:rPr>
          <w:rFonts w:eastAsia="Times New Roman"/>
          <w:b/>
          <w:bCs/>
          <w:snapToGrid w:val="0"/>
          <w:szCs w:val="22"/>
          <w:lang w:val="lt-LT" w:eastAsia="x-none"/>
        </w:rPr>
        <w:t>Apie ką rašoma šiame lapelyje?</w:t>
      </w:r>
    </w:p>
    <w:p w14:paraId="727B59C6" w14:textId="77777777" w:rsidR="007F1585" w:rsidRPr="001112AD" w:rsidRDefault="007F1585" w:rsidP="007F1585">
      <w:pPr>
        <w:ind w:left="567" w:hanging="567"/>
        <w:rPr>
          <w:noProof/>
          <w:szCs w:val="22"/>
          <w:lang w:val="lt-LT"/>
        </w:rPr>
      </w:pPr>
    </w:p>
    <w:p w14:paraId="012FEA22" w14:textId="77777777" w:rsidR="007F1585" w:rsidRDefault="007F1585" w:rsidP="007F1585">
      <w:pPr>
        <w:ind w:left="567" w:hanging="567"/>
        <w:rPr>
          <w:noProof/>
          <w:szCs w:val="22"/>
          <w:lang w:val="lt-LT"/>
        </w:rPr>
      </w:pPr>
      <w:r>
        <w:rPr>
          <w:noProof/>
          <w:szCs w:val="22"/>
          <w:lang w:val="lt-LT"/>
        </w:rPr>
        <w:t>1.</w:t>
      </w:r>
      <w:r>
        <w:rPr>
          <w:noProof/>
          <w:szCs w:val="22"/>
          <w:lang w:val="lt-LT"/>
        </w:rPr>
        <w:tab/>
        <w:t>Kas yra Polfilin ir kam jis vartojamas</w:t>
      </w:r>
    </w:p>
    <w:p w14:paraId="2635CEBA" w14:textId="7F8499E2" w:rsidR="007F1585" w:rsidRDefault="007F1585" w:rsidP="007F1585">
      <w:pPr>
        <w:ind w:left="567" w:hanging="567"/>
        <w:rPr>
          <w:noProof/>
          <w:szCs w:val="22"/>
          <w:lang w:val="lt-LT"/>
        </w:rPr>
      </w:pPr>
      <w:r>
        <w:rPr>
          <w:noProof/>
          <w:szCs w:val="22"/>
          <w:lang w:val="lt-LT"/>
        </w:rPr>
        <w:t>2.</w:t>
      </w:r>
      <w:r>
        <w:rPr>
          <w:noProof/>
          <w:szCs w:val="22"/>
          <w:lang w:val="lt-LT"/>
        </w:rPr>
        <w:tab/>
        <w:t>Kas žinotina prieš vartojant Polfilin</w:t>
      </w:r>
    </w:p>
    <w:p w14:paraId="79488E22" w14:textId="77777777" w:rsidR="007F1585" w:rsidRDefault="007F1585" w:rsidP="007F1585">
      <w:pPr>
        <w:ind w:left="567" w:hanging="567"/>
        <w:rPr>
          <w:noProof/>
          <w:szCs w:val="22"/>
          <w:lang w:val="lt-LT"/>
        </w:rPr>
      </w:pPr>
      <w:r>
        <w:rPr>
          <w:noProof/>
          <w:szCs w:val="22"/>
          <w:lang w:val="lt-LT"/>
        </w:rPr>
        <w:t>3.</w:t>
      </w:r>
      <w:r>
        <w:rPr>
          <w:noProof/>
          <w:szCs w:val="22"/>
          <w:lang w:val="lt-LT"/>
        </w:rPr>
        <w:tab/>
        <w:t>Kaip vartoti Polfilin</w:t>
      </w:r>
    </w:p>
    <w:p w14:paraId="6F81AE84" w14:textId="77777777" w:rsidR="007F1585" w:rsidRDefault="007F1585" w:rsidP="007F1585">
      <w:pPr>
        <w:ind w:left="567" w:hanging="567"/>
        <w:rPr>
          <w:noProof/>
          <w:szCs w:val="22"/>
          <w:lang w:val="lt-LT"/>
        </w:rPr>
      </w:pPr>
      <w:r>
        <w:rPr>
          <w:noProof/>
          <w:szCs w:val="22"/>
          <w:lang w:val="lt-LT"/>
        </w:rPr>
        <w:t>4.</w:t>
      </w:r>
      <w:r>
        <w:rPr>
          <w:noProof/>
          <w:szCs w:val="22"/>
          <w:lang w:val="lt-LT"/>
        </w:rPr>
        <w:tab/>
        <w:t>Galimas šalutinis poveikis</w:t>
      </w:r>
    </w:p>
    <w:p w14:paraId="5D10DF6F" w14:textId="1D10746E" w:rsidR="007F1585" w:rsidRDefault="007F1585" w:rsidP="007F1585">
      <w:pPr>
        <w:ind w:left="567" w:hanging="567"/>
        <w:rPr>
          <w:noProof/>
          <w:szCs w:val="22"/>
          <w:lang w:val="lt-LT"/>
        </w:rPr>
      </w:pPr>
      <w:r>
        <w:rPr>
          <w:noProof/>
          <w:szCs w:val="22"/>
          <w:lang w:val="lt-LT"/>
        </w:rPr>
        <w:t>5.</w:t>
      </w:r>
      <w:r>
        <w:rPr>
          <w:noProof/>
          <w:szCs w:val="22"/>
          <w:lang w:val="lt-LT"/>
        </w:rPr>
        <w:tab/>
        <w:t>Kaip laikyti Polfilin</w:t>
      </w:r>
    </w:p>
    <w:p w14:paraId="6B588B4D" w14:textId="77777777" w:rsidR="007F1585" w:rsidRDefault="007F1585" w:rsidP="007F1585">
      <w:pPr>
        <w:ind w:left="567" w:hanging="567"/>
        <w:rPr>
          <w:noProof/>
          <w:szCs w:val="22"/>
          <w:lang w:val="lt-LT"/>
        </w:rPr>
      </w:pPr>
      <w:r>
        <w:rPr>
          <w:noProof/>
          <w:szCs w:val="22"/>
          <w:lang w:val="lt-LT"/>
        </w:rPr>
        <w:t>6.</w:t>
      </w:r>
      <w:r>
        <w:rPr>
          <w:noProof/>
          <w:szCs w:val="22"/>
          <w:lang w:val="lt-LT"/>
        </w:rPr>
        <w:tab/>
        <w:t>Pakuotės turinys ir kita informacija</w:t>
      </w:r>
    </w:p>
    <w:p w14:paraId="3EE4EAFB" w14:textId="77777777" w:rsidR="007F1585" w:rsidRDefault="007F1585" w:rsidP="007F1585">
      <w:pPr>
        <w:numPr>
          <w:ilvl w:val="12"/>
          <w:numId w:val="0"/>
        </w:numPr>
        <w:tabs>
          <w:tab w:val="clear" w:pos="567"/>
          <w:tab w:val="left" w:pos="708"/>
        </w:tabs>
        <w:spacing w:line="240" w:lineRule="auto"/>
        <w:rPr>
          <w:noProof/>
          <w:szCs w:val="22"/>
          <w:lang w:val="lt-LT"/>
        </w:rPr>
      </w:pPr>
    </w:p>
    <w:p w14:paraId="6F176923" w14:textId="77777777" w:rsidR="007F1585" w:rsidRDefault="007F1585" w:rsidP="007F1585">
      <w:pPr>
        <w:numPr>
          <w:ilvl w:val="12"/>
          <w:numId w:val="0"/>
        </w:numPr>
        <w:tabs>
          <w:tab w:val="clear" w:pos="567"/>
          <w:tab w:val="left" w:pos="708"/>
        </w:tabs>
        <w:spacing w:line="240" w:lineRule="auto"/>
        <w:rPr>
          <w:noProof/>
          <w:szCs w:val="22"/>
          <w:lang w:val="lt-LT"/>
        </w:rPr>
      </w:pPr>
    </w:p>
    <w:p w14:paraId="70294844" w14:textId="77777777" w:rsidR="007F1585" w:rsidRDefault="007F1585" w:rsidP="007F1585">
      <w:pPr>
        <w:numPr>
          <w:ilvl w:val="12"/>
          <w:numId w:val="0"/>
        </w:numPr>
        <w:ind w:left="567" w:hanging="567"/>
        <w:outlineLvl w:val="0"/>
        <w:rPr>
          <w:b/>
          <w:caps/>
          <w:noProof/>
          <w:szCs w:val="22"/>
          <w:lang w:val="lt-LT"/>
        </w:rPr>
      </w:pPr>
      <w:r>
        <w:rPr>
          <w:b/>
          <w:noProof/>
          <w:szCs w:val="22"/>
          <w:lang w:val="lt-LT"/>
        </w:rPr>
        <w:t>1.</w:t>
      </w:r>
      <w:r>
        <w:rPr>
          <w:b/>
          <w:noProof/>
          <w:szCs w:val="22"/>
          <w:lang w:val="lt-LT"/>
        </w:rPr>
        <w:tab/>
        <w:t>Kas yra Polfilin ir kam jis vartojamas</w:t>
      </w:r>
    </w:p>
    <w:p w14:paraId="7AC64FE9" w14:textId="77777777" w:rsidR="007F1585" w:rsidRDefault="007F1585" w:rsidP="007F1585">
      <w:pPr>
        <w:ind w:left="567" w:hanging="567"/>
        <w:rPr>
          <w:noProof/>
          <w:szCs w:val="22"/>
          <w:lang w:val="lt-LT"/>
        </w:rPr>
      </w:pPr>
    </w:p>
    <w:p w14:paraId="24F49D8D" w14:textId="44F3EE97" w:rsidR="007F1585" w:rsidRDefault="007F1585" w:rsidP="007F1585">
      <w:pPr>
        <w:rPr>
          <w:szCs w:val="22"/>
          <w:lang w:val="lt-LT"/>
        </w:rPr>
      </w:pPr>
      <w:r>
        <w:rPr>
          <w:szCs w:val="22"/>
          <w:lang w:val="lt-LT"/>
        </w:rPr>
        <w:t>Veiklioji vaisto medžiaga pentoksifilinas yra sintetinis ksantino darinys. Pentoksifilinas pagerina kraujo tėkmę, mažindamas kraujo klampumą kapiliaruose ir kraujo gebą krešėti. Tokiu būdu pentoksifilinas didina kraujo pritekėjimą į išemijos pažeistus audinius (pvz., galvos smegenis, kojas).</w:t>
      </w:r>
    </w:p>
    <w:p w14:paraId="574CE018" w14:textId="77777777" w:rsidR="007F1585" w:rsidRDefault="007F1585" w:rsidP="007F1585">
      <w:pPr>
        <w:tabs>
          <w:tab w:val="clear" w:pos="567"/>
          <w:tab w:val="left" w:pos="708"/>
        </w:tabs>
        <w:spacing w:line="240" w:lineRule="auto"/>
        <w:rPr>
          <w:szCs w:val="22"/>
          <w:lang w:val="lt-LT"/>
        </w:rPr>
      </w:pPr>
    </w:p>
    <w:p w14:paraId="3B3DE990" w14:textId="77777777" w:rsidR="007F1585" w:rsidRDefault="007F1585" w:rsidP="007F1585">
      <w:pPr>
        <w:tabs>
          <w:tab w:val="clear" w:pos="567"/>
          <w:tab w:val="left" w:pos="708"/>
        </w:tabs>
        <w:spacing w:line="240" w:lineRule="auto"/>
        <w:rPr>
          <w:szCs w:val="22"/>
          <w:lang w:val="lt-LT"/>
        </w:rPr>
      </w:pPr>
      <w:r>
        <w:rPr>
          <w:szCs w:val="22"/>
          <w:lang w:val="lt-LT"/>
        </w:rPr>
        <w:t xml:space="preserve">Polfilin vartojamas: </w:t>
      </w:r>
    </w:p>
    <w:p w14:paraId="513601EB" w14:textId="77777777" w:rsidR="007F1585" w:rsidRDefault="007F1585" w:rsidP="007F1585">
      <w:pPr>
        <w:tabs>
          <w:tab w:val="clear" w:pos="567"/>
          <w:tab w:val="left" w:pos="708"/>
        </w:tabs>
        <w:spacing w:line="240" w:lineRule="auto"/>
        <w:ind w:left="714" w:hanging="357"/>
        <w:rPr>
          <w:szCs w:val="22"/>
          <w:lang w:val="lt-LT"/>
        </w:rPr>
      </w:pPr>
      <w:r>
        <w:rPr>
          <w:noProof/>
          <w:szCs w:val="22"/>
          <w:lang w:val="lt-LT"/>
        </w:rPr>
        <w:sym w:font="Symbol" w:char="F0B7"/>
      </w:r>
      <w:r>
        <w:rPr>
          <w:noProof/>
          <w:szCs w:val="22"/>
          <w:lang w:val="lt-LT"/>
        </w:rPr>
        <w:tab/>
        <w:t>simptomams, susijusiems su kraujotakos sutrikimu periferinėse kojų arterijose (kraujagyslėse)</w:t>
      </w:r>
      <w:r>
        <w:rPr>
          <w:szCs w:val="22"/>
          <w:lang w:val="lt-LT"/>
        </w:rPr>
        <w:t>, lengvinti.</w:t>
      </w:r>
    </w:p>
    <w:p w14:paraId="1FF46E96" w14:textId="77777777" w:rsidR="007F1585" w:rsidRDefault="007F1585" w:rsidP="007F1585">
      <w:pPr>
        <w:tabs>
          <w:tab w:val="clear" w:pos="567"/>
          <w:tab w:val="left" w:pos="708"/>
        </w:tabs>
        <w:spacing w:line="240" w:lineRule="auto"/>
        <w:rPr>
          <w:szCs w:val="22"/>
          <w:lang w:val="lt-LT"/>
        </w:rPr>
      </w:pPr>
    </w:p>
    <w:p w14:paraId="7F433EA4" w14:textId="77777777" w:rsidR="007F1585" w:rsidRDefault="007F1585" w:rsidP="007F1585">
      <w:pPr>
        <w:numPr>
          <w:ilvl w:val="12"/>
          <w:numId w:val="0"/>
        </w:numPr>
        <w:tabs>
          <w:tab w:val="clear" w:pos="567"/>
          <w:tab w:val="left" w:pos="708"/>
        </w:tabs>
        <w:spacing w:line="240" w:lineRule="auto"/>
        <w:rPr>
          <w:noProof/>
          <w:szCs w:val="22"/>
          <w:lang w:val="lt-LT"/>
        </w:rPr>
      </w:pPr>
    </w:p>
    <w:p w14:paraId="51C704BA" w14:textId="77777777" w:rsidR="007F1585" w:rsidRDefault="007F1585" w:rsidP="007F1585">
      <w:pPr>
        <w:numPr>
          <w:ilvl w:val="12"/>
          <w:numId w:val="0"/>
        </w:numPr>
        <w:ind w:left="567" w:hanging="567"/>
        <w:outlineLvl w:val="0"/>
        <w:rPr>
          <w:b/>
          <w:caps/>
          <w:noProof/>
          <w:szCs w:val="22"/>
          <w:lang w:val="lt-LT"/>
        </w:rPr>
      </w:pPr>
      <w:r>
        <w:rPr>
          <w:b/>
          <w:noProof/>
          <w:szCs w:val="22"/>
          <w:lang w:val="lt-LT"/>
        </w:rPr>
        <w:t>2.</w:t>
      </w:r>
      <w:r>
        <w:rPr>
          <w:b/>
          <w:noProof/>
          <w:szCs w:val="22"/>
          <w:lang w:val="lt-LT"/>
        </w:rPr>
        <w:tab/>
        <w:t>Kas žinotina prieš vartojant Polfilin</w:t>
      </w:r>
    </w:p>
    <w:p w14:paraId="5B0D23D1" w14:textId="77777777" w:rsidR="007F1585" w:rsidRDefault="007F1585" w:rsidP="007F1585">
      <w:pPr>
        <w:ind w:left="567" w:hanging="567"/>
        <w:rPr>
          <w:noProof/>
          <w:szCs w:val="22"/>
          <w:lang w:val="lt-LT"/>
        </w:rPr>
      </w:pPr>
    </w:p>
    <w:p w14:paraId="2223F75F" w14:textId="1B4F6738" w:rsidR="007F1585" w:rsidRDefault="007F1585" w:rsidP="007F1585">
      <w:pPr>
        <w:ind w:left="714" w:hanging="714"/>
        <w:rPr>
          <w:b/>
          <w:caps/>
          <w:noProof/>
          <w:szCs w:val="22"/>
          <w:lang w:val="lt-LT"/>
        </w:rPr>
      </w:pPr>
      <w:r>
        <w:rPr>
          <w:b/>
          <w:bCs/>
          <w:noProof/>
          <w:szCs w:val="22"/>
          <w:lang w:val="lt-LT"/>
        </w:rPr>
        <w:t xml:space="preserve">Polfilin vartoti </w:t>
      </w:r>
      <w:r w:rsidR="00A46B9D">
        <w:rPr>
          <w:b/>
          <w:szCs w:val="22"/>
          <w:lang w:val="lt-LT"/>
        </w:rPr>
        <w:t>draudžiama</w:t>
      </w:r>
      <w:r>
        <w:rPr>
          <w:b/>
          <w:szCs w:val="22"/>
          <w:lang w:val="lt-LT"/>
        </w:rPr>
        <w:t>:</w:t>
      </w:r>
    </w:p>
    <w:p w14:paraId="58D5C74F" w14:textId="77777777" w:rsidR="007F1585" w:rsidRDefault="007F1585" w:rsidP="00244D7B">
      <w:pPr>
        <w:numPr>
          <w:ilvl w:val="12"/>
          <w:numId w:val="0"/>
        </w:numPr>
        <w:tabs>
          <w:tab w:val="clear" w:pos="567"/>
          <w:tab w:val="left" w:pos="1134"/>
        </w:tabs>
        <w:ind w:left="567" w:hanging="567"/>
        <w:rPr>
          <w:noProof/>
          <w:szCs w:val="22"/>
          <w:lang w:val="lt-LT"/>
        </w:rPr>
      </w:pPr>
      <w:r>
        <w:rPr>
          <w:noProof/>
          <w:szCs w:val="22"/>
          <w:lang w:val="lt-LT"/>
        </w:rPr>
        <w:sym w:font="Symbol" w:char="F0B7"/>
      </w:r>
      <w:r>
        <w:rPr>
          <w:noProof/>
          <w:szCs w:val="22"/>
          <w:lang w:val="lt-LT"/>
        </w:rPr>
        <w:tab/>
        <w:t xml:space="preserve">jeigu yra alergija pentoksifilinui, </w:t>
      </w:r>
      <w:r>
        <w:rPr>
          <w:szCs w:val="22"/>
          <w:lang w:val="lt-LT"/>
        </w:rPr>
        <w:t xml:space="preserve">metilksantinams (kofeinui, teofilinui, teobromidui) </w:t>
      </w:r>
      <w:r>
        <w:rPr>
          <w:noProof/>
          <w:szCs w:val="22"/>
          <w:lang w:val="lt-LT"/>
        </w:rPr>
        <w:t>arba bet kuriai pagalbinei šio vaisto medžiagai (jos išvardytos 6 skyriuje);</w:t>
      </w:r>
    </w:p>
    <w:p w14:paraId="1C4C0CB3" w14:textId="50379F37" w:rsidR="007F1585" w:rsidRDefault="007F1585" w:rsidP="00F75475">
      <w:pPr>
        <w:numPr>
          <w:ilvl w:val="12"/>
          <w:numId w:val="0"/>
        </w:numPr>
        <w:tabs>
          <w:tab w:val="clear" w:pos="567"/>
          <w:tab w:val="left" w:pos="1134"/>
        </w:tabs>
        <w:ind w:left="567" w:hanging="567"/>
        <w:rPr>
          <w:noProof/>
          <w:szCs w:val="22"/>
          <w:lang w:val="lt-LT"/>
        </w:rPr>
      </w:pPr>
      <w:r>
        <w:rPr>
          <w:noProof/>
          <w:szCs w:val="22"/>
          <w:lang w:val="lt-LT"/>
        </w:rPr>
        <w:sym w:font="Symbol" w:char="F0B7"/>
      </w:r>
      <w:r>
        <w:rPr>
          <w:noProof/>
          <w:szCs w:val="22"/>
          <w:lang w:val="lt-LT"/>
        </w:rPr>
        <w:tab/>
      </w:r>
      <w:r>
        <w:rPr>
          <w:szCs w:val="22"/>
          <w:lang w:val="lt-LT"/>
        </w:rPr>
        <w:t>jeigu yra ūminė miokardo infarkto fazė arba sunkus širdies ritmo sutrikimas;</w:t>
      </w:r>
    </w:p>
    <w:p w14:paraId="2C8FF131" w14:textId="77777777" w:rsidR="007F1585" w:rsidRDefault="007F1585" w:rsidP="00F75475">
      <w:pPr>
        <w:tabs>
          <w:tab w:val="clear" w:pos="567"/>
          <w:tab w:val="left" w:pos="1134"/>
        </w:tabs>
        <w:ind w:left="567" w:hanging="567"/>
        <w:rPr>
          <w:szCs w:val="22"/>
          <w:lang w:val="lt-LT"/>
        </w:rPr>
      </w:pPr>
      <w:r>
        <w:rPr>
          <w:noProof/>
          <w:szCs w:val="22"/>
          <w:lang w:val="lt-LT"/>
        </w:rPr>
        <w:sym w:font="Symbol" w:char="F0B7"/>
      </w:r>
      <w:r>
        <w:rPr>
          <w:noProof/>
          <w:szCs w:val="22"/>
          <w:lang w:val="lt-LT"/>
        </w:rPr>
        <w:tab/>
        <w:t xml:space="preserve">jeigu yra </w:t>
      </w:r>
      <w:r>
        <w:rPr>
          <w:szCs w:val="22"/>
          <w:lang w:val="lt-LT"/>
        </w:rPr>
        <w:t>padidėjusi kraujavimo rizika arba liga, susijusi su didele kraujavimo rizika, pvz., aktyvi skrandžio ar dvylikapirštės žarnos opa;</w:t>
      </w:r>
    </w:p>
    <w:p w14:paraId="2924A730" w14:textId="77777777" w:rsidR="007F1585" w:rsidRDefault="007F1585" w:rsidP="00F75475">
      <w:pPr>
        <w:tabs>
          <w:tab w:val="clear" w:pos="567"/>
          <w:tab w:val="left" w:pos="1134"/>
        </w:tabs>
        <w:ind w:left="567" w:hanging="567"/>
        <w:rPr>
          <w:szCs w:val="22"/>
          <w:lang w:val="lt-LT"/>
        </w:rPr>
      </w:pPr>
      <w:r>
        <w:rPr>
          <w:szCs w:val="22"/>
          <w:lang w:val="lt-LT"/>
        </w:rPr>
        <w:sym w:font="Symbol" w:char="F0B7"/>
      </w:r>
      <w:r>
        <w:rPr>
          <w:szCs w:val="22"/>
          <w:lang w:val="lt-LT"/>
        </w:rPr>
        <w:tab/>
        <w:t>jeigu kraujuoja į tinklainę.</w:t>
      </w:r>
    </w:p>
    <w:p w14:paraId="7E2EB3BA" w14:textId="77777777" w:rsidR="007F1585" w:rsidRDefault="007F1585" w:rsidP="007F1585">
      <w:pPr>
        <w:rPr>
          <w:noProof/>
          <w:szCs w:val="22"/>
          <w:lang w:val="lt-LT"/>
        </w:rPr>
      </w:pPr>
    </w:p>
    <w:p w14:paraId="60B1D7DC" w14:textId="77777777" w:rsidR="007F1585" w:rsidRDefault="007F1585" w:rsidP="007F1585">
      <w:pPr>
        <w:rPr>
          <w:b/>
          <w:noProof/>
          <w:szCs w:val="22"/>
          <w:lang w:val="lt-LT"/>
        </w:rPr>
      </w:pPr>
      <w:r>
        <w:rPr>
          <w:b/>
          <w:noProof/>
          <w:szCs w:val="22"/>
          <w:lang w:val="lt-LT"/>
        </w:rPr>
        <w:t>Įspėjimai ir atsargumo priemonės</w:t>
      </w:r>
    </w:p>
    <w:p w14:paraId="21B30557" w14:textId="77777777" w:rsidR="007F1585" w:rsidRDefault="007F1585" w:rsidP="007F1585">
      <w:pPr>
        <w:numPr>
          <w:ilvl w:val="12"/>
          <w:numId w:val="0"/>
        </w:numPr>
        <w:tabs>
          <w:tab w:val="clear" w:pos="567"/>
          <w:tab w:val="left" w:pos="708"/>
        </w:tabs>
        <w:spacing w:line="240" w:lineRule="auto"/>
        <w:ind w:right="-2"/>
        <w:rPr>
          <w:rFonts w:eastAsia="Times New Roman"/>
          <w:noProof/>
          <w:snapToGrid w:val="0"/>
          <w:szCs w:val="22"/>
          <w:lang w:val="lt-LT"/>
        </w:rPr>
      </w:pPr>
      <w:r>
        <w:rPr>
          <w:rFonts w:eastAsia="Times New Roman"/>
          <w:noProof/>
          <w:snapToGrid w:val="0"/>
          <w:szCs w:val="22"/>
          <w:lang w:val="lt-LT"/>
        </w:rPr>
        <w:t>Pasitarkite su gydytoju arba vaistininku, prieš pradėdami vartoti Polfilin.</w:t>
      </w:r>
    </w:p>
    <w:p w14:paraId="6BE09C17" w14:textId="77777777" w:rsidR="007F1585" w:rsidRDefault="007F1585" w:rsidP="00244D7B">
      <w:pPr>
        <w:pStyle w:val="Sraopastraipa"/>
        <w:numPr>
          <w:ilvl w:val="0"/>
          <w:numId w:val="11"/>
        </w:numPr>
        <w:tabs>
          <w:tab w:val="clear" w:pos="567"/>
          <w:tab w:val="left" w:pos="708"/>
        </w:tabs>
        <w:spacing w:line="240" w:lineRule="auto"/>
        <w:ind w:left="567" w:right="-2" w:hanging="567"/>
        <w:rPr>
          <w:rFonts w:eastAsia="Times New Roman"/>
          <w:snapToGrid w:val="0"/>
          <w:szCs w:val="22"/>
          <w:lang w:val="lt-LT"/>
        </w:rPr>
      </w:pPr>
      <w:r>
        <w:rPr>
          <w:rFonts w:eastAsia="Times New Roman"/>
          <w:snapToGrid w:val="0"/>
          <w:szCs w:val="22"/>
          <w:lang w:val="lt-LT"/>
        </w:rPr>
        <w:t>Jei buvo pasireiškę alerginių reakcijų (jų simptomai: švokštimas, pasunkėjęs kvėpavimas, veido, akių vokų, lūpų ir liežuvio patinimas) – vaisto vartojimas turi būti nutrauktas nedelsiant ir apie tai pranešta gydytojui). Žr. 4 skyrių.</w:t>
      </w:r>
    </w:p>
    <w:p w14:paraId="22D1151E" w14:textId="77777777" w:rsidR="007F1585" w:rsidRDefault="007F1585" w:rsidP="00244D7B">
      <w:pPr>
        <w:pStyle w:val="Sraopastraipa"/>
        <w:numPr>
          <w:ilvl w:val="0"/>
          <w:numId w:val="11"/>
        </w:numPr>
        <w:tabs>
          <w:tab w:val="clear" w:pos="567"/>
          <w:tab w:val="left" w:pos="708"/>
        </w:tabs>
        <w:spacing w:line="240" w:lineRule="auto"/>
        <w:ind w:left="567" w:right="-2" w:hanging="567"/>
        <w:rPr>
          <w:rFonts w:eastAsia="Times New Roman"/>
          <w:snapToGrid w:val="0"/>
          <w:szCs w:val="22"/>
          <w:lang w:val="lt-LT"/>
        </w:rPr>
      </w:pPr>
      <w:r>
        <w:rPr>
          <w:rFonts w:eastAsia="Times New Roman"/>
          <w:snapToGrid w:val="0"/>
          <w:szCs w:val="22"/>
          <w:lang w:val="lt-LT"/>
        </w:rPr>
        <w:t>Jei sergate hipotenzija, sunkia širdies vainikinių arterijų liga, širdies aritmija, miokardo infarktu.</w:t>
      </w:r>
    </w:p>
    <w:p w14:paraId="4A23F5FE" w14:textId="77777777" w:rsidR="007F1585" w:rsidRDefault="007F1585" w:rsidP="00F75475">
      <w:pPr>
        <w:pStyle w:val="Sraopastraipa"/>
        <w:numPr>
          <w:ilvl w:val="0"/>
          <w:numId w:val="11"/>
        </w:numPr>
        <w:tabs>
          <w:tab w:val="clear" w:pos="567"/>
          <w:tab w:val="left" w:pos="708"/>
        </w:tabs>
        <w:spacing w:line="240" w:lineRule="auto"/>
        <w:ind w:left="567" w:right="-2" w:hanging="567"/>
        <w:rPr>
          <w:rFonts w:eastAsia="Times New Roman"/>
          <w:snapToGrid w:val="0"/>
          <w:szCs w:val="22"/>
          <w:lang w:val="lt-LT"/>
        </w:rPr>
      </w:pPr>
      <w:r>
        <w:rPr>
          <w:rFonts w:eastAsia="Times New Roman"/>
          <w:snapToGrid w:val="0"/>
          <w:szCs w:val="22"/>
          <w:lang w:val="lt-LT"/>
        </w:rPr>
        <w:t>Jei Jums yra padidėjęs polinkis į kraujavimą dėl, pavyzdžiui, kraujo krešėjimą mažinančių vaistų vartojimo ir krešėjimo sutrikimų.</w:t>
      </w:r>
    </w:p>
    <w:p w14:paraId="60A0DFCC" w14:textId="77777777" w:rsidR="007F1585" w:rsidRDefault="007F1585" w:rsidP="00F75475">
      <w:pPr>
        <w:pStyle w:val="Sraopastraipa"/>
        <w:numPr>
          <w:ilvl w:val="0"/>
          <w:numId w:val="11"/>
        </w:numPr>
        <w:tabs>
          <w:tab w:val="clear" w:pos="567"/>
          <w:tab w:val="left" w:pos="708"/>
        </w:tabs>
        <w:spacing w:line="240" w:lineRule="auto"/>
        <w:ind w:left="567" w:right="-2" w:hanging="567"/>
        <w:rPr>
          <w:rFonts w:eastAsia="Times New Roman"/>
          <w:snapToGrid w:val="0"/>
          <w:szCs w:val="22"/>
          <w:lang w:val="lt-LT"/>
        </w:rPr>
      </w:pPr>
      <w:r>
        <w:rPr>
          <w:rFonts w:eastAsia="Times New Roman"/>
          <w:snapToGrid w:val="0"/>
          <w:szCs w:val="22"/>
          <w:lang w:val="lt-LT"/>
        </w:rPr>
        <w:t>Jeigu sutrikusi inkstų veikla (kreatinino klirensas &lt; 30 ml/min.), kadangi tokiu atveju gydytojas rekomenduos vartoti mažesnę dozę, kad būtų sukliudyta pentoksifilinui kauptis organizme.</w:t>
      </w:r>
    </w:p>
    <w:p w14:paraId="16B67CBD" w14:textId="77777777" w:rsidR="007F1585" w:rsidRDefault="007F1585" w:rsidP="00F75475">
      <w:pPr>
        <w:pStyle w:val="Sraopastraipa"/>
        <w:numPr>
          <w:ilvl w:val="0"/>
          <w:numId w:val="11"/>
        </w:numPr>
        <w:tabs>
          <w:tab w:val="clear" w:pos="567"/>
          <w:tab w:val="left" w:pos="708"/>
        </w:tabs>
        <w:spacing w:line="240" w:lineRule="auto"/>
        <w:ind w:left="567" w:right="-2" w:hanging="567"/>
        <w:rPr>
          <w:rFonts w:eastAsia="Times New Roman"/>
          <w:snapToGrid w:val="0"/>
          <w:szCs w:val="22"/>
          <w:lang w:val="lt-LT"/>
        </w:rPr>
      </w:pPr>
      <w:r>
        <w:rPr>
          <w:rFonts w:eastAsia="Times New Roman"/>
          <w:snapToGrid w:val="0"/>
          <w:szCs w:val="22"/>
          <w:lang w:val="lt-LT"/>
        </w:rPr>
        <w:lastRenderedPageBreak/>
        <w:t>Jeigu sutrikusi kepenų veikla, kadangi tokiu atveju gydytojas rekomenduos vartoti mažesnę dozę.</w:t>
      </w:r>
    </w:p>
    <w:p w14:paraId="71DC1A27" w14:textId="77777777" w:rsidR="007F1585" w:rsidRDefault="007F1585" w:rsidP="00F75475">
      <w:pPr>
        <w:pStyle w:val="Sraopastraipa"/>
        <w:numPr>
          <w:ilvl w:val="0"/>
          <w:numId w:val="11"/>
        </w:numPr>
        <w:tabs>
          <w:tab w:val="clear" w:pos="567"/>
          <w:tab w:val="left" w:pos="708"/>
        </w:tabs>
        <w:spacing w:line="240" w:lineRule="auto"/>
        <w:ind w:left="567" w:right="-2" w:hanging="567"/>
        <w:rPr>
          <w:rFonts w:eastAsia="Times New Roman"/>
          <w:snapToGrid w:val="0"/>
          <w:szCs w:val="22"/>
          <w:lang w:val="lt-LT"/>
        </w:rPr>
      </w:pPr>
      <w:r>
        <w:rPr>
          <w:noProof/>
          <w:szCs w:val="22"/>
          <w:lang w:val="lt-LT"/>
        </w:rPr>
        <w:t>Hipoglikeminis insulino ar geriamųjų vaistų nuo diabeto poveikis gali sustiprėti. Todėl rekomenduojama atidžiai stebėti pacientus, vartojančius vaistus nuo diabeto.</w:t>
      </w:r>
    </w:p>
    <w:p w14:paraId="23E42C8D" w14:textId="77777777" w:rsidR="007F1585" w:rsidRDefault="007F1585" w:rsidP="007F1585">
      <w:pPr>
        <w:tabs>
          <w:tab w:val="clear" w:pos="567"/>
          <w:tab w:val="left" w:pos="708"/>
        </w:tabs>
        <w:spacing w:line="240" w:lineRule="auto"/>
        <w:rPr>
          <w:noProof/>
          <w:szCs w:val="22"/>
          <w:lang w:val="lt-LT"/>
        </w:rPr>
      </w:pPr>
    </w:p>
    <w:p w14:paraId="038DE3BC" w14:textId="77777777" w:rsidR="007F1585" w:rsidRDefault="007F1585" w:rsidP="007F1585">
      <w:pPr>
        <w:numPr>
          <w:ilvl w:val="12"/>
          <w:numId w:val="0"/>
        </w:numPr>
        <w:tabs>
          <w:tab w:val="clear" w:pos="567"/>
          <w:tab w:val="left" w:pos="708"/>
        </w:tabs>
        <w:spacing w:line="240" w:lineRule="auto"/>
        <w:rPr>
          <w:noProof/>
          <w:szCs w:val="22"/>
          <w:lang w:val="lt-LT"/>
        </w:rPr>
      </w:pPr>
      <w:r>
        <w:rPr>
          <w:noProof/>
          <w:szCs w:val="22"/>
          <w:lang w:val="lt-LT"/>
        </w:rPr>
        <w:t>Jeigu kuri nors iš išvardytų būklių Jums yra arba anksčiau buvo, šio vaisto nevartokite tol, kol nepasikalbėsite su savo gydytoju.</w:t>
      </w:r>
    </w:p>
    <w:p w14:paraId="756653D9" w14:textId="77777777" w:rsidR="007F1585" w:rsidRDefault="007F1585" w:rsidP="007F1585">
      <w:pPr>
        <w:numPr>
          <w:ilvl w:val="12"/>
          <w:numId w:val="0"/>
        </w:numPr>
        <w:tabs>
          <w:tab w:val="clear" w:pos="567"/>
          <w:tab w:val="left" w:pos="708"/>
        </w:tabs>
        <w:spacing w:line="240" w:lineRule="auto"/>
        <w:rPr>
          <w:noProof/>
          <w:szCs w:val="22"/>
          <w:lang w:val="lt-LT"/>
        </w:rPr>
      </w:pPr>
    </w:p>
    <w:p w14:paraId="71ABA0A4" w14:textId="77777777" w:rsidR="007F1585" w:rsidRDefault="007F1585" w:rsidP="007F1585">
      <w:pPr>
        <w:ind w:left="567" w:hanging="567"/>
        <w:rPr>
          <w:b/>
          <w:noProof/>
          <w:szCs w:val="22"/>
          <w:lang w:val="lt-LT"/>
        </w:rPr>
      </w:pPr>
      <w:r>
        <w:rPr>
          <w:b/>
          <w:noProof/>
          <w:szCs w:val="22"/>
          <w:lang w:val="lt-LT"/>
        </w:rPr>
        <w:t>Kiti vaistai ir Polfilin</w:t>
      </w:r>
    </w:p>
    <w:p w14:paraId="603EBAAC" w14:textId="77777777" w:rsidR="007F1585" w:rsidRDefault="007F1585" w:rsidP="007F1585">
      <w:pPr>
        <w:rPr>
          <w:noProof/>
          <w:szCs w:val="22"/>
          <w:lang w:val="lt-LT"/>
        </w:rPr>
      </w:pPr>
      <w:r>
        <w:rPr>
          <w:noProof/>
          <w:szCs w:val="22"/>
          <w:lang w:val="lt-LT"/>
        </w:rPr>
        <w:t>Jeigu vartojate ar neseniai vartojote kitų vaistų arba dėl to nesate tikri, apie tai pasakykite gydytojui arba vaistininkui.</w:t>
      </w:r>
    </w:p>
    <w:p w14:paraId="618C4581" w14:textId="77777777" w:rsidR="007F1585" w:rsidRDefault="007F1585" w:rsidP="007F1585">
      <w:pPr>
        <w:rPr>
          <w:szCs w:val="22"/>
          <w:lang w:val="lt-LT"/>
        </w:rPr>
      </w:pPr>
      <w:r>
        <w:rPr>
          <w:szCs w:val="22"/>
          <w:lang w:val="lt-LT"/>
        </w:rPr>
        <w:t>Žemiau išvardytus vaistus Jūs galite žinoti skirtingais, daugiausia prekiniais pavadinimais. Šiame skyriuje prekiniai pavadinimai neminimi, nurodomas tik veikliosios medžiagos arba veikliųjų medžiagų grupės pavadinimas. Taigi visada atidžiai patikrinkite vartojamo vaisto dėžutę ir pakuotės lapelį, kad išsiaiškintumėte, kokia veiklioji medžiaga yra.</w:t>
      </w:r>
    </w:p>
    <w:p w14:paraId="5D534AB7" w14:textId="77777777" w:rsidR="007F1585" w:rsidRDefault="007F1585" w:rsidP="007F1585">
      <w:pPr>
        <w:rPr>
          <w:szCs w:val="22"/>
          <w:lang w:val="lt-LT"/>
        </w:rPr>
      </w:pPr>
    </w:p>
    <w:p w14:paraId="5F663B0D" w14:textId="77777777" w:rsidR="007F1585" w:rsidRDefault="007F1585" w:rsidP="007F1585">
      <w:pPr>
        <w:rPr>
          <w:szCs w:val="22"/>
          <w:lang w:val="lt-LT"/>
        </w:rPr>
      </w:pPr>
      <w:r>
        <w:rPr>
          <w:szCs w:val="22"/>
          <w:lang w:val="lt-LT"/>
        </w:rPr>
        <w:t>Pentoksifilinas gali stiprinti kraujospūdį mažinančių vaistų poveikį.</w:t>
      </w:r>
    </w:p>
    <w:p w14:paraId="6FF44320" w14:textId="77777777" w:rsidR="007F1585" w:rsidRDefault="007F1585" w:rsidP="007F1585">
      <w:pPr>
        <w:pStyle w:val="Antrat7"/>
        <w:keepNext w:val="0"/>
        <w:suppressAutoHyphens w:val="0"/>
        <w:jc w:val="left"/>
        <w:rPr>
          <w:szCs w:val="22"/>
          <w:lang w:val="lt-LT"/>
        </w:rPr>
      </w:pPr>
    </w:p>
    <w:p w14:paraId="08C027ED" w14:textId="77777777" w:rsidR="007F1585" w:rsidRDefault="007F1585" w:rsidP="007F1585">
      <w:pPr>
        <w:pStyle w:val="Antrat7"/>
        <w:keepNext w:val="0"/>
        <w:suppressAutoHyphens w:val="0"/>
        <w:jc w:val="left"/>
        <w:rPr>
          <w:i w:val="0"/>
          <w:szCs w:val="22"/>
          <w:lang w:val="lt-LT"/>
        </w:rPr>
      </w:pPr>
      <w:r>
        <w:rPr>
          <w:i w:val="0"/>
          <w:szCs w:val="22"/>
          <w:lang w:val="lt-LT"/>
        </w:rPr>
        <w:t>Kartu su pentoksifilinu vartojant teofilino (vaisto bronchinei astmai gydyti), gali padidėti teofilino kiekis kraujyje ir dažniau pasireikšti jo sukeliamos šalutinės reakcijos.</w:t>
      </w:r>
    </w:p>
    <w:p w14:paraId="4EC867F8" w14:textId="77777777" w:rsidR="007F1585" w:rsidRDefault="007F1585" w:rsidP="007F1585">
      <w:pPr>
        <w:rPr>
          <w:szCs w:val="22"/>
          <w:lang w:val="lt-LT"/>
        </w:rPr>
      </w:pPr>
    </w:p>
    <w:p w14:paraId="794969C2" w14:textId="77777777" w:rsidR="007F1585" w:rsidRDefault="007F1585" w:rsidP="007F1585">
      <w:pPr>
        <w:rPr>
          <w:szCs w:val="22"/>
          <w:lang w:val="lt-LT"/>
        </w:rPr>
      </w:pPr>
      <w:r>
        <w:rPr>
          <w:szCs w:val="22"/>
          <w:lang w:val="lt-LT"/>
        </w:rPr>
        <w:t>Su pentoksifilinu gali sąveikauti kartu vartojami geriamieji antikoaguliantai</w:t>
      </w:r>
      <w:r w:rsidRPr="00F75475">
        <w:rPr>
          <w:bCs/>
          <w:szCs w:val="22"/>
          <w:lang w:val="lt-LT"/>
        </w:rPr>
        <w:t xml:space="preserve"> (</w:t>
      </w:r>
      <w:r>
        <w:rPr>
          <w:szCs w:val="22"/>
          <w:lang w:val="lt-LT"/>
        </w:rPr>
        <w:t>kumarino ar indandiono dariniai), heparinas bei kitokie kraujo krešėjimą trikdantys vaistai. Pentoksifilino vartojant kartu su bet kuriuo iš jų, didėja kraujavimo rizika.</w:t>
      </w:r>
    </w:p>
    <w:p w14:paraId="106B416C" w14:textId="77777777" w:rsidR="007F1585" w:rsidRDefault="007F1585" w:rsidP="007F1585">
      <w:pPr>
        <w:rPr>
          <w:szCs w:val="22"/>
          <w:lang w:val="lt-LT"/>
        </w:rPr>
      </w:pPr>
    </w:p>
    <w:p w14:paraId="7DB98F24" w14:textId="77777777" w:rsidR="007F1585" w:rsidRDefault="007F1585" w:rsidP="007F1585">
      <w:pPr>
        <w:rPr>
          <w:szCs w:val="22"/>
          <w:lang w:val="lt-LT"/>
        </w:rPr>
      </w:pPr>
      <w:r>
        <w:rPr>
          <w:szCs w:val="22"/>
          <w:lang w:val="lt-LT"/>
        </w:rPr>
        <w:t>Kartu su pentoksifilinu vartojant geriamųjų cukraus kiekį kraujyje mažinančių vaistų arba insulino, gali stiprėti vaistų nuo cukrinio diabeto poveikis ir atsirasti hipoglikeminių reakcijų (reakcijų, kurios pasireiškia dėl sumažėjusio cukraus kiekio).</w:t>
      </w:r>
    </w:p>
    <w:p w14:paraId="52B56026" w14:textId="77777777" w:rsidR="007F1585" w:rsidRDefault="007F1585" w:rsidP="007F1585">
      <w:pPr>
        <w:rPr>
          <w:szCs w:val="22"/>
          <w:lang w:val="lt-LT"/>
        </w:rPr>
      </w:pPr>
    </w:p>
    <w:p w14:paraId="13366640" w14:textId="77777777" w:rsidR="007F1585" w:rsidRPr="001112AD" w:rsidRDefault="007F1585" w:rsidP="007F1585">
      <w:pPr>
        <w:pStyle w:val="Pagrindinistekstas"/>
        <w:rPr>
          <w:color w:val="auto"/>
          <w:szCs w:val="22"/>
          <w:lang w:val="lt-LT"/>
        </w:rPr>
      </w:pPr>
      <w:r>
        <w:rPr>
          <w:i w:val="0"/>
          <w:color w:val="auto"/>
          <w:szCs w:val="22"/>
          <w:lang w:val="lt-LT"/>
        </w:rPr>
        <w:t>Kartu su ketorolaku</w:t>
      </w:r>
      <w:r w:rsidRPr="00F75475">
        <w:rPr>
          <w:bCs/>
          <w:i w:val="0"/>
          <w:color w:val="auto"/>
          <w:szCs w:val="22"/>
          <w:lang w:val="lt-LT"/>
        </w:rPr>
        <w:t xml:space="preserve"> </w:t>
      </w:r>
      <w:r>
        <w:rPr>
          <w:i w:val="0"/>
          <w:color w:val="auto"/>
          <w:szCs w:val="22"/>
          <w:lang w:val="lt-LT"/>
        </w:rPr>
        <w:t>Polfilin vartoti negalima, kadangi didėja kraujavimo rizika</w:t>
      </w:r>
      <w:r w:rsidRPr="00087105">
        <w:rPr>
          <w:i w:val="0"/>
          <w:color w:val="auto"/>
          <w:szCs w:val="22"/>
          <w:lang w:val="lt-LT"/>
        </w:rPr>
        <w:t>.</w:t>
      </w:r>
    </w:p>
    <w:p w14:paraId="28FD73ED" w14:textId="77777777" w:rsidR="007F1585" w:rsidRDefault="007F1585" w:rsidP="007F1585">
      <w:pPr>
        <w:rPr>
          <w:szCs w:val="22"/>
          <w:lang w:val="lt-LT"/>
        </w:rPr>
      </w:pPr>
    </w:p>
    <w:p w14:paraId="1E551A4D" w14:textId="77777777" w:rsidR="007F1585" w:rsidRDefault="007F1585" w:rsidP="007F1585">
      <w:pPr>
        <w:rPr>
          <w:b/>
          <w:i/>
          <w:szCs w:val="22"/>
          <w:lang w:val="lt-LT"/>
        </w:rPr>
      </w:pPr>
      <w:r>
        <w:rPr>
          <w:b/>
          <w:szCs w:val="22"/>
          <w:lang w:val="lt-LT"/>
        </w:rPr>
        <w:t>Polfilin vartojimas su maistu ir gėrimais</w:t>
      </w:r>
    </w:p>
    <w:p w14:paraId="41DEAF39" w14:textId="77777777" w:rsidR="007F1585" w:rsidRDefault="007F1585" w:rsidP="007F1585">
      <w:pPr>
        <w:rPr>
          <w:szCs w:val="22"/>
          <w:lang w:val="lt-LT"/>
        </w:rPr>
      </w:pPr>
      <w:r>
        <w:rPr>
          <w:szCs w:val="22"/>
          <w:lang w:val="lt-LT"/>
        </w:rPr>
        <w:t>Šį vaistą reikia gerti po valgio.</w:t>
      </w:r>
    </w:p>
    <w:p w14:paraId="16F500D7" w14:textId="77777777" w:rsidR="007F1585" w:rsidRDefault="007F1585" w:rsidP="007F1585">
      <w:pPr>
        <w:rPr>
          <w:szCs w:val="22"/>
          <w:lang w:val="lt-LT"/>
        </w:rPr>
      </w:pPr>
    </w:p>
    <w:p w14:paraId="502DF77F" w14:textId="77777777" w:rsidR="007F1585" w:rsidRDefault="007F1585" w:rsidP="007F1585">
      <w:pPr>
        <w:ind w:left="567" w:hanging="567"/>
        <w:rPr>
          <w:b/>
          <w:noProof/>
          <w:szCs w:val="22"/>
          <w:lang w:val="lt-LT"/>
        </w:rPr>
      </w:pPr>
      <w:r>
        <w:rPr>
          <w:b/>
          <w:noProof/>
          <w:szCs w:val="22"/>
          <w:lang w:val="lt-LT"/>
        </w:rPr>
        <w:t>Nėštumas ir žindymo laikotarpis</w:t>
      </w:r>
    </w:p>
    <w:p w14:paraId="0E7C903E" w14:textId="77777777" w:rsidR="007F1585" w:rsidRDefault="007F1585" w:rsidP="007F1585">
      <w:pPr>
        <w:tabs>
          <w:tab w:val="left" w:pos="0"/>
        </w:tabs>
        <w:rPr>
          <w:noProof/>
          <w:szCs w:val="22"/>
          <w:lang w:val="lt-LT"/>
        </w:rPr>
      </w:pPr>
      <w:r>
        <w:rPr>
          <w:noProof/>
          <w:szCs w:val="22"/>
          <w:lang w:val="lt-LT"/>
        </w:rPr>
        <w:t>Jeigu esate nėščia, žindote kūdikį, manote, kad galbūt esate nėščia, arba planuojate pastoti, tai prieš vartodama šį vaistą, pasitarkite su gydytoju arba vaistininku.</w:t>
      </w:r>
    </w:p>
    <w:p w14:paraId="5BB64A7A" w14:textId="77777777" w:rsidR="007F1585" w:rsidRDefault="007F1585" w:rsidP="007F1585">
      <w:pPr>
        <w:pStyle w:val="Pagrindinistekstas"/>
        <w:rPr>
          <w:i w:val="0"/>
          <w:color w:val="auto"/>
          <w:szCs w:val="22"/>
          <w:lang w:val="lt-LT"/>
        </w:rPr>
      </w:pPr>
      <w:r>
        <w:rPr>
          <w:i w:val="0"/>
          <w:color w:val="auto"/>
          <w:szCs w:val="22"/>
          <w:lang w:val="lt-LT"/>
        </w:rPr>
        <w:t>Nėščioms moterims pentoksifilino vartoti nerekomenduojama, kadangi vartojimo nėštumo metu patirties nepakanka.</w:t>
      </w:r>
    </w:p>
    <w:p w14:paraId="7B540DBF" w14:textId="77777777" w:rsidR="007F1585" w:rsidRPr="00F75475" w:rsidRDefault="007F1585" w:rsidP="007F1585">
      <w:pPr>
        <w:pStyle w:val="Pagrindinistekstas"/>
        <w:rPr>
          <w:i w:val="0"/>
          <w:iCs/>
          <w:color w:val="auto"/>
          <w:szCs w:val="22"/>
          <w:lang w:val="lt-LT"/>
        </w:rPr>
      </w:pPr>
    </w:p>
    <w:p w14:paraId="62A05A03" w14:textId="77777777" w:rsidR="007F1585" w:rsidRDefault="007F1585" w:rsidP="007F1585">
      <w:pPr>
        <w:pStyle w:val="Pagrindinistekstas"/>
        <w:rPr>
          <w:i w:val="0"/>
          <w:color w:val="auto"/>
          <w:szCs w:val="22"/>
          <w:lang w:val="lt-LT"/>
        </w:rPr>
      </w:pPr>
      <w:r>
        <w:rPr>
          <w:i w:val="0"/>
          <w:color w:val="auto"/>
          <w:szCs w:val="22"/>
          <w:lang w:val="lt-LT"/>
        </w:rPr>
        <w:t>Pentoksifilino patenka į motinos pieną. Jeigu kūdikį maitinate arba rengiatės maitinti krūtimi, pasikalbėkite su savo gydytoju prieš pradėdama vartoti Polfilin.</w:t>
      </w:r>
    </w:p>
    <w:p w14:paraId="3CAA0838" w14:textId="77777777" w:rsidR="007F1585" w:rsidRPr="001112AD" w:rsidRDefault="007F1585" w:rsidP="007F1585">
      <w:pPr>
        <w:pStyle w:val="Pagrindinistekstas"/>
        <w:rPr>
          <w:i w:val="0"/>
          <w:color w:val="auto"/>
          <w:szCs w:val="22"/>
          <w:lang w:val="lt-LT"/>
        </w:rPr>
      </w:pPr>
    </w:p>
    <w:p w14:paraId="620A3218" w14:textId="77777777" w:rsidR="007F1585" w:rsidRDefault="007F1585" w:rsidP="007F1585">
      <w:pPr>
        <w:ind w:left="567" w:hanging="567"/>
        <w:rPr>
          <w:b/>
          <w:noProof/>
          <w:szCs w:val="22"/>
          <w:lang w:val="lt-LT"/>
        </w:rPr>
      </w:pPr>
      <w:r>
        <w:rPr>
          <w:b/>
          <w:noProof/>
          <w:szCs w:val="22"/>
          <w:lang w:val="lt-LT"/>
        </w:rPr>
        <w:t>Vairavimas ir mechanizmų valdymas</w:t>
      </w:r>
    </w:p>
    <w:p w14:paraId="3C30B62F" w14:textId="77777777" w:rsidR="007F1585" w:rsidRDefault="007F1585" w:rsidP="007F1585">
      <w:pPr>
        <w:rPr>
          <w:szCs w:val="22"/>
          <w:lang w:val="lt-LT"/>
        </w:rPr>
      </w:pPr>
      <w:r>
        <w:rPr>
          <w:noProof/>
          <w:szCs w:val="22"/>
          <w:lang w:val="lt-LT"/>
        </w:rPr>
        <w:t>Kai kuriems pacientams pasireiškė šalutinis poveikis, galintis sutrikdyti psichomotorinį aktyvumą, pavyzdžiui, galvos sukimasis. Jeigu atsiranda tokių simptomų, turite nevairuoti ir nevaldyti mechanizmų.</w:t>
      </w:r>
    </w:p>
    <w:p w14:paraId="33C9FF65" w14:textId="77777777" w:rsidR="007F1585" w:rsidRDefault="007F1585" w:rsidP="007F1585">
      <w:pPr>
        <w:numPr>
          <w:ilvl w:val="12"/>
          <w:numId w:val="0"/>
        </w:numPr>
        <w:tabs>
          <w:tab w:val="clear" w:pos="567"/>
          <w:tab w:val="left" w:pos="708"/>
        </w:tabs>
        <w:spacing w:line="240" w:lineRule="auto"/>
        <w:rPr>
          <w:noProof/>
          <w:szCs w:val="22"/>
          <w:lang w:val="lt-LT"/>
        </w:rPr>
      </w:pPr>
    </w:p>
    <w:p w14:paraId="675782C2" w14:textId="77777777" w:rsidR="007F1585" w:rsidRDefault="007F1585" w:rsidP="007F1585">
      <w:pPr>
        <w:numPr>
          <w:ilvl w:val="12"/>
          <w:numId w:val="0"/>
        </w:numPr>
        <w:tabs>
          <w:tab w:val="clear" w:pos="567"/>
          <w:tab w:val="left" w:pos="708"/>
        </w:tabs>
        <w:spacing w:line="240" w:lineRule="auto"/>
        <w:ind w:right="-2"/>
        <w:rPr>
          <w:noProof/>
          <w:szCs w:val="22"/>
          <w:lang w:val="lt-LT"/>
        </w:rPr>
      </w:pPr>
    </w:p>
    <w:p w14:paraId="234027BE" w14:textId="77777777" w:rsidR="007F1585" w:rsidRDefault="007F1585" w:rsidP="007F1585">
      <w:pPr>
        <w:numPr>
          <w:ilvl w:val="12"/>
          <w:numId w:val="0"/>
        </w:numPr>
        <w:ind w:left="567" w:hanging="567"/>
        <w:outlineLvl w:val="0"/>
        <w:rPr>
          <w:b/>
          <w:caps/>
          <w:noProof/>
          <w:szCs w:val="22"/>
          <w:lang w:val="lt-LT"/>
        </w:rPr>
      </w:pPr>
      <w:r>
        <w:rPr>
          <w:b/>
          <w:noProof/>
          <w:szCs w:val="22"/>
          <w:lang w:val="lt-LT"/>
        </w:rPr>
        <w:t>3.</w:t>
      </w:r>
      <w:r>
        <w:rPr>
          <w:b/>
          <w:noProof/>
          <w:szCs w:val="22"/>
          <w:lang w:val="lt-LT"/>
        </w:rPr>
        <w:tab/>
        <w:t>Kaip vartoti Polfilin</w:t>
      </w:r>
    </w:p>
    <w:p w14:paraId="6F4160A3" w14:textId="77777777" w:rsidR="007F1585" w:rsidRDefault="007F1585" w:rsidP="007F1585">
      <w:pPr>
        <w:ind w:left="567" w:hanging="567"/>
        <w:rPr>
          <w:noProof/>
          <w:szCs w:val="22"/>
          <w:lang w:val="lt-LT"/>
        </w:rPr>
      </w:pPr>
    </w:p>
    <w:p w14:paraId="3A254B65" w14:textId="77777777" w:rsidR="007F1585" w:rsidRDefault="007F1585" w:rsidP="007F1585">
      <w:pPr>
        <w:rPr>
          <w:noProof/>
          <w:szCs w:val="22"/>
          <w:lang w:val="lt-LT"/>
        </w:rPr>
      </w:pPr>
      <w:r>
        <w:rPr>
          <w:noProof/>
          <w:szCs w:val="22"/>
          <w:lang w:val="lt-LT"/>
        </w:rPr>
        <w:t>Visada vartokite šį vaistą tiksliai kaip nurodė gydytojas. Jeigu abejojate, kreipkitės į gydytoją arba vaistininką.</w:t>
      </w:r>
    </w:p>
    <w:p w14:paraId="43CA3709" w14:textId="77777777" w:rsidR="007F1585" w:rsidRDefault="007F1585" w:rsidP="007F1585">
      <w:pPr>
        <w:rPr>
          <w:noProof/>
          <w:szCs w:val="22"/>
          <w:lang w:val="lt-LT"/>
        </w:rPr>
      </w:pPr>
    </w:p>
    <w:p w14:paraId="3FAE29D7" w14:textId="77777777" w:rsidR="007F1585" w:rsidRDefault="007F1585" w:rsidP="007F1585">
      <w:pPr>
        <w:rPr>
          <w:noProof/>
          <w:szCs w:val="22"/>
          <w:lang w:val="lt-LT"/>
        </w:rPr>
      </w:pPr>
      <w:r>
        <w:rPr>
          <w:noProof/>
          <w:szCs w:val="22"/>
          <w:lang w:val="lt-LT"/>
        </w:rPr>
        <w:t>Reikia nuryti visą pailginto atpalaidavimo tabletę, užgeriant dideliu kiekiu skysčio, po valgio.</w:t>
      </w:r>
    </w:p>
    <w:p w14:paraId="1787E138" w14:textId="77777777" w:rsidR="007F1585" w:rsidRDefault="007F1585" w:rsidP="007F1585">
      <w:pPr>
        <w:rPr>
          <w:noProof/>
          <w:szCs w:val="22"/>
          <w:lang w:val="lt-LT"/>
        </w:rPr>
      </w:pPr>
    </w:p>
    <w:p w14:paraId="52D7D917" w14:textId="77777777" w:rsidR="007F1585" w:rsidRDefault="007F1585" w:rsidP="007F1585">
      <w:pPr>
        <w:rPr>
          <w:noProof/>
          <w:szCs w:val="22"/>
          <w:lang w:val="lt-LT"/>
        </w:rPr>
      </w:pPr>
      <w:r>
        <w:rPr>
          <w:noProof/>
          <w:szCs w:val="22"/>
          <w:lang w:val="lt-LT"/>
        </w:rPr>
        <w:lastRenderedPageBreak/>
        <w:t>Rekomenduojama dozė</w:t>
      </w:r>
    </w:p>
    <w:p w14:paraId="3DB02697" w14:textId="77777777" w:rsidR="007F1585" w:rsidRDefault="007F1585" w:rsidP="007F1585">
      <w:pPr>
        <w:rPr>
          <w:noProof/>
          <w:szCs w:val="22"/>
          <w:lang w:val="lt-LT"/>
        </w:rPr>
      </w:pPr>
      <w:r>
        <w:rPr>
          <w:noProof/>
          <w:szCs w:val="22"/>
          <w:lang w:val="lt-LT"/>
        </w:rPr>
        <w:t>Suaugusiems žmonėms</w:t>
      </w:r>
    </w:p>
    <w:p w14:paraId="29C54387" w14:textId="77777777" w:rsidR="007F1585" w:rsidRDefault="007F1585" w:rsidP="007F1585">
      <w:pPr>
        <w:jc w:val="both"/>
        <w:rPr>
          <w:szCs w:val="22"/>
          <w:lang w:val="lt-LT"/>
        </w:rPr>
      </w:pPr>
      <w:r>
        <w:rPr>
          <w:szCs w:val="22"/>
          <w:lang w:val="lt-LT"/>
        </w:rPr>
        <w:t xml:space="preserve">Viena </w:t>
      </w:r>
      <w:r>
        <w:rPr>
          <w:noProof/>
          <w:szCs w:val="22"/>
          <w:lang w:val="lt-LT"/>
        </w:rPr>
        <w:t xml:space="preserve">pailginto atpalaidavimo </w:t>
      </w:r>
      <w:r>
        <w:rPr>
          <w:szCs w:val="22"/>
          <w:lang w:val="lt-LT"/>
        </w:rPr>
        <w:t>tabletė (400 mg) 3 kartus per parą.</w:t>
      </w:r>
    </w:p>
    <w:p w14:paraId="0FBC4F43" w14:textId="77777777" w:rsidR="007F1585" w:rsidRDefault="007F1585" w:rsidP="007F1585">
      <w:pPr>
        <w:rPr>
          <w:szCs w:val="22"/>
          <w:lang w:val="lt-LT"/>
        </w:rPr>
      </w:pPr>
    </w:p>
    <w:p w14:paraId="4639802D" w14:textId="07A3F217" w:rsidR="007F1585" w:rsidRDefault="007F1585" w:rsidP="007F1585">
      <w:pPr>
        <w:rPr>
          <w:szCs w:val="22"/>
          <w:lang w:val="lt-LT"/>
        </w:rPr>
      </w:pPr>
      <w:r>
        <w:rPr>
          <w:szCs w:val="22"/>
          <w:lang w:val="lt-LT"/>
        </w:rPr>
        <w:t>Pacientams, kurių inkstų funkcija sutrikusi (kreatinino klirensas yra mažesnis nei 30 ml/min.), gydytojas rekomenduos dozę sumažinti iki 50–70</w:t>
      </w:r>
      <w:r w:rsidR="00190060">
        <w:rPr>
          <w:szCs w:val="22"/>
          <w:lang w:val="lt-LT"/>
        </w:rPr>
        <w:t xml:space="preserve"> </w:t>
      </w:r>
      <w:r>
        <w:rPr>
          <w:szCs w:val="22"/>
          <w:lang w:val="lt-LT"/>
        </w:rPr>
        <w:sym w:font="Symbol" w:char="F025"/>
      </w:r>
      <w:r>
        <w:rPr>
          <w:szCs w:val="22"/>
          <w:lang w:val="lt-LT"/>
        </w:rPr>
        <w:t xml:space="preserve"> įprastinės dozės priklausomai nuo individualaus toleravimo, pavyzdžiui vietoj 3 tablečių lieps vartoti 2 tabletes per parą.</w:t>
      </w:r>
    </w:p>
    <w:p w14:paraId="26F71916" w14:textId="77777777" w:rsidR="007F1585" w:rsidRDefault="007F1585" w:rsidP="007F1585">
      <w:pPr>
        <w:rPr>
          <w:szCs w:val="22"/>
          <w:lang w:val="lt-LT"/>
        </w:rPr>
      </w:pPr>
    </w:p>
    <w:p w14:paraId="708A398E" w14:textId="77777777" w:rsidR="007F1585" w:rsidRDefault="007F1585" w:rsidP="007F1585">
      <w:pPr>
        <w:rPr>
          <w:szCs w:val="22"/>
          <w:lang w:val="lt-LT"/>
        </w:rPr>
      </w:pPr>
      <w:r>
        <w:rPr>
          <w:szCs w:val="22"/>
          <w:lang w:val="lt-LT"/>
        </w:rPr>
        <w:t>Senyviems žmonėms</w:t>
      </w:r>
    </w:p>
    <w:p w14:paraId="01CEF141" w14:textId="77777777" w:rsidR="007F1585" w:rsidRDefault="007F1585" w:rsidP="007F1585">
      <w:pPr>
        <w:rPr>
          <w:szCs w:val="22"/>
          <w:lang w:val="lt-LT"/>
        </w:rPr>
      </w:pPr>
      <w:r>
        <w:rPr>
          <w:szCs w:val="22"/>
          <w:lang w:val="lt-LT"/>
        </w:rPr>
        <w:t>Jeigu inkstų ir kepenų veikla nesutrikusi, dozę koreguoti nėra būtina.</w:t>
      </w:r>
    </w:p>
    <w:p w14:paraId="7B09F70B" w14:textId="77777777" w:rsidR="007F1585" w:rsidRDefault="007F1585" w:rsidP="007F1585">
      <w:pPr>
        <w:rPr>
          <w:szCs w:val="22"/>
          <w:lang w:val="lt-LT"/>
        </w:rPr>
      </w:pPr>
    </w:p>
    <w:p w14:paraId="48575630" w14:textId="77777777" w:rsidR="007F1585" w:rsidRDefault="007F1585" w:rsidP="007F1585">
      <w:pPr>
        <w:rPr>
          <w:szCs w:val="22"/>
          <w:lang w:val="lt-LT"/>
        </w:rPr>
      </w:pPr>
      <w:r>
        <w:rPr>
          <w:szCs w:val="22"/>
          <w:lang w:val="lt-LT"/>
        </w:rPr>
        <w:t>Pacientams, kurių kepenų funkcija sutrikusi</w:t>
      </w:r>
    </w:p>
    <w:p w14:paraId="59923D49" w14:textId="77777777" w:rsidR="007F1585" w:rsidRDefault="007F1585" w:rsidP="007F1585">
      <w:pPr>
        <w:rPr>
          <w:szCs w:val="22"/>
          <w:lang w:val="lt-LT"/>
        </w:rPr>
      </w:pPr>
      <w:r>
        <w:rPr>
          <w:szCs w:val="22"/>
          <w:lang w:val="lt-LT"/>
        </w:rPr>
        <w:t>Pacientams, sergantiems sunkiu kepenų nepakankamumu, būtina mažinti dozę. Jiems dozavimą nustatys gydytojas, atsižvelgdamas į ligos simptomus ir vaisto toleravimą.</w:t>
      </w:r>
    </w:p>
    <w:p w14:paraId="5A460F28" w14:textId="77777777" w:rsidR="007F1585" w:rsidRDefault="007F1585" w:rsidP="007F1585">
      <w:pPr>
        <w:rPr>
          <w:szCs w:val="22"/>
          <w:lang w:val="lt-LT"/>
        </w:rPr>
      </w:pPr>
    </w:p>
    <w:p w14:paraId="4CC0521D" w14:textId="77777777" w:rsidR="007F1585" w:rsidRDefault="007F1585" w:rsidP="007F1585">
      <w:pPr>
        <w:rPr>
          <w:szCs w:val="22"/>
          <w:lang w:val="lt-LT"/>
        </w:rPr>
      </w:pPr>
      <w:r>
        <w:rPr>
          <w:szCs w:val="22"/>
          <w:lang w:val="lt-LT"/>
        </w:rPr>
        <w:t>Gydymo trukmę kiekvienam pacientui nustatys gydytojas, kadangi ji priklauso nuo kraujotakos sutrikimo rūšies.</w:t>
      </w:r>
    </w:p>
    <w:p w14:paraId="091B018C" w14:textId="77777777" w:rsidR="007F1585" w:rsidRDefault="007F1585" w:rsidP="007F1585">
      <w:pPr>
        <w:rPr>
          <w:szCs w:val="22"/>
          <w:lang w:val="lt-LT"/>
        </w:rPr>
      </w:pPr>
    </w:p>
    <w:p w14:paraId="6C17179F" w14:textId="77777777" w:rsidR="007F1585" w:rsidRDefault="007F1585" w:rsidP="007F1585">
      <w:pPr>
        <w:rPr>
          <w:b/>
          <w:szCs w:val="22"/>
          <w:lang w:val="lt-LT"/>
        </w:rPr>
      </w:pPr>
      <w:r>
        <w:rPr>
          <w:b/>
          <w:szCs w:val="22"/>
          <w:lang w:val="lt-LT"/>
        </w:rPr>
        <w:t>Vartojimas vaikams</w:t>
      </w:r>
    </w:p>
    <w:p w14:paraId="4CF21EB4" w14:textId="77777777" w:rsidR="007F1585" w:rsidRDefault="007F1585" w:rsidP="007F1585">
      <w:pPr>
        <w:rPr>
          <w:szCs w:val="22"/>
          <w:lang w:val="lt-LT"/>
        </w:rPr>
      </w:pPr>
      <w:r>
        <w:rPr>
          <w:szCs w:val="22"/>
          <w:lang w:val="lt-LT"/>
        </w:rPr>
        <w:t>Pentoksifilino saugumas ir veiksmingumas vaikams nebuvo nustatytas.</w:t>
      </w:r>
    </w:p>
    <w:p w14:paraId="7F90C79D" w14:textId="77777777" w:rsidR="007F1585" w:rsidRDefault="007F1585" w:rsidP="007F1585">
      <w:pPr>
        <w:rPr>
          <w:szCs w:val="22"/>
          <w:lang w:val="lt-LT"/>
        </w:rPr>
      </w:pPr>
    </w:p>
    <w:p w14:paraId="7046C546" w14:textId="00E3F2F3" w:rsidR="007F1585" w:rsidRDefault="007F1585" w:rsidP="007F1585">
      <w:pPr>
        <w:ind w:left="567" w:hanging="567"/>
        <w:rPr>
          <w:b/>
          <w:noProof/>
          <w:szCs w:val="22"/>
          <w:lang w:val="lt-LT"/>
        </w:rPr>
      </w:pPr>
      <w:r>
        <w:rPr>
          <w:b/>
          <w:noProof/>
          <w:szCs w:val="22"/>
          <w:lang w:val="lt-LT"/>
        </w:rPr>
        <w:t>Ką daryti pavartojus per didelę Polfilin dozę</w:t>
      </w:r>
    </w:p>
    <w:p w14:paraId="660AF65A" w14:textId="77777777" w:rsidR="007F1585" w:rsidRDefault="007F1585" w:rsidP="007F1585">
      <w:pPr>
        <w:rPr>
          <w:noProof/>
          <w:szCs w:val="22"/>
          <w:lang w:val="lt-LT"/>
        </w:rPr>
      </w:pPr>
      <w:r>
        <w:rPr>
          <w:noProof/>
          <w:szCs w:val="22"/>
          <w:lang w:val="lt-LT"/>
        </w:rPr>
        <w:t>Jeigu išgėrėte didesnę dozę negu skirta, nedelsdami informuokite savo gydytoją arba vaistininką.</w:t>
      </w:r>
    </w:p>
    <w:p w14:paraId="4D99D880" w14:textId="77777777" w:rsidR="007F1585" w:rsidRDefault="007F1585" w:rsidP="007F1585">
      <w:pPr>
        <w:rPr>
          <w:noProof/>
          <w:szCs w:val="22"/>
          <w:lang w:val="lt-LT"/>
        </w:rPr>
      </w:pPr>
    </w:p>
    <w:p w14:paraId="22137F5E" w14:textId="77777777" w:rsidR="007F1585" w:rsidRDefault="007F1585" w:rsidP="007F1585">
      <w:pPr>
        <w:rPr>
          <w:noProof/>
          <w:szCs w:val="22"/>
          <w:lang w:val="lt-LT"/>
        </w:rPr>
      </w:pPr>
      <w:r>
        <w:rPr>
          <w:noProof/>
          <w:szCs w:val="22"/>
          <w:lang w:val="lt-LT"/>
        </w:rPr>
        <w:t>Vaisto perdozavus, gali pasireikšti galvos svaigimas, pykinimas, vėmimas į kavos tirščius panašiais vėmalais, mažas kraujospūdis, dažnas širdies plakimas, širdies ritmo sutrikimas, trumplaikis veido paraudimas, konvulsijos (traukuliai), sąmonės praradimas, karščiavimas, patologinis mieguistumas, psichomotorinis sujaudinimas (ažitacija), refleksų išnykimas.</w:t>
      </w:r>
    </w:p>
    <w:p w14:paraId="6109FCF5" w14:textId="77777777" w:rsidR="007F1585" w:rsidRDefault="007F1585" w:rsidP="007F1585">
      <w:pPr>
        <w:rPr>
          <w:noProof/>
          <w:szCs w:val="22"/>
          <w:lang w:val="lt-LT"/>
        </w:rPr>
      </w:pPr>
    </w:p>
    <w:p w14:paraId="573A2B9A" w14:textId="77777777" w:rsidR="007F1585" w:rsidRDefault="007F1585" w:rsidP="007F1585">
      <w:pPr>
        <w:tabs>
          <w:tab w:val="left" w:pos="0"/>
        </w:tabs>
        <w:rPr>
          <w:noProof/>
          <w:szCs w:val="22"/>
          <w:lang w:val="lt-LT"/>
        </w:rPr>
      </w:pPr>
      <w:r>
        <w:rPr>
          <w:szCs w:val="22"/>
          <w:lang w:val="lt-LT"/>
        </w:rPr>
        <w:t>Perdozavimo atveju turite nedelsdami kreiptis į gydytoją.</w:t>
      </w:r>
    </w:p>
    <w:p w14:paraId="6DA7A2A9" w14:textId="77777777" w:rsidR="007F1585" w:rsidRPr="001112AD" w:rsidRDefault="007F1585" w:rsidP="007F1585">
      <w:pPr>
        <w:ind w:left="567" w:hanging="567"/>
        <w:rPr>
          <w:noProof/>
          <w:szCs w:val="22"/>
          <w:lang w:val="lt-LT"/>
        </w:rPr>
      </w:pPr>
    </w:p>
    <w:p w14:paraId="531826ED" w14:textId="77777777" w:rsidR="007F1585" w:rsidRDefault="007F1585" w:rsidP="007F1585">
      <w:pPr>
        <w:ind w:left="567" w:hanging="567"/>
        <w:rPr>
          <w:b/>
          <w:noProof/>
          <w:szCs w:val="22"/>
          <w:lang w:val="lt-LT"/>
        </w:rPr>
      </w:pPr>
      <w:r>
        <w:rPr>
          <w:b/>
          <w:noProof/>
          <w:szCs w:val="22"/>
          <w:lang w:val="lt-LT"/>
        </w:rPr>
        <w:t>Pamiršus pavartoti Polfilin</w:t>
      </w:r>
    </w:p>
    <w:p w14:paraId="609A43E9" w14:textId="77777777" w:rsidR="007F1585" w:rsidRDefault="007F1585" w:rsidP="007F1585">
      <w:pPr>
        <w:rPr>
          <w:szCs w:val="22"/>
          <w:lang w:val="lt-LT"/>
        </w:rPr>
      </w:pPr>
      <w:r>
        <w:rPr>
          <w:szCs w:val="22"/>
          <w:lang w:val="lt-LT"/>
        </w:rPr>
        <w:t>Jei dozę išgerti pamiršote, gerkite ją tuoj pat, kai tik prisiminsite, tačiau jeigu jau bus beveik atėjęs kitos dozės vartojimo laikas, pamirštą dozę praleiskite. Negalima vartoti dvigubos dozės, norint kompensuoti praleistą dozę.</w:t>
      </w:r>
    </w:p>
    <w:p w14:paraId="192C3E7A" w14:textId="77777777" w:rsidR="007F1585" w:rsidRDefault="007F1585" w:rsidP="007F1585">
      <w:pPr>
        <w:rPr>
          <w:szCs w:val="22"/>
          <w:lang w:val="lt-LT"/>
        </w:rPr>
      </w:pPr>
    </w:p>
    <w:p w14:paraId="51659953" w14:textId="77777777" w:rsidR="007F1585" w:rsidRPr="007F1585" w:rsidRDefault="007F1585" w:rsidP="00841C2C">
      <w:pPr>
        <w:pStyle w:val="BTEMEASMCA"/>
      </w:pPr>
      <w:r w:rsidRPr="007F1585">
        <w:t>Jeigu kiltų daugiau klausimų dėl šio vaisto vartojimo, kreipkitės į gydytoją arba vaistininką.</w:t>
      </w:r>
    </w:p>
    <w:p w14:paraId="41B7D82C" w14:textId="77777777" w:rsidR="007F1585" w:rsidRDefault="007F1585" w:rsidP="007F1585">
      <w:pPr>
        <w:ind w:left="567" w:hanging="567"/>
        <w:rPr>
          <w:noProof/>
          <w:szCs w:val="22"/>
          <w:lang w:val="lt-LT"/>
        </w:rPr>
      </w:pPr>
    </w:p>
    <w:p w14:paraId="44ECF3B7" w14:textId="77777777" w:rsidR="007F1585" w:rsidRDefault="007F1585" w:rsidP="007F1585">
      <w:pPr>
        <w:numPr>
          <w:ilvl w:val="12"/>
          <w:numId w:val="0"/>
        </w:numPr>
        <w:tabs>
          <w:tab w:val="clear" w:pos="567"/>
          <w:tab w:val="left" w:pos="708"/>
        </w:tabs>
        <w:spacing w:line="240" w:lineRule="auto"/>
        <w:ind w:right="-2"/>
        <w:rPr>
          <w:noProof/>
          <w:szCs w:val="22"/>
          <w:lang w:val="lt-LT"/>
        </w:rPr>
      </w:pPr>
    </w:p>
    <w:p w14:paraId="514E8441" w14:textId="77777777" w:rsidR="007F1585" w:rsidRDefault="007F1585" w:rsidP="007F1585">
      <w:pPr>
        <w:numPr>
          <w:ilvl w:val="12"/>
          <w:numId w:val="0"/>
        </w:numPr>
        <w:ind w:left="567" w:hanging="567"/>
        <w:outlineLvl w:val="0"/>
        <w:rPr>
          <w:b/>
          <w:caps/>
          <w:noProof/>
          <w:szCs w:val="22"/>
          <w:lang w:val="lt-LT"/>
        </w:rPr>
      </w:pPr>
      <w:r>
        <w:rPr>
          <w:b/>
          <w:caps/>
          <w:noProof/>
          <w:szCs w:val="22"/>
          <w:lang w:val="lt-LT"/>
        </w:rPr>
        <w:t>4.</w:t>
      </w:r>
      <w:r>
        <w:rPr>
          <w:b/>
          <w:caps/>
          <w:noProof/>
          <w:szCs w:val="22"/>
          <w:lang w:val="lt-LT"/>
        </w:rPr>
        <w:tab/>
        <w:t>g</w:t>
      </w:r>
      <w:r>
        <w:rPr>
          <w:b/>
          <w:noProof/>
          <w:szCs w:val="22"/>
          <w:lang w:val="lt-LT"/>
        </w:rPr>
        <w:t>alimas šalutinis poveikis</w:t>
      </w:r>
    </w:p>
    <w:p w14:paraId="4C34841C" w14:textId="77777777" w:rsidR="007F1585" w:rsidRDefault="007F1585" w:rsidP="007F1585">
      <w:pPr>
        <w:ind w:left="567" w:hanging="567"/>
        <w:rPr>
          <w:noProof/>
          <w:szCs w:val="22"/>
          <w:lang w:val="lt-LT"/>
        </w:rPr>
      </w:pPr>
    </w:p>
    <w:p w14:paraId="15BCFF7D" w14:textId="77777777" w:rsidR="007F1585" w:rsidRPr="00841C2C" w:rsidRDefault="007F1585" w:rsidP="00841C2C">
      <w:pPr>
        <w:pStyle w:val="BTEMEASMCA"/>
      </w:pPr>
      <w:r w:rsidRPr="00841C2C">
        <w:t>Šis vaistas, kaip ir kiti, gali sukelti šalutinį poveikį, nors jis pasireiškia ne visiems žmonėms.</w:t>
      </w:r>
    </w:p>
    <w:p w14:paraId="0EA225AC" w14:textId="77777777" w:rsidR="007F1585" w:rsidRDefault="007F1585" w:rsidP="007F1585">
      <w:pPr>
        <w:ind w:left="567" w:hanging="567"/>
        <w:rPr>
          <w:noProof/>
          <w:szCs w:val="22"/>
          <w:lang w:val="lt-LT"/>
        </w:rPr>
      </w:pPr>
    </w:p>
    <w:p w14:paraId="7D8BE0FE" w14:textId="77777777" w:rsidR="007F1585" w:rsidRDefault="007F1585" w:rsidP="007F1585">
      <w:pPr>
        <w:ind w:left="567" w:hanging="567"/>
        <w:rPr>
          <w:noProof/>
          <w:szCs w:val="22"/>
          <w:lang w:val="lt-LT"/>
        </w:rPr>
      </w:pPr>
      <w:r>
        <w:rPr>
          <w:noProof/>
          <w:szCs w:val="22"/>
          <w:lang w:val="lt-LT"/>
        </w:rPr>
        <w:t>Šalutinis poveikis gali pasireikšti tam tikru dažniu, kuris apibūdinamas taip:</w:t>
      </w:r>
    </w:p>
    <w:p w14:paraId="7A43623C" w14:textId="43EC1251" w:rsidR="007F1585" w:rsidRPr="005E4C38" w:rsidRDefault="007F1585" w:rsidP="00244D7B">
      <w:pPr>
        <w:ind w:left="567" w:hanging="567"/>
        <w:rPr>
          <w:noProof/>
          <w:szCs w:val="22"/>
          <w:lang w:val="lt-LT"/>
        </w:rPr>
      </w:pPr>
      <w:r>
        <w:rPr>
          <w:noProof/>
          <w:szCs w:val="22"/>
          <w:lang w:val="lt-LT"/>
        </w:rPr>
        <w:sym w:font="Symbol" w:char="F0B7"/>
      </w:r>
      <w:r>
        <w:rPr>
          <w:noProof/>
          <w:szCs w:val="22"/>
          <w:lang w:val="lt-LT"/>
        </w:rPr>
        <w:tab/>
      </w:r>
      <w:r w:rsidR="00A46B9D" w:rsidRPr="005E4C38">
        <w:rPr>
          <w:szCs w:val="22"/>
          <w:lang w:val="lt-LT" w:eastAsia="lt-LT"/>
        </w:rPr>
        <w:t>Nedažni šalutinio poveikio reiškiniai (gali pasireikšti rečiau kaip 1 iš 100 asmenų);</w:t>
      </w:r>
    </w:p>
    <w:p w14:paraId="061CA2A5" w14:textId="5287968D" w:rsidR="007F1585" w:rsidRPr="005E4C38" w:rsidRDefault="007F1585" w:rsidP="00F75475">
      <w:pPr>
        <w:ind w:left="567" w:hanging="567"/>
        <w:rPr>
          <w:noProof/>
          <w:szCs w:val="22"/>
          <w:lang w:val="lt-LT"/>
        </w:rPr>
      </w:pPr>
      <w:r>
        <w:rPr>
          <w:noProof/>
          <w:szCs w:val="22"/>
          <w:lang w:val="lt-LT"/>
        </w:rPr>
        <w:sym w:font="Symbol" w:char="F0B7"/>
      </w:r>
      <w:r>
        <w:rPr>
          <w:noProof/>
          <w:szCs w:val="22"/>
          <w:lang w:val="lt-LT"/>
        </w:rPr>
        <w:tab/>
      </w:r>
      <w:r w:rsidR="005E4C38">
        <w:rPr>
          <w:szCs w:val="22"/>
          <w:lang w:val="lt-LT" w:eastAsia="lt-LT"/>
        </w:rPr>
        <w:t>r</w:t>
      </w:r>
      <w:r w:rsidR="00A46B9D" w:rsidRPr="005E4C38">
        <w:rPr>
          <w:szCs w:val="22"/>
          <w:lang w:val="lt-LT" w:eastAsia="lt-LT"/>
        </w:rPr>
        <w:t>eti šalutinio poveikio reiškiniai (gali pasireikšti rečiau kaip 1 iš 1 000 asmenų);</w:t>
      </w:r>
    </w:p>
    <w:p w14:paraId="13983763" w14:textId="36A77E75" w:rsidR="007F1585" w:rsidRPr="005E4C38" w:rsidRDefault="007F1585" w:rsidP="00F75475">
      <w:pPr>
        <w:ind w:left="567" w:hanging="567"/>
        <w:rPr>
          <w:noProof/>
          <w:szCs w:val="22"/>
          <w:lang w:val="lt-LT"/>
        </w:rPr>
      </w:pPr>
      <w:r>
        <w:rPr>
          <w:noProof/>
          <w:szCs w:val="22"/>
          <w:lang w:val="lt-LT"/>
        </w:rPr>
        <w:sym w:font="Symbol" w:char="F0B7"/>
      </w:r>
      <w:r>
        <w:rPr>
          <w:noProof/>
          <w:szCs w:val="22"/>
          <w:lang w:val="lt-LT"/>
        </w:rPr>
        <w:tab/>
      </w:r>
      <w:r w:rsidR="005E4C38">
        <w:rPr>
          <w:szCs w:val="22"/>
          <w:lang w:val="lt-LT" w:eastAsia="lt-LT"/>
        </w:rPr>
        <w:t>l</w:t>
      </w:r>
      <w:r w:rsidR="00A46B9D" w:rsidRPr="00F75475">
        <w:rPr>
          <w:szCs w:val="22"/>
          <w:lang w:val="lt-LT" w:eastAsia="lt-LT"/>
        </w:rPr>
        <w:t>abai reti šalutinio poveikio reiškiniai (gali pasireikšti rečiau kaip 1 iš 10 000 asmenų).</w:t>
      </w:r>
    </w:p>
    <w:p w14:paraId="51918138" w14:textId="77777777" w:rsidR="007F1585" w:rsidRDefault="007F1585" w:rsidP="007F1585">
      <w:pPr>
        <w:tabs>
          <w:tab w:val="left" w:pos="0"/>
        </w:tabs>
        <w:rPr>
          <w:noProof/>
          <w:szCs w:val="22"/>
          <w:lang w:val="lt-LT"/>
        </w:rPr>
      </w:pPr>
    </w:p>
    <w:p w14:paraId="56171A48" w14:textId="77777777" w:rsidR="007F1585" w:rsidRDefault="007F1585" w:rsidP="007F1585">
      <w:pPr>
        <w:tabs>
          <w:tab w:val="left" w:pos="0"/>
        </w:tabs>
        <w:rPr>
          <w:noProof/>
          <w:szCs w:val="22"/>
          <w:lang w:val="lt-LT"/>
        </w:rPr>
      </w:pPr>
      <w:r>
        <w:rPr>
          <w:noProof/>
          <w:szCs w:val="22"/>
          <w:lang w:val="lt-LT"/>
        </w:rPr>
        <w:t>Pavieniais atvejais per pirmas minutes po pavartojimo gali pasireikšti sunkios reakcijos.</w:t>
      </w:r>
    </w:p>
    <w:p w14:paraId="4F582D4C" w14:textId="77777777" w:rsidR="007F1585" w:rsidRDefault="007F1585" w:rsidP="007F1585">
      <w:pPr>
        <w:tabs>
          <w:tab w:val="left" w:pos="0"/>
        </w:tabs>
        <w:rPr>
          <w:noProof/>
          <w:szCs w:val="22"/>
          <w:lang w:val="lt-LT"/>
        </w:rPr>
      </w:pPr>
    </w:p>
    <w:p w14:paraId="6A9C0C4C" w14:textId="0A713291" w:rsidR="00A46B9D" w:rsidRDefault="007F1585" w:rsidP="007F1585">
      <w:pPr>
        <w:tabs>
          <w:tab w:val="left" w:pos="0"/>
        </w:tabs>
        <w:rPr>
          <w:noProof/>
          <w:szCs w:val="22"/>
          <w:lang w:val="lt-LT"/>
        </w:rPr>
      </w:pPr>
      <w:r>
        <w:rPr>
          <w:noProof/>
          <w:szCs w:val="22"/>
          <w:lang w:val="lt-LT"/>
        </w:rPr>
        <w:t>Nedelsdami pasakykite savo gydytojui, jeigu atsiranda šių simptomų:</w:t>
      </w:r>
    </w:p>
    <w:p w14:paraId="0606B917" w14:textId="28002754" w:rsidR="007F1585" w:rsidRDefault="007F1585" w:rsidP="00F75475">
      <w:pPr>
        <w:tabs>
          <w:tab w:val="left" w:pos="0"/>
        </w:tabs>
        <w:ind w:left="567" w:hanging="567"/>
        <w:rPr>
          <w:noProof/>
          <w:szCs w:val="22"/>
          <w:lang w:val="lt-LT"/>
        </w:rPr>
      </w:pPr>
      <w:r>
        <w:rPr>
          <w:noProof/>
          <w:szCs w:val="22"/>
          <w:lang w:val="lt-LT"/>
        </w:rPr>
        <w:sym w:font="Symbol" w:char="F0B7"/>
      </w:r>
      <w:r>
        <w:rPr>
          <w:noProof/>
          <w:szCs w:val="22"/>
          <w:lang w:val="lt-LT"/>
        </w:rPr>
        <w:tab/>
        <w:t xml:space="preserve">švokštimas, kvėpavimo pasunkėjimas, prislėgtumo pojūtis, veido, vokų, lūpų, liežuvio, ryklės ir gerklų patinimas ar odos išbėrimas, kadangi jie gali būti sunkios alerginės reakcijossimptomai. </w:t>
      </w:r>
    </w:p>
    <w:p w14:paraId="4AF750A4" w14:textId="77777777" w:rsidR="007F1585" w:rsidRPr="001112AD" w:rsidRDefault="007F1585" w:rsidP="007F1585">
      <w:pPr>
        <w:tabs>
          <w:tab w:val="left" w:pos="0"/>
        </w:tabs>
        <w:rPr>
          <w:noProof/>
          <w:szCs w:val="22"/>
          <w:lang w:val="lt-LT"/>
        </w:rPr>
      </w:pPr>
    </w:p>
    <w:p w14:paraId="16F68496" w14:textId="28F19A15" w:rsidR="00A46B9D" w:rsidRDefault="007F1585" w:rsidP="007F1585">
      <w:pPr>
        <w:tabs>
          <w:tab w:val="left" w:pos="0"/>
        </w:tabs>
        <w:rPr>
          <w:noProof/>
          <w:szCs w:val="22"/>
          <w:lang w:val="lt-LT"/>
        </w:rPr>
      </w:pPr>
      <w:r>
        <w:rPr>
          <w:noProof/>
          <w:szCs w:val="22"/>
          <w:lang w:val="lt-LT"/>
        </w:rPr>
        <w:t>Kitoks šalutinis poveikis</w:t>
      </w:r>
    </w:p>
    <w:p w14:paraId="4BBD8133" w14:textId="77777777" w:rsidR="00A46B9D" w:rsidRDefault="00A46B9D" w:rsidP="007F1585">
      <w:pPr>
        <w:tabs>
          <w:tab w:val="left" w:pos="0"/>
        </w:tabs>
        <w:rPr>
          <w:noProof/>
          <w:szCs w:val="22"/>
          <w:lang w:val="lt-LT"/>
        </w:rPr>
      </w:pPr>
    </w:p>
    <w:p w14:paraId="24FCCE30" w14:textId="57B0E5EE" w:rsidR="007F1585" w:rsidRPr="006A525F" w:rsidRDefault="006A525F" w:rsidP="00F75475">
      <w:pPr>
        <w:tabs>
          <w:tab w:val="left" w:pos="0"/>
        </w:tabs>
        <w:rPr>
          <w:noProof/>
          <w:szCs w:val="22"/>
          <w:lang w:val="lt-LT"/>
        </w:rPr>
      </w:pPr>
      <w:r w:rsidRPr="00F75475">
        <w:rPr>
          <w:szCs w:val="22"/>
          <w:lang w:val="lt-LT" w:eastAsia="lt-LT"/>
        </w:rPr>
        <w:lastRenderedPageBreak/>
        <w:t>Nedažni šalutinio poveikio reiškiniai (gali pasireikšti rečiau kaip 1 iš 100 asmenų):</w:t>
      </w:r>
    </w:p>
    <w:p w14:paraId="117EBF69" w14:textId="77777777" w:rsidR="007F1585" w:rsidRDefault="007F1585" w:rsidP="00244D7B">
      <w:pPr>
        <w:tabs>
          <w:tab w:val="left" w:pos="0"/>
        </w:tabs>
        <w:ind w:left="567" w:hanging="567"/>
        <w:rPr>
          <w:noProof/>
          <w:szCs w:val="22"/>
          <w:lang w:val="lt-LT"/>
        </w:rPr>
      </w:pPr>
      <w:r>
        <w:rPr>
          <w:noProof/>
          <w:szCs w:val="22"/>
          <w:lang w:val="lt-LT"/>
        </w:rPr>
        <w:sym w:font="Symbol" w:char="F0B7"/>
      </w:r>
      <w:r>
        <w:rPr>
          <w:noProof/>
          <w:szCs w:val="22"/>
          <w:lang w:val="lt-LT"/>
        </w:rPr>
        <w:tab/>
        <w:t>trumpalaikis paraudimas (veido paraudimas, karščio pojūtis);</w:t>
      </w:r>
    </w:p>
    <w:p w14:paraId="5C666BF4" w14:textId="3871AE2F" w:rsidR="006A525F" w:rsidRDefault="007F1585" w:rsidP="00A46B9D">
      <w:pPr>
        <w:tabs>
          <w:tab w:val="left" w:pos="0"/>
        </w:tabs>
        <w:ind w:left="567" w:hanging="210"/>
        <w:rPr>
          <w:noProof/>
          <w:szCs w:val="22"/>
          <w:lang w:val="lt-LT"/>
        </w:rPr>
      </w:pPr>
      <w:r>
        <w:rPr>
          <w:noProof/>
          <w:szCs w:val="22"/>
          <w:lang w:val="lt-LT"/>
        </w:rPr>
        <w:sym w:font="Symbol" w:char="F0B7"/>
      </w:r>
      <w:r>
        <w:rPr>
          <w:noProof/>
          <w:szCs w:val="22"/>
          <w:lang w:val="lt-LT"/>
        </w:rPr>
        <w:tab/>
        <w:t>virškinimo trakto sutrikimai, pvz., pykinimas, vėmimas, pilvo pūtimas, diskomforto pojūtis skrandyje ir viduriavimas.</w:t>
      </w:r>
      <w:r w:rsidR="00A46B9D">
        <w:rPr>
          <w:noProof/>
          <w:szCs w:val="22"/>
          <w:lang w:val="lt-LT"/>
        </w:rPr>
        <w:t xml:space="preserve"> </w:t>
      </w:r>
    </w:p>
    <w:p w14:paraId="6557419E" w14:textId="77777777" w:rsidR="006A525F" w:rsidRDefault="006A525F" w:rsidP="00A46B9D">
      <w:pPr>
        <w:tabs>
          <w:tab w:val="left" w:pos="0"/>
        </w:tabs>
        <w:ind w:left="567" w:hanging="210"/>
        <w:rPr>
          <w:noProof/>
          <w:szCs w:val="22"/>
          <w:lang w:val="lt-LT"/>
        </w:rPr>
      </w:pPr>
    </w:p>
    <w:p w14:paraId="7C6E7E55" w14:textId="7C3408ED" w:rsidR="007F1585" w:rsidRPr="005E4C38" w:rsidRDefault="006A525F" w:rsidP="00F75475">
      <w:pPr>
        <w:tabs>
          <w:tab w:val="left" w:pos="0"/>
        </w:tabs>
        <w:ind w:left="210" w:hanging="210"/>
        <w:rPr>
          <w:noProof/>
          <w:szCs w:val="22"/>
          <w:lang w:val="lt-LT"/>
        </w:rPr>
      </w:pPr>
      <w:r w:rsidRPr="00F75475">
        <w:rPr>
          <w:szCs w:val="22"/>
          <w:lang w:val="lt-LT" w:eastAsia="lt-LT"/>
        </w:rPr>
        <w:t>Reti šalutinio poveikio reiškiniai (gali pasireikšti rečiau kaip 1 iš 1 000 asmenų):</w:t>
      </w:r>
    </w:p>
    <w:p w14:paraId="35F187E1" w14:textId="77777777" w:rsidR="007F1585" w:rsidRDefault="007F1585" w:rsidP="00244D7B">
      <w:pPr>
        <w:tabs>
          <w:tab w:val="left" w:pos="0"/>
        </w:tabs>
        <w:ind w:left="714" w:hanging="714"/>
        <w:rPr>
          <w:noProof/>
          <w:szCs w:val="22"/>
          <w:lang w:val="lt-LT"/>
        </w:rPr>
      </w:pPr>
      <w:r>
        <w:rPr>
          <w:noProof/>
          <w:szCs w:val="22"/>
          <w:lang w:val="lt-LT"/>
        </w:rPr>
        <w:sym w:font="Symbol" w:char="F0B7"/>
      </w:r>
      <w:r>
        <w:rPr>
          <w:noProof/>
          <w:szCs w:val="22"/>
          <w:lang w:val="lt-LT"/>
        </w:rPr>
        <w:tab/>
        <w:t>širdies ritmo sutrikimai, tachikardija;</w:t>
      </w:r>
    </w:p>
    <w:p w14:paraId="0DF691A4" w14:textId="77777777" w:rsidR="007F1585" w:rsidRDefault="007F1585" w:rsidP="00F75475">
      <w:pPr>
        <w:tabs>
          <w:tab w:val="left" w:pos="0"/>
        </w:tabs>
        <w:ind w:left="714" w:hanging="714"/>
        <w:rPr>
          <w:noProof/>
          <w:szCs w:val="22"/>
          <w:lang w:val="lt-LT"/>
        </w:rPr>
      </w:pPr>
      <w:r>
        <w:rPr>
          <w:noProof/>
          <w:szCs w:val="22"/>
          <w:lang w:val="lt-LT"/>
        </w:rPr>
        <w:sym w:font="Symbol" w:char="F0B7"/>
      </w:r>
      <w:r>
        <w:rPr>
          <w:noProof/>
          <w:szCs w:val="22"/>
          <w:lang w:val="lt-LT"/>
        </w:rPr>
        <w:tab/>
        <w:t>padidėjusio jautrumo reakcijos, pvz., niežulys, odos raudonė, dilgėlinė (odos pūslės ir niežulys);</w:t>
      </w:r>
    </w:p>
    <w:p w14:paraId="473DFE52" w14:textId="77777777" w:rsidR="007F1585" w:rsidRDefault="007F1585" w:rsidP="00F75475">
      <w:pPr>
        <w:tabs>
          <w:tab w:val="left" w:pos="0"/>
        </w:tabs>
        <w:ind w:left="714" w:hanging="714"/>
        <w:rPr>
          <w:noProof/>
          <w:szCs w:val="22"/>
          <w:lang w:val="lt-LT"/>
        </w:rPr>
      </w:pPr>
      <w:r>
        <w:rPr>
          <w:noProof/>
          <w:szCs w:val="22"/>
          <w:lang w:val="lt-LT"/>
        </w:rPr>
        <w:sym w:font="Symbol" w:char="F0B7"/>
      </w:r>
      <w:r>
        <w:rPr>
          <w:noProof/>
          <w:szCs w:val="22"/>
          <w:lang w:val="lt-LT"/>
        </w:rPr>
        <w:tab/>
        <w:t>galvos svaigimas, galvos skausmas.</w:t>
      </w:r>
    </w:p>
    <w:p w14:paraId="30525D0B" w14:textId="77777777" w:rsidR="007F1585" w:rsidRDefault="007F1585" w:rsidP="00F75475">
      <w:pPr>
        <w:tabs>
          <w:tab w:val="left" w:pos="0"/>
        </w:tabs>
        <w:ind w:left="714" w:hanging="714"/>
        <w:rPr>
          <w:noProof/>
          <w:szCs w:val="22"/>
          <w:lang w:val="lt-LT"/>
        </w:rPr>
      </w:pPr>
    </w:p>
    <w:p w14:paraId="62C82CE3" w14:textId="734773B7" w:rsidR="007F1585" w:rsidRPr="005E4C38" w:rsidRDefault="006A525F" w:rsidP="00F75475">
      <w:pPr>
        <w:tabs>
          <w:tab w:val="left" w:pos="0"/>
        </w:tabs>
        <w:ind w:left="357" w:hanging="357"/>
        <w:rPr>
          <w:noProof/>
          <w:szCs w:val="22"/>
          <w:lang w:val="lt-LT"/>
        </w:rPr>
      </w:pPr>
      <w:r w:rsidRPr="00F75475">
        <w:rPr>
          <w:szCs w:val="22"/>
          <w:lang w:val="lt-LT" w:eastAsia="lt-LT"/>
        </w:rPr>
        <w:t>Labai reti šalutinio poveikio reiškiniai (gali pasireikšti rečiau kaip 1 iš 10 000 asmenų):</w:t>
      </w:r>
    </w:p>
    <w:p w14:paraId="346EDBA7" w14:textId="77777777" w:rsidR="007F1585" w:rsidRDefault="007F1585" w:rsidP="00244D7B">
      <w:pPr>
        <w:pStyle w:val="Sraopastraipa"/>
        <w:numPr>
          <w:ilvl w:val="0"/>
          <w:numId w:val="13"/>
        </w:numPr>
        <w:tabs>
          <w:tab w:val="left" w:pos="0"/>
        </w:tabs>
        <w:ind w:left="567" w:hanging="567"/>
        <w:rPr>
          <w:noProof/>
          <w:szCs w:val="22"/>
          <w:lang w:val="lt-LT"/>
        </w:rPr>
      </w:pPr>
      <w:r>
        <w:rPr>
          <w:noProof/>
          <w:szCs w:val="22"/>
          <w:lang w:val="lt-LT"/>
        </w:rPr>
        <w:t>krūtinės anginos simptomai, pvz., krūtinės skausmas mankštinantis, dusulys (oro trūkumas), krūtinės spaudimo pojūtis;</w:t>
      </w:r>
    </w:p>
    <w:p w14:paraId="1BED71AF" w14:textId="77777777" w:rsidR="007F1585" w:rsidRDefault="007F1585" w:rsidP="00244D7B">
      <w:pPr>
        <w:pStyle w:val="Sraopastraipa"/>
        <w:numPr>
          <w:ilvl w:val="0"/>
          <w:numId w:val="13"/>
        </w:numPr>
        <w:tabs>
          <w:tab w:val="left" w:pos="0"/>
        </w:tabs>
        <w:ind w:hanging="720"/>
        <w:rPr>
          <w:noProof/>
          <w:szCs w:val="22"/>
          <w:lang w:val="lt-LT"/>
        </w:rPr>
      </w:pPr>
      <w:r>
        <w:rPr>
          <w:noProof/>
          <w:szCs w:val="22"/>
          <w:lang w:val="lt-LT"/>
        </w:rPr>
        <w:t>hipotenzija (mažas kraujospūdis);</w:t>
      </w:r>
    </w:p>
    <w:p w14:paraId="7F2EFC25" w14:textId="77777777" w:rsidR="007F1585" w:rsidRDefault="007F1585" w:rsidP="00244D7B">
      <w:pPr>
        <w:pStyle w:val="Sraopastraipa"/>
        <w:numPr>
          <w:ilvl w:val="0"/>
          <w:numId w:val="13"/>
        </w:numPr>
        <w:tabs>
          <w:tab w:val="left" w:pos="0"/>
        </w:tabs>
        <w:ind w:hanging="720"/>
        <w:rPr>
          <w:noProof/>
          <w:szCs w:val="22"/>
          <w:lang w:val="lt-LT"/>
        </w:rPr>
      </w:pPr>
      <w:r>
        <w:rPr>
          <w:noProof/>
          <w:szCs w:val="22"/>
          <w:lang w:val="lt-LT"/>
        </w:rPr>
        <w:t>kraujavimo epizodai (iš odos, gleivinės, skarndžio, žarnų);</w:t>
      </w:r>
    </w:p>
    <w:p w14:paraId="488C12C6" w14:textId="77777777" w:rsidR="007F1585" w:rsidRDefault="007F1585" w:rsidP="00244D7B">
      <w:pPr>
        <w:pStyle w:val="Sraopastraipa"/>
        <w:numPr>
          <w:ilvl w:val="0"/>
          <w:numId w:val="13"/>
        </w:numPr>
        <w:tabs>
          <w:tab w:val="left" w:pos="0"/>
        </w:tabs>
        <w:ind w:hanging="720"/>
        <w:rPr>
          <w:noProof/>
          <w:szCs w:val="22"/>
          <w:lang w:val="lt-LT"/>
        </w:rPr>
      </w:pPr>
      <w:r>
        <w:rPr>
          <w:noProof/>
          <w:szCs w:val="22"/>
          <w:lang w:val="lt-LT"/>
        </w:rPr>
        <w:t>trombotitopenija (ligos, susijusios su kraujo plokštelių trūkumu, simptomas);</w:t>
      </w:r>
    </w:p>
    <w:p w14:paraId="40B90F2B" w14:textId="77777777" w:rsidR="007F1585" w:rsidRDefault="007F1585" w:rsidP="00F75475">
      <w:pPr>
        <w:pStyle w:val="Sraopastraipa"/>
        <w:numPr>
          <w:ilvl w:val="0"/>
          <w:numId w:val="13"/>
        </w:numPr>
        <w:tabs>
          <w:tab w:val="left" w:pos="0"/>
        </w:tabs>
        <w:ind w:left="567" w:hanging="567"/>
        <w:rPr>
          <w:noProof/>
          <w:szCs w:val="22"/>
          <w:lang w:val="lt-LT"/>
        </w:rPr>
      </w:pPr>
      <w:r>
        <w:rPr>
          <w:noProof/>
          <w:szCs w:val="22"/>
          <w:lang w:val="lt-LT"/>
        </w:rPr>
        <w:t>vidinė</w:t>
      </w:r>
      <w:r>
        <w:rPr>
          <w:szCs w:val="22"/>
          <w:lang w:val="lt-LT"/>
        </w:rPr>
        <w:t xml:space="preserve"> tulžies stazė</w:t>
      </w:r>
      <w:r>
        <w:rPr>
          <w:noProof/>
          <w:szCs w:val="22"/>
          <w:lang w:val="lt-LT"/>
        </w:rPr>
        <w:t xml:space="preserve"> kepenyse (susijusi su simptomais, tokiais kaip odos niežulys, gelta, virškinimo sutrikimas);</w:t>
      </w:r>
    </w:p>
    <w:p w14:paraId="1687CB47" w14:textId="77777777" w:rsidR="007F1585" w:rsidRDefault="007F1585" w:rsidP="00F75475">
      <w:pPr>
        <w:pStyle w:val="Sraopastraipa"/>
        <w:numPr>
          <w:ilvl w:val="0"/>
          <w:numId w:val="13"/>
        </w:numPr>
        <w:tabs>
          <w:tab w:val="left" w:pos="0"/>
        </w:tabs>
        <w:ind w:hanging="720"/>
        <w:rPr>
          <w:szCs w:val="22"/>
          <w:lang w:val="lt-LT"/>
        </w:rPr>
      </w:pPr>
      <w:r>
        <w:rPr>
          <w:szCs w:val="22"/>
          <w:lang w:val="lt-LT"/>
        </w:rPr>
        <w:t xml:space="preserve">kepenų fermentų (transaminazių, šarminės fosfatazės) </w:t>
      </w:r>
      <w:r>
        <w:rPr>
          <w:noProof/>
          <w:szCs w:val="22"/>
          <w:lang w:val="lt-LT"/>
        </w:rPr>
        <w:t>aktyvumo padidėjimas kraujyje;</w:t>
      </w:r>
    </w:p>
    <w:p w14:paraId="728E106C" w14:textId="77777777" w:rsidR="007F1585" w:rsidRDefault="007F1585" w:rsidP="00F75475">
      <w:pPr>
        <w:pStyle w:val="Sraopastraipa"/>
        <w:numPr>
          <w:ilvl w:val="0"/>
          <w:numId w:val="13"/>
        </w:numPr>
        <w:tabs>
          <w:tab w:val="left" w:pos="0"/>
        </w:tabs>
        <w:ind w:hanging="720"/>
        <w:rPr>
          <w:noProof/>
          <w:szCs w:val="22"/>
          <w:lang w:val="lt-LT"/>
        </w:rPr>
      </w:pPr>
      <w:r>
        <w:rPr>
          <w:noProof/>
          <w:szCs w:val="22"/>
          <w:lang w:val="lt-LT"/>
        </w:rPr>
        <w:t>psichomotorinis sujaudinimas (ažitacija), nemiga, neramumas, miego sutrikimai;</w:t>
      </w:r>
    </w:p>
    <w:p w14:paraId="4F18F0D3" w14:textId="77777777" w:rsidR="007F1585" w:rsidRDefault="007F1585" w:rsidP="00F75475">
      <w:pPr>
        <w:pStyle w:val="Sraopastraipa"/>
        <w:numPr>
          <w:ilvl w:val="0"/>
          <w:numId w:val="13"/>
        </w:numPr>
        <w:tabs>
          <w:tab w:val="left" w:pos="0"/>
        </w:tabs>
        <w:ind w:hanging="720"/>
        <w:rPr>
          <w:noProof/>
          <w:szCs w:val="22"/>
          <w:lang w:val="lt-LT"/>
        </w:rPr>
      </w:pPr>
      <w:r>
        <w:rPr>
          <w:noProof/>
          <w:szCs w:val="22"/>
          <w:lang w:val="lt-LT"/>
        </w:rPr>
        <w:t>aseptinis meningitas;</w:t>
      </w:r>
    </w:p>
    <w:p w14:paraId="0ADBB695" w14:textId="77777777" w:rsidR="007F1585" w:rsidRDefault="007F1585" w:rsidP="00F75475">
      <w:pPr>
        <w:pStyle w:val="Sraopastraipa"/>
        <w:numPr>
          <w:ilvl w:val="0"/>
          <w:numId w:val="13"/>
        </w:numPr>
        <w:tabs>
          <w:tab w:val="left" w:pos="0"/>
        </w:tabs>
        <w:ind w:hanging="720"/>
        <w:rPr>
          <w:noProof/>
          <w:szCs w:val="22"/>
          <w:lang w:val="lt-LT"/>
        </w:rPr>
      </w:pPr>
      <w:r>
        <w:rPr>
          <w:noProof/>
          <w:szCs w:val="22"/>
          <w:lang w:val="lt-LT"/>
        </w:rPr>
        <w:t>hipotenzija.</w:t>
      </w:r>
    </w:p>
    <w:p w14:paraId="29F82322" w14:textId="77777777" w:rsidR="007F1585" w:rsidRPr="00851D77" w:rsidRDefault="007F1585" w:rsidP="007F1585">
      <w:pPr>
        <w:numPr>
          <w:ilvl w:val="12"/>
          <w:numId w:val="0"/>
        </w:numPr>
        <w:tabs>
          <w:tab w:val="clear" w:pos="567"/>
          <w:tab w:val="left" w:pos="708"/>
        </w:tabs>
        <w:spacing w:line="240" w:lineRule="auto"/>
        <w:ind w:right="-2"/>
        <w:rPr>
          <w:noProof/>
          <w:szCs w:val="22"/>
          <w:lang w:val="lt-LT"/>
        </w:rPr>
      </w:pPr>
    </w:p>
    <w:p w14:paraId="2F68A140" w14:textId="77777777" w:rsidR="007F1585" w:rsidRDefault="007F1585" w:rsidP="007F1585">
      <w:pPr>
        <w:spacing w:line="240" w:lineRule="auto"/>
        <w:rPr>
          <w:rFonts w:eastAsia="Times New Roman"/>
          <w:b/>
          <w:snapToGrid w:val="0"/>
          <w:szCs w:val="22"/>
          <w:lang w:val="lt-LT"/>
        </w:rPr>
      </w:pPr>
      <w:r>
        <w:rPr>
          <w:rFonts w:eastAsia="Times New Roman"/>
          <w:b/>
          <w:noProof/>
          <w:snapToGrid w:val="0"/>
          <w:szCs w:val="22"/>
          <w:lang w:val="lt-LT"/>
        </w:rPr>
        <w:t>Pranešimas apie šalutinį poveikį</w:t>
      </w:r>
    </w:p>
    <w:p w14:paraId="54E3E5B2" w14:textId="402479DC" w:rsidR="006A525F" w:rsidRPr="00F75475" w:rsidRDefault="006A525F" w:rsidP="006A525F">
      <w:pPr>
        <w:ind w:right="-1"/>
        <w:rPr>
          <w:lang w:val="lt-LT"/>
        </w:rPr>
      </w:pPr>
      <w:r w:rsidRPr="00F75475">
        <w:rPr>
          <w:szCs w:val="22"/>
          <w:lang w:val="lt-LT" w:eastAsia="lt-LT"/>
        </w:rPr>
        <w:t xml:space="preserve">Jeigu pasireiškė šalutinis poveikis, įskaitant šiame lapelyje nenurodytą, pasakykite gydytojui arba vaistininkui. Pranešimą apie šalutinį poveikį galite užpildyti ir pateikti Valstybinės vaistų kontrolės </w:t>
      </w:r>
      <w:r w:rsidRPr="00527965">
        <w:rPr>
          <w:szCs w:val="22"/>
          <w:lang w:val="lt-LT" w:eastAsia="lt-LT"/>
        </w:rPr>
        <w:t xml:space="preserve">tarnybos prie Lietuvos Respublikos sveikatos apsaugos ministerijos tinklalapyje </w:t>
      </w:r>
      <w:r w:rsidRPr="00527965">
        <w:rPr>
          <w:szCs w:val="22"/>
          <w:u w:val="single"/>
          <w:lang w:val="lt-LT" w:eastAsia="lt-LT"/>
        </w:rPr>
        <w:t>https://vvkt.lrv.lt/lt/</w:t>
      </w:r>
      <w:r w:rsidRPr="00527965">
        <w:rPr>
          <w:szCs w:val="22"/>
          <w:lang w:val="lt-LT" w:eastAsia="lt-LT"/>
        </w:rPr>
        <w:t xml:space="preserve"> </w:t>
      </w:r>
      <w:r w:rsidRPr="00F75475">
        <w:rPr>
          <w:szCs w:val="22"/>
          <w:lang w:val="lt-LT" w:eastAsia="lt-LT"/>
        </w:rPr>
        <w:t>nurodytais būdais arba paskambinti nemokamu telefonu 8 800 73 568. Pranešdami apie šalutinį poveikį galite mums padėti gauti daugiau informacijos apie šio vaisto saugumą</w:t>
      </w:r>
      <w:r w:rsidRPr="00F75475">
        <w:rPr>
          <w:lang w:val="lt-LT"/>
        </w:rPr>
        <w:t>.</w:t>
      </w:r>
    </w:p>
    <w:p w14:paraId="5B51B8EF" w14:textId="77777777" w:rsidR="007F1585" w:rsidRDefault="007F1585" w:rsidP="007F1585">
      <w:pPr>
        <w:numPr>
          <w:ilvl w:val="12"/>
          <w:numId w:val="0"/>
        </w:numPr>
        <w:tabs>
          <w:tab w:val="clear" w:pos="567"/>
          <w:tab w:val="left" w:pos="708"/>
        </w:tabs>
        <w:spacing w:line="240" w:lineRule="auto"/>
        <w:ind w:right="-2"/>
        <w:rPr>
          <w:noProof/>
          <w:szCs w:val="22"/>
          <w:lang w:val="lt-LT"/>
        </w:rPr>
      </w:pPr>
    </w:p>
    <w:p w14:paraId="69309C10" w14:textId="77777777" w:rsidR="007F1585" w:rsidRDefault="007F1585" w:rsidP="007F1585">
      <w:pPr>
        <w:numPr>
          <w:ilvl w:val="12"/>
          <w:numId w:val="0"/>
        </w:numPr>
        <w:tabs>
          <w:tab w:val="clear" w:pos="567"/>
          <w:tab w:val="left" w:pos="708"/>
        </w:tabs>
        <w:spacing w:line="240" w:lineRule="auto"/>
        <w:ind w:right="-2"/>
        <w:rPr>
          <w:noProof/>
          <w:szCs w:val="22"/>
          <w:lang w:val="lt-LT"/>
        </w:rPr>
      </w:pPr>
    </w:p>
    <w:p w14:paraId="08DFF998" w14:textId="77777777" w:rsidR="007F1585" w:rsidRDefault="007F1585" w:rsidP="007F1585">
      <w:pPr>
        <w:numPr>
          <w:ilvl w:val="12"/>
          <w:numId w:val="0"/>
        </w:numPr>
        <w:tabs>
          <w:tab w:val="clear" w:pos="567"/>
          <w:tab w:val="left" w:pos="708"/>
        </w:tabs>
        <w:spacing w:line="240" w:lineRule="auto"/>
        <w:ind w:left="567" w:right="-2" w:hanging="567"/>
        <w:rPr>
          <w:noProof/>
          <w:szCs w:val="22"/>
          <w:lang w:val="lt-LT"/>
        </w:rPr>
      </w:pPr>
      <w:r>
        <w:rPr>
          <w:b/>
          <w:noProof/>
          <w:szCs w:val="22"/>
          <w:lang w:val="lt-LT"/>
        </w:rPr>
        <w:t>5.</w:t>
      </w:r>
      <w:r>
        <w:rPr>
          <w:b/>
          <w:noProof/>
          <w:szCs w:val="22"/>
          <w:lang w:val="lt-LT"/>
        </w:rPr>
        <w:tab/>
        <w:t>Kaip laikyti Polfilin</w:t>
      </w:r>
    </w:p>
    <w:p w14:paraId="1376DF4A" w14:textId="77777777" w:rsidR="007F1585" w:rsidRDefault="007F1585" w:rsidP="007F1585">
      <w:pPr>
        <w:numPr>
          <w:ilvl w:val="12"/>
          <w:numId w:val="0"/>
        </w:numPr>
        <w:tabs>
          <w:tab w:val="clear" w:pos="567"/>
          <w:tab w:val="left" w:pos="708"/>
        </w:tabs>
        <w:spacing w:line="240" w:lineRule="auto"/>
        <w:ind w:right="-2"/>
        <w:rPr>
          <w:noProof/>
          <w:szCs w:val="22"/>
          <w:lang w:val="lt-LT"/>
        </w:rPr>
      </w:pPr>
    </w:p>
    <w:p w14:paraId="5260CDA8" w14:textId="77777777" w:rsidR="007F1585" w:rsidRDefault="007F1585" w:rsidP="007F1585">
      <w:pPr>
        <w:numPr>
          <w:ilvl w:val="12"/>
          <w:numId w:val="0"/>
        </w:numPr>
        <w:tabs>
          <w:tab w:val="clear" w:pos="567"/>
          <w:tab w:val="left" w:pos="708"/>
        </w:tabs>
        <w:spacing w:line="240" w:lineRule="auto"/>
        <w:ind w:right="-2"/>
        <w:rPr>
          <w:noProof/>
          <w:szCs w:val="22"/>
          <w:lang w:val="lt-LT"/>
        </w:rPr>
      </w:pPr>
      <w:r>
        <w:rPr>
          <w:noProof/>
          <w:szCs w:val="22"/>
          <w:lang w:val="lt-LT"/>
        </w:rPr>
        <w:t>Šį vaistą laikykite vaikams nepastebimoje ir nepasiekiamoje vietoje.</w:t>
      </w:r>
    </w:p>
    <w:p w14:paraId="749E54CF" w14:textId="77777777" w:rsidR="006A525F" w:rsidRDefault="006A525F" w:rsidP="007F1585">
      <w:pPr>
        <w:numPr>
          <w:ilvl w:val="12"/>
          <w:numId w:val="0"/>
        </w:numPr>
        <w:tabs>
          <w:tab w:val="clear" w:pos="567"/>
          <w:tab w:val="left" w:pos="708"/>
        </w:tabs>
        <w:spacing w:line="240" w:lineRule="auto"/>
        <w:ind w:right="-2"/>
        <w:rPr>
          <w:noProof/>
          <w:szCs w:val="22"/>
          <w:lang w:val="lt-LT"/>
        </w:rPr>
      </w:pPr>
    </w:p>
    <w:p w14:paraId="66BE9393" w14:textId="16948376" w:rsidR="007F1585" w:rsidRDefault="007F1585" w:rsidP="007F1585">
      <w:pPr>
        <w:shd w:val="clear" w:color="auto" w:fill="FFFFFF"/>
        <w:tabs>
          <w:tab w:val="left" w:pos="0"/>
        </w:tabs>
        <w:ind w:right="1"/>
        <w:rPr>
          <w:szCs w:val="22"/>
          <w:lang w:val="lt-LT"/>
        </w:rPr>
      </w:pPr>
      <w:r>
        <w:rPr>
          <w:szCs w:val="22"/>
          <w:lang w:val="lt-LT"/>
        </w:rPr>
        <w:t>Laikyti ne aukštesnėje kaip 25 °C temperatūroje.</w:t>
      </w:r>
    </w:p>
    <w:p w14:paraId="38305DAC" w14:textId="77777777" w:rsidR="007F1585" w:rsidRDefault="007F1585" w:rsidP="007F1585">
      <w:pPr>
        <w:shd w:val="clear" w:color="auto" w:fill="FFFFFF"/>
        <w:tabs>
          <w:tab w:val="left" w:pos="0"/>
        </w:tabs>
        <w:ind w:right="1"/>
        <w:rPr>
          <w:szCs w:val="22"/>
          <w:lang w:val="lt-LT"/>
        </w:rPr>
      </w:pPr>
      <w:r>
        <w:rPr>
          <w:szCs w:val="22"/>
          <w:lang w:val="lt-LT"/>
        </w:rPr>
        <w:t xml:space="preserve">Laikyti gamintojo pakuotėje, </w:t>
      </w:r>
      <w:r>
        <w:rPr>
          <w:noProof/>
          <w:szCs w:val="22"/>
          <w:lang w:val="lt-LT"/>
        </w:rPr>
        <w:t>kad vaistas būtų apsaugotas nuo šviesos ir drėgmės</w:t>
      </w:r>
      <w:r>
        <w:rPr>
          <w:szCs w:val="22"/>
          <w:lang w:val="lt-LT"/>
        </w:rPr>
        <w:t>.</w:t>
      </w:r>
    </w:p>
    <w:p w14:paraId="32865F36" w14:textId="77777777" w:rsidR="007F1585" w:rsidRPr="007F1585" w:rsidRDefault="007F1585" w:rsidP="00841C2C">
      <w:pPr>
        <w:pStyle w:val="BTEMEASMCA"/>
      </w:pPr>
    </w:p>
    <w:p w14:paraId="67FF5848" w14:textId="77777777" w:rsidR="007F1585" w:rsidRPr="007F1585" w:rsidRDefault="007F1585" w:rsidP="00841C2C">
      <w:pPr>
        <w:pStyle w:val="BTEMEASMCA"/>
      </w:pPr>
      <w:r w:rsidRPr="007F1585">
        <w:t>Ant dėžutės ir lizdinės plokštelės po „EXP“ nurodytam tinkamumo laikui pasibaigus, šio vaisto vartoti negalima. Vaistas tinkamas vartoti iki paskutinės nurodyto mėnesio dienos.</w:t>
      </w:r>
    </w:p>
    <w:p w14:paraId="49EAAECD" w14:textId="77777777" w:rsidR="007F1585" w:rsidRPr="007F1585" w:rsidRDefault="007F1585" w:rsidP="00841C2C">
      <w:pPr>
        <w:pStyle w:val="BTEMEASMCA"/>
      </w:pPr>
    </w:p>
    <w:p w14:paraId="4B40D6D9" w14:textId="77777777" w:rsidR="007F1585" w:rsidRPr="007F1585" w:rsidRDefault="007F1585" w:rsidP="00841C2C">
      <w:pPr>
        <w:pStyle w:val="BTEMEASMCA"/>
      </w:pPr>
      <w:r w:rsidRPr="007F1585">
        <w:t>Vaistų negalima išmesti į kanalizaciją arba su buitinėmis atliekomis. Kaip išmesti nereikalingus vaistus, klauskite vaistininko. Šios priemonės padės apsaugoti aplinką.</w:t>
      </w:r>
    </w:p>
    <w:p w14:paraId="117F1DA6" w14:textId="77777777" w:rsidR="007F1585" w:rsidRDefault="007F1585" w:rsidP="007F1585">
      <w:pPr>
        <w:numPr>
          <w:ilvl w:val="12"/>
          <w:numId w:val="0"/>
        </w:numPr>
        <w:tabs>
          <w:tab w:val="clear" w:pos="567"/>
          <w:tab w:val="left" w:pos="708"/>
        </w:tabs>
        <w:spacing w:line="240" w:lineRule="auto"/>
        <w:ind w:right="-2"/>
        <w:rPr>
          <w:noProof/>
          <w:szCs w:val="22"/>
          <w:lang w:val="lt-LT"/>
        </w:rPr>
      </w:pPr>
    </w:p>
    <w:p w14:paraId="54A12279" w14:textId="77777777" w:rsidR="007F1585" w:rsidRDefault="007F1585" w:rsidP="00FD5B5C">
      <w:pPr>
        <w:keepNext/>
        <w:numPr>
          <w:ilvl w:val="12"/>
          <w:numId w:val="0"/>
        </w:numPr>
        <w:tabs>
          <w:tab w:val="clear" w:pos="567"/>
          <w:tab w:val="left" w:pos="708"/>
        </w:tabs>
        <w:spacing w:line="240" w:lineRule="auto"/>
        <w:rPr>
          <w:noProof/>
          <w:szCs w:val="22"/>
          <w:lang w:val="lt-LT"/>
        </w:rPr>
      </w:pPr>
    </w:p>
    <w:p w14:paraId="44B46C80" w14:textId="77777777" w:rsidR="007F1585" w:rsidRDefault="007F1585" w:rsidP="00FD5B5C">
      <w:pPr>
        <w:keepNext/>
        <w:numPr>
          <w:ilvl w:val="12"/>
          <w:numId w:val="0"/>
        </w:numPr>
        <w:spacing w:line="240" w:lineRule="auto"/>
        <w:rPr>
          <w:b/>
          <w:noProof/>
          <w:szCs w:val="22"/>
          <w:lang w:val="lt-LT"/>
        </w:rPr>
      </w:pPr>
      <w:r>
        <w:rPr>
          <w:b/>
          <w:noProof/>
          <w:szCs w:val="22"/>
          <w:lang w:val="lt-LT"/>
        </w:rPr>
        <w:t>6.</w:t>
      </w:r>
      <w:r>
        <w:rPr>
          <w:b/>
          <w:noProof/>
          <w:szCs w:val="22"/>
          <w:lang w:val="lt-LT"/>
        </w:rPr>
        <w:tab/>
      </w:r>
      <w:r>
        <w:rPr>
          <w:rFonts w:eastAsia="Times New Roman"/>
          <w:b/>
          <w:snapToGrid w:val="0"/>
          <w:szCs w:val="22"/>
          <w:lang w:val="lt-LT"/>
        </w:rPr>
        <w:t>Pakuotės turinys ir kita informacija</w:t>
      </w:r>
    </w:p>
    <w:p w14:paraId="58B33D98" w14:textId="77777777" w:rsidR="007F1585" w:rsidRDefault="007F1585" w:rsidP="00FD5B5C">
      <w:pPr>
        <w:keepNext/>
        <w:numPr>
          <w:ilvl w:val="12"/>
          <w:numId w:val="0"/>
        </w:numPr>
        <w:tabs>
          <w:tab w:val="clear" w:pos="567"/>
          <w:tab w:val="left" w:pos="708"/>
        </w:tabs>
        <w:spacing w:line="240" w:lineRule="auto"/>
        <w:rPr>
          <w:noProof/>
          <w:szCs w:val="22"/>
          <w:lang w:val="lt-LT"/>
        </w:rPr>
      </w:pPr>
    </w:p>
    <w:p w14:paraId="6F4EDAEA" w14:textId="77777777" w:rsidR="007F1585" w:rsidRDefault="007F1585" w:rsidP="00FD5B5C">
      <w:pPr>
        <w:keepNext/>
        <w:numPr>
          <w:ilvl w:val="12"/>
          <w:numId w:val="0"/>
        </w:numPr>
        <w:tabs>
          <w:tab w:val="clear" w:pos="567"/>
          <w:tab w:val="left" w:pos="708"/>
        </w:tabs>
        <w:spacing w:line="240" w:lineRule="auto"/>
        <w:rPr>
          <w:b/>
          <w:bCs/>
          <w:noProof/>
          <w:szCs w:val="22"/>
          <w:lang w:val="lt-LT"/>
        </w:rPr>
      </w:pPr>
      <w:r>
        <w:rPr>
          <w:b/>
          <w:bCs/>
          <w:noProof/>
          <w:szCs w:val="22"/>
          <w:lang w:val="lt-LT"/>
        </w:rPr>
        <w:t xml:space="preserve">Polfilin </w:t>
      </w:r>
      <w:r>
        <w:rPr>
          <w:b/>
          <w:szCs w:val="22"/>
          <w:lang w:val="lt-LT"/>
        </w:rPr>
        <w:t>sudėtis</w:t>
      </w:r>
    </w:p>
    <w:p w14:paraId="5DF25720" w14:textId="5263B7C6" w:rsidR="007F1585" w:rsidRPr="00C17ACD" w:rsidRDefault="007F1585" w:rsidP="00F75475">
      <w:pPr>
        <w:numPr>
          <w:ilvl w:val="0"/>
          <w:numId w:val="6"/>
        </w:numPr>
        <w:tabs>
          <w:tab w:val="clear" w:pos="567"/>
          <w:tab w:val="left" w:pos="708"/>
        </w:tabs>
        <w:spacing w:line="240" w:lineRule="auto"/>
        <w:ind w:left="567" w:right="-2" w:hanging="567"/>
        <w:rPr>
          <w:i/>
          <w:iCs/>
          <w:noProof/>
          <w:szCs w:val="22"/>
          <w:lang w:val="lt-LT"/>
        </w:rPr>
      </w:pPr>
      <w:r>
        <w:rPr>
          <w:noProof/>
          <w:szCs w:val="22"/>
          <w:lang w:val="lt-LT"/>
        </w:rPr>
        <w:t>Veiklioji medžiaga yra pentoksifilinas.</w:t>
      </w:r>
      <w:r w:rsidR="00C17ACD">
        <w:rPr>
          <w:noProof/>
          <w:szCs w:val="22"/>
          <w:lang w:val="lt-LT"/>
        </w:rPr>
        <w:t xml:space="preserve"> </w:t>
      </w:r>
      <w:r w:rsidRPr="00C17ACD">
        <w:rPr>
          <w:noProof/>
          <w:szCs w:val="22"/>
          <w:lang w:val="lt-LT"/>
        </w:rPr>
        <w:t>Kiekvienoje pailginto atpalaidavimo tabletėje yra 400 mg pentoksifilino.</w:t>
      </w:r>
    </w:p>
    <w:p w14:paraId="53AC6A3B" w14:textId="2363D8D9" w:rsidR="00237760" w:rsidRDefault="007F1585" w:rsidP="00237760">
      <w:pPr>
        <w:ind w:left="567" w:hanging="567"/>
        <w:rPr>
          <w:noProof/>
          <w:szCs w:val="22"/>
          <w:lang w:val="lt-LT"/>
        </w:rPr>
      </w:pPr>
      <w:r>
        <w:rPr>
          <w:noProof/>
          <w:szCs w:val="22"/>
          <w:lang w:val="lt-LT"/>
        </w:rPr>
        <w:t>-</w:t>
      </w:r>
      <w:r>
        <w:rPr>
          <w:noProof/>
          <w:szCs w:val="22"/>
          <w:lang w:val="lt-LT"/>
        </w:rPr>
        <w:tab/>
        <w:t>Pagalbinės medžiagos</w:t>
      </w:r>
      <w:r w:rsidR="006A525F">
        <w:rPr>
          <w:noProof/>
          <w:szCs w:val="22"/>
          <w:lang w:val="lt-LT"/>
        </w:rPr>
        <w:t xml:space="preserve"> yra:</w:t>
      </w:r>
      <w:r>
        <w:rPr>
          <w:noProof/>
          <w:szCs w:val="22"/>
          <w:lang w:val="lt-LT"/>
        </w:rPr>
        <w:t xml:space="preserve"> </w:t>
      </w:r>
    </w:p>
    <w:p w14:paraId="5F2C0354" w14:textId="25F9C52D" w:rsidR="00237760" w:rsidRDefault="006A525F" w:rsidP="00237760">
      <w:pPr>
        <w:ind w:left="567"/>
        <w:rPr>
          <w:szCs w:val="22"/>
          <w:lang w:val="lt-LT"/>
        </w:rPr>
      </w:pPr>
      <w:r>
        <w:rPr>
          <w:noProof/>
          <w:szCs w:val="22"/>
          <w:lang w:val="lt-LT"/>
        </w:rPr>
        <w:t>t</w:t>
      </w:r>
      <w:r w:rsidR="007F1585">
        <w:rPr>
          <w:noProof/>
          <w:szCs w:val="22"/>
          <w:lang w:val="lt-LT"/>
        </w:rPr>
        <w:t>abletės branduol</w:t>
      </w:r>
      <w:r w:rsidR="00F50BBC">
        <w:rPr>
          <w:noProof/>
          <w:szCs w:val="22"/>
          <w:lang w:val="lt-LT"/>
        </w:rPr>
        <w:t>je</w:t>
      </w:r>
      <w:r w:rsidR="007F1585">
        <w:rPr>
          <w:noProof/>
          <w:szCs w:val="22"/>
          <w:lang w:val="lt-LT"/>
        </w:rPr>
        <w:t xml:space="preserve">: </w:t>
      </w:r>
      <w:proofErr w:type="spellStart"/>
      <w:r w:rsidR="007F1585">
        <w:rPr>
          <w:szCs w:val="22"/>
          <w:lang w:val="lt-LT"/>
        </w:rPr>
        <w:t>hipromeliozė</w:t>
      </w:r>
      <w:proofErr w:type="spellEnd"/>
      <w:r w:rsidR="007F1585" w:rsidRPr="00C17ACD">
        <w:rPr>
          <w:szCs w:val="22"/>
          <w:lang w:val="lt-LT"/>
        </w:rPr>
        <w:t xml:space="preserve">, </w:t>
      </w:r>
      <w:r w:rsidRPr="00F75475">
        <w:rPr>
          <w:lang w:val="lt-LT"/>
        </w:rPr>
        <w:t xml:space="preserve">amonio </w:t>
      </w:r>
      <w:proofErr w:type="spellStart"/>
      <w:r w:rsidRPr="00F75475">
        <w:rPr>
          <w:lang w:val="lt-LT"/>
        </w:rPr>
        <w:t>metakrilato</w:t>
      </w:r>
      <w:proofErr w:type="spellEnd"/>
      <w:r w:rsidRPr="00F75475">
        <w:rPr>
          <w:lang w:val="lt-LT"/>
        </w:rPr>
        <w:t xml:space="preserve"> </w:t>
      </w:r>
      <w:proofErr w:type="spellStart"/>
      <w:r w:rsidRPr="00F75475">
        <w:rPr>
          <w:lang w:val="lt-LT"/>
        </w:rPr>
        <w:t>kopolimeras</w:t>
      </w:r>
      <w:proofErr w:type="spellEnd"/>
      <w:r w:rsidR="00237760">
        <w:rPr>
          <w:lang w:val="lt-LT"/>
        </w:rPr>
        <w:t> </w:t>
      </w:r>
      <w:r w:rsidRPr="00F75475">
        <w:rPr>
          <w:lang w:val="lt-LT"/>
        </w:rPr>
        <w:t>A</w:t>
      </w:r>
      <w:r w:rsidR="007F1585" w:rsidRPr="00F75475">
        <w:rPr>
          <w:szCs w:val="22"/>
          <w:lang w:val="lt-LT"/>
        </w:rPr>
        <w:t xml:space="preserve">, metakrilo rūgšties ir </w:t>
      </w:r>
      <w:r w:rsidR="005E4C38">
        <w:rPr>
          <w:szCs w:val="22"/>
          <w:lang w:val="lt-LT"/>
        </w:rPr>
        <w:t>metil</w:t>
      </w:r>
      <w:r w:rsidR="007F1585" w:rsidRPr="00F75475">
        <w:rPr>
          <w:szCs w:val="22"/>
          <w:lang w:val="lt-LT"/>
        </w:rPr>
        <w:t>metakrilato 1:1 kopolimeras</w:t>
      </w:r>
      <w:r w:rsidR="007F1585" w:rsidRPr="006A525F">
        <w:rPr>
          <w:szCs w:val="22"/>
          <w:lang w:val="lt-LT"/>
        </w:rPr>
        <w:t>,</w:t>
      </w:r>
      <w:r w:rsidR="007F1585">
        <w:rPr>
          <w:szCs w:val="22"/>
          <w:lang w:val="lt-LT"/>
        </w:rPr>
        <w:t xml:space="preserve"> magnio stearatas, talkas</w:t>
      </w:r>
      <w:r w:rsidR="00237760">
        <w:rPr>
          <w:szCs w:val="22"/>
          <w:lang w:val="lt-LT"/>
        </w:rPr>
        <w:t>;</w:t>
      </w:r>
    </w:p>
    <w:p w14:paraId="35054363" w14:textId="06B1A8C7" w:rsidR="007F1585" w:rsidRPr="00F75475" w:rsidRDefault="007F1585" w:rsidP="00237760">
      <w:pPr>
        <w:ind w:left="567"/>
        <w:rPr>
          <w:rFonts w:eastAsiaTheme="minorHAnsi"/>
          <w:lang w:val="lt-LT"/>
        </w:rPr>
      </w:pPr>
      <w:r>
        <w:rPr>
          <w:szCs w:val="22"/>
          <w:lang w:val="lt-LT"/>
        </w:rPr>
        <w:t>tabletės plėvelė</w:t>
      </w:r>
      <w:r w:rsidR="00F50BBC">
        <w:rPr>
          <w:szCs w:val="22"/>
          <w:lang w:val="lt-LT"/>
        </w:rPr>
        <w:t>je</w:t>
      </w:r>
      <w:r>
        <w:rPr>
          <w:i/>
          <w:szCs w:val="22"/>
          <w:lang w:val="lt-LT"/>
        </w:rPr>
        <w:t xml:space="preserve"> – </w:t>
      </w:r>
      <w:proofErr w:type="spellStart"/>
      <w:r>
        <w:rPr>
          <w:szCs w:val="22"/>
          <w:lang w:val="lt-LT"/>
        </w:rPr>
        <w:t>hipromeliozė</w:t>
      </w:r>
      <w:proofErr w:type="spellEnd"/>
      <w:r>
        <w:rPr>
          <w:szCs w:val="22"/>
          <w:lang w:val="lt-LT"/>
        </w:rPr>
        <w:t xml:space="preserve">, </w:t>
      </w:r>
      <w:proofErr w:type="spellStart"/>
      <w:r>
        <w:rPr>
          <w:szCs w:val="22"/>
          <w:lang w:val="lt-LT"/>
        </w:rPr>
        <w:t>makrogolis</w:t>
      </w:r>
      <w:proofErr w:type="spellEnd"/>
      <w:r>
        <w:rPr>
          <w:szCs w:val="22"/>
          <w:lang w:val="lt-LT"/>
        </w:rPr>
        <w:t xml:space="preserve"> 6 000, titano dioksidas (E171), talkas</w:t>
      </w:r>
      <w:r>
        <w:rPr>
          <w:noProof/>
          <w:szCs w:val="22"/>
          <w:lang w:val="lt-LT"/>
        </w:rPr>
        <w:t>.</w:t>
      </w:r>
    </w:p>
    <w:p w14:paraId="25F701DC" w14:textId="77777777" w:rsidR="007F1585" w:rsidRDefault="007F1585" w:rsidP="007F1585">
      <w:pPr>
        <w:tabs>
          <w:tab w:val="clear" w:pos="567"/>
          <w:tab w:val="left" w:pos="708"/>
        </w:tabs>
        <w:spacing w:line="240" w:lineRule="auto"/>
        <w:ind w:right="-2"/>
        <w:rPr>
          <w:noProof/>
          <w:szCs w:val="22"/>
          <w:lang w:val="lt-LT"/>
        </w:rPr>
      </w:pPr>
    </w:p>
    <w:p w14:paraId="100F270C" w14:textId="77777777" w:rsidR="007F1585" w:rsidRDefault="007F1585" w:rsidP="007F1585">
      <w:pPr>
        <w:numPr>
          <w:ilvl w:val="12"/>
          <w:numId w:val="0"/>
        </w:numPr>
        <w:tabs>
          <w:tab w:val="clear" w:pos="567"/>
          <w:tab w:val="left" w:pos="708"/>
        </w:tabs>
        <w:spacing w:line="240" w:lineRule="auto"/>
        <w:ind w:right="-2"/>
        <w:rPr>
          <w:b/>
          <w:bCs/>
          <w:noProof/>
          <w:szCs w:val="22"/>
          <w:lang w:val="lt-LT"/>
        </w:rPr>
      </w:pPr>
      <w:r>
        <w:rPr>
          <w:b/>
          <w:bCs/>
          <w:noProof/>
          <w:szCs w:val="22"/>
          <w:lang w:val="lt-LT"/>
        </w:rPr>
        <w:t xml:space="preserve">Polfilin </w:t>
      </w:r>
      <w:r>
        <w:rPr>
          <w:b/>
          <w:szCs w:val="22"/>
          <w:lang w:val="lt-LT"/>
        </w:rPr>
        <w:t>išvaizda ir kiekis pakuotėje</w:t>
      </w:r>
    </w:p>
    <w:p w14:paraId="3059ADD5" w14:textId="77777777" w:rsidR="007F1585" w:rsidRDefault="007F1585" w:rsidP="007F1585">
      <w:pPr>
        <w:widowControl w:val="0"/>
        <w:tabs>
          <w:tab w:val="clear" w:pos="567"/>
          <w:tab w:val="left" w:pos="708"/>
        </w:tabs>
        <w:spacing w:line="240" w:lineRule="auto"/>
        <w:rPr>
          <w:szCs w:val="22"/>
          <w:lang w:val="lt-LT"/>
        </w:rPr>
      </w:pPr>
      <w:r>
        <w:rPr>
          <w:noProof/>
          <w:szCs w:val="22"/>
          <w:lang w:val="lt-LT"/>
        </w:rPr>
        <w:lastRenderedPageBreak/>
        <w:t>Polfilin 400 mg pailginto atpalaidavimo tabletės</w:t>
      </w:r>
      <w:r w:rsidRPr="00F75475">
        <w:rPr>
          <w:bCs/>
          <w:noProof/>
          <w:szCs w:val="22"/>
          <w:lang w:val="lt-LT"/>
        </w:rPr>
        <w:t xml:space="preserve"> </w:t>
      </w:r>
      <w:r>
        <w:rPr>
          <w:szCs w:val="22"/>
          <w:lang w:val="lt-LT"/>
        </w:rPr>
        <w:t>yra baltos, apvalios, abipus išgaubtos.</w:t>
      </w:r>
    </w:p>
    <w:p w14:paraId="7B6EA03D" w14:textId="77777777" w:rsidR="007F1585" w:rsidRDefault="007F1585" w:rsidP="007F1585">
      <w:pPr>
        <w:numPr>
          <w:ilvl w:val="12"/>
          <w:numId w:val="0"/>
        </w:numPr>
        <w:tabs>
          <w:tab w:val="clear" w:pos="567"/>
          <w:tab w:val="left" w:pos="708"/>
        </w:tabs>
        <w:spacing w:line="240" w:lineRule="auto"/>
        <w:ind w:right="-2"/>
        <w:rPr>
          <w:szCs w:val="22"/>
          <w:lang w:val="lt-LT"/>
        </w:rPr>
      </w:pPr>
      <w:r>
        <w:rPr>
          <w:szCs w:val="22"/>
          <w:lang w:val="lt-LT"/>
        </w:rPr>
        <w:t xml:space="preserve">Polfilin tiekiamas lizdinėse plokštelėse. Pakuotėje yra 20, 60 arba 120 </w:t>
      </w:r>
      <w:r>
        <w:rPr>
          <w:noProof/>
          <w:szCs w:val="22"/>
          <w:lang w:val="lt-LT"/>
        </w:rPr>
        <w:t xml:space="preserve">pailginto atpalaidavimo </w:t>
      </w:r>
      <w:r>
        <w:rPr>
          <w:szCs w:val="22"/>
          <w:lang w:val="lt-LT"/>
        </w:rPr>
        <w:t>tablečių.</w:t>
      </w:r>
    </w:p>
    <w:p w14:paraId="5E063886" w14:textId="77777777" w:rsidR="007F1585" w:rsidRDefault="007F1585" w:rsidP="007F1585">
      <w:pPr>
        <w:numPr>
          <w:ilvl w:val="12"/>
          <w:numId w:val="0"/>
        </w:numPr>
        <w:tabs>
          <w:tab w:val="clear" w:pos="567"/>
          <w:tab w:val="left" w:pos="708"/>
        </w:tabs>
        <w:spacing w:line="240" w:lineRule="auto"/>
        <w:ind w:right="-2"/>
        <w:rPr>
          <w:szCs w:val="22"/>
          <w:lang w:val="lt-LT"/>
        </w:rPr>
      </w:pPr>
      <w:r>
        <w:rPr>
          <w:szCs w:val="22"/>
          <w:lang w:val="lt-LT"/>
        </w:rPr>
        <w:t>Gali būti tiekiamos ne visų dydžių pakuotės.</w:t>
      </w:r>
    </w:p>
    <w:p w14:paraId="2FB349F7" w14:textId="77777777" w:rsidR="007F1585" w:rsidRDefault="007F1585" w:rsidP="007F1585">
      <w:pPr>
        <w:numPr>
          <w:ilvl w:val="12"/>
          <w:numId w:val="0"/>
        </w:numPr>
        <w:tabs>
          <w:tab w:val="clear" w:pos="567"/>
          <w:tab w:val="left" w:pos="708"/>
        </w:tabs>
        <w:spacing w:line="240" w:lineRule="auto"/>
        <w:ind w:right="-2"/>
        <w:rPr>
          <w:noProof/>
          <w:szCs w:val="22"/>
          <w:lang w:val="lt-LT"/>
        </w:rPr>
      </w:pPr>
    </w:p>
    <w:p w14:paraId="0C29680B" w14:textId="77777777" w:rsidR="007F1585" w:rsidRDefault="007F1585" w:rsidP="007F1585">
      <w:pPr>
        <w:numPr>
          <w:ilvl w:val="12"/>
          <w:numId w:val="0"/>
        </w:numPr>
        <w:tabs>
          <w:tab w:val="clear" w:pos="567"/>
          <w:tab w:val="left" w:pos="708"/>
        </w:tabs>
        <w:spacing w:line="240" w:lineRule="auto"/>
        <w:ind w:right="-2"/>
        <w:rPr>
          <w:b/>
          <w:bCs/>
          <w:noProof/>
          <w:szCs w:val="22"/>
          <w:lang w:val="lt-LT"/>
        </w:rPr>
      </w:pPr>
      <w:r>
        <w:rPr>
          <w:b/>
          <w:szCs w:val="22"/>
          <w:lang w:val="lt-LT"/>
        </w:rPr>
        <w:t>Registruotojas ir gamintojas</w:t>
      </w:r>
      <w:r>
        <w:rPr>
          <w:b/>
          <w:bCs/>
          <w:noProof/>
          <w:szCs w:val="22"/>
          <w:lang w:val="lt-LT"/>
        </w:rPr>
        <w:t xml:space="preserve"> </w:t>
      </w:r>
    </w:p>
    <w:p w14:paraId="2B892346" w14:textId="77777777" w:rsidR="007F1585" w:rsidRDefault="007F1585" w:rsidP="007F1585">
      <w:pPr>
        <w:rPr>
          <w:szCs w:val="22"/>
          <w:lang w:val="lt-LT"/>
        </w:rPr>
      </w:pPr>
      <w:r>
        <w:rPr>
          <w:szCs w:val="22"/>
          <w:lang w:val="lt-LT"/>
        </w:rPr>
        <w:t>Pharmaceutical Works POLPHARMA SA</w:t>
      </w:r>
    </w:p>
    <w:p w14:paraId="471AED86" w14:textId="77777777" w:rsidR="007F1585" w:rsidRPr="00F75475" w:rsidRDefault="007F1585" w:rsidP="007F1585">
      <w:pPr>
        <w:rPr>
          <w:szCs w:val="22"/>
          <w:lang w:val="lt-LT"/>
        </w:rPr>
      </w:pPr>
      <w:r>
        <w:rPr>
          <w:szCs w:val="22"/>
          <w:lang w:val="lt-LT"/>
        </w:rPr>
        <w:t>Pelplińska g. 19, 83-200 Starogard Gdański, Lenkija</w:t>
      </w:r>
    </w:p>
    <w:p w14:paraId="6F171740" w14:textId="77777777" w:rsidR="007F1585" w:rsidRDefault="007F1585" w:rsidP="007F1585">
      <w:pPr>
        <w:numPr>
          <w:ilvl w:val="12"/>
          <w:numId w:val="0"/>
        </w:numPr>
        <w:tabs>
          <w:tab w:val="clear" w:pos="567"/>
          <w:tab w:val="left" w:pos="708"/>
        </w:tabs>
        <w:spacing w:line="240" w:lineRule="auto"/>
        <w:ind w:right="-2"/>
        <w:rPr>
          <w:noProof/>
          <w:szCs w:val="22"/>
          <w:lang w:val="lt-LT"/>
        </w:rPr>
      </w:pPr>
    </w:p>
    <w:p w14:paraId="63E3EFD4" w14:textId="1909D4B4" w:rsidR="007F1585" w:rsidRPr="007F1585" w:rsidRDefault="007F1585" w:rsidP="00841C2C">
      <w:pPr>
        <w:pStyle w:val="BTEMEASMCA"/>
      </w:pPr>
      <w:r w:rsidRPr="007F1585">
        <w:t>Jeigu apie šį vaistą norite sužinoti daugiau, kreipkitės į vietinį registruotojo atstovą</w:t>
      </w:r>
      <w:r w:rsidR="006A525F">
        <w:t>:</w:t>
      </w:r>
    </w:p>
    <w:p w14:paraId="3A748257" w14:textId="77777777" w:rsidR="007F1585" w:rsidRDefault="007F1585" w:rsidP="007F1585">
      <w:pPr>
        <w:rPr>
          <w:szCs w:val="22"/>
          <w:lang w:val="lt-LT"/>
        </w:rPr>
      </w:pPr>
    </w:p>
    <w:tbl>
      <w:tblPr>
        <w:tblW w:w="4680" w:type="dxa"/>
        <w:tblLayout w:type="fixed"/>
        <w:tblLook w:val="04A0" w:firstRow="1" w:lastRow="0" w:firstColumn="1" w:lastColumn="0" w:noHBand="0" w:noVBand="1"/>
      </w:tblPr>
      <w:tblGrid>
        <w:gridCol w:w="4680"/>
      </w:tblGrid>
      <w:tr w:rsidR="007F1585" w14:paraId="3481B02B" w14:textId="77777777" w:rsidTr="00F75475">
        <w:tc>
          <w:tcPr>
            <w:tcW w:w="4680" w:type="dxa"/>
            <w:hideMark/>
          </w:tcPr>
          <w:p w14:paraId="22B913C8" w14:textId="77777777" w:rsidR="007F1585" w:rsidRDefault="007F1585" w:rsidP="007C0A7D">
            <w:pPr>
              <w:rPr>
                <w:szCs w:val="22"/>
                <w:lang w:val="lt-LT"/>
              </w:rPr>
            </w:pPr>
            <w:r>
              <w:rPr>
                <w:szCs w:val="22"/>
                <w:lang w:val="lt-LT"/>
              </w:rPr>
              <w:t>Farmacijos įmonės „Polpharma“ atstovybė</w:t>
            </w:r>
          </w:p>
          <w:p w14:paraId="3138A0C5" w14:textId="77777777" w:rsidR="007F1585" w:rsidRPr="007F1585" w:rsidRDefault="007F1585" w:rsidP="00841C2C">
            <w:pPr>
              <w:pStyle w:val="BTEMEASMCA"/>
            </w:pPr>
            <w:r w:rsidRPr="007F1585">
              <w:t>E. Ožeškienės g. 18A</w:t>
            </w:r>
          </w:p>
          <w:p w14:paraId="647C797C" w14:textId="2931B0CB" w:rsidR="007F1585" w:rsidRDefault="007F1585" w:rsidP="00841C2C">
            <w:pPr>
              <w:pStyle w:val="BTEMEASMCA"/>
            </w:pPr>
            <w:r>
              <w:t>LT-44254 Kaunas</w:t>
            </w:r>
          </w:p>
          <w:p w14:paraId="164D74AC" w14:textId="72582672" w:rsidR="007F1585" w:rsidRDefault="007F1585" w:rsidP="00841C2C">
            <w:pPr>
              <w:pStyle w:val="BTEMEASMCA"/>
            </w:pPr>
            <w:r>
              <w:t>Tel. +370 37 32 51 31</w:t>
            </w:r>
          </w:p>
        </w:tc>
      </w:tr>
    </w:tbl>
    <w:p w14:paraId="1698B475" w14:textId="77777777" w:rsidR="007F1585" w:rsidRDefault="007F1585" w:rsidP="007F1585">
      <w:pPr>
        <w:rPr>
          <w:noProof/>
          <w:szCs w:val="22"/>
          <w:lang w:val="lt-LT"/>
        </w:rPr>
      </w:pPr>
    </w:p>
    <w:p w14:paraId="7B4FA2AC" w14:textId="66A0877E" w:rsidR="007F1585" w:rsidRDefault="007F1585" w:rsidP="007F1585">
      <w:pPr>
        <w:numPr>
          <w:ilvl w:val="12"/>
          <w:numId w:val="0"/>
        </w:numPr>
        <w:tabs>
          <w:tab w:val="clear" w:pos="567"/>
          <w:tab w:val="left" w:pos="708"/>
        </w:tabs>
        <w:spacing w:line="240" w:lineRule="auto"/>
        <w:ind w:right="-2"/>
        <w:outlineLvl w:val="0"/>
        <w:rPr>
          <w:noProof/>
          <w:szCs w:val="22"/>
          <w:lang w:val="lt-LT"/>
        </w:rPr>
      </w:pPr>
      <w:r>
        <w:rPr>
          <w:b/>
          <w:bCs/>
          <w:szCs w:val="22"/>
          <w:lang w:val="lt-LT"/>
        </w:rPr>
        <w:t>Šis pakuotės lapelis</w:t>
      </w:r>
      <w:r>
        <w:rPr>
          <w:b/>
          <w:szCs w:val="22"/>
          <w:lang w:val="lt-LT"/>
        </w:rPr>
        <w:t xml:space="preserve"> paskutinį kartą peržiūrėtas </w:t>
      </w:r>
      <w:r w:rsidR="00F50BBC">
        <w:rPr>
          <w:b/>
          <w:szCs w:val="22"/>
          <w:lang w:val="lt-LT"/>
        </w:rPr>
        <w:t>2025-01-21</w:t>
      </w:r>
      <w:r>
        <w:rPr>
          <w:b/>
          <w:szCs w:val="22"/>
          <w:lang w:val="lt-LT"/>
        </w:rPr>
        <w:t>.</w:t>
      </w:r>
    </w:p>
    <w:p w14:paraId="3920AD33" w14:textId="77777777" w:rsidR="007F1585" w:rsidRDefault="007F1585" w:rsidP="007F1585">
      <w:pPr>
        <w:numPr>
          <w:ilvl w:val="12"/>
          <w:numId w:val="0"/>
        </w:numPr>
        <w:tabs>
          <w:tab w:val="clear" w:pos="567"/>
          <w:tab w:val="left" w:pos="708"/>
        </w:tabs>
        <w:spacing w:line="240" w:lineRule="auto"/>
        <w:ind w:right="-2"/>
        <w:outlineLvl w:val="0"/>
        <w:rPr>
          <w:noProof/>
          <w:szCs w:val="22"/>
          <w:lang w:val="lt-LT"/>
        </w:rPr>
      </w:pPr>
    </w:p>
    <w:p w14:paraId="365FF8C5" w14:textId="5FD1D07A" w:rsidR="00B76A1D" w:rsidRDefault="007F1585" w:rsidP="00841C2C">
      <w:pPr>
        <w:numPr>
          <w:ilvl w:val="12"/>
          <w:numId w:val="0"/>
        </w:numPr>
        <w:spacing w:line="240" w:lineRule="auto"/>
        <w:ind w:right="-2"/>
        <w:rPr>
          <w:color w:val="0000EE"/>
          <w:szCs w:val="22"/>
          <w:u w:val="single"/>
          <w:lang w:val="lt-LT" w:eastAsia="lt-LT"/>
        </w:rPr>
      </w:pPr>
      <w:r>
        <w:rPr>
          <w:rFonts w:eastAsia="Times New Roman"/>
          <w:snapToGrid w:val="0"/>
          <w:szCs w:val="22"/>
          <w:lang w:val="lt-LT"/>
        </w:rPr>
        <w:t>Išsami informacija apie šį vaistą pateikiama Valstybinės vaistų kontrolės tarnybos prie Lietuvos Respublikos sveikatos apsaugos ministerijos tinklalapyje</w:t>
      </w:r>
      <w:r>
        <w:rPr>
          <w:rFonts w:eastAsia="Times New Roman"/>
          <w:i/>
          <w:snapToGrid w:val="0"/>
          <w:szCs w:val="22"/>
          <w:lang w:val="lt-LT"/>
        </w:rPr>
        <w:t xml:space="preserve"> </w:t>
      </w:r>
      <w:hyperlink r:id="rId10" w:history="1">
        <w:r w:rsidR="008D184D" w:rsidRPr="00C420C6">
          <w:rPr>
            <w:rStyle w:val="Hipersaitas"/>
            <w:szCs w:val="22"/>
            <w:lang w:val="lt-LT" w:eastAsia="lt-LT"/>
          </w:rPr>
          <w:t>https://vvkt.lrv.lt/lt/</w:t>
        </w:r>
      </w:hyperlink>
      <w:r w:rsidR="005E4C38" w:rsidRPr="00ED44A5">
        <w:rPr>
          <w:color w:val="0000EE"/>
          <w:szCs w:val="22"/>
          <w:u w:val="single"/>
          <w:lang w:val="lt-LT" w:eastAsia="lt-LT"/>
        </w:rPr>
        <w:t>.</w:t>
      </w:r>
    </w:p>
    <w:p w14:paraId="578D76A9" w14:textId="77777777" w:rsidR="008D184D" w:rsidRPr="00841C2C" w:rsidRDefault="008D184D" w:rsidP="00841C2C">
      <w:pPr>
        <w:numPr>
          <w:ilvl w:val="12"/>
          <w:numId w:val="0"/>
        </w:numPr>
        <w:spacing w:line="240" w:lineRule="auto"/>
        <w:ind w:right="-2"/>
        <w:rPr>
          <w:rFonts w:eastAsia="Times New Roman"/>
          <w:snapToGrid w:val="0"/>
          <w:szCs w:val="22"/>
          <w:lang w:val="lt-LT"/>
        </w:rPr>
      </w:pPr>
      <w:bookmarkStart w:id="4" w:name="_GoBack"/>
      <w:bookmarkEnd w:id="4"/>
    </w:p>
    <w:sectPr w:rsidR="008D184D" w:rsidRPr="00841C2C" w:rsidSect="008145E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62001" w14:textId="77777777" w:rsidR="00D94898" w:rsidRDefault="00D94898" w:rsidP="00F00ECC">
      <w:pPr>
        <w:spacing w:line="240" w:lineRule="auto"/>
      </w:pPr>
      <w:r>
        <w:separator/>
      </w:r>
    </w:p>
  </w:endnote>
  <w:endnote w:type="continuationSeparator" w:id="0">
    <w:p w14:paraId="281F15A7" w14:textId="77777777" w:rsidR="00D94898" w:rsidRDefault="00D94898" w:rsidP="00F00E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070157"/>
      <w:docPartObj>
        <w:docPartGallery w:val="Page Numbers (Bottom of Page)"/>
        <w:docPartUnique/>
      </w:docPartObj>
    </w:sdtPr>
    <w:sdtEndPr/>
    <w:sdtContent>
      <w:p w14:paraId="078AA82E" w14:textId="7D5B7FE8" w:rsidR="00773475" w:rsidRDefault="00773475" w:rsidP="00F75475">
        <w:pPr>
          <w:pStyle w:val="Porat"/>
          <w:jc w:val="right"/>
        </w:pPr>
        <w:r>
          <w:fldChar w:fldCharType="begin"/>
        </w:r>
        <w:r>
          <w:instrText>PAGE   \* MERGEFORMAT</w:instrText>
        </w:r>
        <w:r>
          <w:fldChar w:fldCharType="separate"/>
        </w:r>
        <w:r w:rsidR="008D184D" w:rsidRPr="008D184D">
          <w:rPr>
            <w:noProof/>
            <w:lang w:val="pl-PL"/>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82F01" w14:textId="77777777" w:rsidR="00D94898" w:rsidRDefault="00D94898" w:rsidP="00F00ECC">
      <w:pPr>
        <w:spacing w:line="240" w:lineRule="auto"/>
      </w:pPr>
      <w:r>
        <w:separator/>
      </w:r>
    </w:p>
  </w:footnote>
  <w:footnote w:type="continuationSeparator" w:id="0">
    <w:p w14:paraId="0C506996" w14:textId="77777777" w:rsidR="00D94898" w:rsidRDefault="00D94898" w:rsidP="00F00E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FA06B6"/>
    <w:multiLevelType w:val="hybridMultilevel"/>
    <w:tmpl w:val="5C9C45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9D1416"/>
    <w:multiLevelType w:val="hybridMultilevel"/>
    <w:tmpl w:val="90F23B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837394"/>
    <w:multiLevelType w:val="hybridMultilevel"/>
    <w:tmpl w:val="9FEA3ACA"/>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6"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3BA14B80"/>
    <w:multiLevelType w:val="hybridMultilevel"/>
    <w:tmpl w:val="46AED0F0"/>
    <w:lvl w:ilvl="0" w:tplc="FFFFFFFF">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86C25EF"/>
    <w:multiLevelType w:val="hybridMultilevel"/>
    <w:tmpl w:val="E13C7FE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9" w15:restartNumberingAfterBreak="0">
    <w:nsid w:val="5AEE2CB6"/>
    <w:multiLevelType w:val="hybridMultilevel"/>
    <w:tmpl w:val="1BE696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360"/>
        <w:lvlJc w:val="left"/>
        <w:pPr>
          <w:ind w:left="360" w:hanging="360"/>
        </w:pPr>
        <w:rPr>
          <w:rFonts w:ascii="Symbol" w:hAnsi="Symbol" w:hint="default"/>
        </w:rPr>
      </w:lvl>
    </w:lvlOverride>
  </w:num>
  <w:num w:numId="6">
    <w:abstractNumId w:val="0"/>
    <w:lvlOverride w:ilvl="0">
      <w:lvl w:ilvl="0">
        <w:numFmt w:val="bullet"/>
        <w:lvlText w:val="-"/>
        <w:legacy w:legacy="1" w:legacySpace="0" w:legacyIndent="360"/>
        <w:lvlJc w:val="left"/>
        <w:pPr>
          <w:ind w:left="360" w:hanging="360"/>
        </w:pPr>
      </w:lvl>
    </w:lvlOverride>
  </w:num>
  <w:num w:numId="7">
    <w:abstractNumId w:val="9"/>
  </w:num>
  <w:num w:numId="8">
    <w:abstractNumId w:val="0"/>
    <w:lvlOverride w:ilvl="0">
      <w:lvl w:ilvl="0">
        <w:start w:val="1"/>
        <w:numFmt w:val="bullet"/>
        <w:lvlText w:val="-"/>
        <w:lvlJc w:val="left"/>
        <w:pPr>
          <w:ind w:left="360" w:hanging="360"/>
        </w:pPr>
      </w:lvl>
    </w:lvlOverride>
  </w:num>
  <w:num w:numId="9">
    <w:abstractNumId w:val="5"/>
  </w:num>
  <w:num w:numId="10">
    <w:abstractNumId w:val="1"/>
  </w:num>
  <w:num w:numId="11">
    <w:abstractNumId w:val="8"/>
  </w:num>
  <w:num w:numId="12">
    <w:abstractNumId w:val="3"/>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642"/>
    <w:rsid w:val="000F3A67"/>
    <w:rsid w:val="0011280C"/>
    <w:rsid w:val="00182BF5"/>
    <w:rsid w:val="00190060"/>
    <w:rsid w:val="00210303"/>
    <w:rsid w:val="00235C38"/>
    <w:rsid w:val="00237760"/>
    <w:rsid w:val="00244D7B"/>
    <w:rsid w:val="002A7C0A"/>
    <w:rsid w:val="00366B46"/>
    <w:rsid w:val="003F2998"/>
    <w:rsid w:val="00400EEA"/>
    <w:rsid w:val="00527965"/>
    <w:rsid w:val="005367A9"/>
    <w:rsid w:val="005E4C38"/>
    <w:rsid w:val="006A525F"/>
    <w:rsid w:val="0071691D"/>
    <w:rsid w:val="00753D05"/>
    <w:rsid w:val="00773475"/>
    <w:rsid w:val="007F1585"/>
    <w:rsid w:val="00841C2C"/>
    <w:rsid w:val="008779E4"/>
    <w:rsid w:val="008B0EEF"/>
    <w:rsid w:val="008D184D"/>
    <w:rsid w:val="00986D61"/>
    <w:rsid w:val="00A379E2"/>
    <w:rsid w:val="00A46B9D"/>
    <w:rsid w:val="00A47792"/>
    <w:rsid w:val="00AB2E5C"/>
    <w:rsid w:val="00AE50B9"/>
    <w:rsid w:val="00B76A1D"/>
    <w:rsid w:val="00C118E6"/>
    <w:rsid w:val="00C17ACD"/>
    <w:rsid w:val="00C50CC2"/>
    <w:rsid w:val="00C90B32"/>
    <w:rsid w:val="00CC4B75"/>
    <w:rsid w:val="00CD7BA4"/>
    <w:rsid w:val="00D75642"/>
    <w:rsid w:val="00D94898"/>
    <w:rsid w:val="00DD1B5E"/>
    <w:rsid w:val="00DE0E48"/>
    <w:rsid w:val="00E62D6D"/>
    <w:rsid w:val="00EA146E"/>
    <w:rsid w:val="00F00ECC"/>
    <w:rsid w:val="00F077E5"/>
    <w:rsid w:val="00F378D7"/>
    <w:rsid w:val="00F50BBC"/>
    <w:rsid w:val="00F53653"/>
    <w:rsid w:val="00F75475"/>
    <w:rsid w:val="00F911B2"/>
    <w:rsid w:val="00FD5B5C"/>
    <w:rsid w:val="00FE3E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0D867"/>
  <w15:chartTrackingRefBased/>
  <w15:docId w15:val="{DDB197CF-D8DF-45D0-BB8D-D19DAC05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7F1585"/>
    <w:pPr>
      <w:tabs>
        <w:tab w:val="left" w:pos="567"/>
      </w:tabs>
      <w:spacing w:after="0" w:line="260" w:lineRule="exact"/>
    </w:pPr>
    <w:rPr>
      <w:rFonts w:ascii="Times New Roman" w:eastAsia="Calibri" w:hAnsi="Times New Roman" w:cs="Times New Roman"/>
      <w:szCs w:val="20"/>
      <w:lang w:val="en-GB"/>
    </w:rPr>
  </w:style>
  <w:style w:type="paragraph" w:styleId="Antrat1">
    <w:name w:val="heading 1"/>
    <w:basedOn w:val="prastasis"/>
    <w:next w:val="prastasis"/>
    <w:link w:val="Antrat1Diagrama"/>
    <w:uiPriority w:val="9"/>
    <w:qFormat/>
    <w:rsid w:val="007F15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7F158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
    <w:semiHidden/>
    <w:unhideWhenUsed/>
    <w:qFormat/>
    <w:rsid w:val="007F1585"/>
    <w:pPr>
      <w:keepNext/>
      <w:keepLines/>
      <w:spacing w:before="40"/>
      <w:outlineLvl w:val="3"/>
    </w:pPr>
    <w:rPr>
      <w:rFonts w:asciiTheme="majorHAnsi" w:eastAsiaTheme="majorEastAsia" w:hAnsiTheme="majorHAnsi" w:cstheme="majorBidi"/>
      <w:i/>
      <w:iCs/>
      <w:color w:val="2E74B5" w:themeColor="accent1" w:themeShade="BF"/>
    </w:rPr>
  </w:style>
  <w:style w:type="paragraph" w:styleId="Antrat7">
    <w:name w:val="heading 7"/>
    <w:basedOn w:val="prastasis"/>
    <w:next w:val="prastasis"/>
    <w:link w:val="Antrat7Diagrama"/>
    <w:qFormat/>
    <w:rsid w:val="007F1585"/>
    <w:pPr>
      <w:keepNext/>
      <w:tabs>
        <w:tab w:val="left" w:pos="-720"/>
        <w:tab w:val="left" w:pos="4536"/>
      </w:tabs>
      <w:suppressAutoHyphens/>
      <w:jc w:val="both"/>
      <w:outlineLvl w:val="6"/>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1585"/>
    <w:rPr>
      <w:rFonts w:asciiTheme="majorHAnsi" w:eastAsiaTheme="majorEastAsia" w:hAnsiTheme="majorHAnsi" w:cstheme="majorBidi"/>
      <w:color w:val="2E74B5" w:themeColor="accent1" w:themeShade="BF"/>
      <w:sz w:val="32"/>
      <w:szCs w:val="32"/>
      <w:lang w:val="en-GB"/>
    </w:rPr>
  </w:style>
  <w:style w:type="character" w:customStyle="1" w:styleId="Antrat2Diagrama">
    <w:name w:val="Antraštė 2 Diagrama"/>
    <w:basedOn w:val="Numatytasispastraiposriftas"/>
    <w:link w:val="Antrat2"/>
    <w:uiPriority w:val="9"/>
    <w:semiHidden/>
    <w:rsid w:val="007F1585"/>
    <w:rPr>
      <w:rFonts w:asciiTheme="majorHAnsi" w:eastAsiaTheme="majorEastAsia" w:hAnsiTheme="majorHAnsi" w:cstheme="majorBidi"/>
      <w:color w:val="2E74B5" w:themeColor="accent1" w:themeShade="BF"/>
      <w:sz w:val="26"/>
      <w:szCs w:val="26"/>
      <w:lang w:val="en-GB"/>
    </w:rPr>
  </w:style>
  <w:style w:type="character" w:customStyle="1" w:styleId="Antrat4Diagrama">
    <w:name w:val="Antraštė 4 Diagrama"/>
    <w:basedOn w:val="Numatytasispastraiposriftas"/>
    <w:link w:val="Antrat4"/>
    <w:uiPriority w:val="9"/>
    <w:semiHidden/>
    <w:rsid w:val="007F1585"/>
    <w:rPr>
      <w:rFonts w:asciiTheme="majorHAnsi" w:eastAsiaTheme="majorEastAsia" w:hAnsiTheme="majorHAnsi" w:cstheme="majorBidi"/>
      <w:i/>
      <w:iCs/>
      <w:color w:val="2E74B5" w:themeColor="accent1" w:themeShade="BF"/>
      <w:szCs w:val="20"/>
      <w:lang w:val="en-GB"/>
    </w:rPr>
  </w:style>
  <w:style w:type="character" w:customStyle="1" w:styleId="Antrat7Diagrama">
    <w:name w:val="Antraštė 7 Diagrama"/>
    <w:basedOn w:val="Numatytasispastraiposriftas"/>
    <w:link w:val="Antrat7"/>
    <w:rsid w:val="007F1585"/>
    <w:rPr>
      <w:rFonts w:ascii="Times New Roman" w:eastAsia="Calibri" w:hAnsi="Times New Roman" w:cs="Times New Roman"/>
      <w:i/>
      <w:szCs w:val="20"/>
      <w:lang w:val="en-GB"/>
    </w:rPr>
  </w:style>
  <w:style w:type="character" w:styleId="Hipersaitas">
    <w:name w:val="Hyperlink"/>
    <w:semiHidden/>
    <w:rsid w:val="007F1585"/>
    <w:rPr>
      <w:rFonts w:cs="Times New Roman"/>
      <w:color w:val="0000FF"/>
      <w:u w:val="single"/>
    </w:rPr>
  </w:style>
  <w:style w:type="paragraph" w:styleId="Pagrindinistekstas">
    <w:name w:val="Body Text"/>
    <w:basedOn w:val="prastasis"/>
    <w:link w:val="PagrindinistekstasDiagrama"/>
    <w:rsid w:val="007F1585"/>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7F1585"/>
    <w:rPr>
      <w:rFonts w:ascii="Times New Roman" w:eastAsia="Calibri" w:hAnsi="Times New Roman" w:cs="Times New Roman"/>
      <w:i/>
      <w:color w:val="008000"/>
      <w:szCs w:val="20"/>
      <w:lang w:val="en-GB"/>
    </w:rPr>
  </w:style>
  <w:style w:type="paragraph" w:customStyle="1" w:styleId="EMEAEnBodyText">
    <w:name w:val="EMEA En Body Text"/>
    <w:basedOn w:val="prastasis"/>
    <w:rsid w:val="007F1585"/>
    <w:pPr>
      <w:tabs>
        <w:tab w:val="clear" w:pos="567"/>
      </w:tabs>
      <w:spacing w:before="120" w:after="120" w:line="240" w:lineRule="auto"/>
      <w:jc w:val="both"/>
    </w:pPr>
    <w:rPr>
      <w:lang w:val="en-US"/>
    </w:rPr>
  </w:style>
  <w:style w:type="character" w:customStyle="1" w:styleId="BTEMEASMCAChar">
    <w:name w:val="BT EMEA_SMCA Char"/>
    <w:link w:val="BTEMEASMCA"/>
    <w:locked/>
    <w:rsid w:val="00841C2C"/>
    <w:rPr>
      <w:rFonts w:ascii="Times New Roman" w:hAnsi="Times New Roman" w:cs="Times New Roman"/>
      <w:lang w:val="lt-LT" w:eastAsia="x-none"/>
    </w:rPr>
  </w:style>
  <w:style w:type="paragraph" w:customStyle="1" w:styleId="BTEMEASMCA">
    <w:name w:val="BT EMEA_SMCA"/>
    <w:basedOn w:val="prastasis"/>
    <w:link w:val="BTEMEASMCAChar"/>
    <w:autoRedefine/>
    <w:rsid w:val="00841C2C"/>
    <w:pPr>
      <w:tabs>
        <w:tab w:val="clear" w:pos="567"/>
      </w:tabs>
      <w:spacing w:line="240" w:lineRule="auto"/>
    </w:pPr>
    <w:rPr>
      <w:rFonts w:eastAsiaTheme="minorHAnsi"/>
      <w:szCs w:val="22"/>
      <w:lang w:val="lt-LT" w:eastAsia="x-none"/>
    </w:rPr>
  </w:style>
  <w:style w:type="paragraph" w:customStyle="1" w:styleId="PI-1EMEASMCA">
    <w:name w:val="PI-1 EMEA_SMCA"/>
    <w:basedOn w:val="Antrat2"/>
    <w:next w:val="prastasis"/>
    <w:autoRedefine/>
    <w:rsid w:val="007F1585"/>
    <w:pPr>
      <w:keepLines w:val="0"/>
      <w:spacing w:before="0" w:line="240" w:lineRule="auto"/>
      <w:ind w:left="567" w:hanging="567"/>
    </w:pPr>
    <w:rPr>
      <w:rFonts w:ascii="Times New Roman" w:eastAsia="Calibri" w:hAnsi="Times New Roman" w:cs="Times New Roman"/>
      <w:b/>
      <w:noProof/>
      <w:color w:val="auto"/>
      <w:sz w:val="22"/>
      <w:szCs w:val="22"/>
      <w:lang w:val="lt-LT"/>
    </w:rPr>
  </w:style>
  <w:style w:type="character" w:customStyle="1" w:styleId="TTEMEASMCAChar">
    <w:name w:val="TT EMEA_SMCA Char"/>
    <w:link w:val="TTEMEASMCA"/>
    <w:locked/>
    <w:rsid w:val="007F1585"/>
    <w:rPr>
      <w:rFonts w:cs="Times New Roman"/>
      <w:b/>
      <w:caps/>
      <w:lang w:eastAsia="x-none"/>
    </w:rPr>
  </w:style>
  <w:style w:type="paragraph" w:customStyle="1" w:styleId="TTEMEASMCA">
    <w:name w:val="TT EMEA_SMCA"/>
    <w:basedOn w:val="Antrat1"/>
    <w:link w:val="TTEMEASMCAChar"/>
    <w:autoRedefine/>
    <w:rsid w:val="007F1585"/>
    <w:pPr>
      <w:keepNext w:val="0"/>
      <w:keepLines w:val="0"/>
      <w:spacing w:before="0" w:line="240" w:lineRule="auto"/>
      <w:ind w:left="567" w:hanging="567"/>
      <w:jc w:val="center"/>
    </w:pPr>
    <w:rPr>
      <w:rFonts w:asciiTheme="minorHAnsi" w:eastAsiaTheme="minorHAnsi" w:hAnsiTheme="minorHAnsi" w:cs="Times New Roman"/>
      <w:b/>
      <w:caps/>
      <w:color w:val="auto"/>
      <w:sz w:val="22"/>
      <w:szCs w:val="22"/>
      <w:lang w:val="en-US" w:eastAsia="x-none"/>
    </w:rPr>
  </w:style>
  <w:style w:type="character" w:customStyle="1" w:styleId="PI-1labEMEASMCAChar">
    <w:name w:val="PI-1_lab EMEA_SMCA Char"/>
    <w:link w:val="PI-1labEMEASMCA"/>
    <w:locked/>
    <w:rsid w:val="00841C2C"/>
    <w:rPr>
      <w:rFonts w:ascii="Times New Roman" w:hAnsi="Times New Roman" w:cs="Times New Roman"/>
      <w:b/>
      <w:noProof/>
    </w:rPr>
  </w:style>
  <w:style w:type="paragraph" w:customStyle="1" w:styleId="PI-1labEMEASMCA">
    <w:name w:val="PI-1_lab EMEA_SMCA"/>
    <w:basedOn w:val="prastasis"/>
    <w:link w:val="PI-1labEMEASMCAChar"/>
    <w:autoRedefine/>
    <w:rsid w:val="00841C2C"/>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rFonts w:eastAsiaTheme="minorHAnsi"/>
      <w:b/>
      <w:noProof/>
      <w:szCs w:val="22"/>
      <w:lang w:val="en-US"/>
    </w:rPr>
  </w:style>
  <w:style w:type="paragraph" w:customStyle="1" w:styleId="BT-EMEASMCA">
    <w:name w:val="BT- EMEA_SMCA"/>
    <w:basedOn w:val="BTEMEASMCA"/>
    <w:autoRedefine/>
    <w:rsid w:val="007F1585"/>
    <w:pPr>
      <w:numPr>
        <w:numId w:val="1"/>
      </w:numPr>
    </w:pPr>
    <w:rPr>
      <w:noProof/>
    </w:rPr>
  </w:style>
  <w:style w:type="paragraph" w:customStyle="1" w:styleId="BTbEMEASMCA">
    <w:name w:val="BT(b) EMEA_SMCA"/>
    <w:basedOn w:val="BTEMEASMCA"/>
    <w:autoRedefine/>
    <w:rsid w:val="007F1585"/>
    <w:rPr>
      <w:b/>
      <w:noProof/>
    </w:rPr>
  </w:style>
  <w:style w:type="paragraph" w:styleId="Sraopastraipa">
    <w:name w:val="List Paragraph"/>
    <w:basedOn w:val="prastasis"/>
    <w:qFormat/>
    <w:rsid w:val="007F1585"/>
    <w:pPr>
      <w:ind w:left="720"/>
      <w:contextualSpacing/>
    </w:pPr>
  </w:style>
  <w:style w:type="paragraph" w:styleId="Debesliotekstas">
    <w:name w:val="Balloon Text"/>
    <w:basedOn w:val="prastasis"/>
    <w:link w:val="DebesliotekstasDiagrama"/>
    <w:uiPriority w:val="99"/>
    <w:semiHidden/>
    <w:unhideWhenUsed/>
    <w:rsid w:val="007F158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1585"/>
    <w:rPr>
      <w:rFonts w:ascii="Segoe UI" w:eastAsia="Calibri" w:hAnsi="Segoe UI" w:cs="Segoe UI"/>
      <w:sz w:val="18"/>
      <w:szCs w:val="18"/>
      <w:lang w:val="en-GB"/>
    </w:rPr>
  </w:style>
  <w:style w:type="character" w:styleId="Komentaronuoroda">
    <w:name w:val="annotation reference"/>
    <w:basedOn w:val="Numatytasispastraiposriftas"/>
    <w:uiPriority w:val="99"/>
    <w:semiHidden/>
    <w:unhideWhenUsed/>
    <w:rsid w:val="007F1585"/>
    <w:rPr>
      <w:sz w:val="18"/>
      <w:szCs w:val="18"/>
    </w:rPr>
  </w:style>
  <w:style w:type="paragraph" w:styleId="Komentarotekstas">
    <w:name w:val="annotation text"/>
    <w:basedOn w:val="prastasis"/>
    <w:link w:val="KomentarotekstasDiagrama"/>
    <w:uiPriority w:val="99"/>
    <w:unhideWhenUsed/>
    <w:rsid w:val="007F1585"/>
    <w:pPr>
      <w:spacing w:line="240" w:lineRule="auto"/>
    </w:pPr>
    <w:rPr>
      <w:sz w:val="24"/>
      <w:szCs w:val="24"/>
    </w:rPr>
  </w:style>
  <w:style w:type="character" w:customStyle="1" w:styleId="KomentarotekstasDiagrama">
    <w:name w:val="Komentaro tekstas Diagrama"/>
    <w:basedOn w:val="Numatytasispastraiposriftas"/>
    <w:link w:val="Komentarotekstas"/>
    <w:uiPriority w:val="99"/>
    <w:rsid w:val="007F1585"/>
    <w:rPr>
      <w:rFonts w:ascii="Times New Roman" w:eastAsia="Calibri" w:hAnsi="Times New Roman" w:cs="Times New Roman"/>
      <w:sz w:val="24"/>
      <w:szCs w:val="24"/>
      <w:lang w:val="en-GB"/>
    </w:rPr>
  </w:style>
  <w:style w:type="paragraph" w:styleId="Komentarotema">
    <w:name w:val="annotation subject"/>
    <w:basedOn w:val="Komentarotekstas"/>
    <w:next w:val="Komentarotekstas"/>
    <w:link w:val="KomentarotemaDiagrama"/>
    <w:uiPriority w:val="99"/>
    <w:semiHidden/>
    <w:unhideWhenUsed/>
    <w:rsid w:val="007F1585"/>
    <w:rPr>
      <w:b/>
      <w:bCs/>
      <w:sz w:val="20"/>
      <w:szCs w:val="20"/>
    </w:rPr>
  </w:style>
  <w:style w:type="character" w:customStyle="1" w:styleId="KomentarotemaDiagrama">
    <w:name w:val="Komentaro tema Diagrama"/>
    <w:basedOn w:val="KomentarotekstasDiagrama"/>
    <w:link w:val="Komentarotema"/>
    <w:uiPriority w:val="99"/>
    <w:semiHidden/>
    <w:rsid w:val="007F1585"/>
    <w:rPr>
      <w:rFonts w:ascii="Times New Roman" w:eastAsia="Calibri" w:hAnsi="Times New Roman" w:cs="Times New Roman"/>
      <w:b/>
      <w:bCs/>
      <w:sz w:val="20"/>
      <w:szCs w:val="20"/>
      <w:lang w:val="en-GB"/>
    </w:rPr>
  </w:style>
  <w:style w:type="paragraph" w:styleId="Pataisymai">
    <w:name w:val="Revision"/>
    <w:hidden/>
    <w:uiPriority w:val="99"/>
    <w:semiHidden/>
    <w:rsid w:val="007F1585"/>
    <w:pPr>
      <w:spacing w:after="0" w:line="240" w:lineRule="auto"/>
    </w:pPr>
    <w:rPr>
      <w:rFonts w:ascii="Times New Roman" w:eastAsia="Calibri" w:hAnsi="Times New Roman" w:cs="Times New Roman"/>
      <w:szCs w:val="20"/>
      <w:lang w:val="en-GB"/>
    </w:rPr>
  </w:style>
  <w:style w:type="character" w:customStyle="1" w:styleId="UnresolvedMention">
    <w:name w:val="Unresolved Mention"/>
    <w:basedOn w:val="Numatytasispastraiposriftas"/>
    <w:uiPriority w:val="99"/>
    <w:semiHidden/>
    <w:unhideWhenUsed/>
    <w:rsid w:val="00F53653"/>
    <w:rPr>
      <w:color w:val="605E5C"/>
      <w:shd w:val="clear" w:color="auto" w:fill="E1DFDD"/>
    </w:rPr>
  </w:style>
  <w:style w:type="paragraph" w:styleId="Antrats">
    <w:name w:val="header"/>
    <w:basedOn w:val="prastasis"/>
    <w:link w:val="AntratsDiagrama"/>
    <w:uiPriority w:val="99"/>
    <w:unhideWhenUsed/>
    <w:rsid w:val="00F00ECC"/>
    <w:pPr>
      <w:tabs>
        <w:tab w:val="clear" w:pos="567"/>
        <w:tab w:val="center" w:pos="4680"/>
        <w:tab w:val="right" w:pos="9360"/>
      </w:tabs>
      <w:spacing w:line="240" w:lineRule="auto"/>
    </w:pPr>
  </w:style>
  <w:style w:type="character" w:customStyle="1" w:styleId="AntratsDiagrama">
    <w:name w:val="Antraštės Diagrama"/>
    <w:basedOn w:val="Numatytasispastraiposriftas"/>
    <w:link w:val="Antrats"/>
    <w:uiPriority w:val="99"/>
    <w:rsid w:val="00F00ECC"/>
    <w:rPr>
      <w:rFonts w:ascii="Times New Roman" w:eastAsia="Calibri" w:hAnsi="Times New Roman" w:cs="Times New Roman"/>
      <w:szCs w:val="20"/>
      <w:lang w:val="en-GB"/>
    </w:rPr>
  </w:style>
  <w:style w:type="paragraph" w:styleId="Porat">
    <w:name w:val="footer"/>
    <w:basedOn w:val="prastasis"/>
    <w:link w:val="PoratDiagrama"/>
    <w:uiPriority w:val="99"/>
    <w:unhideWhenUsed/>
    <w:rsid w:val="00F00ECC"/>
    <w:pPr>
      <w:tabs>
        <w:tab w:val="clear" w:pos="567"/>
        <w:tab w:val="center" w:pos="4680"/>
        <w:tab w:val="right" w:pos="9360"/>
      </w:tabs>
      <w:spacing w:line="240" w:lineRule="auto"/>
    </w:pPr>
  </w:style>
  <w:style w:type="character" w:customStyle="1" w:styleId="PoratDiagrama">
    <w:name w:val="Poraštė Diagrama"/>
    <w:basedOn w:val="Numatytasispastraiposriftas"/>
    <w:link w:val="Porat"/>
    <w:uiPriority w:val="99"/>
    <w:rsid w:val="00F00ECC"/>
    <w:rPr>
      <w:rFonts w:ascii="Times New Roman" w:eastAsia="Calibri"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582313">
      <w:bodyDiv w:val="1"/>
      <w:marLeft w:val="0"/>
      <w:marRight w:val="0"/>
      <w:marTop w:val="0"/>
      <w:marBottom w:val="0"/>
      <w:divBdr>
        <w:top w:val="none" w:sz="0" w:space="0" w:color="auto"/>
        <w:left w:val="none" w:sz="0" w:space="0" w:color="auto"/>
        <w:bottom w:val="none" w:sz="0" w:space="0" w:color="auto"/>
        <w:right w:val="none" w:sz="0" w:space="0" w:color="auto"/>
      </w:divBdr>
    </w:div>
    <w:div w:id="1264875933">
      <w:bodyDiv w:val="1"/>
      <w:marLeft w:val="0"/>
      <w:marRight w:val="0"/>
      <w:marTop w:val="0"/>
      <w:marBottom w:val="0"/>
      <w:divBdr>
        <w:top w:val="none" w:sz="0" w:space="0" w:color="auto"/>
        <w:left w:val="none" w:sz="0" w:space="0" w:color="auto"/>
        <w:bottom w:val="none" w:sz="0" w:space="0" w:color="auto"/>
        <w:right w:val="none" w:sz="0" w:space="0" w:color="auto"/>
      </w:divBdr>
    </w:div>
    <w:div w:id="198542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Procedure_number xmlns="ab4c40fc-b9da-498a-a643-ed8060d124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BA441-E0C9-4142-827C-185D27196842}">
  <ds:schemaRefs>
    <ds:schemaRef ds:uri="http://schemas.microsoft.com/sharepoint/v3/contenttype/forms"/>
  </ds:schemaRefs>
</ds:datastoreItem>
</file>

<file path=customXml/itemProps2.xml><?xml version="1.0" encoding="utf-8"?>
<ds:datastoreItem xmlns:ds="http://schemas.openxmlformats.org/officeDocument/2006/customXml" ds:itemID="{FC69993A-9576-4421-AA3B-A4FFCFD08F8F}">
  <ds:schemaRefs>
    <ds:schemaRef ds:uri="http://purl.org/dc/dcmitype/"/>
    <ds:schemaRef ds:uri="http://purl.org/dc/terms/"/>
    <ds:schemaRef ds:uri="http://schemas.microsoft.com/office/2006/documentManagement/types"/>
    <ds:schemaRef ds:uri="http://schemas.microsoft.com/office/2006/metadata/properties"/>
    <ds:schemaRef ds:uri="http://schemas.openxmlformats.org/package/2006/metadata/core-properties"/>
    <ds:schemaRef ds:uri="ab4c40fc-b9da-498a-a643-ed8060d12465"/>
    <ds:schemaRef ds:uri="http://www.w3.org/XML/1998/namespace"/>
    <ds:schemaRef ds:uri="http://purl.org/dc/elements/1.1/"/>
    <ds:schemaRef ds:uri="5a086511-33fc-4d32-b298-ffdb5eac5094"/>
    <ds:schemaRef ds:uri="http://schemas.microsoft.com/office/infopath/2007/PartnerControls"/>
  </ds:schemaRefs>
</ds:datastoreItem>
</file>

<file path=customXml/itemProps3.xml><?xml version="1.0" encoding="utf-8"?>
<ds:datastoreItem xmlns:ds="http://schemas.openxmlformats.org/officeDocument/2006/customXml" ds:itemID="{A4E519A2-44FE-42B7-ADEB-4AE21AE5D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20977</Words>
  <Characters>11957</Characters>
  <Application>Microsoft Office Word</Application>
  <DocSecurity>0</DocSecurity>
  <Lines>99</Lines>
  <Paragraphs>65</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Górniak Anna</dc:creator>
  <cp:keywords/>
  <dc:description/>
  <cp:lastModifiedBy>Albina Burkauskaitė</cp:lastModifiedBy>
  <cp:revision>3</cp:revision>
  <dcterms:created xsi:type="dcterms:W3CDTF">2025-01-23T09:24:00Z</dcterms:created>
  <dcterms:modified xsi:type="dcterms:W3CDTF">2025-01-23T09:25:00Z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6716a-2832-4ee8-8ee5-b4471006f0c1_Enabled">
    <vt:lpwstr>true</vt:lpwstr>
  </property>
  <property fmtid="{D5CDD505-2E9C-101B-9397-08002B2CF9AE}" pid="3" name="MSIP_Label_52c6716a-2832-4ee8-8ee5-b4471006f0c1_SetDate">
    <vt:lpwstr>2024-02-20T12:34:30Z</vt:lpwstr>
  </property>
  <property fmtid="{D5CDD505-2E9C-101B-9397-08002B2CF9AE}" pid="4" name="MSIP_Label_52c6716a-2832-4ee8-8ee5-b4471006f0c1_Method">
    <vt:lpwstr>Standard</vt:lpwstr>
  </property>
  <property fmtid="{D5CDD505-2E9C-101B-9397-08002B2CF9AE}" pid="5" name="MSIP_Label_52c6716a-2832-4ee8-8ee5-b4471006f0c1_Name">
    <vt:lpwstr>Poufne – Bez Oznaczeń</vt:lpwstr>
  </property>
  <property fmtid="{D5CDD505-2E9C-101B-9397-08002B2CF9AE}" pid="6" name="MSIP_Label_52c6716a-2832-4ee8-8ee5-b4471006f0c1_SiteId">
    <vt:lpwstr>edf3cfc4-ee60-4b92-a2cb-da2c123fc895</vt:lpwstr>
  </property>
  <property fmtid="{D5CDD505-2E9C-101B-9397-08002B2CF9AE}" pid="7" name="MSIP_Label_52c6716a-2832-4ee8-8ee5-b4471006f0c1_ActionId">
    <vt:lpwstr>9ff4748b-2164-4f98-aab3-9c5a62a3c264</vt:lpwstr>
  </property>
  <property fmtid="{D5CDD505-2E9C-101B-9397-08002B2CF9AE}" pid="8" name="MSIP_Label_52c6716a-2832-4ee8-8ee5-b4471006f0c1_ContentBits">
    <vt:lpwstr>0</vt:lpwstr>
  </property>
  <property fmtid="{D5CDD505-2E9C-101B-9397-08002B2CF9AE}" pid="9" name="ContentTypeId">
    <vt:lpwstr>0x0101002D3577D309241A44B691DF85F8A56B6E</vt:lpwstr>
  </property>
</Properties>
</file>