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D99C59" w14:textId="77777777" w:rsidR="00342B67" w:rsidRPr="009B2F87" w:rsidRDefault="00342B67" w:rsidP="00342B67">
      <w:pPr>
        <w:rPr>
          <w:sz w:val="22"/>
          <w:szCs w:val="22"/>
        </w:rPr>
      </w:pPr>
    </w:p>
    <w:p w14:paraId="644FC34B" w14:textId="77777777" w:rsidR="00342B67" w:rsidRPr="009B2F87" w:rsidRDefault="00342B67" w:rsidP="00342B67">
      <w:pPr>
        <w:rPr>
          <w:sz w:val="22"/>
          <w:szCs w:val="22"/>
        </w:rPr>
      </w:pPr>
    </w:p>
    <w:p w14:paraId="63040097" w14:textId="77777777" w:rsidR="00342B67" w:rsidRPr="009B2F87" w:rsidRDefault="00342B67" w:rsidP="00342B67">
      <w:pPr>
        <w:rPr>
          <w:sz w:val="22"/>
          <w:szCs w:val="22"/>
        </w:rPr>
      </w:pPr>
    </w:p>
    <w:p w14:paraId="2B9793B9" w14:textId="77777777" w:rsidR="00342B67" w:rsidRPr="009B2F87" w:rsidRDefault="00342B67" w:rsidP="00342B67">
      <w:pPr>
        <w:rPr>
          <w:sz w:val="22"/>
          <w:szCs w:val="22"/>
        </w:rPr>
      </w:pPr>
    </w:p>
    <w:p w14:paraId="710AE523" w14:textId="77777777" w:rsidR="00342B67" w:rsidRPr="009B2F87" w:rsidRDefault="00342B67" w:rsidP="00342B67">
      <w:pPr>
        <w:rPr>
          <w:sz w:val="22"/>
          <w:szCs w:val="22"/>
        </w:rPr>
      </w:pPr>
    </w:p>
    <w:p w14:paraId="4A05741D" w14:textId="77777777" w:rsidR="00342B67" w:rsidRPr="009B2F87" w:rsidRDefault="00342B67" w:rsidP="00342B67">
      <w:pPr>
        <w:rPr>
          <w:sz w:val="22"/>
          <w:szCs w:val="22"/>
        </w:rPr>
      </w:pPr>
    </w:p>
    <w:p w14:paraId="4E4454E0" w14:textId="77777777" w:rsidR="00342B67" w:rsidRPr="009B2F87" w:rsidRDefault="00342B67" w:rsidP="00342B67">
      <w:pPr>
        <w:rPr>
          <w:sz w:val="22"/>
          <w:szCs w:val="22"/>
        </w:rPr>
      </w:pPr>
    </w:p>
    <w:p w14:paraId="2E78F522" w14:textId="77777777" w:rsidR="00342B67" w:rsidRPr="009B2F87" w:rsidRDefault="00342B67" w:rsidP="00342B67">
      <w:pPr>
        <w:rPr>
          <w:sz w:val="22"/>
          <w:szCs w:val="22"/>
        </w:rPr>
      </w:pPr>
    </w:p>
    <w:p w14:paraId="7160F86F" w14:textId="77777777" w:rsidR="00342B67" w:rsidRPr="009B2F87" w:rsidRDefault="00342B67" w:rsidP="00342B67">
      <w:pPr>
        <w:rPr>
          <w:sz w:val="22"/>
          <w:szCs w:val="22"/>
        </w:rPr>
      </w:pPr>
    </w:p>
    <w:p w14:paraId="3027A76C" w14:textId="77777777" w:rsidR="00342B67" w:rsidRPr="009B2F87" w:rsidRDefault="00342B67" w:rsidP="00342B67">
      <w:pPr>
        <w:rPr>
          <w:sz w:val="22"/>
          <w:szCs w:val="22"/>
        </w:rPr>
      </w:pPr>
    </w:p>
    <w:p w14:paraId="7C4E9FB1" w14:textId="77777777" w:rsidR="00342B67" w:rsidRPr="009B2F87" w:rsidRDefault="00342B67" w:rsidP="00342B67">
      <w:pPr>
        <w:pStyle w:val="BTEMEASMCA"/>
        <w:rPr>
          <w:rFonts w:ascii="Times New Roman" w:hAnsi="Times New Roman"/>
          <w:szCs w:val="22"/>
        </w:rPr>
      </w:pPr>
    </w:p>
    <w:p w14:paraId="6F5131C0" w14:textId="77777777" w:rsidR="00342B67" w:rsidRPr="009B2F87" w:rsidRDefault="00342B67" w:rsidP="00342B67">
      <w:pPr>
        <w:pStyle w:val="BTEMEASMCA"/>
        <w:rPr>
          <w:rFonts w:ascii="Times New Roman" w:hAnsi="Times New Roman"/>
          <w:szCs w:val="22"/>
        </w:rPr>
      </w:pPr>
    </w:p>
    <w:p w14:paraId="18EE74AF" w14:textId="77777777" w:rsidR="00342B67" w:rsidRPr="009B2F87" w:rsidRDefault="00342B67" w:rsidP="00342B67">
      <w:pPr>
        <w:pStyle w:val="BTEMEASMCA"/>
        <w:rPr>
          <w:rFonts w:ascii="Times New Roman" w:hAnsi="Times New Roman"/>
          <w:szCs w:val="22"/>
        </w:rPr>
      </w:pPr>
    </w:p>
    <w:p w14:paraId="0EFF20A3" w14:textId="77777777" w:rsidR="00342B67" w:rsidRPr="009B2F87" w:rsidRDefault="00342B67" w:rsidP="00342B67">
      <w:pPr>
        <w:pStyle w:val="BTEMEASMCA"/>
        <w:rPr>
          <w:rFonts w:ascii="Times New Roman" w:hAnsi="Times New Roman"/>
          <w:szCs w:val="22"/>
        </w:rPr>
      </w:pPr>
    </w:p>
    <w:p w14:paraId="6C93D67E" w14:textId="77777777" w:rsidR="00342B67" w:rsidRPr="009B2F87" w:rsidRDefault="00342B67" w:rsidP="00342B67">
      <w:pPr>
        <w:pStyle w:val="BTEMEASMCA"/>
        <w:rPr>
          <w:rFonts w:ascii="Times New Roman" w:hAnsi="Times New Roman"/>
          <w:szCs w:val="22"/>
        </w:rPr>
      </w:pPr>
    </w:p>
    <w:p w14:paraId="7E989256" w14:textId="77777777" w:rsidR="00342B67" w:rsidRPr="009B2F87" w:rsidRDefault="00342B67" w:rsidP="00342B67">
      <w:pPr>
        <w:pStyle w:val="BTEMEASMCA"/>
        <w:rPr>
          <w:rFonts w:ascii="Times New Roman" w:hAnsi="Times New Roman"/>
          <w:szCs w:val="22"/>
        </w:rPr>
      </w:pPr>
    </w:p>
    <w:p w14:paraId="3E32E31B" w14:textId="77777777" w:rsidR="00342B67" w:rsidRPr="009B2F87" w:rsidRDefault="00342B67" w:rsidP="00342B67">
      <w:pPr>
        <w:pStyle w:val="BTEMEASMCA"/>
        <w:rPr>
          <w:rFonts w:ascii="Times New Roman" w:hAnsi="Times New Roman"/>
          <w:szCs w:val="22"/>
        </w:rPr>
      </w:pPr>
    </w:p>
    <w:p w14:paraId="413F5202" w14:textId="77777777" w:rsidR="00342B67" w:rsidRPr="009B2F87" w:rsidRDefault="00342B67" w:rsidP="00342B67">
      <w:pPr>
        <w:pStyle w:val="BTEMEASMCA"/>
        <w:rPr>
          <w:rFonts w:ascii="Times New Roman" w:hAnsi="Times New Roman"/>
          <w:szCs w:val="22"/>
        </w:rPr>
      </w:pPr>
    </w:p>
    <w:p w14:paraId="3539F057" w14:textId="77777777" w:rsidR="00342B67" w:rsidRPr="009B2F87" w:rsidRDefault="00342B67" w:rsidP="00342B67">
      <w:pPr>
        <w:pStyle w:val="BTEMEASMCA"/>
        <w:rPr>
          <w:rFonts w:ascii="Times New Roman" w:hAnsi="Times New Roman"/>
          <w:szCs w:val="22"/>
        </w:rPr>
      </w:pPr>
    </w:p>
    <w:p w14:paraId="0AC61CBD" w14:textId="77777777" w:rsidR="00342B67" w:rsidRPr="009B2F87" w:rsidRDefault="00342B67" w:rsidP="00342B67">
      <w:pPr>
        <w:pStyle w:val="BTEMEASMCA"/>
        <w:rPr>
          <w:rFonts w:ascii="Times New Roman" w:hAnsi="Times New Roman"/>
          <w:szCs w:val="22"/>
        </w:rPr>
      </w:pPr>
    </w:p>
    <w:p w14:paraId="6D493E0C" w14:textId="77777777" w:rsidR="00342B67" w:rsidRPr="009B2F87" w:rsidRDefault="00342B67" w:rsidP="00342B67">
      <w:pPr>
        <w:pStyle w:val="BTEMEASMCA"/>
        <w:rPr>
          <w:rFonts w:ascii="Times New Roman" w:hAnsi="Times New Roman"/>
          <w:szCs w:val="22"/>
        </w:rPr>
      </w:pPr>
    </w:p>
    <w:p w14:paraId="2DDE45D3" w14:textId="77777777" w:rsidR="00342B67" w:rsidRPr="009B2F87" w:rsidRDefault="00342B67" w:rsidP="00342B67">
      <w:pPr>
        <w:pStyle w:val="BTEMEASMCA"/>
        <w:rPr>
          <w:rFonts w:ascii="Times New Roman" w:hAnsi="Times New Roman"/>
          <w:szCs w:val="22"/>
        </w:rPr>
      </w:pPr>
    </w:p>
    <w:p w14:paraId="4329860B" w14:textId="77777777" w:rsidR="00342B67" w:rsidRPr="009B2F87" w:rsidRDefault="00342B67" w:rsidP="00342B67">
      <w:pPr>
        <w:pStyle w:val="BTEMEASMCA"/>
        <w:rPr>
          <w:rFonts w:ascii="Times New Roman" w:hAnsi="Times New Roman"/>
          <w:szCs w:val="22"/>
        </w:rPr>
      </w:pPr>
    </w:p>
    <w:p w14:paraId="2B083E65" w14:textId="77777777" w:rsidR="00342B67" w:rsidRPr="009B2F87" w:rsidRDefault="00342B67" w:rsidP="00342B67">
      <w:pPr>
        <w:pStyle w:val="TTEMEASMCA"/>
        <w:rPr>
          <w:sz w:val="22"/>
          <w:szCs w:val="22"/>
          <w:lang w:val="lt-LT"/>
        </w:rPr>
      </w:pPr>
      <w:bookmarkStart w:id="0" w:name="_Toc129243096"/>
      <w:bookmarkStart w:id="1" w:name="_Toc129243221"/>
      <w:r w:rsidRPr="009B2F87">
        <w:rPr>
          <w:sz w:val="22"/>
          <w:szCs w:val="22"/>
          <w:lang w:val="lt-LT"/>
        </w:rPr>
        <w:t>I PRIEDAS</w:t>
      </w:r>
      <w:bookmarkEnd w:id="0"/>
      <w:bookmarkEnd w:id="1"/>
    </w:p>
    <w:p w14:paraId="764E7FD4" w14:textId="77777777" w:rsidR="00342B67" w:rsidRPr="009B2F87" w:rsidRDefault="00342B67" w:rsidP="00342B67">
      <w:pPr>
        <w:pStyle w:val="BTEMEASMCA"/>
        <w:rPr>
          <w:rFonts w:ascii="Times New Roman" w:hAnsi="Times New Roman"/>
          <w:szCs w:val="22"/>
        </w:rPr>
      </w:pPr>
    </w:p>
    <w:p w14:paraId="3C8AF1BC" w14:textId="77777777" w:rsidR="00342B67" w:rsidRPr="009B2F87" w:rsidRDefault="00342B67" w:rsidP="00342B67">
      <w:pPr>
        <w:pStyle w:val="TTEMEASMCA"/>
        <w:rPr>
          <w:sz w:val="22"/>
          <w:szCs w:val="22"/>
          <w:lang w:val="lt-LT"/>
        </w:rPr>
      </w:pPr>
      <w:bookmarkStart w:id="2" w:name="_Toc129243097"/>
      <w:bookmarkStart w:id="3" w:name="_Toc129243222"/>
      <w:r w:rsidRPr="009B2F87">
        <w:rPr>
          <w:sz w:val="22"/>
          <w:szCs w:val="22"/>
          <w:lang w:val="lt-LT"/>
        </w:rPr>
        <w:t>PREPARATO CHARAKTERISTIKŲ SANTRAUKA</w:t>
      </w:r>
      <w:bookmarkEnd w:id="2"/>
      <w:bookmarkEnd w:id="3"/>
    </w:p>
    <w:p w14:paraId="39688DBE" w14:textId="77777777" w:rsidR="00342B67" w:rsidRPr="009B2F87" w:rsidRDefault="00342B67" w:rsidP="00342B67">
      <w:pPr>
        <w:pStyle w:val="PI-1EMEASMCA"/>
      </w:pPr>
      <w:r w:rsidRPr="009B2F87">
        <w:br w:type="page"/>
      </w:r>
      <w:bookmarkStart w:id="4" w:name="_Toc129243098"/>
      <w:bookmarkStart w:id="5" w:name="_Toc129243223"/>
      <w:r w:rsidRPr="009B2F87">
        <w:lastRenderedPageBreak/>
        <w:t>1.</w:t>
      </w:r>
      <w:r w:rsidRPr="009B2F87">
        <w:tab/>
        <w:t>VAISTINIO PREPARATO PAVADINIMAS</w:t>
      </w:r>
      <w:bookmarkEnd w:id="4"/>
      <w:bookmarkEnd w:id="5"/>
    </w:p>
    <w:p w14:paraId="7B1280B2" w14:textId="77777777" w:rsidR="00342B67" w:rsidRPr="009B2F87" w:rsidRDefault="00342B67" w:rsidP="00342B67">
      <w:pPr>
        <w:pStyle w:val="BTEMEASMCA"/>
        <w:rPr>
          <w:rFonts w:ascii="Times New Roman" w:hAnsi="Times New Roman"/>
          <w:szCs w:val="22"/>
        </w:rPr>
      </w:pPr>
    </w:p>
    <w:p w14:paraId="0FE0223B"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 xml:space="preserve">Forane 99,9% w/w įkvepiamieji garai (skystis) </w:t>
      </w:r>
    </w:p>
    <w:p w14:paraId="248DE4C3" w14:textId="77777777" w:rsidR="00342B67" w:rsidRPr="009B2F87" w:rsidRDefault="00342B67" w:rsidP="00342B67">
      <w:pPr>
        <w:pStyle w:val="BTEMEASMCA"/>
        <w:rPr>
          <w:rFonts w:ascii="Times New Roman" w:hAnsi="Times New Roman"/>
          <w:szCs w:val="22"/>
        </w:rPr>
      </w:pPr>
    </w:p>
    <w:p w14:paraId="728DD092" w14:textId="77777777" w:rsidR="00342B67" w:rsidRPr="009B2F87" w:rsidRDefault="00342B67" w:rsidP="00342B67">
      <w:pPr>
        <w:pStyle w:val="BTEMEASMCA"/>
        <w:rPr>
          <w:rFonts w:ascii="Times New Roman" w:hAnsi="Times New Roman"/>
          <w:szCs w:val="22"/>
        </w:rPr>
      </w:pPr>
    </w:p>
    <w:p w14:paraId="45877909" w14:textId="77777777" w:rsidR="00342B67" w:rsidRPr="009B2F87" w:rsidRDefault="00342B67" w:rsidP="00342B67">
      <w:pPr>
        <w:pStyle w:val="PI-1EMEASMCA"/>
      </w:pPr>
      <w:bookmarkStart w:id="6" w:name="_Toc129243099"/>
      <w:bookmarkStart w:id="7" w:name="_Toc129243224"/>
      <w:r w:rsidRPr="009B2F87">
        <w:t>2.</w:t>
      </w:r>
      <w:r w:rsidRPr="009B2F87">
        <w:tab/>
        <w:t>KOKYBINĖ IR KIEKYBINĖ SUDĖTIS</w:t>
      </w:r>
      <w:bookmarkEnd w:id="6"/>
      <w:bookmarkEnd w:id="7"/>
    </w:p>
    <w:p w14:paraId="793B1BD1" w14:textId="77777777" w:rsidR="00342B67" w:rsidRPr="009B2F87" w:rsidRDefault="00342B67" w:rsidP="00342B67">
      <w:pPr>
        <w:pStyle w:val="BTEMEASMCA"/>
        <w:rPr>
          <w:rFonts w:ascii="Times New Roman" w:hAnsi="Times New Roman"/>
          <w:szCs w:val="22"/>
        </w:rPr>
      </w:pPr>
    </w:p>
    <w:p w14:paraId="6BA7210D"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100 ml skysčio yra ne mažiau kaip 99,9 % izoflurano.</w:t>
      </w:r>
    </w:p>
    <w:p w14:paraId="05ABE0F1" w14:textId="77777777" w:rsidR="00342B67" w:rsidRPr="009B2F87" w:rsidRDefault="00342B67" w:rsidP="00342B67">
      <w:pPr>
        <w:pStyle w:val="BTEMEASMCA"/>
        <w:rPr>
          <w:rFonts w:ascii="Times New Roman" w:hAnsi="Times New Roman"/>
          <w:szCs w:val="22"/>
        </w:rPr>
      </w:pPr>
    </w:p>
    <w:p w14:paraId="2DE142B6" w14:textId="77777777" w:rsidR="00342B67" w:rsidRPr="009B2F87" w:rsidRDefault="00342B67" w:rsidP="00342B67">
      <w:pPr>
        <w:pStyle w:val="BTEMEASMCA"/>
        <w:rPr>
          <w:rFonts w:ascii="Times New Roman" w:hAnsi="Times New Roman"/>
          <w:szCs w:val="22"/>
        </w:rPr>
      </w:pPr>
    </w:p>
    <w:p w14:paraId="35C90CB2" w14:textId="77777777" w:rsidR="00342B67" w:rsidRPr="009B2F87" w:rsidRDefault="00342B67" w:rsidP="00342B67">
      <w:pPr>
        <w:pStyle w:val="PI-1EMEASMCA"/>
      </w:pPr>
      <w:bookmarkStart w:id="8" w:name="_Toc129243100"/>
      <w:bookmarkStart w:id="9" w:name="_Toc129243225"/>
      <w:r w:rsidRPr="009B2F87">
        <w:t>3.</w:t>
      </w:r>
      <w:r w:rsidRPr="009B2F87">
        <w:tab/>
        <w:t>FARMACINĖ FORMA</w:t>
      </w:r>
      <w:bookmarkEnd w:id="8"/>
      <w:bookmarkEnd w:id="9"/>
    </w:p>
    <w:p w14:paraId="7CF8D490" w14:textId="77777777" w:rsidR="00342B67" w:rsidRPr="009B2F87" w:rsidRDefault="00342B67" w:rsidP="00342B67">
      <w:pPr>
        <w:pStyle w:val="BTEMEASMCA"/>
        <w:rPr>
          <w:rFonts w:ascii="Times New Roman" w:hAnsi="Times New Roman"/>
          <w:szCs w:val="22"/>
        </w:rPr>
      </w:pPr>
    </w:p>
    <w:p w14:paraId="70FF9896"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 xml:space="preserve">Įkvepiamieji garai (skystis) </w:t>
      </w:r>
    </w:p>
    <w:p w14:paraId="188DB180"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Nedegus, šiek tiek aitraus eterinio kvapo skystis, vartojamas garų pavidalu.</w:t>
      </w:r>
    </w:p>
    <w:p w14:paraId="0EDF2A7C" w14:textId="77777777" w:rsidR="00342B67" w:rsidRPr="009B2F87" w:rsidRDefault="00342B67" w:rsidP="00342B67">
      <w:pPr>
        <w:pStyle w:val="BTEMEASMCA"/>
        <w:rPr>
          <w:rFonts w:ascii="Times New Roman" w:hAnsi="Times New Roman"/>
          <w:szCs w:val="22"/>
        </w:rPr>
      </w:pPr>
    </w:p>
    <w:p w14:paraId="226D8641" w14:textId="77777777" w:rsidR="00342B67" w:rsidRPr="009B2F87" w:rsidRDefault="00342B67" w:rsidP="00342B67">
      <w:pPr>
        <w:pStyle w:val="BTEMEASMCA"/>
        <w:rPr>
          <w:rFonts w:ascii="Times New Roman" w:hAnsi="Times New Roman"/>
          <w:szCs w:val="22"/>
        </w:rPr>
      </w:pPr>
    </w:p>
    <w:p w14:paraId="5EC42FB9" w14:textId="77777777" w:rsidR="00342B67" w:rsidRPr="009B2F87" w:rsidRDefault="00342B67" w:rsidP="00342B67">
      <w:pPr>
        <w:pStyle w:val="PI-1EMEASMCA"/>
      </w:pPr>
      <w:bookmarkStart w:id="10" w:name="_Toc129243101"/>
      <w:bookmarkStart w:id="11" w:name="_Toc129243226"/>
      <w:r w:rsidRPr="009B2F87">
        <w:t>4.</w:t>
      </w:r>
      <w:r w:rsidRPr="009B2F87">
        <w:tab/>
        <w:t>KLINIKINĖ INFORMACIJA</w:t>
      </w:r>
      <w:bookmarkEnd w:id="10"/>
      <w:bookmarkEnd w:id="11"/>
    </w:p>
    <w:p w14:paraId="2767AA52" w14:textId="77777777" w:rsidR="00342B67" w:rsidRPr="009B2F87" w:rsidRDefault="00342B67" w:rsidP="00342B67">
      <w:pPr>
        <w:pStyle w:val="BTEMEASMCA"/>
        <w:rPr>
          <w:rFonts w:ascii="Times New Roman" w:hAnsi="Times New Roman"/>
          <w:szCs w:val="22"/>
        </w:rPr>
      </w:pPr>
    </w:p>
    <w:p w14:paraId="4EFDC4A9" w14:textId="77777777" w:rsidR="00342B67" w:rsidRPr="009B2F87" w:rsidRDefault="00342B67" w:rsidP="00342B67">
      <w:pPr>
        <w:pStyle w:val="PI-2EMEASMCA"/>
      </w:pPr>
      <w:bookmarkStart w:id="12" w:name="_Toc129243102"/>
      <w:bookmarkStart w:id="13" w:name="_Toc129243227"/>
      <w:r w:rsidRPr="009B2F87">
        <w:t>4.1</w:t>
      </w:r>
      <w:r w:rsidRPr="009B2F87">
        <w:tab/>
        <w:t>Terapinės indikacijos</w:t>
      </w:r>
      <w:bookmarkEnd w:id="12"/>
      <w:bookmarkEnd w:id="13"/>
    </w:p>
    <w:p w14:paraId="786E5C0F" w14:textId="77777777" w:rsidR="00342B67" w:rsidRPr="009B2F87" w:rsidRDefault="00342B67" w:rsidP="00342B67">
      <w:pPr>
        <w:pStyle w:val="BTEMEASMCA"/>
        <w:rPr>
          <w:rFonts w:ascii="Times New Roman" w:hAnsi="Times New Roman"/>
          <w:szCs w:val="22"/>
        </w:rPr>
      </w:pPr>
    </w:p>
    <w:p w14:paraId="3CCEB565"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Izofluranas tinka bendrosios anestezijos sukėlimui įkvepiamuoju būdu.</w:t>
      </w:r>
    </w:p>
    <w:p w14:paraId="6111A69A" w14:textId="77777777" w:rsidR="00342B67" w:rsidRPr="009B2F87" w:rsidRDefault="00342B67" w:rsidP="00342B67">
      <w:pPr>
        <w:pStyle w:val="BTEMEASMCA"/>
        <w:rPr>
          <w:rFonts w:ascii="Times New Roman" w:hAnsi="Times New Roman"/>
          <w:szCs w:val="22"/>
        </w:rPr>
      </w:pPr>
    </w:p>
    <w:p w14:paraId="7D3143A6" w14:textId="77777777" w:rsidR="00342B67" w:rsidRPr="009B2F87" w:rsidRDefault="00342B67" w:rsidP="00342B67">
      <w:pPr>
        <w:pStyle w:val="PI-2EMEASMCA"/>
      </w:pPr>
      <w:bookmarkStart w:id="14" w:name="_Toc129243103"/>
      <w:bookmarkStart w:id="15" w:name="_Toc129243228"/>
      <w:r w:rsidRPr="009B2F87">
        <w:t>4.2</w:t>
      </w:r>
      <w:r w:rsidRPr="009B2F87">
        <w:tab/>
        <w:t>Dozavimas ir vartojimo metodas</w:t>
      </w:r>
      <w:bookmarkEnd w:id="14"/>
      <w:bookmarkEnd w:id="15"/>
    </w:p>
    <w:p w14:paraId="65FD321C" w14:textId="77777777" w:rsidR="00342B67" w:rsidRPr="009B2F87" w:rsidRDefault="00342B67" w:rsidP="00342B67">
      <w:pPr>
        <w:pStyle w:val="Pagrindinistekstas"/>
        <w:tabs>
          <w:tab w:val="left" w:pos="0"/>
        </w:tabs>
        <w:rPr>
          <w:i w:val="0"/>
          <w:iCs w:val="0"/>
          <w:color w:val="auto"/>
          <w:sz w:val="22"/>
          <w:szCs w:val="22"/>
          <w:lang w:val="lt-LT"/>
        </w:rPr>
      </w:pPr>
    </w:p>
    <w:p w14:paraId="3D785149" w14:textId="77777777" w:rsidR="00342B67" w:rsidRPr="009B2F87" w:rsidRDefault="00342B67" w:rsidP="00342B67">
      <w:pPr>
        <w:pStyle w:val="Pagrindinistekstas"/>
        <w:tabs>
          <w:tab w:val="left" w:pos="0"/>
        </w:tabs>
        <w:rPr>
          <w:i w:val="0"/>
          <w:iCs w:val="0"/>
          <w:color w:val="auto"/>
          <w:sz w:val="22"/>
          <w:szCs w:val="22"/>
          <w:u w:val="single"/>
          <w:lang w:val="lt-LT"/>
        </w:rPr>
      </w:pPr>
      <w:r w:rsidRPr="009B2F87">
        <w:rPr>
          <w:i w:val="0"/>
          <w:iCs w:val="0"/>
          <w:color w:val="auto"/>
          <w:sz w:val="22"/>
          <w:szCs w:val="22"/>
          <w:u w:val="single"/>
          <w:lang w:val="lt-LT"/>
        </w:rPr>
        <w:t>Dozavimas</w:t>
      </w:r>
    </w:p>
    <w:p w14:paraId="4BD333B0" w14:textId="77777777" w:rsidR="00342B67" w:rsidRPr="009B2F87" w:rsidRDefault="00342B67" w:rsidP="00342B67">
      <w:pPr>
        <w:pStyle w:val="Pagrindinistekstas"/>
        <w:tabs>
          <w:tab w:val="left" w:pos="0"/>
        </w:tabs>
        <w:rPr>
          <w:i w:val="0"/>
          <w:iCs w:val="0"/>
          <w:color w:val="auto"/>
          <w:sz w:val="22"/>
          <w:szCs w:val="22"/>
          <w:lang w:val="lt-LT"/>
        </w:rPr>
      </w:pPr>
    </w:p>
    <w:p w14:paraId="0072BC6F"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Izoflurano duodama pro specialiai tam tikslui kalibruotą garintuvą, kad būtų galima tiksliai kontroliuoti preparato koncentraciją.</w:t>
      </w:r>
    </w:p>
    <w:p w14:paraId="4CB3AB77" w14:textId="77777777" w:rsidR="00342B67" w:rsidRPr="009B2F87" w:rsidRDefault="00342B67" w:rsidP="00342B67">
      <w:pPr>
        <w:pStyle w:val="BTEMEASMCA"/>
        <w:rPr>
          <w:rFonts w:ascii="Times New Roman" w:hAnsi="Times New Roman"/>
          <w:szCs w:val="22"/>
        </w:rPr>
      </w:pPr>
    </w:p>
    <w:p w14:paraId="23C5D677"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Izoflurano MAK (minimali alveolinė koncentracija) mažėja, kai didėja paciento amžius: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1"/>
        <w:gridCol w:w="4261"/>
      </w:tblGrid>
      <w:tr w:rsidR="00342B67" w:rsidRPr="009B2F87" w14:paraId="1C56B216" w14:textId="77777777" w:rsidTr="00D8541A">
        <w:tc>
          <w:tcPr>
            <w:tcW w:w="4261" w:type="dxa"/>
            <w:shd w:val="pct10" w:color="000000" w:fill="FFFFFF"/>
          </w:tcPr>
          <w:p w14:paraId="77C15730" w14:textId="77777777" w:rsidR="00342B67" w:rsidRPr="009B2F87" w:rsidRDefault="00342B67" w:rsidP="00ED0A78">
            <w:pPr>
              <w:pStyle w:val="BTEMEASMCA"/>
              <w:rPr>
                <w:rFonts w:ascii="Times New Roman" w:hAnsi="Times New Roman"/>
                <w:szCs w:val="22"/>
              </w:rPr>
            </w:pPr>
            <w:r w:rsidRPr="009B2F87">
              <w:rPr>
                <w:rFonts w:ascii="Times New Roman" w:hAnsi="Times New Roman"/>
                <w:szCs w:val="22"/>
              </w:rPr>
              <w:t>Amžius</w:t>
            </w:r>
          </w:p>
        </w:tc>
        <w:tc>
          <w:tcPr>
            <w:tcW w:w="4261" w:type="dxa"/>
            <w:shd w:val="pct10" w:color="000000" w:fill="FFFFFF"/>
          </w:tcPr>
          <w:p w14:paraId="4F3AC2F9" w14:textId="77777777" w:rsidR="00342B67" w:rsidRPr="009B2F87" w:rsidRDefault="00342B67" w:rsidP="00ED0A78">
            <w:pPr>
              <w:pStyle w:val="BTEMEASMCA"/>
              <w:rPr>
                <w:rFonts w:ascii="Times New Roman" w:hAnsi="Times New Roman"/>
                <w:szCs w:val="22"/>
              </w:rPr>
            </w:pPr>
            <w:r w:rsidRPr="009B2F87">
              <w:rPr>
                <w:rFonts w:ascii="Times New Roman" w:hAnsi="Times New Roman"/>
                <w:szCs w:val="22"/>
              </w:rPr>
              <w:t>Vidutinis MAK deguonyje</w:t>
            </w:r>
          </w:p>
        </w:tc>
      </w:tr>
      <w:tr w:rsidR="00342B67" w:rsidRPr="009B2F87" w14:paraId="09E91AE0" w14:textId="77777777" w:rsidTr="00D8541A">
        <w:tc>
          <w:tcPr>
            <w:tcW w:w="4261" w:type="dxa"/>
          </w:tcPr>
          <w:p w14:paraId="44FAB17C" w14:textId="77777777" w:rsidR="00342B67" w:rsidRPr="009B2F87" w:rsidRDefault="00342B67" w:rsidP="00ED0A78">
            <w:pPr>
              <w:pStyle w:val="BTEMEASMCA"/>
              <w:rPr>
                <w:rFonts w:ascii="Times New Roman" w:hAnsi="Times New Roman"/>
                <w:szCs w:val="22"/>
              </w:rPr>
            </w:pPr>
            <w:r w:rsidRPr="009B2F87">
              <w:rPr>
                <w:rFonts w:ascii="Times New Roman" w:hAnsi="Times New Roman"/>
                <w:szCs w:val="22"/>
              </w:rPr>
              <w:t>0-1 mėnuo (naujagimiai)*</w:t>
            </w:r>
          </w:p>
          <w:p w14:paraId="6077C46D" w14:textId="77777777" w:rsidR="00342B67" w:rsidRPr="009B2F87" w:rsidRDefault="00342B67" w:rsidP="00ED0A78">
            <w:pPr>
              <w:pStyle w:val="BTEMEASMCA"/>
              <w:rPr>
                <w:rFonts w:ascii="Times New Roman" w:hAnsi="Times New Roman"/>
                <w:szCs w:val="22"/>
              </w:rPr>
            </w:pPr>
            <w:r w:rsidRPr="009B2F87">
              <w:rPr>
                <w:rFonts w:ascii="Times New Roman" w:hAnsi="Times New Roman"/>
                <w:szCs w:val="22"/>
              </w:rPr>
              <w:t>1-6 mėnesiai</w:t>
            </w:r>
          </w:p>
          <w:p w14:paraId="6DB77664" w14:textId="77777777" w:rsidR="00342B67" w:rsidRPr="009B2F87" w:rsidRDefault="00342B67" w:rsidP="00ED0A78">
            <w:pPr>
              <w:pStyle w:val="BTEMEASMCA"/>
              <w:rPr>
                <w:rFonts w:ascii="Times New Roman" w:hAnsi="Times New Roman"/>
                <w:szCs w:val="22"/>
              </w:rPr>
            </w:pPr>
            <w:r w:rsidRPr="009B2F87">
              <w:rPr>
                <w:rFonts w:ascii="Times New Roman" w:hAnsi="Times New Roman"/>
                <w:szCs w:val="22"/>
              </w:rPr>
              <w:t>6-12 mėnesiai</w:t>
            </w:r>
          </w:p>
          <w:p w14:paraId="3245D0A4" w14:textId="77777777" w:rsidR="00342B67" w:rsidRPr="009B2F87" w:rsidRDefault="00342B67" w:rsidP="00ED0A78">
            <w:pPr>
              <w:pStyle w:val="BTEMEASMCA"/>
              <w:rPr>
                <w:rFonts w:ascii="Times New Roman" w:hAnsi="Times New Roman"/>
                <w:szCs w:val="22"/>
              </w:rPr>
            </w:pPr>
            <w:r w:rsidRPr="009B2F87">
              <w:rPr>
                <w:rFonts w:ascii="Times New Roman" w:hAnsi="Times New Roman"/>
                <w:szCs w:val="22"/>
              </w:rPr>
              <w:t>1-5 metai</w:t>
            </w:r>
          </w:p>
          <w:p w14:paraId="3B61F63A" w14:textId="77777777" w:rsidR="00342B67" w:rsidRPr="009B2F87" w:rsidRDefault="00342B67" w:rsidP="00ED0A78">
            <w:pPr>
              <w:pStyle w:val="BTEMEASMCA"/>
              <w:rPr>
                <w:rFonts w:ascii="Times New Roman" w:hAnsi="Times New Roman"/>
                <w:szCs w:val="22"/>
              </w:rPr>
            </w:pPr>
            <w:r w:rsidRPr="009B2F87">
              <w:rPr>
                <w:rFonts w:ascii="Times New Roman" w:hAnsi="Times New Roman"/>
                <w:szCs w:val="22"/>
              </w:rPr>
              <w:t>dvidešimtmečiai</w:t>
            </w:r>
          </w:p>
          <w:p w14:paraId="382FCFF6" w14:textId="77777777" w:rsidR="00342B67" w:rsidRPr="009B2F87" w:rsidRDefault="00342B67" w:rsidP="00ED0A78">
            <w:pPr>
              <w:pStyle w:val="BTEMEASMCA"/>
              <w:rPr>
                <w:rFonts w:ascii="Times New Roman" w:hAnsi="Times New Roman"/>
                <w:szCs w:val="22"/>
              </w:rPr>
            </w:pPr>
            <w:r w:rsidRPr="009B2F87">
              <w:rPr>
                <w:rFonts w:ascii="Times New Roman" w:hAnsi="Times New Roman"/>
                <w:szCs w:val="22"/>
              </w:rPr>
              <w:t>keturiasdešimtmečiai</w:t>
            </w:r>
          </w:p>
          <w:p w14:paraId="1D49CF62" w14:textId="77777777" w:rsidR="00342B67" w:rsidRPr="009B2F87" w:rsidRDefault="00342B67" w:rsidP="00ED0A78">
            <w:pPr>
              <w:pStyle w:val="BTEMEASMCA"/>
              <w:rPr>
                <w:rFonts w:ascii="Times New Roman" w:hAnsi="Times New Roman"/>
                <w:szCs w:val="22"/>
              </w:rPr>
            </w:pPr>
            <w:r w:rsidRPr="009B2F87">
              <w:rPr>
                <w:rFonts w:ascii="Times New Roman" w:hAnsi="Times New Roman"/>
                <w:szCs w:val="22"/>
              </w:rPr>
              <w:t>šešiasdešimtmečiai</w:t>
            </w:r>
          </w:p>
        </w:tc>
        <w:tc>
          <w:tcPr>
            <w:tcW w:w="4261" w:type="dxa"/>
          </w:tcPr>
          <w:p w14:paraId="33A5B33A" w14:textId="77777777" w:rsidR="00342B67" w:rsidRPr="009B2F87" w:rsidRDefault="00342B67" w:rsidP="00ED0A78">
            <w:pPr>
              <w:pStyle w:val="BTEMEASMCA"/>
              <w:rPr>
                <w:rFonts w:ascii="Times New Roman" w:hAnsi="Times New Roman"/>
                <w:szCs w:val="22"/>
              </w:rPr>
            </w:pPr>
            <w:r w:rsidRPr="009B2F87">
              <w:rPr>
                <w:rFonts w:ascii="Times New Roman" w:hAnsi="Times New Roman"/>
                <w:szCs w:val="22"/>
              </w:rPr>
              <w:t>1,6 %</w:t>
            </w:r>
          </w:p>
          <w:p w14:paraId="76D97CA0" w14:textId="77777777" w:rsidR="00342B67" w:rsidRPr="009B2F87" w:rsidRDefault="00342B67" w:rsidP="00ED0A78">
            <w:pPr>
              <w:pStyle w:val="BTEMEASMCA"/>
              <w:rPr>
                <w:rFonts w:ascii="Times New Roman" w:hAnsi="Times New Roman"/>
                <w:szCs w:val="22"/>
              </w:rPr>
            </w:pPr>
            <w:r w:rsidRPr="009B2F87">
              <w:rPr>
                <w:rFonts w:ascii="Times New Roman" w:hAnsi="Times New Roman"/>
                <w:szCs w:val="22"/>
              </w:rPr>
              <w:t>1,87 %</w:t>
            </w:r>
          </w:p>
          <w:p w14:paraId="108F0E0C" w14:textId="77777777" w:rsidR="00342B67" w:rsidRPr="009B2F87" w:rsidRDefault="00342B67" w:rsidP="00ED0A78">
            <w:pPr>
              <w:pStyle w:val="BTEMEASMCA"/>
              <w:rPr>
                <w:rFonts w:ascii="Times New Roman" w:hAnsi="Times New Roman"/>
                <w:szCs w:val="22"/>
              </w:rPr>
            </w:pPr>
            <w:r w:rsidRPr="009B2F87">
              <w:rPr>
                <w:rFonts w:ascii="Times New Roman" w:hAnsi="Times New Roman"/>
                <w:szCs w:val="22"/>
              </w:rPr>
              <w:t>1,8 %</w:t>
            </w:r>
          </w:p>
          <w:p w14:paraId="5B1AA904" w14:textId="77777777" w:rsidR="00342B67" w:rsidRPr="009B2F87" w:rsidRDefault="00342B67" w:rsidP="00ED0A78">
            <w:pPr>
              <w:pStyle w:val="BTEMEASMCA"/>
              <w:rPr>
                <w:rFonts w:ascii="Times New Roman" w:hAnsi="Times New Roman"/>
                <w:szCs w:val="22"/>
              </w:rPr>
            </w:pPr>
            <w:r w:rsidRPr="009B2F87">
              <w:rPr>
                <w:rFonts w:ascii="Times New Roman" w:hAnsi="Times New Roman"/>
                <w:szCs w:val="22"/>
              </w:rPr>
              <w:t>1,6 %</w:t>
            </w:r>
          </w:p>
          <w:p w14:paraId="28D2E34F" w14:textId="77777777" w:rsidR="00342B67" w:rsidRPr="009B2F87" w:rsidRDefault="00342B67" w:rsidP="00ED0A78">
            <w:pPr>
              <w:pStyle w:val="BTEMEASMCA"/>
              <w:rPr>
                <w:rFonts w:ascii="Times New Roman" w:hAnsi="Times New Roman"/>
                <w:szCs w:val="22"/>
              </w:rPr>
            </w:pPr>
            <w:r w:rsidRPr="009B2F87">
              <w:rPr>
                <w:rFonts w:ascii="Times New Roman" w:hAnsi="Times New Roman"/>
                <w:szCs w:val="22"/>
              </w:rPr>
              <w:t>1,28 %</w:t>
            </w:r>
          </w:p>
          <w:p w14:paraId="3D6713E8" w14:textId="77777777" w:rsidR="00342B67" w:rsidRPr="009B2F87" w:rsidRDefault="00342B67" w:rsidP="00ED0A78">
            <w:pPr>
              <w:pStyle w:val="BTEMEASMCA"/>
              <w:rPr>
                <w:rFonts w:ascii="Times New Roman" w:hAnsi="Times New Roman"/>
                <w:szCs w:val="22"/>
              </w:rPr>
            </w:pPr>
            <w:r w:rsidRPr="009B2F87">
              <w:rPr>
                <w:rFonts w:ascii="Times New Roman" w:hAnsi="Times New Roman"/>
                <w:szCs w:val="22"/>
              </w:rPr>
              <w:t>1,15 %</w:t>
            </w:r>
          </w:p>
          <w:p w14:paraId="36738CB0" w14:textId="77777777" w:rsidR="00342B67" w:rsidRPr="009B2F87" w:rsidRDefault="00342B67" w:rsidP="00ED0A78">
            <w:pPr>
              <w:pStyle w:val="BTEMEASMCA"/>
              <w:rPr>
                <w:rFonts w:ascii="Times New Roman" w:hAnsi="Times New Roman"/>
                <w:szCs w:val="22"/>
              </w:rPr>
            </w:pPr>
            <w:r w:rsidRPr="009B2F87">
              <w:rPr>
                <w:rFonts w:ascii="Times New Roman" w:hAnsi="Times New Roman"/>
                <w:szCs w:val="22"/>
              </w:rPr>
              <w:t>1,05 %</w:t>
            </w:r>
          </w:p>
        </w:tc>
      </w:tr>
    </w:tbl>
    <w:p w14:paraId="4EB8BC2C" w14:textId="77777777" w:rsidR="00342B67" w:rsidRPr="009B2F87" w:rsidRDefault="00342B67" w:rsidP="00342B67">
      <w:pPr>
        <w:pStyle w:val="BTEMEASMCA"/>
        <w:rPr>
          <w:rFonts w:ascii="Times New Roman" w:hAnsi="Times New Roman"/>
          <w:szCs w:val="22"/>
        </w:rPr>
      </w:pPr>
      <w:r w:rsidRPr="009B2F87">
        <w:rPr>
          <w:rFonts w:ascii="Times New Roman" w:hAnsi="Times New Roman"/>
          <w:b/>
          <w:bCs/>
          <w:szCs w:val="22"/>
        </w:rPr>
        <w:t>*</w:t>
      </w:r>
      <w:r w:rsidRPr="009B2F87">
        <w:rPr>
          <w:rFonts w:ascii="Times New Roman" w:hAnsi="Times New Roman"/>
          <w:szCs w:val="22"/>
        </w:rPr>
        <w:t xml:space="preserve"> išnešioti naujagimiai, neišnešiotiems naujagimiams yra žemesnės reikšmės</w:t>
      </w:r>
    </w:p>
    <w:p w14:paraId="2017B1B0" w14:textId="77777777" w:rsidR="00342B67" w:rsidRPr="009B2F87" w:rsidRDefault="00342B67" w:rsidP="00342B67">
      <w:pPr>
        <w:pStyle w:val="BTEMEASMCA"/>
        <w:rPr>
          <w:rFonts w:ascii="Times New Roman" w:hAnsi="Times New Roman"/>
          <w:szCs w:val="22"/>
        </w:rPr>
      </w:pPr>
    </w:p>
    <w:p w14:paraId="48086E46" w14:textId="77777777" w:rsidR="00342B67" w:rsidRPr="009B2F87" w:rsidRDefault="00342B67" w:rsidP="00342B67">
      <w:pPr>
        <w:pStyle w:val="BTEMEASMCA"/>
        <w:rPr>
          <w:rFonts w:ascii="Times New Roman" w:hAnsi="Times New Roman"/>
          <w:szCs w:val="22"/>
          <w:u w:val="single"/>
        </w:rPr>
      </w:pPr>
      <w:r w:rsidRPr="009B2F87">
        <w:rPr>
          <w:rFonts w:ascii="Times New Roman" w:hAnsi="Times New Roman"/>
          <w:szCs w:val="22"/>
          <w:u w:val="single"/>
        </w:rPr>
        <w:t>Vartojimo metodas</w:t>
      </w:r>
    </w:p>
    <w:p w14:paraId="067B5C42" w14:textId="77777777" w:rsidR="00342B67" w:rsidRPr="009B2F87" w:rsidRDefault="00342B67" w:rsidP="00342B67">
      <w:pPr>
        <w:pStyle w:val="BTEMEASMCA"/>
        <w:rPr>
          <w:rFonts w:ascii="Times New Roman" w:hAnsi="Times New Roman"/>
          <w:szCs w:val="22"/>
        </w:rPr>
      </w:pPr>
    </w:p>
    <w:p w14:paraId="458F07E0"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u w:val="single"/>
        </w:rPr>
        <w:t>Premedikacija.</w:t>
      </w:r>
      <w:r w:rsidRPr="009B2F87">
        <w:rPr>
          <w:rFonts w:ascii="Times New Roman" w:hAnsi="Times New Roman"/>
          <w:szCs w:val="22"/>
        </w:rPr>
        <w:t xml:space="preserve"> Premedikacijos vaisto pasirinkimas priklauso nuo kiekvieno paciento būklės, atsižvelgiant į izoflurano slopinamąjį poveikį kvėpavimui. Anticholinerginių vaistų skyrimas priklauso nuo pasirinkimo.</w:t>
      </w:r>
    </w:p>
    <w:p w14:paraId="1B2DE32F" w14:textId="77777777" w:rsidR="00342B67" w:rsidRPr="009B2F87" w:rsidRDefault="00342B67" w:rsidP="00342B67">
      <w:pPr>
        <w:pStyle w:val="BTEMEASMCA"/>
        <w:rPr>
          <w:rFonts w:ascii="Times New Roman" w:hAnsi="Times New Roman"/>
          <w:szCs w:val="22"/>
        </w:rPr>
      </w:pPr>
    </w:p>
    <w:p w14:paraId="4A714E80"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u w:val="single"/>
        </w:rPr>
        <w:t>Indukcija</w:t>
      </w:r>
      <w:r w:rsidRPr="009B2F87">
        <w:rPr>
          <w:rFonts w:ascii="Times New Roman" w:hAnsi="Times New Roman"/>
          <w:szCs w:val="22"/>
        </w:rPr>
        <w:t>. Iki izoflurano mišinio inhaliacijos dažniausiai skiriama trumpai veikiančio barbitūrato arba kito intraveninės indukcijos vaisto. Forane taip pat galima skirti su deguonimi arba deguonies-azoto oksido mišiniais. Rekomenduojama, kad indukcija būtų pradedama 0,5 % koncentracijos izofluranu. 1,5-3,0 % koncentracijos paprastai sukelia chirurginę nejautrą per 7-10 minučių.</w:t>
      </w:r>
    </w:p>
    <w:p w14:paraId="77DD68D3" w14:textId="77777777" w:rsidR="00342B67" w:rsidRPr="009B2F87" w:rsidRDefault="00342B67" w:rsidP="00342B67">
      <w:pPr>
        <w:pStyle w:val="BTEMEASMCA"/>
        <w:rPr>
          <w:rFonts w:ascii="Times New Roman" w:hAnsi="Times New Roman"/>
          <w:szCs w:val="22"/>
        </w:rPr>
      </w:pPr>
    </w:p>
    <w:p w14:paraId="040B6F2D"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u w:val="single"/>
        </w:rPr>
        <w:t>Palaikymas.</w:t>
      </w:r>
      <w:r w:rsidRPr="009B2F87">
        <w:rPr>
          <w:rFonts w:ascii="Times New Roman" w:hAnsi="Times New Roman"/>
          <w:szCs w:val="22"/>
        </w:rPr>
        <w:t xml:space="preserve"> Chirurgininį nejautros lygį galima  būtų palaikyti 1,0-2,5 % izofluranu kartu su deguonies/azoto oksido mišiniais. Skiriant vien tik su deguonimi, gali prireikti papildomai skirti 0,5-1,0 % izoflurano. Jei dar reikalingas atsipalaidavimas, gali tekti skirti papildomas miorelaksanto dozes.</w:t>
      </w:r>
    </w:p>
    <w:p w14:paraId="45B4C306"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 xml:space="preserve">Palaikomosios dozės skyrimo metu, kai nėra kitų sunkinančių aplinkybių, arterinis kraujospūdis linkęs būti atvirkščiai priklausomas nuo alveolinės izoflurano koncentracijos. Pernelyg didelis kraujospūdžio </w:t>
      </w:r>
      <w:r w:rsidRPr="009B2F87">
        <w:rPr>
          <w:rFonts w:ascii="Times New Roman" w:hAnsi="Times New Roman"/>
          <w:szCs w:val="22"/>
        </w:rPr>
        <w:lastRenderedPageBreak/>
        <w:t xml:space="preserve">sumažėjimas gali būti dėl nejautros laipsnio, ir tuomet reikia jį koreguoti, mažinant įkvepiamo izoflurano koncentraciją. </w:t>
      </w:r>
    </w:p>
    <w:p w14:paraId="42AAA76E" w14:textId="77777777" w:rsidR="00342B67" w:rsidRPr="009B2F87" w:rsidRDefault="00342B67" w:rsidP="00342B67">
      <w:pPr>
        <w:pStyle w:val="BTEMEASMCA"/>
        <w:rPr>
          <w:rFonts w:ascii="Times New Roman" w:hAnsi="Times New Roman"/>
          <w:szCs w:val="22"/>
        </w:rPr>
      </w:pPr>
    </w:p>
    <w:p w14:paraId="27E5F02B"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u w:val="single"/>
        </w:rPr>
        <w:t>Pagyvenę pacientai</w:t>
      </w:r>
      <w:r w:rsidRPr="009B2F87">
        <w:rPr>
          <w:rFonts w:ascii="Times New Roman" w:hAnsi="Times New Roman"/>
          <w:i/>
          <w:iCs/>
          <w:szCs w:val="22"/>
        </w:rPr>
        <w:t>.</w:t>
      </w:r>
      <w:r w:rsidRPr="009B2F87">
        <w:rPr>
          <w:rFonts w:ascii="Times New Roman" w:hAnsi="Times New Roman"/>
          <w:szCs w:val="22"/>
        </w:rPr>
        <w:t xml:space="preserve"> Vyresniems ligoniams įprasta skirti mažesnes izoflurano, kaip ir kitų vaistų, dozes. Dėl MAK reikšmių žr. aukščiau.</w:t>
      </w:r>
    </w:p>
    <w:p w14:paraId="3B3B66DB" w14:textId="77777777" w:rsidR="00342B67" w:rsidRPr="009B2F87" w:rsidRDefault="00342B67" w:rsidP="00342B67">
      <w:pPr>
        <w:pStyle w:val="BTEMEASMCA"/>
        <w:rPr>
          <w:rFonts w:ascii="Times New Roman" w:hAnsi="Times New Roman"/>
          <w:szCs w:val="22"/>
        </w:rPr>
      </w:pPr>
    </w:p>
    <w:p w14:paraId="70E5B31A" w14:textId="77777777" w:rsidR="00342B67" w:rsidRPr="009B2F87" w:rsidRDefault="00342B67" w:rsidP="00342B67">
      <w:pPr>
        <w:pStyle w:val="PI-2EMEASMCA"/>
      </w:pPr>
      <w:bookmarkStart w:id="16" w:name="_Toc129243104"/>
      <w:bookmarkStart w:id="17" w:name="_Toc129243229"/>
      <w:r w:rsidRPr="009B2F87">
        <w:t>4.3</w:t>
      </w:r>
      <w:r w:rsidRPr="009B2F87">
        <w:tab/>
        <w:t>Kontraindikacijos</w:t>
      </w:r>
      <w:bookmarkEnd w:id="16"/>
      <w:bookmarkEnd w:id="17"/>
    </w:p>
    <w:p w14:paraId="3714DA97" w14:textId="77777777" w:rsidR="00342B67" w:rsidRPr="009B2F87" w:rsidRDefault="00342B67" w:rsidP="00342B67">
      <w:pPr>
        <w:pStyle w:val="BTEMEASMCA"/>
        <w:rPr>
          <w:rFonts w:ascii="Times New Roman" w:hAnsi="Times New Roman"/>
          <w:szCs w:val="22"/>
        </w:rPr>
      </w:pPr>
    </w:p>
    <w:p w14:paraId="3612AD4B" w14:textId="77777777" w:rsidR="00342B67" w:rsidRPr="009B2F87" w:rsidRDefault="00342B67" w:rsidP="00342B67">
      <w:pPr>
        <w:pStyle w:val="Pagrindinistekstas"/>
        <w:tabs>
          <w:tab w:val="left" w:pos="567"/>
        </w:tabs>
        <w:rPr>
          <w:i w:val="0"/>
          <w:iCs w:val="0"/>
          <w:color w:val="auto"/>
          <w:sz w:val="22"/>
          <w:szCs w:val="22"/>
          <w:lang w:val="lt-LT"/>
        </w:rPr>
      </w:pPr>
      <w:r w:rsidRPr="009B2F87">
        <w:rPr>
          <w:i w:val="0"/>
          <w:iCs w:val="0"/>
          <w:color w:val="auto"/>
          <w:sz w:val="22"/>
          <w:szCs w:val="22"/>
          <w:lang w:val="lt-LT"/>
        </w:rPr>
        <w:t xml:space="preserve">Padidėjęs jautrumas veikliajai medžiagai ar kitiems halogenizuotiems, nejautrai vartojamiems vaistiniams preparatams arba </w:t>
      </w:r>
      <w:r w:rsidRPr="009B2F87">
        <w:rPr>
          <w:i w:val="0"/>
          <w:iCs w:val="0"/>
          <w:noProof/>
          <w:color w:val="auto"/>
          <w:sz w:val="22"/>
          <w:szCs w:val="22"/>
          <w:lang w:val="lt-LT"/>
        </w:rPr>
        <w:t>bet kuriai 6.1 skyriuje nurodytai pagalbinei medžiagai</w:t>
      </w:r>
      <w:r w:rsidRPr="009B2F87">
        <w:rPr>
          <w:i w:val="0"/>
          <w:iCs w:val="0"/>
          <w:color w:val="auto"/>
          <w:sz w:val="22"/>
          <w:szCs w:val="22"/>
          <w:lang w:val="lt-LT"/>
        </w:rPr>
        <w:t>.</w:t>
      </w:r>
    </w:p>
    <w:p w14:paraId="058EF94E" w14:textId="77777777" w:rsidR="00342B67" w:rsidRPr="009B2F87" w:rsidRDefault="00342B67" w:rsidP="00342B67">
      <w:pPr>
        <w:pStyle w:val="Pagrindinistekstas"/>
        <w:tabs>
          <w:tab w:val="left" w:pos="567"/>
        </w:tabs>
        <w:rPr>
          <w:i w:val="0"/>
          <w:iCs w:val="0"/>
          <w:color w:val="auto"/>
          <w:sz w:val="22"/>
          <w:szCs w:val="22"/>
          <w:lang w:val="lt-LT"/>
        </w:rPr>
      </w:pPr>
    </w:p>
    <w:p w14:paraId="58FEDDC1" w14:textId="77777777" w:rsidR="00342B67" w:rsidRPr="009B2F87" w:rsidRDefault="00342B67" w:rsidP="00342B67">
      <w:pPr>
        <w:pStyle w:val="Pagrindinistekstas"/>
        <w:tabs>
          <w:tab w:val="left" w:pos="567"/>
        </w:tabs>
        <w:rPr>
          <w:i w:val="0"/>
          <w:iCs w:val="0"/>
          <w:color w:val="auto"/>
          <w:sz w:val="22"/>
          <w:szCs w:val="22"/>
          <w:lang w:val="lt-LT"/>
        </w:rPr>
      </w:pPr>
      <w:r w:rsidRPr="009B2F87">
        <w:rPr>
          <w:i w:val="0"/>
          <w:iCs w:val="0"/>
          <w:color w:val="auto"/>
          <w:sz w:val="22"/>
          <w:szCs w:val="22"/>
          <w:lang w:val="lt-LT"/>
        </w:rPr>
        <w:t>Esamas ar įtariamas genetinis polinkis piktybinei hipertermijai.</w:t>
      </w:r>
    </w:p>
    <w:p w14:paraId="448E2CB3" w14:textId="77777777" w:rsidR="00342B67" w:rsidRPr="009B2F87" w:rsidRDefault="00342B67" w:rsidP="00342B67">
      <w:pPr>
        <w:pStyle w:val="BTEMEASMCA"/>
        <w:rPr>
          <w:rFonts w:ascii="Times New Roman" w:hAnsi="Times New Roman"/>
          <w:szCs w:val="22"/>
        </w:rPr>
      </w:pPr>
    </w:p>
    <w:p w14:paraId="1D55A4F9" w14:textId="77777777" w:rsidR="00342B67" w:rsidRPr="009B2F87" w:rsidRDefault="00342B67" w:rsidP="00342B67">
      <w:pPr>
        <w:pStyle w:val="PI-2EMEASMCA"/>
        <w:numPr>
          <w:ilvl w:val="1"/>
          <w:numId w:val="2"/>
        </w:numPr>
      </w:pPr>
      <w:bookmarkStart w:id="18" w:name="_Toc129243105"/>
      <w:bookmarkStart w:id="19" w:name="_Toc129243230"/>
      <w:r w:rsidRPr="009B2F87">
        <w:t>Specialūs įspėjimai ir atsargumo priemonės</w:t>
      </w:r>
      <w:bookmarkEnd w:id="18"/>
      <w:bookmarkEnd w:id="19"/>
    </w:p>
    <w:p w14:paraId="79A6A50B" w14:textId="77777777" w:rsidR="00342B67" w:rsidRPr="009B2F87" w:rsidRDefault="00342B67" w:rsidP="00342B67">
      <w:pPr>
        <w:pStyle w:val="BTEMEASMCA"/>
        <w:rPr>
          <w:rFonts w:ascii="Times New Roman" w:hAnsi="Times New Roman"/>
          <w:szCs w:val="22"/>
        </w:rPr>
      </w:pPr>
    </w:p>
    <w:p w14:paraId="091686DE" w14:textId="77777777" w:rsidR="00342B67" w:rsidRPr="009B2F87" w:rsidRDefault="00342B67" w:rsidP="00342B67">
      <w:pPr>
        <w:pStyle w:val="Pagrindiniotekstotrauka"/>
        <w:ind w:left="0"/>
        <w:rPr>
          <w:sz w:val="22"/>
          <w:szCs w:val="22"/>
        </w:rPr>
      </w:pPr>
      <w:r w:rsidRPr="009B2F87">
        <w:rPr>
          <w:sz w:val="22"/>
          <w:szCs w:val="22"/>
        </w:rPr>
        <w:t>Turi būti naudojami specialiai izofluranui sukalibruoti garintuvai, kad būtų galima tiksliai kontroliuoti tiekiamo anestetiko koncentraciją. Kuo gilesnė anestezija, tuo didesnė hipotenzija ir kvėpavimo slopinimas.</w:t>
      </w:r>
    </w:p>
    <w:p w14:paraId="4040AD78" w14:textId="77777777" w:rsidR="00342B67" w:rsidRPr="009B2F87" w:rsidRDefault="00342B67" w:rsidP="00342B67">
      <w:pPr>
        <w:pStyle w:val="Pagrindiniotekstotrauka"/>
        <w:ind w:left="0"/>
        <w:rPr>
          <w:sz w:val="22"/>
          <w:szCs w:val="22"/>
        </w:rPr>
      </w:pPr>
      <w:r w:rsidRPr="009B2F87">
        <w:rPr>
          <w:sz w:val="22"/>
          <w:szCs w:val="22"/>
        </w:rPr>
        <w:t xml:space="preserve">Gauta pranešimų apie QT intervalo pailgėjimą, susijusį su </w:t>
      </w:r>
      <w:r w:rsidRPr="009B2F87">
        <w:rPr>
          <w:i/>
          <w:sz w:val="22"/>
          <w:szCs w:val="22"/>
        </w:rPr>
        <w:t>Torsades de Pointes</w:t>
      </w:r>
      <w:r w:rsidRPr="009B2F87">
        <w:rPr>
          <w:sz w:val="22"/>
          <w:szCs w:val="22"/>
        </w:rPr>
        <w:t xml:space="preserve"> (pavieniai atvejai buvo mirtini). Izofluraną reikia atsargiai skirti pacientams, kuriems yra QT intervalo pailgėjimo rizika.</w:t>
      </w:r>
    </w:p>
    <w:p w14:paraId="0C4B9EA0" w14:textId="77777777" w:rsidR="00342B67" w:rsidRPr="009B2F87" w:rsidRDefault="00342B67" w:rsidP="00342B67">
      <w:pPr>
        <w:pStyle w:val="Pagrindiniotekstotrauka"/>
        <w:ind w:left="0"/>
        <w:rPr>
          <w:sz w:val="22"/>
          <w:szCs w:val="22"/>
        </w:rPr>
      </w:pPr>
      <w:r w:rsidRPr="009B2F87">
        <w:rPr>
          <w:sz w:val="22"/>
          <w:szCs w:val="22"/>
        </w:rPr>
        <w:t>Dėl padidėjusios nepageidaujamų reiškinių rizikos reikia atsargiai atlikti bendrąją anesteziją, įskaitant ir izoflurano naudojimą, pacientams, kuriems yra su mitochondrijomis susijusių pakitimų (pvz., mitochondrinė encefalomiopatija, mitochondrinė miopatija, oksidacinio fosforilinimo sutrikimai, kvėpavimo ir širdies sutrikimai). Mitochondrijų sutrikimus reikia įtarti, kai yra daugiau kaip 3 organų sutrikimai. Gali pasireikšti šie simptomai: sutrikusi judesių kontrolė, raumenų silpnumas ir skausmas, virškinimo trakto sutrikimai ir rijimo sutrikimai, sulėtėjęs augimas ar vystymasis, širdies liga, kepenų liga, diabetas, kvėpavimo komplikacijos, pieno rūgšties acidozė, regėjimo ar klausos sutrikimai ir jautrumas infekcijoms.</w:t>
      </w:r>
    </w:p>
    <w:p w14:paraId="4C112549"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 xml:space="preserve">Izofluranas, kaip ir kiti inhaliaciniai anestetikai, gali atpalaiduoti gimdos raumenis ir sukelti kraujavimo iš gimdos riziką. Naudojant izofluraną anestezijai akušerinių operacijų metu reikia įvertinti klinikinę situaciją. Akušerinių operacijų metu reikia naudoti mažiausią galimą izoflurano koncentraciją (žr. 4.6 skyrių). </w:t>
      </w:r>
    </w:p>
    <w:p w14:paraId="48D02E19" w14:textId="77777777" w:rsidR="00342B67" w:rsidRPr="009B2F87" w:rsidRDefault="00342B67" w:rsidP="00342B67">
      <w:pPr>
        <w:pStyle w:val="BTEMEASMCA"/>
        <w:rPr>
          <w:rFonts w:ascii="Times New Roman" w:hAnsi="Times New Roman"/>
          <w:szCs w:val="22"/>
        </w:rPr>
      </w:pPr>
    </w:p>
    <w:p w14:paraId="758540FB" w14:textId="77777777" w:rsidR="00342B67" w:rsidRPr="009B2F87" w:rsidRDefault="00342B67" w:rsidP="00342B67">
      <w:pPr>
        <w:rPr>
          <w:sz w:val="22"/>
          <w:szCs w:val="22"/>
        </w:rPr>
      </w:pPr>
      <w:r w:rsidRPr="009B2F87">
        <w:rPr>
          <w:sz w:val="22"/>
          <w:szCs w:val="22"/>
        </w:rPr>
        <w:t>Gauta pavienių atvejų pranešimų apie karboksihemoglobino kiekio padidėjimą, kai naudojami fluorinti inhaliuojami preparatai (pvz., desfluranas, enfluranas ir izofluranas). Kai naudojami gerai hidruoti absorbentai, kliniškai reikšmingų anglies monoksido koncentracijų nesusidaro. Reikia atidžiai laikytis gamintojų pateikiamų instrukcijų CO</w:t>
      </w:r>
      <w:r w:rsidRPr="009B2F87">
        <w:rPr>
          <w:sz w:val="22"/>
          <w:szCs w:val="22"/>
          <w:vertAlign w:val="subscript"/>
        </w:rPr>
        <w:t xml:space="preserve">2 </w:t>
      </w:r>
      <w:r w:rsidRPr="009B2F87">
        <w:rPr>
          <w:sz w:val="22"/>
          <w:szCs w:val="22"/>
        </w:rPr>
        <w:t>absorbentams.</w:t>
      </w:r>
    </w:p>
    <w:p w14:paraId="141ADD77" w14:textId="77777777" w:rsidR="00342B67" w:rsidRPr="009B2F87" w:rsidRDefault="00342B67" w:rsidP="00342B67">
      <w:pPr>
        <w:pStyle w:val="BTEMEASMCA"/>
        <w:rPr>
          <w:rFonts w:ascii="Times New Roman" w:hAnsi="Times New Roman"/>
          <w:szCs w:val="22"/>
        </w:rPr>
      </w:pPr>
    </w:p>
    <w:p w14:paraId="65AED081"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Bendrosios anestezijos metu vartojant šios klasės vaistus kartu su išdžiūvusiais CO</w:t>
      </w:r>
      <w:r w:rsidRPr="009B2F87">
        <w:rPr>
          <w:rFonts w:ascii="Times New Roman" w:hAnsi="Times New Roman"/>
          <w:szCs w:val="22"/>
          <w:vertAlign w:val="subscript"/>
        </w:rPr>
        <w:t xml:space="preserve">2 </w:t>
      </w:r>
      <w:r w:rsidRPr="009B2F87">
        <w:rPr>
          <w:rFonts w:ascii="Times New Roman" w:hAnsi="Times New Roman"/>
          <w:szCs w:val="22"/>
        </w:rPr>
        <w:t>absorbentais, ypač tais, kurių sudėtyje yra kalio hidroksido (pvz., Baralyme), retai buvo stebimi anestezijos aparato perkaitimo, dūmų atsiradimo ir (arba) savaiminio užsidegimo atvejai. Įtarus, kad CO</w:t>
      </w:r>
      <w:r w:rsidRPr="009B2F87">
        <w:rPr>
          <w:rFonts w:ascii="Times New Roman" w:hAnsi="Times New Roman"/>
          <w:szCs w:val="22"/>
          <w:vertAlign w:val="subscript"/>
        </w:rPr>
        <w:t xml:space="preserve">2 </w:t>
      </w:r>
      <w:r w:rsidRPr="009B2F87">
        <w:rPr>
          <w:rFonts w:ascii="Times New Roman" w:hAnsi="Times New Roman"/>
          <w:szCs w:val="22"/>
        </w:rPr>
        <w:t>absorbentas galėjo išdžiūti, prieš vartojant izofluraną jį reikia pakeisti. Daugumos CO</w:t>
      </w:r>
      <w:r w:rsidRPr="009B2F87">
        <w:rPr>
          <w:rFonts w:ascii="Times New Roman" w:hAnsi="Times New Roman"/>
          <w:szCs w:val="22"/>
          <w:vertAlign w:val="subscript"/>
        </w:rPr>
        <w:t xml:space="preserve">2 </w:t>
      </w:r>
      <w:r w:rsidRPr="009B2F87">
        <w:rPr>
          <w:rFonts w:ascii="Times New Roman" w:hAnsi="Times New Roman"/>
          <w:szCs w:val="22"/>
        </w:rPr>
        <w:t>absorbentų indikatorių spalva nebūtinai pakinta jiems išdžiūvus. Todėl tai, kad spalva ryškiai nepakito, negarantuoja, kad drėkinimas yra pakankamas. CO</w:t>
      </w:r>
      <w:r w:rsidRPr="009B2F87">
        <w:rPr>
          <w:rFonts w:ascii="Times New Roman" w:hAnsi="Times New Roman"/>
          <w:szCs w:val="22"/>
          <w:vertAlign w:val="subscript"/>
        </w:rPr>
        <w:t xml:space="preserve">2 </w:t>
      </w:r>
      <w:r w:rsidRPr="009B2F87">
        <w:rPr>
          <w:rFonts w:ascii="Times New Roman" w:hAnsi="Times New Roman"/>
          <w:szCs w:val="22"/>
        </w:rPr>
        <w:t>absorbentus reikia keisti reguliariai, neatsižvelgiant į indikatoriaus spalvą.</w:t>
      </w:r>
    </w:p>
    <w:p w14:paraId="7E81E07E" w14:textId="77777777" w:rsidR="00342B67" w:rsidRPr="009B2F87" w:rsidRDefault="00342B67" w:rsidP="00342B67">
      <w:pPr>
        <w:rPr>
          <w:sz w:val="22"/>
          <w:szCs w:val="22"/>
        </w:rPr>
      </w:pPr>
    </w:p>
    <w:p w14:paraId="578E36BC" w14:textId="77777777" w:rsidR="00342B67" w:rsidRPr="009B2F87" w:rsidRDefault="00342B67" w:rsidP="00342B67">
      <w:pPr>
        <w:rPr>
          <w:i/>
          <w:iCs/>
          <w:sz w:val="22"/>
          <w:szCs w:val="22"/>
          <w:u w:val="single"/>
        </w:rPr>
      </w:pPr>
      <w:r w:rsidRPr="009B2F87">
        <w:rPr>
          <w:i/>
          <w:iCs/>
          <w:sz w:val="22"/>
          <w:szCs w:val="22"/>
          <w:u w:val="single"/>
        </w:rPr>
        <w:t>Bendrieji įspėjimai</w:t>
      </w:r>
    </w:p>
    <w:p w14:paraId="05D6B8F8" w14:textId="77777777" w:rsidR="00342B67" w:rsidRPr="009B2F87" w:rsidRDefault="00342B67" w:rsidP="00342B67">
      <w:pPr>
        <w:rPr>
          <w:sz w:val="22"/>
          <w:szCs w:val="22"/>
        </w:rPr>
      </w:pPr>
      <w:r w:rsidRPr="009B2F87">
        <w:rPr>
          <w:sz w:val="22"/>
          <w:szCs w:val="22"/>
        </w:rPr>
        <w:t xml:space="preserve">Kaip ir visi stiprūs bendrieji anestetikai, izofluranas turi būti skiriamas gerai aprūpintoje anestezijos aparatais patalpoje, anesteziją turi atlikti asmuo, kuris žino vaisto farmakologiją ir yra kvalifikuotas ir apmokytas, kaip elgtis su pacientu, kuriam atliekama anestezija. </w:t>
      </w:r>
    </w:p>
    <w:p w14:paraId="1982C070" w14:textId="77777777" w:rsidR="00342B67" w:rsidRPr="009B2F87" w:rsidRDefault="00342B67" w:rsidP="00342B67">
      <w:pPr>
        <w:rPr>
          <w:sz w:val="22"/>
          <w:szCs w:val="22"/>
        </w:rPr>
      </w:pPr>
    </w:p>
    <w:p w14:paraId="481D40F5" w14:textId="77777777" w:rsidR="00342B67" w:rsidRPr="009B2F87" w:rsidRDefault="00342B67" w:rsidP="00342B67">
      <w:pPr>
        <w:rPr>
          <w:sz w:val="22"/>
          <w:szCs w:val="22"/>
        </w:rPr>
      </w:pPr>
      <w:r w:rsidRPr="009B2F87">
        <w:rPr>
          <w:sz w:val="22"/>
          <w:szCs w:val="22"/>
        </w:rPr>
        <w:t xml:space="preserve">Vartojant izofluraną, nejautros gylį galima keisti greitai ir lengvai, todėl reikia naudoti tik garintuvus, leidžiančius pakankamai tiksliai nustatyti reikiamą koncentraciją, ar taikyti metodiką, kuria galima nuolat matuoti įkvepiamo ir iškvepiamo preparato koncentraciją. Apie nejautros gylį galima spręsti pagal kraujospūdžio sumažėjimą ir kvėpavimo slopinimą. </w:t>
      </w:r>
    </w:p>
    <w:p w14:paraId="2551E0A8" w14:textId="77777777" w:rsidR="00342B67" w:rsidRPr="009B2F87" w:rsidRDefault="00342B67" w:rsidP="00342B67">
      <w:pPr>
        <w:rPr>
          <w:sz w:val="22"/>
          <w:szCs w:val="22"/>
        </w:rPr>
      </w:pPr>
    </w:p>
    <w:p w14:paraId="512444DA"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lastRenderedPageBreak/>
        <w:t>Registruota atvejų, kai izofluranas sukėlė kepenų pažeidimų, kurių sunkumas svyravo nuo laikinai šiek tiek padidėjusio kepenų fermentų aktyvumo iki labai retai pasitaikančios mirtinos kepenų nekrozės.</w:t>
      </w:r>
    </w:p>
    <w:p w14:paraId="77724565" w14:textId="77777777" w:rsidR="00342B67" w:rsidRPr="009B2F87" w:rsidRDefault="00342B67" w:rsidP="00342B67">
      <w:pPr>
        <w:rPr>
          <w:sz w:val="22"/>
          <w:szCs w:val="22"/>
        </w:rPr>
      </w:pPr>
    </w:p>
    <w:p w14:paraId="75DD2A9A" w14:textId="77777777" w:rsidR="00342B67" w:rsidRPr="009B2F87" w:rsidRDefault="00342B67" w:rsidP="00342B67">
      <w:pPr>
        <w:rPr>
          <w:sz w:val="22"/>
          <w:szCs w:val="22"/>
        </w:rPr>
      </w:pPr>
      <w:r w:rsidRPr="009B2F87">
        <w:rPr>
          <w:sz w:val="22"/>
          <w:szCs w:val="22"/>
        </w:rPr>
        <w:t>Yra pranešimų, kad ankstesnis halogenintų angliavandenilių anestetikų vartojimas, ypatingai jei intervalas mažesnis nei 3 mėnesiai, gali padidinti kepenų pažeidimo riziką. Dėl cirozės, virusinio hepatito arba kitų, jau esančių kepenų ligų gali tekti pasirinkti kitą halogenintą anestetiką.</w:t>
      </w:r>
    </w:p>
    <w:p w14:paraId="40B839FA" w14:textId="77777777" w:rsidR="00342B67" w:rsidRPr="009B2F87" w:rsidRDefault="00342B67" w:rsidP="00342B67">
      <w:pPr>
        <w:rPr>
          <w:sz w:val="22"/>
          <w:szCs w:val="22"/>
        </w:rPr>
      </w:pPr>
    </w:p>
    <w:p w14:paraId="7694F22D" w14:textId="77777777" w:rsidR="00342B67" w:rsidRPr="009B2F87" w:rsidRDefault="00342B67" w:rsidP="00342B67">
      <w:pPr>
        <w:rPr>
          <w:sz w:val="22"/>
          <w:szCs w:val="22"/>
        </w:rPr>
      </w:pPr>
      <w:r w:rsidRPr="009B2F87">
        <w:rPr>
          <w:sz w:val="22"/>
          <w:szCs w:val="22"/>
        </w:rPr>
        <w:t>Neatsižvelgiant į turimą anestetiką, pacientams, sergantiems širdies vainikinių arterijų ligomis, turi būti palaikoma normali hemodinamika, kad būtų išvengta miokardo išemijos.</w:t>
      </w:r>
    </w:p>
    <w:p w14:paraId="4B1B97B1" w14:textId="77777777" w:rsidR="00342B67" w:rsidRPr="009B2F87" w:rsidRDefault="00342B67" w:rsidP="00342B67">
      <w:pPr>
        <w:rPr>
          <w:sz w:val="22"/>
          <w:szCs w:val="22"/>
        </w:rPr>
      </w:pPr>
    </w:p>
    <w:p w14:paraId="7C973824" w14:textId="77777777" w:rsidR="00342B67" w:rsidRPr="009B2F87" w:rsidRDefault="00342B67" w:rsidP="00342B67">
      <w:pPr>
        <w:rPr>
          <w:sz w:val="22"/>
          <w:szCs w:val="22"/>
        </w:rPr>
      </w:pPr>
      <w:r w:rsidRPr="009B2F87">
        <w:rPr>
          <w:sz w:val="22"/>
          <w:szCs w:val="22"/>
        </w:rPr>
        <w:t>Gilesnėse anestezijos fazėse izofluranas labai pagerina smegenų kraujotaką. Tai gali būti laikinas nugaros smegenų skysčio spaudimo padidėjimas, kuris visiškai atsistato, taikant hiperventiliaciją.</w:t>
      </w:r>
    </w:p>
    <w:p w14:paraId="5051AAEC"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Izoflurano atsargiai skirti tiems pacientams, kurių intrakranijinis spaudimas padidėjęs. Tokiais atvejais gali prireikti hiperventiliacijos.</w:t>
      </w:r>
    </w:p>
    <w:p w14:paraId="681704A9" w14:textId="77777777" w:rsidR="00342B67" w:rsidRPr="009B2F87" w:rsidRDefault="00342B67" w:rsidP="00342B67">
      <w:pPr>
        <w:rPr>
          <w:sz w:val="22"/>
          <w:szCs w:val="22"/>
        </w:rPr>
      </w:pPr>
    </w:p>
    <w:p w14:paraId="561ABAEF" w14:textId="77777777" w:rsidR="00342B67" w:rsidRPr="009B2F87" w:rsidRDefault="00342B67" w:rsidP="00342B67">
      <w:pPr>
        <w:rPr>
          <w:sz w:val="22"/>
          <w:szCs w:val="22"/>
        </w:rPr>
      </w:pPr>
      <w:r w:rsidRPr="009B2F87">
        <w:rPr>
          <w:sz w:val="22"/>
          <w:szCs w:val="22"/>
        </w:rPr>
        <w:t xml:space="preserve">Izoflurano vartojimas nusilpusiems, su hipovolemija ir hipotenzija pacientams nebuvo plačiai tirtas. Tokiems pacientams rekomenduojama skirti mažesnę izoflurano koncentraciją. </w:t>
      </w:r>
    </w:p>
    <w:p w14:paraId="5A82401C" w14:textId="77777777" w:rsidR="00342B67" w:rsidRPr="009B2F87" w:rsidRDefault="00342B67" w:rsidP="00342B67">
      <w:pPr>
        <w:rPr>
          <w:sz w:val="22"/>
          <w:szCs w:val="22"/>
        </w:rPr>
      </w:pPr>
    </w:p>
    <w:p w14:paraId="51E2517B" w14:textId="77777777" w:rsidR="00342B67" w:rsidRPr="009B2F87" w:rsidRDefault="00342B67" w:rsidP="00342B67">
      <w:pPr>
        <w:rPr>
          <w:sz w:val="22"/>
          <w:szCs w:val="22"/>
        </w:rPr>
      </w:pPr>
      <w:r w:rsidRPr="009B2F87">
        <w:rPr>
          <w:sz w:val="22"/>
          <w:szCs w:val="22"/>
        </w:rPr>
        <w:t xml:space="preserve">Izofluranas žymiai sustiprina visų dažniausiai vartojamų miorelaksantų poveikį. Šis poveikis būna didžiausias kartu vartojant nedepoliarizuojančius miorelaksantus. </w:t>
      </w:r>
    </w:p>
    <w:p w14:paraId="725CB751" w14:textId="77777777" w:rsidR="00342B67" w:rsidRPr="009B2F87" w:rsidRDefault="00342B67" w:rsidP="00342B67">
      <w:pPr>
        <w:rPr>
          <w:sz w:val="22"/>
          <w:szCs w:val="22"/>
        </w:rPr>
      </w:pPr>
    </w:p>
    <w:p w14:paraId="69F1A43F" w14:textId="77777777" w:rsidR="00342B67" w:rsidRPr="009B2F87" w:rsidRDefault="00342B67" w:rsidP="00342B67">
      <w:pPr>
        <w:rPr>
          <w:sz w:val="22"/>
          <w:szCs w:val="22"/>
        </w:rPr>
      </w:pPr>
      <w:r w:rsidRPr="009B2F87">
        <w:rPr>
          <w:sz w:val="22"/>
          <w:szCs w:val="22"/>
        </w:rPr>
        <w:t xml:space="preserve">Izofluranas gali nežymiai 2-4 dienas po anestezijos sumažinti protinę veiklą. Gali būti nežymios nuotaikų kaitos, galinčios tęstis net iki 6 dienų po vaistinio preparato skyrimo. Tai reikia žinoti, pacientui grįžtant prie įprastinės veiklos, įskaitant vairavimą ir sudėtingų mechanizmų valdymą (žr. 4.7 skyrių). </w:t>
      </w:r>
    </w:p>
    <w:p w14:paraId="7636EE9C" w14:textId="77777777" w:rsidR="00342B67" w:rsidRPr="009B2F87" w:rsidRDefault="00342B67" w:rsidP="00342B67">
      <w:pPr>
        <w:rPr>
          <w:sz w:val="22"/>
          <w:szCs w:val="22"/>
        </w:rPr>
      </w:pPr>
    </w:p>
    <w:p w14:paraId="346CBBD3" w14:textId="77777777" w:rsidR="00342B67" w:rsidRPr="009B2F87" w:rsidRDefault="00342B67" w:rsidP="00342B67">
      <w:pPr>
        <w:rPr>
          <w:sz w:val="22"/>
          <w:szCs w:val="22"/>
        </w:rPr>
      </w:pPr>
      <w:r w:rsidRPr="009B2F87">
        <w:rPr>
          <w:sz w:val="22"/>
          <w:szCs w:val="22"/>
        </w:rPr>
        <w:t>Pacientams, sergantiems nervų-raumenų ligomis, pvz., generalizuota miastenija, gali būti stebimas padidėjęs nervų-raumenų silpnumas. Tokiems pacientams izofluraną reikia skirti atsargiai.</w:t>
      </w:r>
    </w:p>
    <w:p w14:paraId="4A6E6FE2" w14:textId="77777777" w:rsidR="00342B67" w:rsidRPr="009B2F87" w:rsidRDefault="00342B67" w:rsidP="00342B67">
      <w:pPr>
        <w:rPr>
          <w:sz w:val="22"/>
          <w:szCs w:val="22"/>
        </w:rPr>
      </w:pPr>
    </w:p>
    <w:p w14:paraId="09C70FF7" w14:textId="77777777" w:rsidR="00342B67" w:rsidRPr="009B2F87" w:rsidRDefault="00342B67" w:rsidP="00342B67">
      <w:pPr>
        <w:rPr>
          <w:sz w:val="22"/>
          <w:szCs w:val="22"/>
        </w:rPr>
      </w:pPr>
      <w:r w:rsidRPr="009B2F87">
        <w:rPr>
          <w:sz w:val="22"/>
          <w:szCs w:val="22"/>
        </w:rPr>
        <w:t xml:space="preserve">Pacientams, kuriems gali prasidėti bronchų konstrikcija dėl galinčio pasireikšti bronchospazmo, izofluraną reikia skirti atsargiai (žr. 4.8 skyrių). </w:t>
      </w:r>
    </w:p>
    <w:p w14:paraId="34BC288F" w14:textId="77777777" w:rsidR="00342B67" w:rsidRPr="009B2F87" w:rsidRDefault="00342B67" w:rsidP="00342B67">
      <w:pPr>
        <w:rPr>
          <w:sz w:val="22"/>
          <w:szCs w:val="22"/>
        </w:rPr>
      </w:pPr>
    </w:p>
    <w:p w14:paraId="316CC7C6" w14:textId="77777777" w:rsidR="00342B67" w:rsidRPr="009B2F87" w:rsidRDefault="00342B67" w:rsidP="00342B67">
      <w:pPr>
        <w:rPr>
          <w:sz w:val="22"/>
          <w:szCs w:val="22"/>
        </w:rPr>
      </w:pPr>
      <w:r w:rsidRPr="009B2F87">
        <w:rPr>
          <w:sz w:val="22"/>
          <w:szCs w:val="22"/>
        </w:rPr>
        <w:t>Izofluranas gali sukelti kvėpavimo slopinimą, kurį gali sustiprinti premedikacija narkotikais arba kitais vaistiniais preparatais, slopinančiais kvėpavimą. Reikia stebėti kvėpavimą ir, jei būtina, jį palaikyti (žr. 4.8 skyrių).</w:t>
      </w:r>
    </w:p>
    <w:p w14:paraId="3538B7E5" w14:textId="77777777" w:rsidR="00342B67" w:rsidRPr="009B2F87" w:rsidRDefault="00342B67" w:rsidP="00342B67">
      <w:pPr>
        <w:rPr>
          <w:sz w:val="22"/>
          <w:szCs w:val="22"/>
        </w:rPr>
      </w:pPr>
    </w:p>
    <w:p w14:paraId="5BF3922C" w14:textId="77777777" w:rsidR="00342B67" w:rsidRPr="009B2F87" w:rsidRDefault="00342B67" w:rsidP="00342B67">
      <w:pPr>
        <w:rPr>
          <w:sz w:val="22"/>
          <w:szCs w:val="22"/>
        </w:rPr>
      </w:pPr>
      <w:r w:rsidRPr="009B2F87">
        <w:rPr>
          <w:sz w:val="22"/>
          <w:szCs w:val="22"/>
        </w:rPr>
        <w:t>Anestezijos pradžioje gali sustiprėti seilėtekis ir trachėjos bei bronchų sekrecija, galinti sukelti gerklų spazmą, ypač vaikams (žr. 4.8 skyrių).</w:t>
      </w:r>
    </w:p>
    <w:p w14:paraId="2A3B94DA" w14:textId="77777777" w:rsidR="00342B67" w:rsidRPr="009B2F87" w:rsidRDefault="00342B67" w:rsidP="00342B67">
      <w:pPr>
        <w:rPr>
          <w:sz w:val="22"/>
          <w:szCs w:val="22"/>
        </w:rPr>
      </w:pPr>
    </w:p>
    <w:p w14:paraId="4ACA3421" w14:textId="77777777" w:rsidR="00342B67" w:rsidRPr="009B2F87" w:rsidRDefault="00342B67" w:rsidP="00342B67">
      <w:pPr>
        <w:rPr>
          <w:i/>
          <w:iCs/>
          <w:sz w:val="22"/>
          <w:szCs w:val="22"/>
          <w:u w:val="single"/>
        </w:rPr>
      </w:pPr>
      <w:r w:rsidRPr="009B2F87">
        <w:rPr>
          <w:i/>
          <w:iCs/>
          <w:sz w:val="22"/>
          <w:szCs w:val="22"/>
          <w:u w:val="single"/>
        </w:rPr>
        <w:t xml:space="preserve">Vaikai jaunesni nei 2 metai </w:t>
      </w:r>
    </w:p>
    <w:p w14:paraId="4A3EB406" w14:textId="77777777" w:rsidR="00342B67" w:rsidRPr="009B2F87" w:rsidRDefault="00342B67" w:rsidP="00342B67">
      <w:pPr>
        <w:rPr>
          <w:sz w:val="22"/>
          <w:szCs w:val="22"/>
        </w:rPr>
      </w:pPr>
      <w:r w:rsidRPr="009B2F87">
        <w:rPr>
          <w:sz w:val="22"/>
          <w:szCs w:val="22"/>
        </w:rPr>
        <w:t>Izofluraną mažiems vaikams reikia skirti atsargiai, nes vaistinio preparato vartojimo patirtis šioje pacientų grupėje yra ribota.</w:t>
      </w:r>
    </w:p>
    <w:p w14:paraId="628D2272" w14:textId="77777777" w:rsidR="00342B67" w:rsidRPr="009B2F87" w:rsidRDefault="00342B67" w:rsidP="00342B67">
      <w:pPr>
        <w:rPr>
          <w:sz w:val="22"/>
          <w:szCs w:val="22"/>
        </w:rPr>
      </w:pPr>
    </w:p>
    <w:p w14:paraId="5B6F4834" w14:textId="77777777" w:rsidR="00342B67" w:rsidRPr="009B2F87" w:rsidRDefault="00342B67" w:rsidP="00342B67">
      <w:pPr>
        <w:rPr>
          <w:i/>
          <w:iCs/>
          <w:sz w:val="22"/>
          <w:szCs w:val="22"/>
          <w:u w:val="single"/>
        </w:rPr>
      </w:pPr>
      <w:r w:rsidRPr="009B2F87">
        <w:rPr>
          <w:i/>
          <w:iCs/>
          <w:sz w:val="22"/>
          <w:szCs w:val="22"/>
          <w:u w:val="single"/>
        </w:rPr>
        <w:t>Piktybinė hipertermija</w:t>
      </w:r>
    </w:p>
    <w:p w14:paraId="5731D618" w14:textId="77777777" w:rsidR="00342B67" w:rsidRPr="009B2F87" w:rsidRDefault="00342B67" w:rsidP="00342B67">
      <w:pPr>
        <w:rPr>
          <w:sz w:val="22"/>
          <w:szCs w:val="22"/>
        </w:rPr>
      </w:pPr>
      <w:r w:rsidRPr="009B2F87">
        <w:rPr>
          <w:sz w:val="22"/>
          <w:szCs w:val="22"/>
        </w:rPr>
        <w:t>Jautriems pacientams anestezija izofluranu gali sukelti skeleto raumenų hipermetabolizmo būklę, kurios metu sunaudojama labai daug deguonies, šis klinikinis sindromas vadinamas piktybine hipertermija. Sindromas pasireiškia nespecifinėmis išraiškomis, tokiomis kaip raumenų rigidiškumas, tachikardija, tachipnėja, cianozė, aritmijos ir nestabilus kraujospūdis. (Tai pat reikia pažymėti, kad šie nespecifiniai simptomai gali pasireikšti ir esant lengvai anestezijai ar ūminei hipoksijai ar dėl kitų priežasčių). Bendrą metabolizmo suaktyvėjimą atspindi temperatūros pakilimas (temperatūra gali kilti labai greitai ankstyvoje ar vėlyvoje anestezijos stadijoje, bet paprastai tai nėra pirmas suaktyvėjusio metabolizmo simptomas) ir padidėjęs CO</w:t>
      </w:r>
      <w:r w:rsidRPr="009B2F87">
        <w:rPr>
          <w:sz w:val="22"/>
          <w:szCs w:val="22"/>
          <w:vertAlign w:val="subscript"/>
        </w:rPr>
        <w:t xml:space="preserve">2  </w:t>
      </w:r>
      <w:r w:rsidRPr="009B2F87">
        <w:rPr>
          <w:sz w:val="22"/>
          <w:szCs w:val="22"/>
        </w:rPr>
        <w:t>absorbavimo sistemos sunaudojimas (karšta absorberio talpa). PaO</w:t>
      </w:r>
      <w:r w:rsidRPr="009B2F87">
        <w:rPr>
          <w:sz w:val="22"/>
          <w:szCs w:val="22"/>
          <w:vertAlign w:val="subscript"/>
        </w:rPr>
        <w:t>2</w:t>
      </w:r>
      <w:r w:rsidRPr="009B2F87">
        <w:rPr>
          <w:sz w:val="22"/>
          <w:szCs w:val="22"/>
        </w:rPr>
        <w:t xml:space="preserve"> ir pH gali sumažėti, ir gali pasireikšti hiperkalemija bei bazių deficitas. </w:t>
      </w:r>
    </w:p>
    <w:p w14:paraId="2DEF4371" w14:textId="77777777" w:rsidR="00342B67" w:rsidRPr="009B2F87" w:rsidRDefault="00342B67" w:rsidP="00342B67">
      <w:pPr>
        <w:rPr>
          <w:sz w:val="22"/>
          <w:szCs w:val="22"/>
        </w:rPr>
      </w:pPr>
    </w:p>
    <w:p w14:paraId="4EFB0F08" w14:textId="77777777" w:rsidR="00342B67" w:rsidRPr="009B2F87" w:rsidRDefault="00342B67" w:rsidP="00342B67">
      <w:pPr>
        <w:rPr>
          <w:sz w:val="22"/>
          <w:szCs w:val="22"/>
        </w:rPr>
      </w:pPr>
      <w:r w:rsidRPr="009B2F87">
        <w:rPr>
          <w:sz w:val="22"/>
          <w:szCs w:val="22"/>
        </w:rPr>
        <w:t>Vaistinį preparatą pateikus į rinką buvo pranešta apie piktybinę hipertermiją. Kai kurie iš šių atvejų buvo mirtini.</w:t>
      </w:r>
    </w:p>
    <w:p w14:paraId="107C7C9A" w14:textId="77777777" w:rsidR="00342B67" w:rsidRPr="009B2F87" w:rsidRDefault="00342B67" w:rsidP="00342B67">
      <w:pPr>
        <w:rPr>
          <w:sz w:val="22"/>
          <w:szCs w:val="22"/>
        </w:rPr>
      </w:pPr>
    </w:p>
    <w:p w14:paraId="12C4D97E" w14:textId="77777777" w:rsidR="00342B67" w:rsidRPr="009B2F87" w:rsidRDefault="00342B67" w:rsidP="00342B67">
      <w:pPr>
        <w:rPr>
          <w:sz w:val="22"/>
          <w:szCs w:val="22"/>
        </w:rPr>
      </w:pPr>
      <w:r w:rsidRPr="009B2F87">
        <w:rPr>
          <w:sz w:val="22"/>
          <w:szCs w:val="22"/>
        </w:rPr>
        <w:lastRenderedPageBreak/>
        <w:t xml:space="preserve">Gydymas apima simptomus sukeliančio medikamento (pvz., izoflurano) vartojimo nutraukimą, dantroleno natrio druskos injekciją į veną ir palaikomosios terapijos skyrimą. Palaikomoji terapija apima normalios kūno temperatūros atstatymą, kvėpavimo ir kraujotakos palaikymą, jei reikia ir elektrolitų, skysčių, šarmų-rūgščių balanso palaikymą (papildomai susipažinkite su į veną vartojamo dantroleno natrio druskos vartojimo instrukcija). Gali pasireikšti inkstų nepakankamumas. </w:t>
      </w:r>
    </w:p>
    <w:p w14:paraId="24D87D6F" w14:textId="77777777" w:rsidR="00342B67" w:rsidRPr="009B2F87" w:rsidRDefault="00342B67" w:rsidP="00342B67">
      <w:pPr>
        <w:tabs>
          <w:tab w:val="left" w:pos="1440"/>
        </w:tabs>
        <w:rPr>
          <w:sz w:val="22"/>
          <w:szCs w:val="22"/>
        </w:rPr>
      </w:pPr>
    </w:p>
    <w:p w14:paraId="2050C9D1" w14:textId="77777777" w:rsidR="00342B67" w:rsidRPr="009B2F87" w:rsidRDefault="00342B67" w:rsidP="00342B67">
      <w:pPr>
        <w:tabs>
          <w:tab w:val="left" w:pos="1440"/>
        </w:tabs>
        <w:rPr>
          <w:i/>
          <w:iCs/>
          <w:sz w:val="22"/>
          <w:szCs w:val="22"/>
          <w:u w:val="single"/>
        </w:rPr>
      </w:pPr>
      <w:r w:rsidRPr="009B2F87">
        <w:rPr>
          <w:i/>
          <w:iCs/>
          <w:sz w:val="22"/>
          <w:szCs w:val="22"/>
          <w:u w:val="single"/>
        </w:rPr>
        <w:t>Hiperkalemija perioperaciniu laikotarpiu</w:t>
      </w:r>
    </w:p>
    <w:p w14:paraId="565B1D22"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Įkvepiamųjų anestetikų naudojimas buvo siejamas su retais atvejais pasireiškusiu kalio koncentracijos padidėjimu serume, dėl kurio pediatrijos pacientams (vaikams) buvo širdies aritmijų ir mirčių atvejų pooperacinio periodo metu. Paaiškėjo, kad labiausiai yra pažeidžiami pacientai, kurie serga latentinėmis ir akivaizdžiai pasireiškiančiomis nervų – raumenų sistemos ligomis, ypač Diuchenne raumenų distrofija. Dauguma, bet ne visi iš šių atvejų buvo susiję su tuo, kad  tuo pačiu metu buvo skiriamas sukcinilcholinas. Taip pat šių pacientų serume reikšmingai padidėjo kreatinkinazės koncentracija, o kai kuriais atvejais atsirado su mioglobinurija susijusių pakitimų šlapime. Nepaisant to, kad būta panašumų į hiperterminės būklės pasireiškimą, nei vienam iš šių pacientų nepasireiškė raumenų rigidiškumo ar hipermetabolinės būklės simptomų. Rekomenduojama anksti ir intensyviai pradėti gydyti hiperkalemiją ir rezistentiškas aritmijas, po to taip pat įvertinti, ar nėra latentinių nervų – raumenų sistemos ligų.</w:t>
      </w:r>
    </w:p>
    <w:p w14:paraId="007982C3" w14:textId="77777777" w:rsidR="00342B67" w:rsidRPr="009B2F87" w:rsidRDefault="00342B67" w:rsidP="00342B67">
      <w:pPr>
        <w:pStyle w:val="BTEMEASMCA"/>
        <w:rPr>
          <w:rFonts w:ascii="Times New Roman" w:hAnsi="Times New Roman"/>
          <w:szCs w:val="22"/>
        </w:rPr>
      </w:pPr>
    </w:p>
    <w:p w14:paraId="509A2B69" w14:textId="77777777" w:rsidR="00342B67" w:rsidRPr="009B2F87" w:rsidRDefault="00342B67" w:rsidP="00342B67">
      <w:pPr>
        <w:pStyle w:val="PI-2EMEASMCA"/>
      </w:pPr>
      <w:bookmarkStart w:id="20" w:name="_Toc129243106"/>
      <w:bookmarkStart w:id="21" w:name="_Toc129243231"/>
      <w:r w:rsidRPr="009B2F87">
        <w:t>4.5</w:t>
      </w:r>
      <w:r w:rsidRPr="009B2F87">
        <w:tab/>
        <w:t>Sąveika su kitais vaistiniais preparatais ir kitokia sąveika</w:t>
      </w:r>
      <w:bookmarkEnd w:id="20"/>
      <w:bookmarkEnd w:id="21"/>
    </w:p>
    <w:p w14:paraId="45803A4E" w14:textId="77777777" w:rsidR="00342B67" w:rsidRPr="009B2F87" w:rsidRDefault="00342B67" w:rsidP="00342B67">
      <w:pPr>
        <w:pStyle w:val="BTEMEASMCA"/>
        <w:rPr>
          <w:rFonts w:ascii="Times New Roman" w:hAnsi="Times New Roman"/>
          <w:szCs w:val="22"/>
        </w:rPr>
      </w:pPr>
    </w:p>
    <w:p w14:paraId="63499B80"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Nerekomenduojami deriniai:</w:t>
      </w:r>
    </w:p>
    <w:p w14:paraId="19DF5D30" w14:textId="77777777" w:rsidR="00342B67" w:rsidRPr="009B2F87" w:rsidRDefault="00342B67" w:rsidP="00342B67">
      <w:pPr>
        <w:pStyle w:val="BTEMEASMCA"/>
        <w:rPr>
          <w:rFonts w:ascii="Times New Roman" w:hAnsi="Times New Roman"/>
          <w:szCs w:val="22"/>
        </w:rPr>
      </w:pPr>
    </w:p>
    <w:p w14:paraId="2906AC31"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Sukcinilcholino ir inhaliuojamųjų anestetikų vartojimas kartu buvo susietas su retais kalio koncentracijos padidėjimo serume atvejais, kurie lėmė širdies aritmijas bei vaikų mirtis pooperaciniu laikotarpiu.</w:t>
      </w:r>
    </w:p>
    <w:p w14:paraId="00089EA9" w14:textId="77777777" w:rsidR="00342B67" w:rsidRPr="009B2F87" w:rsidRDefault="00342B67" w:rsidP="00342B67">
      <w:pPr>
        <w:pStyle w:val="BTEMEASMCA"/>
        <w:rPr>
          <w:rFonts w:ascii="Times New Roman" w:hAnsi="Times New Roman"/>
          <w:szCs w:val="22"/>
        </w:rPr>
      </w:pPr>
    </w:p>
    <w:p w14:paraId="65BB581D"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Beta simpatomimetikus, pvz., izoprenaliną, ir alfa bei beta simpatomimetikus, pvz., adrenaliną ir noradrenaliną, reikia vartoti atsargiai narkozės su izofluranu metu dėl galimos skilvelių aritmijos rizikos.</w:t>
      </w:r>
    </w:p>
    <w:p w14:paraId="5F303C82" w14:textId="77777777" w:rsidR="00342B67" w:rsidRPr="009B2F87" w:rsidRDefault="00342B67" w:rsidP="00342B67">
      <w:pPr>
        <w:pStyle w:val="BTEMEASMCA"/>
        <w:rPr>
          <w:rFonts w:ascii="Times New Roman" w:hAnsi="Times New Roman"/>
          <w:szCs w:val="22"/>
        </w:rPr>
      </w:pPr>
    </w:p>
    <w:p w14:paraId="588E24E3"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 xml:space="preserve">Neselektyvūs MAO inhibitoriai: krizės rizika operacijos metu. Gydymą reikia nutraukti likus 15 dienų iki operacijos.  </w:t>
      </w:r>
    </w:p>
    <w:p w14:paraId="6029F440" w14:textId="77777777" w:rsidR="00342B67" w:rsidRPr="009B2F87" w:rsidRDefault="00342B67" w:rsidP="00342B67">
      <w:pPr>
        <w:pStyle w:val="BTEMEASMCA"/>
        <w:rPr>
          <w:rFonts w:ascii="Times New Roman" w:hAnsi="Times New Roman"/>
          <w:szCs w:val="22"/>
        </w:rPr>
      </w:pPr>
    </w:p>
    <w:p w14:paraId="448C28A5" w14:textId="77777777" w:rsidR="00342B67" w:rsidRPr="009B2F87" w:rsidRDefault="00342B67" w:rsidP="00342B67">
      <w:pPr>
        <w:pStyle w:val="BTEMEASMCA"/>
        <w:rPr>
          <w:rFonts w:ascii="Times New Roman" w:hAnsi="Times New Roman"/>
          <w:szCs w:val="22"/>
        </w:rPr>
      </w:pPr>
      <w:r w:rsidRPr="009B2F87">
        <w:rPr>
          <w:rFonts w:ascii="Times New Roman" w:eastAsia="Times New Roman" w:hAnsi="Times New Roman"/>
          <w:bCs/>
          <w:iCs/>
          <w:noProof w:val="0"/>
          <w:szCs w:val="22"/>
          <w:u w:val="single"/>
          <w:lang w:eastAsia="en-US"/>
        </w:rPr>
        <w:t>CYP2E1 induktoriai</w:t>
      </w:r>
      <w:r w:rsidRPr="009B2F87">
        <w:rPr>
          <w:rFonts w:ascii="Times New Roman" w:hAnsi="Times New Roman"/>
          <w:bCs/>
          <w:iCs/>
          <w:szCs w:val="22"/>
        </w:rPr>
        <w:t>: v</w:t>
      </w:r>
      <w:r w:rsidRPr="009B2F87">
        <w:rPr>
          <w:rFonts w:ascii="Times New Roman" w:hAnsi="Times New Roman"/>
          <w:szCs w:val="22"/>
        </w:rPr>
        <w:t xml:space="preserve">aistiniai preparatai ir jų junginiai, kurie didina citochromo P450 izofermento CYP2E1 </w:t>
      </w:r>
      <w:r w:rsidRPr="009B2F87">
        <w:rPr>
          <w:rFonts w:ascii="Times New Roman" w:eastAsia="Times New Roman" w:hAnsi="Times New Roman"/>
          <w:noProof w:val="0"/>
          <w:color w:val="000000"/>
          <w:szCs w:val="22"/>
          <w:lang w:eastAsia="en-US"/>
        </w:rPr>
        <w:t xml:space="preserve">aktyvumą (pavyzdžiui, izoniazidas ir etanolis), gali didinti izoflurano biotransformaciją ir žymiai padidinti fluorido koncentraciją plazmoje. </w:t>
      </w:r>
      <w:r w:rsidRPr="009B2F87">
        <w:rPr>
          <w:rFonts w:ascii="Times New Roman" w:hAnsi="Times New Roman"/>
          <w:szCs w:val="22"/>
        </w:rPr>
        <w:t>Izoflurano ir izoniazido vartojimas gali sustiprinti toksinį poveikį kepenims.</w:t>
      </w:r>
    </w:p>
    <w:p w14:paraId="50002346" w14:textId="77777777" w:rsidR="00342B67" w:rsidRPr="009B2F87" w:rsidRDefault="00342B67" w:rsidP="00342B67">
      <w:pPr>
        <w:pStyle w:val="BTEMEASMCA"/>
        <w:rPr>
          <w:rFonts w:ascii="Times New Roman" w:hAnsi="Times New Roman"/>
          <w:szCs w:val="22"/>
        </w:rPr>
      </w:pPr>
    </w:p>
    <w:p w14:paraId="30560C66"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Deriniai, kuriuos reikia vartoti atsargiai:</w:t>
      </w:r>
    </w:p>
    <w:p w14:paraId="702661F8" w14:textId="77777777" w:rsidR="00342B67" w:rsidRPr="009B2F87" w:rsidRDefault="00342B67" w:rsidP="00342B67">
      <w:pPr>
        <w:pStyle w:val="BTEMEASMCA"/>
        <w:rPr>
          <w:rFonts w:ascii="Times New Roman" w:hAnsi="Times New Roman"/>
          <w:szCs w:val="22"/>
        </w:rPr>
      </w:pPr>
    </w:p>
    <w:p w14:paraId="0B895AC9"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 xml:space="preserve">Netiesioginio veikimo simpatomimetikai (amfetaminai ir jų dariniai, psichostimuliatoriai, apetitą slopinantys vaistiniai preparatai, efedrinas ir jo dariniai): operacijos metu atsirandančios hipertenzijos rizika. Pacientams, kuriems atliekama planinė operacija, gydymą reikią nutraukti likus kelioms dienoms iki operacijos.  </w:t>
      </w:r>
    </w:p>
    <w:p w14:paraId="2F6C95E1" w14:textId="77777777" w:rsidR="00342B67" w:rsidRPr="009B2F87" w:rsidRDefault="00342B67" w:rsidP="00342B67">
      <w:pPr>
        <w:pStyle w:val="BTEMEASMCA"/>
        <w:rPr>
          <w:rFonts w:ascii="Times New Roman" w:hAnsi="Times New Roman"/>
          <w:szCs w:val="22"/>
        </w:rPr>
      </w:pPr>
    </w:p>
    <w:p w14:paraId="73BEAFCD"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Adrenalinas, švirkščiamas po oda arba į dantenas: sunkios skilvelių aritmijos rizika, kaip padidėjusio širdies susitraukimų dažnio pasekmė, kadangi miokardo jautrumas adrenalinui yra mažesnis, vartojant izofluraną palyginti su halotanu.</w:t>
      </w:r>
    </w:p>
    <w:p w14:paraId="756B4E38" w14:textId="77777777" w:rsidR="00342B67" w:rsidRPr="009B2F87" w:rsidRDefault="00342B67" w:rsidP="00342B67">
      <w:pPr>
        <w:pStyle w:val="BTEMEASMCA"/>
        <w:rPr>
          <w:rFonts w:ascii="Times New Roman" w:hAnsi="Times New Roman"/>
          <w:szCs w:val="22"/>
        </w:rPr>
      </w:pPr>
    </w:p>
    <w:p w14:paraId="30A4B933"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 xml:space="preserve">Širdies ir kraujagyslių kompensacines reakcijas gali sutrikdyti beta adrenoblokatoriai. </w:t>
      </w:r>
    </w:p>
    <w:p w14:paraId="3A61A0EF" w14:textId="77777777" w:rsidR="00342B67" w:rsidRPr="009B2F87" w:rsidRDefault="00342B67" w:rsidP="00342B67">
      <w:pPr>
        <w:pStyle w:val="BTEMEASMCA"/>
        <w:rPr>
          <w:rFonts w:ascii="Times New Roman" w:hAnsi="Times New Roman"/>
          <w:szCs w:val="22"/>
        </w:rPr>
      </w:pPr>
    </w:p>
    <w:p w14:paraId="4E67CEA2" w14:textId="77777777" w:rsidR="00342B67" w:rsidRPr="009B2F87" w:rsidRDefault="00342B67" w:rsidP="00342B67">
      <w:pPr>
        <w:pStyle w:val="BTEMEASMCA"/>
        <w:rPr>
          <w:rFonts w:ascii="Times New Roman" w:hAnsi="Times New Roman"/>
          <w:szCs w:val="22"/>
        </w:rPr>
      </w:pPr>
    </w:p>
    <w:p w14:paraId="7F6F0692"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 xml:space="preserve">Kalcio kanalų blokatoriai, ypač dihidropiridino dariniai: pacientams, gydomiems kalcio kanalų blokatoriais, izofluranas gali sukelti ženklią hipotenziją. </w:t>
      </w:r>
    </w:p>
    <w:p w14:paraId="615C1A8E" w14:textId="77777777" w:rsidR="00342B67" w:rsidRPr="009B2F87" w:rsidRDefault="00342B67" w:rsidP="00342B67">
      <w:pPr>
        <w:pStyle w:val="BTEMEASMCA"/>
        <w:rPr>
          <w:rFonts w:ascii="Times New Roman" w:hAnsi="Times New Roman"/>
          <w:szCs w:val="22"/>
        </w:rPr>
      </w:pPr>
    </w:p>
    <w:p w14:paraId="25739BD2"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lastRenderedPageBreak/>
        <w:t>Kalcio kanalų blokatorių kartu su įkvepiamaisiais anestetikais reikia vartoti atsargiai dėl papildomo neigiamo inotropinio poveikio rizikos.</w:t>
      </w:r>
    </w:p>
    <w:p w14:paraId="5F2D7FC9" w14:textId="77777777" w:rsidR="00342B67" w:rsidRPr="009B2F87" w:rsidRDefault="00342B67" w:rsidP="00342B67">
      <w:pPr>
        <w:pStyle w:val="BTEMEASMCA"/>
        <w:rPr>
          <w:rFonts w:ascii="Times New Roman" w:hAnsi="Times New Roman"/>
          <w:szCs w:val="22"/>
        </w:rPr>
      </w:pPr>
    </w:p>
    <w:p w14:paraId="6F8C1A35"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Opioidai, benzodiazepinai ir kiti slopinantys vaistiniai preparatai susiję su kvėpavimo slopinimu, todėl su izofluranu juos reikia vartoti atsargiai.</w:t>
      </w:r>
    </w:p>
    <w:p w14:paraId="6CD65B70" w14:textId="77777777" w:rsidR="00342B67" w:rsidRPr="009B2F87" w:rsidRDefault="00342B67" w:rsidP="00342B67">
      <w:pPr>
        <w:pStyle w:val="BTEMEASMCA"/>
        <w:rPr>
          <w:rFonts w:ascii="Times New Roman" w:hAnsi="Times New Roman"/>
          <w:szCs w:val="22"/>
        </w:rPr>
      </w:pPr>
    </w:p>
    <w:p w14:paraId="767EBF03"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Izofluranas žymiai sustiprina visų dažniausiai vartojamų miorelaksantų poveikį. Šis poveikis būna didžiausias kartu vartojant nedepoliarizuojančius miorelaksantus.</w:t>
      </w:r>
      <w:r w:rsidRPr="009B2F87" w:rsidDel="003F2168">
        <w:rPr>
          <w:rFonts w:ascii="Times New Roman" w:hAnsi="Times New Roman"/>
          <w:szCs w:val="22"/>
        </w:rPr>
        <w:t xml:space="preserve"> </w:t>
      </w:r>
      <w:r w:rsidRPr="009B2F87">
        <w:rPr>
          <w:rFonts w:ascii="Times New Roman" w:hAnsi="Times New Roman"/>
          <w:szCs w:val="22"/>
        </w:rPr>
        <w:t xml:space="preserve"> </w:t>
      </w:r>
    </w:p>
    <w:p w14:paraId="7772C282" w14:textId="77777777" w:rsidR="00342B67" w:rsidRPr="009B2F87" w:rsidRDefault="00342B67" w:rsidP="00342B67">
      <w:pPr>
        <w:pStyle w:val="BTEMEASMCA"/>
        <w:rPr>
          <w:rFonts w:ascii="Times New Roman" w:hAnsi="Times New Roman"/>
          <w:szCs w:val="22"/>
        </w:rPr>
      </w:pPr>
    </w:p>
    <w:p w14:paraId="089CEF23" w14:textId="77777777" w:rsidR="00342B67" w:rsidRPr="009B2F87" w:rsidRDefault="00342B67" w:rsidP="00342B67">
      <w:pPr>
        <w:rPr>
          <w:sz w:val="22"/>
          <w:szCs w:val="22"/>
        </w:rPr>
      </w:pPr>
      <w:r w:rsidRPr="009B2F87">
        <w:rPr>
          <w:sz w:val="22"/>
          <w:szCs w:val="22"/>
        </w:rPr>
        <w:t xml:space="preserve">Neostigminas atvirkščiai veikia nedepoliarizuojančius miorelaksantus, bet neturi poveikio paties izoflurano atpalaiduojančiam poveikiui. </w:t>
      </w:r>
    </w:p>
    <w:p w14:paraId="078ED993" w14:textId="77777777" w:rsidR="00342B67" w:rsidRPr="009B2F87" w:rsidRDefault="00342B67" w:rsidP="00342B67">
      <w:pPr>
        <w:rPr>
          <w:sz w:val="22"/>
          <w:szCs w:val="22"/>
        </w:rPr>
      </w:pPr>
    </w:p>
    <w:p w14:paraId="0E3D974D" w14:textId="77777777" w:rsidR="00342B67" w:rsidRPr="009B2F87" w:rsidRDefault="00342B67" w:rsidP="00342B67">
      <w:pPr>
        <w:rPr>
          <w:color w:val="000000"/>
          <w:sz w:val="22"/>
          <w:szCs w:val="22"/>
        </w:rPr>
      </w:pPr>
      <w:r w:rsidRPr="009B2F87">
        <w:rPr>
          <w:color w:val="000000"/>
          <w:sz w:val="22"/>
          <w:szCs w:val="22"/>
        </w:rPr>
        <w:t>MAC (minimali alveolinė koncentracija) suaugusiesiems sumažėja, kai kartu skiriamas N</w:t>
      </w:r>
      <w:r w:rsidRPr="009B2F87">
        <w:rPr>
          <w:color w:val="000000"/>
          <w:sz w:val="22"/>
          <w:szCs w:val="22"/>
          <w:vertAlign w:val="subscript"/>
        </w:rPr>
        <w:t>2</w:t>
      </w:r>
      <w:r w:rsidRPr="009B2F87">
        <w:rPr>
          <w:color w:val="000000"/>
          <w:sz w:val="22"/>
          <w:szCs w:val="22"/>
        </w:rPr>
        <w:t xml:space="preserve">O (žr. 4.2 skyrių). </w:t>
      </w:r>
    </w:p>
    <w:p w14:paraId="6BE20F9B" w14:textId="77777777" w:rsidR="00342B67" w:rsidRPr="009B2F87" w:rsidRDefault="00342B67" w:rsidP="00342B67">
      <w:pPr>
        <w:pStyle w:val="Pagrindiniotekstotrauka"/>
        <w:ind w:left="0"/>
        <w:rPr>
          <w:sz w:val="22"/>
          <w:szCs w:val="22"/>
        </w:rPr>
      </w:pPr>
    </w:p>
    <w:p w14:paraId="5A7D94B5" w14:textId="77777777" w:rsidR="00342B67" w:rsidRPr="009B2F87" w:rsidRDefault="00342B67" w:rsidP="00342B67">
      <w:pPr>
        <w:pStyle w:val="PI-2EMEASMCA"/>
        <w:numPr>
          <w:ilvl w:val="1"/>
          <w:numId w:val="5"/>
        </w:numPr>
        <w:tabs>
          <w:tab w:val="clear" w:pos="360"/>
          <w:tab w:val="clear" w:pos="567"/>
        </w:tabs>
        <w:ind w:left="567" w:hanging="567"/>
      </w:pPr>
      <w:bookmarkStart w:id="22" w:name="_Toc129243107"/>
      <w:bookmarkStart w:id="23" w:name="_Toc129243232"/>
      <w:r w:rsidRPr="009B2F87">
        <w:t>Vaisingumas, nėštumo ir žindymo laikotarpis</w:t>
      </w:r>
      <w:bookmarkEnd w:id="22"/>
      <w:bookmarkEnd w:id="23"/>
    </w:p>
    <w:p w14:paraId="1EBED712" w14:textId="77777777" w:rsidR="00342B67" w:rsidRPr="009B2F87" w:rsidRDefault="00342B67" w:rsidP="00342B67">
      <w:pPr>
        <w:pStyle w:val="PI-2EMEASMCA"/>
        <w:ind w:left="0" w:firstLine="0"/>
      </w:pPr>
    </w:p>
    <w:p w14:paraId="1A4D95EC" w14:textId="77777777" w:rsidR="00342B67" w:rsidRPr="009B2F87" w:rsidRDefault="00342B67" w:rsidP="00342B67">
      <w:pPr>
        <w:pStyle w:val="PI-2EMEASMCA"/>
        <w:ind w:left="0" w:firstLine="0"/>
        <w:rPr>
          <w:b w:val="0"/>
          <w:bCs w:val="0"/>
          <w:i/>
          <w:iCs/>
        </w:rPr>
      </w:pPr>
      <w:r w:rsidRPr="009B2F87">
        <w:rPr>
          <w:b w:val="0"/>
          <w:bCs w:val="0"/>
          <w:i/>
          <w:iCs/>
        </w:rPr>
        <w:t>Nėštumas</w:t>
      </w:r>
    </w:p>
    <w:p w14:paraId="2D7D440B"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 xml:space="preserve">Duomenų apie izoflurano skyrimą nėštumo metu nėra arba jie yra riboti. Su gyvūnais atlikti tyrimai parodė toksinį poveikį reprodukcijai. Izofluraną nėštumo metu reikia skirti tik tuo atveju, jei nauda yra didesnė nei galima rizika. </w:t>
      </w:r>
    </w:p>
    <w:p w14:paraId="39A83483" w14:textId="77777777" w:rsidR="00342B67" w:rsidRPr="009B2F87" w:rsidRDefault="00342B67" w:rsidP="00342B67">
      <w:pPr>
        <w:pStyle w:val="BTEMEASMCA"/>
        <w:rPr>
          <w:rFonts w:ascii="Times New Roman" w:hAnsi="Times New Roman"/>
          <w:szCs w:val="22"/>
        </w:rPr>
      </w:pPr>
    </w:p>
    <w:p w14:paraId="04F34941" w14:textId="77777777" w:rsidR="00342B67" w:rsidRPr="009B2F87" w:rsidRDefault="00342B67" w:rsidP="00342B67">
      <w:pPr>
        <w:rPr>
          <w:sz w:val="22"/>
          <w:szCs w:val="22"/>
        </w:rPr>
      </w:pPr>
      <w:r w:rsidRPr="009B2F87">
        <w:rPr>
          <w:sz w:val="22"/>
          <w:szCs w:val="22"/>
        </w:rPr>
        <w:t xml:space="preserve">Izofluranas, kaip ir kiti inhaliaciniai anestetikai, gali atpalaiduoti gimdos raumenis ir sukelti kraujavimo iš gimdos riziką. Naudojant izofluraną anestezijai akušerinių operacijų metu reikia įvertinti klinikinę situaciją. </w:t>
      </w:r>
    </w:p>
    <w:p w14:paraId="044DF6EB" w14:textId="77777777" w:rsidR="00342B67" w:rsidRPr="009B2F87" w:rsidRDefault="00342B67" w:rsidP="00342B67">
      <w:pPr>
        <w:rPr>
          <w:sz w:val="22"/>
          <w:szCs w:val="22"/>
        </w:rPr>
      </w:pPr>
      <w:r w:rsidRPr="009B2F87">
        <w:rPr>
          <w:sz w:val="22"/>
          <w:szCs w:val="22"/>
        </w:rPr>
        <w:t xml:space="preserve">Akušerinių operacijų metu reikia naudoti mažiausią galimą izoflurano koncentraciją. </w:t>
      </w:r>
    </w:p>
    <w:p w14:paraId="3E06409B" w14:textId="77777777" w:rsidR="00342B67" w:rsidRPr="009B2F87" w:rsidRDefault="00342B67" w:rsidP="00342B67">
      <w:pPr>
        <w:pStyle w:val="BTEMEASMCA"/>
        <w:rPr>
          <w:rFonts w:ascii="Times New Roman" w:hAnsi="Times New Roman"/>
          <w:szCs w:val="22"/>
        </w:rPr>
      </w:pPr>
    </w:p>
    <w:p w14:paraId="10E94CBC"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Vartojimas Cezario pjūvio operacijos metu</w:t>
      </w:r>
    </w:p>
    <w:p w14:paraId="61317447"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 xml:space="preserve">Įrodyta, kad vartojant iki 0,75 % izoflurano koncentraciją, izofluranas yra saugus nejautrai Cezario pjūvio operacijos metu palaikyti (žr. 4.4 skyrių). </w:t>
      </w:r>
    </w:p>
    <w:p w14:paraId="4146B989" w14:textId="77777777" w:rsidR="00342B67" w:rsidRPr="009B2F87" w:rsidRDefault="00342B67" w:rsidP="00342B67">
      <w:pPr>
        <w:pStyle w:val="Pagrindiniotekstotrauka"/>
        <w:ind w:left="0"/>
        <w:rPr>
          <w:sz w:val="22"/>
          <w:szCs w:val="22"/>
        </w:rPr>
      </w:pPr>
    </w:p>
    <w:p w14:paraId="51488C45" w14:textId="77777777" w:rsidR="00342B67" w:rsidRPr="009B2F87" w:rsidRDefault="00342B67" w:rsidP="00342B67">
      <w:pPr>
        <w:pStyle w:val="Pagrindiniotekstotrauka"/>
        <w:ind w:left="0"/>
        <w:rPr>
          <w:i/>
          <w:iCs/>
          <w:sz w:val="22"/>
          <w:szCs w:val="22"/>
        </w:rPr>
      </w:pPr>
      <w:r w:rsidRPr="009B2F87">
        <w:rPr>
          <w:i/>
          <w:iCs/>
          <w:sz w:val="22"/>
          <w:szCs w:val="22"/>
        </w:rPr>
        <w:t>Žindymas</w:t>
      </w:r>
    </w:p>
    <w:p w14:paraId="673A0230" w14:textId="77777777" w:rsidR="00342B67" w:rsidRPr="009B2F87" w:rsidRDefault="00342B67" w:rsidP="00342B67">
      <w:pPr>
        <w:pStyle w:val="Pagrindiniotekstotrauka"/>
        <w:ind w:left="0"/>
        <w:rPr>
          <w:sz w:val="22"/>
          <w:szCs w:val="22"/>
        </w:rPr>
      </w:pPr>
      <w:r w:rsidRPr="009B2F87">
        <w:rPr>
          <w:sz w:val="22"/>
          <w:szCs w:val="22"/>
        </w:rPr>
        <w:t>Nėra žinoma ar izofluranas ar jo metabolitai išskiriami su motinos pienu. Kadangi daugelis vaistų patenka į motinos pieną, todėl žindymo metu reikia imtis atsargumo priemonių skiriant izofluraną.</w:t>
      </w:r>
    </w:p>
    <w:p w14:paraId="3772E473" w14:textId="77777777" w:rsidR="00342B67" w:rsidRPr="009B2F87" w:rsidRDefault="00342B67" w:rsidP="00342B67">
      <w:pPr>
        <w:pStyle w:val="BTEMEASMCA"/>
        <w:rPr>
          <w:rFonts w:ascii="Times New Roman" w:hAnsi="Times New Roman"/>
          <w:szCs w:val="22"/>
        </w:rPr>
      </w:pPr>
    </w:p>
    <w:p w14:paraId="4DB2D0AA" w14:textId="77777777" w:rsidR="00342B67" w:rsidRPr="009B2F87" w:rsidRDefault="00342B67" w:rsidP="00342B67">
      <w:pPr>
        <w:pStyle w:val="PI-2EMEASMCA"/>
        <w:numPr>
          <w:ilvl w:val="1"/>
          <w:numId w:val="3"/>
        </w:numPr>
      </w:pPr>
      <w:bookmarkStart w:id="24" w:name="_Toc129243108"/>
      <w:bookmarkStart w:id="25" w:name="_Toc129243233"/>
      <w:r w:rsidRPr="009B2F87">
        <w:t>Poveikis gebėjimui vairuoti ir valdyti mechanizmus</w:t>
      </w:r>
      <w:bookmarkEnd w:id="24"/>
      <w:bookmarkEnd w:id="25"/>
    </w:p>
    <w:p w14:paraId="5FFBEF22" w14:textId="77777777" w:rsidR="00342B67" w:rsidRPr="009B2F87" w:rsidRDefault="00342B67" w:rsidP="00342B67">
      <w:pPr>
        <w:pStyle w:val="PI-2EMEASMCA"/>
        <w:ind w:left="0" w:firstLine="0"/>
      </w:pPr>
    </w:p>
    <w:p w14:paraId="5F11E256"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 xml:space="preserve">Vaistinis preparatas gali daryti įtaką gebėjimui vairuoti ir valdyti mechanizmus. Pacientas turi nevairuoti ir nevaldyti mechanizmų 2-4 dienas  po anestezijos vartojant izofluraną. Elgesio ir protinės veiklos pokyčiai gali tęstis iki 6 dienų po vaistinio preparato skyrimo. Į tai reikia atkreipti dėmesį, pacientui grįžtant prie įprastinės veiklos, įskaitant vairavimą ir sudėtingų mechanizmų valdymą. </w:t>
      </w:r>
    </w:p>
    <w:p w14:paraId="4C24E82A" w14:textId="77777777" w:rsidR="00342B67" w:rsidRPr="009B2F87" w:rsidRDefault="00342B67" w:rsidP="00342B67">
      <w:pPr>
        <w:pStyle w:val="BTEMEASMCA"/>
        <w:rPr>
          <w:rFonts w:ascii="Times New Roman" w:hAnsi="Times New Roman"/>
          <w:szCs w:val="22"/>
        </w:rPr>
      </w:pPr>
    </w:p>
    <w:p w14:paraId="3EEB74D1" w14:textId="77777777" w:rsidR="00342B67" w:rsidRPr="009B2F87" w:rsidRDefault="00342B67" w:rsidP="00342B67">
      <w:pPr>
        <w:pStyle w:val="PI-2EMEASMCA"/>
      </w:pPr>
      <w:bookmarkStart w:id="26" w:name="_Toc129243109"/>
      <w:bookmarkStart w:id="27" w:name="_Toc129243234"/>
      <w:r w:rsidRPr="009B2F87">
        <w:t>4.8</w:t>
      </w:r>
      <w:r w:rsidRPr="009B2F87">
        <w:tab/>
        <w:t>Nepageidaujamas poveikis</w:t>
      </w:r>
      <w:bookmarkEnd w:id="26"/>
      <w:bookmarkEnd w:id="27"/>
    </w:p>
    <w:p w14:paraId="69ED3C6E" w14:textId="77777777" w:rsidR="00342B67" w:rsidRPr="009B2F87" w:rsidRDefault="00342B67" w:rsidP="00342B67">
      <w:pPr>
        <w:pStyle w:val="BTEMEASMCA"/>
        <w:rPr>
          <w:rFonts w:ascii="Times New Roman" w:hAnsi="Times New Roman"/>
          <w:szCs w:val="22"/>
        </w:rPr>
      </w:pPr>
    </w:p>
    <w:p w14:paraId="4D34453E"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a. Saugumo savybių santrauka</w:t>
      </w:r>
    </w:p>
    <w:p w14:paraId="695129F9"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Skiriant izofluraną pasireiškusios nepageidaujamos reakcijos paprastai buvo nuo dozės priklausomas užsitęsęs farmakofiziologinis poveikis, apimantis kvėpavimo slopinimą, hipotenziją ir aritmijas. Galimi sunkūs nepageidaujami reiškiniai apima piktybinę hipertermiją, hiperkalemiją, padidėjusį kreatinkinazės aktyvumą serume ir mioglobinuriją, anafilaksines reakcijas (žr. 4.4 ir 4.8 skyrius). Po operacijos buvo stebimas drebulys, pykinimas, vėmimas, vidurių užkietėjimas, susijaudinimas ir delyras.</w:t>
      </w:r>
    </w:p>
    <w:p w14:paraId="69C4161D" w14:textId="77777777" w:rsidR="00342B67" w:rsidRPr="009B2F87" w:rsidRDefault="00342B67" w:rsidP="00342B67">
      <w:pPr>
        <w:pStyle w:val="BTEMEASMCA"/>
        <w:rPr>
          <w:rFonts w:ascii="Times New Roman" w:hAnsi="Times New Roman"/>
          <w:szCs w:val="22"/>
        </w:rPr>
      </w:pPr>
    </w:p>
    <w:p w14:paraId="22913C84"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Naudojant bendruosius inhaliacinius anestetikus, įskaitant ir izofluraną, buvo stebėtas širdies sustojimas.</w:t>
      </w:r>
    </w:p>
    <w:p w14:paraId="38CB4F99" w14:textId="77777777" w:rsidR="00342B67" w:rsidRPr="009B2F87" w:rsidRDefault="00342B67" w:rsidP="00342B67">
      <w:pPr>
        <w:pStyle w:val="BTEMEASMCA"/>
        <w:rPr>
          <w:rFonts w:ascii="Times New Roman" w:hAnsi="Times New Roman"/>
          <w:szCs w:val="22"/>
        </w:rPr>
      </w:pPr>
    </w:p>
    <w:p w14:paraId="6AB96A89"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lastRenderedPageBreak/>
        <w:t>b. Nepageidaujamų reakcijų santrauka lentelėje</w:t>
      </w:r>
    </w:p>
    <w:p w14:paraId="6638EE52"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Toliau lentelėje pateikiamos nepageidaujamos reakcijos, stebėtos klinikiniuose tyrimuose ir vaistiniam preparatui patekus į rinką. Dažnis negali būti nustatytas pagal turimus duomenis, todėl jis yra nežinomas.</w:t>
      </w:r>
    </w:p>
    <w:p w14:paraId="311BB6DA" w14:textId="77777777" w:rsidR="00342B67" w:rsidRPr="009B2F87" w:rsidRDefault="00342B67" w:rsidP="00342B67">
      <w:pPr>
        <w:pStyle w:val="BTEMEASMCA"/>
        <w:rPr>
          <w:rFonts w:ascii="Times New Roman" w:hAnsi="Times New Roman"/>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2"/>
        <w:gridCol w:w="2952"/>
        <w:gridCol w:w="2952"/>
      </w:tblGrid>
      <w:tr w:rsidR="00342B67" w:rsidRPr="009B2F87" w14:paraId="08505AA5" w14:textId="77777777" w:rsidTr="00D8541A">
        <w:trPr>
          <w:cantSplit/>
          <w:jc w:val="center"/>
        </w:trPr>
        <w:tc>
          <w:tcPr>
            <w:tcW w:w="8856" w:type="dxa"/>
            <w:gridSpan w:val="3"/>
          </w:tcPr>
          <w:p w14:paraId="0F4294BA" w14:textId="77777777" w:rsidR="00342B67" w:rsidRPr="009B2F87" w:rsidRDefault="00342B67" w:rsidP="00ED0A78">
            <w:pPr>
              <w:pStyle w:val="DefaultText"/>
              <w:jc w:val="center"/>
              <w:rPr>
                <w:rFonts w:ascii="Times New Roman" w:hAnsi="Times New Roman" w:cs="Times New Roman"/>
                <w:b/>
                <w:bCs/>
                <w:lang w:val="lt-LT"/>
              </w:rPr>
            </w:pPr>
            <w:r w:rsidRPr="009B2F87">
              <w:rPr>
                <w:rFonts w:ascii="Times New Roman" w:hAnsi="Times New Roman" w:cs="Times New Roman"/>
                <w:b/>
                <w:bCs/>
                <w:lang w:val="lt-LT"/>
              </w:rPr>
              <w:t>Dažniausiai pasitaikančių pašalinių reiškinių santrauka</w:t>
            </w:r>
          </w:p>
        </w:tc>
      </w:tr>
      <w:tr w:rsidR="00342B67" w:rsidRPr="009B2F87" w14:paraId="02999536" w14:textId="77777777" w:rsidTr="00D8541A">
        <w:trPr>
          <w:jc w:val="center"/>
        </w:trPr>
        <w:tc>
          <w:tcPr>
            <w:tcW w:w="2952" w:type="dxa"/>
          </w:tcPr>
          <w:p w14:paraId="0DB232D4" w14:textId="77777777" w:rsidR="00342B67" w:rsidRPr="009B2F87" w:rsidRDefault="00342B67" w:rsidP="00ED0A78">
            <w:pPr>
              <w:jc w:val="center"/>
              <w:rPr>
                <w:b/>
                <w:sz w:val="22"/>
                <w:szCs w:val="22"/>
              </w:rPr>
            </w:pPr>
            <w:r w:rsidRPr="009B2F87">
              <w:rPr>
                <w:b/>
                <w:bCs/>
                <w:sz w:val="22"/>
                <w:szCs w:val="22"/>
              </w:rPr>
              <w:t>Organų sistema</w:t>
            </w:r>
          </w:p>
        </w:tc>
        <w:tc>
          <w:tcPr>
            <w:tcW w:w="2952" w:type="dxa"/>
          </w:tcPr>
          <w:p w14:paraId="08549C0D" w14:textId="77777777" w:rsidR="00342B67" w:rsidRPr="009B2F87" w:rsidRDefault="00342B67" w:rsidP="00ED0A78">
            <w:pPr>
              <w:jc w:val="center"/>
              <w:rPr>
                <w:b/>
                <w:sz w:val="22"/>
                <w:szCs w:val="22"/>
              </w:rPr>
            </w:pPr>
            <w:r w:rsidRPr="009B2F87">
              <w:rPr>
                <w:b/>
                <w:bCs/>
                <w:sz w:val="22"/>
                <w:szCs w:val="22"/>
              </w:rPr>
              <w:t>Dažnis</w:t>
            </w:r>
          </w:p>
        </w:tc>
        <w:tc>
          <w:tcPr>
            <w:tcW w:w="2952" w:type="dxa"/>
          </w:tcPr>
          <w:p w14:paraId="30F35892" w14:textId="77777777" w:rsidR="00342B67" w:rsidRPr="009B2F87" w:rsidRDefault="00342B67" w:rsidP="00ED0A78">
            <w:pPr>
              <w:jc w:val="center"/>
              <w:rPr>
                <w:b/>
                <w:sz w:val="22"/>
                <w:szCs w:val="22"/>
              </w:rPr>
            </w:pPr>
            <w:r w:rsidRPr="009B2F87">
              <w:rPr>
                <w:b/>
                <w:bCs/>
                <w:sz w:val="22"/>
                <w:szCs w:val="22"/>
              </w:rPr>
              <w:t>Nepageidaujamos reakcijos</w:t>
            </w:r>
          </w:p>
        </w:tc>
      </w:tr>
      <w:tr w:rsidR="00342B67" w:rsidRPr="009B2F87" w14:paraId="3E0D3190" w14:textId="77777777" w:rsidTr="00D8541A">
        <w:trPr>
          <w:cantSplit/>
          <w:jc w:val="center"/>
        </w:trPr>
        <w:tc>
          <w:tcPr>
            <w:tcW w:w="2952" w:type="dxa"/>
          </w:tcPr>
          <w:p w14:paraId="58FDE69F" w14:textId="77777777" w:rsidR="00342B67" w:rsidRPr="009B2F87" w:rsidRDefault="00342B67" w:rsidP="00ED0A78">
            <w:pPr>
              <w:rPr>
                <w:sz w:val="22"/>
                <w:szCs w:val="22"/>
              </w:rPr>
            </w:pPr>
            <w:r w:rsidRPr="009B2F87">
              <w:rPr>
                <w:sz w:val="22"/>
                <w:szCs w:val="22"/>
              </w:rPr>
              <w:t>Kraujo ir limfinės sistemos sutrikimai</w:t>
            </w:r>
          </w:p>
        </w:tc>
        <w:tc>
          <w:tcPr>
            <w:tcW w:w="2952" w:type="dxa"/>
          </w:tcPr>
          <w:p w14:paraId="1F854FD6" w14:textId="77777777" w:rsidR="00342B67" w:rsidRPr="009B2F87" w:rsidRDefault="00342B67" w:rsidP="00ED0A78">
            <w:pPr>
              <w:jc w:val="center"/>
              <w:rPr>
                <w:sz w:val="22"/>
                <w:szCs w:val="22"/>
              </w:rPr>
            </w:pPr>
            <w:r w:rsidRPr="009B2F87">
              <w:rPr>
                <w:sz w:val="22"/>
                <w:szCs w:val="22"/>
              </w:rPr>
              <w:t>Nežinomas</w:t>
            </w:r>
          </w:p>
        </w:tc>
        <w:tc>
          <w:tcPr>
            <w:tcW w:w="2952" w:type="dxa"/>
          </w:tcPr>
          <w:p w14:paraId="585488B3" w14:textId="77777777" w:rsidR="00342B67" w:rsidRPr="009B2F87" w:rsidRDefault="00342B67" w:rsidP="00ED0A78">
            <w:pPr>
              <w:rPr>
                <w:sz w:val="22"/>
                <w:szCs w:val="22"/>
              </w:rPr>
            </w:pPr>
            <w:r w:rsidRPr="009B2F87">
              <w:rPr>
                <w:sz w:val="22"/>
                <w:szCs w:val="22"/>
              </w:rPr>
              <w:t>Karboksihemoglobinemija</w:t>
            </w:r>
            <w:r w:rsidRPr="009B2F87">
              <w:rPr>
                <w:sz w:val="22"/>
                <w:szCs w:val="22"/>
                <w:vertAlign w:val="superscript"/>
              </w:rPr>
              <w:t>2</w:t>
            </w:r>
          </w:p>
        </w:tc>
      </w:tr>
      <w:tr w:rsidR="00342B67" w:rsidRPr="009B2F87" w14:paraId="48AD67B2" w14:textId="77777777" w:rsidTr="00D8541A">
        <w:trPr>
          <w:cantSplit/>
          <w:jc w:val="center"/>
        </w:trPr>
        <w:tc>
          <w:tcPr>
            <w:tcW w:w="2952" w:type="dxa"/>
            <w:vMerge w:val="restart"/>
          </w:tcPr>
          <w:p w14:paraId="1B3348CB" w14:textId="77777777" w:rsidR="00342B67" w:rsidRPr="009B2F87" w:rsidRDefault="00342B67" w:rsidP="00ED0A78">
            <w:pPr>
              <w:rPr>
                <w:sz w:val="22"/>
                <w:szCs w:val="22"/>
              </w:rPr>
            </w:pPr>
            <w:r w:rsidRPr="009B2F87">
              <w:rPr>
                <w:sz w:val="22"/>
                <w:szCs w:val="22"/>
              </w:rPr>
              <w:t>Imuninės sistemos sutrikimai</w:t>
            </w:r>
          </w:p>
        </w:tc>
        <w:tc>
          <w:tcPr>
            <w:tcW w:w="2952" w:type="dxa"/>
            <w:vMerge w:val="restart"/>
          </w:tcPr>
          <w:p w14:paraId="197C414E" w14:textId="77777777" w:rsidR="00342B67" w:rsidRPr="009B2F87" w:rsidRDefault="00342B67" w:rsidP="00ED0A78">
            <w:pPr>
              <w:jc w:val="center"/>
              <w:rPr>
                <w:sz w:val="22"/>
                <w:szCs w:val="22"/>
              </w:rPr>
            </w:pPr>
            <w:r w:rsidRPr="009B2F87">
              <w:rPr>
                <w:sz w:val="22"/>
                <w:szCs w:val="22"/>
              </w:rPr>
              <w:t>Nežinomas</w:t>
            </w:r>
          </w:p>
          <w:p w14:paraId="4EE21198" w14:textId="77777777" w:rsidR="00342B67" w:rsidRPr="009B2F87" w:rsidRDefault="00342B67" w:rsidP="00ED0A78">
            <w:pPr>
              <w:jc w:val="center"/>
              <w:rPr>
                <w:sz w:val="22"/>
                <w:szCs w:val="22"/>
              </w:rPr>
            </w:pPr>
            <w:r w:rsidRPr="009B2F87">
              <w:rPr>
                <w:sz w:val="22"/>
                <w:szCs w:val="22"/>
              </w:rPr>
              <w:t>Nežinomas</w:t>
            </w:r>
          </w:p>
        </w:tc>
        <w:tc>
          <w:tcPr>
            <w:tcW w:w="2952" w:type="dxa"/>
          </w:tcPr>
          <w:p w14:paraId="51C9E044" w14:textId="77777777" w:rsidR="00342B67" w:rsidRPr="009B2F87" w:rsidRDefault="00342B67" w:rsidP="00ED0A78">
            <w:pPr>
              <w:rPr>
                <w:sz w:val="22"/>
                <w:szCs w:val="22"/>
              </w:rPr>
            </w:pPr>
            <w:r w:rsidRPr="009B2F87">
              <w:rPr>
                <w:sz w:val="22"/>
                <w:szCs w:val="22"/>
              </w:rPr>
              <w:t>Anafilaksinė reakcija</w:t>
            </w:r>
            <w:r w:rsidRPr="009B2F87">
              <w:rPr>
                <w:sz w:val="22"/>
                <w:szCs w:val="22"/>
                <w:vertAlign w:val="superscript"/>
              </w:rPr>
              <w:t>1</w:t>
            </w:r>
          </w:p>
        </w:tc>
      </w:tr>
      <w:tr w:rsidR="00342B67" w:rsidRPr="009B2F87" w14:paraId="5EC63F28" w14:textId="77777777" w:rsidTr="00D8541A">
        <w:trPr>
          <w:cantSplit/>
          <w:jc w:val="center"/>
        </w:trPr>
        <w:tc>
          <w:tcPr>
            <w:tcW w:w="2952" w:type="dxa"/>
            <w:vMerge/>
          </w:tcPr>
          <w:p w14:paraId="3F6FED15" w14:textId="77777777" w:rsidR="00342B67" w:rsidRPr="009B2F87" w:rsidRDefault="00342B67" w:rsidP="00ED0A78">
            <w:pPr>
              <w:rPr>
                <w:sz w:val="22"/>
                <w:szCs w:val="22"/>
              </w:rPr>
            </w:pPr>
          </w:p>
        </w:tc>
        <w:tc>
          <w:tcPr>
            <w:tcW w:w="2952" w:type="dxa"/>
            <w:vMerge/>
          </w:tcPr>
          <w:p w14:paraId="43E71B2A" w14:textId="77777777" w:rsidR="00342B67" w:rsidRPr="009B2F87" w:rsidRDefault="00342B67" w:rsidP="00ED0A78">
            <w:pPr>
              <w:jc w:val="center"/>
              <w:rPr>
                <w:sz w:val="22"/>
                <w:szCs w:val="22"/>
              </w:rPr>
            </w:pPr>
          </w:p>
        </w:tc>
        <w:tc>
          <w:tcPr>
            <w:tcW w:w="2952" w:type="dxa"/>
          </w:tcPr>
          <w:p w14:paraId="140A009D" w14:textId="77777777" w:rsidR="00342B67" w:rsidRPr="009B2F87" w:rsidRDefault="00342B67" w:rsidP="00ED0A78">
            <w:pPr>
              <w:rPr>
                <w:sz w:val="22"/>
                <w:szCs w:val="22"/>
              </w:rPr>
            </w:pPr>
            <w:r w:rsidRPr="009B2F87">
              <w:rPr>
                <w:sz w:val="22"/>
                <w:szCs w:val="22"/>
              </w:rPr>
              <w:t>Padidėjęs jautrumas</w:t>
            </w:r>
            <w:r w:rsidRPr="009B2F87">
              <w:rPr>
                <w:sz w:val="22"/>
                <w:szCs w:val="22"/>
                <w:vertAlign w:val="superscript"/>
              </w:rPr>
              <w:t>1</w:t>
            </w:r>
          </w:p>
        </w:tc>
      </w:tr>
      <w:tr w:rsidR="00342B67" w:rsidRPr="009B2F87" w14:paraId="191B08D2" w14:textId="77777777" w:rsidTr="00D8541A">
        <w:trPr>
          <w:cantSplit/>
          <w:jc w:val="center"/>
        </w:trPr>
        <w:tc>
          <w:tcPr>
            <w:tcW w:w="2952" w:type="dxa"/>
          </w:tcPr>
          <w:p w14:paraId="7671BD3E" w14:textId="77777777" w:rsidR="00342B67" w:rsidRPr="009B2F87" w:rsidRDefault="00342B67" w:rsidP="00ED0A78">
            <w:pPr>
              <w:rPr>
                <w:sz w:val="22"/>
                <w:szCs w:val="22"/>
              </w:rPr>
            </w:pPr>
            <w:r w:rsidRPr="009B2F87">
              <w:rPr>
                <w:sz w:val="22"/>
                <w:szCs w:val="22"/>
              </w:rPr>
              <w:t>Metabolizmo ir mitybos sutrikimai</w:t>
            </w:r>
          </w:p>
        </w:tc>
        <w:tc>
          <w:tcPr>
            <w:tcW w:w="2952" w:type="dxa"/>
          </w:tcPr>
          <w:p w14:paraId="0475D9F4" w14:textId="77777777" w:rsidR="00342B67" w:rsidRPr="009B2F87" w:rsidRDefault="00342B67" w:rsidP="00ED0A78">
            <w:pPr>
              <w:jc w:val="center"/>
              <w:rPr>
                <w:sz w:val="22"/>
                <w:szCs w:val="22"/>
              </w:rPr>
            </w:pPr>
            <w:r w:rsidRPr="009B2F87">
              <w:rPr>
                <w:sz w:val="22"/>
                <w:szCs w:val="22"/>
              </w:rPr>
              <w:t>Nežinomas</w:t>
            </w:r>
          </w:p>
          <w:p w14:paraId="383724CE" w14:textId="77777777" w:rsidR="00342B67" w:rsidRPr="009B2F87" w:rsidRDefault="00342B67" w:rsidP="00ED0A78">
            <w:pPr>
              <w:jc w:val="center"/>
              <w:rPr>
                <w:sz w:val="22"/>
                <w:szCs w:val="22"/>
              </w:rPr>
            </w:pPr>
            <w:r w:rsidRPr="009B2F87">
              <w:rPr>
                <w:sz w:val="22"/>
                <w:szCs w:val="22"/>
              </w:rPr>
              <w:t>Nežinomas</w:t>
            </w:r>
          </w:p>
        </w:tc>
        <w:tc>
          <w:tcPr>
            <w:tcW w:w="2952" w:type="dxa"/>
          </w:tcPr>
          <w:p w14:paraId="368BD165" w14:textId="77777777" w:rsidR="00342B67" w:rsidRPr="009B2F87" w:rsidRDefault="00342B67" w:rsidP="00ED0A78">
            <w:pPr>
              <w:rPr>
                <w:sz w:val="22"/>
                <w:szCs w:val="22"/>
                <w:vertAlign w:val="superscript"/>
              </w:rPr>
            </w:pPr>
            <w:r w:rsidRPr="009B2F87">
              <w:rPr>
                <w:sz w:val="22"/>
                <w:szCs w:val="22"/>
              </w:rPr>
              <w:t>Hiperkalemija</w:t>
            </w:r>
            <w:r w:rsidRPr="009B2F87">
              <w:rPr>
                <w:sz w:val="22"/>
                <w:szCs w:val="22"/>
                <w:vertAlign w:val="superscript"/>
              </w:rPr>
              <w:t>2</w:t>
            </w:r>
          </w:p>
          <w:p w14:paraId="2CECF260" w14:textId="77777777" w:rsidR="00342B67" w:rsidRPr="009B2F87" w:rsidRDefault="00342B67" w:rsidP="00ED0A78">
            <w:pPr>
              <w:rPr>
                <w:sz w:val="22"/>
                <w:szCs w:val="22"/>
              </w:rPr>
            </w:pPr>
            <w:r w:rsidRPr="009B2F87">
              <w:rPr>
                <w:sz w:val="22"/>
                <w:szCs w:val="22"/>
              </w:rPr>
              <w:t>Padidėjęs gliukozės kiekis kraujyje</w:t>
            </w:r>
          </w:p>
        </w:tc>
      </w:tr>
      <w:tr w:rsidR="00342B67" w:rsidRPr="009B2F87" w14:paraId="46A31BEC" w14:textId="77777777" w:rsidTr="00D8541A">
        <w:trPr>
          <w:cantSplit/>
          <w:jc w:val="center"/>
        </w:trPr>
        <w:tc>
          <w:tcPr>
            <w:tcW w:w="2952" w:type="dxa"/>
          </w:tcPr>
          <w:p w14:paraId="3D2E1FC1" w14:textId="77777777" w:rsidR="00342B67" w:rsidRPr="009B2F87" w:rsidRDefault="00342B67" w:rsidP="00ED0A78">
            <w:pPr>
              <w:rPr>
                <w:sz w:val="22"/>
                <w:szCs w:val="22"/>
              </w:rPr>
            </w:pPr>
            <w:r w:rsidRPr="009B2F87">
              <w:rPr>
                <w:sz w:val="22"/>
                <w:szCs w:val="22"/>
              </w:rPr>
              <w:t>Psichikos sutrikimai</w:t>
            </w:r>
          </w:p>
        </w:tc>
        <w:tc>
          <w:tcPr>
            <w:tcW w:w="2952" w:type="dxa"/>
          </w:tcPr>
          <w:p w14:paraId="2D85032F" w14:textId="77777777" w:rsidR="00342B67" w:rsidRPr="009B2F87" w:rsidRDefault="00342B67" w:rsidP="00ED0A78">
            <w:pPr>
              <w:jc w:val="center"/>
              <w:rPr>
                <w:sz w:val="22"/>
                <w:szCs w:val="22"/>
              </w:rPr>
            </w:pPr>
            <w:r w:rsidRPr="009B2F87">
              <w:rPr>
                <w:sz w:val="22"/>
                <w:szCs w:val="22"/>
              </w:rPr>
              <w:t>Nežinomas</w:t>
            </w:r>
          </w:p>
          <w:p w14:paraId="62D7F445" w14:textId="77777777" w:rsidR="00342B67" w:rsidRPr="009B2F87" w:rsidRDefault="00342B67" w:rsidP="00ED0A78">
            <w:pPr>
              <w:jc w:val="center"/>
              <w:rPr>
                <w:sz w:val="22"/>
                <w:szCs w:val="22"/>
              </w:rPr>
            </w:pPr>
            <w:r w:rsidRPr="009B2F87">
              <w:rPr>
                <w:sz w:val="22"/>
                <w:szCs w:val="22"/>
              </w:rPr>
              <w:t>Nežinomas</w:t>
            </w:r>
          </w:p>
          <w:p w14:paraId="11C2DEE0" w14:textId="77777777" w:rsidR="00342B67" w:rsidRPr="009B2F87" w:rsidRDefault="00342B67" w:rsidP="00ED0A78">
            <w:pPr>
              <w:jc w:val="center"/>
              <w:rPr>
                <w:sz w:val="22"/>
                <w:szCs w:val="22"/>
              </w:rPr>
            </w:pPr>
            <w:r w:rsidRPr="009B2F87">
              <w:rPr>
                <w:sz w:val="22"/>
                <w:szCs w:val="22"/>
              </w:rPr>
              <w:t>Nežinomas</w:t>
            </w:r>
          </w:p>
        </w:tc>
        <w:tc>
          <w:tcPr>
            <w:tcW w:w="2952" w:type="dxa"/>
          </w:tcPr>
          <w:p w14:paraId="7BECE8C0" w14:textId="77777777" w:rsidR="00342B67" w:rsidRPr="009B2F87" w:rsidRDefault="00342B67" w:rsidP="00ED0A78">
            <w:pPr>
              <w:rPr>
                <w:sz w:val="22"/>
                <w:szCs w:val="22"/>
              </w:rPr>
            </w:pPr>
            <w:r w:rsidRPr="009B2F87">
              <w:rPr>
                <w:sz w:val="22"/>
                <w:szCs w:val="22"/>
              </w:rPr>
              <w:t>Sujaudinimas</w:t>
            </w:r>
          </w:p>
          <w:p w14:paraId="4AAA027D" w14:textId="77777777" w:rsidR="00342B67" w:rsidRPr="009B2F87" w:rsidRDefault="00342B67" w:rsidP="00ED0A78">
            <w:pPr>
              <w:rPr>
                <w:sz w:val="22"/>
                <w:szCs w:val="22"/>
              </w:rPr>
            </w:pPr>
            <w:r w:rsidRPr="009B2F87">
              <w:rPr>
                <w:sz w:val="22"/>
                <w:szCs w:val="22"/>
              </w:rPr>
              <w:t>Delyras</w:t>
            </w:r>
          </w:p>
          <w:p w14:paraId="772E4F3F" w14:textId="77777777" w:rsidR="00342B67" w:rsidRPr="009B2F87" w:rsidRDefault="00342B67" w:rsidP="00ED0A78">
            <w:pPr>
              <w:rPr>
                <w:sz w:val="22"/>
                <w:szCs w:val="22"/>
              </w:rPr>
            </w:pPr>
            <w:r w:rsidRPr="009B2F87">
              <w:rPr>
                <w:sz w:val="22"/>
                <w:szCs w:val="22"/>
              </w:rPr>
              <w:t>Nuotaikos kaita</w:t>
            </w:r>
            <w:r w:rsidRPr="009B2F87">
              <w:rPr>
                <w:sz w:val="22"/>
                <w:szCs w:val="22"/>
                <w:vertAlign w:val="superscript"/>
              </w:rPr>
              <w:t>5</w:t>
            </w:r>
          </w:p>
        </w:tc>
      </w:tr>
      <w:tr w:rsidR="00342B67" w:rsidRPr="009B2F87" w14:paraId="629C539D" w14:textId="77777777" w:rsidTr="00D8541A">
        <w:trPr>
          <w:cantSplit/>
          <w:jc w:val="center"/>
        </w:trPr>
        <w:tc>
          <w:tcPr>
            <w:tcW w:w="2952" w:type="dxa"/>
          </w:tcPr>
          <w:p w14:paraId="7A730645" w14:textId="77777777" w:rsidR="00342B67" w:rsidRPr="009B2F87" w:rsidRDefault="00342B67" w:rsidP="00ED0A78">
            <w:pPr>
              <w:rPr>
                <w:sz w:val="22"/>
                <w:szCs w:val="22"/>
              </w:rPr>
            </w:pPr>
            <w:r w:rsidRPr="009B2F87">
              <w:rPr>
                <w:sz w:val="22"/>
                <w:szCs w:val="22"/>
              </w:rPr>
              <w:t>Nervų sistemos sutrikimai</w:t>
            </w:r>
          </w:p>
        </w:tc>
        <w:tc>
          <w:tcPr>
            <w:tcW w:w="2952" w:type="dxa"/>
          </w:tcPr>
          <w:p w14:paraId="29C48798" w14:textId="77777777" w:rsidR="00342B67" w:rsidRPr="009B2F87" w:rsidRDefault="00342B67" w:rsidP="00ED0A78">
            <w:pPr>
              <w:jc w:val="center"/>
              <w:rPr>
                <w:sz w:val="22"/>
                <w:szCs w:val="22"/>
              </w:rPr>
            </w:pPr>
            <w:r w:rsidRPr="009B2F87">
              <w:rPr>
                <w:sz w:val="22"/>
                <w:szCs w:val="22"/>
              </w:rPr>
              <w:t>Nežinomas</w:t>
            </w:r>
          </w:p>
          <w:p w14:paraId="739295E0" w14:textId="77777777" w:rsidR="00342B67" w:rsidRPr="009B2F87" w:rsidRDefault="00342B67" w:rsidP="00ED0A78">
            <w:pPr>
              <w:jc w:val="center"/>
              <w:rPr>
                <w:sz w:val="22"/>
                <w:szCs w:val="22"/>
              </w:rPr>
            </w:pPr>
            <w:r w:rsidRPr="009B2F87">
              <w:rPr>
                <w:sz w:val="22"/>
                <w:szCs w:val="22"/>
              </w:rPr>
              <w:t>Nežinomas</w:t>
            </w:r>
          </w:p>
        </w:tc>
        <w:tc>
          <w:tcPr>
            <w:tcW w:w="2952" w:type="dxa"/>
          </w:tcPr>
          <w:p w14:paraId="598CB366" w14:textId="77777777" w:rsidR="00342B67" w:rsidRPr="009B2F87" w:rsidRDefault="00342B67" w:rsidP="00ED0A78">
            <w:pPr>
              <w:rPr>
                <w:sz w:val="22"/>
                <w:szCs w:val="22"/>
              </w:rPr>
            </w:pPr>
            <w:r w:rsidRPr="009B2F87">
              <w:rPr>
                <w:sz w:val="22"/>
                <w:szCs w:val="22"/>
              </w:rPr>
              <w:t>Traukuliai</w:t>
            </w:r>
          </w:p>
          <w:p w14:paraId="05CB482B" w14:textId="77777777" w:rsidR="00342B67" w:rsidRPr="009B2F87" w:rsidRDefault="00342B67" w:rsidP="00ED0A78">
            <w:pPr>
              <w:rPr>
                <w:sz w:val="22"/>
                <w:szCs w:val="22"/>
              </w:rPr>
            </w:pPr>
            <w:r w:rsidRPr="009B2F87">
              <w:rPr>
                <w:sz w:val="22"/>
                <w:szCs w:val="22"/>
              </w:rPr>
              <w:t>Protinės veiklos sutrikimas</w:t>
            </w:r>
            <w:r w:rsidRPr="009B2F87">
              <w:rPr>
                <w:sz w:val="22"/>
                <w:szCs w:val="22"/>
                <w:vertAlign w:val="superscript"/>
              </w:rPr>
              <w:t>4</w:t>
            </w:r>
          </w:p>
        </w:tc>
      </w:tr>
      <w:tr w:rsidR="00342B67" w:rsidRPr="009B2F87" w14:paraId="2175C76D" w14:textId="77777777" w:rsidTr="00D8541A">
        <w:trPr>
          <w:jc w:val="center"/>
        </w:trPr>
        <w:tc>
          <w:tcPr>
            <w:tcW w:w="2952" w:type="dxa"/>
          </w:tcPr>
          <w:p w14:paraId="22409E81" w14:textId="77777777" w:rsidR="00342B67" w:rsidRPr="009B2F87" w:rsidRDefault="00342B67" w:rsidP="00ED0A78">
            <w:pPr>
              <w:rPr>
                <w:sz w:val="22"/>
                <w:szCs w:val="22"/>
              </w:rPr>
            </w:pPr>
            <w:r w:rsidRPr="009B2F87">
              <w:rPr>
                <w:sz w:val="22"/>
                <w:szCs w:val="22"/>
              </w:rPr>
              <w:t>Širdies sutrikimai</w:t>
            </w:r>
          </w:p>
        </w:tc>
        <w:tc>
          <w:tcPr>
            <w:tcW w:w="2952" w:type="dxa"/>
          </w:tcPr>
          <w:p w14:paraId="240D86FE" w14:textId="77777777" w:rsidR="00342B67" w:rsidRPr="009B2F87" w:rsidRDefault="00342B67" w:rsidP="00ED0A78">
            <w:pPr>
              <w:jc w:val="center"/>
              <w:rPr>
                <w:sz w:val="22"/>
                <w:szCs w:val="22"/>
              </w:rPr>
            </w:pPr>
            <w:r w:rsidRPr="009B2F87">
              <w:rPr>
                <w:sz w:val="22"/>
                <w:szCs w:val="22"/>
              </w:rPr>
              <w:t>Nežinomas</w:t>
            </w:r>
          </w:p>
          <w:p w14:paraId="360086BB" w14:textId="77777777" w:rsidR="00342B67" w:rsidRPr="009B2F87" w:rsidRDefault="00342B67" w:rsidP="00ED0A78">
            <w:pPr>
              <w:jc w:val="center"/>
              <w:rPr>
                <w:sz w:val="22"/>
                <w:szCs w:val="22"/>
              </w:rPr>
            </w:pPr>
            <w:r w:rsidRPr="009B2F87">
              <w:rPr>
                <w:sz w:val="22"/>
                <w:szCs w:val="22"/>
              </w:rPr>
              <w:t>Nežinomas</w:t>
            </w:r>
          </w:p>
          <w:p w14:paraId="4D3D8036" w14:textId="77777777" w:rsidR="00342B67" w:rsidRPr="009B2F87" w:rsidRDefault="00342B67" w:rsidP="00ED0A78">
            <w:pPr>
              <w:jc w:val="center"/>
              <w:rPr>
                <w:sz w:val="22"/>
                <w:szCs w:val="22"/>
              </w:rPr>
            </w:pPr>
            <w:r w:rsidRPr="009B2F87">
              <w:rPr>
                <w:sz w:val="22"/>
                <w:szCs w:val="22"/>
              </w:rPr>
              <w:t>Nežinomas</w:t>
            </w:r>
          </w:p>
          <w:p w14:paraId="4B6C6E02" w14:textId="77777777" w:rsidR="00342B67" w:rsidRPr="009B2F87" w:rsidRDefault="00342B67" w:rsidP="00ED0A78">
            <w:pPr>
              <w:jc w:val="center"/>
              <w:rPr>
                <w:sz w:val="22"/>
                <w:szCs w:val="22"/>
              </w:rPr>
            </w:pPr>
            <w:r w:rsidRPr="009B2F87">
              <w:rPr>
                <w:sz w:val="22"/>
                <w:szCs w:val="22"/>
              </w:rPr>
              <w:t>Nežinomas</w:t>
            </w:r>
          </w:p>
          <w:p w14:paraId="19C52D21" w14:textId="77777777" w:rsidR="00342B67" w:rsidRPr="009B2F87" w:rsidRDefault="00342B67" w:rsidP="00ED0A78">
            <w:pPr>
              <w:jc w:val="center"/>
              <w:rPr>
                <w:sz w:val="22"/>
                <w:szCs w:val="22"/>
              </w:rPr>
            </w:pPr>
          </w:p>
          <w:p w14:paraId="3C60FBC4" w14:textId="77777777" w:rsidR="00342B67" w:rsidRPr="009B2F87" w:rsidRDefault="00342B67" w:rsidP="00ED0A78">
            <w:pPr>
              <w:jc w:val="center"/>
              <w:rPr>
                <w:sz w:val="22"/>
                <w:szCs w:val="22"/>
              </w:rPr>
            </w:pPr>
            <w:r w:rsidRPr="009B2F87">
              <w:rPr>
                <w:sz w:val="22"/>
                <w:szCs w:val="22"/>
              </w:rPr>
              <w:t>Nežinomas</w:t>
            </w:r>
          </w:p>
          <w:p w14:paraId="6FA7718E" w14:textId="77777777" w:rsidR="00342B67" w:rsidRPr="009B2F87" w:rsidRDefault="00342B67" w:rsidP="00ED0A78">
            <w:pPr>
              <w:jc w:val="center"/>
              <w:rPr>
                <w:sz w:val="22"/>
                <w:szCs w:val="22"/>
              </w:rPr>
            </w:pPr>
            <w:r w:rsidRPr="009B2F87">
              <w:rPr>
                <w:sz w:val="22"/>
                <w:szCs w:val="22"/>
              </w:rPr>
              <w:t>Nežinomas</w:t>
            </w:r>
          </w:p>
          <w:p w14:paraId="05BC4F3F" w14:textId="77777777" w:rsidR="00342B67" w:rsidRPr="009B2F87" w:rsidRDefault="00342B67" w:rsidP="00ED0A78">
            <w:pPr>
              <w:rPr>
                <w:sz w:val="22"/>
                <w:szCs w:val="22"/>
              </w:rPr>
            </w:pPr>
          </w:p>
        </w:tc>
        <w:tc>
          <w:tcPr>
            <w:tcW w:w="2952" w:type="dxa"/>
          </w:tcPr>
          <w:p w14:paraId="2438E4B4" w14:textId="77777777" w:rsidR="00342B67" w:rsidRPr="009B2F87" w:rsidRDefault="00342B67" w:rsidP="00ED0A78">
            <w:pPr>
              <w:rPr>
                <w:sz w:val="22"/>
                <w:szCs w:val="22"/>
              </w:rPr>
            </w:pPr>
            <w:r w:rsidRPr="009B2F87">
              <w:rPr>
                <w:sz w:val="22"/>
                <w:szCs w:val="22"/>
              </w:rPr>
              <w:t>Aritmija</w:t>
            </w:r>
          </w:p>
          <w:p w14:paraId="35AA8570" w14:textId="77777777" w:rsidR="00342B67" w:rsidRPr="009B2F87" w:rsidRDefault="00342B67" w:rsidP="00ED0A78">
            <w:pPr>
              <w:rPr>
                <w:sz w:val="22"/>
                <w:szCs w:val="22"/>
              </w:rPr>
            </w:pPr>
            <w:r w:rsidRPr="009B2F87">
              <w:rPr>
                <w:sz w:val="22"/>
                <w:szCs w:val="22"/>
              </w:rPr>
              <w:t>Bradikardija</w:t>
            </w:r>
          </w:p>
          <w:p w14:paraId="69CDEE6E" w14:textId="77777777" w:rsidR="00342B67" w:rsidRPr="009B2F87" w:rsidRDefault="00342B67" w:rsidP="00ED0A78">
            <w:pPr>
              <w:rPr>
                <w:sz w:val="22"/>
                <w:szCs w:val="22"/>
              </w:rPr>
            </w:pPr>
            <w:r w:rsidRPr="009B2F87">
              <w:rPr>
                <w:sz w:val="22"/>
                <w:szCs w:val="22"/>
              </w:rPr>
              <w:t>Širdies sustojimas</w:t>
            </w:r>
          </w:p>
          <w:p w14:paraId="1C40DC83" w14:textId="77777777" w:rsidR="00342B67" w:rsidRPr="009B2F87" w:rsidRDefault="00342B67" w:rsidP="00ED0A78">
            <w:pPr>
              <w:rPr>
                <w:sz w:val="22"/>
                <w:szCs w:val="22"/>
              </w:rPr>
            </w:pPr>
            <w:r w:rsidRPr="009B2F87">
              <w:rPr>
                <w:sz w:val="22"/>
                <w:szCs w:val="22"/>
              </w:rPr>
              <w:t>QT intervalo pailgėjimas elektrokardiogramoje</w:t>
            </w:r>
          </w:p>
          <w:p w14:paraId="7F584C4D" w14:textId="77777777" w:rsidR="00342B67" w:rsidRPr="009B2F87" w:rsidRDefault="00342B67" w:rsidP="00ED0A78">
            <w:pPr>
              <w:rPr>
                <w:sz w:val="22"/>
                <w:szCs w:val="22"/>
              </w:rPr>
            </w:pPr>
            <w:r w:rsidRPr="009B2F87">
              <w:rPr>
                <w:sz w:val="22"/>
                <w:szCs w:val="22"/>
              </w:rPr>
              <w:t>Tachikardija</w:t>
            </w:r>
          </w:p>
          <w:p w14:paraId="79742772" w14:textId="77777777" w:rsidR="00342B67" w:rsidRPr="009B2F87" w:rsidRDefault="00342B67" w:rsidP="00ED0A78">
            <w:pPr>
              <w:rPr>
                <w:i/>
                <w:sz w:val="22"/>
                <w:szCs w:val="22"/>
              </w:rPr>
            </w:pPr>
            <w:r w:rsidRPr="009B2F87">
              <w:rPr>
                <w:i/>
                <w:sz w:val="22"/>
                <w:szCs w:val="22"/>
              </w:rPr>
              <w:t>Torsade de Pointes</w:t>
            </w:r>
          </w:p>
          <w:p w14:paraId="781A3BD1" w14:textId="77777777" w:rsidR="00342B67" w:rsidRPr="009B2F87" w:rsidRDefault="00342B67" w:rsidP="00ED0A78">
            <w:pPr>
              <w:rPr>
                <w:sz w:val="22"/>
                <w:szCs w:val="22"/>
              </w:rPr>
            </w:pPr>
          </w:p>
        </w:tc>
      </w:tr>
      <w:tr w:rsidR="00342B67" w:rsidRPr="009B2F87" w14:paraId="58DE6E3D" w14:textId="77777777" w:rsidTr="00D8541A">
        <w:trPr>
          <w:jc w:val="center"/>
        </w:trPr>
        <w:tc>
          <w:tcPr>
            <w:tcW w:w="2952" w:type="dxa"/>
          </w:tcPr>
          <w:p w14:paraId="3E7055DF" w14:textId="77777777" w:rsidR="00342B67" w:rsidRPr="009B2F87" w:rsidRDefault="00342B67" w:rsidP="00ED0A78">
            <w:pPr>
              <w:rPr>
                <w:sz w:val="22"/>
                <w:szCs w:val="22"/>
              </w:rPr>
            </w:pPr>
            <w:r w:rsidRPr="009B2F87">
              <w:rPr>
                <w:sz w:val="22"/>
                <w:szCs w:val="22"/>
              </w:rPr>
              <w:t>Kraujagyslių sutrikimai</w:t>
            </w:r>
          </w:p>
        </w:tc>
        <w:tc>
          <w:tcPr>
            <w:tcW w:w="2952" w:type="dxa"/>
          </w:tcPr>
          <w:p w14:paraId="769B2B78" w14:textId="77777777" w:rsidR="00342B67" w:rsidRPr="009B2F87" w:rsidRDefault="00342B67" w:rsidP="00ED0A78">
            <w:pPr>
              <w:jc w:val="center"/>
              <w:rPr>
                <w:sz w:val="22"/>
                <w:szCs w:val="22"/>
              </w:rPr>
            </w:pPr>
            <w:r w:rsidRPr="009B2F87">
              <w:rPr>
                <w:sz w:val="22"/>
                <w:szCs w:val="22"/>
              </w:rPr>
              <w:t>Nežinomas</w:t>
            </w:r>
          </w:p>
          <w:p w14:paraId="39DF842B" w14:textId="77777777" w:rsidR="00342B67" w:rsidRPr="009B2F87" w:rsidRDefault="00342B67" w:rsidP="00ED0A78">
            <w:pPr>
              <w:jc w:val="center"/>
              <w:rPr>
                <w:sz w:val="22"/>
                <w:szCs w:val="22"/>
              </w:rPr>
            </w:pPr>
            <w:r w:rsidRPr="009B2F87">
              <w:rPr>
                <w:sz w:val="22"/>
                <w:szCs w:val="22"/>
              </w:rPr>
              <w:t>Nežinomas</w:t>
            </w:r>
          </w:p>
        </w:tc>
        <w:tc>
          <w:tcPr>
            <w:tcW w:w="2952" w:type="dxa"/>
          </w:tcPr>
          <w:p w14:paraId="4EDE3CE9" w14:textId="77777777" w:rsidR="00342B67" w:rsidRPr="009B2F87" w:rsidRDefault="00342B67" w:rsidP="00ED0A78">
            <w:pPr>
              <w:rPr>
                <w:sz w:val="22"/>
                <w:szCs w:val="22"/>
              </w:rPr>
            </w:pPr>
            <w:r w:rsidRPr="009B2F87">
              <w:rPr>
                <w:sz w:val="22"/>
                <w:szCs w:val="22"/>
              </w:rPr>
              <w:t>Hipotenzija</w:t>
            </w:r>
            <w:r w:rsidRPr="009B2F87">
              <w:rPr>
                <w:sz w:val="22"/>
                <w:szCs w:val="22"/>
                <w:vertAlign w:val="superscript"/>
              </w:rPr>
              <w:t>2</w:t>
            </w:r>
          </w:p>
          <w:p w14:paraId="3ED3A7F0" w14:textId="77777777" w:rsidR="00342B67" w:rsidRPr="009B2F87" w:rsidRDefault="00342B67" w:rsidP="00ED0A78">
            <w:pPr>
              <w:rPr>
                <w:sz w:val="22"/>
                <w:szCs w:val="22"/>
              </w:rPr>
            </w:pPr>
            <w:r w:rsidRPr="009B2F87">
              <w:rPr>
                <w:sz w:val="22"/>
                <w:szCs w:val="22"/>
              </w:rPr>
              <w:t>Kraujavimas</w:t>
            </w:r>
            <w:r w:rsidRPr="009B2F87">
              <w:rPr>
                <w:sz w:val="22"/>
                <w:szCs w:val="22"/>
                <w:vertAlign w:val="superscript"/>
              </w:rPr>
              <w:t>3</w:t>
            </w:r>
          </w:p>
        </w:tc>
      </w:tr>
      <w:tr w:rsidR="00342B67" w:rsidRPr="009B2F87" w14:paraId="4EF714B1" w14:textId="77777777" w:rsidTr="00D8541A">
        <w:trPr>
          <w:cantSplit/>
          <w:trHeight w:val="70"/>
          <w:jc w:val="center"/>
        </w:trPr>
        <w:tc>
          <w:tcPr>
            <w:tcW w:w="2952" w:type="dxa"/>
            <w:vMerge w:val="restart"/>
          </w:tcPr>
          <w:p w14:paraId="68380202" w14:textId="77777777" w:rsidR="00342B67" w:rsidRPr="009B2F87" w:rsidRDefault="00342B67" w:rsidP="00ED0A78">
            <w:pPr>
              <w:rPr>
                <w:sz w:val="22"/>
                <w:szCs w:val="22"/>
              </w:rPr>
            </w:pPr>
            <w:r w:rsidRPr="009B2F87">
              <w:rPr>
                <w:sz w:val="22"/>
                <w:szCs w:val="22"/>
              </w:rPr>
              <w:t xml:space="preserve">Kvėpavimo sistemos, krūtinės ląstos ir tarpuplaučio sutrikimai </w:t>
            </w:r>
          </w:p>
        </w:tc>
        <w:tc>
          <w:tcPr>
            <w:tcW w:w="2952" w:type="dxa"/>
            <w:vMerge w:val="restart"/>
          </w:tcPr>
          <w:p w14:paraId="47B1FD7D" w14:textId="77777777" w:rsidR="00342B67" w:rsidRPr="009B2F87" w:rsidRDefault="00342B67" w:rsidP="00ED0A78">
            <w:pPr>
              <w:jc w:val="center"/>
              <w:rPr>
                <w:sz w:val="22"/>
                <w:szCs w:val="22"/>
              </w:rPr>
            </w:pPr>
            <w:r w:rsidRPr="009B2F87">
              <w:rPr>
                <w:sz w:val="22"/>
                <w:szCs w:val="22"/>
              </w:rPr>
              <w:t>Nežinomas</w:t>
            </w:r>
          </w:p>
          <w:p w14:paraId="12567A6E" w14:textId="77777777" w:rsidR="00342B67" w:rsidRPr="009B2F87" w:rsidRDefault="00342B67" w:rsidP="00ED0A78">
            <w:pPr>
              <w:jc w:val="center"/>
              <w:rPr>
                <w:sz w:val="22"/>
                <w:szCs w:val="22"/>
              </w:rPr>
            </w:pPr>
            <w:r w:rsidRPr="009B2F87">
              <w:rPr>
                <w:sz w:val="22"/>
                <w:szCs w:val="22"/>
              </w:rPr>
              <w:t>Nežinomas</w:t>
            </w:r>
          </w:p>
          <w:p w14:paraId="1AA39585" w14:textId="77777777" w:rsidR="00342B67" w:rsidRPr="009B2F87" w:rsidRDefault="00342B67" w:rsidP="00ED0A78">
            <w:pPr>
              <w:jc w:val="center"/>
              <w:rPr>
                <w:sz w:val="22"/>
                <w:szCs w:val="22"/>
              </w:rPr>
            </w:pPr>
            <w:r w:rsidRPr="009B2F87">
              <w:rPr>
                <w:sz w:val="22"/>
                <w:szCs w:val="22"/>
              </w:rPr>
              <w:t>Nežinomas</w:t>
            </w:r>
          </w:p>
          <w:p w14:paraId="10ABD4B4" w14:textId="77777777" w:rsidR="00342B67" w:rsidRPr="009B2F87" w:rsidRDefault="00342B67" w:rsidP="00ED0A78">
            <w:pPr>
              <w:jc w:val="center"/>
              <w:rPr>
                <w:sz w:val="22"/>
                <w:szCs w:val="22"/>
              </w:rPr>
            </w:pPr>
            <w:r w:rsidRPr="009B2F87">
              <w:rPr>
                <w:sz w:val="22"/>
                <w:szCs w:val="22"/>
              </w:rPr>
              <w:t>Nežinomas</w:t>
            </w:r>
          </w:p>
          <w:p w14:paraId="2B0BB883" w14:textId="77777777" w:rsidR="00342B67" w:rsidRPr="009B2F87" w:rsidRDefault="00342B67" w:rsidP="00ED0A78">
            <w:pPr>
              <w:jc w:val="center"/>
              <w:rPr>
                <w:sz w:val="22"/>
                <w:szCs w:val="22"/>
              </w:rPr>
            </w:pPr>
            <w:r w:rsidRPr="009B2F87">
              <w:rPr>
                <w:sz w:val="22"/>
                <w:szCs w:val="22"/>
              </w:rPr>
              <w:t>Nežinomas</w:t>
            </w:r>
          </w:p>
        </w:tc>
        <w:tc>
          <w:tcPr>
            <w:tcW w:w="2952" w:type="dxa"/>
          </w:tcPr>
          <w:p w14:paraId="7BB23920" w14:textId="77777777" w:rsidR="00342B67" w:rsidRPr="009B2F87" w:rsidRDefault="00342B67" w:rsidP="00ED0A78">
            <w:pPr>
              <w:rPr>
                <w:sz w:val="22"/>
                <w:szCs w:val="22"/>
              </w:rPr>
            </w:pPr>
            <w:r w:rsidRPr="009B2F87">
              <w:rPr>
                <w:sz w:val="22"/>
                <w:szCs w:val="22"/>
              </w:rPr>
              <w:t>Bronchospazmas</w:t>
            </w:r>
            <w:r w:rsidRPr="009B2F87">
              <w:rPr>
                <w:sz w:val="22"/>
                <w:szCs w:val="22"/>
                <w:vertAlign w:val="superscript"/>
              </w:rPr>
              <w:t>2</w:t>
            </w:r>
          </w:p>
          <w:p w14:paraId="7F468206" w14:textId="77777777" w:rsidR="00342B67" w:rsidRPr="009B2F87" w:rsidRDefault="00342B67" w:rsidP="00ED0A78">
            <w:pPr>
              <w:rPr>
                <w:sz w:val="22"/>
                <w:szCs w:val="22"/>
              </w:rPr>
            </w:pPr>
            <w:r w:rsidRPr="009B2F87">
              <w:rPr>
                <w:sz w:val="22"/>
                <w:szCs w:val="22"/>
              </w:rPr>
              <w:t>Dusulys</w:t>
            </w:r>
            <w:r w:rsidRPr="009B2F87">
              <w:rPr>
                <w:sz w:val="22"/>
                <w:szCs w:val="22"/>
                <w:vertAlign w:val="superscript"/>
              </w:rPr>
              <w:t>1</w:t>
            </w:r>
          </w:p>
        </w:tc>
      </w:tr>
      <w:tr w:rsidR="00342B67" w:rsidRPr="009B2F87" w14:paraId="6CABFF16" w14:textId="77777777" w:rsidTr="00D8541A">
        <w:trPr>
          <w:cantSplit/>
          <w:trHeight w:val="70"/>
          <w:jc w:val="center"/>
        </w:trPr>
        <w:tc>
          <w:tcPr>
            <w:tcW w:w="2952" w:type="dxa"/>
            <w:vMerge/>
          </w:tcPr>
          <w:p w14:paraId="77E1B585" w14:textId="77777777" w:rsidR="00342B67" w:rsidRPr="009B2F87" w:rsidRDefault="00342B67" w:rsidP="00ED0A78">
            <w:pPr>
              <w:rPr>
                <w:sz w:val="22"/>
                <w:szCs w:val="22"/>
              </w:rPr>
            </w:pPr>
          </w:p>
        </w:tc>
        <w:tc>
          <w:tcPr>
            <w:tcW w:w="2952" w:type="dxa"/>
            <w:vMerge/>
          </w:tcPr>
          <w:p w14:paraId="28FDACC0" w14:textId="77777777" w:rsidR="00342B67" w:rsidRPr="009B2F87" w:rsidRDefault="00342B67" w:rsidP="00ED0A78">
            <w:pPr>
              <w:jc w:val="center"/>
              <w:rPr>
                <w:sz w:val="22"/>
                <w:szCs w:val="22"/>
              </w:rPr>
            </w:pPr>
          </w:p>
        </w:tc>
        <w:tc>
          <w:tcPr>
            <w:tcW w:w="2952" w:type="dxa"/>
          </w:tcPr>
          <w:p w14:paraId="26D8F7ED" w14:textId="77777777" w:rsidR="00342B67" w:rsidRPr="009B2F87" w:rsidRDefault="00342B67" w:rsidP="00ED0A78">
            <w:pPr>
              <w:rPr>
                <w:sz w:val="22"/>
                <w:szCs w:val="22"/>
              </w:rPr>
            </w:pPr>
            <w:r w:rsidRPr="009B2F87">
              <w:rPr>
                <w:sz w:val="22"/>
                <w:szCs w:val="22"/>
              </w:rPr>
              <w:t>Švokštimas</w:t>
            </w:r>
            <w:r w:rsidRPr="009B2F87">
              <w:rPr>
                <w:sz w:val="22"/>
                <w:szCs w:val="22"/>
                <w:vertAlign w:val="superscript"/>
              </w:rPr>
              <w:t>1</w:t>
            </w:r>
          </w:p>
        </w:tc>
      </w:tr>
      <w:tr w:rsidR="00342B67" w:rsidRPr="009B2F87" w14:paraId="2F9B70AD" w14:textId="77777777" w:rsidTr="00D8541A">
        <w:trPr>
          <w:cantSplit/>
          <w:trHeight w:val="70"/>
          <w:jc w:val="center"/>
        </w:trPr>
        <w:tc>
          <w:tcPr>
            <w:tcW w:w="2952" w:type="dxa"/>
            <w:vMerge/>
          </w:tcPr>
          <w:p w14:paraId="1D65CD7B" w14:textId="77777777" w:rsidR="00342B67" w:rsidRPr="009B2F87" w:rsidRDefault="00342B67" w:rsidP="00ED0A78">
            <w:pPr>
              <w:rPr>
                <w:sz w:val="22"/>
                <w:szCs w:val="22"/>
              </w:rPr>
            </w:pPr>
          </w:p>
        </w:tc>
        <w:tc>
          <w:tcPr>
            <w:tcW w:w="2952" w:type="dxa"/>
            <w:vMerge/>
          </w:tcPr>
          <w:p w14:paraId="65889D1B" w14:textId="77777777" w:rsidR="00342B67" w:rsidRPr="009B2F87" w:rsidRDefault="00342B67" w:rsidP="00ED0A78">
            <w:pPr>
              <w:jc w:val="center"/>
              <w:rPr>
                <w:sz w:val="22"/>
                <w:szCs w:val="22"/>
              </w:rPr>
            </w:pPr>
          </w:p>
        </w:tc>
        <w:tc>
          <w:tcPr>
            <w:tcW w:w="2952" w:type="dxa"/>
          </w:tcPr>
          <w:p w14:paraId="45000234" w14:textId="77777777" w:rsidR="00342B67" w:rsidRPr="009B2F87" w:rsidRDefault="00342B67" w:rsidP="00ED0A78">
            <w:pPr>
              <w:rPr>
                <w:sz w:val="22"/>
                <w:szCs w:val="22"/>
                <w:vertAlign w:val="superscript"/>
              </w:rPr>
            </w:pPr>
            <w:r w:rsidRPr="009B2F87">
              <w:rPr>
                <w:sz w:val="22"/>
                <w:szCs w:val="22"/>
              </w:rPr>
              <w:t>Kvėpavimo slopinimas</w:t>
            </w:r>
            <w:r w:rsidRPr="009B2F87">
              <w:rPr>
                <w:sz w:val="22"/>
                <w:szCs w:val="22"/>
                <w:vertAlign w:val="superscript"/>
              </w:rPr>
              <w:t>2</w:t>
            </w:r>
          </w:p>
          <w:p w14:paraId="2C616639" w14:textId="77777777" w:rsidR="00342B67" w:rsidRPr="009B2F87" w:rsidRDefault="00342B67" w:rsidP="00ED0A78">
            <w:pPr>
              <w:rPr>
                <w:sz w:val="22"/>
                <w:szCs w:val="22"/>
              </w:rPr>
            </w:pPr>
            <w:r w:rsidRPr="009B2F87">
              <w:rPr>
                <w:sz w:val="22"/>
                <w:szCs w:val="22"/>
              </w:rPr>
              <w:t>Gerklų spazmas</w:t>
            </w:r>
            <w:r w:rsidRPr="009B2F87">
              <w:rPr>
                <w:sz w:val="22"/>
                <w:szCs w:val="22"/>
                <w:vertAlign w:val="superscript"/>
              </w:rPr>
              <w:t>2</w:t>
            </w:r>
          </w:p>
        </w:tc>
      </w:tr>
      <w:tr w:rsidR="00342B67" w:rsidRPr="009B2F87" w14:paraId="2CC8340F" w14:textId="77777777" w:rsidTr="00D8541A">
        <w:trPr>
          <w:cantSplit/>
          <w:jc w:val="center"/>
        </w:trPr>
        <w:tc>
          <w:tcPr>
            <w:tcW w:w="2952" w:type="dxa"/>
            <w:vMerge w:val="restart"/>
          </w:tcPr>
          <w:p w14:paraId="793E59C3" w14:textId="77777777" w:rsidR="00342B67" w:rsidRPr="009B2F87" w:rsidRDefault="00342B67" w:rsidP="00ED0A78">
            <w:pPr>
              <w:rPr>
                <w:sz w:val="22"/>
                <w:szCs w:val="22"/>
              </w:rPr>
            </w:pPr>
            <w:r w:rsidRPr="009B2F87">
              <w:rPr>
                <w:sz w:val="22"/>
                <w:szCs w:val="22"/>
              </w:rPr>
              <w:t>Virškinimo trakto sutrikimai</w:t>
            </w:r>
          </w:p>
        </w:tc>
        <w:tc>
          <w:tcPr>
            <w:tcW w:w="2952" w:type="dxa"/>
            <w:vMerge w:val="restart"/>
          </w:tcPr>
          <w:p w14:paraId="68068187" w14:textId="77777777" w:rsidR="00342B67" w:rsidRPr="009B2F87" w:rsidRDefault="00342B67" w:rsidP="00ED0A78">
            <w:pPr>
              <w:jc w:val="center"/>
              <w:rPr>
                <w:sz w:val="22"/>
                <w:szCs w:val="22"/>
              </w:rPr>
            </w:pPr>
            <w:r w:rsidRPr="009B2F87">
              <w:rPr>
                <w:sz w:val="22"/>
                <w:szCs w:val="22"/>
              </w:rPr>
              <w:t>Nežinomas</w:t>
            </w:r>
          </w:p>
          <w:p w14:paraId="5CA40344" w14:textId="77777777" w:rsidR="00342B67" w:rsidRPr="009B2F87" w:rsidRDefault="00342B67" w:rsidP="00ED0A78">
            <w:pPr>
              <w:jc w:val="center"/>
              <w:rPr>
                <w:sz w:val="22"/>
                <w:szCs w:val="22"/>
              </w:rPr>
            </w:pPr>
            <w:r w:rsidRPr="009B2F87">
              <w:rPr>
                <w:sz w:val="22"/>
                <w:szCs w:val="22"/>
              </w:rPr>
              <w:t>Nežinomas</w:t>
            </w:r>
          </w:p>
          <w:p w14:paraId="1B1E1EC6" w14:textId="77777777" w:rsidR="00342B67" w:rsidRPr="009B2F87" w:rsidRDefault="00342B67" w:rsidP="00ED0A78">
            <w:pPr>
              <w:jc w:val="center"/>
              <w:rPr>
                <w:sz w:val="22"/>
                <w:szCs w:val="22"/>
              </w:rPr>
            </w:pPr>
            <w:r w:rsidRPr="009B2F87">
              <w:rPr>
                <w:sz w:val="22"/>
                <w:szCs w:val="22"/>
              </w:rPr>
              <w:t>Nežinomas</w:t>
            </w:r>
          </w:p>
        </w:tc>
        <w:tc>
          <w:tcPr>
            <w:tcW w:w="2952" w:type="dxa"/>
          </w:tcPr>
          <w:p w14:paraId="6D8F47F3" w14:textId="77777777" w:rsidR="00342B67" w:rsidRPr="009B2F87" w:rsidRDefault="00342B67" w:rsidP="00ED0A78">
            <w:pPr>
              <w:rPr>
                <w:sz w:val="22"/>
                <w:szCs w:val="22"/>
              </w:rPr>
            </w:pPr>
            <w:r w:rsidRPr="009B2F87">
              <w:rPr>
                <w:sz w:val="22"/>
                <w:szCs w:val="22"/>
              </w:rPr>
              <w:t>Žarnų nepraeinamumas</w:t>
            </w:r>
          </w:p>
        </w:tc>
      </w:tr>
      <w:tr w:rsidR="00342B67" w:rsidRPr="009B2F87" w14:paraId="343C792E" w14:textId="77777777" w:rsidTr="00D8541A">
        <w:trPr>
          <w:cantSplit/>
          <w:jc w:val="center"/>
        </w:trPr>
        <w:tc>
          <w:tcPr>
            <w:tcW w:w="2952" w:type="dxa"/>
            <w:vMerge/>
          </w:tcPr>
          <w:p w14:paraId="1781E3D1" w14:textId="77777777" w:rsidR="00342B67" w:rsidRPr="009B2F87" w:rsidRDefault="00342B67" w:rsidP="00ED0A78">
            <w:pPr>
              <w:rPr>
                <w:sz w:val="22"/>
                <w:szCs w:val="22"/>
              </w:rPr>
            </w:pPr>
          </w:p>
        </w:tc>
        <w:tc>
          <w:tcPr>
            <w:tcW w:w="2952" w:type="dxa"/>
            <w:vMerge/>
          </w:tcPr>
          <w:p w14:paraId="6D0D7D86" w14:textId="77777777" w:rsidR="00342B67" w:rsidRPr="009B2F87" w:rsidRDefault="00342B67" w:rsidP="00ED0A78">
            <w:pPr>
              <w:jc w:val="center"/>
              <w:rPr>
                <w:sz w:val="22"/>
                <w:szCs w:val="22"/>
              </w:rPr>
            </w:pPr>
          </w:p>
        </w:tc>
        <w:tc>
          <w:tcPr>
            <w:tcW w:w="2952" w:type="dxa"/>
          </w:tcPr>
          <w:p w14:paraId="39956B27" w14:textId="77777777" w:rsidR="00342B67" w:rsidRPr="009B2F87" w:rsidRDefault="00342B67" w:rsidP="00ED0A78">
            <w:pPr>
              <w:rPr>
                <w:sz w:val="22"/>
                <w:szCs w:val="22"/>
              </w:rPr>
            </w:pPr>
            <w:r w:rsidRPr="009B2F87">
              <w:rPr>
                <w:sz w:val="22"/>
                <w:szCs w:val="22"/>
              </w:rPr>
              <w:t>Vėmimas</w:t>
            </w:r>
          </w:p>
        </w:tc>
      </w:tr>
      <w:tr w:rsidR="00342B67" w:rsidRPr="009B2F87" w14:paraId="3992F7FE" w14:textId="77777777" w:rsidTr="00D8541A">
        <w:trPr>
          <w:cantSplit/>
          <w:jc w:val="center"/>
        </w:trPr>
        <w:tc>
          <w:tcPr>
            <w:tcW w:w="2952" w:type="dxa"/>
            <w:vMerge/>
          </w:tcPr>
          <w:p w14:paraId="0F01B487" w14:textId="77777777" w:rsidR="00342B67" w:rsidRPr="009B2F87" w:rsidRDefault="00342B67" w:rsidP="00ED0A78">
            <w:pPr>
              <w:rPr>
                <w:sz w:val="22"/>
                <w:szCs w:val="22"/>
              </w:rPr>
            </w:pPr>
          </w:p>
        </w:tc>
        <w:tc>
          <w:tcPr>
            <w:tcW w:w="2952" w:type="dxa"/>
            <w:vMerge/>
          </w:tcPr>
          <w:p w14:paraId="4F775836" w14:textId="77777777" w:rsidR="00342B67" w:rsidRPr="009B2F87" w:rsidRDefault="00342B67" w:rsidP="00ED0A78">
            <w:pPr>
              <w:jc w:val="center"/>
              <w:rPr>
                <w:sz w:val="22"/>
                <w:szCs w:val="22"/>
              </w:rPr>
            </w:pPr>
          </w:p>
        </w:tc>
        <w:tc>
          <w:tcPr>
            <w:tcW w:w="2952" w:type="dxa"/>
          </w:tcPr>
          <w:p w14:paraId="30800029" w14:textId="77777777" w:rsidR="00342B67" w:rsidRPr="009B2F87" w:rsidRDefault="00342B67" w:rsidP="00ED0A78">
            <w:pPr>
              <w:rPr>
                <w:sz w:val="22"/>
                <w:szCs w:val="22"/>
              </w:rPr>
            </w:pPr>
            <w:r w:rsidRPr="009B2F87">
              <w:rPr>
                <w:sz w:val="22"/>
                <w:szCs w:val="22"/>
              </w:rPr>
              <w:t>Pykinimas</w:t>
            </w:r>
          </w:p>
        </w:tc>
      </w:tr>
      <w:tr w:rsidR="00342B67" w:rsidRPr="009B2F87" w14:paraId="1C871AB5" w14:textId="77777777" w:rsidTr="00D8541A">
        <w:trPr>
          <w:cantSplit/>
          <w:jc w:val="center"/>
        </w:trPr>
        <w:tc>
          <w:tcPr>
            <w:tcW w:w="2952" w:type="dxa"/>
            <w:vMerge w:val="restart"/>
          </w:tcPr>
          <w:p w14:paraId="56408F9B" w14:textId="77777777" w:rsidR="00342B67" w:rsidRPr="009B2F87" w:rsidRDefault="00342B67" w:rsidP="00ED0A78">
            <w:pPr>
              <w:rPr>
                <w:sz w:val="22"/>
                <w:szCs w:val="22"/>
              </w:rPr>
            </w:pPr>
            <w:r w:rsidRPr="009B2F87">
              <w:rPr>
                <w:sz w:val="22"/>
                <w:szCs w:val="22"/>
              </w:rPr>
              <w:t>Kepenų, tulžies pūslės ir latakų sutrikimai</w:t>
            </w:r>
          </w:p>
        </w:tc>
        <w:tc>
          <w:tcPr>
            <w:tcW w:w="2952" w:type="dxa"/>
            <w:vMerge w:val="restart"/>
          </w:tcPr>
          <w:p w14:paraId="05D22054" w14:textId="77777777" w:rsidR="00342B67" w:rsidRPr="009B2F87" w:rsidRDefault="00342B67" w:rsidP="00ED0A78">
            <w:pPr>
              <w:jc w:val="center"/>
              <w:rPr>
                <w:sz w:val="22"/>
                <w:szCs w:val="22"/>
              </w:rPr>
            </w:pPr>
            <w:r w:rsidRPr="009B2F87">
              <w:rPr>
                <w:sz w:val="22"/>
                <w:szCs w:val="22"/>
              </w:rPr>
              <w:t>Nežinomas</w:t>
            </w:r>
          </w:p>
          <w:p w14:paraId="692EE305" w14:textId="77777777" w:rsidR="00342B67" w:rsidRPr="009B2F87" w:rsidRDefault="00342B67" w:rsidP="00ED0A78">
            <w:pPr>
              <w:jc w:val="center"/>
              <w:rPr>
                <w:sz w:val="22"/>
                <w:szCs w:val="22"/>
              </w:rPr>
            </w:pPr>
            <w:r w:rsidRPr="009B2F87">
              <w:rPr>
                <w:sz w:val="22"/>
                <w:szCs w:val="22"/>
              </w:rPr>
              <w:t>Nežinomas</w:t>
            </w:r>
          </w:p>
          <w:p w14:paraId="46C832F9" w14:textId="77777777" w:rsidR="00342B67" w:rsidRPr="009B2F87" w:rsidRDefault="00342B67" w:rsidP="00ED0A78">
            <w:pPr>
              <w:jc w:val="center"/>
              <w:rPr>
                <w:sz w:val="22"/>
                <w:szCs w:val="22"/>
              </w:rPr>
            </w:pPr>
            <w:r w:rsidRPr="009B2F87">
              <w:rPr>
                <w:sz w:val="22"/>
                <w:szCs w:val="22"/>
              </w:rPr>
              <w:t>Nežinomas</w:t>
            </w:r>
          </w:p>
        </w:tc>
        <w:tc>
          <w:tcPr>
            <w:tcW w:w="2952" w:type="dxa"/>
          </w:tcPr>
          <w:p w14:paraId="0958537A" w14:textId="77777777" w:rsidR="00342B67" w:rsidRPr="009B2F87" w:rsidRDefault="00342B67" w:rsidP="00ED0A78">
            <w:pPr>
              <w:rPr>
                <w:sz w:val="22"/>
                <w:szCs w:val="22"/>
              </w:rPr>
            </w:pPr>
            <w:r w:rsidRPr="009B2F87">
              <w:rPr>
                <w:sz w:val="22"/>
                <w:szCs w:val="22"/>
              </w:rPr>
              <w:t>Kepenų nekrozė</w:t>
            </w:r>
            <w:r w:rsidRPr="009B2F87">
              <w:rPr>
                <w:sz w:val="22"/>
                <w:szCs w:val="22"/>
                <w:vertAlign w:val="superscript"/>
              </w:rPr>
              <w:t>2</w:t>
            </w:r>
          </w:p>
        </w:tc>
      </w:tr>
      <w:tr w:rsidR="00342B67" w:rsidRPr="009B2F87" w14:paraId="6B88C1F7" w14:textId="77777777" w:rsidTr="00D8541A">
        <w:trPr>
          <w:cantSplit/>
          <w:jc w:val="center"/>
        </w:trPr>
        <w:tc>
          <w:tcPr>
            <w:tcW w:w="2952" w:type="dxa"/>
            <w:vMerge/>
          </w:tcPr>
          <w:p w14:paraId="06184BC1" w14:textId="77777777" w:rsidR="00342B67" w:rsidRPr="009B2F87" w:rsidRDefault="00342B67" w:rsidP="00ED0A78">
            <w:pPr>
              <w:rPr>
                <w:sz w:val="22"/>
                <w:szCs w:val="22"/>
              </w:rPr>
            </w:pPr>
          </w:p>
        </w:tc>
        <w:tc>
          <w:tcPr>
            <w:tcW w:w="2952" w:type="dxa"/>
            <w:vMerge/>
          </w:tcPr>
          <w:p w14:paraId="6D1ECEDA" w14:textId="77777777" w:rsidR="00342B67" w:rsidRPr="009B2F87" w:rsidRDefault="00342B67" w:rsidP="00ED0A78">
            <w:pPr>
              <w:jc w:val="center"/>
              <w:rPr>
                <w:sz w:val="22"/>
                <w:szCs w:val="22"/>
              </w:rPr>
            </w:pPr>
          </w:p>
        </w:tc>
        <w:tc>
          <w:tcPr>
            <w:tcW w:w="2952" w:type="dxa"/>
          </w:tcPr>
          <w:p w14:paraId="51F273AF" w14:textId="77777777" w:rsidR="00342B67" w:rsidRPr="009B2F87" w:rsidRDefault="00342B67" w:rsidP="00ED0A78">
            <w:pPr>
              <w:rPr>
                <w:sz w:val="22"/>
                <w:szCs w:val="22"/>
                <w:vertAlign w:val="superscript"/>
              </w:rPr>
            </w:pPr>
            <w:r w:rsidRPr="009B2F87">
              <w:rPr>
                <w:sz w:val="22"/>
                <w:szCs w:val="22"/>
              </w:rPr>
              <w:t>Kepenų pažeidimas</w:t>
            </w:r>
            <w:r w:rsidRPr="009B2F87">
              <w:rPr>
                <w:sz w:val="22"/>
                <w:szCs w:val="22"/>
                <w:vertAlign w:val="superscript"/>
              </w:rPr>
              <w:t>2</w:t>
            </w:r>
          </w:p>
          <w:p w14:paraId="5D4CEF64" w14:textId="77777777" w:rsidR="00342B67" w:rsidRPr="009B2F87" w:rsidRDefault="00342B67" w:rsidP="00ED0A78">
            <w:pPr>
              <w:rPr>
                <w:sz w:val="22"/>
                <w:szCs w:val="22"/>
              </w:rPr>
            </w:pPr>
            <w:r w:rsidRPr="009B2F87">
              <w:rPr>
                <w:sz w:val="22"/>
                <w:szCs w:val="22"/>
              </w:rPr>
              <w:t>Padidėjęs bilirubino kiekis kraujyje</w:t>
            </w:r>
          </w:p>
        </w:tc>
      </w:tr>
      <w:tr w:rsidR="00342B67" w:rsidRPr="009B2F87" w14:paraId="0AB71825" w14:textId="77777777" w:rsidTr="00D8541A">
        <w:trPr>
          <w:cantSplit/>
          <w:jc w:val="center"/>
        </w:trPr>
        <w:tc>
          <w:tcPr>
            <w:tcW w:w="2952" w:type="dxa"/>
            <w:vMerge w:val="restart"/>
          </w:tcPr>
          <w:p w14:paraId="78861D7C" w14:textId="77777777" w:rsidR="00342B67" w:rsidRPr="009B2F87" w:rsidRDefault="00342B67" w:rsidP="00ED0A78">
            <w:pPr>
              <w:rPr>
                <w:sz w:val="22"/>
                <w:szCs w:val="22"/>
              </w:rPr>
            </w:pPr>
            <w:r w:rsidRPr="009B2F87">
              <w:rPr>
                <w:sz w:val="22"/>
                <w:szCs w:val="22"/>
              </w:rPr>
              <w:t>Odos ir poodinio audinio sutrikimai</w:t>
            </w:r>
          </w:p>
        </w:tc>
        <w:tc>
          <w:tcPr>
            <w:tcW w:w="2952" w:type="dxa"/>
            <w:vMerge w:val="restart"/>
          </w:tcPr>
          <w:p w14:paraId="4C260885" w14:textId="77777777" w:rsidR="00342B67" w:rsidRPr="009B2F87" w:rsidRDefault="00342B67" w:rsidP="00ED0A78">
            <w:pPr>
              <w:jc w:val="center"/>
              <w:rPr>
                <w:sz w:val="22"/>
                <w:szCs w:val="22"/>
              </w:rPr>
            </w:pPr>
            <w:r w:rsidRPr="009B2F87">
              <w:rPr>
                <w:sz w:val="22"/>
                <w:szCs w:val="22"/>
              </w:rPr>
              <w:t>Nežinomas</w:t>
            </w:r>
          </w:p>
          <w:p w14:paraId="6A21B480" w14:textId="77777777" w:rsidR="00342B67" w:rsidRPr="009B2F87" w:rsidRDefault="00342B67" w:rsidP="00ED0A78">
            <w:pPr>
              <w:jc w:val="center"/>
              <w:rPr>
                <w:sz w:val="22"/>
                <w:szCs w:val="22"/>
              </w:rPr>
            </w:pPr>
            <w:r w:rsidRPr="009B2F87">
              <w:rPr>
                <w:sz w:val="22"/>
                <w:szCs w:val="22"/>
              </w:rPr>
              <w:t>Nežinomas</w:t>
            </w:r>
          </w:p>
          <w:p w14:paraId="2A1678B4" w14:textId="77777777" w:rsidR="00342B67" w:rsidRPr="009B2F87" w:rsidRDefault="00342B67" w:rsidP="00ED0A78">
            <w:pPr>
              <w:jc w:val="center"/>
              <w:rPr>
                <w:sz w:val="22"/>
                <w:szCs w:val="22"/>
              </w:rPr>
            </w:pPr>
            <w:r w:rsidRPr="009B2F87">
              <w:rPr>
                <w:sz w:val="22"/>
                <w:szCs w:val="22"/>
              </w:rPr>
              <w:t>Nežinomas</w:t>
            </w:r>
          </w:p>
        </w:tc>
        <w:tc>
          <w:tcPr>
            <w:tcW w:w="2952" w:type="dxa"/>
          </w:tcPr>
          <w:p w14:paraId="3B2161F0" w14:textId="77777777" w:rsidR="00342B67" w:rsidRPr="009B2F87" w:rsidRDefault="00342B67" w:rsidP="00ED0A78">
            <w:pPr>
              <w:rPr>
                <w:sz w:val="22"/>
                <w:szCs w:val="22"/>
              </w:rPr>
            </w:pPr>
            <w:r w:rsidRPr="009B2F87">
              <w:rPr>
                <w:sz w:val="22"/>
                <w:szCs w:val="22"/>
              </w:rPr>
              <w:t>Veido tinimas</w:t>
            </w:r>
            <w:r w:rsidRPr="009B2F87">
              <w:rPr>
                <w:sz w:val="22"/>
                <w:szCs w:val="22"/>
                <w:vertAlign w:val="superscript"/>
              </w:rPr>
              <w:t>1</w:t>
            </w:r>
          </w:p>
        </w:tc>
      </w:tr>
      <w:tr w:rsidR="00342B67" w:rsidRPr="009B2F87" w14:paraId="719D2639" w14:textId="77777777" w:rsidTr="00D8541A">
        <w:trPr>
          <w:cantSplit/>
          <w:jc w:val="center"/>
        </w:trPr>
        <w:tc>
          <w:tcPr>
            <w:tcW w:w="2952" w:type="dxa"/>
            <w:vMerge/>
          </w:tcPr>
          <w:p w14:paraId="2D2602C2" w14:textId="77777777" w:rsidR="00342B67" w:rsidRPr="009B2F87" w:rsidRDefault="00342B67" w:rsidP="00ED0A78">
            <w:pPr>
              <w:rPr>
                <w:sz w:val="22"/>
                <w:szCs w:val="22"/>
              </w:rPr>
            </w:pPr>
          </w:p>
        </w:tc>
        <w:tc>
          <w:tcPr>
            <w:tcW w:w="2952" w:type="dxa"/>
            <w:vMerge/>
          </w:tcPr>
          <w:p w14:paraId="2644929D" w14:textId="77777777" w:rsidR="00342B67" w:rsidRPr="009B2F87" w:rsidRDefault="00342B67" w:rsidP="00ED0A78">
            <w:pPr>
              <w:jc w:val="center"/>
              <w:rPr>
                <w:sz w:val="22"/>
                <w:szCs w:val="22"/>
              </w:rPr>
            </w:pPr>
          </w:p>
        </w:tc>
        <w:tc>
          <w:tcPr>
            <w:tcW w:w="2952" w:type="dxa"/>
          </w:tcPr>
          <w:p w14:paraId="2FB9451D" w14:textId="77777777" w:rsidR="00342B67" w:rsidRPr="009B2F87" w:rsidRDefault="00342B67" w:rsidP="00ED0A78">
            <w:pPr>
              <w:rPr>
                <w:sz w:val="22"/>
                <w:szCs w:val="22"/>
              </w:rPr>
            </w:pPr>
            <w:r w:rsidRPr="009B2F87">
              <w:rPr>
                <w:sz w:val="22"/>
                <w:szCs w:val="22"/>
              </w:rPr>
              <w:t>Kontaktinis dermatitas</w:t>
            </w:r>
            <w:r w:rsidRPr="009B2F87">
              <w:rPr>
                <w:sz w:val="22"/>
                <w:szCs w:val="22"/>
                <w:vertAlign w:val="superscript"/>
              </w:rPr>
              <w:t>1</w:t>
            </w:r>
          </w:p>
        </w:tc>
      </w:tr>
      <w:tr w:rsidR="00342B67" w:rsidRPr="009B2F87" w14:paraId="1FB3176D" w14:textId="77777777" w:rsidTr="00D8541A">
        <w:trPr>
          <w:cantSplit/>
          <w:jc w:val="center"/>
        </w:trPr>
        <w:tc>
          <w:tcPr>
            <w:tcW w:w="2952" w:type="dxa"/>
            <w:vMerge/>
          </w:tcPr>
          <w:p w14:paraId="34D05DDB" w14:textId="77777777" w:rsidR="00342B67" w:rsidRPr="009B2F87" w:rsidRDefault="00342B67" w:rsidP="00ED0A78">
            <w:pPr>
              <w:rPr>
                <w:sz w:val="22"/>
                <w:szCs w:val="22"/>
              </w:rPr>
            </w:pPr>
          </w:p>
        </w:tc>
        <w:tc>
          <w:tcPr>
            <w:tcW w:w="2952" w:type="dxa"/>
            <w:vMerge/>
          </w:tcPr>
          <w:p w14:paraId="38AD6BDB" w14:textId="77777777" w:rsidR="00342B67" w:rsidRPr="009B2F87" w:rsidRDefault="00342B67" w:rsidP="00ED0A78">
            <w:pPr>
              <w:jc w:val="center"/>
              <w:rPr>
                <w:sz w:val="22"/>
                <w:szCs w:val="22"/>
              </w:rPr>
            </w:pPr>
          </w:p>
        </w:tc>
        <w:tc>
          <w:tcPr>
            <w:tcW w:w="2952" w:type="dxa"/>
          </w:tcPr>
          <w:p w14:paraId="700F8D78" w14:textId="77777777" w:rsidR="00342B67" w:rsidRPr="009B2F87" w:rsidRDefault="00342B67" w:rsidP="00ED0A78">
            <w:pPr>
              <w:rPr>
                <w:sz w:val="22"/>
                <w:szCs w:val="22"/>
              </w:rPr>
            </w:pPr>
            <w:r w:rsidRPr="009B2F87">
              <w:rPr>
                <w:sz w:val="22"/>
                <w:szCs w:val="22"/>
              </w:rPr>
              <w:t>Bėrimas</w:t>
            </w:r>
            <w:r w:rsidRPr="009B2F87">
              <w:rPr>
                <w:sz w:val="22"/>
                <w:szCs w:val="22"/>
                <w:vertAlign w:val="superscript"/>
              </w:rPr>
              <w:t>1</w:t>
            </w:r>
          </w:p>
        </w:tc>
      </w:tr>
      <w:tr w:rsidR="00342B67" w:rsidRPr="009B2F87" w14:paraId="098807BA" w14:textId="77777777" w:rsidTr="00D8541A">
        <w:trPr>
          <w:cantSplit/>
          <w:jc w:val="center"/>
        </w:trPr>
        <w:tc>
          <w:tcPr>
            <w:tcW w:w="2952" w:type="dxa"/>
          </w:tcPr>
          <w:p w14:paraId="34967A8E" w14:textId="77777777" w:rsidR="00342B67" w:rsidRPr="009B2F87" w:rsidRDefault="00342B67" w:rsidP="00ED0A78">
            <w:pPr>
              <w:rPr>
                <w:sz w:val="22"/>
                <w:szCs w:val="22"/>
              </w:rPr>
            </w:pPr>
            <w:r w:rsidRPr="009B2F87">
              <w:rPr>
                <w:sz w:val="22"/>
                <w:szCs w:val="22"/>
              </w:rPr>
              <w:t>Inkstų ir šlapimo takų sutrikimai</w:t>
            </w:r>
          </w:p>
        </w:tc>
        <w:tc>
          <w:tcPr>
            <w:tcW w:w="2952" w:type="dxa"/>
          </w:tcPr>
          <w:p w14:paraId="0BE857C8" w14:textId="77777777" w:rsidR="00342B67" w:rsidRPr="009B2F87" w:rsidRDefault="00342B67" w:rsidP="00ED0A78">
            <w:pPr>
              <w:jc w:val="center"/>
              <w:rPr>
                <w:sz w:val="22"/>
                <w:szCs w:val="22"/>
              </w:rPr>
            </w:pPr>
            <w:r w:rsidRPr="009B2F87">
              <w:rPr>
                <w:sz w:val="22"/>
                <w:szCs w:val="22"/>
              </w:rPr>
              <w:t>Nežinomas</w:t>
            </w:r>
          </w:p>
          <w:p w14:paraId="6B7C3DFD" w14:textId="77777777" w:rsidR="00342B67" w:rsidRPr="009B2F87" w:rsidRDefault="00342B67" w:rsidP="00ED0A78">
            <w:pPr>
              <w:jc w:val="center"/>
              <w:rPr>
                <w:sz w:val="22"/>
                <w:szCs w:val="22"/>
              </w:rPr>
            </w:pPr>
          </w:p>
          <w:p w14:paraId="186304CE" w14:textId="77777777" w:rsidR="00342B67" w:rsidRPr="009B2F87" w:rsidRDefault="00342B67" w:rsidP="00ED0A78">
            <w:pPr>
              <w:jc w:val="center"/>
              <w:rPr>
                <w:sz w:val="22"/>
                <w:szCs w:val="22"/>
              </w:rPr>
            </w:pPr>
            <w:r w:rsidRPr="009B2F87">
              <w:rPr>
                <w:sz w:val="22"/>
                <w:szCs w:val="22"/>
              </w:rPr>
              <w:t>Nežinomas</w:t>
            </w:r>
          </w:p>
          <w:p w14:paraId="29BC09E9" w14:textId="77777777" w:rsidR="00342B67" w:rsidRPr="009B2F87" w:rsidRDefault="00342B67" w:rsidP="00ED0A78">
            <w:pPr>
              <w:jc w:val="center"/>
              <w:rPr>
                <w:sz w:val="22"/>
                <w:szCs w:val="22"/>
              </w:rPr>
            </w:pPr>
          </w:p>
          <w:p w14:paraId="2DD4F687" w14:textId="77777777" w:rsidR="00342B67" w:rsidRPr="009B2F87" w:rsidRDefault="00342B67" w:rsidP="00ED0A78">
            <w:pPr>
              <w:jc w:val="center"/>
              <w:rPr>
                <w:sz w:val="22"/>
                <w:szCs w:val="22"/>
              </w:rPr>
            </w:pPr>
            <w:r w:rsidRPr="009B2F87">
              <w:rPr>
                <w:sz w:val="22"/>
                <w:szCs w:val="22"/>
              </w:rPr>
              <w:t>Nežinomas</w:t>
            </w:r>
          </w:p>
        </w:tc>
        <w:tc>
          <w:tcPr>
            <w:tcW w:w="2952" w:type="dxa"/>
          </w:tcPr>
          <w:p w14:paraId="5E026C70" w14:textId="77777777" w:rsidR="00342B67" w:rsidRPr="009B2F87" w:rsidRDefault="00342B67" w:rsidP="00ED0A78">
            <w:pPr>
              <w:rPr>
                <w:sz w:val="22"/>
                <w:szCs w:val="22"/>
              </w:rPr>
            </w:pPr>
            <w:r w:rsidRPr="009B2F87">
              <w:rPr>
                <w:sz w:val="22"/>
                <w:szCs w:val="22"/>
              </w:rPr>
              <w:t>Padidėjęs kreatinino kiekis kraujyje</w:t>
            </w:r>
          </w:p>
          <w:p w14:paraId="1E06E4E6" w14:textId="77777777" w:rsidR="00342B67" w:rsidRPr="009B2F87" w:rsidRDefault="00342B67" w:rsidP="00ED0A78">
            <w:pPr>
              <w:rPr>
                <w:sz w:val="22"/>
                <w:szCs w:val="22"/>
              </w:rPr>
            </w:pPr>
            <w:r w:rsidRPr="009B2F87">
              <w:rPr>
                <w:sz w:val="22"/>
                <w:szCs w:val="22"/>
              </w:rPr>
              <w:t>Sumažėjęs šlapalo kiekis kraujyje</w:t>
            </w:r>
          </w:p>
        </w:tc>
      </w:tr>
      <w:tr w:rsidR="00342B67" w:rsidRPr="009B2F87" w14:paraId="3DE081F2" w14:textId="77777777" w:rsidTr="00D8541A">
        <w:trPr>
          <w:cantSplit/>
          <w:jc w:val="center"/>
        </w:trPr>
        <w:tc>
          <w:tcPr>
            <w:tcW w:w="2952" w:type="dxa"/>
            <w:vMerge w:val="restart"/>
          </w:tcPr>
          <w:p w14:paraId="429D1894" w14:textId="77777777" w:rsidR="00342B67" w:rsidRPr="009B2F87" w:rsidRDefault="00342B67" w:rsidP="00ED0A78">
            <w:pPr>
              <w:rPr>
                <w:sz w:val="22"/>
                <w:szCs w:val="22"/>
              </w:rPr>
            </w:pPr>
            <w:r w:rsidRPr="009B2F87">
              <w:rPr>
                <w:sz w:val="22"/>
                <w:szCs w:val="22"/>
              </w:rPr>
              <w:t>Bendrieji sutrikimai ir vartojimo vietos pažeidimai</w:t>
            </w:r>
          </w:p>
        </w:tc>
        <w:tc>
          <w:tcPr>
            <w:tcW w:w="2952" w:type="dxa"/>
            <w:vMerge w:val="restart"/>
          </w:tcPr>
          <w:p w14:paraId="1FC4AD79" w14:textId="77777777" w:rsidR="00342B67" w:rsidRPr="009B2F87" w:rsidRDefault="00342B67" w:rsidP="00ED0A78">
            <w:pPr>
              <w:jc w:val="center"/>
              <w:rPr>
                <w:sz w:val="22"/>
                <w:szCs w:val="22"/>
              </w:rPr>
            </w:pPr>
            <w:r w:rsidRPr="009B2F87">
              <w:rPr>
                <w:sz w:val="22"/>
                <w:szCs w:val="22"/>
              </w:rPr>
              <w:t>Nežinomas</w:t>
            </w:r>
          </w:p>
          <w:p w14:paraId="573FCE47" w14:textId="77777777" w:rsidR="00342B67" w:rsidRPr="009B2F87" w:rsidRDefault="00342B67" w:rsidP="00ED0A78">
            <w:pPr>
              <w:jc w:val="center"/>
              <w:rPr>
                <w:sz w:val="22"/>
                <w:szCs w:val="22"/>
              </w:rPr>
            </w:pPr>
            <w:r w:rsidRPr="009B2F87">
              <w:rPr>
                <w:sz w:val="22"/>
                <w:szCs w:val="22"/>
              </w:rPr>
              <w:t>Nežinomas</w:t>
            </w:r>
          </w:p>
          <w:p w14:paraId="45D95308" w14:textId="77777777" w:rsidR="00342B67" w:rsidRPr="009B2F87" w:rsidRDefault="00342B67" w:rsidP="00ED0A78">
            <w:pPr>
              <w:jc w:val="center"/>
              <w:rPr>
                <w:sz w:val="22"/>
                <w:szCs w:val="22"/>
              </w:rPr>
            </w:pPr>
            <w:r w:rsidRPr="009B2F87">
              <w:rPr>
                <w:sz w:val="22"/>
                <w:szCs w:val="22"/>
              </w:rPr>
              <w:t>Nežinomas</w:t>
            </w:r>
          </w:p>
        </w:tc>
        <w:tc>
          <w:tcPr>
            <w:tcW w:w="2952" w:type="dxa"/>
          </w:tcPr>
          <w:p w14:paraId="3D53408F" w14:textId="77777777" w:rsidR="00342B67" w:rsidRPr="009B2F87" w:rsidRDefault="00342B67" w:rsidP="00ED0A78">
            <w:pPr>
              <w:rPr>
                <w:sz w:val="22"/>
                <w:szCs w:val="22"/>
              </w:rPr>
            </w:pPr>
            <w:r w:rsidRPr="009B2F87">
              <w:rPr>
                <w:sz w:val="22"/>
                <w:szCs w:val="22"/>
              </w:rPr>
              <w:t>Piktybinė hipertermija</w:t>
            </w:r>
            <w:r w:rsidRPr="009B2F87">
              <w:rPr>
                <w:sz w:val="22"/>
                <w:szCs w:val="22"/>
                <w:vertAlign w:val="superscript"/>
              </w:rPr>
              <w:t>2</w:t>
            </w:r>
          </w:p>
        </w:tc>
      </w:tr>
      <w:tr w:rsidR="00342B67" w:rsidRPr="009B2F87" w14:paraId="4483D1D5" w14:textId="77777777" w:rsidTr="00D8541A">
        <w:trPr>
          <w:cantSplit/>
          <w:jc w:val="center"/>
        </w:trPr>
        <w:tc>
          <w:tcPr>
            <w:tcW w:w="2952" w:type="dxa"/>
            <w:vMerge/>
          </w:tcPr>
          <w:p w14:paraId="68E5EC24" w14:textId="77777777" w:rsidR="00342B67" w:rsidRPr="009B2F87" w:rsidRDefault="00342B67" w:rsidP="00ED0A78">
            <w:pPr>
              <w:rPr>
                <w:sz w:val="22"/>
                <w:szCs w:val="22"/>
              </w:rPr>
            </w:pPr>
          </w:p>
        </w:tc>
        <w:tc>
          <w:tcPr>
            <w:tcW w:w="2952" w:type="dxa"/>
            <w:vMerge/>
          </w:tcPr>
          <w:p w14:paraId="57A10901" w14:textId="77777777" w:rsidR="00342B67" w:rsidRPr="009B2F87" w:rsidRDefault="00342B67" w:rsidP="00ED0A78">
            <w:pPr>
              <w:jc w:val="center"/>
              <w:rPr>
                <w:sz w:val="22"/>
                <w:szCs w:val="22"/>
              </w:rPr>
            </w:pPr>
          </w:p>
        </w:tc>
        <w:tc>
          <w:tcPr>
            <w:tcW w:w="2952" w:type="dxa"/>
          </w:tcPr>
          <w:p w14:paraId="57E342BB" w14:textId="77777777" w:rsidR="00342B67" w:rsidRPr="009B2F87" w:rsidRDefault="00342B67" w:rsidP="00ED0A78">
            <w:pPr>
              <w:rPr>
                <w:sz w:val="22"/>
                <w:szCs w:val="22"/>
              </w:rPr>
            </w:pPr>
            <w:r w:rsidRPr="009B2F87">
              <w:rPr>
                <w:sz w:val="22"/>
                <w:szCs w:val="22"/>
              </w:rPr>
              <w:t>Diskomfortas krūtinėje</w:t>
            </w:r>
            <w:r w:rsidRPr="009B2F87">
              <w:rPr>
                <w:sz w:val="22"/>
                <w:szCs w:val="22"/>
                <w:vertAlign w:val="superscript"/>
              </w:rPr>
              <w:t>2</w:t>
            </w:r>
          </w:p>
        </w:tc>
      </w:tr>
      <w:tr w:rsidR="00342B67" w:rsidRPr="009B2F87" w14:paraId="09BE963D" w14:textId="77777777" w:rsidTr="00D8541A">
        <w:trPr>
          <w:cantSplit/>
          <w:jc w:val="center"/>
        </w:trPr>
        <w:tc>
          <w:tcPr>
            <w:tcW w:w="2952" w:type="dxa"/>
            <w:vMerge/>
          </w:tcPr>
          <w:p w14:paraId="1015A050" w14:textId="77777777" w:rsidR="00342B67" w:rsidRPr="009B2F87" w:rsidRDefault="00342B67" w:rsidP="00ED0A78">
            <w:pPr>
              <w:rPr>
                <w:sz w:val="22"/>
                <w:szCs w:val="22"/>
              </w:rPr>
            </w:pPr>
          </w:p>
        </w:tc>
        <w:tc>
          <w:tcPr>
            <w:tcW w:w="2952" w:type="dxa"/>
            <w:vMerge/>
          </w:tcPr>
          <w:p w14:paraId="28B3DEED" w14:textId="77777777" w:rsidR="00342B67" w:rsidRPr="009B2F87" w:rsidRDefault="00342B67" w:rsidP="00ED0A78">
            <w:pPr>
              <w:jc w:val="center"/>
              <w:rPr>
                <w:sz w:val="22"/>
                <w:szCs w:val="22"/>
              </w:rPr>
            </w:pPr>
          </w:p>
        </w:tc>
        <w:tc>
          <w:tcPr>
            <w:tcW w:w="2952" w:type="dxa"/>
          </w:tcPr>
          <w:p w14:paraId="177BF6FA" w14:textId="77777777" w:rsidR="00342B67" w:rsidRPr="009B2F87" w:rsidRDefault="00342B67" w:rsidP="00ED0A78">
            <w:pPr>
              <w:rPr>
                <w:sz w:val="22"/>
                <w:szCs w:val="22"/>
              </w:rPr>
            </w:pPr>
            <w:r w:rsidRPr="009B2F87">
              <w:rPr>
                <w:sz w:val="22"/>
                <w:szCs w:val="22"/>
              </w:rPr>
              <w:t>Šaltkrėtis</w:t>
            </w:r>
          </w:p>
        </w:tc>
      </w:tr>
      <w:tr w:rsidR="00342B67" w:rsidRPr="009B2F87" w14:paraId="07C6527C" w14:textId="77777777" w:rsidTr="00D8541A">
        <w:trPr>
          <w:cantSplit/>
          <w:trHeight w:val="161"/>
          <w:jc w:val="center"/>
        </w:trPr>
        <w:tc>
          <w:tcPr>
            <w:tcW w:w="2952" w:type="dxa"/>
            <w:vMerge w:val="restart"/>
          </w:tcPr>
          <w:p w14:paraId="6F964539" w14:textId="77777777" w:rsidR="00342B67" w:rsidRPr="009B2F87" w:rsidRDefault="00342B67" w:rsidP="00ED0A78">
            <w:pPr>
              <w:rPr>
                <w:sz w:val="22"/>
                <w:szCs w:val="22"/>
              </w:rPr>
            </w:pPr>
            <w:r w:rsidRPr="009B2F87">
              <w:rPr>
                <w:sz w:val="22"/>
                <w:szCs w:val="22"/>
              </w:rPr>
              <w:t>Tyrimai</w:t>
            </w:r>
          </w:p>
        </w:tc>
        <w:tc>
          <w:tcPr>
            <w:tcW w:w="2952" w:type="dxa"/>
            <w:vMerge w:val="restart"/>
          </w:tcPr>
          <w:p w14:paraId="72EA9C35" w14:textId="77777777" w:rsidR="00342B67" w:rsidRPr="009B2F87" w:rsidRDefault="00342B67" w:rsidP="00ED0A78">
            <w:pPr>
              <w:jc w:val="center"/>
              <w:rPr>
                <w:sz w:val="22"/>
                <w:szCs w:val="22"/>
              </w:rPr>
            </w:pPr>
            <w:r w:rsidRPr="009B2F87">
              <w:rPr>
                <w:sz w:val="22"/>
                <w:szCs w:val="22"/>
              </w:rPr>
              <w:t>Nežinomas</w:t>
            </w:r>
          </w:p>
          <w:p w14:paraId="2D778AE0" w14:textId="77777777" w:rsidR="00342B67" w:rsidRPr="009B2F87" w:rsidRDefault="00342B67" w:rsidP="00ED0A78">
            <w:pPr>
              <w:jc w:val="center"/>
              <w:rPr>
                <w:sz w:val="22"/>
                <w:szCs w:val="22"/>
              </w:rPr>
            </w:pPr>
            <w:r w:rsidRPr="009B2F87">
              <w:rPr>
                <w:sz w:val="22"/>
                <w:szCs w:val="22"/>
              </w:rPr>
              <w:t>Nežinomas</w:t>
            </w:r>
          </w:p>
          <w:p w14:paraId="5E178352" w14:textId="77777777" w:rsidR="00342B67" w:rsidRPr="009B2F87" w:rsidRDefault="00342B67" w:rsidP="00ED0A78">
            <w:pPr>
              <w:jc w:val="center"/>
              <w:rPr>
                <w:sz w:val="22"/>
                <w:szCs w:val="22"/>
              </w:rPr>
            </w:pPr>
          </w:p>
          <w:p w14:paraId="4715D9B9" w14:textId="77777777" w:rsidR="00342B67" w:rsidRPr="009B2F87" w:rsidRDefault="00342B67" w:rsidP="00ED0A78">
            <w:pPr>
              <w:jc w:val="center"/>
              <w:rPr>
                <w:sz w:val="22"/>
                <w:szCs w:val="22"/>
              </w:rPr>
            </w:pPr>
            <w:r w:rsidRPr="009B2F87">
              <w:rPr>
                <w:sz w:val="22"/>
                <w:szCs w:val="22"/>
              </w:rPr>
              <w:lastRenderedPageBreak/>
              <w:t>Nežinomas</w:t>
            </w:r>
          </w:p>
          <w:p w14:paraId="2C4E6E7E" w14:textId="77777777" w:rsidR="00342B67" w:rsidRPr="009B2F87" w:rsidRDefault="00342B67" w:rsidP="00ED0A78">
            <w:pPr>
              <w:jc w:val="center"/>
              <w:rPr>
                <w:sz w:val="22"/>
                <w:szCs w:val="22"/>
              </w:rPr>
            </w:pPr>
            <w:r w:rsidRPr="009B2F87">
              <w:rPr>
                <w:sz w:val="22"/>
                <w:szCs w:val="22"/>
              </w:rPr>
              <w:t>Nežinomas</w:t>
            </w:r>
          </w:p>
          <w:p w14:paraId="57F19AE8" w14:textId="77777777" w:rsidR="00342B67" w:rsidRPr="009B2F87" w:rsidRDefault="00342B67" w:rsidP="00ED0A78">
            <w:pPr>
              <w:jc w:val="center"/>
              <w:rPr>
                <w:sz w:val="22"/>
                <w:szCs w:val="22"/>
              </w:rPr>
            </w:pPr>
          </w:p>
          <w:p w14:paraId="6AD0ACE4" w14:textId="77777777" w:rsidR="00342B67" w:rsidRPr="009B2F87" w:rsidRDefault="00342B67" w:rsidP="00ED0A78">
            <w:pPr>
              <w:jc w:val="center"/>
              <w:rPr>
                <w:sz w:val="22"/>
                <w:szCs w:val="22"/>
              </w:rPr>
            </w:pPr>
            <w:r w:rsidRPr="009B2F87">
              <w:rPr>
                <w:sz w:val="22"/>
                <w:szCs w:val="22"/>
              </w:rPr>
              <w:t>Nežinomas</w:t>
            </w:r>
          </w:p>
          <w:p w14:paraId="62859545" w14:textId="77777777" w:rsidR="00342B67" w:rsidRPr="009B2F87" w:rsidRDefault="00342B67" w:rsidP="00ED0A78">
            <w:pPr>
              <w:jc w:val="center"/>
              <w:rPr>
                <w:sz w:val="22"/>
                <w:szCs w:val="22"/>
              </w:rPr>
            </w:pPr>
          </w:p>
          <w:p w14:paraId="39BC6E61" w14:textId="77777777" w:rsidR="00342B67" w:rsidRPr="009B2F87" w:rsidRDefault="00342B67" w:rsidP="00ED0A78">
            <w:pPr>
              <w:jc w:val="center"/>
              <w:rPr>
                <w:sz w:val="22"/>
                <w:szCs w:val="22"/>
              </w:rPr>
            </w:pPr>
            <w:r w:rsidRPr="009B2F87">
              <w:rPr>
                <w:sz w:val="22"/>
                <w:szCs w:val="22"/>
              </w:rPr>
              <w:t>Nežinomas</w:t>
            </w:r>
          </w:p>
        </w:tc>
        <w:tc>
          <w:tcPr>
            <w:tcW w:w="2952" w:type="dxa"/>
          </w:tcPr>
          <w:p w14:paraId="0CE351D0" w14:textId="77777777" w:rsidR="00342B67" w:rsidRPr="009B2F87" w:rsidRDefault="00342B67" w:rsidP="00ED0A78">
            <w:pPr>
              <w:rPr>
                <w:sz w:val="22"/>
                <w:szCs w:val="22"/>
              </w:rPr>
            </w:pPr>
            <w:r w:rsidRPr="009B2F87">
              <w:rPr>
                <w:sz w:val="22"/>
                <w:szCs w:val="22"/>
              </w:rPr>
              <w:lastRenderedPageBreak/>
              <w:t>Leukocitų kiekio padidėjimas</w:t>
            </w:r>
            <w:r w:rsidRPr="009B2F87">
              <w:rPr>
                <w:sz w:val="22"/>
                <w:szCs w:val="22"/>
                <w:vertAlign w:val="superscript"/>
              </w:rPr>
              <w:t>1</w:t>
            </w:r>
          </w:p>
        </w:tc>
      </w:tr>
      <w:tr w:rsidR="00342B67" w:rsidRPr="009B2F87" w14:paraId="7218C298" w14:textId="77777777" w:rsidTr="00D8541A">
        <w:trPr>
          <w:cantSplit/>
          <w:jc w:val="center"/>
        </w:trPr>
        <w:tc>
          <w:tcPr>
            <w:tcW w:w="2952" w:type="dxa"/>
            <w:vMerge/>
          </w:tcPr>
          <w:p w14:paraId="5E57222E" w14:textId="77777777" w:rsidR="00342B67" w:rsidRPr="009B2F87" w:rsidRDefault="00342B67" w:rsidP="00ED0A78">
            <w:pPr>
              <w:jc w:val="center"/>
              <w:rPr>
                <w:sz w:val="22"/>
                <w:szCs w:val="22"/>
              </w:rPr>
            </w:pPr>
          </w:p>
        </w:tc>
        <w:tc>
          <w:tcPr>
            <w:tcW w:w="2952" w:type="dxa"/>
            <w:vMerge/>
          </w:tcPr>
          <w:p w14:paraId="4FC73552" w14:textId="77777777" w:rsidR="00342B67" w:rsidRPr="009B2F87" w:rsidRDefault="00342B67" w:rsidP="00ED0A78">
            <w:pPr>
              <w:jc w:val="center"/>
              <w:rPr>
                <w:sz w:val="22"/>
                <w:szCs w:val="22"/>
              </w:rPr>
            </w:pPr>
          </w:p>
        </w:tc>
        <w:tc>
          <w:tcPr>
            <w:tcW w:w="2952" w:type="dxa"/>
          </w:tcPr>
          <w:p w14:paraId="2855793C" w14:textId="77777777" w:rsidR="00342B67" w:rsidRPr="009B2F87" w:rsidRDefault="00342B67" w:rsidP="00ED0A78">
            <w:pPr>
              <w:rPr>
                <w:sz w:val="22"/>
                <w:szCs w:val="22"/>
              </w:rPr>
            </w:pPr>
            <w:r w:rsidRPr="009B2F87">
              <w:rPr>
                <w:sz w:val="22"/>
                <w:szCs w:val="22"/>
              </w:rPr>
              <w:t>Kepenų fermentų aktyvumo padidėjimas</w:t>
            </w:r>
            <w:r w:rsidRPr="009B2F87">
              <w:rPr>
                <w:sz w:val="22"/>
                <w:szCs w:val="22"/>
                <w:vertAlign w:val="superscript"/>
              </w:rPr>
              <w:t>2</w:t>
            </w:r>
          </w:p>
        </w:tc>
      </w:tr>
      <w:tr w:rsidR="00342B67" w:rsidRPr="009B2F87" w14:paraId="7F6AC014" w14:textId="77777777" w:rsidTr="00D8541A">
        <w:trPr>
          <w:cantSplit/>
          <w:trHeight w:val="70"/>
          <w:jc w:val="center"/>
        </w:trPr>
        <w:tc>
          <w:tcPr>
            <w:tcW w:w="2952" w:type="dxa"/>
            <w:vMerge/>
          </w:tcPr>
          <w:p w14:paraId="3AEE2C38" w14:textId="77777777" w:rsidR="00342B67" w:rsidRPr="009B2F87" w:rsidRDefault="00342B67" w:rsidP="00ED0A78">
            <w:pPr>
              <w:jc w:val="center"/>
              <w:rPr>
                <w:sz w:val="22"/>
                <w:szCs w:val="22"/>
              </w:rPr>
            </w:pPr>
          </w:p>
        </w:tc>
        <w:tc>
          <w:tcPr>
            <w:tcW w:w="2952" w:type="dxa"/>
            <w:vMerge/>
          </w:tcPr>
          <w:p w14:paraId="5E232281" w14:textId="77777777" w:rsidR="00342B67" w:rsidRPr="009B2F87" w:rsidRDefault="00342B67" w:rsidP="00ED0A78">
            <w:pPr>
              <w:jc w:val="center"/>
              <w:rPr>
                <w:sz w:val="22"/>
                <w:szCs w:val="22"/>
              </w:rPr>
            </w:pPr>
          </w:p>
        </w:tc>
        <w:tc>
          <w:tcPr>
            <w:tcW w:w="2952" w:type="dxa"/>
          </w:tcPr>
          <w:p w14:paraId="04EF979E" w14:textId="77777777" w:rsidR="00342B67" w:rsidRPr="009B2F87" w:rsidRDefault="00342B67" w:rsidP="00ED0A78">
            <w:pPr>
              <w:rPr>
                <w:sz w:val="22"/>
                <w:szCs w:val="22"/>
                <w:vertAlign w:val="superscript"/>
              </w:rPr>
            </w:pPr>
            <w:r w:rsidRPr="009B2F87">
              <w:rPr>
                <w:sz w:val="22"/>
                <w:szCs w:val="22"/>
              </w:rPr>
              <w:t>Fluoridų kiekio padidėjimas</w:t>
            </w:r>
            <w:r w:rsidRPr="009B2F87">
              <w:rPr>
                <w:sz w:val="22"/>
                <w:szCs w:val="22"/>
                <w:vertAlign w:val="superscript"/>
              </w:rPr>
              <w:t>1</w:t>
            </w:r>
          </w:p>
          <w:p w14:paraId="76983953" w14:textId="77777777" w:rsidR="00342B67" w:rsidRPr="009B2F87" w:rsidRDefault="00342B67" w:rsidP="00ED0A78">
            <w:pPr>
              <w:rPr>
                <w:sz w:val="22"/>
                <w:szCs w:val="22"/>
              </w:rPr>
            </w:pPr>
            <w:r w:rsidRPr="009B2F87">
              <w:rPr>
                <w:sz w:val="22"/>
                <w:szCs w:val="22"/>
              </w:rPr>
              <w:t>Pakitimai elektroencefalogramoje</w:t>
            </w:r>
          </w:p>
          <w:p w14:paraId="48DC1672" w14:textId="77777777" w:rsidR="00342B67" w:rsidRPr="009B2F87" w:rsidRDefault="00342B67" w:rsidP="00ED0A78">
            <w:pPr>
              <w:rPr>
                <w:sz w:val="22"/>
                <w:szCs w:val="22"/>
              </w:rPr>
            </w:pPr>
            <w:r w:rsidRPr="009B2F87">
              <w:rPr>
                <w:sz w:val="22"/>
                <w:szCs w:val="22"/>
              </w:rPr>
              <w:t>Sumažėjęs cholesterolio kiekis kraujyje</w:t>
            </w:r>
          </w:p>
          <w:p w14:paraId="3E55DF77" w14:textId="77777777" w:rsidR="00342B67" w:rsidRPr="009B2F87" w:rsidRDefault="00342B67" w:rsidP="00ED0A78">
            <w:pPr>
              <w:rPr>
                <w:sz w:val="22"/>
                <w:szCs w:val="22"/>
              </w:rPr>
            </w:pPr>
            <w:r w:rsidRPr="009B2F87">
              <w:rPr>
                <w:sz w:val="22"/>
                <w:szCs w:val="22"/>
              </w:rPr>
              <w:t>Sumažėjęs šarminės fosfatazės  aktyvumas kraujyje</w:t>
            </w:r>
          </w:p>
        </w:tc>
      </w:tr>
      <w:tr w:rsidR="00342B67" w:rsidRPr="009B2F87" w14:paraId="5518A949" w14:textId="77777777" w:rsidTr="00D8541A">
        <w:trPr>
          <w:cantSplit/>
          <w:trHeight w:val="70"/>
          <w:jc w:val="center"/>
        </w:trPr>
        <w:tc>
          <w:tcPr>
            <w:tcW w:w="2952" w:type="dxa"/>
            <w:vMerge w:val="restart"/>
          </w:tcPr>
          <w:p w14:paraId="3D57B607" w14:textId="77777777" w:rsidR="00342B67" w:rsidRPr="009B2F87" w:rsidRDefault="00342B67" w:rsidP="00ED0A78">
            <w:pPr>
              <w:rPr>
                <w:sz w:val="22"/>
                <w:szCs w:val="22"/>
              </w:rPr>
            </w:pPr>
            <w:r w:rsidRPr="009B2F87">
              <w:rPr>
                <w:noProof/>
                <w:sz w:val="22"/>
                <w:szCs w:val="22"/>
              </w:rPr>
              <w:lastRenderedPageBreak/>
              <w:t>Skeleto, raumenų ir jungiamojo audinio sutrikimai</w:t>
            </w:r>
          </w:p>
        </w:tc>
        <w:tc>
          <w:tcPr>
            <w:tcW w:w="2952" w:type="dxa"/>
          </w:tcPr>
          <w:p w14:paraId="68EF00A2" w14:textId="77777777" w:rsidR="00342B67" w:rsidRPr="009B2F87" w:rsidRDefault="00342B67" w:rsidP="00ED0A78">
            <w:pPr>
              <w:jc w:val="center"/>
              <w:rPr>
                <w:sz w:val="22"/>
                <w:szCs w:val="22"/>
              </w:rPr>
            </w:pPr>
            <w:r w:rsidRPr="009B2F87">
              <w:rPr>
                <w:sz w:val="22"/>
                <w:szCs w:val="22"/>
              </w:rPr>
              <w:t>Nežinomas</w:t>
            </w:r>
          </w:p>
        </w:tc>
        <w:tc>
          <w:tcPr>
            <w:tcW w:w="2952" w:type="dxa"/>
          </w:tcPr>
          <w:p w14:paraId="33F83BBE" w14:textId="77777777" w:rsidR="00342B67" w:rsidRPr="009B2F87" w:rsidRDefault="00342B67" w:rsidP="00ED0A78">
            <w:pPr>
              <w:rPr>
                <w:sz w:val="22"/>
                <w:szCs w:val="22"/>
              </w:rPr>
            </w:pPr>
            <w:r w:rsidRPr="009B2F87">
              <w:rPr>
                <w:sz w:val="22"/>
                <w:szCs w:val="22"/>
              </w:rPr>
              <w:t>Mioglobinurija</w:t>
            </w:r>
          </w:p>
        </w:tc>
      </w:tr>
      <w:tr w:rsidR="00342B67" w:rsidRPr="009B2F87" w14:paraId="73968E17" w14:textId="77777777" w:rsidTr="00D8541A">
        <w:trPr>
          <w:cantSplit/>
          <w:trHeight w:val="70"/>
          <w:jc w:val="center"/>
        </w:trPr>
        <w:tc>
          <w:tcPr>
            <w:tcW w:w="2952" w:type="dxa"/>
            <w:vMerge/>
          </w:tcPr>
          <w:p w14:paraId="2E233761" w14:textId="77777777" w:rsidR="00342B67" w:rsidRPr="009B2F87" w:rsidRDefault="00342B67" w:rsidP="00ED0A78">
            <w:pPr>
              <w:rPr>
                <w:noProof/>
                <w:sz w:val="22"/>
                <w:szCs w:val="22"/>
              </w:rPr>
            </w:pPr>
          </w:p>
        </w:tc>
        <w:tc>
          <w:tcPr>
            <w:tcW w:w="2952" w:type="dxa"/>
          </w:tcPr>
          <w:p w14:paraId="18104042" w14:textId="77777777" w:rsidR="00342B67" w:rsidRPr="009B2F87" w:rsidRDefault="00342B67" w:rsidP="00ED0A78">
            <w:pPr>
              <w:jc w:val="center"/>
              <w:rPr>
                <w:sz w:val="22"/>
                <w:szCs w:val="22"/>
              </w:rPr>
            </w:pPr>
            <w:r w:rsidRPr="009B2F87">
              <w:rPr>
                <w:sz w:val="22"/>
                <w:szCs w:val="22"/>
              </w:rPr>
              <w:t>Nežinomas</w:t>
            </w:r>
          </w:p>
        </w:tc>
        <w:tc>
          <w:tcPr>
            <w:tcW w:w="2952" w:type="dxa"/>
          </w:tcPr>
          <w:p w14:paraId="427DEA69" w14:textId="77777777" w:rsidR="00342B67" w:rsidRPr="009B2F87" w:rsidRDefault="00342B67" w:rsidP="00ED0A78">
            <w:pPr>
              <w:rPr>
                <w:sz w:val="22"/>
                <w:szCs w:val="22"/>
              </w:rPr>
            </w:pPr>
            <w:r w:rsidRPr="009B2F87">
              <w:rPr>
                <w:sz w:val="22"/>
                <w:szCs w:val="22"/>
              </w:rPr>
              <w:t>Rabdomiolizė</w:t>
            </w:r>
          </w:p>
        </w:tc>
      </w:tr>
    </w:tbl>
    <w:p w14:paraId="71D60149" w14:textId="77777777" w:rsidR="00342B67" w:rsidRPr="009B2F87" w:rsidRDefault="00342B67" w:rsidP="00342B67">
      <w:pPr>
        <w:pStyle w:val="BTEMEASMCA"/>
        <w:rPr>
          <w:rFonts w:ascii="Times New Roman" w:hAnsi="Times New Roman"/>
          <w:szCs w:val="22"/>
        </w:rPr>
      </w:pPr>
    </w:p>
    <w:p w14:paraId="39FC5451" w14:textId="77777777" w:rsidR="00342B67" w:rsidRPr="009B2F87" w:rsidRDefault="00342B67" w:rsidP="00342B67">
      <w:pPr>
        <w:rPr>
          <w:sz w:val="22"/>
          <w:szCs w:val="22"/>
        </w:rPr>
      </w:pPr>
      <w:r w:rsidRPr="009B2F87">
        <w:rPr>
          <w:sz w:val="22"/>
          <w:szCs w:val="22"/>
          <w:vertAlign w:val="superscript"/>
        </w:rPr>
        <w:t>1</w:t>
      </w:r>
      <w:r w:rsidRPr="009B2F87">
        <w:rPr>
          <w:sz w:val="22"/>
          <w:szCs w:val="22"/>
        </w:rPr>
        <w:t>Žr. 4.8 skyrių (c)</w:t>
      </w:r>
    </w:p>
    <w:p w14:paraId="203B7893" w14:textId="77777777" w:rsidR="00342B67" w:rsidRPr="009B2F87" w:rsidRDefault="00342B67" w:rsidP="00342B67">
      <w:pPr>
        <w:rPr>
          <w:sz w:val="22"/>
          <w:szCs w:val="22"/>
        </w:rPr>
      </w:pPr>
      <w:r w:rsidRPr="009B2F87">
        <w:rPr>
          <w:sz w:val="22"/>
          <w:szCs w:val="22"/>
          <w:vertAlign w:val="superscript"/>
        </w:rPr>
        <w:t>2</w:t>
      </w:r>
      <w:r w:rsidRPr="009B2F87">
        <w:rPr>
          <w:sz w:val="22"/>
          <w:szCs w:val="22"/>
        </w:rPr>
        <w:t>Žr. 4.4 skyrių</w:t>
      </w:r>
    </w:p>
    <w:p w14:paraId="248D6E61" w14:textId="77777777" w:rsidR="00342B67" w:rsidRPr="009B2F87" w:rsidRDefault="00342B67" w:rsidP="00342B67">
      <w:pPr>
        <w:rPr>
          <w:sz w:val="22"/>
          <w:szCs w:val="22"/>
        </w:rPr>
      </w:pPr>
      <w:r w:rsidRPr="009B2F87">
        <w:rPr>
          <w:sz w:val="22"/>
          <w:szCs w:val="22"/>
          <w:vertAlign w:val="superscript"/>
        </w:rPr>
        <w:t>3</w:t>
      </w:r>
      <w:r w:rsidRPr="009B2F87">
        <w:rPr>
          <w:sz w:val="22"/>
          <w:szCs w:val="22"/>
        </w:rPr>
        <w:t>Izofluranas turi atpalaiduojamąjį poveikį gimdos raumenims ir gali sukelti kraujavimo iš gimdos riziką. Žr. 4.4 skyrių.</w:t>
      </w:r>
    </w:p>
    <w:p w14:paraId="60D043F2" w14:textId="77777777" w:rsidR="00342B67" w:rsidRPr="009B2F87" w:rsidRDefault="00342B67" w:rsidP="00342B67">
      <w:pPr>
        <w:rPr>
          <w:sz w:val="22"/>
          <w:szCs w:val="22"/>
        </w:rPr>
      </w:pPr>
      <w:r w:rsidRPr="009B2F87">
        <w:rPr>
          <w:sz w:val="22"/>
          <w:szCs w:val="22"/>
          <w:vertAlign w:val="superscript"/>
        </w:rPr>
        <w:t>4</w:t>
      </w:r>
      <w:r w:rsidRPr="009B2F87">
        <w:rPr>
          <w:sz w:val="22"/>
          <w:szCs w:val="22"/>
        </w:rPr>
        <w:t>Gali nežymiai 2-4 dienoms po anestezijos susilpnėti protinė veikla. Žr. 4.4 skyrių.</w:t>
      </w:r>
    </w:p>
    <w:p w14:paraId="30CB8A69" w14:textId="77777777" w:rsidR="00342B67" w:rsidRPr="009B2F87" w:rsidRDefault="00342B67" w:rsidP="00342B67">
      <w:pPr>
        <w:rPr>
          <w:sz w:val="22"/>
          <w:szCs w:val="22"/>
        </w:rPr>
      </w:pPr>
      <w:r w:rsidRPr="009B2F87">
        <w:rPr>
          <w:sz w:val="22"/>
          <w:szCs w:val="22"/>
          <w:vertAlign w:val="superscript"/>
        </w:rPr>
        <w:t>5</w:t>
      </w:r>
      <w:r w:rsidRPr="009B2F87">
        <w:rPr>
          <w:sz w:val="22"/>
          <w:szCs w:val="22"/>
        </w:rPr>
        <w:t>Nežymūs nuotaikos pokyčiai ir simptomai gali tęstis iki 6 dienų. Žr. 4.4 skyrių.</w:t>
      </w:r>
    </w:p>
    <w:p w14:paraId="0B899C6A" w14:textId="77777777" w:rsidR="00342B67" w:rsidRPr="009B2F87" w:rsidRDefault="00342B67" w:rsidP="00342B67">
      <w:pPr>
        <w:pStyle w:val="BTEMEASMCA"/>
        <w:rPr>
          <w:rFonts w:ascii="Times New Roman" w:hAnsi="Times New Roman"/>
          <w:szCs w:val="22"/>
        </w:rPr>
      </w:pPr>
    </w:p>
    <w:p w14:paraId="39423FD0"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c. Pasirinktų nepageidaujamų reakcijų aprašymas</w:t>
      </w:r>
    </w:p>
    <w:p w14:paraId="3D96D5F8" w14:textId="77777777" w:rsidR="00342B67" w:rsidRPr="009B2F87" w:rsidRDefault="00342B67" w:rsidP="00342B67">
      <w:pPr>
        <w:pStyle w:val="BTEMEASMCA"/>
        <w:rPr>
          <w:rFonts w:ascii="Times New Roman" w:hAnsi="Times New Roman"/>
          <w:szCs w:val="22"/>
        </w:rPr>
      </w:pPr>
    </w:p>
    <w:p w14:paraId="5E9B68E7"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Buvo stebėtas laikinas bilirubino, gliukozės koncentracijos ir kreatinino kiekio padidėjimas su sumažėjusiu šlapalo kiekiu, cholesterolio ir šarminės fosfatazės aktyvumo kraujo serume sumažėjimas.</w:t>
      </w:r>
    </w:p>
    <w:p w14:paraId="0B144FA5" w14:textId="77777777" w:rsidR="00342B67" w:rsidRPr="009B2F87" w:rsidRDefault="00342B67" w:rsidP="00342B67">
      <w:pPr>
        <w:pStyle w:val="BTEMEASMCA"/>
        <w:rPr>
          <w:rFonts w:ascii="Times New Roman" w:hAnsi="Times New Roman"/>
          <w:szCs w:val="22"/>
        </w:rPr>
      </w:pPr>
    </w:p>
    <w:p w14:paraId="25402BBC"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Buvo stebėtas laikinas baltųjų kraujo kūnelių skaičiaus padidėjimas, net ir nesant chirurginiam stresui.</w:t>
      </w:r>
    </w:p>
    <w:p w14:paraId="29DA8704" w14:textId="77777777" w:rsidR="00342B67" w:rsidRPr="009B2F87" w:rsidRDefault="00342B67" w:rsidP="00342B67">
      <w:pPr>
        <w:pStyle w:val="BTEMEASMCA"/>
        <w:rPr>
          <w:rFonts w:ascii="Times New Roman" w:hAnsi="Times New Roman"/>
          <w:szCs w:val="22"/>
        </w:rPr>
      </w:pPr>
    </w:p>
    <w:p w14:paraId="3F7A7560" w14:textId="77777777" w:rsidR="00342B67" w:rsidRPr="009B2F87" w:rsidRDefault="00342B67" w:rsidP="00342B67">
      <w:pPr>
        <w:rPr>
          <w:sz w:val="22"/>
          <w:szCs w:val="22"/>
        </w:rPr>
      </w:pPr>
      <w:r w:rsidRPr="009B2F87">
        <w:rPr>
          <w:sz w:val="22"/>
          <w:szCs w:val="22"/>
        </w:rPr>
        <w:t>Buvo gauta retų pranešimų apie padidėjusio jautrumo reakcijas (įskaitant kontaktinį dermatitą, bėrimą, dusulį, švokštimą, diskomfortą krūtinėje, veido tinimą ar anafilaksinę reakciją), jie ypatingai susiję su ilgalaikiu įkvepiamųjų anestetikų vartojimu, įskaitant ir izofluraną. Šios reakcijos buvo patvirtintos klinikinių tyrimų metu (pvz., metacholino tyrimas). Anafilaksinės reakcijos į inhaliuojamus anestetikus etiologija nėra aiški, nes tuo pačiu metu yra skiriama ir kitų vaistų, yra žinoma, kad daugelis iš jų gali sukelti šią reakciją.</w:t>
      </w:r>
    </w:p>
    <w:p w14:paraId="57F5C44E" w14:textId="77777777" w:rsidR="00342B67" w:rsidRPr="009B2F87" w:rsidRDefault="00342B67" w:rsidP="00342B67">
      <w:pPr>
        <w:pStyle w:val="BTEMEASMCA"/>
        <w:rPr>
          <w:rFonts w:ascii="Times New Roman" w:hAnsi="Times New Roman"/>
          <w:szCs w:val="22"/>
        </w:rPr>
      </w:pPr>
    </w:p>
    <w:p w14:paraId="0A78DBC6"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Izoflurano sukeltos nejautros metu ar po jos gali šiek tiek padidėti neorganinių fluoro junginių koncentracija serume, nes vyksta preparato biologinis skaidymas. Nepanašu, kad nustatyta nedidelė neorganinių fluoro junginių koncentracija (vieno tyrimo metu vidutiniškai 4,4 µmol/l) galėtų sukelti toksinį inkstų pažeidimą, nes ji yra gerokai mažesnė už tą, kuri, kaip manoma, gali pažeisti inkstus.</w:t>
      </w:r>
    </w:p>
    <w:p w14:paraId="599402EF" w14:textId="77777777" w:rsidR="00342B67" w:rsidRPr="009B2F87" w:rsidRDefault="00342B67" w:rsidP="00342B67">
      <w:pPr>
        <w:pStyle w:val="BTEMEASMCA"/>
        <w:rPr>
          <w:rFonts w:ascii="Times New Roman" w:hAnsi="Times New Roman"/>
          <w:szCs w:val="22"/>
        </w:rPr>
      </w:pPr>
    </w:p>
    <w:p w14:paraId="1E417A05"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d. Vaikų populiacija</w:t>
      </w:r>
    </w:p>
    <w:p w14:paraId="50F2DA92" w14:textId="77777777" w:rsidR="00342B67" w:rsidRPr="009B2F87" w:rsidRDefault="00342B67" w:rsidP="00342B67">
      <w:pPr>
        <w:rPr>
          <w:sz w:val="22"/>
          <w:szCs w:val="22"/>
        </w:rPr>
      </w:pPr>
      <w:r w:rsidRPr="009B2F87">
        <w:rPr>
          <w:sz w:val="22"/>
          <w:szCs w:val="22"/>
        </w:rPr>
        <w:t>įkvepiamųjų anestetikų naudojimas buvo susijęs su retu kalio koncentracijos serume padidėjimu, sukeliančiu širdies aritmijas ir mirtį vaikams pooperaciniu laikotarpiu (žr. 4.4 skyrių).</w:t>
      </w:r>
    </w:p>
    <w:p w14:paraId="0FB7FB31" w14:textId="77777777" w:rsidR="00342B67" w:rsidRPr="009B2F87" w:rsidRDefault="00342B67" w:rsidP="00342B67">
      <w:pPr>
        <w:rPr>
          <w:sz w:val="22"/>
          <w:szCs w:val="22"/>
        </w:rPr>
      </w:pPr>
    </w:p>
    <w:p w14:paraId="202C4CB6" w14:textId="77777777" w:rsidR="00342B67" w:rsidRPr="009B2F87" w:rsidRDefault="00342B67" w:rsidP="00342B67">
      <w:pPr>
        <w:rPr>
          <w:sz w:val="22"/>
          <w:szCs w:val="22"/>
        </w:rPr>
      </w:pPr>
      <w:r w:rsidRPr="009B2F87">
        <w:rPr>
          <w:sz w:val="22"/>
          <w:szCs w:val="22"/>
        </w:rPr>
        <w:t>Anestezijos pradžioje gali sustiprėti seilėtekis ir trachėjos bei bronchų sekrecija, galinti sukelti gerklų spazmą (žr. 4.4 skyrių).</w:t>
      </w:r>
    </w:p>
    <w:p w14:paraId="5E87A7A6" w14:textId="77777777" w:rsidR="00342B67" w:rsidRPr="009B2F87" w:rsidRDefault="00342B67" w:rsidP="00342B67">
      <w:pPr>
        <w:pStyle w:val="BTEMEASMCA"/>
        <w:rPr>
          <w:rFonts w:ascii="Times New Roman" w:hAnsi="Times New Roman"/>
          <w:szCs w:val="22"/>
        </w:rPr>
      </w:pPr>
    </w:p>
    <w:p w14:paraId="15377ABA"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e. Kitos ypatingos populiacijos</w:t>
      </w:r>
    </w:p>
    <w:p w14:paraId="0C6BE8DF" w14:textId="77777777" w:rsidR="00342B67" w:rsidRPr="009B2F87" w:rsidRDefault="00342B67" w:rsidP="00342B67">
      <w:pPr>
        <w:pStyle w:val="BTEMEASMCA"/>
        <w:rPr>
          <w:rFonts w:ascii="Times New Roman" w:hAnsi="Times New Roman"/>
          <w:szCs w:val="22"/>
        </w:rPr>
      </w:pPr>
    </w:p>
    <w:p w14:paraId="22D16870" w14:textId="77777777" w:rsidR="00342B67" w:rsidRPr="009B2F87" w:rsidRDefault="00342B67" w:rsidP="00342B67">
      <w:pPr>
        <w:pStyle w:val="BTEMEASMCA"/>
        <w:rPr>
          <w:rFonts w:ascii="Times New Roman" w:hAnsi="Times New Roman"/>
          <w:i/>
          <w:iCs/>
          <w:szCs w:val="22"/>
        </w:rPr>
      </w:pPr>
      <w:r w:rsidRPr="009B2F87">
        <w:rPr>
          <w:rFonts w:ascii="Times New Roman" w:hAnsi="Times New Roman"/>
          <w:i/>
          <w:iCs/>
          <w:szCs w:val="22"/>
        </w:rPr>
        <w:t>Nervų-raumenų liga</w:t>
      </w:r>
    </w:p>
    <w:p w14:paraId="56A057B8"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Įkvepiamųjų anestetikų vartojimas buvo susijęs su retu kalio koncentracijos serume padidėjimu, sukeliančiu širdies aritmijas ir mirtį vaikams pooperaciniu laikotarpiu.</w:t>
      </w:r>
    </w:p>
    <w:p w14:paraId="60520F2D"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Pacientai, sergantys latentine arba akivaizdžia nervų-raumenų liga, ypač Diušeno raumenų distrofija, gali būti labiausiai pažeidžiami (žr. 4.4 skyrių).</w:t>
      </w:r>
    </w:p>
    <w:p w14:paraId="471D0950" w14:textId="77777777" w:rsidR="00342B67" w:rsidRPr="009B2F87" w:rsidRDefault="00342B67" w:rsidP="00342B67">
      <w:pPr>
        <w:pStyle w:val="BTEMEASMCA"/>
        <w:rPr>
          <w:rFonts w:ascii="Times New Roman" w:hAnsi="Times New Roman"/>
          <w:szCs w:val="22"/>
        </w:rPr>
      </w:pPr>
    </w:p>
    <w:p w14:paraId="3FFB2558" w14:textId="77777777" w:rsidR="00342B67" w:rsidRPr="009B2F87" w:rsidRDefault="00342B67" w:rsidP="00342B67">
      <w:pPr>
        <w:pStyle w:val="BTEMEASMCA"/>
        <w:rPr>
          <w:rFonts w:ascii="Times New Roman" w:hAnsi="Times New Roman"/>
          <w:i/>
          <w:iCs/>
          <w:szCs w:val="22"/>
        </w:rPr>
      </w:pPr>
      <w:r w:rsidRPr="009B2F87">
        <w:rPr>
          <w:rFonts w:ascii="Times New Roman" w:hAnsi="Times New Roman"/>
          <w:i/>
          <w:iCs/>
          <w:szCs w:val="22"/>
        </w:rPr>
        <w:t>Senyvi</w:t>
      </w:r>
    </w:p>
    <w:p w14:paraId="20D46E4C"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Įprastai būtina skirti mažesnes izoflurano koncentracijas, palaikant anesteziją senyviems pacientams (žr. 4.2 skyrių).</w:t>
      </w:r>
    </w:p>
    <w:p w14:paraId="10981E79" w14:textId="77777777" w:rsidR="00342B67" w:rsidRPr="009B2F87" w:rsidRDefault="00342B67" w:rsidP="00342B67">
      <w:pPr>
        <w:pStyle w:val="BTEMEASMCA"/>
        <w:rPr>
          <w:rFonts w:ascii="Times New Roman" w:hAnsi="Times New Roman"/>
          <w:szCs w:val="22"/>
        </w:rPr>
      </w:pPr>
    </w:p>
    <w:p w14:paraId="2E16C31D" w14:textId="77777777" w:rsidR="002E2D47" w:rsidRPr="002E2D47" w:rsidRDefault="002E2D47" w:rsidP="002E2D47">
      <w:pPr>
        <w:tabs>
          <w:tab w:val="left" w:pos="567"/>
        </w:tabs>
        <w:autoSpaceDE w:val="0"/>
        <w:autoSpaceDN w:val="0"/>
        <w:adjustRightInd w:val="0"/>
        <w:spacing w:line="260" w:lineRule="exact"/>
        <w:jc w:val="both"/>
        <w:rPr>
          <w:rFonts w:eastAsia="Times New Roman"/>
          <w:snapToGrid w:val="0"/>
          <w:sz w:val="22"/>
          <w:u w:val="single"/>
        </w:rPr>
      </w:pPr>
      <w:r w:rsidRPr="002E2D47">
        <w:rPr>
          <w:rFonts w:eastAsia="Times New Roman"/>
          <w:noProof/>
          <w:snapToGrid w:val="0"/>
          <w:sz w:val="22"/>
          <w:u w:val="single"/>
        </w:rPr>
        <w:t>Pranešimas apie įtariamas nepageidaujamas reakcijas</w:t>
      </w:r>
    </w:p>
    <w:p w14:paraId="3A4809F9" w14:textId="77777777" w:rsidR="002E2D47" w:rsidRPr="002E2D47" w:rsidRDefault="002E2D47" w:rsidP="002E2D47">
      <w:pPr>
        <w:tabs>
          <w:tab w:val="left" w:pos="567"/>
        </w:tabs>
        <w:autoSpaceDE w:val="0"/>
        <w:autoSpaceDN w:val="0"/>
        <w:adjustRightInd w:val="0"/>
        <w:spacing w:line="260" w:lineRule="exact"/>
        <w:jc w:val="both"/>
        <w:rPr>
          <w:rFonts w:eastAsia="Times New Roman"/>
          <w:noProof/>
          <w:snapToGrid w:val="0"/>
          <w:sz w:val="22"/>
        </w:rPr>
      </w:pPr>
      <w:r w:rsidRPr="002E2D47">
        <w:rPr>
          <w:rFonts w:eastAsia="Times New Roman"/>
          <w:noProof/>
          <w:snapToGrid w:val="0"/>
          <w:sz w:val="22"/>
        </w:rPr>
        <w:lastRenderedPageBreak/>
        <w:t>Svarbu pranešti apie įtariamas nepageidaujamas reakcijas, pastebėtas po vaistinio preparato registracijos, nes tai leidžia nuolat stebėti vaistinio preparato naudos ir rizikos santykį.</w:t>
      </w:r>
      <w:r w:rsidRPr="002E2D47">
        <w:rPr>
          <w:rFonts w:eastAsia="Times New Roman"/>
          <w:snapToGrid w:val="0"/>
          <w:sz w:val="22"/>
        </w:rPr>
        <w:t xml:space="preserve"> </w:t>
      </w:r>
      <w:r w:rsidRPr="002E2D47">
        <w:rPr>
          <w:rFonts w:eastAsia="Times New Roman"/>
          <w:noProof/>
          <w:snapToGrid w:val="0"/>
          <w:sz w:val="22"/>
        </w:rPr>
        <w:t>Sveikatos priežiūros specialistai turi pranešti apie bet kokias įtariamas nepageidaujamas reakcijas, užpildę interneto svetainėje http://</w:t>
      </w:r>
      <w:hyperlink r:id="rId12" w:history="1">
        <w:r w:rsidRPr="002E2D47">
          <w:rPr>
            <w:noProof/>
            <w:snapToGrid w:val="0"/>
            <w:color w:val="0000FF"/>
            <w:sz w:val="22"/>
            <w:u w:val="single"/>
          </w:rPr>
          <w:t>www.vvkt.lt</w:t>
        </w:r>
      </w:hyperlink>
      <w:r w:rsidRPr="002E2D47">
        <w:rPr>
          <w:rFonts w:eastAsia="Times New Roman"/>
          <w:noProof/>
          <w:snapToGrid w:val="0"/>
          <w:sz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3" w:history="1">
        <w:r w:rsidRPr="002E2D47">
          <w:rPr>
            <w:noProof/>
            <w:snapToGrid w:val="0"/>
            <w:color w:val="0000FF"/>
            <w:sz w:val="22"/>
            <w:u w:val="single"/>
          </w:rPr>
          <w:t>NepageidaujamaR@vvkt.lt</w:t>
        </w:r>
      </w:hyperlink>
      <w:r w:rsidRPr="002E2D47">
        <w:rPr>
          <w:rFonts w:eastAsia="Times New Roman"/>
          <w:noProof/>
          <w:snapToGrid w:val="0"/>
          <w:sz w:val="22"/>
        </w:rPr>
        <w:t>), per interneto svetainę (adresu http://www.vvkt.lt).</w:t>
      </w:r>
    </w:p>
    <w:p w14:paraId="193E0545" w14:textId="77777777" w:rsidR="00342B67" w:rsidRDefault="00342B67" w:rsidP="00342B67">
      <w:pPr>
        <w:pStyle w:val="BTEMEASMCA"/>
        <w:rPr>
          <w:rFonts w:ascii="Times New Roman" w:hAnsi="Times New Roman"/>
          <w:szCs w:val="22"/>
          <w:lang w:eastAsia="en-US"/>
        </w:rPr>
      </w:pPr>
    </w:p>
    <w:p w14:paraId="112CFA96" w14:textId="77777777" w:rsidR="00412C35" w:rsidRPr="009B2F87" w:rsidRDefault="00412C35" w:rsidP="00342B67">
      <w:pPr>
        <w:pStyle w:val="BTEMEASMCA"/>
        <w:rPr>
          <w:rFonts w:ascii="Times New Roman" w:hAnsi="Times New Roman"/>
          <w:szCs w:val="22"/>
        </w:rPr>
      </w:pPr>
    </w:p>
    <w:p w14:paraId="7B5CDCAA" w14:textId="77777777" w:rsidR="00342B67" w:rsidRPr="009B2F87" w:rsidRDefault="00342B67" w:rsidP="00342B67">
      <w:pPr>
        <w:pStyle w:val="PI-2EMEASMCA"/>
      </w:pPr>
      <w:bookmarkStart w:id="28" w:name="_Toc129243110"/>
      <w:bookmarkStart w:id="29" w:name="_Toc129243235"/>
      <w:r w:rsidRPr="009B2F87">
        <w:t>4.9</w:t>
      </w:r>
      <w:r w:rsidRPr="009B2F87">
        <w:tab/>
        <w:t>Perdozavimas</w:t>
      </w:r>
      <w:bookmarkEnd w:id="28"/>
      <w:bookmarkEnd w:id="29"/>
    </w:p>
    <w:p w14:paraId="348A533B" w14:textId="77777777" w:rsidR="00342B67" w:rsidRPr="009B2F87" w:rsidRDefault="00342B67" w:rsidP="00342B67">
      <w:pPr>
        <w:pStyle w:val="BTEMEASMCA"/>
        <w:rPr>
          <w:rFonts w:ascii="Times New Roman" w:hAnsi="Times New Roman"/>
          <w:szCs w:val="22"/>
        </w:rPr>
      </w:pPr>
    </w:p>
    <w:p w14:paraId="39A7C072"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 xml:space="preserve">Perdozavus pasireiškia hipotenzija ir kvėpavimo slopinimas. Rekomenduojama atidžiai stebėti kraujospūdį ir kvėpavimo rodiklius. Gali prireikti pagalbinių priemonių dėl per gilios nejautros pasireiškusiai hipotenzijai ir kvėpavimo slopinimui koreguoti. </w:t>
      </w:r>
    </w:p>
    <w:p w14:paraId="738EB039" w14:textId="77777777" w:rsidR="00342B67" w:rsidRPr="009B2F87" w:rsidRDefault="00342B67" w:rsidP="00342B67">
      <w:pPr>
        <w:pStyle w:val="BTEMEASMCA"/>
        <w:rPr>
          <w:rFonts w:ascii="Times New Roman" w:hAnsi="Times New Roman"/>
          <w:szCs w:val="22"/>
        </w:rPr>
      </w:pPr>
    </w:p>
    <w:p w14:paraId="440B809B" w14:textId="77777777" w:rsidR="00342B67" w:rsidRPr="009B2F87" w:rsidRDefault="00342B67" w:rsidP="00342B67">
      <w:pPr>
        <w:pStyle w:val="BTEMEASMCA"/>
        <w:rPr>
          <w:rFonts w:ascii="Times New Roman" w:hAnsi="Times New Roman"/>
          <w:szCs w:val="22"/>
        </w:rPr>
      </w:pPr>
    </w:p>
    <w:p w14:paraId="08518491" w14:textId="77777777" w:rsidR="00342B67" w:rsidRPr="009B2F87" w:rsidRDefault="00342B67" w:rsidP="00342B67">
      <w:pPr>
        <w:pStyle w:val="PI-1EMEASMCA"/>
      </w:pPr>
      <w:bookmarkStart w:id="30" w:name="_Toc129243111"/>
      <w:bookmarkStart w:id="31" w:name="_Toc129243236"/>
      <w:r w:rsidRPr="009B2F87">
        <w:t>5.</w:t>
      </w:r>
      <w:r w:rsidRPr="009B2F87">
        <w:tab/>
        <w:t>FARMAKOLOGINĖS SAVYBĖS</w:t>
      </w:r>
      <w:bookmarkEnd w:id="30"/>
      <w:bookmarkEnd w:id="31"/>
    </w:p>
    <w:p w14:paraId="3A576261" w14:textId="77777777" w:rsidR="00342B67" w:rsidRPr="009B2F87" w:rsidRDefault="00342B67" w:rsidP="00342B67">
      <w:pPr>
        <w:pStyle w:val="BTEMEASMCA"/>
        <w:rPr>
          <w:rFonts w:ascii="Times New Roman" w:hAnsi="Times New Roman"/>
          <w:szCs w:val="22"/>
        </w:rPr>
      </w:pPr>
    </w:p>
    <w:p w14:paraId="4565E374" w14:textId="77777777" w:rsidR="00342B67" w:rsidRPr="009B2F87" w:rsidRDefault="00342B67" w:rsidP="00342B67">
      <w:pPr>
        <w:pStyle w:val="PI-2EMEASMCA"/>
      </w:pPr>
      <w:bookmarkStart w:id="32" w:name="_Toc129243112"/>
      <w:bookmarkStart w:id="33" w:name="_Toc129243237"/>
      <w:r w:rsidRPr="009B2F87">
        <w:t>5.1</w:t>
      </w:r>
      <w:r w:rsidRPr="009B2F87">
        <w:tab/>
        <w:t>Farmakodinaminės savybės</w:t>
      </w:r>
      <w:bookmarkEnd w:id="32"/>
      <w:bookmarkEnd w:id="33"/>
    </w:p>
    <w:p w14:paraId="70D3A62A" w14:textId="77777777" w:rsidR="00342B67" w:rsidRPr="009B2F87" w:rsidRDefault="00342B67" w:rsidP="00342B67">
      <w:pPr>
        <w:pStyle w:val="BTEMEASMCA"/>
        <w:rPr>
          <w:rFonts w:ascii="Times New Roman" w:hAnsi="Times New Roman"/>
          <w:szCs w:val="22"/>
        </w:rPr>
      </w:pPr>
    </w:p>
    <w:p w14:paraId="029A8EF9"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Farmakoterapinė grupė – bendrieji anestetikai, ATC kodas – N01AB06.</w:t>
      </w:r>
    </w:p>
    <w:p w14:paraId="7E6BA7B7" w14:textId="77777777" w:rsidR="00342B67" w:rsidRPr="009B2F87" w:rsidRDefault="00342B67" w:rsidP="00342B67">
      <w:pPr>
        <w:pStyle w:val="BTEMEASMCA"/>
        <w:rPr>
          <w:rFonts w:ascii="Times New Roman" w:hAnsi="Times New Roman"/>
          <w:szCs w:val="22"/>
        </w:rPr>
      </w:pPr>
    </w:p>
    <w:p w14:paraId="030E1FB5"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 xml:space="preserve">Nejautros pradžia yra greita ir ypač greitai po jos pabundama. Nejautros pradžią gali lėtinti nestiprus dirginantis kvapas, tačiau neatrodo, kad per gausi seilių ir trachėjos bei bronchų sekreto gamyba yra stimuliuojama. Ryklės ir gerklų refleksai susilpnėja greitai. Vartojant izofluraną, galima greitai keisti nejautros gylį. Širdies ritmas išlieka stabilus. Gilėjant nejautrai, slopinamas spontaninis kvėpavimas, todėl jį reikia atidžiai stebėti. </w:t>
      </w:r>
    </w:p>
    <w:p w14:paraId="4FE30F7C" w14:textId="77777777" w:rsidR="00342B67" w:rsidRPr="009B2F87" w:rsidRDefault="00342B67" w:rsidP="00342B67">
      <w:pPr>
        <w:pStyle w:val="BTEMEASMCA"/>
        <w:rPr>
          <w:rFonts w:ascii="Times New Roman" w:hAnsi="Times New Roman"/>
          <w:szCs w:val="22"/>
        </w:rPr>
      </w:pPr>
    </w:p>
    <w:p w14:paraId="54D5F2BF"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 xml:space="preserve">Įvadinės nejautros metu sumažėja kraujospūdis, kuris paprastai normalizuojasi per chirurginę stimuliaciją. </w:t>
      </w:r>
    </w:p>
    <w:p w14:paraId="2ECE6D0B" w14:textId="77777777" w:rsidR="00342B67" w:rsidRPr="009B2F87" w:rsidRDefault="00342B67" w:rsidP="00342B67">
      <w:pPr>
        <w:pStyle w:val="BTEMEASMCA"/>
        <w:rPr>
          <w:rFonts w:ascii="Times New Roman" w:hAnsi="Times New Roman"/>
          <w:szCs w:val="22"/>
        </w:rPr>
      </w:pPr>
    </w:p>
    <w:p w14:paraId="403A08CD"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Dėl išsiplėtusių periferinių kraujagyslių, priklausomai nuo nejautros gylio, palaikomosios nejautros metu gali sumažėti kraujospūdis, bet širdies ritmas išlieka stabilus. Jeigu kvėpavimas kontroliuojamas ir PaCO</w:t>
      </w:r>
      <w:r w:rsidRPr="009B2F87">
        <w:rPr>
          <w:rFonts w:ascii="Times New Roman" w:hAnsi="Times New Roman"/>
          <w:szCs w:val="22"/>
          <w:vertAlign w:val="subscript"/>
        </w:rPr>
        <w:t>2</w:t>
      </w:r>
      <w:r w:rsidRPr="009B2F87">
        <w:rPr>
          <w:rFonts w:ascii="Times New Roman" w:hAnsi="Times New Roman"/>
          <w:szCs w:val="22"/>
        </w:rPr>
        <w:t xml:space="preserve"> (dalinis CO</w:t>
      </w:r>
      <w:r w:rsidRPr="009B2F87">
        <w:rPr>
          <w:rFonts w:ascii="Times New Roman" w:hAnsi="Times New Roman"/>
          <w:szCs w:val="22"/>
          <w:vertAlign w:val="subscript"/>
        </w:rPr>
        <w:t>2</w:t>
      </w:r>
      <w:r w:rsidRPr="009B2F87">
        <w:rPr>
          <w:rFonts w:ascii="Times New Roman" w:hAnsi="Times New Roman"/>
          <w:szCs w:val="22"/>
        </w:rPr>
        <w:t xml:space="preserve"> slėgis arteriniame kraujyje) yra normalus, širdies išmetimo tūris išlieka pakankamas net gilėjant nejautrai, pirmiausia dėl padažnėjusių širdies susitraukimų, kurie kompensuoja sumažėjusį susitraukimo tūrį. Atsinaujinus spontaniniam kvėpavimui, pasireiškia hiperkapnija, todėl gali dažnėti širdies susitraukimai ir širdies išmetimo tūris pasidaryti didesnis už normalų. </w:t>
      </w:r>
    </w:p>
    <w:p w14:paraId="0D707718" w14:textId="77777777" w:rsidR="00342B67" w:rsidRPr="009B2F87" w:rsidRDefault="00342B67" w:rsidP="00342B67">
      <w:pPr>
        <w:pStyle w:val="BTEMEASMCA"/>
        <w:rPr>
          <w:rFonts w:ascii="Times New Roman" w:hAnsi="Times New Roman"/>
          <w:szCs w:val="22"/>
        </w:rPr>
      </w:pPr>
    </w:p>
    <w:p w14:paraId="2E95864C"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Negilios izoflurano sukeltos nejautros metu smegenų kraujotaka nekinta, bet gilėjant nejautrai ji paprastai intensyvėja. Padidėjusi cerebrospinalinio skysčio slėgį galima sumažinti ar šio padidėjimo išvengti pacientui sukeliant hiperventiliaciją prieš nejautrą ar jos metu. Vartojant izofluraną, labai retai atsiranda elektroencefalogramos pakitimų ar prasideda traukuliai. Apskritai, izofluranas sukelia EEG pokyčius, kurie yra panašūs į kitų įkvepiamųjų anestetikų sukeliamus pokyčius.</w:t>
      </w:r>
    </w:p>
    <w:p w14:paraId="394DDC63" w14:textId="77777777" w:rsidR="00342B67" w:rsidRPr="009B2F87" w:rsidRDefault="00342B67" w:rsidP="00342B67">
      <w:pPr>
        <w:pStyle w:val="BTEMEASMCA"/>
        <w:rPr>
          <w:rFonts w:ascii="Times New Roman" w:hAnsi="Times New Roman"/>
          <w:szCs w:val="22"/>
        </w:rPr>
      </w:pPr>
    </w:p>
    <w:p w14:paraId="7B0CA671"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 xml:space="preserve">Izofluranas padidina miokardo jautrumą adrenalinui. Yra nedaug duomenų, rodančių, kad pacientams, kuriems nejautrai sukelti vartojamas izofluranas, į poodį sušvirkštus iki 50 ml 1:200 000 koncentracijos adrenalino tirpalo, skilvelinių ritmo sutrikimų nepasireiškia. </w:t>
      </w:r>
    </w:p>
    <w:p w14:paraId="2F5A2D25" w14:textId="77777777" w:rsidR="00342B67" w:rsidRPr="009B2F87" w:rsidRDefault="00342B67" w:rsidP="00342B67">
      <w:pPr>
        <w:pStyle w:val="BTEMEASMCA"/>
        <w:rPr>
          <w:rFonts w:ascii="Times New Roman" w:hAnsi="Times New Roman"/>
          <w:szCs w:val="22"/>
        </w:rPr>
      </w:pPr>
    </w:p>
    <w:p w14:paraId="3182B417"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 xml:space="preserve">Kai kurių pilvo operacijų metu, kai nejautros gylis yra normalus, gali tekti atpalaiduoti raumenis, bet tam pakanka mažų miorelaksantų dozių į veną. Izofluranas stiprina visų dažniausiai vartojamų miorelaksantų poveikį, stipriausiai veikia nedepoliarizuojančius preparatus. Nedepoliarizuojančių miorelaksantų poveikį galima sumažinti neostigminu, bet jis neturi įtakos izoflurano raumenis atpalaiduojančiajam poveikui. Visus dažniausiai vartojamus miorelaksantus galima vartoti kartu su izofluranu. </w:t>
      </w:r>
    </w:p>
    <w:p w14:paraId="7E43B36A" w14:textId="77777777" w:rsidR="00342B67" w:rsidRPr="009B2F87" w:rsidRDefault="00342B67" w:rsidP="00342B67">
      <w:pPr>
        <w:pStyle w:val="BTEMEASMCA"/>
        <w:rPr>
          <w:rFonts w:ascii="Times New Roman" w:hAnsi="Times New Roman"/>
          <w:szCs w:val="22"/>
        </w:rPr>
      </w:pPr>
    </w:p>
    <w:p w14:paraId="0646DA47"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lastRenderedPageBreak/>
        <w:t xml:space="preserve">Izofluraną galima vartoti įvadinei nejautrai ir bendrajai nejautrai palaikyti. Dar nepakanka duomenų, kad būtų galima nustatyti, ar jis tinka nėštumo laikotarpiu atliekant kitas, išskyrus Cezario pjūvio, ginekologines operacijas. </w:t>
      </w:r>
    </w:p>
    <w:p w14:paraId="67309781" w14:textId="77777777" w:rsidR="00342B67" w:rsidRPr="009B2F87" w:rsidRDefault="00342B67" w:rsidP="00342B67">
      <w:pPr>
        <w:pStyle w:val="BTEMEASMCA"/>
        <w:rPr>
          <w:rFonts w:ascii="Times New Roman" w:hAnsi="Times New Roman"/>
          <w:szCs w:val="22"/>
        </w:rPr>
      </w:pPr>
    </w:p>
    <w:p w14:paraId="4E31152A"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 xml:space="preserve">Žmogaus organizme izoflurano metabolizuojama nedaug. Pooperaciniu laikotarpiu šlapime nustatoma tik 0,17 % vartoto izoflurano metabolitų pavidalu. Vidutinė didžiausia neorganinių fluoro junginių koncentracija serume paprastai būna mažesnė kaip 5 µmol/l, ji susidaro praėjus maždaug keturioms valandoms po nejautros ir sumažėja iki normalios koncentracijos per 24 valandas. Inkstų pažeidimo simptomų po izoflurano vartojimo neregistruota. </w:t>
      </w:r>
    </w:p>
    <w:p w14:paraId="4C05DC46" w14:textId="77777777" w:rsidR="00342B67" w:rsidRPr="009B2F87" w:rsidRDefault="00342B67" w:rsidP="00342B67">
      <w:pPr>
        <w:pStyle w:val="BTEMEASMCA"/>
        <w:rPr>
          <w:rFonts w:ascii="Times New Roman" w:hAnsi="Times New Roman"/>
          <w:szCs w:val="22"/>
        </w:rPr>
      </w:pPr>
    </w:p>
    <w:p w14:paraId="17E0587A"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Žinomi izoflurano metabolitai yra arba netoksiški, arba jų koncentracijos yra per mažos, kad būtų žalingos.</w:t>
      </w:r>
    </w:p>
    <w:p w14:paraId="14AEFB24" w14:textId="77777777" w:rsidR="00342B67" w:rsidRPr="009B2F87" w:rsidRDefault="00342B67" w:rsidP="00342B67">
      <w:pPr>
        <w:pStyle w:val="BTEMEASMCA"/>
        <w:rPr>
          <w:rFonts w:ascii="Times New Roman" w:hAnsi="Times New Roman"/>
          <w:szCs w:val="22"/>
        </w:rPr>
      </w:pPr>
    </w:p>
    <w:p w14:paraId="17E55E1C" w14:textId="77777777" w:rsidR="00342B67" w:rsidRPr="009B2F87" w:rsidRDefault="00342B67" w:rsidP="00342B67">
      <w:pPr>
        <w:pStyle w:val="PI-2EMEASMCA"/>
      </w:pPr>
      <w:bookmarkStart w:id="34" w:name="_Toc129243113"/>
      <w:bookmarkStart w:id="35" w:name="_Toc129243238"/>
      <w:r w:rsidRPr="009B2F87">
        <w:t>5.2</w:t>
      </w:r>
      <w:r w:rsidRPr="009B2F87">
        <w:tab/>
        <w:t>Farmakokinetinės savybės</w:t>
      </w:r>
      <w:bookmarkEnd w:id="34"/>
      <w:bookmarkEnd w:id="35"/>
    </w:p>
    <w:p w14:paraId="55581D54" w14:textId="77777777" w:rsidR="00342B67" w:rsidRPr="009B2F87" w:rsidRDefault="00342B67" w:rsidP="00342B67">
      <w:pPr>
        <w:pStyle w:val="BTEMEASMCA"/>
        <w:rPr>
          <w:rFonts w:ascii="Times New Roman" w:hAnsi="Times New Roman"/>
          <w:szCs w:val="22"/>
        </w:rPr>
      </w:pPr>
    </w:p>
    <w:p w14:paraId="306A1275"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MAK (minimali alveolinė koncentracija žmogui):</w:t>
      </w:r>
    </w:p>
    <w:p w14:paraId="7052DE67" w14:textId="77777777" w:rsidR="00342B67" w:rsidRPr="009B2F87" w:rsidRDefault="00342B67" w:rsidP="00342B67">
      <w:pPr>
        <w:pStyle w:val="BTEMEASMCA"/>
        <w:rPr>
          <w:rFonts w:ascii="Times New Roman" w:hAnsi="Times New Roman"/>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0"/>
        <w:gridCol w:w="2840"/>
        <w:gridCol w:w="2840"/>
      </w:tblGrid>
      <w:tr w:rsidR="00342B67" w:rsidRPr="009B2F87" w14:paraId="57422FE8" w14:textId="77777777" w:rsidTr="00D8541A">
        <w:tc>
          <w:tcPr>
            <w:tcW w:w="2840" w:type="dxa"/>
            <w:shd w:val="pct10" w:color="000000" w:fill="FFFFFF"/>
          </w:tcPr>
          <w:p w14:paraId="362B15B2" w14:textId="77777777" w:rsidR="00342B67" w:rsidRPr="009B2F87" w:rsidRDefault="00342B67" w:rsidP="00ED0A78">
            <w:pPr>
              <w:pStyle w:val="BTEMEASMCA"/>
              <w:rPr>
                <w:rFonts w:ascii="Times New Roman" w:hAnsi="Times New Roman"/>
                <w:szCs w:val="22"/>
              </w:rPr>
            </w:pPr>
            <w:r w:rsidRPr="009B2F87">
              <w:rPr>
                <w:rFonts w:ascii="Times New Roman" w:hAnsi="Times New Roman"/>
                <w:szCs w:val="22"/>
              </w:rPr>
              <w:t>Amžius metais</w:t>
            </w:r>
          </w:p>
        </w:tc>
        <w:tc>
          <w:tcPr>
            <w:tcW w:w="2840" w:type="dxa"/>
            <w:shd w:val="pct10" w:color="000000" w:fill="FFFFFF"/>
          </w:tcPr>
          <w:p w14:paraId="2DEC264E" w14:textId="77777777" w:rsidR="00342B67" w:rsidRPr="009B2F87" w:rsidRDefault="00342B67" w:rsidP="00ED0A78">
            <w:pPr>
              <w:pStyle w:val="BTEMEASMCA"/>
              <w:rPr>
                <w:rFonts w:ascii="Times New Roman" w:hAnsi="Times New Roman"/>
                <w:szCs w:val="22"/>
              </w:rPr>
            </w:pPr>
            <w:r w:rsidRPr="009B2F87">
              <w:rPr>
                <w:rFonts w:ascii="Times New Roman" w:hAnsi="Times New Roman"/>
                <w:szCs w:val="22"/>
              </w:rPr>
              <w:t>100 % deguonies</w:t>
            </w:r>
          </w:p>
        </w:tc>
        <w:tc>
          <w:tcPr>
            <w:tcW w:w="2840" w:type="dxa"/>
            <w:shd w:val="pct10" w:color="000000" w:fill="FFFFFF"/>
          </w:tcPr>
          <w:p w14:paraId="5786539A" w14:textId="77777777" w:rsidR="00342B67" w:rsidRPr="009B2F87" w:rsidRDefault="00342B67" w:rsidP="00ED0A78">
            <w:pPr>
              <w:pStyle w:val="BTEMEASMCA"/>
              <w:rPr>
                <w:rFonts w:ascii="Times New Roman" w:hAnsi="Times New Roman"/>
                <w:szCs w:val="22"/>
              </w:rPr>
            </w:pPr>
            <w:r w:rsidRPr="009B2F87">
              <w:rPr>
                <w:rFonts w:ascii="Times New Roman" w:hAnsi="Times New Roman"/>
                <w:szCs w:val="22"/>
              </w:rPr>
              <w:t>70 % N</w:t>
            </w:r>
            <w:r w:rsidRPr="009B2F87">
              <w:rPr>
                <w:rFonts w:ascii="Times New Roman" w:hAnsi="Times New Roman"/>
                <w:szCs w:val="22"/>
                <w:vertAlign w:val="subscript"/>
              </w:rPr>
              <w:t>2</w:t>
            </w:r>
            <w:r w:rsidRPr="009B2F87">
              <w:rPr>
                <w:rFonts w:ascii="Times New Roman" w:hAnsi="Times New Roman"/>
                <w:szCs w:val="22"/>
              </w:rPr>
              <w:t>O</w:t>
            </w:r>
          </w:p>
        </w:tc>
      </w:tr>
      <w:tr w:rsidR="00342B67" w:rsidRPr="009B2F87" w14:paraId="1A8A7530" w14:textId="77777777" w:rsidTr="00D8541A">
        <w:tc>
          <w:tcPr>
            <w:tcW w:w="2840" w:type="dxa"/>
          </w:tcPr>
          <w:p w14:paraId="2134C5E1" w14:textId="77777777" w:rsidR="00342B67" w:rsidRPr="009B2F87" w:rsidRDefault="00342B67" w:rsidP="00ED0A78">
            <w:pPr>
              <w:pStyle w:val="BTEMEASMCA"/>
              <w:rPr>
                <w:rFonts w:ascii="Times New Roman" w:hAnsi="Times New Roman"/>
                <w:szCs w:val="22"/>
              </w:rPr>
            </w:pPr>
            <w:r w:rsidRPr="009B2F87">
              <w:rPr>
                <w:rFonts w:ascii="Times New Roman" w:hAnsi="Times New Roman"/>
                <w:szCs w:val="22"/>
              </w:rPr>
              <w:t>26 ± 4</w:t>
            </w:r>
          </w:p>
          <w:p w14:paraId="0098001D" w14:textId="77777777" w:rsidR="00342B67" w:rsidRPr="009B2F87" w:rsidRDefault="00342B67" w:rsidP="00ED0A78">
            <w:pPr>
              <w:pStyle w:val="BTEMEASMCA"/>
              <w:rPr>
                <w:rFonts w:ascii="Times New Roman" w:hAnsi="Times New Roman"/>
                <w:szCs w:val="22"/>
              </w:rPr>
            </w:pPr>
            <w:r w:rsidRPr="009B2F87">
              <w:rPr>
                <w:rFonts w:ascii="Times New Roman" w:hAnsi="Times New Roman"/>
                <w:szCs w:val="22"/>
              </w:rPr>
              <w:t>44 ± 7</w:t>
            </w:r>
          </w:p>
          <w:p w14:paraId="624914ED" w14:textId="77777777" w:rsidR="00342B67" w:rsidRPr="009B2F87" w:rsidRDefault="00342B67" w:rsidP="00ED0A78">
            <w:pPr>
              <w:pStyle w:val="BTEMEASMCA"/>
              <w:rPr>
                <w:rFonts w:ascii="Times New Roman" w:hAnsi="Times New Roman"/>
                <w:szCs w:val="22"/>
              </w:rPr>
            </w:pPr>
            <w:r w:rsidRPr="009B2F87">
              <w:rPr>
                <w:rFonts w:ascii="Times New Roman" w:hAnsi="Times New Roman"/>
                <w:szCs w:val="22"/>
              </w:rPr>
              <w:t>64 ± 5</w:t>
            </w:r>
          </w:p>
        </w:tc>
        <w:tc>
          <w:tcPr>
            <w:tcW w:w="2840" w:type="dxa"/>
          </w:tcPr>
          <w:p w14:paraId="28B4B160" w14:textId="77777777" w:rsidR="00342B67" w:rsidRPr="009B2F87" w:rsidRDefault="00342B67" w:rsidP="00ED0A78">
            <w:pPr>
              <w:pStyle w:val="BTEMEASMCA"/>
              <w:rPr>
                <w:rFonts w:ascii="Times New Roman" w:hAnsi="Times New Roman"/>
                <w:szCs w:val="22"/>
              </w:rPr>
            </w:pPr>
            <w:r w:rsidRPr="009B2F87">
              <w:rPr>
                <w:rFonts w:ascii="Times New Roman" w:hAnsi="Times New Roman"/>
                <w:szCs w:val="22"/>
              </w:rPr>
              <w:t>1,28</w:t>
            </w:r>
          </w:p>
          <w:p w14:paraId="370576AF" w14:textId="77777777" w:rsidR="00342B67" w:rsidRPr="009B2F87" w:rsidRDefault="00342B67" w:rsidP="00ED0A78">
            <w:pPr>
              <w:pStyle w:val="BTEMEASMCA"/>
              <w:rPr>
                <w:rFonts w:ascii="Times New Roman" w:hAnsi="Times New Roman"/>
                <w:szCs w:val="22"/>
              </w:rPr>
            </w:pPr>
            <w:r w:rsidRPr="009B2F87">
              <w:rPr>
                <w:rFonts w:ascii="Times New Roman" w:hAnsi="Times New Roman"/>
                <w:szCs w:val="22"/>
              </w:rPr>
              <w:t>1,15</w:t>
            </w:r>
          </w:p>
          <w:p w14:paraId="67A6E400" w14:textId="77777777" w:rsidR="00342B67" w:rsidRPr="009B2F87" w:rsidRDefault="00342B67" w:rsidP="00ED0A78">
            <w:pPr>
              <w:pStyle w:val="BTEMEASMCA"/>
              <w:rPr>
                <w:rFonts w:ascii="Times New Roman" w:hAnsi="Times New Roman"/>
                <w:szCs w:val="22"/>
              </w:rPr>
            </w:pPr>
            <w:r w:rsidRPr="009B2F87">
              <w:rPr>
                <w:rFonts w:ascii="Times New Roman" w:hAnsi="Times New Roman"/>
                <w:szCs w:val="22"/>
              </w:rPr>
              <w:t>1,05</w:t>
            </w:r>
          </w:p>
        </w:tc>
        <w:tc>
          <w:tcPr>
            <w:tcW w:w="2840" w:type="dxa"/>
          </w:tcPr>
          <w:p w14:paraId="0885B855" w14:textId="77777777" w:rsidR="00342B67" w:rsidRPr="009B2F87" w:rsidRDefault="00342B67" w:rsidP="00ED0A78">
            <w:pPr>
              <w:pStyle w:val="BTEMEASMCA"/>
              <w:rPr>
                <w:rFonts w:ascii="Times New Roman" w:hAnsi="Times New Roman"/>
                <w:szCs w:val="22"/>
              </w:rPr>
            </w:pPr>
            <w:r w:rsidRPr="009B2F87">
              <w:rPr>
                <w:rFonts w:ascii="Times New Roman" w:hAnsi="Times New Roman"/>
                <w:szCs w:val="22"/>
              </w:rPr>
              <w:t>0,56</w:t>
            </w:r>
          </w:p>
          <w:p w14:paraId="0CFD50AD" w14:textId="77777777" w:rsidR="00342B67" w:rsidRPr="009B2F87" w:rsidRDefault="00342B67" w:rsidP="00ED0A78">
            <w:pPr>
              <w:pStyle w:val="BTEMEASMCA"/>
              <w:rPr>
                <w:rFonts w:ascii="Times New Roman" w:hAnsi="Times New Roman"/>
                <w:szCs w:val="22"/>
              </w:rPr>
            </w:pPr>
            <w:r w:rsidRPr="009B2F87">
              <w:rPr>
                <w:rFonts w:ascii="Times New Roman" w:hAnsi="Times New Roman"/>
                <w:szCs w:val="22"/>
              </w:rPr>
              <w:t>0,50</w:t>
            </w:r>
          </w:p>
          <w:p w14:paraId="6D0CAE5F" w14:textId="77777777" w:rsidR="00342B67" w:rsidRPr="009B2F87" w:rsidRDefault="00342B67" w:rsidP="00ED0A78">
            <w:pPr>
              <w:pStyle w:val="BTEMEASMCA"/>
              <w:rPr>
                <w:rFonts w:ascii="Times New Roman" w:hAnsi="Times New Roman"/>
                <w:szCs w:val="22"/>
              </w:rPr>
            </w:pPr>
            <w:r w:rsidRPr="009B2F87">
              <w:rPr>
                <w:rFonts w:ascii="Times New Roman" w:hAnsi="Times New Roman"/>
                <w:szCs w:val="22"/>
              </w:rPr>
              <w:t>0,37</w:t>
            </w:r>
          </w:p>
        </w:tc>
      </w:tr>
    </w:tbl>
    <w:p w14:paraId="4CBE83E2" w14:textId="77777777" w:rsidR="00342B67" w:rsidRPr="009B2F87" w:rsidRDefault="00342B67" w:rsidP="00342B67">
      <w:pPr>
        <w:pStyle w:val="BTEMEASMCA"/>
        <w:rPr>
          <w:rFonts w:ascii="Times New Roman" w:hAnsi="Times New Roman"/>
          <w:szCs w:val="22"/>
        </w:rPr>
      </w:pPr>
    </w:p>
    <w:p w14:paraId="43D65FF3" w14:textId="77777777" w:rsidR="00342B67" w:rsidRPr="009B2F87" w:rsidRDefault="00342B67" w:rsidP="00342B67">
      <w:pPr>
        <w:pStyle w:val="PI-2EMEASMCA"/>
        <w:numPr>
          <w:ilvl w:val="1"/>
          <w:numId w:val="4"/>
        </w:numPr>
      </w:pPr>
      <w:bookmarkStart w:id="36" w:name="_Toc129243114"/>
      <w:bookmarkStart w:id="37" w:name="_Toc129243239"/>
      <w:r w:rsidRPr="009B2F87">
        <w:t>Ikiklinikinių saugumo tyrimų duomenys</w:t>
      </w:r>
      <w:bookmarkEnd w:id="36"/>
      <w:bookmarkEnd w:id="37"/>
    </w:p>
    <w:p w14:paraId="122BC7DE" w14:textId="77777777" w:rsidR="00342B67" w:rsidRPr="009B2F87" w:rsidRDefault="00342B67" w:rsidP="00342B67">
      <w:pPr>
        <w:pStyle w:val="PI-2EMEASMCA"/>
      </w:pPr>
    </w:p>
    <w:p w14:paraId="349F5A47" w14:textId="77777777" w:rsidR="00342B67" w:rsidRPr="009B2F87" w:rsidRDefault="00342B67" w:rsidP="00342B67">
      <w:pPr>
        <w:pStyle w:val="PI-2EMEASMCA"/>
        <w:rPr>
          <w:b w:val="0"/>
          <w:bCs w:val="0"/>
        </w:rPr>
      </w:pPr>
      <w:r w:rsidRPr="009B2F87">
        <w:rPr>
          <w:b w:val="0"/>
          <w:bCs w:val="0"/>
        </w:rPr>
        <w:t>Nepateikiami.</w:t>
      </w:r>
    </w:p>
    <w:p w14:paraId="60572C55" w14:textId="77777777" w:rsidR="00342B67" w:rsidRPr="009B2F87" w:rsidRDefault="00342B67" w:rsidP="00342B67">
      <w:pPr>
        <w:pStyle w:val="PI-2EMEASMCA"/>
      </w:pPr>
    </w:p>
    <w:p w14:paraId="0B4CB138" w14:textId="77777777" w:rsidR="00342B67" w:rsidRPr="009B2F87" w:rsidRDefault="00342B67" w:rsidP="00342B67">
      <w:pPr>
        <w:pStyle w:val="BTEMEASMCA"/>
        <w:rPr>
          <w:rFonts w:ascii="Times New Roman" w:hAnsi="Times New Roman"/>
          <w:szCs w:val="22"/>
        </w:rPr>
      </w:pPr>
    </w:p>
    <w:p w14:paraId="183759E2" w14:textId="77777777" w:rsidR="00342B67" w:rsidRPr="009B2F87" w:rsidRDefault="00342B67" w:rsidP="00342B67">
      <w:pPr>
        <w:pStyle w:val="PI-1EMEASMCA"/>
      </w:pPr>
      <w:bookmarkStart w:id="38" w:name="_Toc129243115"/>
      <w:bookmarkStart w:id="39" w:name="_Toc129243240"/>
      <w:r w:rsidRPr="009B2F87">
        <w:t>6.</w:t>
      </w:r>
      <w:r w:rsidRPr="009B2F87">
        <w:tab/>
        <w:t>FARMACINĖ INFORMACIJA</w:t>
      </w:r>
      <w:bookmarkEnd w:id="38"/>
      <w:bookmarkEnd w:id="39"/>
    </w:p>
    <w:p w14:paraId="1E7FF0D8" w14:textId="77777777" w:rsidR="00342B67" w:rsidRPr="009B2F87" w:rsidRDefault="00342B67" w:rsidP="00342B67">
      <w:pPr>
        <w:pStyle w:val="BTEMEASMCA"/>
        <w:rPr>
          <w:rFonts w:ascii="Times New Roman" w:hAnsi="Times New Roman"/>
          <w:szCs w:val="22"/>
        </w:rPr>
      </w:pPr>
    </w:p>
    <w:p w14:paraId="2D475BB9" w14:textId="77777777" w:rsidR="00342B67" w:rsidRPr="009B2F87" w:rsidRDefault="00342B67" w:rsidP="00342B67">
      <w:pPr>
        <w:pStyle w:val="PI-2EMEASMCA"/>
      </w:pPr>
      <w:bookmarkStart w:id="40" w:name="_Toc129243116"/>
      <w:bookmarkStart w:id="41" w:name="_Toc129243241"/>
      <w:r w:rsidRPr="009B2F87">
        <w:t>6.1</w:t>
      </w:r>
      <w:r w:rsidRPr="009B2F87">
        <w:tab/>
        <w:t>Pagalbinių medžiagų sąrašas</w:t>
      </w:r>
      <w:bookmarkEnd w:id="40"/>
      <w:bookmarkEnd w:id="41"/>
    </w:p>
    <w:p w14:paraId="2596861A" w14:textId="77777777" w:rsidR="00342B67" w:rsidRPr="009B2F87" w:rsidRDefault="00342B67" w:rsidP="00342B67">
      <w:pPr>
        <w:pStyle w:val="BTEMEASMCA"/>
        <w:rPr>
          <w:rFonts w:ascii="Times New Roman" w:hAnsi="Times New Roman"/>
          <w:szCs w:val="22"/>
        </w:rPr>
      </w:pPr>
    </w:p>
    <w:p w14:paraId="1AA34846" w14:textId="77777777" w:rsidR="00342B67" w:rsidRPr="009B2F87" w:rsidRDefault="00342B67" w:rsidP="00342B67">
      <w:pPr>
        <w:tabs>
          <w:tab w:val="left" w:pos="0"/>
        </w:tabs>
        <w:rPr>
          <w:sz w:val="22"/>
          <w:szCs w:val="22"/>
        </w:rPr>
      </w:pPr>
      <w:r w:rsidRPr="009B2F87">
        <w:rPr>
          <w:sz w:val="22"/>
          <w:szCs w:val="22"/>
        </w:rPr>
        <w:t>Nėra.</w:t>
      </w:r>
    </w:p>
    <w:p w14:paraId="05185B15" w14:textId="77777777" w:rsidR="00342B67" w:rsidRPr="009B2F87" w:rsidRDefault="00342B67" w:rsidP="00342B67">
      <w:pPr>
        <w:pStyle w:val="BTEMEASMCA"/>
        <w:rPr>
          <w:rFonts w:ascii="Times New Roman" w:hAnsi="Times New Roman"/>
          <w:szCs w:val="22"/>
        </w:rPr>
      </w:pPr>
    </w:p>
    <w:p w14:paraId="126AEA35" w14:textId="77777777" w:rsidR="00342B67" w:rsidRPr="009B2F87" w:rsidRDefault="00342B67" w:rsidP="00342B67">
      <w:pPr>
        <w:pStyle w:val="PI-2EMEASMCA"/>
      </w:pPr>
      <w:bookmarkStart w:id="42" w:name="_Toc129243117"/>
      <w:bookmarkStart w:id="43" w:name="_Toc129243242"/>
      <w:r w:rsidRPr="009B2F87">
        <w:t>6.2</w:t>
      </w:r>
      <w:r w:rsidRPr="009B2F87">
        <w:tab/>
        <w:t>Nesuderinamumas</w:t>
      </w:r>
      <w:bookmarkEnd w:id="42"/>
      <w:bookmarkEnd w:id="43"/>
    </w:p>
    <w:p w14:paraId="2AA7A1DC" w14:textId="77777777" w:rsidR="00342B67" w:rsidRPr="009B2F87" w:rsidRDefault="00342B67" w:rsidP="00342B67">
      <w:pPr>
        <w:pStyle w:val="BTEMEASMCA"/>
        <w:rPr>
          <w:rFonts w:ascii="Times New Roman" w:hAnsi="Times New Roman"/>
          <w:szCs w:val="22"/>
        </w:rPr>
      </w:pPr>
    </w:p>
    <w:p w14:paraId="7BF94E02"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Stebėta, kad dėl izoflurano kontakto su anglies dioksido absorbentais, susidaro anglies monoksido. Kad būtų mažesnis anglies monoksido susidarymo kartotinai įkvepiamoje oro srovėje ir karboksihemoglobino koncentracijos padidėjimo pavojus, anglies dioksido absorbentui negalima leisti išdžiūti (taip pat žr. 4.4 skyrių).</w:t>
      </w:r>
    </w:p>
    <w:p w14:paraId="2632A1CF" w14:textId="77777777" w:rsidR="00342B67" w:rsidRPr="009B2F87" w:rsidRDefault="00342B67" w:rsidP="00342B67">
      <w:pPr>
        <w:pStyle w:val="BTEMEASMCA"/>
        <w:rPr>
          <w:rFonts w:ascii="Times New Roman" w:hAnsi="Times New Roman"/>
          <w:szCs w:val="22"/>
        </w:rPr>
      </w:pPr>
    </w:p>
    <w:p w14:paraId="7F763812" w14:textId="77777777" w:rsidR="00342B67" w:rsidRPr="009B2F87" w:rsidRDefault="00342B67" w:rsidP="00342B67">
      <w:pPr>
        <w:pStyle w:val="PI-2EMEASMCA"/>
      </w:pPr>
      <w:bookmarkStart w:id="44" w:name="_Toc129243118"/>
      <w:bookmarkStart w:id="45" w:name="_Toc129243243"/>
      <w:r w:rsidRPr="009B2F87">
        <w:t>6.3</w:t>
      </w:r>
      <w:r w:rsidRPr="009B2F87">
        <w:tab/>
        <w:t>Tinkamumo laikas</w:t>
      </w:r>
      <w:bookmarkEnd w:id="44"/>
      <w:bookmarkEnd w:id="45"/>
    </w:p>
    <w:p w14:paraId="7551FB61" w14:textId="77777777" w:rsidR="00342B67" w:rsidRPr="009B2F87" w:rsidRDefault="00342B67" w:rsidP="00342B67">
      <w:pPr>
        <w:pStyle w:val="BTEMEASMCA"/>
        <w:rPr>
          <w:rFonts w:ascii="Times New Roman" w:hAnsi="Times New Roman"/>
          <w:szCs w:val="22"/>
        </w:rPr>
      </w:pPr>
    </w:p>
    <w:p w14:paraId="6525A75B" w14:textId="77777777" w:rsidR="00342B67" w:rsidRPr="009B2F87" w:rsidRDefault="00342B67" w:rsidP="00342B67">
      <w:pPr>
        <w:tabs>
          <w:tab w:val="left" w:pos="0"/>
        </w:tabs>
        <w:rPr>
          <w:sz w:val="22"/>
          <w:szCs w:val="22"/>
        </w:rPr>
      </w:pPr>
      <w:r w:rsidRPr="009B2F87">
        <w:rPr>
          <w:sz w:val="22"/>
          <w:szCs w:val="22"/>
        </w:rPr>
        <w:t>5 metai.</w:t>
      </w:r>
    </w:p>
    <w:p w14:paraId="70923648" w14:textId="77777777" w:rsidR="00342B67" w:rsidRPr="009B2F87" w:rsidRDefault="00342B67" w:rsidP="00342B67">
      <w:pPr>
        <w:pStyle w:val="BTEMEASMCA"/>
        <w:rPr>
          <w:rFonts w:ascii="Times New Roman" w:hAnsi="Times New Roman"/>
          <w:szCs w:val="22"/>
        </w:rPr>
      </w:pPr>
    </w:p>
    <w:p w14:paraId="34395B66" w14:textId="77777777" w:rsidR="00342B67" w:rsidRPr="009B2F87" w:rsidRDefault="00342B67" w:rsidP="00342B67">
      <w:pPr>
        <w:pStyle w:val="PI-2EMEASMCA"/>
      </w:pPr>
      <w:bookmarkStart w:id="46" w:name="_Toc129243119"/>
      <w:bookmarkStart w:id="47" w:name="_Toc129243244"/>
      <w:r w:rsidRPr="009B2F87">
        <w:t>6.4</w:t>
      </w:r>
      <w:r w:rsidRPr="009B2F87">
        <w:tab/>
        <w:t>Specialios laikymo sąlygos</w:t>
      </w:r>
    </w:p>
    <w:p w14:paraId="1774199F" w14:textId="77777777" w:rsidR="00342B67" w:rsidRPr="009B2F87" w:rsidRDefault="00342B67" w:rsidP="00342B67">
      <w:pPr>
        <w:pStyle w:val="BTEMEASMCA"/>
        <w:rPr>
          <w:rFonts w:ascii="Times New Roman" w:hAnsi="Times New Roman"/>
          <w:szCs w:val="22"/>
        </w:rPr>
      </w:pPr>
    </w:p>
    <w:p w14:paraId="5C0799C3"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 xml:space="preserve">Laikyti žemesnėje kaip 25 </w:t>
      </w:r>
      <w:r w:rsidRPr="009B2F87">
        <w:rPr>
          <w:rFonts w:ascii="Times New Roman" w:hAnsi="Times New Roman"/>
          <w:szCs w:val="22"/>
        </w:rPr>
        <w:sym w:font="Symbol" w:char="F0B0"/>
      </w:r>
      <w:r w:rsidRPr="009B2F87">
        <w:rPr>
          <w:rFonts w:ascii="Times New Roman" w:hAnsi="Times New Roman"/>
          <w:szCs w:val="22"/>
        </w:rPr>
        <w:t>C temperatūroje. Buteliuką laikyti išorinėje dėžutėje, kad preparatas būtų apsaugotas nuo šviesos. Buteliuką laikyti sandarų.</w:t>
      </w:r>
    </w:p>
    <w:p w14:paraId="2AA2C61A" w14:textId="77777777" w:rsidR="00342B67" w:rsidRPr="009B2F87" w:rsidRDefault="00342B67" w:rsidP="00342B67">
      <w:pPr>
        <w:pStyle w:val="BTEMEASMCA"/>
        <w:rPr>
          <w:rFonts w:ascii="Times New Roman" w:hAnsi="Times New Roman"/>
          <w:szCs w:val="22"/>
        </w:rPr>
      </w:pPr>
    </w:p>
    <w:p w14:paraId="41969B60" w14:textId="77777777" w:rsidR="00342B67" w:rsidRPr="009B2F87" w:rsidRDefault="00342B67" w:rsidP="00342B67">
      <w:pPr>
        <w:pStyle w:val="PI-2EMEASMCA"/>
      </w:pPr>
      <w:r w:rsidRPr="009B2F87">
        <w:t>6.5</w:t>
      </w:r>
      <w:r w:rsidRPr="009B2F87">
        <w:tab/>
        <w:t>Talpyklės pobūdis ir jos turinys</w:t>
      </w:r>
    </w:p>
    <w:p w14:paraId="49D39A1A" w14:textId="77777777" w:rsidR="00342B67" w:rsidRPr="009B2F87" w:rsidRDefault="00342B67" w:rsidP="00342B67">
      <w:pPr>
        <w:pStyle w:val="BTEMEASMCA"/>
        <w:rPr>
          <w:rFonts w:ascii="Times New Roman" w:hAnsi="Times New Roman"/>
          <w:szCs w:val="22"/>
        </w:rPr>
      </w:pPr>
    </w:p>
    <w:p w14:paraId="55CBA452"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Apvalūs gintaro spalvos 100 ml ir 250 ml tūrio buteliukai (III tipo stiklas). Aliuminio „ROPP“ dangtelis su polietileno įdėklu. Kaklelio viršuje yra sparnelis (atitinkantis dangtelį ir buteliuko kakliuką).</w:t>
      </w:r>
    </w:p>
    <w:p w14:paraId="006BC592"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Gali būti tiekiamos ne visų dydžių pakuotės.</w:t>
      </w:r>
    </w:p>
    <w:p w14:paraId="4187151B" w14:textId="77777777" w:rsidR="00342B67" w:rsidRPr="009B2F87" w:rsidRDefault="00342B67" w:rsidP="00342B67">
      <w:pPr>
        <w:pStyle w:val="BTEMEASMCA"/>
        <w:rPr>
          <w:rFonts w:ascii="Times New Roman" w:hAnsi="Times New Roman"/>
          <w:szCs w:val="22"/>
        </w:rPr>
      </w:pPr>
    </w:p>
    <w:p w14:paraId="764186F2" w14:textId="77777777" w:rsidR="00342B67" w:rsidRPr="009B2F87" w:rsidRDefault="00342B67" w:rsidP="00342B67">
      <w:pPr>
        <w:pStyle w:val="PI-2EMEASMCA"/>
      </w:pPr>
      <w:r w:rsidRPr="009B2F87">
        <w:lastRenderedPageBreak/>
        <w:t>6.6</w:t>
      </w:r>
      <w:r w:rsidRPr="009B2F87">
        <w:tab/>
        <w:t>Specialūs reikalavimai atliekoms tvarkyti  ir vaistiniam preparatui ruošti</w:t>
      </w:r>
    </w:p>
    <w:p w14:paraId="4AE2EAEC" w14:textId="77777777" w:rsidR="00342B67" w:rsidRPr="009B2F87" w:rsidRDefault="00342B67" w:rsidP="00342B67">
      <w:pPr>
        <w:pStyle w:val="BTEMEASMCA"/>
        <w:rPr>
          <w:rFonts w:ascii="Times New Roman" w:hAnsi="Times New Roman"/>
          <w:szCs w:val="22"/>
        </w:rPr>
      </w:pPr>
    </w:p>
    <w:p w14:paraId="7E5B470F"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Izoflurano turi būti vartojama per specialiai kalibruotą garintuvą, kad būtų galima tiksliai kontroliuoti jo koncentraciją.</w:t>
      </w:r>
    </w:p>
    <w:p w14:paraId="0EC1F6CD" w14:textId="77777777" w:rsidR="00342B67" w:rsidRPr="009B2F87" w:rsidRDefault="00342B67" w:rsidP="00342B67">
      <w:pPr>
        <w:pStyle w:val="BTEMEASMCA"/>
        <w:rPr>
          <w:rFonts w:ascii="Times New Roman" w:hAnsi="Times New Roman"/>
          <w:szCs w:val="22"/>
        </w:rPr>
      </w:pPr>
    </w:p>
    <w:p w14:paraId="4225BCC3"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 xml:space="preserve">Rekomenduojama visiškai pašalinti šių ir kitų inhaliacinių preparatų garus iš patalpos, kur jie buvo vartoti. </w:t>
      </w:r>
    </w:p>
    <w:p w14:paraId="3CC757B6" w14:textId="77777777" w:rsidR="00342B67" w:rsidRPr="009B2F87" w:rsidRDefault="00342B67" w:rsidP="00342B67">
      <w:pPr>
        <w:pStyle w:val="BTEMEASMCA"/>
        <w:rPr>
          <w:rFonts w:ascii="Times New Roman" w:hAnsi="Times New Roman"/>
          <w:szCs w:val="22"/>
        </w:rPr>
      </w:pPr>
    </w:p>
    <w:p w14:paraId="467CB6E9" w14:textId="77777777" w:rsidR="00342B67" w:rsidRPr="009B2F87" w:rsidRDefault="00342B67" w:rsidP="00342B67">
      <w:pPr>
        <w:pStyle w:val="BTEMEASMCA"/>
        <w:rPr>
          <w:rFonts w:ascii="Times New Roman" w:hAnsi="Times New Roman"/>
          <w:szCs w:val="22"/>
        </w:rPr>
      </w:pPr>
    </w:p>
    <w:p w14:paraId="46BAE224" w14:textId="3E19B4F2" w:rsidR="00342B67" w:rsidRDefault="00342B67" w:rsidP="00412C35">
      <w:pPr>
        <w:pStyle w:val="PI-1EMEASMCA"/>
      </w:pPr>
      <w:r w:rsidRPr="009B2F87">
        <w:t>7.</w:t>
      </w:r>
      <w:r w:rsidRPr="009B2F87">
        <w:tab/>
      </w:r>
      <w:r w:rsidR="00D8541A">
        <w:t xml:space="preserve"> REGISTRUOTOJAS</w:t>
      </w:r>
    </w:p>
    <w:p w14:paraId="7B3F820D" w14:textId="77777777" w:rsidR="00412C35" w:rsidRPr="009B2F87" w:rsidRDefault="00412C35" w:rsidP="00412C35">
      <w:pPr>
        <w:pStyle w:val="PI-1EMEASMCA"/>
      </w:pPr>
    </w:p>
    <w:p w14:paraId="0A825F71"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AbbVie Ltd.</w:t>
      </w:r>
    </w:p>
    <w:p w14:paraId="469415CB" w14:textId="72C88F89" w:rsidR="00342B67" w:rsidRPr="009B2F87" w:rsidRDefault="00342B67" w:rsidP="00342B67">
      <w:pPr>
        <w:pStyle w:val="BTEMEASMCA"/>
        <w:rPr>
          <w:rFonts w:ascii="Times New Roman" w:hAnsi="Times New Roman"/>
          <w:szCs w:val="22"/>
        </w:rPr>
      </w:pPr>
      <w:r w:rsidRPr="009B2F87">
        <w:rPr>
          <w:rFonts w:ascii="Times New Roman" w:hAnsi="Times New Roman"/>
          <w:szCs w:val="22"/>
        </w:rPr>
        <w:t>Maidenhead SL6 4</w:t>
      </w:r>
      <w:r w:rsidR="00D8541A">
        <w:rPr>
          <w:rFonts w:ascii="Times New Roman" w:hAnsi="Times New Roman"/>
          <w:szCs w:val="22"/>
        </w:rPr>
        <w:t>UB</w:t>
      </w:r>
      <w:r w:rsidRPr="009B2F87">
        <w:rPr>
          <w:rFonts w:ascii="Times New Roman" w:hAnsi="Times New Roman"/>
          <w:szCs w:val="22"/>
        </w:rPr>
        <w:t xml:space="preserve"> </w:t>
      </w:r>
    </w:p>
    <w:p w14:paraId="3A14D8E0" w14:textId="77777777" w:rsidR="00342B67" w:rsidRPr="009B2F87" w:rsidRDefault="00342B67" w:rsidP="00342B67">
      <w:pPr>
        <w:rPr>
          <w:sz w:val="22"/>
          <w:szCs w:val="22"/>
        </w:rPr>
      </w:pPr>
      <w:r w:rsidRPr="009B2F87">
        <w:rPr>
          <w:sz w:val="22"/>
          <w:szCs w:val="22"/>
        </w:rPr>
        <w:t>Jungtinė Karalystė</w:t>
      </w:r>
    </w:p>
    <w:p w14:paraId="4CD0D1D5" w14:textId="77777777" w:rsidR="00342B67" w:rsidRPr="009B2F87" w:rsidRDefault="00342B67" w:rsidP="00342B67">
      <w:pPr>
        <w:pStyle w:val="BTEMEASMCA"/>
        <w:rPr>
          <w:rFonts w:ascii="Times New Roman" w:hAnsi="Times New Roman"/>
          <w:szCs w:val="22"/>
        </w:rPr>
      </w:pPr>
    </w:p>
    <w:p w14:paraId="020EA4A9" w14:textId="77777777" w:rsidR="00342B67" w:rsidRPr="009B2F87" w:rsidRDefault="00342B67" w:rsidP="00342B67">
      <w:pPr>
        <w:pStyle w:val="BTEMEASMCA"/>
        <w:rPr>
          <w:rFonts w:ascii="Times New Roman" w:hAnsi="Times New Roman"/>
          <w:szCs w:val="22"/>
        </w:rPr>
      </w:pPr>
    </w:p>
    <w:p w14:paraId="06CF976D" w14:textId="7DB25953" w:rsidR="00342B67" w:rsidRPr="009B2F87" w:rsidRDefault="00342B67" w:rsidP="00342B67">
      <w:pPr>
        <w:pStyle w:val="PI-1EMEASMCA"/>
      </w:pPr>
      <w:r w:rsidRPr="009B2F87">
        <w:t>8.</w:t>
      </w:r>
      <w:r w:rsidRPr="009B2F87">
        <w:tab/>
      </w:r>
      <w:r w:rsidR="00D8541A">
        <w:t xml:space="preserve">REGISTRACIJOS </w:t>
      </w:r>
      <w:r w:rsidRPr="009B2F87">
        <w:t>PAŽYMĖJIMO NUMERIS (-IAI)</w:t>
      </w:r>
    </w:p>
    <w:p w14:paraId="64F0F4A2" w14:textId="77777777" w:rsidR="00342B67" w:rsidRPr="009B2F87" w:rsidRDefault="00342B67" w:rsidP="00342B67">
      <w:pPr>
        <w:pStyle w:val="BTEMEASMCA"/>
        <w:rPr>
          <w:rFonts w:ascii="Times New Roman" w:hAnsi="Times New Roman"/>
          <w:szCs w:val="22"/>
        </w:rPr>
      </w:pPr>
    </w:p>
    <w:p w14:paraId="0AE5D8FE"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100 ml - LT/1/96/2049/001</w:t>
      </w:r>
    </w:p>
    <w:p w14:paraId="2EC22CEA"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250 ml - LT/1/96/2049/002</w:t>
      </w:r>
    </w:p>
    <w:p w14:paraId="6A41E007" w14:textId="77777777" w:rsidR="00342B67" w:rsidRPr="009B2F87" w:rsidRDefault="00342B67" w:rsidP="00342B67">
      <w:pPr>
        <w:pStyle w:val="BTEMEASMCA"/>
        <w:rPr>
          <w:rFonts w:ascii="Times New Roman" w:hAnsi="Times New Roman"/>
          <w:szCs w:val="22"/>
        </w:rPr>
      </w:pPr>
    </w:p>
    <w:p w14:paraId="7C3C5045" w14:textId="77777777" w:rsidR="00342B67" w:rsidRPr="009B2F87" w:rsidRDefault="00342B67" w:rsidP="00342B67">
      <w:pPr>
        <w:pStyle w:val="BTEMEASMCA"/>
        <w:rPr>
          <w:rFonts w:ascii="Times New Roman" w:hAnsi="Times New Roman"/>
          <w:szCs w:val="22"/>
        </w:rPr>
      </w:pPr>
    </w:p>
    <w:p w14:paraId="30E05E34" w14:textId="4A95921F" w:rsidR="00342B67" w:rsidRPr="009B2F87" w:rsidRDefault="00342B67" w:rsidP="00342B67">
      <w:pPr>
        <w:pStyle w:val="PI-1EMEASMCA"/>
      </w:pPr>
      <w:r w:rsidRPr="009B2F87">
        <w:t>9.</w:t>
      </w:r>
      <w:r w:rsidRPr="009B2F87">
        <w:tab/>
      </w:r>
      <w:r w:rsidR="00D8541A">
        <w:t>REGISTRAVIMO</w:t>
      </w:r>
      <w:r w:rsidRPr="009B2F87">
        <w:t xml:space="preserve"> / </w:t>
      </w:r>
      <w:r w:rsidR="00D8541A">
        <w:t>PERREGISTRAVIMO</w:t>
      </w:r>
      <w:r w:rsidR="00D8541A" w:rsidRPr="009B2F87">
        <w:t xml:space="preserve"> </w:t>
      </w:r>
      <w:r w:rsidRPr="009B2F87">
        <w:t>DATA</w:t>
      </w:r>
    </w:p>
    <w:p w14:paraId="2A8AC38A" w14:textId="77777777" w:rsidR="00342B67" w:rsidRPr="009B2F87" w:rsidRDefault="00342B67" w:rsidP="00342B67">
      <w:pPr>
        <w:pStyle w:val="BTEMEASMCA"/>
        <w:rPr>
          <w:rFonts w:ascii="Times New Roman" w:hAnsi="Times New Roman"/>
          <w:szCs w:val="22"/>
        </w:rPr>
      </w:pPr>
    </w:p>
    <w:p w14:paraId="287C4606" w14:textId="67138CEC" w:rsidR="00342B67" w:rsidRPr="009B2F87" w:rsidRDefault="00D8541A" w:rsidP="00342B67">
      <w:pPr>
        <w:tabs>
          <w:tab w:val="left" w:pos="0"/>
        </w:tabs>
        <w:jc w:val="both"/>
        <w:rPr>
          <w:sz w:val="22"/>
          <w:szCs w:val="22"/>
        </w:rPr>
      </w:pPr>
      <w:r>
        <w:rPr>
          <w:noProof/>
          <w:sz w:val="22"/>
          <w:szCs w:val="22"/>
        </w:rPr>
        <w:t>Registravimo data</w:t>
      </w:r>
      <w:r w:rsidR="00342B67" w:rsidRPr="009B2F87">
        <w:rPr>
          <w:noProof/>
          <w:sz w:val="22"/>
          <w:szCs w:val="22"/>
        </w:rPr>
        <w:t xml:space="preserve"> </w:t>
      </w:r>
      <w:r w:rsidR="00342B67" w:rsidRPr="009B2F87">
        <w:rPr>
          <w:sz w:val="22"/>
          <w:szCs w:val="22"/>
        </w:rPr>
        <w:t>1996 m. kovo mėn. 23 d.</w:t>
      </w:r>
    </w:p>
    <w:p w14:paraId="42971332" w14:textId="74121585" w:rsidR="00342B67" w:rsidRPr="009B2F87" w:rsidRDefault="00D8541A" w:rsidP="00342B67">
      <w:pPr>
        <w:tabs>
          <w:tab w:val="left" w:pos="0"/>
        </w:tabs>
        <w:jc w:val="both"/>
        <w:rPr>
          <w:sz w:val="22"/>
          <w:szCs w:val="22"/>
        </w:rPr>
      </w:pPr>
      <w:r>
        <w:rPr>
          <w:noProof/>
          <w:sz w:val="22"/>
          <w:szCs w:val="22"/>
        </w:rPr>
        <w:t>Paskutinio perregistravimo</w:t>
      </w:r>
      <w:r w:rsidR="00342B67" w:rsidRPr="009B2F87">
        <w:rPr>
          <w:noProof/>
          <w:sz w:val="22"/>
          <w:szCs w:val="22"/>
        </w:rPr>
        <w:t xml:space="preserve"> </w:t>
      </w:r>
      <w:r w:rsidR="00342B67" w:rsidRPr="009B2F87">
        <w:rPr>
          <w:sz w:val="22"/>
          <w:szCs w:val="22"/>
        </w:rPr>
        <w:t>2010 m. birželio mėn. 15 d.</w:t>
      </w:r>
    </w:p>
    <w:p w14:paraId="38C835CA" w14:textId="77777777" w:rsidR="00342B67" w:rsidRPr="009B2F87" w:rsidRDefault="00342B67" w:rsidP="00342B67">
      <w:pPr>
        <w:pStyle w:val="BTEMEASMCA"/>
        <w:rPr>
          <w:rFonts w:ascii="Times New Roman" w:hAnsi="Times New Roman"/>
          <w:szCs w:val="22"/>
        </w:rPr>
      </w:pPr>
    </w:p>
    <w:p w14:paraId="73C44AF0" w14:textId="77777777" w:rsidR="00342B67" w:rsidRPr="009B2F87" w:rsidRDefault="00342B67" w:rsidP="00342B67">
      <w:pPr>
        <w:pStyle w:val="BTEMEASMCA"/>
        <w:rPr>
          <w:rFonts w:ascii="Times New Roman" w:hAnsi="Times New Roman"/>
          <w:szCs w:val="22"/>
        </w:rPr>
      </w:pPr>
    </w:p>
    <w:p w14:paraId="4C7BE11B" w14:textId="77777777" w:rsidR="00342B67" w:rsidRPr="009B2F87" w:rsidRDefault="00342B67" w:rsidP="00342B67">
      <w:pPr>
        <w:pStyle w:val="PI-1EMEASMCA"/>
      </w:pPr>
      <w:r w:rsidRPr="009B2F87">
        <w:t>10.</w:t>
      </w:r>
      <w:r w:rsidRPr="009B2F87">
        <w:tab/>
        <w:t>TEKSTO PERŽIŪROS DATA</w:t>
      </w:r>
    </w:p>
    <w:p w14:paraId="4777B5D4" w14:textId="77777777" w:rsidR="00342B67" w:rsidRPr="009B2F87" w:rsidRDefault="00342B67" w:rsidP="00342B67">
      <w:pPr>
        <w:pStyle w:val="PI-1EMEASMCA"/>
      </w:pPr>
    </w:p>
    <w:p w14:paraId="56876ADE" w14:textId="592F2E3F" w:rsidR="00342B67" w:rsidRDefault="00342B67" w:rsidP="00342B67">
      <w:pPr>
        <w:pStyle w:val="BTEMEASMCA"/>
        <w:rPr>
          <w:rFonts w:ascii="Times New Roman" w:hAnsi="Times New Roman"/>
          <w:szCs w:val="22"/>
        </w:rPr>
      </w:pPr>
      <w:r>
        <w:rPr>
          <w:rFonts w:ascii="Times New Roman" w:hAnsi="Times New Roman"/>
          <w:szCs w:val="22"/>
        </w:rPr>
        <w:t>201</w:t>
      </w:r>
      <w:r w:rsidR="00D8541A">
        <w:rPr>
          <w:rFonts w:ascii="Times New Roman" w:hAnsi="Times New Roman"/>
          <w:szCs w:val="22"/>
        </w:rPr>
        <w:t>5</w:t>
      </w:r>
      <w:r>
        <w:rPr>
          <w:rFonts w:ascii="Times New Roman" w:hAnsi="Times New Roman"/>
          <w:szCs w:val="22"/>
        </w:rPr>
        <w:t>-</w:t>
      </w:r>
      <w:r w:rsidR="00D8541A">
        <w:rPr>
          <w:rFonts w:ascii="Times New Roman" w:hAnsi="Times New Roman"/>
          <w:szCs w:val="22"/>
        </w:rPr>
        <w:t>09</w:t>
      </w:r>
      <w:r>
        <w:rPr>
          <w:rFonts w:ascii="Times New Roman" w:hAnsi="Times New Roman"/>
          <w:szCs w:val="22"/>
        </w:rPr>
        <w:t>-</w:t>
      </w:r>
      <w:r w:rsidR="00D8541A">
        <w:rPr>
          <w:rFonts w:ascii="Times New Roman" w:hAnsi="Times New Roman"/>
          <w:szCs w:val="22"/>
        </w:rPr>
        <w:t>02</w:t>
      </w:r>
    </w:p>
    <w:p w14:paraId="241BB339" w14:textId="77777777" w:rsidR="00342B67" w:rsidRPr="009B2F87" w:rsidRDefault="00342B67" w:rsidP="00342B67">
      <w:pPr>
        <w:pStyle w:val="BTEMEASMCA"/>
        <w:rPr>
          <w:rFonts w:ascii="Times New Roman" w:hAnsi="Times New Roman"/>
          <w:szCs w:val="22"/>
        </w:rPr>
      </w:pPr>
    </w:p>
    <w:p w14:paraId="55B74CC0"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 xml:space="preserve">Išsami informacija apie šį vaistinį preparatą pateikiama Valstybinės vaistų kontrolės tarnybos prie Lietuvos Respublikos  sveikatos apsaugos ministerijos tinklalapyje </w:t>
      </w:r>
      <w:hyperlink r:id="rId14" w:history="1">
        <w:r w:rsidRPr="009B2F87">
          <w:rPr>
            <w:rStyle w:val="Hipersaitas"/>
            <w:rFonts w:ascii="Times New Roman" w:hAnsi="Times New Roman"/>
            <w:szCs w:val="22"/>
          </w:rPr>
          <w:t>http://www.vvkt.lt/</w:t>
        </w:r>
      </w:hyperlink>
      <w:r w:rsidRPr="009B2F87">
        <w:rPr>
          <w:rFonts w:ascii="Times New Roman" w:hAnsi="Times New Roman"/>
          <w:szCs w:val="22"/>
        </w:rPr>
        <w:br w:type="page"/>
      </w:r>
      <w:bookmarkEnd w:id="46"/>
      <w:bookmarkEnd w:id="47"/>
    </w:p>
    <w:p w14:paraId="740840AE" w14:textId="77777777" w:rsidR="00342B67" w:rsidRPr="009B2F87" w:rsidRDefault="00342B67" w:rsidP="00342B67">
      <w:pPr>
        <w:pStyle w:val="BTEMEASMCA"/>
        <w:rPr>
          <w:rFonts w:ascii="Times New Roman" w:hAnsi="Times New Roman"/>
          <w:szCs w:val="22"/>
        </w:rPr>
      </w:pPr>
    </w:p>
    <w:p w14:paraId="7BA658BB" w14:textId="77777777" w:rsidR="00342B67" w:rsidRPr="009B2F87" w:rsidRDefault="00342B67" w:rsidP="00342B67">
      <w:pPr>
        <w:pStyle w:val="BTEMEASMCA"/>
        <w:rPr>
          <w:rFonts w:ascii="Times New Roman" w:hAnsi="Times New Roman"/>
          <w:szCs w:val="22"/>
        </w:rPr>
      </w:pPr>
    </w:p>
    <w:p w14:paraId="37A6F226" w14:textId="77777777" w:rsidR="00342B67" w:rsidRPr="009B2F87" w:rsidRDefault="00342B67" w:rsidP="00342B67">
      <w:pPr>
        <w:pStyle w:val="BTEMEASMCA"/>
        <w:rPr>
          <w:rFonts w:ascii="Times New Roman" w:hAnsi="Times New Roman"/>
          <w:szCs w:val="22"/>
        </w:rPr>
      </w:pPr>
    </w:p>
    <w:p w14:paraId="1AA46B28" w14:textId="77777777" w:rsidR="00342B67" w:rsidRPr="009B2F87" w:rsidRDefault="00342B67" w:rsidP="00342B67">
      <w:pPr>
        <w:pStyle w:val="BTEMEASMCA"/>
        <w:rPr>
          <w:rFonts w:ascii="Times New Roman" w:hAnsi="Times New Roman"/>
          <w:szCs w:val="22"/>
        </w:rPr>
      </w:pPr>
    </w:p>
    <w:p w14:paraId="30AF9EB8" w14:textId="77777777" w:rsidR="00342B67" w:rsidRPr="009B2F87" w:rsidRDefault="00342B67" w:rsidP="00342B67">
      <w:pPr>
        <w:pStyle w:val="BTEMEASMCA"/>
        <w:rPr>
          <w:rFonts w:ascii="Times New Roman" w:hAnsi="Times New Roman"/>
          <w:szCs w:val="22"/>
        </w:rPr>
      </w:pPr>
    </w:p>
    <w:p w14:paraId="5C68D3BB" w14:textId="77777777" w:rsidR="00342B67" w:rsidRPr="009B2F87" w:rsidRDefault="00342B67" w:rsidP="00342B67">
      <w:pPr>
        <w:pStyle w:val="BTEMEASMCA"/>
        <w:rPr>
          <w:rFonts w:ascii="Times New Roman" w:hAnsi="Times New Roman"/>
          <w:szCs w:val="22"/>
        </w:rPr>
      </w:pPr>
    </w:p>
    <w:p w14:paraId="3C8F9370" w14:textId="77777777" w:rsidR="00342B67" w:rsidRPr="009B2F87" w:rsidRDefault="00342B67" w:rsidP="00342B67">
      <w:pPr>
        <w:pStyle w:val="BTEMEASMCA"/>
        <w:rPr>
          <w:rFonts w:ascii="Times New Roman" w:hAnsi="Times New Roman"/>
          <w:szCs w:val="22"/>
        </w:rPr>
      </w:pPr>
    </w:p>
    <w:p w14:paraId="6B17F5BE" w14:textId="77777777" w:rsidR="00342B67" w:rsidRPr="009B2F87" w:rsidRDefault="00342B67" w:rsidP="00342B67">
      <w:pPr>
        <w:pStyle w:val="TTEMEASMCA"/>
        <w:rPr>
          <w:sz w:val="22"/>
          <w:szCs w:val="22"/>
          <w:lang w:val="lt-LT"/>
        </w:rPr>
      </w:pPr>
    </w:p>
    <w:p w14:paraId="113B73DC" w14:textId="77777777" w:rsidR="00342B67" w:rsidRPr="009B2F87" w:rsidRDefault="00342B67" w:rsidP="00342B67">
      <w:pPr>
        <w:pStyle w:val="TTEMEASMCA"/>
        <w:rPr>
          <w:sz w:val="22"/>
          <w:szCs w:val="22"/>
          <w:lang w:val="lt-LT"/>
        </w:rPr>
      </w:pPr>
    </w:p>
    <w:p w14:paraId="30D87FE3" w14:textId="77777777" w:rsidR="00342B67" w:rsidRPr="009B2F87" w:rsidRDefault="00342B67" w:rsidP="00342B67">
      <w:pPr>
        <w:pStyle w:val="TTEMEASMCA"/>
        <w:rPr>
          <w:sz w:val="22"/>
          <w:szCs w:val="22"/>
          <w:lang w:val="lt-LT"/>
        </w:rPr>
      </w:pPr>
    </w:p>
    <w:p w14:paraId="7CAEED72" w14:textId="77777777" w:rsidR="00342B67" w:rsidRPr="009B2F87" w:rsidRDefault="00342B67" w:rsidP="00342B67">
      <w:pPr>
        <w:pStyle w:val="TTEMEASMCA"/>
        <w:rPr>
          <w:sz w:val="22"/>
          <w:szCs w:val="22"/>
          <w:lang w:val="lt-LT"/>
        </w:rPr>
      </w:pPr>
    </w:p>
    <w:p w14:paraId="5DD82147" w14:textId="77777777" w:rsidR="00342B67" w:rsidRPr="009B2F87" w:rsidRDefault="00342B67" w:rsidP="00342B67">
      <w:pPr>
        <w:pStyle w:val="TTEMEASMCA"/>
        <w:rPr>
          <w:sz w:val="22"/>
          <w:szCs w:val="22"/>
          <w:lang w:val="lt-LT"/>
        </w:rPr>
      </w:pPr>
    </w:p>
    <w:p w14:paraId="47818C2A" w14:textId="77777777" w:rsidR="00342B67" w:rsidRPr="009B2F87" w:rsidRDefault="00342B67" w:rsidP="00342B67">
      <w:pPr>
        <w:pStyle w:val="TTEMEASMCA"/>
        <w:rPr>
          <w:sz w:val="22"/>
          <w:szCs w:val="22"/>
          <w:lang w:val="lt-LT"/>
        </w:rPr>
      </w:pPr>
    </w:p>
    <w:p w14:paraId="4FEB0C43" w14:textId="77777777" w:rsidR="00342B67" w:rsidRPr="009B2F87" w:rsidRDefault="00342B67" w:rsidP="00342B67">
      <w:pPr>
        <w:pStyle w:val="TTEMEASMCA"/>
        <w:rPr>
          <w:sz w:val="22"/>
          <w:szCs w:val="22"/>
          <w:lang w:val="lt-LT"/>
        </w:rPr>
      </w:pPr>
    </w:p>
    <w:p w14:paraId="07423A7D" w14:textId="77777777" w:rsidR="00342B67" w:rsidRPr="009B2F87" w:rsidRDefault="00342B67" w:rsidP="00342B67">
      <w:pPr>
        <w:pStyle w:val="TTEMEASMCA"/>
        <w:rPr>
          <w:sz w:val="22"/>
          <w:szCs w:val="22"/>
          <w:lang w:val="lt-LT"/>
        </w:rPr>
      </w:pPr>
    </w:p>
    <w:p w14:paraId="12CA8037" w14:textId="77777777" w:rsidR="00342B67" w:rsidRPr="009B2F87" w:rsidRDefault="00342B67" w:rsidP="00342B67">
      <w:pPr>
        <w:pStyle w:val="TTEMEASMCA"/>
        <w:rPr>
          <w:sz w:val="22"/>
          <w:szCs w:val="22"/>
          <w:lang w:val="lt-LT"/>
        </w:rPr>
      </w:pPr>
    </w:p>
    <w:p w14:paraId="7DA5774C" w14:textId="77777777" w:rsidR="00342B67" w:rsidRPr="009B2F87" w:rsidRDefault="00342B67" w:rsidP="00342B67">
      <w:pPr>
        <w:pStyle w:val="TTEMEASMCA"/>
        <w:rPr>
          <w:sz w:val="22"/>
          <w:szCs w:val="22"/>
          <w:lang w:val="lt-LT"/>
        </w:rPr>
      </w:pPr>
    </w:p>
    <w:p w14:paraId="4FDE9D16" w14:textId="77777777" w:rsidR="00342B67" w:rsidRPr="009B2F87" w:rsidRDefault="00342B67" w:rsidP="00342B67">
      <w:pPr>
        <w:pStyle w:val="TTEMEASMCA"/>
        <w:rPr>
          <w:sz w:val="22"/>
          <w:szCs w:val="22"/>
          <w:lang w:val="lt-LT"/>
        </w:rPr>
      </w:pPr>
    </w:p>
    <w:p w14:paraId="2A3D4636" w14:textId="77777777" w:rsidR="00342B67" w:rsidRPr="009B2F87" w:rsidRDefault="00342B67" w:rsidP="00412C35">
      <w:pPr>
        <w:pStyle w:val="TTEMEASMCA"/>
        <w:ind w:left="0" w:firstLine="0"/>
        <w:jc w:val="left"/>
        <w:rPr>
          <w:sz w:val="22"/>
          <w:szCs w:val="22"/>
          <w:lang w:val="lt-LT"/>
        </w:rPr>
      </w:pPr>
    </w:p>
    <w:p w14:paraId="10864D07" w14:textId="77777777" w:rsidR="00342B67" w:rsidRPr="009B2F87" w:rsidRDefault="00342B67" w:rsidP="00412C35">
      <w:pPr>
        <w:pStyle w:val="TTEMEASMCA"/>
        <w:ind w:left="0" w:firstLine="0"/>
        <w:jc w:val="left"/>
        <w:rPr>
          <w:sz w:val="22"/>
          <w:szCs w:val="22"/>
          <w:lang w:val="lt-LT"/>
        </w:rPr>
      </w:pPr>
    </w:p>
    <w:p w14:paraId="0B45B8B9" w14:textId="77777777" w:rsidR="00342B67" w:rsidRDefault="00342B67" w:rsidP="00342B67">
      <w:pPr>
        <w:pStyle w:val="TTEMEASMCA"/>
        <w:rPr>
          <w:sz w:val="22"/>
          <w:szCs w:val="22"/>
          <w:lang w:val="lt-LT"/>
        </w:rPr>
      </w:pPr>
    </w:p>
    <w:p w14:paraId="0CCC4702" w14:textId="77777777" w:rsidR="00342B67" w:rsidRPr="009B2F87" w:rsidRDefault="00342B67" w:rsidP="00342B67">
      <w:pPr>
        <w:pStyle w:val="TTEMEASMCA"/>
        <w:rPr>
          <w:sz w:val="22"/>
          <w:szCs w:val="22"/>
          <w:lang w:val="lt-LT"/>
        </w:rPr>
      </w:pPr>
      <w:r w:rsidRPr="009B2F87">
        <w:rPr>
          <w:sz w:val="22"/>
          <w:szCs w:val="22"/>
          <w:lang w:val="lt-LT"/>
        </w:rPr>
        <w:t>II PRIEDAS</w:t>
      </w:r>
    </w:p>
    <w:p w14:paraId="13CCDB3D" w14:textId="77777777" w:rsidR="00342B67" w:rsidRPr="009B2F87" w:rsidRDefault="00342B67" w:rsidP="00342B67">
      <w:pPr>
        <w:pStyle w:val="TTEMEASMCA"/>
        <w:rPr>
          <w:sz w:val="22"/>
          <w:szCs w:val="22"/>
          <w:lang w:val="lt-LT"/>
        </w:rPr>
      </w:pPr>
    </w:p>
    <w:p w14:paraId="35037FE3" w14:textId="020E1D6D" w:rsidR="00342B67" w:rsidRPr="009B2F87" w:rsidRDefault="00D8541A" w:rsidP="00342B67">
      <w:pPr>
        <w:pStyle w:val="TTEMEASMCA"/>
        <w:rPr>
          <w:sz w:val="22"/>
          <w:szCs w:val="22"/>
          <w:lang w:val="lt-LT"/>
        </w:rPr>
      </w:pPr>
      <w:r>
        <w:rPr>
          <w:sz w:val="22"/>
          <w:szCs w:val="22"/>
          <w:lang w:val="lt-LT"/>
        </w:rPr>
        <w:t xml:space="preserve">registracijos </w:t>
      </w:r>
      <w:r w:rsidR="00342B67" w:rsidRPr="009B2F87">
        <w:rPr>
          <w:sz w:val="22"/>
          <w:szCs w:val="22"/>
          <w:lang w:val="lt-LT"/>
        </w:rPr>
        <w:t>SĄLYGOS</w:t>
      </w:r>
    </w:p>
    <w:p w14:paraId="624E014D" w14:textId="77777777" w:rsidR="00342B67" w:rsidRPr="009B2F87" w:rsidRDefault="00342B67" w:rsidP="00342B67">
      <w:pPr>
        <w:pStyle w:val="BTEMEASMCA"/>
        <w:rPr>
          <w:rFonts w:ascii="Times New Roman" w:hAnsi="Times New Roman"/>
          <w:szCs w:val="22"/>
        </w:rPr>
      </w:pPr>
    </w:p>
    <w:p w14:paraId="6594DF01" w14:textId="77777777" w:rsidR="00342B67" w:rsidRPr="009B2F87" w:rsidRDefault="00342B67" w:rsidP="00342B67">
      <w:pPr>
        <w:pStyle w:val="BTAnIIEMEASMCA"/>
        <w:rPr>
          <w:highlight w:val="yellow"/>
        </w:rPr>
      </w:pPr>
      <w:r w:rsidRPr="009B2F87">
        <w:t>A.</w:t>
      </w:r>
      <w:r w:rsidRPr="009B2F87">
        <w:tab/>
        <w:t>GAMINTOJAS (-AI), ATSAKINGAS (-I) UŽ SERIJŲ IŠLEIDIMĄ</w:t>
      </w:r>
    </w:p>
    <w:p w14:paraId="1B3C291E" w14:textId="77777777" w:rsidR="00342B67" w:rsidRPr="009B2F87" w:rsidRDefault="00342B67" w:rsidP="00342B67">
      <w:pPr>
        <w:pStyle w:val="BTEMEASMCA"/>
        <w:rPr>
          <w:rFonts w:ascii="Times New Roman" w:hAnsi="Times New Roman"/>
          <w:szCs w:val="22"/>
          <w:highlight w:val="yellow"/>
        </w:rPr>
      </w:pPr>
    </w:p>
    <w:p w14:paraId="6E02321F" w14:textId="77777777" w:rsidR="00342B67" w:rsidRPr="009B2F87" w:rsidRDefault="00342B67" w:rsidP="00342B67">
      <w:pPr>
        <w:pStyle w:val="BTAnIIEMEASMCA"/>
      </w:pPr>
      <w:r w:rsidRPr="009B2F87">
        <w:t>B.</w:t>
      </w:r>
      <w:r w:rsidRPr="009B2F87">
        <w:tab/>
        <w:t>TIEKIMO IR VARTOJIMO SĄLYGOS AR APRIBOJIMAI</w:t>
      </w:r>
    </w:p>
    <w:p w14:paraId="6549C160" w14:textId="77777777" w:rsidR="00342B67" w:rsidRPr="009B2F87" w:rsidRDefault="00342B67" w:rsidP="00342B67">
      <w:pPr>
        <w:pStyle w:val="PI-1EMEASMCA"/>
      </w:pPr>
      <w:r w:rsidRPr="009B2F87">
        <w:br w:type="page"/>
      </w:r>
      <w:r w:rsidRPr="009B2F87">
        <w:lastRenderedPageBreak/>
        <w:t>A.</w:t>
      </w:r>
      <w:r w:rsidRPr="009B2F87">
        <w:tab/>
        <w:t>GAMINTOJAS (-AI), ATSAKINGAS (-I) UŽ SERIJŲ IŠLEIDIMĄ</w:t>
      </w:r>
    </w:p>
    <w:p w14:paraId="598C724A" w14:textId="77777777" w:rsidR="00342B67" w:rsidRPr="009B2F87" w:rsidRDefault="00342B67" w:rsidP="00342B67">
      <w:pPr>
        <w:pStyle w:val="BTEMEASMCA"/>
        <w:rPr>
          <w:rFonts w:ascii="Times New Roman" w:hAnsi="Times New Roman"/>
          <w:szCs w:val="22"/>
          <w:highlight w:val="yellow"/>
        </w:rPr>
      </w:pPr>
    </w:p>
    <w:p w14:paraId="7C0968BB" w14:textId="77777777" w:rsidR="00342B67" w:rsidRPr="009B2F87" w:rsidRDefault="00342B67" w:rsidP="00342B67">
      <w:pPr>
        <w:pStyle w:val="BTuEMEASMCA"/>
        <w:rPr>
          <w:rFonts w:ascii="Times New Roman" w:hAnsi="Times New Roman"/>
          <w:szCs w:val="22"/>
        </w:rPr>
      </w:pPr>
      <w:r w:rsidRPr="009B2F87">
        <w:rPr>
          <w:rFonts w:ascii="Times New Roman" w:hAnsi="Times New Roman"/>
          <w:szCs w:val="22"/>
        </w:rPr>
        <w:t>Gamintojo (-ų), atsakingo (-ų) už serijų išleidimą, pavadinimas (-ai) ir adresas (-ai)</w:t>
      </w:r>
    </w:p>
    <w:p w14:paraId="1003C4B3" w14:textId="77777777" w:rsidR="00342B67" w:rsidRPr="009B2F87" w:rsidRDefault="00342B67" w:rsidP="00342B67">
      <w:pPr>
        <w:pStyle w:val="BTEMEASMCA"/>
        <w:rPr>
          <w:rFonts w:ascii="Times New Roman" w:hAnsi="Times New Roman"/>
          <w:szCs w:val="22"/>
        </w:rPr>
      </w:pPr>
    </w:p>
    <w:p w14:paraId="7B9DB6C1" w14:textId="77777777" w:rsidR="00342B67" w:rsidRPr="009B2F87" w:rsidRDefault="00342B67" w:rsidP="00342B67">
      <w:pPr>
        <w:pStyle w:val="EMEA"/>
        <w:tabs>
          <w:tab w:val="left" w:pos="0"/>
        </w:tabs>
        <w:spacing w:line="240" w:lineRule="auto"/>
        <w:rPr>
          <w:lang w:val="lt-LT"/>
        </w:rPr>
      </w:pPr>
      <w:r w:rsidRPr="009B2F87">
        <w:rPr>
          <w:lang w:val="lt-LT"/>
        </w:rPr>
        <w:t>Aesica Queenborough Limited</w:t>
      </w:r>
    </w:p>
    <w:p w14:paraId="6C78FF00" w14:textId="77777777" w:rsidR="00342B67" w:rsidRPr="009B2F87" w:rsidRDefault="00342B67" w:rsidP="00342B67">
      <w:pPr>
        <w:pStyle w:val="EMEA"/>
        <w:tabs>
          <w:tab w:val="left" w:pos="0"/>
        </w:tabs>
        <w:spacing w:line="240" w:lineRule="auto"/>
        <w:rPr>
          <w:lang w:val="lt-LT"/>
        </w:rPr>
      </w:pPr>
      <w:r w:rsidRPr="009B2F87">
        <w:rPr>
          <w:lang w:val="lt-LT"/>
        </w:rPr>
        <w:t>Queenborough, Kent</w:t>
      </w:r>
    </w:p>
    <w:p w14:paraId="78DB8A9F" w14:textId="77777777" w:rsidR="00342B67" w:rsidRPr="009B2F87" w:rsidRDefault="00342B67" w:rsidP="00342B67">
      <w:pPr>
        <w:pStyle w:val="EMEA"/>
        <w:tabs>
          <w:tab w:val="left" w:pos="0"/>
        </w:tabs>
        <w:spacing w:line="240" w:lineRule="auto"/>
        <w:rPr>
          <w:lang w:val="lt-LT"/>
        </w:rPr>
      </w:pPr>
      <w:r w:rsidRPr="009B2F87">
        <w:rPr>
          <w:lang w:val="lt-LT"/>
        </w:rPr>
        <w:t>ME11 5EL</w:t>
      </w:r>
    </w:p>
    <w:p w14:paraId="1961FE0F" w14:textId="77777777" w:rsidR="00342B67" w:rsidRPr="009B2F87" w:rsidRDefault="00342B67" w:rsidP="00342B67">
      <w:pPr>
        <w:numPr>
          <w:ilvl w:val="12"/>
          <w:numId w:val="0"/>
        </w:numPr>
        <w:tabs>
          <w:tab w:val="left" w:pos="0"/>
        </w:tabs>
        <w:ind w:right="-2"/>
        <w:rPr>
          <w:b/>
          <w:bCs/>
          <w:sz w:val="22"/>
          <w:szCs w:val="22"/>
        </w:rPr>
      </w:pPr>
      <w:r w:rsidRPr="009B2F87">
        <w:rPr>
          <w:sz w:val="22"/>
          <w:szCs w:val="22"/>
        </w:rPr>
        <w:t>Jungtinė Karalystė</w:t>
      </w:r>
    </w:p>
    <w:p w14:paraId="5F5C4882" w14:textId="77777777" w:rsidR="00342B67" w:rsidRPr="009B2F87" w:rsidRDefault="00342B67" w:rsidP="00342B67">
      <w:pPr>
        <w:pStyle w:val="BTEMEASMCA"/>
        <w:rPr>
          <w:rFonts w:ascii="Times New Roman" w:hAnsi="Times New Roman"/>
          <w:szCs w:val="22"/>
        </w:rPr>
      </w:pPr>
    </w:p>
    <w:p w14:paraId="725692DE" w14:textId="77777777" w:rsidR="00342B67" w:rsidRPr="009B2F87" w:rsidRDefault="00342B67" w:rsidP="00342B67">
      <w:pPr>
        <w:pStyle w:val="BTEMEASMCA"/>
        <w:rPr>
          <w:rFonts w:ascii="Times New Roman" w:hAnsi="Times New Roman"/>
          <w:szCs w:val="22"/>
          <w:highlight w:val="yellow"/>
        </w:rPr>
      </w:pPr>
    </w:p>
    <w:p w14:paraId="7E4D4136" w14:textId="77777777" w:rsidR="00342B67" w:rsidRPr="009B2F87" w:rsidRDefault="00342B67" w:rsidP="00342B67">
      <w:pPr>
        <w:pStyle w:val="PI-2EMEASMCA"/>
      </w:pPr>
      <w:r w:rsidRPr="009B2F87">
        <w:t>B.</w:t>
      </w:r>
      <w:r w:rsidRPr="009B2F87">
        <w:tab/>
        <w:t>TIEKIMO IR VARTOJIMO SĄLYGOS AR APRIBOJIMAI</w:t>
      </w:r>
    </w:p>
    <w:p w14:paraId="74CBAA7A" w14:textId="77777777" w:rsidR="00342B67" w:rsidRPr="009B2F87" w:rsidRDefault="00342B67" w:rsidP="00342B67">
      <w:pPr>
        <w:pStyle w:val="BTEMEASMCA"/>
        <w:rPr>
          <w:rFonts w:ascii="Times New Roman" w:hAnsi="Times New Roman"/>
          <w:szCs w:val="22"/>
        </w:rPr>
      </w:pPr>
    </w:p>
    <w:p w14:paraId="4457FFE2"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Receptinis vaistinis preparatas.</w:t>
      </w:r>
    </w:p>
    <w:p w14:paraId="7F005ACA" w14:textId="77777777" w:rsidR="00342B67" w:rsidRPr="009B2F87" w:rsidRDefault="00342B67" w:rsidP="00342B67">
      <w:pPr>
        <w:pStyle w:val="PI-2EMEASMCA"/>
      </w:pPr>
    </w:p>
    <w:p w14:paraId="4BA7E17B" w14:textId="77777777" w:rsidR="00342B67" w:rsidRPr="009B2F87" w:rsidRDefault="00342B67" w:rsidP="00342B67">
      <w:pPr>
        <w:pStyle w:val="BTEMEASMCA"/>
        <w:rPr>
          <w:rFonts w:ascii="Times New Roman" w:hAnsi="Times New Roman"/>
          <w:szCs w:val="22"/>
        </w:rPr>
      </w:pPr>
    </w:p>
    <w:p w14:paraId="02820D52" w14:textId="77777777" w:rsidR="00342B67" w:rsidRPr="009B2F87" w:rsidRDefault="00342B67" w:rsidP="00342B67">
      <w:pPr>
        <w:pStyle w:val="BTEMEASMCA"/>
        <w:rPr>
          <w:rFonts w:ascii="Times New Roman" w:hAnsi="Times New Roman"/>
          <w:szCs w:val="22"/>
        </w:rPr>
      </w:pPr>
    </w:p>
    <w:p w14:paraId="5245A9E7" w14:textId="77777777" w:rsidR="00342B67" w:rsidRPr="009B2F87" w:rsidRDefault="00342B67" w:rsidP="00342B67">
      <w:pPr>
        <w:pStyle w:val="BTEMEASMCA"/>
        <w:rPr>
          <w:rFonts w:ascii="Times New Roman" w:hAnsi="Times New Roman"/>
          <w:szCs w:val="22"/>
        </w:rPr>
      </w:pPr>
    </w:p>
    <w:p w14:paraId="5593D5B7" w14:textId="77777777" w:rsidR="00342B67" w:rsidRPr="009B2F87" w:rsidRDefault="00342B67" w:rsidP="00342B67">
      <w:pPr>
        <w:pStyle w:val="BTEMEASMCA"/>
        <w:rPr>
          <w:rFonts w:ascii="Times New Roman" w:hAnsi="Times New Roman"/>
          <w:szCs w:val="22"/>
        </w:rPr>
      </w:pPr>
    </w:p>
    <w:p w14:paraId="237AB34F" w14:textId="77777777" w:rsidR="00342B67" w:rsidRPr="009B2F87" w:rsidRDefault="00342B67" w:rsidP="00342B67">
      <w:pPr>
        <w:pStyle w:val="BTEMEASMCA"/>
        <w:rPr>
          <w:rFonts w:ascii="Times New Roman" w:hAnsi="Times New Roman"/>
          <w:szCs w:val="22"/>
        </w:rPr>
      </w:pPr>
    </w:p>
    <w:p w14:paraId="353DB1C5" w14:textId="77777777" w:rsidR="00342B67" w:rsidRPr="009B2F87" w:rsidRDefault="00342B67" w:rsidP="00342B67">
      <w:pPr>
        <w:pStyle w:val="BTEMEASMCA"/>
        <w:rPr>
          <w:rFonts w:ascii="Times New Roman" w:hAnsi="Times New Roman"/>
          <w:szCs w:val="22"/>
        </w:rPr>
      </w:pPr>
    </w:p>
    <w:p w14:paraId="1AD9A4C4" w14:textId="77777777" w:rsidR="00342B67" w:rsidRPr="009B2F87" w:rsidRDefault="00342B67" w:rsidP="00342B67">
      <w:pPr>
        <w:pStyle w:val="BTEMEASMCA"/>
        <w:rPr>
          <w:rFonts w:ascii="Times New Roman" w:hAnsi="Times New Roman"/>
          <w:szCs w:val="22"/>
        </w:rPr>
      </w:pPr>
    </w:p>
    <w:p w14:paraId="2A92B0A5" w14:textId="77777777" w:rsidR="00342B67" w:rsidRPr="009B2F87" w:rsidRDefault="00342B67" w:rsidP="00342B67">
      <w:pPr>
        <w:pStyle w:val="BTEMEASMCA"/>
        <w:rPr>
          <w:rFonts w:ascii="Times New Roman" w:hAnsi="Times New Roman"/>
          <w:szCs w:val="22"/>
        </w:rPr>
      </w:pPr>
    </w:p>
    <w:p w14:paraId="588F81AE" w14:textId="77777777" w:rsidR="00342B67" w:rsidRPr="009B2F87" w:rsidRDefault="00342B67" w:rsidP="00342B67">
      <w:pPr>
        <w:pStyle w:val="BTEMEASMCA"/>
        <w:rPr>
          <w:rFonts w:ascii="Times New Roman" w:hAnsi="Times New Roman"/>
          <w:szCs w:val="22"/>
        </w:rPr>
      </w:pPr>
    </w:p>
    <w:p w14:paraId="146EE4F4" w14:textId="77777777" w:rsidR="00342B67" w:rsidRPr="009B2F87" w:rsidRDefault="00342B67" w:rsidP="00342B67">
      <w:pPr>
        <w:pStyle w:val="BTEMEASMCA"/>
        <w:rPr>
          <w:rFonts w:ascii="Times New Roman" w:hAnsi="Times New Roman"/>
          <w:szCs w:val="22"/>
        </w:rPr>
      </w:pPr>
    </w:p>
    <w:p w14:paraId="7D5217F7" w14:textId="77777777" w:rsidR="00342B67" w:rsidRPr="009B2F87" w:rsidRDefault="00342B67" w:rsidP="00342B67">
      <w:pPr>
        <w:pStyle w:val="BTEMEASMCA"/>
        <w:rPr>
          <w:rFonts w:ascii="Times New Roman" w:hAnsi="Times New Roman"/>
          <w:szCs w:val="22"/>
        </w:rPr>
      </w:pPr>
    </w:p>
    <w:p w14:paraId="516E48D4" w14:textId="77777777" w:rsidR="00342B67" w:rsidRPr="009B2F87" w:rsidRDefault="00342B67" w:rsidP="00342B67">
      <w:pPr>
        <w:pStyle w:val="TTEMEASMCA"/>
        <w:rPr>
          <w:sz w:val="22"/>
          <w:szCs w:val="22"/>
          <w:lang w:val="lt-LT"/>
        </w:rPr>
      </w:pPr>
      <w:bookmarkStart w:id="48" w:name="_Toc129243128"/>
      <w:bookmarkStart w:id="49" w:name="_Toc129243253"/>
    </w:p>
    <w:p w14:paraId="0EECCEA7" w14:textId="77777777" w:rsidR="00342B67" w:rsidRPr="009B2F87" w:rsidRDefault="00342B67" w:rsidP="00342B67">
      <w:pPr>
        <w:pStyle w:val="TTEMEASMCA"/>
        <w:rPr>
          <w:sz w:val="22"/>
          <w:szCs w:val="22"/>
          <w:lang w:val="lt-LT"/>
        </w:rPr>
      </w:pPr>
    </w:p>
    <w:p w14:paraId="2DC083C8" w14:textId="77777777" w:rsidR="00342B67" w:rsidRPr="009B2F87" w:rsidRDefault="00342B67" w:rsidP="00342B67">
      <w:pPr>
        <w:pStyle w:val="TTEMEASMCA"/>
        <w:rPr>
          <w:sz w:val="22"/>
          <w:szCs w:val="22"/>
          <w:lang w:val="lt-LT"/>
        </w:rPr>
      </w:pPr>
    </w:p>
    <w:p w14:paraId="4D8C6274" w14:textId="77777777" w:rsidR="00342B67" w:rsidRPr="009B2F87" w:rsidRDefault="00342B67" w:rsidP="00342B67">
      <w:pPr>
        <w:pStyle w:val="TTEMEASMCA"/>
        <w:rPr>
          <w:sz w:val="22"/>
          <w:szCs w:val="22"/>
          <w:lang w:val="lt-LT"/>
        </w:rPr>
      </w:pPr>
    </w:p>
    <w:p w14:paraId="1DA9CAF8" w14:textId="77777777" w:rsidR="00342B67" w:rsidRPr="009B2F87" w:rsidRDefault="00342B67" w:rsidP="00342B67">
      <w:pPr>
        <w:pStyle w:val="TTEMEASMCA"/>
        <w:rPr>
          <w:sz w:val="22"/>
          <w:szCs w:val="22"/>
          <w:lang w:val="lt-LT"/>
        </w:rPr>
      </w:pPr>
    </w:p>
    <w:p w14:paraId="15DC42DF" w14:textId="77777777" w:rsidR="00342B67" w:rsidRPr="009B2F87" w:rsidRDefault="00342B67" w:rsidP="00342B67">
      <w:pPr>
        <w:pStyle w:val="TTEMEASMCA"/>
        <w:rPr>
          <w:sz w:val="22"/>
          <w:szCs w:val="22"/>
          <w:lang w:val="lt-LT"/>
        </w:rPr>
      </w:pPr>
    </w:p>
    <w:p w14:paraId="3DFE1005" w14:textId="77777777" w:rsidR="00342B67" w:rsidRPr="009B2F87" w:rsidRDefault="00342B67" w:rsidP="00342B67">
      <w:pPr>
        <w:pStyle w:val="TTEMEASMCA"/>
        <w:rPr>
          <w:sz w:val="22"/>
          <w:szCs w:val="22"/>
          <w:lang w:val="lt-LT"/>
        </w:rPr>
      </w:pPr>
    </w:p>
    <w:p w14:paraId="56B973B2" w14:textId="77777777" w:rsidR="00342B67" w:rsidRPr="009B2F87" w:rsidRDefault="00342B67" w:rsidP="00342B67">
      <w:pPr>
        <w:pStyle w:val="TTEMEASMCA"/>
        <w:rPr>
          <w:sz w:val="22"/>
          <w:szCs w:val="22"/>
          <w:lang w:val="lt-LT"/>
        </w:rPr>
      </w:pPr>
    </w:p>
    <w:bookmarkEnd w:id="48"/>
    <w:bookmarkEnd w:id="49"/>
    <w:p w14:paraId="23985260" w14:textId="77777777" w:rsidR="00342B67" w:rsidRPr="009B2F87" w:rsidRDefault="00342B67" w:rsidP="00342B67">
      <w:pPr>
        <w:pStyle w:val="BTEMEASMCA"/>
        <w:rPr>
          <w:rFonts w:ascii="Times New Roman" w:hAnsi="Times New Roman"/>
          <w:szCs w:val="22"/>
        </w:rPr>
      </w:pPr>
    </w:p>
    <w:p w14:paraId="259CF722" w14:textId="77777777" w:rsidR="00342B67" w:rsidRPr="009B2F87" w:rsidRDefault="00342B67" w:rsidP="00342B67">
      <w:pPr>
        <w:pStyle w:val="BTEMEASMCA"/>
        <w:rPr>
          <w:rFonts w:ascii="Times New Roman" w:hAnsi="Times New Roman"/>
          <w:szCs w:val="22"/>
        </w:rPr>
      </w:pPr>
    </w:p>
    <w:p w14:paraId="11C1870E" w14:textId="77777777" w:rsidR="00342B67" w:rsidRPr="009B2F87" w:rsidRDefault="00342B67" w:rsidP="00342B67">
      <w:pPr>
        <w:pStyle w:val="BTEMEASMCA"/>
        <w:rPr>
          <w:rFonts w:ascii="Times New Roman" w:hAnsi="Times New Roman"/>
          <w:szCs w:val="22"/>
        </w:rPr>
      </w:pPr>
    </w:p>
    <w:p w14:paraId="4866E44D" w14:textId="77777777" w:rsidR="00342B67" w:rsidRPr="009B2F87" w:rsidRDefault="00342B67" w:rsidP="00342B67">
      <w:pPr>
        <w:pStyle w:val="BTEMEASMCA"/>
        <w:rPr>
          <w:rFonts w:ascii="Times New Roman" w:hAnsi="Times New Roman"/>
          <w:szCs w:val="22"/>
        </w:rPr>
      </w:pPr>
    </w:p>
    <w:p w14:paraId="2E512B00" w14:textId="77777777" w:rsidR="00342B67" w:rsidRPr="009B2F87" w:rsidRDefault="00342B67" w:rsidP="00342B67">
      <w:pPr>
        <w:pStyle w:val="BTEMEASMCA"/>
        <w:rPr>
          <w:rFonts w:ascii="Times New Roman" w:hAnsi="Times New Roman"/>
          <w:szCs w:val="22"/>
        </w:rPr>
      </w:pPr>
    </w:p>
    <w:p w14:paraId="7AEB6E59" w14:textId="77777777" w:rsidR="00342B67" w:rsidRPr="009B2F87" w:rsidRDefault="00342B67" w:rsidP="00342B67">
      <w:pPr>
        <w:pStyle w:val="BTEMEASMCA"/>
        <w:rPr>
          <w:rFonts w:ascii="Times New Roman" w:hAnsi="Times New Roman"/>
          <w:szCs w:val="22"/>
        </w:rPr>
      </w:pPr>
    </w:p>
    <w:p w14:paraId="34F533E2" w14:textId="77777777" w:rsidR="00342B67" w:rsidRPr="009B2F87" w:rsidRDefault="00342B67" w:rsidP="00342B67">
      <w:pPr>
        <w:pStyle w:val="BTEMEASMCA"/>
        <w:rPr>
          <w:rFonts w:ascii="Times New Roman" w:hAnsi="Times New Roman"/>
          <w:szCs w:val="22"/>
        </w:rPr>
      </w:pPr>
    </w:p>
    <w:p w14:paraId="3DD44024" w14:textId="77777777" w:rsidR="00342B67" w:rsidRPr="009B2F87" w:rsidRDefault="00342B67" w:rsidP="00342B67">
      <w:pPr>
        <w:pStyle w:val="BTEMEASMCA"/>
        <w:rPr>
          <w:rFonts w:ascii="Times New Roman" w:hAnsi="Times New Roman"/>
          <w:szCs w:val="22"/>
        </w:rPr>
      </w:pPr>
    </w:p>
    <w:p w14:paraId="12AD7328" w14:textId="77777777" w:rsidR="00342B67" w:rsidRPr="009B2F87" w:rsidRDefault="00342B67" w:rsidP="00342B67">
      <w:pPr>
        <w:pStyle w:val="TTEMEASMCA"/>
        <w:rPr>
          <w:sz w:val="22"/>
          <w:szCs w:val="22"/>
          <w:lang w:val="lt-LT"/>
        </w:rPr>
      </w:pPr>
      <w:bookmarkStart w:id="50" w:name="_Toc129243134"/>
      <w:bookmarkStart w:id="51" w:name="_Toc129243259"/>
    </w:p>
    <w:p w14:paraId="23278359" w14:textId="77777777" w:rsidR="00342B67" w:rsidRPr="009B2F87" w:rsidRDefault="00342B67" w:rsidP="00342B67">
      <w:pPr>
        <w:pStyle w:val="TTEMEASMCA"/>
        <w:rPr>
          <w:sz w:val="22"/>
          <w:szCs w:val="22"/>
          <w:lang w:val="lt-LT"/>
        </w:rPr>
      </w:pPr>
    </w:p>
    <w:p w14:paraId="3DE6C18D" w14:textId="77777777" w:rsidR="00342B67" w:rsidRPr="009B2F87" w:rsidRDefault="00342B67" w:rsidP="00342B67">
      <w:pPr>
        <w:pStyle w:val="TTEMEASMCA"/>
        <w:rPr>
          <w:sz w:val="22"/>
          <w:szCs w:val="22"/>
          <w:lang w:val="lt-LT"/>
        </w:rPr>
      </w:pPr>
    </w:p>
    <w:p w14:paraId="589C1E5B" w14:textId="77777777" w:rsidR="00342B67" w:rsidRPr="009B2F87" w:rsidRDefault="00342B67" w:rsidP="00342B67">
      <w:pPr>
        <w:pStyle w:val="TTEMEASMCA"/>
        <w:rPr>
          <w:sz w:val="22"/>
          <w:szCs w:val="22"/>
          <w:lang w:val="lt-LT"/>
        </w:rPr>
      </w:pPr>
    </w:p>
    <w:p w14:paraId="7845649E" w14:textId="77777777" w:rsidR="00342B67" w:rsidRPr="009B2F87" w:rsidRDefault="00342B67" w:rsidP="00342B67">
      <w:pPr>
        <w:pStyle w:val="TTEMEASMCA"/>
        <w:rPr>
          <w:sz w:val="22"/>
          <w:szCs w:val="22"/>
          <w:lang w:val="lt-LT"/>
        </w:rPr>
      </w:pPr>
    </w:p>
    <w:p w14:paraId="19320041" w14:textId="77777777" w:rsidR="00342B67" w:rsidRPr="009B2F87" w:rsidRDefault="00342B67" w:rsidP="00342B67">
      <w:pPr>
        <w:pStyle w:val="TTEMEASMCA"/>
        <w:rPr>
          <w:sz w:val="22"/>
          <w:szCs w:val="22"/>
          <w:lang w:val="lt-LT"/>
        </w:rPr>
      </w:pPr>
    </w:p>
    <w:p w14:paraId="2E408505" w14:textId="77777777" w:rsidR="00342B67" w:rsidRPr="009B2F87" w:rsidRDefault="00342B67" w:rsidP="00342B67">
      <w:pPr>
        <w:pStyle w:val="TTEMEASMCA"/>
        <w:rPr>
          <w:sz w:val="22"/>
          <w:szCs w:val="22"/>
          <w:lang w:val="lt-LT"/>
        </w:rPr>
      </w:pPr>
    </w:p>
    <w:p w14:paraId="7C3BEEA0" w14:textId="77777777" w:rsidR="00342B67" w:rsidRPr="009B2F87" w:rsidRDefault="00342B67" w:rsidP="00342B67">
      <w:pPr>
        <w:pStyle w:val="TTEMEASMCA"/>
        <w:rPr>
          <w:sz w:val="22"/>
          <w:szCs w:val="22"/>
          <w:lang w:val="lt-LT"/>
        </w:rPr>
      </w:pPr>
    </w:p>
    <w:p w14:paraId="223E59DA" w14:textId="77777777" w:rsidR="00342B67" w:rsidRPr="009B2F87" w:rsidRDefault="00342B67" w:rsidP="00342B67">
      <w:pPr>
        <w:pStyle w:val="TTEMEASMCA"/>
        <w:rPr>
          <w:sz w:val="22"/>
          <w:szCs w:val="22"/>
          <w:lang w:val="lt-LT"/>
        </w:rPr>
      </w:pPr>
    </w:p>
    <w:p w14:paraId="4D09BF0F" w14:textId="77777777" w:rsidR="00342B67" w:rsidRPr="009B2F87" w:rsidRDefault="00342B67" w:rsidP="00342B67">
      <w:pPr>
        <w:pStyle w:val="TTEMEASMCA"/>
        <w:rPr>
          <w:sz w:val="22"/>
          <w:szCs w:val="22"/>
          <w:lang w:val="lt-LT"/>
        </w:rPr>
      </w:pPr>
    </w:p>
    <w:p w14:paraId="09F38B81" w14:textId="77777777" w:rsidR="00342B67" w:rsidRPr="009B2F87" w:rsidRDefault="00342B67" w:rsidP="00342B67">
      <w:pPr>
        <w:pStyle w:val="TTEMEASMCA"/>
        <w:rPr>
          <w:sz w:val="22"/>
          <w:szCs w:val="22"/>
          <w:lang w:val="lt-LT"/>
        </w:rPr>
      </w:pPr>
    </w:p>
    <w:p w14:paraId="5F3B7A4D" w14:textId="77777777" w:rsidR="00342B67" w:rsidRPr="009B2F87" w:rsidRDefault="00342B67" w:rsidP="00342B67">
      <w:pPr>
        <w:pStyle w:val="TTEMEASMCA"/>
        <w:rPr>
          <w:sz w:val="22"/>
          <w:szCs w:val="22"/>
          <w:lang w:val="lt-LT"/>
        </w:rPr>
      </w:pPr>
    </w:p>
    <w:p w14:paraId="07CFBCC9" w14:textId="77777777" w:rsidR="00342B67" w:rsidRPr="009B2F87" w:rsidRDefault="00342B67" w:rsidP="00342B67">
      <w:pPr>
        <w:pStyle w:val="TTEMEASMCA"/>
        <w:rPr>
          <w:sz w:val="22"/>
          <w:szCs w:val="22"/>
          <w:lang w:val="lt-LT"/>
        </w:rPr>
      </w:pPr>
    </w:p>
    <w:p w14:paraId="478A1235" w14:textId="77777777" w:rsidR="00342B67" w:rsidRPr="009B2F87" w:rsidRDefault="00342B67" w:rsidP="00342B67">
      <w:pPr>
        <w:pStyle w:val="TTEMEASMCA"/>
        <w:rPr>
          <w:sz w:val="22"/>
          <w:szCs w:val="22"/>
          <w:lang w:val="lt-LT"/>
        </w:rPr>
      </w:pPr>
    </w:p>
    <w:p w14:paraId="16E95505" w14:textId="77777777" w:rsidR="00342B67" w:rsidRPr="009B2F87" w:rsidRDefault="00342B67" w:rsidP="00342B67">
      <w:pPr>
        <w:pStyle w:val="TTEMEASMCA"/>
        <w:rPr>
          <w:sz w:val="22"/>
          <w:szCs w:val="22"/>
          <w:lang w:val="lt-LT"/>
        </w:rPr>
      </w:pPr>
    </w:p>
    <w:p w14:paraId="106F6B86" w14:textId="77777777" w:rsidR="00342B67" w:rsidRPr="009B2F87" w:rsidRDefault="00342B67" w:rsidP="00342B67">
      <w:pPr>
        <w:pStyle w:val="TTEMEASMCA"/>
        <w:rPr>
          <w:sz w:val="22"/>
          <w:szCs w:val="22"/>
          <w:lang w:val="lt-LT"/>
        </w:rPr>
      </w:pPr>
    </w:p>
    <w:p w14:paraId="1D7CAAD4" w14:textId="77777777" w:rsidR="00342B67" w:rsidRPr="009B2F87" w:rsidRDefault="00342B67" w:rsidP="00342B67">
      <w:pPr>
        <w:pStyle w:val="TTEMEASMCA"/>
        <w:rPr>
          <w:sz w:val="22"/>
          <w:szCs w:val="22"/>
          <w:lang w:val="lt-LT"/>
        </w:rPr>
      </w:pPr>
    </w:p>
    <w:p w14:paraId="52B254DE" w14:textId="77777777" w:rsidR="00342B67" w:rsidRPr="009B2F87" w:rsidRDefault="00342B67" w:rsidP="00342B67">
      <w:pPr>
        <w:pStyle w:val="TTEMEASMCA"/>
        <w:rPr>
          <w:sz w:val="22"/>
          <w:szCs w:val="22"/>
          <w:lang w:val="lt-LT"/>
        </w:rPr>
      </w:pPr>
    </w:p>
    <w:p w14:paraId="1E6E97ED" w14:textId="77777777" w:rsidR="00342B67" w:rsidRPr="009B2F87" w:rsidRDefault="00342B67" w:rsidP="00342B67">
      <w:pPr>
        <w:pStyle w:val="TTEMEASMCA"/>
        <w:rPr>
          <w:sz w:val="22"/>
          <w:szCs w:val="22"/>
          <w:lang w:val="lt-LT"/>
        </w:rPr>
      </w:pPr>
    </w:p>
    <w:p w14:paraId="13C71952" w14:textId="77777777" w:rsidR="00342B67" w:rsidRPr="009B2F87" w:rsidRDefault="00342B67" w:rsidP="00342B67">
      <w:pPr>
        <w:pStyle w:val="TTEMEASMCA"/>
        <w:rPr>
          <w:sz w:val="22"/>
          <w:szCs w:val="22"/>
          <w:lang w:val="lt-LT"/>
        </w:rPr>
      </w:pPr>
    </w:p>
    <w:p w14:paraId="5823176F" w14:textId="77777777" w:rsidR="00342B67" w:rsidRPr="009B2F87" w:rsidRDefault="00342B67" w:rsidP="00342B67">
      <w:pPr>
        <w:pStyle w:val="TTEMEASMCA"/>
        <w:rPr>
          <w:sz w:val="22"/>
          <w:szCs w:val="22"/>
          <w:lang w:val="lt-LT"/>
        </w:rPr>
      </w:pPr>
    </w:p>
    <w:p w14:paraId="5546E373" w14:textId="77777777" w:rsidR="00342B67" w:rsidRPr="009B2F87" w:rsidRDefault="00342B67" w:rsidP="00342B67">
      <w:pPr>
        <w:pStyle w:val="TTEMEASMCA"/>
        <w:rPr>
          <w:sz w:val="22"/>
          <w:szCs w:val="22"/>
          <w:lang w:val="lt-LT"/>
        </w:rPr>
      </w:pPr>
    </w:p>
    <w:p w14:paraId="1B90A2B9" w14:textId="77777777" w:rsidR="00342B67" w:rsidRPr="009B2F87" w:rsidRDefault="00342B67" w:rsidP="00342B67">
      <w:pPr>
        <w:pStyle w:val="TTEMEASMCA"/>
        <w:rPr>
          <w:sz w:val="22"/>
          <w:szCs w:val="22"/>
          <w:lang w:val="lt-LT"/>
        </w:rPr>
      </w:pPr>
    </w:p>
    <w:p w14:paraId="16BF54EC" w14:textId="77777777" w:rsidR="00342B67" w:rsidRPr="009B2F87" w:rsidRDefault="00342B67" w:rsidP="00342B67">
      <w:pPr>
        <w:pStyle w:val="TTEMEASMCA"/>
        <w:rPr>
          <w:sz w:val="22"/>
          <w:szCs w:val="22"/>
          <w:lang w:val="lt-LT"/>
        </w:rPr>
      </w:pPr>
    </w:p>
    <w:p w14:paraId="4529A0AD" w14:textId="77777777" w:rsidR="00342B67" w:rsidRPr="009B2F87" w:rsidRDefault="00342B67" w:rsidP="00342B67">
      <w:pPr>
        <w:pStyle w:val="TTEMEASMCA"/>
        <w:rPr>
          <w:sz w:val="22"/>
          <w:szCs w:val="22"/>
          <w:lang w:val="lt-LT"/>
        </w:rPr>
      </w:pPr>
    </w:p>
    <w:p w14:paraId="6905D680" w14:textId="77777777" w:rsidR="00342B67" w:rsidRPr="009B2F87" w:rsidRDefault="00342B67" w:rsidP="00342B67">
      <w:pPr>
        <w:pStyle w:val="TTEMEASMCA"/>
        <w:rPr>
          <w:sz w:val="22"/>
          <w:szCs w:val="22"/>
          <w:lang w:val="lt-LT"/>
        </w:rPr>
      </w:pPr>
    </w:p>
    <w:p w14:paraId="2002DB8C" w14:textId="77777777" w:rsidR="00342B67" w:rsidRPr="009B2F87" w:rsidRDefault="00342B67" w:rsidP="00342B67">
      <w:pPr>
        <w:pStyle w:val="TTEMEASMCA"/>
        <w:rPr>
          <w:sz w:val="22"/>
          <w:szCs w:val="22"/>
          <w:lang w:val="lt-LT"/>
        </w:rPr>
      </w:pPr>
    </w:p>
    <w:p w14:paraId="28AD44AE" w14:textId="77777777" w:rsidR="00342B67" w:rsidRPr="009B2F87" w:rsidRDefault="00342B67" w:rsidP="00342B67">
      <w:pPr>
        <w:pStyle w:val="TTEMEASMCA"/>
        <w:rPr>
          <w:sz w:val="22"/>
          <w:szCs w:val="22"/>
          <w:lang w:val="lt-LT"/>
        </w:rPr>
      </w:pPr>
    </w:p>
    <w:p w14:paraId="1A30913E" w14:textId="77777777" w:rsidR="00342B67" w:rsidRPr="009B2F87" w:rsidRDefault="00342B67" w:rsidP="00342B67">
      <w:pPr>
        <w:pStyle w:val="TTEMEASMCA"/>
        <w:rPr>
          <w:sz w:val="22"/>
          <w:szCs w:val="22"/>
          <w:lang w:val="lt-LT"/>
        </w:rPr>
      </w:pPr>
    </w:p>
    <w:p w14:paraId="5440BCAE" w14:textId="77777777" w:rsidR="00342B67" w:rsidRPr="009B2F87" w:rsidRDefault="00342B67" w:rsidP="00342B67">
      <w:pPr>
        <w:pStyle w:val="TTEMEASMCA"/>
        <w:rPr>
          <w:sz w:val="22"/>
          <w:szCs w:val="22"/>
          <w:lang w:val="lt-LT"/>
        </w:rPr>
      </w:pPr>
    </w:p>
    <w:p w14:paraId="52935226" w14:textId="77777777" w:rsidR="00342B67" w:rsidRPr="009B2F87" w:rsidRDefault="00342B67" w:rsidP="00342B67">
      <w:pPr>
        <w:pStyle w:val="TTEMEASMCA"/>
        <w:rPr>
          <w:sz w:val="22"/>
          <w:szCs w:val="22"/>
          <w:lang w:val="lt-LT"/>
        </w:rPr>
      </w:pPr>
    </w:p>
    <w:p w14:paraId="78C36E11" w14:textId="77777777" w:rsidR="00342B67" w:rsidRPr="009B2F87" w:rsidRDefault="00342B67" w:rsidP="00342B67">
      <w:pPr>
        <w:pStyle w:val="TTEMEASMCA"/>
        <w:rPr>
          <w:sz w:val="22"/>
          <w:szCs w:val="22"/>
          <w:lang w:val="lt-LT"/>
        </w:rPr>
      </w:pPr>
    </w:p>
    <w:p w14:paraId="7C628273" w14:textId="77777777" w:rsidR="00342B67" w:rsidRPr="009B2F87" w:rsidRDefault="00342B67" w:rsidP="00342B67">
      <w:pPr>
        <w:pStyle w:val="TTEMEASMCA"/>
        <w:rPr>
          <w:sz w:val="22"/>
          <w:szCs w:val="22"/>
          <w:lang w:val="lt-LT"/>
        </w:rPr>
      </w:pPr>
    </w:p>
    <w:p w14:paraId="6A3374C7" w14:textId="77777777" w:rsidR="00342B67" w:rsidRPr="009B2F87" w:rsidRDefault="00342B67" w:rsidP="00342B67">
      <w:pPr>
        <w:pStyle w:val="TTEMEASMCA"/>
        <w:rPr>
          <w:sz w:val="22"/>
          <w:szCs w:val="22"/>
          <w:lang w:val="lt-LT"/>
        </w:rPr>
      </w:pPr>
    </w:p>
    <w:p w14:paraId="5313F200" w14:textId="77777777" w:rsidR="00342B67" w:rsidRPr="009B2F87" w:rsidRDefault="00342B67" w:rsidP="00342B67">
      <w:pPr>
        <w:pStyle w:val="TTEMEASMCA"/>
        <w:rPr>
          <w:sz w:val="22"/>
          <w:szCs w:val="22"/>
          <w:lang w:val="lt-LT"/>
        </w:rPr>
      </w:pPr>
    </w:p>
    <w:p w14:paraId="3F37BF92" w14:textId="77777777" w:rsidR="00342B67" w:rsidRPr="009B2F87" w:rsidRDefault="00342B67" w:rsidP="00342B67">
      <w:pPr>
        <w:pStyle w:val="TTEMEASMCA"/>
        <w:rPr>
          <w:sz w:val="22"/>
          <w:szCs w:val="22"/>
          <w:lang w:val="lt-LT"/>
        </w:rPr>
      </w:pPr>
    </w:p>
    <w:p w14:paraId="58BD0826" w14:textId="77777777" w:rsidR="00342B67" w:rsidRPr="009B2F87" w:rsidRDefault="00342B67" w:rsidP="00342B67">
      <w:pPr>
        <w:pStyle w:val="TTEMEASMCA"/>
        <w:rPr>
          <w:sz w:val="22"/>
          <w:szCs w:val="22"/>
          <w:lang w:val="lt-LT"/>
        </w:rPr>
      </w:pPr>
    </w:p>
    <w:p w14:paraId="66EE77EA" w14:textId="77777777" w:rsidR="00342B67" w:rsidRPr="009B2F87" w:rsidRDefault="00342B67" w:rsidP="00342B67">
      <w:pPr>
        <w:pStyle w:val="TTEMEASMCA"/>
        <w:rPr>
          <w:sz w:val="22"/>
          <w:szCs w:val="22"/>
          <w:lang w:val="lt-LT"/>
        </w:rPr>
      </w:pPr>
    </w:p>
    <w:p w14:paraId="657B2B3D" w14:textId="77777777" w:rsidR="00342B67" w:rsidRPr="009B2F87" w:rsidRDefault="00342B67" w:rsidP="00342B67">
      <w:pPr>
        <w:pStyle w:val="TTEMEASMCA"/>
        <w:rPr>
          <w:sz w:val="22"/>
          <w:szCs w:val="22"/>
          <w:lang w:val="lt-LT"/>
        </w:rPr>
      </w:pPr>
    </w:p>
    <w:p w14:paraId="4136BE31" w14:textId="77777777" w:rsidR="00342B67" w:rsidRPr="009B2F87" w:rsidRDefault="00342B67" w:rsidP="00342B67">
      <w:pPr>
        <w:pStyle w:val="TTEMEASMCA"/>
        <w:rPr>
          <w:sz w:val="22"/>
          <w:szCs w:val="22"/>
          <w:lang w:val="lt-LT"/>
        </w:rPr>
      </w:pPr>
      <w:r w:rsidRPr="009B2F87">
        <w:rPr>
          <w:sz w:val="22"/>
          <w:szCs w:val="22"/>
          <w:lang w:val="lt-LT"/>
        </w:rPr>
        <w:t>III PRIEDAS</w:t>
      </w:r>
      <w:bookmarkEnd w:id="50"/>
      <w:bookmarkEnd w:id="51"/>
    </w:p>
    <w:p w14:paraId="6C2B4161" w14:textId="77777777" w:rsidR="00342B67" w:rsidRPr="009B2F87" w:rsidRDefault="00342B67" w:rsidP="00342B67">
      <w:pPr>
        <w:pStyle w:val="BTEMEASMCA"/>
        <w:rPr>
          <w:rFonts w:ascii="Times New Roman" w:hAnsi="Times New Roman"/>
          <w:szCs w:val="22"/>
        </w:rPr>
      </w:pPr>
    </w:p>
    <w:p w14:paraId="52780F70" w14:textId="77777777" w:rsidR="00342B67" w:rsidRPr="009B2F87" w:rsidRDefault="00342B67" w:rsidP="00342B67">
      <w:pPr>
        <w:pStyle w:val="TTEMEASMCA"/>
        <w:rPr>
          <w:sz w:val="22"/>
          <w:szCs w:val="22"/>
          <w:lang w:val="lt-LT"/>
        </w:rPr>
      </w:pPr>
      <w:bookmarkStart w:id="52" w:name="_Toc129243135"/>
      <w:bookmarkStart w:id="53" w:name="_Toc129243260"/>
      <w:r w:rsidRPr="009B2F87">
        <w:rPr>
          <w:sz w:val="22"/>
          <w:szCs w:val="22"/>
          <w:lang w:val="lt-LT"/>
        </w:rPr>
        <w:t>ŽENKLINIMAS IR PAKUOTĖS LAPELIS</w:t>
      </w:r>
      <w:bookmarkEnd w:id="52"/>
      <w:bookmarkEnd w:id="53"/>
    </w:p>
    <w:p w14:paraId="62F5166D"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br w:type="page"/>
      </w:r>
    </w:p>
    <w:p w14:paraId="6F6A2C29" w14:textId="77777777" w:rsidR="00342B67" w:rsidRPr="009B2F87" w:rsidRDefault="00342B67" w:rsidP="00342B67">
      <w:pPr>
        <w:pStyle w:val="BTEMEASMCA"/>
        <w:rPr>
          <w:rFonts w:ascii="Times New Roman" w:hAnsi="Times New Roman"/>
          <w:szCs w:val="22"/>
        </w:rPr>
      </w:pPr>
    </w:p>
    <w:p w14:paraId="572D158F" w14:textId="77777777" w:rsidR="00342B67" w:rsidRPr="009B2F87" w:rsidRDefault="00342B67" w:rsidP="00342B67">
      <w:pPr>
        <w:pStyle w:val="BTEMEASMCA"/>
        <w:rPr>
          <w:rFonts w:ascii="Times New Roman" w:hAnsi="Times New Roman"/>
          <w:szCs w:val="22"/>
        </w:rPr>
      </w:pPr>
    </w:p>
    <w:p w14:paraId="77A0E1BE" w14:textId="77777777" w:rsidR="00342B67" w:rsidRPr="009B2F87" w:rsidRDefault="00342B67" w:rsidP="00342B67">
      <w:pPr>
        <w:pStyle w:val="BTEMEASMCA"/>
        <w:rPr>
          <w:rFonts w:ascii="Times New Roman" w:hAnsi="Times New Roman"/>
          <w:szCs w:val="22"/>
        </w:rPr>
      </w:pPr>
    </w:p>
    <w:p w14:paraId="72012B35" w14:textId="77777777" w:rsidR="00342B67" w:rsidRPr="009B2F87" w:rsidRDefault="00342B67" w:rsidP="00342B67">
      <w:pPr>
        <w:pStyle w:val="BTEMEASMCA"/>
        <w:rPr>
          <w:rFonts w:ascii="Times New Roman" w:hAnsi="Times New Roman"/>
          <w:szCs w:val="22"/>
        </w:rPr>
      </w:pPr>
    </w:p>
    <w:p w14:paraId="31E393C1" w14:textId="77777777" w:rsidR="00342B67" w:rsidRPr="009B2F87" w:rsidRDefault="00342B67" w:rsidP="00342B67">
      <w:pPr>
        <w:pStyle w:val="BTEMEASMCA"/>
        <w:rPr>
          <w:rFonts w:ascii="Times New Roman" w:hAnsi="Times New Roman"/>
          <w:szCs w:val="22"/>
        </w:rPr>
      </w:pPr>
    </w:p>
    <w:p w14:paraId="02A82490" w14:textId="77777777" w:rsidR="00342B67" w:rsidRPr="009B2F87" w:rsidRDefault="00342B67" w:rsidP="00342B67">
      <w:pPr>
        <w:pStyle w:val="BTEMEASMCA"/>
        <w:rPr>
          <w:rFonts w:ascii="Times New Roman" w:hAnsi="Times New Roman"/>
          <w:szCs w:val="22"/>
        </w:rPr>
      </w:pPr>
    </w:p>
    <w:p w14:paraId="078F6CCD" w14:textId="77777777" w:rsidR="00342B67" w:rsidRPr="009B2F87" w:rsidRDefault="00342B67" w:rsidP="00342B67">
      <w:pPr>
        <w:pStyle w:val="BTEMEASMCA"/>
        <w:rPr>
          <w:rFonts w:ascii="Times New Roman" w:hAnsi="Times New Roman"/>
          <w:szCs w:val="22"/>
        </w:rPr>
      </w:pPr>
    </w:p>
    <w:p w14:paraId="244DA8B4" w14:textId="77777777" w:rsidR="00342B67" w:rsidRPr="009B2F87" w:rsidRDefault="00342B67" w:rsidP="00342B67">
      <w:pPr>
        <w:pStyle w:val="BTEMEASMCA"/>
        <w:rPr>
          <w:rFonts w:ascii="Times New Roman" w:hAnsi="Times New Roman"/>
          <w:szCs w:val="22"/>
        </w:rPr>
      </w:pPr>
    </w:p>
    <w:p w14:paraId="524DBCA6" w14:textId="77777777" w:rsidR="00342B67" w:rsidRPr="009B2F87" w:rsidRDefault="00342B67" w:rsidP="00342B67">
      <w:pPr>
        <w:pStyle w:val="BTEMEASMCA"/>
        <w:rPr>
          <w:rFonts w:ascii="Times New Roman" w:hAnsi="Times New Roman"/>
          <w:szCs w:val="22"/>
        </w:rPr>
      </w:pPr>
    </w:p>
    <w:p w14:paraId="0B4B10E6" w14:textId="77777777" w:rsidR="00342B67" w:rsidRPr="009B2F87" w:rsidRDefault="00342B67" w:rsidP="00342B67">
      <w:pPr>
        <w:pStyle w:val="BTEMEASMCA"/>
        <w:rPr>
          <w:rFonts w:ascii="Times New Roman" w:hAnsi="Times New Roman"/>
          <w:szCs w:val="22"/>
        </w:rPr>
      </w:pPr>
    </w:p>
    <w:p w14:paraId="59D40897" w14:textId="77777777" w:rsidR="00342B67" w:rsidRPr="009B2F87" w:rsidRDefault="00342B67" w:rsidP="00342B67">
      <w:pPr>
        <w:pStyle w:val="BTEMEASMCA"/>
        <w:rPr>
          <w:rFonts w:ascii="Times New Roman" w:hAnsi="Times New Roman"/>
          <w:szCs w:val="22"/>
        </w:rPr>
      </w:pPr>
    </w:p>
    <w:p w14:paraId="365A7C2C" w14:textId="77777777" w:rsidR="00342B67" w:rsidRPr="009B2F87" w:rsidRDefault="00342B67" w:rsidP="00342B67">
      <w:pPr>
        <w:pStyle w:val="BTEMEASMCA"/>
        <w:rPr>
          <w:rFonts w:ascii="Times New Roman" w:hAnsi="Times New Roman"/>
          <w:szCs w:val="22"/>
        </w:rPr>
      </w:pPr>
    </w:p>
    <w:p w14:paraId="485A6C5D" w14:textId="77777777" w:rsidR="00342B67" w:rsidRPr="009B2F87" w:rsidRDefault="00342B67" w:rsidP="00342B67">
      <w:pPr>
        <w:pStyle w:val="BTEMEASMCA"/>
        <w:rPr>
          <w:rFonts w:ascii="Times New Roman" w:hAnsi="Times New Roman"/>
          <w:szCs w:val="22"/>
        </w:rPr>
      </w:pPr>
    </w:p>
    <w:p w14:paraId="4FFC1775" w14:textId="77777777" w:rsidR="00342B67" w:rsidRPr="009B2F87" w:rsidRDefault="00342B67" w:rsidP="00342B67">
      <w:pPr>
        <w:pStyle w:val="BTEMEASMCA"/>
        <w:rPr>
          <w:rFonts w:ascii="Times New Roman" w:hAnsi="Times New Roman"/>
          <w:szCs w:val="22"/>
        </w:rPr>
      </w:pPr>
    </w:p>
    <w:p w14:paraId="151CBE05" w14:textId="77777777" w:rsidR="00342B67" w:rsidRPr="009B2F87" w:rsidRDefault="00342B67" w:rsidP="00342B67">
      <w:pPr>
        <w:pStyle w:val="BTEMEASMCA"/>
        <w:rPr>
          <w:rFonts w:ascii="Times New Roman" w:hAnsi="Times New Roman"/>
          <w:szCs w:val="22"/>
        </w:rPr>
      </w:pPr>
    </w:p>
    <w:p w14:paraId="0AB2897B" w14:textId="77777777" w:rsidR="00342B67" w:rsidRPr="009B2F87" w:rsidRDefault="00342B67" w:rsidP="00342B67">
      <w:pPr>
        <w:pStyle w:val="BTEMEASMCA"/>
        <w:rPr>
          <w:rFonts w:ascii="Times New Roman" w:hAnsi="Times New Roman"/>
          <w:szCs w:val="22"/>
        </w:rPr>
      </w:pPr>
    </w:p>
    <w:p w14:paraId="7E50E7FB" w14:textId="77777777" w:rsidR="00342B67" w:rsidRPr="009B2F87" w:rsidRDefault="00342B67" w:rsidP="00342B67">
      <w:pPr>
        <w:pStyle w:val="BTEMEASMCA"/>
        <w:rPr>
          <w:rFonts w:ascii="Times New Roman" w:hAnsi="Times New Roman"/>
          <w:szCs w:val="22"/>
        </w:rPr>
      </w:pPr>
    </w:p>
    <w:p w14:paraId="00E08026" w14:textId="77777777" w:rsidR="00342B67" w:rsidRPr="009B2F87" w:rsidRDefault="00342B67" w:rsidP="00342B67">
      <w:pPr>
        <w:pStyle w:val="BTEMEASMCA"/>
        <w:rPr>
          <w:rFonts w:ascii="Times New Roman" w:hAnsi="Times New Roman"/>
          <w:szCs w:val="22"/>
        </w:rPr>
      </w:pPr>
    </w:p>
    <w:p w14:paraId="3FA0DDF0" w14:textId="77777777" w:rsidR="00342B67" w:rsidRPr="009B2F87" w:rsidRDefault="00342B67" w:rsidP="00342B67">
      <w:pPr>
        <w:pStyle w:val="BTEMEASMCA"/>
        <w:rPr>
          <w:rFonts w:ascii="Times New Roman" w:hAnsi="Times New Roman"/>
          <w:szCs w:val="22"/>
        </w:rPr>
      </w:pPr>
    </w:p>
    <w:p w14:paraId="196F1982" w14:textId="77777777" w:rsidR="00342B67" w:rsidRPr="009B2F87" w:rsidRDefault="00342B67" w:rsidP="00342B67">
      <w:pPr>
        <w:pStyle w:val="BTEMEASMCA"/>
        <w:rPr>
          <w:rFonts w:ascii="Times New Roman" w:hAnsi="Times New Roman"/>
          <w:szCs w:val="22"/>
        </w:rPr>
      </w:pPr>
    </w:p>
    <w:p w14:paraId="56323C95" w14:textId="77777777" w:rsidR="00342B67" w:rsidRPr="009B2F87" w:rsidRDefault="00342B67" w:rsidP="00342B67">
      <w:pPr>
        <w:pStyle w:val="BTEMEASMCA"/>
        <w:rPr>
          <w:rFonts w:ascii="Times New Roman" w:hAnsi="Times New Roman"/>
          <w:szCs w:val="22"/>
        </w:rPr>
      </w:pPr>
    </w:p>
    <w:p w14:paraId="604B0E59" w14:textId="77777777" w:rsidR="00342B67" w:rsidRPr="009B2F87" w:rsidRDefault="00342B67" w:rsidP="00342B67">
      <w:pPr>
        <w:pStyle w:val="BTEMEASMCA"/>
        <w:rPr>
          <w:rFonts w:ascii="Times New Roman" w:hAnsi="Times New Roman"/>
          <w:szCs w:val="22"/>
        </w:rPr>
      </w:pPr>
    </w:p>
    <w:p w14:paraId="3A724D97" w14:textId="77777777" w:rsidR="00342B67" w:rsidRDefault="00342B67" w:rsidP="00342B67">
      <w:pPr>
        <w:pStyle w:val="TTEMEASMCA"/>
        <w:rPr>
          <w:sz w:val="22"/>
          <w:szCs w:val="22"/>
          <w:lang w:val="lt-LT"/>
        </w:rPr>
      </w:pPr>
      <w:bookmarkStart w:id="54" w:name="_Toc129243136"/>
      <w:bookmarkStart w:id="55" w:name="_Toc129243261"/>
    </w:p>
    <w:p w14:paraId="4E176ADA" w14:textId="77777777" w:rsidR="00342B67" w:rsidRPr="009B2F87" w:rsidRDefault="00342B67" w:rsidP="00342B67">
      <w:pPr>
        <w:pStyle w:val="TTEMEASMCA"/>
        <w:rPr>
          <w:sz w:val="22"/>
          <w:szCs w:val="22"/>
          <w:lang w:val="lt-LT"/>
        </w:rPr>
      </w:pPr>
      <w:r w:rsidRPr="009B2F87">
        <w:rPr>
          <w:sz w:val="22"/>
          <w:szCs w:val="22"/>
          <w:lang w:val="lt-LT"/>
        </w:rPr>
        <w:t>A. ŽENKLINIMAS</w:t>
      </w:r>
      <w:bookmarkEnd w:id="54"/>
      <w:bookmarkEnd w:id="55"/>
    </w:p>
    <w:p w14:paraId="736B1498"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br w:type="page"/>
      </w:r>
    </w:p>
    <w:p w14:paraId="6E01FE88" w14:textId="77777777" w:rsidR="00342B67" w:rsidRPr="009B2F87" w:rsidRDefault="00342B67" w:rsidP="00342B67">
      <w:pPr>
        <w:pStyle w:val="PI-1labEMEASMCA"/>
        <w:tabs>
          <w:tab w:val="left" w:pos="7513"/>
        </w:tabs>
        <w:rPr>
          <w:sz w:val="22"/>
          <w:szCs w:val="22"/>
        </w:rPr>
      </w:pPr>
      <w:r w:rsidRPr="009B2F87">
        <w:rPr>
          <w:sz w:val="22"/>
          <w:szCs w:val="22"/>
        </w:rPr>
        <w:lastRenderedPageBreak/>
        <w:t>INFORMACIJA ANT IŠORINĖS PAKUOTĖS</w:t>
      </w:r>
    </w:p>
    <w:p w14:paraId="5D8E9639" w14:textId="77777777" w:rsidR="00342B67" w:rsidRPr="009B2F87" w:rsidRDefault="00342B67" w:rsidP="00342B67">
      <w:pPr>
        <w:pStyle w:val="PI-1labEMEASMCA"/>
        <w:rPr>
          <w:sz w:val="22"/>
          <w:szCs w:val="22"/>
        </w:rPr>
      </w:pPr>
      <w:r w:rsidRPr="009B2F87">
        <w:rPr>
          <w:sz w:val="22"/>
          <w:szCs w:val="22"/>
        </w:rPr>
        <w:t>Kartono dėžutė</w:t>
      </w:r>
    </w:p>
    <w:p w14:paraId="4225FB6C" w14:textId="77777777" w:rsidR="00342B67" w:rsidRPr="009B2F87" w:rsidRDefault="00342B67" w:rsidP="00342B67">
      <w:pPr>
        <w:pStyle w:val="BTEMEASMCA"/>
        <w:rPr>
          <w:rFonts w:ascii="Times New Roman" w:hAnsi="Times New Roman"/>
          <w:szCs w:val="22"/>
        </w:rPr>
      </w:pPr>
    </w:p>
    <w:p w14:paraId="462B3B98" w14:textId="77777777" w:rsidR="00342B67" w:rsidRPr="009B2F87" w:rsidRDefault="00342B67" w:rsidP="00342B67">
      <w:pPr>
        <w:pStyle w:val="BTEMEASMCA"/>
        <w:rPr>
          <w:rFonts w:ascii="Times New Roman" w:hAnsi="Times New Roman"/>
          <w:szCs w:val="22"/>
        </w:rPr>
      </w:pPr>
    </w:p>
    <w:p w14:paraId="039A1C80" w14:textId="77777777" w:rsidR="00342B67" w:rsidRPr="009B2F87" w:rsidRDefault="00342B67" w:rsidP="00342B67">
      <w:pPr>
        <w:pStyle w:val="PI-1labEMEASMCA"/>
        <w:rPr>
          <w:sz w:val="22"/>
          <w:szCs w:val="22"/>
        </w:rPr>
      </w:pPr>
      <w:r w:rsidRPr="009B2F87">
        <w:rPr>
          <w:sz w:val="22"/>
          <w:szCs w:val="22"/>
        </w:rPr>
        <w:t>1.</w:t>
      </w:r>
      <w:r w:rsidRPr="009B2F87">
        <w:rPr>
          <w:sz w:val="22"/>
          <w:szCs w:val="22"/>
        </w:rPr>
        <w:tab/>
        <w:t>VAISTINIO PREPARATO PAVADINIMAS</w:t>
      </w:r>
    </w:p>
    <w:p w14:paraId="4A440BA7" w14:textId="77777777" w:rsidR="00342B67" w:rsidRPr="009B2F87" w:rsidRDefault="00342B67" w:rsidP="00342B67">
      <w:pPr>
        <w:pStyle w:val="BTEMEASMCA"/>
        <w:rPr>
          <w:rFonts w:ascii="Times New Roman" w:hAnsi="Times New Roman"/>
          <w:szCs w:val="22"/>
        </w:rPr>
      </w:pPr>
    </w:p>
    <w:p w14:paraId="2F7FE581"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Forane 99,9% w/w įkvepiamieji garai (skystis)</w:t>
      </w:r>
    </w:p>
    <w:p w14:paraId="5894458D"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Isofluranum</w:t>
      </w:r>
    </w:p>
    <w:p w14:paraId="4B3D1B32" w14:textId="77777777" w:rsidR="00342B67" w:rsidRPr="009B2F87" w:rsidRDefault="00342B67" w:rsidP="00342B67">
      <w:pPr>
        <w:pStyle w:val="BTEMEASMCA"/>
        <w:rPr>
          <w:rFonts w:ascii="Times New Roman" w:hAnsi="Times New Roman"/>
          <w:szCs w:val="22"/>
        </w:rPr>
      </w:pPr>
    </w:p>
    <w:p w14:paraId="0249395D" w14:textId="77777777" w:rsidR="00342B67" w:rsidRPr="009B2F87" w:rsidRDefault="00342B67" w:rsidP="00342B67">
      <w:pPr>
        <w:pStyle w:val="BTEMEASMCA"/>
        <w:rPr>
          <w:rFonts w:ascii="Times New Roman" w:hAnsi="Times New Roman"/>
          <w:szCs w:val="22"/>
        </w:rPr>
      </w:pPr>
    </w:p>
    <w:p w14:paraId="4E2A635A" w14:textId="77777777" w:rsidR="00342B67" w:rsidRPr="009B2F87" w:rsidRDefault="00342B67" w:rsidP="00342B67">
      <w:pPr>
        <w:pStyle w:val="PI-1labEMEASMCA"/>
        <w:rPr>
          <w:sz w:val="22"/>
          <w:szCs w:val="22"/>
        </w:rPr>
      </w:pPr>
      <w:r w:rsidRPr="009B2F87">
        <w:rPr>
          <w:sz w:val="22"/>
          <w:szCs w:val="22"/>
        </w:rPr>
        <w:t>2.</w:t>
      </w:r>
      <w:r w:rsidRPr="009B2F87">
        <w:rPr>
          <w:sz w:val="22"/>
          <w:szCs w:val="22"/>
        </w:rPr>
        <w:tab/>
        <w:t>VEIKLIOJI MEDŽIAGA IR JOS KIEKIS</w:t>
      </w:r>
    </w:p>
    <w:p w14:paraId="4B3240E0" w14:textId="77777777" w:rsidR="00342B67" w:rsidRPr="009B2F87" w:rsidRDefault="00342B67" w:rsidP="00342B67">
      <w:pPr>
        <w:pStyle w:val="BTEMEASMCA"/>
        <w:rPr>
          <w:rFonts w:ascii="Times New Roman" w:hAnsi="Times New Roman"/>
          <w:szCs w:val="22"/>
        </w:rPr>
      </w:pPr>
    </w:p>
    <w:p w14:paraId="61EF9F4C"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100 ml skysčio yra ne mažiau kaip 99,9% izoflurano.</w:t>
      </w:r>
    </w:p>
    <w:p w14:paraId="40BF2337" w14:textId="77777777" w:rsidR="00342B67" w:rsidRPr="009B2F87" w:rsidRDefault="00342B67" w:rsidP="00342B67">
      <w:pPr>
        <w:pStyle w:val="BTEMEASMCA"/>
        <w:rPr>
          <w:rFonts w:ascii="Times New Roman" w:hAnsi="Times New Roman"/>
          <w:szCs w:val="22"/>
        </w:rPr>
      </w:pPr>
    </w:p>
    <w:p w14:paraId="7FB6D170" w14:textId="77777777" w:rsidR="00342B67" w:rsidRPr="009B2F87" w:rsidRDefault="00342B67" w:rsidP="00342B67">
      <w:pPr>
        <w:pStyle w:val="BTEMEASMCA"/>
        <w:rPr>
          <w:rFonts w:ascii="Times New Roman" w:hAnsi="Times New Roman"/>
          <w:szCs w:val="22"/>
        </w:rPr>
      </w:pPr>
    </w:p>
    <w:p w14:paraId="238DBB70" w14:textId="77777777" w:rsidR="00342B67" w:rsidRPr="009B2F87" w:rsidRDefault="00342B67" w:rsidP="00342B67">
      <w:pPr>
        <w:pStyle w:val="PI-1labEMEASMCA"/>
        <w:rPr>
          <w:sz w:val="22"/>
          <w:szCs w:val="22"/>
          <w:highlight w:val="lightGray"/>
        </w:rPr>
      </w:pPr>
      <w:r w:rsidRPr="009B2F87">
        <w:rPr>
          <w:sz w:val="22"/>
          <w:szCs w:val="22"/>
        </w:rPr>
        <w:t>3.</w:t>
      </w:r>
      <w:r w:rsidRPr="009B2F87">
        <w:rPr>
          <w:sz w:val="22"/>
          <w:szCs w:val="22"/>
        </w:rPr>
        <w:tab/>
        <w:t>PAGALBINIŲ MEDŽIAGŲ SĄRAŠAS</w:t>
      </w:r>
    </w:p>
    <w:p w14:paraId="0F5C7402" w14:textId="77777777" w:rsidR="00342B67" w:rsidRPr="009B2F87" w:rsidRDefault="00342B67" w:rsidP="00342B67">
      <w:pPr>
        <w:pStyle w:val="BTEMEASMCA"/>
        <w:rPr>
          <w:rFonts w:ascii="Times New Roman" w:hAnsi="Times New Roman"/>
          <w:szCs w:val="22"/>
        </w:rPr>
      </w:pPr>
    </w:p>
    <w:p w14:paraId="68DB2CAB" w14:textId="77777777" w:rsidR="00342B67" w:rsidRPr="009B2F87" w:rsidRDefault="00342B67" w:rsidP="00342B67">
      <w:pPr>
        <w:pStyle w:val="BTEMEASMCA"/>
        <w:rPr>
          <w:rFonts w:ascii="Times New Roman" w:hAnsi="Times New Roman"/>
          <w:szCs w:val="22"/>
        </w:rPr>
      </w:pPr>
    </w:p>
    <w:p w14:paraId="3B4D81F3" w14:textId="77777777" w:rsidR="00342B67" w:rsidRPr="009B2F87" w:rsidRDefault="00342B67" w:rsidP="00342B67">
      <w:pPr>
        <w:pStyle w:val="PI-1labEMEASMCA"/>
        <w:rPr>
          <w:sz w:val="22"/>
          <w:szCs w:val="22"/>
        </w:rPr>
      </w:pPr>
      <w:r w:rsidRPr="009B2F87">
        <w:rPr>
          <w:sz w:val="22"/>
          <w:szCs w:val="22"/>
        </w:rPr>
        <w:t>4.</w:t>
      </w:r>
      <w:r w:rsidRPr="009B2F87">
        <w:rPr>
          <w:sz w:val="22"/>
          <w:szCs w:val="22"/>
        </w:rPr>
        <w:tab/>
        <w:t>FARMACINĖ FORMA IR KIEKIS PAKUOTĖJE</w:t>
      </w:r>
    </w:p>
    <w:p w14:paraId="277F1B59" w14:textId="77777777" w:rsidR="00342B67" w:rsidRPr="009B2F87" w:rsidRDefault="00342B67" w:rsidP="00342B67">
      <w:pPr>
        <w:pStyle w:val="BTEMEASMCA"/>
        <w:rPr>
          <w:rFonts w:ascii="Times New Roman" w:hAnsi="Times New Roman"/>
          <w:szCs w:val="22"/>
        </w:rPr>
      </w:pPr>
    </w:p>
    <w:p w14:paraId="5248F787"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 xml:space="preserve">Įkvepiamieji garai (skystis) </w:t>
      </w:r>
    </w:p>
    <w:p w14:paraId="544CD9D9"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100 ml</w:t>
      </w:r>
    </w:p>
    <w:p w14:paraId="234E3193"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highlight w:val="lightGray"/>
        </w:rPr>
        <w:t>250 ml</w:t>
      </w:r>
    </w:p>
    <w:p w14:paraId="09D0A2C8" w14:textId="77777777" w:rsidR="00342B67" w:rsidRPr="009B2F87" w:rsidRDefault="00342B67" w:rsidP="00342B67">
      <w:pPr>
        <w:pStyle w:val="BTEMEASMCA"/>
        <w:rPr>
          <w:rFonts w:ascii="Times New Roman" w:hAnsi="Times New Roman"/>
          <w:szCs w:val="22"/>
        </w:rPr>
      </w:pPr>
    </w:p>
    <w:p w14:paraId="240185FC" w14:textId="77777777" w:rsidR="00342B67" w:rsidRPr="009B2F87" w:rsidRDefault="00342B67" w:rsidP="00342B67">
      <w:pPr>
        <w:pStyle w:val="BTEMEASMCA"/>
        <w:rPr>
          <w:rFonts w:ascii="Times New Roman" w:hAnsi="Times New Roman"/>
          <w:szCs w:val="22"/>
        </w:rPr>
      </w:pPr>
    </w:p>
    <w:p w14:paraId="697DD848" w14:textId="77777777" w:rsidR="00342B67" w:rsidRPr="009B2F87" w:rsidRDefault="00342B67" w:rsidP="00342B67">
      <w:pPr>
        <w:pStyle w:val="PI-1labEMEASMCA"/>
        <w:rPr>
          <w:sz w:val="22"/>
          <w:szCs w:val="22"/>
          <w:highlight w:val="lightGray"/>
        </w:rPr>
      </w:pPr>
      <w:r w:rsidRPr="009B2F87">
        <w:rPr>
          <w:sz w:val="22"/>
          <w:szCs w:val="22"/>
        </w:rPr>
        <w:t>5.</w:t>
      </w:r>
      <w:r w:rsidRPr="009B2F87">
        <w:rPr>
          <w:sz w:val="22"/>
          <w:szCs w:val="22"/>
        </w:rPr>
        <w:tab/>
        <w:t>VARTOJIMO METODAS IR BŪDAS (-AI)</w:t>
      </w:r>
    </w:p>
    <w:p w14:paraId="1BDF23CA" w14:textId="77777777" w:rsidR="00342B67" w:rsidRPr="009B2F87" w:rsidRDefault="00342B67" w:rsidP="00342B67">
      <w:pPr>
        <w:pStyle w:val="BTEMEASMCA"/>
        <w:rPr>
          <w:rFonts w:ascii="Times New Roman" w:hAnsi="Times New Roman"/>
          <w:szCs w:val="22"/>
        </w:rPr>
      </w:pPr>
    </w:p>
    <w:p w14:paraId="5A6CC9DB" w14:textId="77777777" w:rsidR="00342B67" w:rsidRPr="009B2F87" w:rsidRDefault="00342B67" w:rsidP="00342B67">
      <w:pPr>
        <w:rPr>
          <w:sz w:val="22"/>
          <w:szCs w:val="22"/>
        </w:rPr>
      </w:pPr>
      <w:r w:rsidRPr="009B2F87">
        <w:rPr>
          <w:sz w:val="22"/>
          <w:szCs w:val="22"/>
        </w:rPr>
        <w:t xml:space="preserve">Įkvėpti. </w:t>
      </w:r>
    </w:p>
    <w:p w14:paraId="1A88CFB8" w14:textId="77777777" w:rsidR="00342B67" w:rsidRPr="009B2F87" w:rsidRDefault="00342B67" w:rsidP="00342B67">
      <w:pPr>
        <w:rPr>
          <w:sz w:val="22"/>
          <w:szCs w:val="22"/>
        </w:rPr>
      </w:pPr>
      <w:r w:rsidRPr="009B2F87">
        <w:rPr>
          <w:sz w:val="22"/>
          <w:szCs w:val="22"/>
        </w:rPr>
        <w:t>Prieš vartojimą perskaitykite pakuotės lapelį.</w:t>
      </w:r>
    </w:p>
    <w:p w14:paraId="0D9594AC" w14:textId="77777777" w:rsidR="00342B67" w:rsidRPr="009B2F87" w:rsidRDefault="00342B67" w:rsidP="00342B67">
      <w:pPr>
        <w:pStyle w:val="BTEMEASMCA"/>
        <w:rPr>
          <w:rFonts w:ascii="Times New Roman" w:hAnsi="Times New Roman"/>
          <w:szCs w:val="22"/>
        </w:rPr>
      </w:pPr>
    </w:p>
    <w:p w14:paraId="3E754142" w14:textId="77777777" w:rsidR="00342B67" w:rsidRPr="009B2F87" w:rsidRDefault="00342B67" w:rsidP="00342B67">
      <w:pPr>
        <w:pStyle w:val="BTEMEASMCA"/>
        <w:rPr>
          <w:rFonts w:ascii="Times New Roman" w:hAnsi="Times New Roman"/>
          <w:szCs w:val="22"/>
        </w:rPr>
      </w:pPr>
    </w:p>
    <w:p w14:paraId="3355525A" w14:textId="77777777" w:rsidR="00342B67" w:rsidRPr="009B2F87" w:rsidRDefault="00342B67" w:rsidP="00342B67">
      <w:pPr>
        <w:pStyle w:val="PI-1labEMEASMCA"/>
        <w:rPr>
          <w:sz w:val="22"/>
          <w:szCs w:val="22"/>
        </w:rPr>
      </w:pPr>
      <w:r w:rsidRPr="009B2F87">
        <w:rPr>
          <w:sz w:val="22"/>
          <w:szCs w:val="22"/>
        </w:rPr>
        <w:t>6.</w:t>
      </w:r>
      <w:r w:rsidRPr="009B2F87">
        <w:rPr>
          <w:sz w:val="22"/>
          <w:szCs w:val="22"/>
        </w:rPr>
        <w:tab/>
        <w:t>SPECIALUS ĮSPĖJIMAS, KAD VAISTINĮ PREPARATĄ BŪTINA LAIKYTI VAIKAMS NEPASTEBIMOJE IR NEPASIEKIAMOJE VIETOJE</w:t>
      </w:r>
    </w:p>
    <w:p w14:paraId="6B450436" w14:textId="77777777" w:rsidR="00342B67" w:rsidRPr="009B2F87" w:rsidRDefault="00342B67" w:rsidP="00342B67">
      <w:pPr>
        <w:pStyle w:val="BTEMEASMCA"/>
        <w:rPr>
          <w:rFonts w:ascii="Times New Roman" w:hAnsi="Times New Roman"/>
          <w:szCs w:val="22"/>
        </w:rPr>
      </w:pPr>
    </w:p>
    <w:p w14:paraId="51BF6A53" w14:textId="77777777" w:rsidR="00342B67" w:rsidRPr="009B2F87" w:rsidRDefault="00342B67" w:rsidP="00342B67">
      <w:pPr>
        <w:pStyle w:val="BTEMEASMCA"/>
        <w:rPr>
          <w:rFonts w:ascii="Times New Roman" w:hAnsi="Times New Roman"/>
          <w:noProof w:val="0"/>
          <w:szCs w:val="22"/>
        </w:rPr>
      </w:pPr>
      <w:r w:rsidRPr="009B2F87">
        <w:rPr>
          <w:rFonts w:ascii="Times New Roman" w:hAnsi="Times New Roman"/>
          <w:noProof w:val="0"/>
          <w:szCs w:val="22"/>
        </w:rPr>
        <w:t xml:space="preserve">Laikyti vaikams </w:t>
      </w:r>
      <w:r w:rsidRPr="009B2F87">
        <w:rPr>
          <w:rFonts w:ascii="Times New Roman" w:hAnsi="Times New Roman"/>
          <w:szCs w:val="22"/>
        </w:rPr>
        <w:t xml:space="preserve">nepastebimoje ir nepasiekiamoje </w:t>
      </w:r>
      <w:r w:rsidRPr="009B2F87">
        <w:rPr>
          <w:rFonts w:ascii="Times New Roman" w:hAnsi="Times New Roman"/>
          <w:noProof w:val="0"/>
          <w:szCs w:val="22"/>
        </w:rPr>
        <w:t>vietoje.</w:t>
      </w:r>
    </w:p>
    <w:p w14:paraId="375EE2C5" w14:textId="77777777" w:rsidR="00342B67" w:rsidRPr="009B2F87" w:rsidRDefault="00342B67" w:rsidP="00342B67">
      <w:pPr>
        <w:pStyle w:val="BTEMEASMCA"/>
        <w:rPr>
          <w:rFonts w:ascii="Times New Roman" w:hAnsi="Times New Roman"/>
          <w:szCs w:val="22"/>
        </w:rPr>
      </w:pPr>
    </w:p>
    <w:p w14:paraId="4E2E79A1" w14:textId="77777777" w:rsidR="00342B67" w:rsidRPr="009B2F87" w:rsidRDefault="00342B67" w:rsidP="00342B67">
      <w:pPr>
        <w:pStyle w:val="BTEMEASMCA"/>
        <w:rPr>
          <w:rFonts w:ascii="Times New Roman" w:hAnsi="Times New Roman"/>
          <w:szCs w:val="22"/>
        </w:rPr>
      </w:pPr>
    </w:p>
    <w:p w14:paraId="67FCFC10" w14:textId="77777777" w:rsidR="00342B67" w:rsidRPr="009B2F87" w:rsidRDefault="00342B67" w:rsidP="00342B67">
      <w:pPr>
        <w:pStyle w:val="PI-1labEMEASMCA"/>
        <w:rPr>
          <w:sz w:val="22"/>
          <w:szCs w:val="22"/>
          <w:highlight w:val="lightGray"/>
        </w:rPr>
      </w:pPr>
      <w:r w:rsidRPr="009B2F87">
        <w:rPr>
          <w:sz w:val="22"/>
          <w:szCs w:val="22"/>
        </w:rPr>
        <w:t>7.</w:t>
      </w:r>
      <w:r w:rsidRPr="009B2F87">
        <w:rPr>
          <w:sz w:val="22"/>
          <w:szCs w:val="22"/>
        </w:rPr>
        <w:tab/>
        <w:t>KITAS (-I) SPECIALUS (-ŪS) ĮSPĖJIMAS (-AI) (JEI REIKIA)</w:t>
      </w:r>
    </w:p>
    <w:p w14:paraId="6F5EE533" w14:textId="77777777" w:rsidR="00342B67" w:rsidRPr="009B2F87" w:rsidRDefault="00342B67" w:rsidP="00342B67">
      <w:pPr>
        <w:pStyle w:val="BTEMEASMCA"/>
        <w:rPr>
          <w:rFonts w:ascii="Times New Roman" w:hAnsi="Times New Roman"/>
          <w:szCs w:val="22"/>
        </w:rPr>
      </w:pPr>
    </w:p>
    <w:p w14:paraId="268BCB3E" w14:textId="77777777" w:rsidR="00342B67" w:rsidRPr="009B2F87" w:rsidRDefault="00342B67" w:rsidP="00342B67">
      <w:pPr>
        <w:pStyle w:val="BTEMEASMCA"/>
        <w:rPr>
          <w:rFonts w:ascii="Times New Roman" w:hAnsi="Times New Roman"/>
          <w:szCs w:val="22"/>
        </w:rPr>
      </w:pPr>
    </w:p>
    <w:p w14:paraId="5C00CAC9" w14:textId="77777777" w:rsidR="00342B67" w:rsidRPr="009B2F87" w:rsidRDefault="00342B67" w:rsidP="00342B67">
      <w:pPr>
        <w:pStyle w:val="PI-1labEMEASMCA"/>
        <w:rPr>
          <w:sz w:val="22"/>
          <w:szCs w:val="22"/>
          <w:highlight w:val="lightGray"/>
        </w:rPr>
      </w:pPr>
      <w:r w:rsidRPr="009B2F87">
        <w:rPr>
          <w:sz w:val="22"/>
          <w:szCs w:val="22"/>
        </w:rPr>
        <w:t>8.</w:t>
      </w:r>
      <w:r w:rsidRPr="009B2F87">
        <w:rPr>
          <w:sz w:val="22"/>
          <w:szCs w:val="22"/>
        </w:rPr>
        <w:tab/>
        <w:t>TINKAMUMO LAIKAS</w:t>
      </w:r>
    </w:p>
    <w:p w14:paraId="257062E1" w14:textId="77777777" w:rsidR="00342B67" w:rsidRPr="009B2F87" w:rsidRDefault="00342B67" w:rsidP="00342B67">
      <w:pPr>
        <w:pStyle w:val="BTEMEASMCA"/>
        <w:rPr>
          <w:rFonts w:ascii="Times New Roman" w:hAnsi="Times New Roman"/>
          <w:szCs w:val="22"/>
        </w:rPr>
      </w:pPr>
    </w:p>
    <w:p w14:paraId="638E0DC1" w14:textId="77777777" w:rsidR="00342B67" w:rsidRPr="009B2F87" w:rsidRDefault="00342B67" w:rsidP="00342B67">
      <w:pPr>
        <w:pStyle w:val="BTEMEASMCA"/>
        <w:rPr>
          <w:rFonts w:ascii="Times New Roman" w:hAnsi="Times New Roman"/>
          <w:noProof w:val="0"/>
          <w:szCs w:val="22"/>
        </w:rPr>
      </w:pPr>
      <w:r w:rsidRPr="009B2F87">
        <w:rPr>
          <w:rFonts w:ascii="Times New Roman" w:hAnsi="Times New Roman"/>
          <w:szCs w:val="22"/>
        </w:rPr>
        <w:t>Tinka iki: {mm/MMMM}</w:t>
      </w:r>
    </w:p>
    <w:p w14:paraId="5BB291E8" w14:textId="77777777" w:rsidR="00342B67" w:rsidRPr="009B2F87" w:rsidRDefault="00342B67" w:rsidP="00342B67">
      <w:pPr>
        <w:pStyle w:val="BTEMEASMCA"/>
        <w:rPr>
          <w:rFonts w:ascii="Times New Roman" w:hAnsi="Times New Roman"/>
          <w:szCs w:val="22"/>
        </w:rPr>
      </w:pPr>
    </w:p>
    <w:p w14:paraId="6C946797" w14:textId="77777777" w:rsidR="00342B67" w:rsidRPr="009B2F87" w:rsidRDefault="00342B67" w:rsidP="00342B67">
      <w:pPr>
        <w:pStyle w:val="BTEMEASMCA"/>
        <w:rPr>
          <w:rFonts w:ascii="Times New Roman" w:hAnsi="Times New Roman"/>
          <w:szCs w:val="22"/>
        </w:rPr>
      </w:pPr>
    </w:p>
    <w:p w14:paraId="145704CB" w14:textId="77777777" w:rsidR="00342B67" w:rsidRPr="009B2F87" w:rsidRDefault="00342B67" w:rsidP="00342B67">
      <w:pPr>
        <w:pStyle w:val="PI-1labEMEASMCA"/>
        <w:rPr>
          <w:sz w:val="22"/>
          <w:szCs w:val="22"/>
        </w:rPr>
      </w:pPr>
      <w:r w:rsidRPr="009B2F87">
        <w:rPr>
          <w:sz w:val="22"/>
          <w:szCs w:val="22"/>
        </w:rPr>
        <w:t>9.</w:t>
      </w:r>
      <w:r w:rsidRPr="009B2F87">
        <w:rPr>
          <w:sz w:val="22"/>
          <w:szCs w:val="22"/>
        </w:rPr>
        <w:tab/>
        <w:t>SPECIALIOS LAIKYMO SĄLYGOS</w:t>
      </w:r>
    </w:p>
    <w:p w14:paraId="695F99D0" w14:textId="77777777" w:rsidR="00342B67" w:rsidRPr="009B2F87" w:rsidRDefault="00342B67" w:rsidP="00342B67">
      <w:pPr>
        <w:rPr>
          <w:sz w:val="22"/>
          <w:szCs w:val="22"/>
        </w:rPr>
      </w:pPr>
    </w:p>
    <w:p w14:paraId="139CB800"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 xml:space="preserve">Laikyti žemesnėje kaip 25 </w:t>
      </w:r>
      <w:r w:rsidRPr="009B2F87">
        <w:rPr>
          <w:rFonts w:ascii="Times New Roman" w:hAnsi="Times New Roman"/>
          <w:szCs w:val="22"/>
        </w:rPr>
        <w:sym w:font="Symbol" w:char="F0B0"/>
      </w:r>
      <w:r w:rsidRPr="009B2F87">
        <w:rPr>
          <w:rFonts w:ascii="Times New Roman" w:hAnsi="Times New Roman"/>
          <w:szCs w:val="22"/>
        </w:rPr>
        <w:t>C temperatūroje. Buteliuką laikyti išorinėje dėžutėje, kad preparatas būtų apsaugotas nuo šviesos. Buteliuką laikyti sandarų.</w:t>
      </w:r>
    </w:p>
    <w:p w14:paraId="7E4BA001" w14:textId="77777777" w:rsidR="00342B67" w:rsidRPr="009B2F87" w:rsidRDefault="00342B67" w:rsidP="00342B67">
      <w:pPr>
        <w:pStyle w:val="BTEMEASMCA"/>
        <w:rPr>
          <w:rFonts w:ascii="Times New Roman" w:hAnsi="Times New Roman"/>
          <w:szCs w:val="22"/>
        </w:rPr>
      </w:pPr>
    </w:p>
    <w:p w14:paraId="3646358F" w14:textId="77777777" w:rsidR="00342B67" w:rsidRPr="009B2F87" w:rsidRDefault="00342B67" w:rsidP="00342B67">
      <w:pPr>
        <w:pStyle w:val="BTEMEASMCA"/>
        <w:rPr>
          <w:rFonts w:ascii="Times New Roman" w:hAnsi="Times New Roman"/>
          <w:szCs w:val="22"/>
        </w:rPr>
      </w:pPr>
    </w:p>
    <w:p w14:paraId="3E8177B4" w14:textId="77777777" w:rsidR="00342B67" w:rsidRPr="009B2F87" w:rsidRDefault="00342B67" w:rsidP="00342B67">
      <w:pPr>
        <w:pStyle w:val="PI-1labEMEASMCA"/>
        <w:rPr>
          <w:sz w:val="22"/>
          <w:szCs w:val="22"/>
        </w:rPr>
      </w:pPr>
      <w:r w:rsidRPr="009B2F87">
        <w:rPr>
          <w:sz w:val="22"/>
          <w:szCs w:val="22"/>
        </w:rPr>
        <w:t>10.</w:t>
      </w:r>
      <w:r w:rsidRPr="009B2F87">
        <w:rPr>
          <w:sz w:val="22"/>
          <w:szCs w:val="22"/>
        </w:rPr>
        <w:tab/>
        <w:t>SPECIALIOS ATSARGUMO PRIEMONĖS DĖL NESUVARTOTO VAISTINIO PREPARATO AR JO ATLIEKŲ TVARKYMO (JEI REIKIA)</w:t>
      </w:r>
    </w:p>
    <w:p w14:paraId="07DA1C8B" w14:textId="77777777" w:rsidR="00342B67" w:rsidRPr="009B2F87" w:rsidRDefault="00342B67" w:rsidP="00342B67">
      <w:pPr>
        <w:pStyle w:val="BTEMEASMCA"/>
        <w:rPr>
          <w:rFonts w:ascii="Times New Roman" w:hAnsi="Times New Roman"/>
          <w:szCs w:val="22"/>
        </w:rPr>
      </w:pPr>
    </w:p>
    <w:p w14:paraId="5585C667" w14:textId="77777777" w:rsidR="00342B67" w:rsidRPr="009B2F87" w:rsidRDefault="00342B67" w:rsidP="00342B67">
      <w:pPr>
        <w:pStyle w:val="BTEMEASMCA"/>
        <w:rPr>
          <w:rFonts w:ascii="Times New Roman" w:hAnsi="Times New Roman"/>
          <w:szCs w:val="22"/>
        </w:rPr>
      </w:pPr>
    </w:p>
    <w:p w14:paraId="08194952" w14:textId="117EA3F9" w:rsidR="00342B67" w:rsidRPr="009B2F87" w:rsidRDefault="00342B67" w:rsidP="00342B67">
      <w:pPr>
        <w:pStyle w:val="PI-1labEMEASMCA"/>
        <w:rPr>
          <w:sz w:val="22"/>
          <w:szCs w:val="22"/>
        </w:rPr>
      </w:pPr>
      <w:r w:rsidRPr="009B2F87">
        <w:rPr>
          <w:sz w:val="22"/>
          <w:szCs w:val="22"/>
        </w:rPr>
        <w:t>11.</w:t>
      </w:r>
      <w:r w:rsidRPr="009B2F87">
        <w:rPr>
          <w:sz w:val="22"/>
          <w:szCs w:val="22"/>
        </w:rPr>
        <w:tab/>
      </w:r>
      <w:r w:rsidR="00D8541A">
        <w:rPr>
          <w:sz w:val="22"/>
          <w:szCs w:val="22"/>
        </w:rPr>
        <w:t>REGISTRUOTOJO</w:t>
      </w:r>
      <w:r w:rsidRPr="009B2F87">
        <w:rPr>
          <w:sz w:val="22"/>
          <w:szCs w:val="22"/>
        </w:rPr>
        <w:t xml:space="preserve"> PAVADINIMAS IR ADRESAS</w:t>
      </w:r>
    </w:p>
    <w:p w14:paraId="4D1E717B" w14:textId="77777777" w:rsidR="00342B67" w:rsidRPr="009B2F87" w:rsidRDefault="00342B67" w:rsidP="00342B67">
      <w:pPr>
        <w:pStyle w:val="BTEMEASMCA"/>
        <w:rPr>
          <w:rFonts w:ascii="Times New Roman" w:hAnsi="Times New Roman"/>
          <w:szCs w:val="22"/>
        </w:rPr>
      </w:pPr>
    </w:p>
    <w:p w14:paraId="23F45959"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Rinkodaros teisės turėtojas:</w:t>
      </w:r>
    </w:p>
    <w:p w14:paraId="701460C1"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AbbVie Ltd.</w:t>
      </w:r>
    </w:p>
    <w:p w14:paraId="58D0B982" w14:textId="42654B1E" w:rsidR="00342B67" w:rsidRPr="009B2F87" w:rsidRDefault="00342B67" w:rsidP="00342B67">
      <w:pPr>
        <w:pStyle w:val="BTEMEASMCA"/>
        <w:rPr>
          <w:rFonts w:ascii="Times New Roman" w:hAnsi="Times New Roman"/>
          <w:szCs w:val="22"/>
        </w:rPr>
      </w:pPr>
      <w:r w:rsidRPr="009B2F87">
        <w:rPr>
          <w:rFonts w:ascii="Times New Roman" w:hAnsi="Times New Roman"/>
          <w:szCs w:val="22"/>
        </w:rPr>
        <w:t>Maidenhead SL6 4</w:t>
      </w:r>
      <w:r w:rsidR="00D8541A">
        <w:rPr>
          <w:rFonts w:ascii="Times New Roman" w:hAnsi="Times New Roman"/>
          <w:szCs w:val="22"/>
        </w:rPr>
        <w:t>UB</w:t>
      </w:r>
      <w:r w:rsidRPr="009B2F87">
        <w:rPr>
          <w:rFonts w:ascii="Times New Roman" w:hAnsi="Times New Roman"/>
          <w:szCs w:val="22"/>
        </w:rPr>
        <w:t xml:space="preserve"> </w:t>
      </w:r>
    </w:p>
    <w:p w14:paraId="5A69918F" w14:textId="77777777" w:rsidR="00342B67" w:rsidRPr="009B2F87" w:rsidRDefault="00342B67" w:rsidP="00342B67">
      <w:pPr>
        <w:rPr>
          <w:sz w:val="22"/>
          <w:szCs w:val="22"/>
        </w:rPr>
      </w:pPr>
      <w:r w:rsidRPr="009B2F87">
        <w:rPr>
          <w:sz w:val="22"/>
          <w:szCs w:val="22"/>
        </w:rPr>
        <w:t>Jungtinė Karalystė</w:t>
      </w:r>
    </w:p>
    <w:p w14:paraId="1F01F2EB" w14:textId="77777777" w:rsidR="00342B67" w:rsidRPr="009B2F87" w:rsidRDefault="00342B67" w:rsidP="00342B67">
      <w:pPr>
        <w:pStyle w:val="BTEMEASMCA"/>
        <w:rPr>
          <w:rFonts w:ascii="Times New Roman" w:hAnsi="Times New Roman"/>
          <w:szCs w:val="22"/>
        </w:rPr>
      </w:pPr>
    </w:p>
    <w:p w14:paraId="28D0DE4A" w14:textId="77777777" w:rsidR="00342B67" w:rsidRPr="009B2F87" w:rsidRDefault="00342B67" w:rsidP="00342B67">
      <w:pPr>
        <w:pStyle w:val="BTEMEASMCA"/>
        <w:rPr>
          <w:rFonts w:ascii="Times New Roman" w:hAnsi="Times New Roman"/>
          <w:szCs w:val="22"/>
        </w:rPr>
      </w:pPr>
    </w:p>
    <w:p w14:paraId="6FEC8A35" w14:textId="42FF9890" w:rsidR="00342B67" w:rsidRPr="009B2F87" w:rsidRDefault="00342B67" w:rsidP="00342B67">
      <w:pPr>
        <w:pStyle w:val="PI-1labEMEASMCA"/>
        <w:rPr>
          <w:sz w:val="22"/>
          <w:szCs w:val="22"/>
        </w:rPr>
      </w:pPr>
      <w:r w:rsidRPr="009B2F87">
        <w:rPr>
          <w:sz w:val="22"/>
          <w:szCs w:val="22"/>
        </w:rPr>
        <w:t>12.</w:t>
      </w:r>
      <w:r w:rsidRPr="009B2F87">
        <w:rPr>
          <w:sz w:val="22"/>
          <w:szCs w:val="22"/>
        </w:rPr>
        <w:tab/>
      </w:r>
      <w:r w:rsidR="00D8541A">
        <w:rPr>
          <w:sz w:val="22"/>
          <w:szCs w:val="22"/>
        </w:rPr>
        <w:t>REGISTRACIJOS</w:t>
      </w:r>
      <w:r w:rsidR="00D8541A" w:rsidRPr="009B2F87">
        <w:rPr>
          <w:sz w:val="22"/>
          <w:szCs w:val="22"/>
        </w:rPr>
        <w:t xml:space="preserve"> </w:t>
      </w:r>
      <w:r w:rsidRPr="009B2F87">
        <w:rPr>
          <w:sz w:val="22"/>
          <w:szCs w:val="22"/>
        </w:rPr>
        <w:t xml:space="preserve">PAŽYMĖJIMO NUMERIS (-IAI) </w:t>
      </w:r>
    </w:p>
    <w:p w14:paraId="607EFE7A" w14:textId="77777777" w:rsidR="00342B67" w:rsidRPr="009B2F87" w:rsidRDefault="00342B67" w:rsidP="00342B67">
      <w:pPr>
        <w:pStyle w:val="BTEMEASMCA"/>
        <w:rPr>
          <w:rFonts w:ascii="Times New Roman" w:hAnsi="Times New Roman"/>
          <w:szCs w:val="22"/>
        </w:rPr>
      </w:pPr>
    </w:p>
    <w:p w14:paraId="02F56577"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100 ml - LT/1/96/2049/001</w:t>
      </w:r>
    </w:p>
    <w:p w14:paraId="1B42433A"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250 ml - LT/1/96/2049/002</w:t>
      </w:r>
    </w:p>
    <w:p w14:paraId="5819B601" w14:textId="77777777" w:rsidR="00342B67" w:rsidRPr="009B2F87" w:rsidRDefault="00342B67" w:rsidP="00342B67">
      <w:pPr>
        <w:pStyle w:val="BTEMEASMCA"/>
        <w:rPr>
          <w:rFonts w:ascii="Times New Roman" w:hAnsi="Times New Roman"/>
          <w:szCs w:val="22"/>
        </w:rPr>
      </w:pPr>
    </w:p>
    <w:p w14:paraId="6D681C1A" w14:textId="77777777" w:rsidR="00342B67" w:rsidRPr="009B2F87" w:rsidRDefault="00342B67" w:rsidP="00342B67">
      <w:pPr>
        <w:pStyle w:val="BTEMEASMCA"/>
        <w:rPr>
          <w:rFonts w:ascii="Times New Roman" w:hAnsi="Times New Roman"/>
          <w:szCs w:val="22"/>
        </w:rPr>
      </w:pPr>
    </w:p>
    <w:p w14:paraId="4E0B062F" w14:textId="77777777" w:rsidR="00342B67" w:rsidRPr="009B2F87" w:rsidRDefault="00342B67" w:rsidP="00342B67">
      <w:pPr>
        <w:pStyle w:val="PI-1labEMEASMCA"/>
        <w:rPr>
          <w:sz w:val="22"/>
          <w:szCs w:val="22"/>
        </w:rPr>
      </w:pPr>
      <w:r w:rsidRPr="009B2F87">
        <w:rPr>
          <w:sz w:val="22"/>
          <w:szCs w:val="22"/>
        </w:rPr>
        <w:t>13.</w:t>
      </w:r>
      <w:r w:rsidRPr="009B2F87">
        <w:rPr>
          <w:sz w:val="22"/>
          <w:szCs w:val="22"/>
        </w:rPr>
        <w:tab/>
        <w:t>SERIJOS NUMERIS</w:t>
      </w:r>
    </w:p>
    <w:p w14:paraId="17F912EA" w14:textId="77777777" w:rsidR="00342B67" w:rsidRPr="009B2F87" w:rsidRDefault="00342B67" w:rsidP="00342B67">
      <w:pPr>
        <w:pStyle w:val="BTEMEASMCA"/>
        <w:rPr>
          <w:rFonts w:ascii="Times New Roman" w:hAnsi="Times New Roman"/>
          <w:szCs w:val="22"/>
        </w:rPr>
      </w:pPr>
    </w:p>
    <w:p w14:paraId="49576CAE"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 xml:space="preserve">Serija: </w:t>
      </w:r>
    </w:p>
    <w:p w14:paraId="39F1289A" w14:textId="77777777" w:rsidR="00342B67" w:rsidRPr="009B2F87" w:rsidRDefault="00342B67" w:rsidP="00342B67">
      <w:pPr>
        <w:pStyle w:val="BTEMEASMCA"/>
        <w:rPr>
          <w:rFonts w:ascii="Times New Roman" w:hAnsi="Times New Roman"/>
          <w:szCs w:val="22"/>
        </w:rPr>
      </w:pPr>
    </w:p>
    <w:p w14:paraId="73AF6A2B" w14:textId="77777777" w:rsidR="00342B67" w:rsidRPr="009B2F87" w:rsidRDefault="00342B67" w:rsidP="00342B67">
      <w:pPr>
        <w:pStyle w:val="BTEMEASMCA"/>
        <w:rPr>
          <w:rFonts w:ascii="Times New Roman" w:hAnsi="Times New Roman"/>
          <w:szCs w:val="22"/>
        </w:rPr>
      </w:pPr>
    </w:p>
    <w:p w14:paraId="2B88E5BD" w14:textId="77777777" w:rsidR="00342B67" w:rsidRPr="009B2F87" w:rsidRDefault="00342B67" w:rsidP="00342B67">
      <w:pPr>
        <w:pStyle w:val="PI-1labEMEASMCA"/>
        <w:rPr>
          <w:sz w:val="22"/>
          <w:szCs w:val="22"/>
        </w:rPr>
      </w:pPr>
      <w:r w:rsidRPr="009B2F87">
        <w:rPr>
          <w:sz w:val="22"/>
          <w:szCs w:val="22"/>
        </w:rPr>
        <w:t>14.</w:t>
      </w:r>
      <w:r w:rsidRPr="009B2F87">
        <w:rPr>
          <w:sz w:val="22"/>
          <w:szCs w:val="22"/>
        </w:rPr>
        <w:tab/>
        <w:t>PARDAVIMO (IŠDAVIMO) TVARKA</w:t>
      </w:r>
    </w:p>
    <w:p w14:paraId="3DE24FB6" w14:textId="77777777" w:rsidR="00342B67" w:rsidRPr="009B2F87" w:rsidRDefault="00342B67" w:rsidP="00342B67">
      <w:pPr>
        <w:pStyle w:val="BTEMEASMCA"/>
        <w:rPr>
          <w:rFonts w:ascii="Times New Roman" w:hAnsi="Times New Roman"/>
          <w:szCs w:val="22"/>
        </w:rPr>
      </w:pPr>
    </w:p>
    <w:p w14:paraId="2E18E0F8"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Receptinis vaistinis preparatas</w:t>
      </w:r>
    </w:p>
    <w:p w14:paraId="0B7B5A7F" w14:textId="77777777" w:rsidR="00342B67" w:rsidRPr="009B2F87" w:rsidRDefault="00342B67" w:rsidP="00342B67">
      <w:pPr>
        <w:pStyle w:val="BTEMEASMCA"/>
        <w:rPr>
          <w:rFonts w:ascii="Times New Roman" w:hAnsi="Times New Roman"/>
          <w:szCs w:val="22"/>
        </w:rPr>
      </w:pPr>
    </w:p>
    <w:p w14:paraId="164B69CB" w14:textId="77777777" w:rsidR="00342B67" w:rsidRPr="009B2F87" w:rsidRDefault="00342B67" w:rsidP="00342B67">
      <w:pPr>
        <w:pStyle w:val="BTEMEASMCA"/>
        <w:rPr>
          <w:rFonts w:ascii="Times New Roman" w:hAnsi="Times New Roman"/>
          <w:szCs w:val="22"/>
        </w:rPr>
      </w:pPr>
    </w:p>
    <w:p w14:paraId="6626584D" w14:textId="77777777" w:rsidR="00342B67" w:rsidRPr="009B2F87" w:rsidRDefault="00342B67" w:rsidP="00342B67">
      <w:pPr>
        <w:pStyle w:val="PI-1labEMEASMCA"/>
        <w:rPr>
          <w:sz w:val="22"/>
          <w:szCs w:val="22"/>
        </w:rPr>
      </w:pPr>
      <w:r w:rsidRPr="009B2F87">
        <w:rPr>
          <w:sz w:val="22"/>
          <w:szCs w:val="22"/>
        </w:rPr>
        <w:t>15.</w:t>
      </w:r>
      <w:r w:rsidRPr="009B2F87">
        <w:rPr>
          <w:sz w:val="22"/>
          <w:szCs w:val="22"/>
        </w:rPr>
        <w:tab/>
        <w:t>VARTOJIMO INSTRUKCIJA</w:t>
      </w:r>
    </w:p>
    <w:p w14:paraId="68166DB8" w14:textId="77777777" w:rsidR="00342B67" w:rsidRPr="009B2F87" w:rsidRDefault="00342B67" w:rsidP="00342B67">
      <w:pPr>
        <w:pStyle w:val="BTEMEASMCA"/>
        <w:rPr>
          <w:rFonts w:ascii="Times New Roman" w:hAnsi="Times New Roman"/>
          <w:szCs w:val="22"/>
        </w:rPr>
      </w:pPr>
    </w:p>
    <w:p w14:paraId="3F7C0D53" w14:textId="77777777" w:rsidR="00342B67" w:rsidRPr="009B2F87" w:rsidRDefault="00342B67" w:rsidP="00342B67">
      <w:pPr>
        <w:pStyle w:val="BTEMEASMCA"/>
        <w:rPr>
          <w:rFonts w:ascii="Times New Roman" w:hAnsi="Times New Roman"/>
          <w:szCs w:val="22"/>
        </w:rPr>
      </w:pPr>
    </w:p>
    <w:p w14:paraId="15180F0F" w14:textId="77777777" w:rsidR="00342B67" w:rsidRPr="009B2F87" w:rsidRDefault="00342B67" w:rsidP="00342B67">
      <w:pPr>
        <w:pStyle w:val="PI-1labEMEASMCA"/>
        <w:rPr>
          <w:sz w:val="22"/>
          <w:szCs w:val="22"/>
        </w:rPr>
      </w:pPr>
      <w:r w:rsidRPr="009B2F87">
        <w:rPr>
          <w:sz w:val="22"/>
          <w:szCs w:val="22"/>
        </w:rPr>
        <w:t>16.</w:t>
      </w:r>
      <w:r w:rsidRPr="009B2F87">
        <w:rPr>
          <w:sz w:val="22"/>
          <w:szCs w:val="22"/>
        </w:rPr>
        <w:tab/>
        <w:t>INFORMACIJA BRAILIO RAŠTU</w:t>
      </w:r>
    </w:p>
    <w:p w14:paraId="5706671F" w14:textId="77777777" w:rsidR="00342B67" w:rsidRPr="009B2F87" w:rsidRDefault="00342B67" w:rsidP="00342B67">
      <w:pPr>
        <w:pStyle w:val="BTEMEASMCA"/>
        <w:rPr>
          <w:rFonts w:ascii="Times New Roman" w:hAnsi="Times New Roman"/>
          <w:szCs w:val="22"/>
        </w:rPr>
      </w:pPr>
    </w:p>
    <w:p w14:paraId="2BAF04B4" w14:textId="77777777" w:rsidR="00342B67" w:rsidRPr="009B2F87" w:rsidRDefault="00342B67" w:rsidP="00342B67">
      <w:pPr>
        <w:pStyle w:val="BTEMEASMCA"/>
        <w:rPr>
          <w:rFonts w:ascii="Times New Roman" w:hAnsi="Times New Roman"/>
          <w:szCs w:val="22"/>
        </w:rPr>
      </w:pPr>
    </w:p>
    <w:p w14:paraId="74542B34" w14:textId="77777777" w:rsidR="00342B67" w:rsidRPr="009B2F87" w:rsidRDefault="00342B67" w:rsidP="00342B67">
      <w:pPr>
        <w:pStyle w:val="PI-1labEMEASMCA"/>
        <w:rPr>
          <w:sz w:val="22"/>
          <w:szCs w:val="22"/>
        </w:rPr>
      </w:pPr>
      <w:r w:rsidRPr="009B2F87">
        <w:rPr>
          <w:noProof w:val="0"/>
          <w:sz w:val="22"/>
          <w:szCs w:val="22"/>
        </w:rPr>
        <w:br w:type="page"/>
      </w:r>
      <w:r w:rsidRPr="009B2F87">
        <w:rPr>
          <w:sz w:val="22"/>
          <w:szCs w:val="22"/>
        </w:rPr>
        <w:lastRenderedPageBreak/>
        <w:t>INFORMACIJA ANT VIDINĖS PAKUOTĖS</w:t>
      </w:r>
    </w:p>
    <w:p w14:paraId="5C0A6479" w14:textId="77777777" w:rsidR="00342B67" w:rsidRPr="009B2F87" w:rsidRDefault="00342B67" w:rsidP="00342B67">
      <w:pPr>
        <w:pStyle w:val="PI-1labEMEASMCA"/>
        <w:rPr>
          <w:sz w:val="22"/>
          <w:szCs w:val="22"/>
        </w:rPr>
      </w:pPr>
      <w:r w:rsidRPr="009B2F87">
        <w:rPr>
          <w:sz w:val="22"/>
          <w:szCs w:val="22"/>
        </w:rPr>
        <w:t>Buteliukas</w:t>
      </w:r>
    </w:p>
    <w:p w14:paraId="15BD5618" w14:textId="77777777" w:rsidR="00342B67" w:rsidRPr="009B2F87" w:rsidRDefault="00342B67" w:rsidP="00342B67">
      <w:pPr>
        <w:pStyle w:val="BTEMEASMCA"/>
        <w:rPr>
          <w:rFonts w:ascii="Times New Roman" w:hAnsi="Times New Roman"/>
          <w:szCs w:val="22"/>
        </w:rPr>
      </w:pPr>
    </w:p>
    <w:p w14:paraId="1B9C8BEC" w14:textId="77777777" w:rsidR="00342B67" w:rsidRPr="009B2F87" w:rsidRDefault="00342B67" w:rsidP="00342B67">
      <w:pPr>
        <w:pStyle w:val="BTEMEASMCA"/>
        <w:rPr>
          <w:rFonts w:ascii="Times New Roman" w:hAnsi="Times New Roman"/>
          <w:szCs w:val="22"/>
        </w:rPr>
      </w:pPr>
    </w:p>
    <w:p w14:paraId="5FB08EDC" w14:textId="77777777" w:rsidR="00342B67" w:rsidRPr="009B2F87" w:rsidRDefault="00342B67" w:rsidP="00342B67">
      <w:pPr>
        <w:pStyle w:val="PI-1labEMEASMCA"/>
        <w:rPr>
          <w:sz w:val="22"/>
          <w:szCs w:val="22"/>
        </w:rPr>
      </w:pPr>
      <w:r w:rsidRPr="009B2F87">
        <w:rPr>
          <w:sz w:val="22"/>
          <w:szCs w:val="22"/>
        </w:rPr>
        <w:t>1.</w:t>
      </w:r>
      <w:r w:rsidRPr="009B2F87">
        <w:rPr>
          <w:sz w:val="22"/>
          <w:szCs w:val="22"/>
        </w:rPr>
        <w:tab/>
        <w:t>VAISTINIO PREPARATO PAVADINIMAS</w:t>
      </w:r>
    </w:p>
    <w:p w14:paraId="13657B9F" w14:textId="77777777" w:rsidR="00342B67" w:rsidRPr="009B2F87" w:rsidRDefault="00342B67" w:rsidP="00342B67">
      <w:pPr>
        <w:pStyle w:val="BTEMEASMCA"/>
        <w:rPr>
          <w:rFonts w:ascii="Times New Roman" w:hAnsi="Times New Roman"/>
          <w:szCs w:val="22"/>
        </w:rPr>
      </w:pPr>
    </w:p>
    <w:p w14:paraId="3744333E"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 xml:space="preserve">Forane 99,9 % w/w įkvepiamieji garai (skystis) </w:t>
      </w:r>
    </w:p>
    <w:p w14:paraId="4E6E9901"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Isofluranum</w:t>
      </w:r>
    </w:p>
    <w:p w14:paraId="03F0A025" w14:textId="77777777" w:rsidR="00342B67" w:rsidRPr="009B2F87" w:rsidRDefault="00342B67" w:rsidP="00342B67">
      <w:pPr>
        <w:pStyle w:val="BTEMEASMCA"/>
        <w:rPr>
          <w:rFonts w:ascii="Times New Roman" w:hAnsi="Times New Roman"/>
          <w:szCs w:val="22"/>
        </w:rPr>
      </w:pPr>
    </w:p>
    <w:p w14:paraId="413C6AAE" w14:textId="77777777" w:rsidR="00342B67" w:rsidRPr="009B2F87" w:rsidRDefault="00342B67" w:rsidP="00342B67">
      <w:pPr>
        <w:pStyle w:val="BTEMEASMCA"/>
        <w:rPr>
          <w:rFonts w:ascii="Times New Roman" w:hAnsi="Times New Roman"/>
          <w:szCs w:val="22"/>
        </w:rPr>
      </w:pPr>
    </w:p>
    <w:p w14:paraId="45D57ABD" w14:textId="77777777" w:rsidR="00342B67" w:rsidRPr="009B2F87" w:rsidRDefault="00342B67" w:rsidP="00342B67">
      <w:pPr>
        <w:pStyle w:val="PI-1labEMEASMCA"/>
        <w:rPr>
          <w:sz w:val="22"/>
          <w:szCs w:val="22"/>
        </w:rPr>
      </w:pPr>
      <w:r w:rsidRPr="009B2F87">
        <w:rPr>
          <w:sz w:val="22"/>
          <w:szCs w:val="22"/>
        </w:rPr>
        <w:t>2.</w:t>
      </w:r>
      <w:r w:rsidRPr="009B2F87">
        <w:rPr>
          <w:sz w:val="22"/>
          <w:szCs w:val="22"/>
        </w:rPr>
        <w:tab/>
        <w:t>VEIKLIOJI MEDŽIAGA IR JOS KIEKIS</w:t>
      </w:r>
    </w:p>
    <w:p w14:paraId="29D28339" w14:textId="77777777" w:rsidR="00342B67" w:rsidRPr="009B2F87" w:rsidRDefault="00342B67" w:rsidP="00342B67">
      <w:pPr>
        <w:pStyle w:val="BTEMEASMCA"/>
        <w:rPr>
          <w:rFonts w:ascii="Times New Roman" w:hAnsi="Times New Roman"/>
          <w:szCs w:val="22"/>
        </w:rPr>
      </w:pPr>
    </w:p>
    <w:p w14:paraId="0C00DE07"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100 ml skysčio yra ne mažiau kaip 99,9 % izoflurano.</w:t>
      </w:r>
    </w:p>
    <w:p w14:paraId="18526E7D" w14:textId="77777777" w:rsidR="00342B67" w:rsidRPr="009B2F87" w:rsidRDefault="00342B67" w:rsidP="00342B67">
      <w:pPr>
        <w:pStyle w:val="BTEMEASMCA"/>
        <w:rPr>
          <w:rFonts w:ascii="Times New Roman" w:hAnsi="Times New Roman"/>
          <w:szCs w:val="22"/>
        </w:rPr>
      </w:pPr>
    </w:p>
    <w:p w14:paraId="2D6570E0" w14:textId="77777777" w:rsidR="00342B67" w:rsidRPr="009B2F87" w:rsidRDefault="00342B67" w:rsidP="00342B67">
      <w:pPr>
        <w:pStyle w:val="BTEMEASMCA"/>
        <w:rPr>
          <w:rFonts w:ascii="Times New Roman" w:hAnsi="Times New Roman"/>
          <w:szCs w:val="22"/>
        </w:rPr>
      </w:pPr>
    </w:p>
    <w:p w14:paraId="27A81572" w14:textId="77777777" w:rsidR="00342B67" w:rsidRPr="009B2F87" w:rsidRDefault="00342B67" w:rsidP="00342B67">
      <w:pPr>
        <w:pStyle w:val="PI-1labEMEASMCA"/>
        <w:rPr>
          <w:sz w:val="22"/>
          <w:szCs w:val="22"/>
          <w:highlight w:val="lightGray"/>
        </w:rPr>
      </w:pPr>
      <w:r w:rsidRPr="009B2F87">
        <w:rPr>
          <w:sz w:val="22"/>
          <w:szCs w:val="22"/>
        </w:rPr>
        <w:t>3.</w:t>
      </w:r>
      <w:r w:rsidRPr="009B2F87">
        <w:rPr>
          <w:sz w:val="22"/>
          <w:szCs w:val="22"/>
        </w:rPr>
        <w:tab/>
        <w:t>PAGALBINIŲ MEDŽIAGŲ SĄRAŠAS</w:t>
      </w:r>
    </w:p>
    <w:p w14:paraId="764B889B" w14:textId="77777777" w:rsidR="00342B67" w:rsidRPr="009B2F87" w:rsidRDefault="00342B67" w:rsidP="00342B67">
      <w:pPr>
        <w:pStyle w:val="BTEMEASMCA"/>
        <w:rPr>
          <w:rFonts w:ascii="Times New Roman" w:hAnsi="Times New Roman"/>
          <w:szCs w:val="22"/>
        </w:rPr>
      </w:pPr>
    </w:p>
    <w:p w14:paraId="4AC4AC7A" w14:textId="77777777" w:rsidR="00342B67" w:rsidRPr="009B2F87" w:rsidRDefault="00342B67" w:rsidP="00342B67">
      <w:pPr>
        <w:pStyle w:val="BTEMEASMCA"/>
        <w:rPr>
          <w:rFonts w:ascii="Times New Roman" w:hAnsi="Times New Roman"/>
          <w:szCs w:val="22"/>
        </w:rPr>
      </w:pPr>
    </w:p>
    <w:p w14:paraId="76199C0F" w14:textId="77777777" w:rsidR="00342B67" w:rsidRPr="009B2F87" w:rsidRDefault="00342B67" w:rsidP="00342B67">
      <w:pPr>
        <w:pStyle w:val="PI-1labEMEASMCA"/>
        <w:rPr>
          <w:sz w:val="22"/>
          <w:szCs w:val="22"/>
        </w:rPr>
      </w:pPr>
      <w:r w:rsidRPr="009B2F87">
        <w:rPr>
          <w:sz w:val="22"/>
          <w:szCs w:val="22"/>
        </w:rPr>
        <w:t>4.</w:t>
      </w:r>
      <w:r w:rsidRPr="009B2F87">
        <w:rPr>
          <w:sz w:val="22"/>
          <w:szCs w:val="22"/>
        </w:rPr>
        <w:tab/>
        <w:t>FARMACINĖ FORMA IR KIEKIS PAKUOTĖJE</w:t>
      </w:r>
    </w:p>
    <w:p w14:paraId="4F84E030" w14:textId="77777777" w:rsidR="00342B67" w:rsidRPr="009B2F87" w:rsidRDefault="00342B67" w:rsidP="00342B67">
      <w:pPr>
        <w:pStyle w:val="BTEMEASMCA"/>
        <w:rPr>
          <w:rFonts w:ascii="Times New Roman" w:hAnsi="Times New Roman"/>
          <w:szCs w:val="22"/>
        </w:rPr>
      </w:pPr>
    </w:p>
    <w:p w14:paraId="37996B47"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Įkvepiamieji garai (skystis)</w:t>
      </w:r>
    </w:p>
    <w:p w14:paraId="13B55478"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100 ml</w:t>
      </w:r>
    </w:p>
    <w:p w14:paraId="2E76329F"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highlight w:val="lightGray"/>
        </w:rPr>
        <w:t>250 ml</w:t>
      </w:r>
    </w:p>
    <w:p w14:paraId="0780CBFE" w14:textId="77777777" w:rsidR="00342B67" w:rsidRPr="009B2F87" w:rsidRDefault="00342B67" w:rsidP="00342B67">
      <w:pPr>
        <w:pStyle w:val="BTEMEASMCA"/>
        <w:rPr>
          <w:rFonts w:ascii="Times New Roman" w:hAnsi="Times New Roman"/>
          <w:szCs w:val="22"/>
        </w:rPr>
      </w:pPr>
    </w:p>
    <w:p w14:paraId="731E74A9" w14:textId="77777777" w:rsidR="00342B67" w:rsidRPr="009B2F87" w:rsidRDefault="00342B67" w:rsidP="00342B67">
      <w:pPr>
        <w:pStyle w:val="BTEMEASMCA"/>
        <w:rPr>
          <w:rFonts w:ascii="Times New Roman" w:hAnsi="Times New Roman"/>
          <w:szCs w:val="22"/>
        </w:rPr>
      </w:pPr>
    </w:p>
    <w:p w14:paraId="726E69BB" w14:textId="77777777" w:rsidR="00342B67" w:rsidRPr="009B2F87" w:rsidRDefault="00342B67" w:rsidP="00342B67">
      <w:pPr>
        <w:pStyle w:val="PI-1labEMEASMCA"/>
        <w:rPr>
          <w:sz w:val="22"/>
          <w:szCs w:val="22"/>
          <w:highlight w:val="lightGray"/>
        </w:rPr>
      </w:pPr>
      <w:r w:rsidRPr="009B2F87">
        <w:rPr>
          <w:sz w:val="22"/>
          <w:szCs w:val="22"/>
        </w:rPr>
        <w:t>5.</w:t>
      </w:r>
      <w:r w:rsidRPr="009B2F87">
        <w:rPr>
          <w:sz w:val="22"/>
          <w:szCs w:val="22"/>
        </w:rPr>
        <w:tab/>
        <w:t>VARTOJIMO METODAS IR BŪDAS (-AI)</w:t>
      </w:r>
    </w:p>
    <w:p w14:paraId="10DB3255" w14:textId="77777777" w:rsidR="00342B67" w:rsidRPr="009B2F87" w:rsidRDefault="00342B67" w:rsidP="00342B67">
      <w:pPr>
        <w:pStyle w:val="BTEMEASMCA"/>
        <w:rPr>
          <w:rFonts w:ascii="Times New Roman" w:hAnsi="Times New Roman"/>
          <w:szCs w:val="22"/>
        </w:rPr>
      </w:pPr>
    </w:p>
    <w:p w14:paraId="4426A30C" w14:textId="77777777" w:rsidR="00342B67" w:rsidRPr="009B2F87" w:rsidRDefault="00342B67" w:rsidP="00342B67">
      <w:pPr>
        <w:rPr>
          <w:sz w:val="22"/>
          <w:szCs w:val="22"/>
        </w:rPr>
      </w:pPr>
      <w:r w:rsidRPr="009B2F87">
        <w:rPr>
          <w:sz w:val="22"/>
          <w:szCs w:val="22"/>
        </w:rPr>
        <w:t>Įkvėpti.</w:t>
      </w:r>
    </w:p>
    <w:p w14:paraId="1949D7BB" w14:textId="77777777" w:rsidR="00342B67" w:rsidRPr="009B2F87" w:rsidRDefault="00342B67" w:rsidP="00342B67">
      <w:pPr>
        <w:rPr>
          <w:sz w:val="22"/>
          <w:szCs w:val="22"/>
        </w:rPr>
      </w:pPr>
      <w:r w:rsidRPr="009B2F87">
        <w:rPr>
          <w:sz w:val="22"/>
          <w:szCs w:val="22"/>
        </w:rPr>
        <w:t>Prieš vartojimą perskaitykite pakuotės lapelį.</w:t>
      </w:r>
    </w:p>
    <w:p w14:paraId="40E5E8A4" w14:textId="77777777" w:rsidR="00342B67" w:rsidRPr="009B2F87" w:rsidRDefault="00342B67" w:rsidP="00342B67">
      <w:pPr>
        <w:pStyle w:val="BTEMEASMCA"/>
        <w:rPr>
          <w:rFonts w:ascii="Times New Roman" w:hAnsi="Times New Roman"/>
          <w:szCs w:val="22"/>
        </w:rPr>
      </w:pPr>
    </w:p>
    <w:p w14:paraId="4F1AAEE6" w14:textId="77777777" w:rsidR="00342B67" w:rsidRPr="009B2F87" w:rsidRDefault="00342B67" w:rsidP="00342B67">
      <w:pPr>
        <w:pStyle w:val="BTEMEASMCA"/>
        <w:rPr>
          <w:rFonts w:ascii="Times New Roman" w:hAnsi="Times New Roman"/>
          <w:szCs w:val="22"/>
        </w:rPr>
      </w:pPr>
    </w:p>
    <w:p w14:paraId="4DB486CB" w14:textId="77777777" w:rsidR="00342B67" w:rsidRPr="009B2F87" w:rsidRDefault="00342B67" w:rsidP="00342B67">
      <w:pPr>
        <w:pStyle w:val="PI-1labEMEASMCA"/>
        <w:rPr>
          <w:sz w:val="22"/>
          <w:szCs w:val="22"/>
        </w:rPr>
      </w:pPr>
      <w:r w:rsidRPr="009B2F87">
        <w:rPr>
          <w:sz w:val="22"/>
          <w:szCs w:val="22"/>
        </w:rPr>
        <w:t>6.</w:t>
      </w:r>
      <w:r w:rsidRPr="009B2F87">
        <w:rPr>
          <w:sz w:val="22"/>
          <w:szCs w:val="22"/>
        </w:rPr>
        <w:tab/>
        <w:t>SPECIALUS ĮSPĖJIMAS, KAD VAISTINĮ PREPARATĄ BŪTINA LAIKYTI VAIKAMS NEPASTEBIMOJE IR NEPASIEKIAMOJE  VIETOJE</w:t>
      </w:r>
    </w:p>
    <w:p w14:paraId="21A40066" w14:textId="77777777" w:rsidR="00342B67" w:rsidRPr="009B2F87" w:rsidRDefault="00342B67" w:rsidP="00342B67">
      <w:pPr>
        <w:pStyle w:val="BTEMEASMCA"/>
        <w:rPr>
          <w:rFonts w:ascii="Times New Roman" w:hAnsi="Times New Roman"/>
          <w:szCs w:val="22"/>
        </w:rPr>
      </w:pPr>
    </w:p>
    <w:p w14:paraId="2BB01D0D" w14:textId="77777777" w:rsidR="00342B67" w:rsidRPr="009B2F87" w:rsidRDefault="00342B67" w:rsidP="00342B67">
      <w:pPr>
        <w:pStyle w:val="BTEMEASMCA"/>
        <w:rPr>
          <w:rFonts w:ascii="Times New Roman" w:hAnsi="Times New Roman"/>
          <w:noProof w:val="0"/>
          <w:szCs w:val="22"/>
        </w:rPr>
      </w:pPr>
      <w:r w:rsidRPr="009B2F87">
        <w:rPr>
          <w:rFonts w:ascii="Times New Roman" w:hAnsi="Times New Roman"/>
          <w:noProof w:val="0"/>
          <w:szCs w:val="22"/>
        </w:rPr>
        <w:t xml:space="preserve">Laikyti vaikams </w:t>
      </w:r>
      <w:r w:rsidRPr="009B2F87">
        <w:rPr>
          <w:rFonts w:ascii="Times New Roman" w:hAnsi="Times New Roman"/>
          <w:szCs w:val="22"/>
        </w:rPr>
        <w:t xml:space="preserve">nepastebimoje ir nepasiekiamoje </w:t>
      </w:r>
      <w:r w:rsidRPr="009B2F87">
        <w:rPr>
          <w:rFonts w:ascii="Times New Roman" w:hAnsi="Times New Roman"/>
          <w:noProof w:val="0"/>
          <w:szCs w:val="22"/>
        </w:rPr>
        <w:t>vietoje.</w:t>
      </w:r>
    </w:p>
    <w:p w14:paraId="1E5746F4" w14:textId="77777777" w:rsidR="00342B67" w:rsidRPr="009B2F87" w:rsidRDefault="00342B67" w:rsidP="00342B67">
      <w:pPr>
        <w:pStyle w:val="BTEMEASMCA"/>
        <w:rPr>
          <w:rFonts w:ascii="Times New Roman" w:hAnsi="Times New Roman"/>
          <w:szCs w:val="22"/>
        </w:rPr>
      </w:pPr>
    </w:p>
    <w:p w14:paraId="1549C035" w14:textId="77777777" w:rsidR="00342B67" w:rsidRPr="009B2F87" w:rsidRDefault="00342B67" w:rsidP="00342B67">
      <w:pPr>
        <w:pStyle w:val="BTEMEASMCA"/>
        <w:rPr>
          <w:rFonts w:ascii="Times New Roman" w:hAnsi="Times New Roman"/>
          <w:szCs w:val="22"/>
        </w:rPr>
      </w:pPr>
    </w:p>
    <w:p w14:paraId="495F6242" w14:textId="77777777" w:rsidR="00342B67" w:rsidRPr="009B2F87" w:rsidRDefault="00342B67" w:rsidP="00342B67">
      <w:pPr>
        <w:pStyle w:val="PI-1labEMEASMCA"/>
        <w:rPr>
          <w:sz w:val="22"/>
          <w:szCs w:val="22"/>
          <w:highlight w:val="lightGray"/>
        </w:rPr>
      </w:pPr>
      <w:r w:rsidRPr="009B2F87">
        <w:rPr>
          <w:sz w:val="22"/>
          <w:szCs w:val="22"/>
        </w:rPr>
        <w:t>7.</w:t>
      </w:r>
      <w:r w:rsidRPr="009B2F87">
        <w:rPr>
          <w:sz w:val="22"/>
          <w:szCs w:val="22"/>
        </w:rPr>
        <w:tab/>
        <w:t>KITAS (-I) SPECIALUS (-ŪS) ĮSPĖJIMAS (-AI) (JEI REIKIA)</w:t>
      </w:r>
    </w:p>
    <w:p w14:paraId="6B494FDF" w14:textId="77777777" w:rsidR="00342B67" w:rsidRPr="009B2F87" w:rsidRDefault="00342B67" w:rsidP="00342B67">
      <w:pPr>
        <w:pStyle w:val="BTEMEASMCA"/>
        <w:rPr>
          <w:rFonts w:ascii="Times New Roman" w:hAnsi="Times New Roman"/>
          <w:szCs w:val="22"/>
        </w:rPr>
      </w:pPr>
    </w:p>
    <w:p w14:paraId="768A0C4E"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Svarbu išvynioti.</w:t>
      </w:r>
    </w:p>
    <w:p w14:paraId="2906F490" w14:textId="77777777" w:rsidR="00342B67" w:rsidRPr="009B2F87" w:rsidRDefault="00342B67" w:rsidP="00342B67">
      <w:pPr>
        <w:pStyle w:val="BTEMEASMCA"/>
        <w:rPr>
          <w:rFonts w:ascii="Times New Roman" w:hAnsi="Times New Roman"/>
          <w:szCs w:val="22"/>
        </w:rPr>
      </w:pPr>
    </w:p>
    <w:p w14:paraId="0AE10544" w14:textId="77777777" w:rsidR="00342B67" w:rsidRPr="009B2F87" w:rsidRDefault="00342B67" w:rsidP="00342B67">
      <w:pPr>
        <w:pStyle w:val="BTEMEASMCA"/>
        <w:rPr>
          <w:rFonts w:ascii="Times New Roman" w:hAnsi="Times New Roman"/>
          <w:szCs w:val="22"/>
        </w:rPr>
      </w:pPr>
    </w:p>
    <w:p w14:paraId="7593CA15" w14:textId="77777777" w:rsidR="00342B67" w:rsidRPr="009B2F87" w:rsidRDefault="00342B67" w:rsidP="00342B67">
      <w:pPr>
        <w:pStyle w:val="PI-1labEMEASMCA"/>
        <w:rPr>
          <w:sz w:val="22"/>
          <w:szCs w:val="22"/>
          <w:highlight w:val="lightGray"/>
        </w:rPr>
      </w:pPr>
      <w:r w:rsidRPr="009B2F87">
        <w:rPr>
          <w:sz w:val="22"/>
          <w:szCs w:val="22"/>
        </w:rPr>
        <w:t>8.</w:t>
      </w:r>
      <w:r w:rsidRPr="009B2F87">
        <w:rPr>
          <w:sz w:val="22"/>
          <w:szCs w:val="22"/>
        </w:rPr>
        <w:tab/>
        <w:t>TINKAMUMO LAIKAS</w:t>
      </w:r>
    </w:p>
    <w:p w14:paraId="41BC734D" w14:textId="77777777" w:rsidR="00342B67" w:rsidRPr="009B2F87" w:rsidRDefault="00342B67" w:rsidP="00342B67">
      <w:pPr>
        <w:pStyle w:val="BTEMEASMCA"/>
        <w:rPr>
          <w:rFonts w:ascii="Times New Roman" w:hAnsi="Times New Roman"/>
          <w:szCs w:val="22"/>
        </w:rPr>
      </w:pPr>
    </w:p>
    <w:p w14:paraId="75A02B8F" w14:textId="77777777" w:rsidR="00342B67" w:rsidRPr="009B2F87" w:rsidRDefault="00342B67" w:rsidP="00342B67">
      <w:pPr>
        <w:pStyle w:val="BTEMEASMCA"/>
        <w:rPr>
          <w:rFonts w:ascii="Times New Roman" w:hAnsi="Times New Roman"/>
          <w:noProof w:val="0"/>
          <w:szCs w:val="22"/>
        </w:rPr>
      </w:pPr>
      <w:r w:rsidRPr="009B2F87">
        <w:rPr>
          <w:rFonts w:ascii="Times New Roman" w:hAnsi="Times New Roman"/>
          <w:szCs w:val="22"/>
        </w:rPr>
        <w:t>Tinka iki: {mm/MMMM}</w:t>
      </w:r>
    </w:p>
    <w:p w14:paraId="1CB3FDF2" w14:textId="77777777" w:rsidR="00342B67" w:rsidRPr="009B2F87" w:rsidRDefault="00342B67" w:rsidP="00342B67">
      <w:pPr>
        <w:pStyle w:val="BTEMEASMCA"/>
        <w:rPr>
          <w:rFonts w:ascii="Times New Roman" w:hAnsi="Times New Roman"/>
          <w:szCs w:val="22"/>
        </w:rPr>
      </w:pPr>
    </w:p>
    <w:p w14:paraId="4021DD18" w14:textId="77777777" w:rsidR="00342B67" w:rsidRPr="009B2F87" w:rsidRDefault="00342B67" w:rsidP="00342B67">
      <w:pPr>
        <w:pStyle w:val="BTEMEASMCA"/>
        <w:rPr>
          <w:rFonts w:ascii="Times New Roman" w:hAnsi="Times New Roman"/>
          <w:szCs w:val="22"/>
        </w:rPr>
      </w:pPr>
    </w:p>
    <w:p w14:paraId="6E2BB3B0" w14:textId="77777777" w:rsidR="00342B67" w:rsidRPr="009B2F87" w:rsidRDefault="00342B67" w:rsidP="00342B67">
      <w:pPr>
        <w:pStyle w:val="PI-1labEMEASMCA"/>
        <w:rPr>
          <w:sz w:val="22"/>
          <w:szCs w:val="22"/>
        </w:rPr>
      </w:pPr>
      <w:r w:rsidRPr="009B2F87">
        <w:rPr>
          <w:sz w:val="22"/>
          <w:szCs w:val="22"/>
        </w:rPr>
        <w:t>9.</w:t>
      </w:r>
      <w:r w:rsidRPr="009B2F87">
        <w:rPr>
          <w:sz w:val="22"/>
          <w:szCs w:val="22"/>
        </w:rPr>
        <w:tab/>
        <w:t>SPECIALIOS LAIKYMO SĄLYGOS</w:t>
      </w:r>
    </w:p>
    <w:p w14:paraId="1D995C34" w14:textId="77777777" w:rsidR="00342B67" w:rsidRPr="009B2F87" w:rsidRDefault="00342B67" w:rsidP="00342B67">
      <w:pPr>
        <w:rPr>
          <w:sz w:val="22"/>
          <w:szCs w:val="22"/>
        </w:rPr>
      </w:pPr>
    </w:p>
    <w:p w14:paraId="1F72F4B5"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 xml:space="preserve">Laikyti žemesnėje kaip 25 </w:t>
      </w:r>
      <w:r w:rsidRPr="009B2F87">
        <w:rPr>
          <w:rFonts w:ascii="Times New Roman" w:hAnsi="Times New Roman"/>
          <w:szCs w:val="22"/>
        </w:rPr>
        <w:sym w:font="Symbol" w:char="F0B0"/>
      </w:r>
      <w:r w:rsidRPr="009B2F87">
        <w:rPr>
          <w:rFonts w:ascii="Times New Roman" w:hAnsi="Times New Roman"/>
          <w:szCs w:val="22"/>
        </w:rPr>
        <w:t>C temperatūroje. Buteliuką laikyti išorinėje dėžutėje, kad preparatas būtų apsaugotas nuo šviesos. Buteliuką laikyti sandarų.</w:t>
      </w:r>
    </w:p>
    <w:p w14:paraId="182297FA" w14:textId="77777777" w:rsidR="00342B67" w:rsidRPr="009B2F87" w:rsidRDefault="00342B67" w:rsidP="00342B67">
      <w:pPr>
        <w:pStyle w:val="BTEMEASMCA"/>
        <w:rPr>
          <w:rFonts w:ascii="Times New Roman" w:hAnsi="Times New Roman"/>
          <w:szCs w:val="22"/>
        </w:rPr>
      </w:pPr>
    </w:p>
    <w:p w14:paraId="022D0B98" w14:textId="77777777" w:rsidR="00342B67" w:rsidRPr="009B2F87" w:rsidRDefault="00342B67" w:rsidP="00342B67">
      <w:pPr>
        <w:pStyle w:val="BTEMEASMCA"/>
        <w:rPr>
          <w:rFonts w:ascii="Times New Roman" w:hAnsi="Times New Roman"/>
          <w:szCs w:val="22"/>
        </w:rPr>
      </w:pPr>
    </w:p>
    <w:p w14:paraId="15227B6C" w14:textId="77777777" w:rsidR="00342B67" w:rsidRPr="009B2F87" w:rsidRDefault="00342B67" w:rsidP="00342B67">
      <w:pPr>
        <w:pStyle w:val="PI-1labEMEASMCA"/>
        <w:rPr>
          <w:sz w:val="22"/>
          <w:szCs w:val="22"/>
        </w:rPr>
      </w:pPr>
      <w:r w:rsidRPr="009B2F87">
        <w:rPr>
          <w:sz w:val="22"/>
          <w:szCs w:val="22"/>
        </w:rPr>
        <w:lastRenderedPageBreak/>
        <w:t>10.</w:t>
      </w:r>
      <w:r w:rsidRPr="009B2F87">
        <w:rPr>
          <w:sz w:val="22"/>
          <w:szCs w:val="22"/>
        </w:rPr>
        <w:tab/>
        <w:t>SPECIALIOS ATSARGUMO PRIEMONĖS DĖL NESUVARTOTO VAISTINIO PREPARATO AR JO ATLIEKŲ TVARKYMO (JEI REIKIA)</w:t>
      </w:r>
    </w:p>
    <w:p w14:paraId="66E5905D" w14:textId="77777777" w:rsidR="00342B67" w:rsidRPr="009B2F87" w:rsidRDefault="00342B67" w:rsidP="00342B67">
      <w:pPr>
        <w:pStyle w:val="BTEMEASMCA"/>
        <w:rPr>
          <w:rFonts w:ascii="Times New Roman" w:hAnsi="Times New Roman"/>
          <w:szCs w:val="22"/>
        </w:rPr>
      </w:pPr>
    </w:p>
    <w:p w14:paraId="0FE01E20" w14:textId="77777777" w:rsidR="00342B67" w:rsidRPr="009B2F87" w:rsidRDefault="00342B67" w:rsidP="00342B67">
      <w:pPr>
        <w:pStyle w:val="BTEMEASMCA"/>
        <w:rPr>
          <w:rFonts w:ascii="Times New Roman" w:hAnsi="Times New Roman"/>
          <w:szCs w:val="22"/>
        </w:rPr>
      </w:pPr>
    </w:p>
    <w:p w14:paraId="23F0590A" w14:textId="628C9DE8" w:rsidR="00342B67" w:rsidRPr="009B2F87" w:rsidRDefault="00342B67" w:rsidP="00342B67">
      <w:pPr>
        <w:pStyle w:val="PI-1labEMEASMCA"/>
        <w:rPr>
          <w:sz w:val="22"/>
          <w:szCs w:val="22"/>
        </w:rPr>
      </w:pPr>
      <w:r w:rsidRPr="009B2F87">
        <w:rPr>
          <w:sz w:val="22"/>
          <w:szCs w:val="22"/>
        </w:rPr>
        <w:t>11.</w:t>
      </w:r>
      <w:r w:rsidRPr="009B2F87">
        <w:rPr>
          <w:sz w:val="22"/>
          <w:szCs w:val="22"/>
        </w:rPr>
        <w:tab/>
      </w:r>
      <w:r w:rsidR="00D8541A">
        <w:rPr>
          <w:sz w:val="22"/>
          <w:szCs w:val="22"/>
        </w:rPr>
        <w:t>REGISTRUOTOJO</w:t>
      </w:r>
      <w:r w:rsidRPr="009B2F87">
        <w:rPr>
          <w:sz w:val="22"/>
          <w:szCs w:val="22"/>
        </w:rPr>
        <w:t xml:space="preserve"> PAVADINIMAS IR ADRESAS</w:t>
      </w:r>
    </w:p>
    <w:p w14:paraId="56949CF0" w14:textId="77777777" w:rsidR="00342B67" w:rsidRPr="009B2F87" w:rsidRDefault="00342B67" w:rsidP="00342B67">
      <w:pPr>
        <w:pStyle w:val="BTEMEASMCA"/>
        <w:rPr>
          <w:rFonts w:ascii="Times New Roman" w:hAnsi="Times New Roman"/>
          <w:szCs w:val="22"/>
        </w:rPr>
      </w:pPr>
    </w:p>
    <w:p w14:paraId="53451AF3" w14:textId="15E76EB4" w:rsidR="00412C35" w:rsidRDefault="00D8541A" w:rsidP="00342B67">
      <w:pPr>
        <w:pStyle w:val="BTEMEASMCA"/>
        <w:rPr>
          <w:rFonts w:ascii="Times New Roman" w:hAnsi="Times New Roman"/>
          <w:szCs w:val="22"/>
        </w:rPr>
      </w:pPr>
      <w:r>
        <w:rPr>
          <w:rFonts w:ascii="Times New Roman" w:hAnsi="Times New Roman"/>
          <w:szCs w:val="22"/>
        </w:rPr>
        <w:t>Registruotojas</w:t>
      </w:r>
      <w:r w:rsidR="00412C35">
        <w:rPr>
          <w:rFonts w:ascii="Times New Roman" w:hAnsi="Times New Roman"/>
          <w:szCs w:val="22"/>
        </w:rPr>
        <w:t>:</w:t>
      </w:r>
    </w:p>
    <w:p w14:paraId="524B1476" w14:textId="1D27AB68" w:rsidR="00342B67" w:rsidRPr="009B2F87" w:rsidRDefault="00342B67" w:rsidP="00342B67">
      <w:pPr>
        <w:pStyle w:val="BTEMEASMCA"/>
        <w:rPr>
          <w:rFonts w:ascii="Times New Roman" w:hAnsi="Times New Roman"/>
          <w:szCs w:val="22"/>
        </w:rPr>
      </w:pPr>
      <w:r w:rsidRPr="009B2F87">
        <w:rPr>
          <w:rFonts w:ascii="Times New Roman" w:hAnsi="Times New Roman"/>
          <w:szCs w:val="22"/>
        </w:rPr>
        <w:t>AbbVie Ltd.</w:t>
      </w:r>
    </w:p>
    <w:p w14:paraId="255CDC85" w14:textId="6A8EB286" w:rsidR="00342B67" w:rsidRPr="009B2F87" w:rsidRDefault="00342B67" w:rsidP="00342B67">
      <w:pPr>
        <w:pStyle w:val="BTEMEASMCA"/>
        <w:rPr>
          <w:rFonts w:ascii="Times New Roman" w:hAnsi="Times New Roman"/>
          <w:szCs w:val="22"/>
        </w:rPr>
      </w:pPr>
      <w:r w:rsidRPr="009B2F87">
        <w:rPr>
          <w:rFonts w:ascii="Times New Roman" w:hAnsi="Times New Roman"/>
          <w:szCs w:val="22"/>
        </w:rPr>
        <w:t>Maidenhead SL6 4</w:t>
      </w:r>
      <w:r w:rsidR="00D8541A">
        <w:rPr>
          <w:rFonts w:ascii="Times New Roman" w:hAnsi="Times New Roman"/>
          <w:szCs w:val="22"/>
        </w:rPr>
        <w:t>UB</w:t>
      </w:r>
      <w:r w:rsidRPr="009B2F87">
        <w:rPr>
          <w:rFonts w:ascii="Times New Roman" w:hAnsi="Times New Roman"/>
          <w:szCs w:val="22"/>
        </w:rPr>
        <w:t xml:space="preserve"> </w:t>
      </w:r>
    </w:p>
    <w:p w14:paraId="76849223" w14:textId="77777777" w:rsidR="00342B67" w:rsidRPr="009B2F87" w:rsidRDefault="00342B67" w:rsidP="00342B67">
      <w:pPr>
        <w:rPr>
          <w:sz w:val="22"/>
          <w:szCs w:val="22"/>
        </w:rPr>
      </w:pPr>
      <w:r w:rsidRPr="009B2F87">
        <w:rPr>
          <w:sz w:val="22"/>
          <w:szCs w:val="22"/>
        </w:rPr>
        <w:t>Jungtinė Karalystė</w:t>
      </w:r>
    </w:p>
    <w:p w14:paraId="56E72EEA" w14:textId="77777777" w:rsidR="00342B67" w:rsidRPr="009B2F87" w:rsidRDefault="00342B67" w:rsidP="00342B67">
      <w:pPr>
        <w:pStyle w:val="BTEMEASMCA"/>
        <w:rPr>
          <w:rFonts w:ascii="Times New Roman" w:hAnsi="Times New Roman"/>
          <w:szCs w:val="22"/>
        </w:rPr>
      </w:pPr>
    </w:p>
    <w:p w14:paraId="7DFFBDEA" w14:textId="77777777" w:rsidR="00342B67" w:rsidRPr="009B2F87" w:rsidRDefault="00342B67" w:rsidP="00342B67">
      <w:pPr>
        <w:pStyle w:val="BTEMEASMCA"/>
        <w:rPr>
          <w:rFonts w:ascii="Times New Roman" w:hAnsi="Times New Roman"/>
          <w:szCs w:val="22"/>
        </w:rPr>
      </w:pPr>
    </w:p>
    <w:p w14:paraId="5725C453" w14:textId="7F63B54A" w:rsidR="00342B67" w:rsidRPr="009B2F87" w:rsidRDefault="00342B67" w:rsidP="00342B67">
      <w:pPr>
        <w:pStyle w:val="PI-1labEMEASMCA"/>
        <w:rPr>
          <w:sz w:val="22"/>
          <w:szCs w:val="22"/>
        </w:rPr>
      </w:pPr>
      <w:r w:rsidRPr="009B2F87">
        <w:rPr>
          <w:sz w:val="22"/>
          <w:szCs w:val="22"/>
        </w:rPr>
        <w:t>12.</w:t>
      </w:r>
      <w:r w:rsidRPr="009B2F87">
        <w:rPr>
          <w:sz w:val="22"/>
          <w:szCs w:val="22"/>
        </w:rPr>
        <w:tab/>
      </w:r>
      <w:r w:rsidR="00D8541A">
        <w:rPr>
          <w:sz w:val="22"/>
          <w:szCs w:val="22"/>
        </w:rPr>
        <w:t xml:space="preserve">REGISTRACIJOS </w:t>
      </w:r>
      <w:r w:rsidRPr="009B2F87">
        <w:rPr>
          <w:sz w:val="22"/>
          <w:szCs w:val="22"/>
        </w:rPr>
        <w:t xml:space="preserve">PAŽYMĖJIMO NUMERIS (-IAI) </w:t>
      </w:r>
    </w:p>
    <w:p w14:paraId="5EE989FA" w14:textId="77777777" w:rsidR="00342B67" w:rsidRPr="009B2F87" w:rsidRDefault="00342B67" w:rsidP="00342B67">
      <w:pPr>
        <w:pStyle w:val="BTEMEASMCA"/>
        <w:rPr>
          <w:rFonts w:ascii="Times New Roman" w:hAnsi="Times New Roman"/>
          <w:szCs w:val="22"/>
        </w:rPr>
      </w:pPr>
    </w:p>
    <w:p w14:paraId="405F3641"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100 ml - LT/1/96/2049/001</w:t>
      </w:r>
    </w:p>
    <w:p w14:paraId="1FB12DD0"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250 ml - LT/1/96/2049/002</w:t>
      </w:r>
    </w:p>
    <w:p w14:paraId="6B374200" w14:textId="77777777" w:rsidR="00342B67" w:rsidRPr="009B2F87" w:rsidRDefault="00342B67" w:rsidP="00342B67">
      <w:pPr>
        <w:pStyle w:val="BTEMEASMCA"/>
        <w:rPr>
          <w:rFonts w:ascii="Times New Roman" w:hAnsi="Times New Roman"/>
          <w:szCs w:val="22"/>
        </w:rPr>
      </w:pPr>
    </w:p>
    <w:p w14:paraId="41EBF81B" w14:textId="77777777" w:rsidR="00342B67" w:rsidRPr="009B2F87" w:rsidRDefault="00342B67" w:rsidP="00342B67">
      <w:pPr>
        <w:pStyle w:val="BTEMEASMCA"/>
        <w:rPr>
          <w:rFonts w:ascii="Times New Roman" w:hAnsi="Times New Roman"/>
          <w:szCs w:val="22"/>
        </w:rPr>
      </w:pPr>
    </w:p>
    <w:p w14:paraId="1499F243" w14:textId="77777777" w:rsidR="00342B67" w:rsidRPr="009B2F87" w:rsidRDefault="00342B67" w:rsidP="00342B67">
      <w:pPr>
        <w:pStyle w:val="PI-1labEMEASMCA"/>
        <w:rPr>
          <w:sz w:val="22"/>
          <w:szCs w:val="22"/>
        </w:rPr>
      </w:pPr>
      <w:r w:rsidRPr="009B2F87">
        <w:rPr>
          <w:sz w:val="22"/>
          <w:szCs w:val="22"/>
        </w:rPr>
        <w:t>13.</w:t>
      </w:r>
      <w:r w:rsidRPr="009B2F87">
        <w:rPr>
          <w:sz w:val="22"/>
          <w:szCs w:val="22"/>
        </w:rPr>
        <w:tab/>
        <w:t>SERIJOS NUMERIS</w:t>
      </w:r>
    </w:p>
    <w:p w14:paraId="70EFAEA2" w14:textId="77777777" w:rsidR="00342B67" w:rsidRPr="009B2F87" w:rsidRDefault="00342B67" w:rsidP="00342B67">
      <w:pPr>
        <w:pStyle w:val="BTEMEASMCA"/>
        <w:rPr>
          <w:rFonts w:ascii="Times New Roman" w:hAnsi="Times New Roman"/>
          <w:szCs w:val="22"/>
        </w:rPr>
      </w:pPr>
    </w:p>
    <w:p w14:paraId="360B62D4"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 xml:space="preserve">Serija: </w:t>
      </w:r>
    </w:p>
    <w:p w14:paraId="6DDB4118" w14:textId="77777777" w:rsidR="00342B67" w:rsidRPr="009B2F87" w:rsidRDefault="00342B67" w:rsidP="00342B67">
      <w:pPr>
        <w:pStyle w:val="BTEMEASMCA"/>
        <w:rPr>
          <w:rFonts w:ascii="Times New Roman" w:hAnsi="Times New Roman"/>
          <w:szCs w:val="22"/>
        </w:rPr>
      </w:pPr>
    </w:p>
    <w:p w14:paraId="0F5D2D02" w14:textId="77777777" w:rsidR="00342B67" w:rsidRPr="009B2F87" w:rsidRDefault="00342B67" w:rsidP="00342B67">
      <w:pPr>
        <w:pStyle w:val="BTEMEASMCA"/>
        <w:rPr>
          <w:rFonts w:ascii="Times New Roman" w:hAnsi="Times New Roman"/>
          <w:szCs w:val="22"/>
        </w:rPr>
      </w:pPr>
    </w:p>
    <w:p w14:paraId="04945FCD" w14:textId="77777777" w:rsidR="00342B67" w:rsidRPr="009B2F87" w:rsidRDefault="00342B67" w:rsidP="00342B67">
      <w:pPr>
        <w:pStyle w:val="PI-1labEMEASMCA"/>
        <w:rPr>
          <w:sz w:val="22"/>
          <w:szCs w:val="22"/>
        </w:rPr>
      </w:pPr>
      <w:r w:rsidRPr="009B2F87">
        <w:rPr>
          <w:sz w:val="22"/>
          <w:szCs w:val="22"/>
        </w:rPr>
        <w:t>14.</w:t>
      </w:r>
      <w:r w:rsidRPr="009B2F87">
        <w:rPr>
          <w:sz w:val="22"/>
          <w:szCs w:val="22"/>
        </w:rPr>
        <w:tab/>
        <w:t>PARDAVIMO (IŠDAVIMO) TVARKA</w:t>
      </w:r>
    </w:p>
    <w:p w14:paraId="4B2BE62E" w14:textId="77777777" w:rsidR="00342B67" w:rsidRPr="009B2F87" w:rsidRDefault="00342B67" w:rsidP="00342B67">
      <w:pPr>
        <w:pStyle w:val="BTEMEASMCA"/>
        <w:rPr>
          <w:rFonts w:ascii="Times New Roman" w:hAnsi="Times New Roman"/>
          <w:szCs w:val="22"/>
        </w:rPr>
      </w:pPr>
    </w:p>
    <w:p w14:paraId="6E2A6114"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Receptinis vaistinis preparatas</w:t>
      </w:r>
    </w:p>
    <w:p w14:paraId="6ADB2B75" w14:textId="77777777" w:rsidR="00342B67" w:rsidRPr="009B2F87" w:rsidRDefault="00342B67" w:rsidP="00342B67">
      <w:pPr>
        <w:pStyle w:val="BTEMEASMCA"/>
        <w:rPr>
          <w:rFonts w:ascii="Times New Roman" w:hAnsi="Times New Roman"/>
          <w:szCs w:val="22"/>
        </w:rPr>
      </w:pPr>
    </w:p>
    <w:p w14:paraId="751F169F" w14:textId="77777777" w:rsidR="00342B67" w:rsidRPr="009B2F87" w:rsidRDefault="00342B67" w:rsidP="00342B67">
      <w:pPr>
        <w:pStyle w:val="BTEMEASMCA"/>
        <w:rPr>
          <w:rFonts w:ascii="Times New Roman" w:hAnsi="Times New Roman"/>
          <w:szCs w:val="22"/>
        </w:rPr>
      </w:pPr>
    </w:p>
    <w:p w14:paraId="44B3B9FD" w14:textId="77777777" w:rsidR="00342B67" w:rsidRPr="009B2F87" w:rsidRDefault="00342B67" w:rsidP="00342B67">
      <w:pPr>
        <w:pStyle w:val="PI-1labEMEASMCA"/>
        <w:rPr>
          <w:sz w:val="22"/>
          <w:szCs w:val="22"/>
        </w:rPr>
      </w:pPr>
      <w:r w:rsidRPr="009B2F87">
        <w:rPr>
          <w:sz w:val="22"/>
          <w:szCs w:val="22"/>
        </w:rPr>
        <w:t>15.</w:t>
      </w:r>
      <w:r w:rsidRPr="009B2F87">
        <w:rPr>
          <w:sz w:val="22"/>
          <w:szCs w:val="22"/>
        </w:rPr>
        <w:tab/>
        <w:t>VARTOJIMO INSTRUKCIJA</w:t>
      </w:r>
    </w:p>
    <w:p w14:paraId="3DF2EBDD" w14:textId="77777777" w:rsidR="00342B67" w:rsidRPr="009B2F87" w:rsidRDefault="00342B67" w:rsidP="00342B67">
      <w:pPr>
        <w:pStyle w:val="BTEMEASMCA"/>
        <w:rPr>
          <w:rFonts w:ascii="Times New Roman" w:hAnsi="Times New Roman"/>
          <w:szCs w:val="22"/>
        </w:rPr>
      </w:pPr>
    </w:p>
    <w:p w14:paraId="2B4F45AB" w14:textId="77777777" w:rsidR="00342B67" w:rsidRPr="009B2F87" w:rsidRDefault="00342B67" w:rsidP="00342B67">
      <w:pPr>
        <w:pStyle w:val="BTEMEASMCA"/>
        <w:rPr>
          <w:rFonts w:ascii="Times New Roman" w:hAnsi="Times New Roman"/>
          <w:szCs w:val="22"/>
        </w:rPr>
      </w:pPr>
    </w:p>
    <w:p w14:paraId="1B30766F" w14:textId="77777777" w:rsidR="00342B67" w:rsidRPr="009B2F87" w:rsidRDefault="00342B67" w:rsidP="00342B67">
      <w:pPr>
        <w:pStyle w:val="PI-1labEMEASMCA"/>
        <w:rPr>
          <w:sz w:val="22"/>
          <w:szCs w:val="22"/>
        </w:rPr>
      </w:pPr>
      <w:r w:rsidRPr="009B2F87">
        <w:rPr>
          <w:sz w:val="22"/>
          <w:szCs w:val="22"/>
        </w:rPr>
        <w:t>16.</w:t>
      </w:r>
      <w:r w:rsidRPr="009B2F87">
        <w:rPr>
          <w:sz w:val="22"/>
          <w:szCs w:val="22"/>
        </w:rPr>
        <w:tab/>
        <w:t>INFORMACIJA BRAILIO RAŠTU</w:t>
      </w:r>
    </w:p>
    <w:p w14:paraId="2D3C347A" w14:textId="77777777" w:rsidR="00342B67" w:rsidRPr="009B2F87" w:rsidRDefault="00342B67" w:rsidP="00342B67">
      <w:pPr>
        <w:pStyle w:val="BTEMEASMCA"/>
        <w:rPr>
          <w:rFonts w:ascii="Times New Roman" w:hAnsi="Times New Roman"/>
          <w:szCs w:val="22"/>
        </w:rPr>
      </w:pPr>
    </w:p>
    <w:p w14:paraId="79B5EFFA" w14:textId="77777777" w:rsidR="00342B67" w:rsidRPr="009B2F87" w:rsidRDefault="00342B67" w:rsidP="00342B67">
      <w:pPr>
        <w:pStyle w:val="BTEMEASMCA"/>
        <w:rPr>
          <w:rFonts w:ascii="Times New Roman" w:hAnsi="Times New Roman"/>
          <w:szCs w:val="22"/>
        </w:rPr>
      </w:pPr>
    </w:p>
    <w:p w14:paraId="53C44AD9" w14:textId="77777777" w:rsidR="00342B67" w:rsidRPr="009B2F87" w:rsidRDefault="00342B67" w:rsidP="00342B67">
      <w:pPr>
        <w:pStyle w:val="BTEMEASMCA"/>
        <w:rPr>
          <w:rFonts w:ascii="Times New Roman" w:hAnsi="Times New Roman"/>
          <w:szCs w:val="22"/>
        </w:rPr>
      </w:pPr>
    </w:p>
    <w:p w14:paraId="2C783895" w14:textId="77777777" w:rsidR="00342B67" w:rsidRPr="009B2F87" w:rsidRDefault="00342B67" w:rsidP="00342B67">
      <w:pPr>
        <w:pStyle w:val="BTEMEASMCA"/>
        <w:rPr>
          <w:rFonts w:ascii="Times New Roman" w:hAnsi="Times New Roman"/>
          <w:szCs w:val="22"/>
        </w:rPr>
      </w:pPr>
    </w:p>
    <w:p w14:paraId="1B1F6620" w14:textId="77777777" w:rsidR="00342B67" w:rsidRPr="009B2F87" w:rsidRDefault="00342B67" w:rsidP="00342B67">
      <w:pPr>
        <w:pStyle w:val="BTEMEASMCA"/>
        <w:rPr>
          <w:rFonts w:ascii="Times New Roman" w:hAnsi="Times New Roman"/>
          <w:szCs w:val="22"/>
        </w:rPr>
      </w:pPr>
    </w:p>
    <w:p w14:paraId="1E9DA3BB" w14:textId="77777777" w:rsidR="00342B67" w:rsidRPr="009B2F87" w:rsidRDefault="00342B67" w:rsidP="00342B67">
      <w:pPr>
        <w:pStyle w:val="BTEMEASMCA"/>
        <w:rPr>
          <w:rFonts w:ascii="Times New Roman" w:hAnsi="Times New Roman"/>
          <w:szCs w:val="22"/>
        </w:rPr>
      </w:pPr>
    </w:p>
    <w:p w14:paraId="209F0910" w14:textId="77777777" w:rsidR="00342B67" w:rsidRPr="009B2F87" w:rsidRDefault="00342B67" w:rsidP="00342B67">
      <w:pPr>
        <w:pStyle w:val="BTEMEASMCA"/>
        <w:rPr>
          <w:rFonts w:ascii="Times New Roman" w:hAnsi="Times New Roman"/>
          <w:szCs w:val="22"/>
        </w:rPr>
      </w:pPr>
    </w:p>
    <w:p w14:paraId="102B7345" w14:textId="77777777" w:rsidR="00342B67" w:rsidRPr="009B2F87" w:rsidRDefault="00342B67" w:rsidP="00342B67">
      <w:pPr>
        <w:pStyle w:val="BTEMEASMCA"/>
        <w:rPr>
          <w:rFonts w:ascii="Times New Roman" w:hAnsi="Times New Roman"/>
          <w:szCs w:val="22"/>
        </w:rPr>
      </w:pPr>
    </w:p>
    <w:p w14:paraId="6DF1EA57" w14:textId="77777777" w:rsidR="00342B67" w:rsidRPr="009B2F87" w:rsidRDefault="00342B67" w:rsidP="00342B67">
      <w:pPr>
        <w:pStyle w:val="BTEMEASMCA"/>
        <w:rPr>
          <w:rFonts w:ascii="Times New Roman" w:hAnsi="Times New Roman"/>
          <w:szCs w:val="22"/>
        </w:rPr>
      </w:pPr>
    </w:p>
    <w:p w14:paraId="74B8085C" w14:textId="77777777" w:rsidR="00342B67" w:rsidRPr="009B2F87" w:rsidRDefault="00342B67" w:rsidP="00342B67">
      <w:pPr>
        <w:pStyle w:val="BTEMEASMCA"/>
        <w:rPr>
          <w:rFonts w:ascii="Times New Roman" w:hAnsi="Times New Roman"/>
          <w:szCs w:val="22"/>
        </w:rPr>
      </w:pPr>
    </w:p>
    <w:p w14:paraId="53259BE5" w14:textId="77777777" w:rsidR="00342B67" w:rsidRPr="009B2F87" w:rsidRDefault="00342B67" w:rsidP="00342B67">
      <w:pPr>
        <w:pStyle w:val="BTEMEASMCA"/>
        <w:rPr>
          <w:rFonts w:ascii="Times New Roman" w:hAnsi="Times New Roman"/>
          <w:szCs w:val="22"/>
        </w:rPr>
      </w:pPr>
    </w:p>
    <w:p w14:paraId="64DA7E60" w14:textId="77777777" w:rsidR="00342B67" w:rsidRPr="009B2F87" w:rsidRDefault="00342B67" w:rsidP="00342B67">
      <w:pPr>
        <w:pStyle w:val="BTEMEASMCA"/>
        <w:rPr>
          <w:rFonts w:ascii="Times New Roman" w:hAnsi="Times New Roman"/>
          <w:szCs w:val="22"/>
        </w:rPr>
      </w:pPr>
    </w:p>
    <w:p w14:paraId="2D2F0F14" w14:textId="77777777" w:rsidR="00342B67" w:rsidRPr="009B2F87" w:rsidRDefault="00342B67" w:rsidP="00342B67">
      <w:pPr>
        <w:pStyle w:val="BTEMEASMCA"/>
        <w:rPr>
          <w:rFonts w:ascii="Times New Roman" w:hAnsi="Times New Roman"/>
          <w:szCs w:val="22"/>
        </w:rPr>
      </w:pPr>
    </w:p>
    <w:p w14:paraId="016242D1" w14:textId="77777777" w:rsidR="00342B67" w:rsidRPr="009B2F87" w:rsidRDefault="00342B67" w:rsidP="00342B67">
      <w:pPr>
        <w:pStyle w:val="BTEMEASMCA"/>
        <w:rPr>
          <w:rFonts w:ascii="Times New Roman" w:hAnsi="Times New Roman"/>
          <w:szCs w:val="22"/>
        </w:rPr>
      </w:pPr>
    </w:p>
    <w:p w14:paraId="31AA0985" w14:textId="77777777" w:rsidR="00342B67" w:rsidRPr="009B2F87" w:rsidRDefault="00342B67" w:rsidP="00342B67">
      <w:pPr>
        <w:pStyle w:val="BTEMEASMCA"/>
        <w:rPr>
          <w:rFonts w:ascii="Times New Roman" w:hAnsi="Times New Roman"/>
          <w:szCs w:val="22"/>
        </w:rPr>
      </w:pPr>
    </w:p>
    <w:p w14:paraId="633BF2A1" w14:textId="77777777" w:rsidR="00342B67" w:rsidRPr="009B2F87" w:rsidRDefault="00342B67" w:rsidP="00342B67">
      <w:pPr>
        <w:pStyle w:val="BTEMEASMCA"/>
        <w:rPr>
          <w:rFonts w:ascii="Times New Roman" w:hAnsi="Times New Roman"/>
          <w:szCs w:val="22"/>
        </w:rPr>
      </w:pPr>
    </w:p>
    <w:p w14:paraId="0DD8027D" w14:textId="77777777" w:rsidR="00342B67" w:rsidRPr="009B2F87" w:rsidRDefault="00342B67" w:rsidP="00342B67">
      <w:pPr>
        <w:pStyle w:val="BTEMEASMCA"/>
        <w:rPr>
          <w:rFonts w:ascii="Times New Roman" w:hAnsi="Times New Roman"/>
          <w:szCs w:val="22"/>
        </w:rPr>
      </w:pPr>
    </w:p>
    <w:p w14:paraId="32E43819" w14:textId="77777777" w:rsidR="00342B67" w:rsidRPr="009B2F87" w:rsidRDefault="00342B67" w:rsidP="00342B67">
      <w:pPr>
        <w:pStyle w:val="BTEMEASMCA"/>
        <w:rPr>
          <w:rFonts w:ascii="Times New Roman" w:hAnsi="Times New Roman"/>
          <w:szCs w:val="22"/>
        </w:rPr>
      </w:pPr>
    </w:p>
    <w:p w14:paraId="7848E3E1" w14:textId="77777777" w:rsidR="00342B67" w:rsidRPr="009B2F87" w:rsidRDefault="00342B67" w:rsidP="00342B67">
      <w:pPr>
        <w:pStyle w:val="BTEMEASMCA"/>
        <w:rPr>
          <w:rFonts w:ascii="Times New Roman" w:hAnsi="Times New Roman"/>
          <w:szCs w:val="22"/>
        </w:rPr>
      </w:pPr>
    </w:p>
    <w:p w14:paraId="1F5B35E9" w14:textId="77777777" w:rsidR="00342B67" w:rsidRPr="009B2F87" w:rsidRDefault="00342B67" w:rsidP="00342B67">
      <w:pPr>
        <w:pStyle w:val="BTEMEASMCA"/>
        <w:rPr>
          <w:rFonts w:ascii="Times New Roman" w:hAnsi="Times New Roman"/>
          <w:szCs w:val="22"/>
        </w:rPr>
      </w:pPr>
    </w:p>
    <w:p w14:paraId="092FF933" w14:textId="77777777" w:rsidR="00342B67" w:rsidRPr="009B2F87" w:rsidRDefault="00342B67" w:rsidP="00342B67">
      <w:pPr>
        <w:pStyle w:val="BTEMEASMCA"/>
        <w:rPr>
          <w:rFonts w:ascii="Times New Roman" w:hAnsi="Times New Roman"/>
          <w:szCs w:val="22"/>
        </w:rPr>
      </w:pPr>
    </w:p>
    <w:p w14:paraId="1077CCEE" w14:textId="77777777" w:rsidR="00342B67" w:rsidRPr="009B2F87" w:rsidRDefault="00342B67" w:rsidP="00342B67">
      <w:pPr>
        <w:pStyle w:val="BTEMEASMCA"/>
        <w:rPr>
          <w:rFonts w:ascii="Times New Roman" w:hAnsi="Times New Roman"/>
          <w:szCs w:val="22"/>
        </w:rPr>
      </w:pPr>
    </w:p>
    <w:p w14:paraId="5EFD912A" w14:textId="77777777" w:rsidR="00342B67" w:rsidRPr="009B2F87" w:rsidRDefault="00342B67" w:rsidP="00342B67">
      <w:pPr>
        <w:pStyle w:val="BTEMEASMCA"/>
        <w:rPr>
          <w:rFonts w:ascii="Times New Roman" w:hAnsi="Times New Roman"/>
          <w:szCs w:val="22"/>
        </w:rPr>
      </w:pPr>
    </w:p>
    <w:p w14:paraId="40B6D5C5" w14:textId="77777777" w:rsidR="00342B67" w:rsidRPr="009B2F87" w:rsidRDefault="00342B67" w:rsidP="00342B67">
      <w:pPr>
        <w:pStyle w:val="BTEMEASMCA"/>
        <w:rPr>
          <w:rFonts w:ascii="Times New Roman" w:hAnsi="Times New Roman"/>
          <w:szCs w:val="22"/>
        </w:rPr>
      </w:pPr>
    </w:p>
    <w:p w14:paraId="4133B46B" w14:textId="77777777" w:rsidR="00342B67" w:rsidRPr="009B2F87" w:rsidRDefault="00342B67" w:rsidP="00342B67">
      <w:pPr>
        <w:pStyle w:val="BTEMEASMCA"/>
        <w:rPr>
          <w:rFonts w:ascii="Times New Roman" w:hAnsi="Times New Roman"/>
          <w:szCs w:val="22"/>
        </w:rPr>
      </w:pPr>
    </w:p>
    <w:p w14:paraId="779D3C24" w14:textId="77777777" w:rsidR="00342B67" w:rsidRPr="009B2F87" w:rsidRDefault="00342B67" w:rsidP="00342B67">
      <w:pPr>
        <w:pStyle w:val="BTEMEASMCA"/>
        <w:rPr>
          <w:rFonts w:ascii="Times New Roman" w:hAnsi="Times New Roman"/>
          <w:szCs w:val="22"/>
        </w:rPr>
      </w:pPr>
    </w:p>
    <w:p w14:paraId="66193806" w14:textId="77777777" w:rsidR="00342B67" w:rsidRPr="009B2F87" w:rsidRDefault="00342B67" w:rsidP="00342B67">
      <w:pPr>
        <w:pStyle w:val="BTEMEASMCA"/>
        <w:rPr>
          <w:rFonts w:ascii="Times New Roman" w:hAnsi="Times New Roman"/>
          <w:szCs w:val="22"/>
        </w:rPr>
      </w:pPr>
    </w:p>
    <w:p w14:paraId="70871D43" w14:textId="77777777" w:rsidR="00342B67" w:rsidRPr="009B2F87" w:rsidRDefault="00342B67" w:rsidP="00342B67">
      <w:pPr>
        <w:pStyle w:val="TTEMEASMCA"/>
        <w:rPr>
          <w:sz w:val="22"/>
          <w:szCs w:val="22"/>
          <w:lang w:val="lt-LT"/>
        </w:rPr>
      </w:pPr>
      <w:bookmarkStart w:id="56" w:name="_Toc129243137"/>
      <w:bookmarkStart w:id="57" w:name="_Toc129243262"/>
    </w:p>
    <w:p w14:paraId="0A7A8070" w14:textId="77777777" w:rsidR="00342B67" w:rsidRPr="009B2F87" w:rsidRDefault="00342B67" w:rsidP="00342B67">
      <w:pPr>
        <w:pStyle w:val="TTEMEASMCA"/>
        <w:rPr>
          <w:sz w:val="22"/>
          <w:szCs w:val="22"/>
          <w:lang w:val="lt-LT"/>
        </w:rPr>
      </w:pPr>
    </w:p>
    <w:p w14:paraId="189E0E26" w14:textId="77777777" w:rsidR="00342B67" w:rsidRPr="009B2F87" w:rsidRDefault="00342B67" w:rsidP="00342B67">
      <w:pPr>
        <w:pStyle w:val="TTEMEASMCA"/>
        <w:rPr>
          <w:sz w:val="22"/>
          <w:szCs w:val="22"/>
          <w:lang w:val="lt-LT"/>
        </w:rPr>
      </w:pPr>
    </w:p>
    <w:p w14:paraId="029189E5" w14:textId="77777777" w:rsidR="00342B67" w:rsidRPr="009B2F87" w:rsidRDefault="00342B67" w:rsidP="00342B67">
      <w:pPr>
        <w:pStyle w:val="TTEMEASMCA"/>
        <w:rPr>
          <w:sz w:val="22"/>
          <w:szCs w:val="22"/>
          <w:lang w:val="lt-LT"/>
        </w:rPr>
      </w:pPr>
    </w:p>
    <w:p w14:paraId="2463D19D" w14:textId="77777777" w:rsidR="00342B67" w:rsidRPr="009B2F87" w:rsidRDefault="00342B67" w:rsidP="00342B67">
      <w:pPr>
        <w:pStyle w:val="TTEMEASMCA"/>
        <w:rPr>
          <w:sz w:val="22"/>
          <w:szCs w:val="22"/>
          <w:lang w:val="lt-LT"/>
        </w:rPr>
      </w:pPr>
    </w:p>
    <w:p w14:paraId="246D2917" w14:textId="77777777" w:rsidR="00342B67" w:rsidRPr="009B2F87" w:rsidRDefault="00342B67" w:rsidP="00342B67">
      <w:pPr>
        <w:pStyle w:val="TTEMEASMCA"/>
        <w:rPr>
          <w:sz w:val="22"/>
          <w:szCs w:val="22"/>
          <w:lang w:val="lt-LT"/>
        </w:rPr>
      </w:pPr>
    </w:p>
    <w:p w14:paraId="0ACE128D" w14:textId="77777777" w:rsidR="00342B67" w:rsidRPr="009B2F87" w:rsidRDefault="00342B67" w:rsidP="00342B67">
      <w:pPr>
        <w:pStyle w:val="TTEMEASMCA"/>
        <w:rPr>
          <w:sz w:val="22"/>
          <w:szCs w:val="22"/>
          <w:lang w:val="lt-LT"/>
        </w:rPr>
      </w:pPr>
    </w:p>
    <w:p w14:paraId="1EAA71BC" w14:textId="77777777" w:rsidR="00342B67" w:rsidRPr="009B2F87" w:rsidRDefault="00342B67" w:rsidP="00342B67">
      <w:pPr>
        <w:pStyle w:val="TTEMEASMCA"/>
        <w:rPr>
          <w:sz w:val="22"/>
          <w:szCs w:val="22"/>
          <w:lang w:val="lt-LT"/>
        </w:rPr>
      </w:pPr>
    </w:p>
    <w:p w14:paraId="0BD9E9DB" w14:textId="77777777" w:rsidR="00342B67" w:rsidRPr="009B2F87" w:rsidRDefault="00342B67" w:rsidP="00342B67">
      <w:pPr>
        <w:pStyle w:val="TTEMEASMCA"/>
        <w:rPr>
          <w:sz w:val="22"/>
          <w:szCs w:val="22"/>
          <w:lang w:val="lt-LT"/>
        </w:rPr>
      </w:pPr>
    </w:p>
    <w:p w14:paraId="41ED1EA5" w14:textId="77777777" w:rsidR="00342B67" w:rsidRPr="009B2F87" w:rsidRDefault="00342B67" w:rsidP="00342B67">
      <w:pPr>
        <w:pStyle w:val="TTEMEASMCA"/>
        <w:rPr>
          <w:sz w:val="22"/>
          <w:szCs w:val="22"/>
          <w:lang w:val="lt-LT"/>
        </w:rPr>
      </w:pPr>
    </w:p>
    <w:p w14:paraId="40BD8099" w14:textId="77777777" w:rsidR="00342B67" w:rsidRPr="009B2F87" w:rsidRDefault="00342B67" w:rsidP="00342B67">
      <w:pPr>
        <w:pStyle w:val="TTEMEASMCA"/>
        <w:rPr>
          <w:sz w:val="22"/>
          <w:szCs w:val="22"/>
          <w:lang w:val="lt-LT"/>
        </w:rPr>
      </w:pPr>
    </w:p>
    <w:p w14:paraId="40FB538F" w14:textId="77777777" w:rsidR="00342B67" w:rsidRPr="009B2F87" w:rsidRDefault="00342B67" w:rsidP="00342B67">
      <w:pPr>
        <w:pStyle w:val="TTEMEASMCA"/>
        <w:rPr>
          <w:sz w:val="22"/>
          <w:szCs w:val="22"/>
          <w:lang w:val="lt-LT"/>
        </w:rPr>
      </w:pPr>
    </w:p>
    <w:p w14:paraId="04C176F6" w14:textId="77777777" w:rsidR="00342B67" w:rsidRPr="009B2F87" w:rsidRDefault="00342B67" w:rsidP="00342B67">
      <w:pPr>
        <w:pStyle w:val="TTEMEASMCA"/>
        <w:rPr>
          <w:sz w:val="22"/>
          <w:szCs w:val="22"/>
          <w:lang w:val="lt-LT"/>
        </w:rPr>
      </w:pPr>
    </w:p>
    <w:p w14:paraId="0CFD5EF6" w14:textId="77777777" w:rsidR="00342B67" w:rsidRPr="009B2F87" w:rsidRDefault="00342B67" w:rsidP="00342B67">
      <w:pPr>
        <w:pStyle w:val="TTEMEASMCA"/>
        <w:rPr>
          <w:sz w:val="22"/>
          <w:szCs w:val="22"/>
          <w:lang w:val="lt-LT"/>
        </w:rPr>
      </w:pPr>
    </w:p>
    <w:p w14:paraId="6F30C18E" w14:textId="77777777" w:rsidR="00342B67" w:rsidRPr="009B2F87" w:rsidRDefault="00342B67" w:rsidP="00342B67">
      <w:pPr>
        <w:pStyle w:val="TTEMEASMCA"/>
        <w:rPr>
          <w:sz w:val="22"/>
          <w:szCs w:val="22"/>
          <w:lang w:val="lt-LT"/>
        </w:rPr>
      </w:pPr>
    </w:p>
    <w:p w14:paraId="3C7E5BA6" w14:textId="77777777" w:rsidR="00342B67" w:rsidRPr="009B2F87" w:rsidRDefault="00342B67" w:rsidP="00342B67">
      <w:pPr>
        <w:pStyle w:val="TTEMEASMCA"/>
        <w:rPr>
          <w:sz w:val="22"/>
          <w:szCs w:val="22"/>
          <w:lang w:val="lt-LT"/>
        </w:rPr>
      </w:pPr>
    </w:p>
    <w:p w14:paraId="568EBAE8" w14:textId="77777777" w:rsidR="00342B67" w:rsidRPr="009B2F87" w:rsidRDefault="00342B67" w:rsidP="00342B67">
      <w:pPr>
        <w:pStyle w:val="TTEMEASMCA"/>
        <w:rPr>
          <w:sz w:val="22"/>
          <w:szCs w:val="22"/>
          <w:lang w:val="lt-LT"/>
        </w:rPr>
      </w:pPr>
    </w:p>
    <w:p w14:paraId="3CA53AB0" w14:textId="77777777" w:rsidR="00342B67" w:rsidRPr="009B2F87" w:rsidRDefault="00342B67" w:rsidP="00342B67">
      <w:pPr>
        <w:pStyle w:val="TTEMEASMCA"/>
        <w:rPr>
          <w:sz w:val="22"/>
          <w:szCs w:val="22"/>
          <w:lang w:val="lt-LT"/>
        </w:rPr>
      </w:pPr>
    </w:p>
    <w:p w14:paraId="29C934B3" w14:textId="77777777" w:rsidR="00342B67" w:rsidRPr="009B2F87" w:rsidRDefault="00342B67" w:rsidP="00342B67">
      <w:pPr>
        <w:pStyle w:val="TTEMEASMCA"/>
        <w:rPr>
          <w:sz w:val="22"/>
          <w:szCs w:val="22"/>
          <w:lang w:val="lt-LT"/>
        </w:rPr>
      </w:pPr>
    </w:p>
    <w:p w14:paraId="26F78ACD" w14:textId="77777777" w:rsidR="00342B67" w:rsidRPr="009B2F87" w:rsidRDefault="00342B67" w:rsidP="00342B67">
      <w:pPr>
        <w:pStyle w:val="TTEMEASMCA"/>
        <w:rPr>
          <w:sz w:val="22"/>
          <w:szCs w:val="22"/>
          <w:lang w:val="lt-LT"/>
        </w:rPr>
      </w:pPr>
      <w:r w:rsidRPr="009B2F87">
        <w:rPr>
          <w:sz w:val="22"/>
          <w:szCs w:val="22"/>
          <w:lang w:val="lt-LT"/>
        </w:rPr>
        <w:t>B. PAKUOTĖS LAPELIS</w:t>
      </w:r>
      <w:bookmarkEnd w:id="56"/>
      <w:bookmarkEnd w:id="57"/>
    </w:p>
    <w:p w14:paraId="019490CD" w14:textId="77777777" w:rsidR="00342B67" w:rsidRPr="009B2F87" w:rsidRDefault="00342B67" w:rsidP="00342B67">
      <w:pPr>
        <w:pStyle w:val="TTEMEASMCA"/>
        <w:rPr>
          <w:sz w:val="22"/>
          <w:szCs w:val="22"/>
          <w:lang w:val="lt-LT"/>
        </w:rPr>
      </w:pPr>
      <w:r w:rsidRPr="009B2F87">
        <w:rPr>
          <w:sz w:val="22"/>
          <w:szCs w:val="22"/>
          <w:lang w:val="lt-LT"/>
        </w:rPr>
        <w:br w:type="page"/>
      </w:r>
    </w:p>
    <w:p w14:paraId="3B83B009" w14:textId="77777777" w:rsidR="00342B67" w:rsidRPr="009B2F87" w:rsidRDefault="00342B67" w:rsidP="00342B67">
      <w:pPr>
        <w:pStyle w:val="BTEMEASMCA"/>
        <w:jc w:val="center"/>
        <w:rPr>
          <w:rFonts w:ascii="Times New Roman" w:hAnsi="Times New Roman"/>
          <w:b/>
          <w:bCs/>
          <w:szCs w:val="22"/>
        </w:rPr>
      </w:pPr>
      <w:r w:rsidRPr="009B2F87">
        <w:rPr>
          <w:rFonts w:ascii="Times New Roman" w:hAnsi="Times New Roman"/>
          <w:b/>
          <w:bCs/>
          <w:szCs w:val="22"/>
        </w:rPr>
        <w:lastRenderedPageBreak/>
        <w:t>Pakuotės lapelis: informacija vartotojui</w:t>
      </w:r>
    </w:p>
    <w:p w14:paraId="46051F83" w14:textId="77777777" w:rsidR="00342B67" w:rsidRPr="009B2F87" w:rsidRDefault="00342B67" w:rsidP="00342B67">
      <w:pPr>
        <w:pStyle w:val="BTEMEASMCA"/>
        <w:rPr>
          <w:rFonts w:ascii="Times New Roman" w:hAnsi="Times New Roman"/>
          <w:szCs w:val="22"/>
        </w:rPr>
      </w:pPr>
    </w:p>
    <w:p w14:paraId="4D96CC84" w14:textId="77777777" w:rsidR="00342B67" w:rsidRPr="009B2F87" w:rsidRDefault="00342B67" w:rsidP="00342B67">
      <w:pPr>
        <w:tabs>
          <w:tab w:val="left" w:pos="0"/>
        </w:tabs>
        <w:jc w:val="center"/>
        <w:rPr>
          <w:b/>
          <w:bCs/>
          <w:sz w:val="22"/>
          <w:szCs w:val="22"/>
        </w:rPr>
      </w:pPr>
      <w:r w:rsidRPr="009B2F87">
        <w:rPr>
          <w:b/>
          <w:bCs/>
          <w:sz w:val="22"/>
          <w:szCs w:val="22"/>
        </w:rPr>
        <w:t>Forane 99,9 % w/w</w:t>
      </w:r>
      <w:r w:rsidRPr="009B2F87">
        <w:rPr>
          <w:b/>
          <w:sz w:val="22"/>
          <w:szCs w:val="22"/>
        </w:rPr>
        <w:t xml:space="preserve"> </w:t>
      </w:r>
      <w:r w:rsidRPr="009B2F87">
        <w:rPr>
          <w:b/>
          <w:bCs/>
          <w:sz w:val="22"/>
          <w:szCs w:val="22"/>
        </w:rPr>
        <w:t xml:space="preserve">įkvepiamieji garai (skystis) </w:t>
      </w:r>
    </w:p>
    <w:p w14:paraId="2D30BB52" w14:textId="77777777" w:rsidR="00342B67" w:rsidRPr="009B2F87" w:rsidRDefault="00342B67" w:rsidP="00342B67">
      <w:pPr>
        <w:tabs>
          <w:tab w:val="left" w:pos="0"/>
        </w:tabs>
        <w:jc w:val="center"/>
        <w:rPr>
          <w:i/>
          <w:iCs/>
          <w:sz w:val="22"/>
          <w:szCs w:val="22"/>
        </w:rPr>
      </w:pPr>
      <w:r w:rsidRPr="009B2F87">
        <w:rPr>
          <w:sz w:val="22"/>
          <w:szCs w:val="22"/>
        </w:rPr>
        <w:t>Izofluranas</w:t>
      </w:r>
    </w:p>
    <w:p w14:paraId="418F0AB0" w14:textId="77777777" w:rsidR="00342B67" w:rsidRPr="009B2F87" w:rsidRDefault="00342B67" w:rsidP="00342B67">
      <w:pPr>
        <w:pStyle w:val="BTEMEASMCA"/>
        <w:rPr>
          <w:rFonts w:ascii="Times New Roman" w:hAnsi="Times New Roman"/>
          <w:szCs w:val="22"/>
        </w:rPr>
      </w:pPr>
    </w:p>
    <w:p w14:paraId="2799C9DF" w14:textId="77777777" w:rsidR="00342B67" w:rsidRPr="009B2F87" w:rsidRDefault="00342B67" w:rsidP="00342B67">
      <w:pPr>
        <w:pStyle w:val="BTbEMEASMCA"/>
        <w:rPr>
          <w:rFonts w:ascii="Times New Roman" w:hAnsi="Times New Roman"/>
          <w:szCs w:val="22"/>
        </w:rPr>
      </w:pPr>
      <w:r w:rsidRPr="009B2F87">
        <w:rPr>
          <w:rFonts w:ascii="Times New Roman" w:hAnsi="Times New Roman"/>
          <w:szCs w:val="22"/>
        </w:rPr>
        <w:t>Atidžiai perskaitykite visą šį lapelį, prieš pradėdami vartoti vaistą, nes jame pateikiama Jums svarbi informacija.</w:t>
      </w:r>
    </w:p>
    <w:p w14:paraId="51E231DF"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Neišmeskite šio lapelio, nes vėl gali prireikti jį perskaityti.</w:t>
      </w:r>
    </w:p>
    <w:p w14:paraId="6DA02B40"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Jeigu kiltų daugiau klausimų, kreipkitės į savo palatos gydytoją arba anesteziologą.</w:t>
      </w:r>
    </w:p>
    <w:p w14:paraId="34A81E07"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 xml:space="preserve">Šis vaistas skirtas tik Jums, todėl kitiems žmonėms jo duoti negalima. Vaistas gali jiems pakenkti (net tiems, kurių ligos požymiai yra tokie patys kaip Jūsų). </w:t>
      </w:r>
    </w:p>
    <w:p w14:paraId="3094BC0D"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Jeigu pasireiškė šalutinis poveikis (net jeigu jis šiame lapelyje nenurodytas),  kreipkitės į savo palatos gydytoją arba anesteziologą. Žr. 4 skyrių.</w:t>
      </w:r>
    </w:p>
    <w:p w14:paraId="54FEF977" w14:textId="77777777" w:rsidR="00342B67" w:rsidRPr="009B2F87" w:rsidRDefault="00342B67" w:rsidP="00342B67">
      <w:pPr>
        <w:pStyle w:val="BT-EMEASMCA"/>
        <w:numPr>
          <w:ilvl w:val="0"/>
          <w:numId w:val="0"/>
        </w:numPr>
        <w:ind w:left="720" w:hanging="363"/>
        <w:rPr>
          <w:rFonts w:ascii="Times New Roman" w:hAnsi="Times New Roman"/>
          <w:szCs w:val="22"/>
        </w:rPr>
      </w:pPr>
    </w:p>
    <w:p w14:paraId="54B533A7" w14:textId="77777777" w:rsidR="00342B67" w:rsidRPr="009B2F87" w:rsidRDefault="00342B67" w:rsidP="00342B67">
      <w:pPr>
        <w:pStyle w:val="BTEMEASMCA"/>
        <w:rPr>
          <w:rFonts w:ascii="Times New Roman" w:hAnsi="Times New Roman"/>
          <w:szCs w:val="22"/>
        </w:rPr>
      </w:pPr>
    </w:p>
    <w:p w14:paraId="468B7D50" w14:textId="77777777" w:rsidR="00342B67" w:rsidRPr="009B2F87" w:rsidRDefault="00342B67" w:rsidP="00342B67">
      <w:pPr>
        <w:pStyle w:val="BTbEMEASMCA"/>
        <w:rPr>
          <w:rFonts w:ascii="Times New Roman" w:hAnsi="Times New Roman"/>
          <w:szCs w:val="22"/>
        </w:rPr>
      </w:pPr>
      <w:r w:rsidRPr="009B2F87">
        <w:rPr>
          <w:rFonts w:ascii="Times New Roman" w:hAnsi="Times New Roman"/>
          <w:szCs w:val="22"/>
        </w:rPr>
        <w:t>Lapelio turinys</w:t>
      </w:r>
    </w:p>
    <w:p w14:paraId="70533243" w14:textId="77777777" w:rsidR="00342B67" w:rsidRPr="009B2F87" w:rsidRDefault="00342B67" w:rsidP="00342B67">
      <w:pPr>
        <w:pStyle w:val="BTEMEASMCA"/>
        <w:ind w:left="540" w:hanging="540"/>
        <w:rPr>
          <w:rFonts w:ascii="Times New Roman" w:hAnsi="Times New Roman"/>
          <w:szCs w:val="22"/>
        </w:rPr>
      </w:pPr>
      <w:r w:rsidRPr="009B2F87">
        <w:rPr>
          <w:rFonts w:ascii="Times New Roman" w:hAnsi="Times New Roman"/>
          <w:szCs w:val="22"/>
        </w:rPr>
        <w:t>1.</w:t>
      </w:r>
      <w:r w:rsidRPr="009B2F87">
        <w:rPr>
          <w:rFonts w:ascii="Times New Roman" w:hAnsi="Times New Roman"/>
          <w:szCs w:val="22"/>
        </w:rPr>
        <w:tab/>
        <w:t>Kas yra Forane ir kam jis vartojamas</w:t>
      </w:r>
    </w:p>
    <w:p w14:paraId="42BC2A21" w14:textId="77777777" w:rsidR="00342B67" w:rsidRPr="009B2F87" w:rsidRDefault="00342B67" w:rsidP="00342B67">
      <w:pPr>
        <w:pStyle w:val="BTEMEASMCA"/>
        <w:ind w:left="540" w:hanging="540"/>
        <w:rPr>
          <w:rFonts w:ascii="Times New Roman" w:hAnsi="Times New Roman"/>
          <w:szCs w:val="22"/>
        </w:rPr>
      </w:pPr>
      <w:r w:rsidRPr="009B2F87">
        <w:rPr>
          <w:rFonts w:ascii="Times New Roman" w:hAnsi="Times New Roman"/>
          <w:szCs w:val="22"/>
        </w:rPr>
        <w:t>2.</w:t>
      </w:r>
      <w:r w:rsidRPr="009B2F87">
        <w:rPr>
          <w:rFonts w:ascii="Times New Roman" w:hAnsi="Times New Roman"/>
          <w:szCs w:val="22"/>
        </w:rPr>
        <w:tab/>
        <w:t>Kas žinotina prieš vartojant Forane</w:t>
      </w:r>
    </w:p>
    <w:p w14:paraId="47A8FC25" w14:textId="77777777" w:rsidR="00342B67" w:rsidRPr="009B2F87" w:rsidRDefault="00342B67" w:rsidP="00342B67">
      <w:pPr>
        <w:pStyle w:val="BTEMEASMCA"/>
        <w:ind w:left="540" w:hanging="540"/>
        <w:rPr>
          <w:rFonts w:ascii="Times New Roman" w:hAnsi="Times New Roman"/>
          <w:szCs w:val="22"/>
        </w:rPr>
      </w:pPr>
      <w:r w:rsidRPr="009B2F87">
        <w:rPr>
          <w:rFonts w:ascii="Times New Roman" w:hAnsi="Times New Roman"/>
          <w:szCs w:val="22"/>
        </w:rPr>
        <w:t>3.</w:t>
      </w:r>
      <w:r w:rsidRPr="009B2F87">
        <w:rPr>
          <w:rFonts w:ascii="Times New Roman" w:hAnsi="Times New Roman"/>
          <w:szCs w:val="22"/>
        </w:rPr>
        <w:tab/>
        <w:t>Kaip Jums bus paskirtas Forane</w:t>
      </w:r>
    </w:p>
    <w:p w14:paraId="38DDEE36" w14:textId="77777777" w:rsidR="00342B67" w:rsidRPr="009B2F87" w:rsidRDefault="00342B67" w:rsidP="00342B67">
      <w:pPr>
        <w:pStyle w:val="BTEMEASMCA"/>
        <w:ind w:left="540" w:hanging="540"/>
        <w:rPr>
          <w:rFonts w:ascii="Times New Roman" w:hAnsi="Times New Roman"/>
          <w:szCs w:val="22"/>
        </w:rPr>
      </w:pPr>
      <w:r w:rsidRPr="009B2F87">
        <w:rPr>
          <w:rFonts w:ascii="Times New Roman" w:hAnsi="Times New Roman"/>
          <w:szCs w:val="22"/>
        </w:rPr>
        <w:t>4.</w:t>
      </w:r>
      <w:r w:rsidRPr="009B2F87">
        <w:rPr>
          <w:rFonts w:ascii="Times New Roman" w:hAnsi="Times New Roman"/>
          <w:szCs w:val="22"/>
        </w:rPr>
        <w:tab/>
        <w:t>Galimas šalutinis poveikis</w:t>
      </w:r>
    </w:p>
    <w:p w14:paraId="35084E22" w14:textId="77777777" w:rsidR="00342B67" w:rsidRPr="009B2F87" w:rsidRDefault="00342B67" w:rsidP="00342B67">
      <w:pPr>
        <w:pStyle w:val="BTEMEASMCA"/>
        <w:ind w:left="540" w:hanging="540"/>
        <w:rPr>
          <w:rFonts w:ascii="Times New Roman" w:hAnsi="Times New Roman"/>
          <w:szCs w:val="22"/>
        </w:rPr>
      </w:pPr>
      <w:r w:rsidRPr="009B2F87">
        <w:rPr>
          <w:rFonts w:ascii="Times New Roman" w:hAnsi="Times New Roman"/>
          <w:szCs w:val="22"/>
        </w:rPr>
        <w:t>5.</w:t>
      </w:r>
      <w:r w:rsidRPr="009B2F87">
        <w:rPr>
          <w:rFonts w:ascii="Times New Roman" w:hAnsi="Times New Roman"/>
          <w:szCs w:val="22"/>
        </w:rPr>
        <w:tab/>
        <w:t>Kaip laikyti Forane</w:t>
      </w:r>
    </w:p>
    <w:p w14:paraId="1AAA30E4" w14:textId="77777777" w:rsidR="00342B67" w:rsidRPr="009B2F87" w:rsidRDefault="00342B67" w:rsidP="00342B67">
      <w:pPr>
        <w:pStyle w:val="BTEMEASMCA"/>
        <w:ind w:left="540" w:hanging="540"/>
        <w:rPr>
          <w:rFonts w:ascii="Times New Roman" w:hAnsi="Times New Roman"/>
          <w:noProof w:val="0"/>
          <w:szCs w:val="22"/>
        </w:rPr>
      </w:pPr>
      <w:r w:rsidRPr="009B2F87">
        <w:rPr>
          <w:rFonts w:ascii="Times New Roman" w:hAnsi="Times New Roman"/>
          <w:noProof w:val="0"/>
          <w:szCs w:val="22"/>
        </w:rPr>
        <w:t>6.</w:t>
      </w:r>
      <w:r w:rsidRPr="009B2F87">
        <w:rPr>
          <w:rFonts w:ascii="Times New Roman" w:hAnsi="Times New Roman"/>
          <w:noProof w:val="0"/>
          <w:szCs w:val="22"/>
        </w:rPr>
        <w:tab/>
      </w:r>
      <w:r w:rsidRPr="009B2F87">
        <w:rPr>
          <w:rFonts w:ascii="Times New Roman" w:hAnsi="Times New Roman"/>
          <w:szCs w:val="22"/>
        </w:rPr>
        <w:t xml:space="preserve">Pakuotės turinys ir kita </w:t>
      </w:r>
      <w:r w:rsidRPr="009B2F87">
        <w:rPr>
          <w:rFonts w:ascii="Times New Roman" w:hAnsi="Times New Roman"/>
          <w:noProof w:val="0"/>
          <w:szCs w:val="22"/>
        </w:rPr>
        <w:t>informacija</w:t>
      </w:r>
    </w:p>
    <w:p w14:paraId="0E2259B2" w14:textId="77777777" w:rsidR="00342B67" w:rsidRPr="009B2F87" w:rsidRDefault="00342B67" w:rsidP="00342B67">
      <w:pPr>
        <w:pStyle w:val="BTEMEASMCA"/>
        <w:rPr>
          <w:rFonts w:ascii="Times New Roman" w:hAnsi="Times New Roman"/>
          <w:szCs w:val="22"/>
        </w:rPr>
      </w:pPr>
    </w:p>
    <w:p w14:paraId="56D7C459" w14:textId="77777777" w:rsidR="00342B67" w:rsidRPr="009B2F87" w:rsidRDefault="00342B67" w:rsidP="00342B67">
      <w:pPr>
        <w:pStyle w:val="PI-1EMEASMCA"/>
      </w:pPr>
    </w:p>
    <w:p w14:paraId="2E947D80" w14:textId="77777777" w:rsidR="00342B67" w:rsidRPr="009B2F87" w:rsidRDefault="00342B67" w:rsidP="00342B67">
      <w:pPr>
        <w:pStyle w:val="BTEMEASMCA"/>
        <w:ind w:left="540" w:hanging="540"/>
        <w:rPr>
          <w:rFonts w:ascii="Times New Roman" w:hAnsi="Times New Roman"/>
          <w:b/>
          <w:bCs/>
          <w:szCs w:val="22"/>
        </w:rPr>
      </w:pPr>
      <w:r w:rsidRPr="009B2F87">
        <w:rPr>
          <w:rFonts w:ascii="Times New Roman" w:hAnsi="Times New Roman"/>
          <w:b/>
          <w:bCs/>
          <w:szCs w:val="22"/>
        </w:rPr>
        <w:t>1.</w:t>
      </w:r>
      <w:r w:rsidRPr="009B2F87">
        <w:rPr>
          <w:rFonts w:ascii="Times New Roman" w:hAnsi="Times New Roman"/>
          <w:b/>
          <w:bCs/>
          <w:szCs w:val="22"/>
        </w:rPr>
        <w:tab/>
        <w:t>Kas yra Forane ir kam jis vartojamas</w:t>
      </w:r>
    </w:p>
    <w:p w14:paraId="119F51F2" w14:textId="77777777" w:rsidR="00342B67" w:rsidRPr="009B2F87" w:rsidRDefault="00342B67" w:rsidP="00342B67">
      <w:pPr>
        <w:pStyle w:val="BTEMEASMCA"/>
        <w:rPr>
          <w:rFonts w:ascii="Times New Roman" w:hAnsi="Times New Roman"/>
          <w:szCs w:val="22"/>
        </w:rPr>
      </w:pPr>
    </w:p>
    <w:p w14:paraId="28177E77"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Forane priskiriamas bendrųjų anestetikų grupei. Jis laikinai sumažina centrinės nervų sistemos aktyvumą, sukelia bendrąją kūno nejautrą, įskaitant ir sąmonės netekimą, bei leidžia be skausmo atlikti operaciją. Dantų operacijos, naudojant Forane, turi būti atliekamos ligoninėje arba dienos chirurgijos skyriuje ar centre.</w:t>
      </w:r>
    </w:p>
    <w:p w14:paraId="285B74FF"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Forane yra skaidrus, bespalvis skystis, kuris patalpintas į specialų anestezijos aparatą (garintuvą) virsta garais. Jūs kvėpuosite deguonies ir Forane garų mišiniu.</w:t>
      </w:r>
    </w:p>
    <w:p w14:paraId="57A42557"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 xml:space="preserve">Kai įkvėpsite (inhaliuosite), Forane sukels ir palaikys gilų miegą (bendrąją nejautrą) tiek vaikams, tiek suaugusiesiems. </w:t>
      </w:r>
    </w:p>
    <w:p w14:paraId="4F39581E" w14:textId="77777777" w:rsidR="00342B67" w:rsidRPr="009B2F87" w:rsidRDefault="00342B67" w:rsidP="00342B67">
      <w:pPr>
        <w:pStyle w:val="BTEMEASMCA"/>
        <w:rPr>
          <w:rFonts w:ascii="Times New Roman" w:hAnsi="Times New Roman"/>
          <w:szCs w:val="22"/>
        </w:rPr>
      </w:pPr>
    </w:p>
    <w:p w14:paraId="65F644BF" w14:textId="77777777" w:rsidR="00342B67" w:rsidRPr="009B2F87" w:rsidRDefault="00342B67" w:rsidP="00342B67">
      <w:pPr>
        <w:pStyle w:val="BTEMEASMCA"/>
        <w:rPr>
          <w:rFonts w:ascii="Times New Roman" w:hAnsi="Times New Roman"/>
          <w:szCs w:val="22"/>
        </w:rPr>
      </w:pPr>
    </w:p>
    <w:p w14:paraId="33B84906" w14:textId="77777777" w:rsidR="00342B67" w:rsidRPr="009B2F87" w:rsidRDefault="00342B67" w:rsidP="00342B67">
      <w:pPr>
        <w:pStyle w:val="BTEMEASMCA"/>
        <w:ind w:left="540" w:hanging="540"/>
        <w:rPr>
          <w:rFonts w:ascii="Times New Roman" w:hAnsi="Times New Roman"/>
          <w:b/>
          <w:bCs/>
          <w:szCs w:val="22"/>
        </w:rPr>
      </w:pPr>
      <w:r w:rsidRPr="009B2F87">
        <w:rPr>
          <w:rFonts w:ascii="Times New Roman" w:hAnsi="Times New Roman"/>
          <w:b/>
          <w:bCs/>
          <w:szCs w:val="22"/>
        </w:rPr>
        <w:t>2.</w:t>
      </w:r>
      <w:r w:rsidRPr="009B2F87">
        <w:rPr>
          <w:rFonts w:ascii="Times New Roman" w:hAnsi="Times New Roman"/>
          <w:b/>
          <w:bCs/>
          <w:szCs w:val="22"/>
        </w:rPr>
        <w:tab/>
        <w:t>Kas žinotina prieš vartojant Forane</w:t>
      </w:r>
    </w:p>
    <w:p w14:paraId="3FD64BC3" w14:textId="77777777" w:rsidR="00342B67" w:rsidRPr="009B2F87" w:rsidRDefault="00342B67" w:rsidP="00342B67">
      <w:pPr>
        <w:pStyle w:val="PI-3EMEASMCA"/>
      </w:pPr>
    </w:p>
    <w:p w14:paraId="1B2556DA" w14:textId="77777777" w:rsidR="00342B67" w:rsidRPr="009B2F87" w:rsidRDefault="00342B67" w:rsidP="00342B67">
      <w:pPr>
        <w:rPr>
          <w:bCs/>
          <w:sz w:val="22"/>
          <w:szCs w:val="22"/>
        </w:rPr>
      </w:pPr>
      <w:r w:rsidRPr="009B2F87">
        <w:rPr>
          <w:b/>
          <w:bCs/>
          <w:sz w:val="22"/>
          <w:szCs w:val="22"/>
        </w:rPr>
        <w:t>Forane vartoti negalima:</w:t>
      </w:r>
    </w:p>
    <w:p w14:paraId="0281A8F7" w14:textId="77777777" w:rsidR="00342B67" w:rsidRPr="009B2F87" w:rsidRDefault="00342B67" w:rsidP="00342B67">
      <w:pPr>
        <w:ind w:left="567" w:hanging="567"/>
        <w:rPr>
          <w:sz w:val="22"/>
          <w:szCs w:val="22"/>
        </w:rPr>
      </w:pPr>
      <w:r w:rsidRPr="009B2F87">
        <w:rPr>
          <w:sz w:val="22"/>
          <w:szCs w:val="22"/>
        </w:rPr>
        <w:t>-</w:t>
      </w:r>
      <w:r w:rsidRPr="009B2F87">
        <w:rPr>
          <w:sz w:val="22"/>
          <w:szCs w:val="22"/>
        </w:rPr>
        <w:tab/>
        <w:t>jeigu yra alergija veikliajai medžiagai ar kitiems halogenizuotiems nejautrai vartojamiems vaistams arba bet kuriai pagalbinei šio vaisto medžiagai (jos išvardytos 6 skyriuje);</w:t>
      </w:r>
    </w:p>
    <w:p w14:paraId="433BAEF2" w14:textId="77777777" w:rsidR="00342B67" w:rsidRPr="009B2F87" w:rsidRDefault="00342B67" w:rsidP="00342B67">
      <w:pPr>
        <w:pStyle w:val="PI-3EMEASMCA"/>
        <w:tabs>
          <w:tab w:val="clear" w:pos="720"/>
        </w:tabs>
        <w:ind w:left="567" w:hanging="567"/>
      </w:pPr>
      <w:r w:rsidRPr="009B2F87">
        <w:t>-</w:t>
      </w:r>
      <w:r w:rsidRPr="009B2F87">
        <w:tab/>
        <w:t>jei yra ar įtariamas genetinis polinkis piktybinei hipertermijai.</w:t>
      </w:r>
    </w:p>
    <w:p w14:paraId="63B361FD" w14:textId="77777777" w:rsidR="00342B67" w:rsidRPr="009B2F87" w:rsidRDefault="00342B67" w:rsidP="00342B67">
      <w:pPr>
        <w:pStyle w:val="PI-3EMEASMCA"/>
      </w:pPr>
    </w:p>
    <w:p w14:paraId="73C32337" w14:textId="77777777" w:rsidR="00342B67" w:rsidRPr="009B2F87" w:rsidRDefault="00342B67" w:rsidP="00342B67">
      <w:pPr>
        <w:pStyle w:val="Antrat4"/>
        <w:rPr>
          <w:sz w:val="22"/>
          <w:szCs w:val="22"/>
        </w:rPr>
      </w:pPr>
      <w:r w:rsidRPr="009B2F87">
        <w:rPr>
          <w:sz w:val="22"/>
          <w:szCs w:val="22"/>
        </w:rPr>
        <w:t xml:space="preserve">Įspėjimai ir atsargumo priemonės </w:t>
      </w:r>
    </w:p>
    <w:p w14:paraId="202ADBEF" w14:textId="77777777" w:rsidR="00342B67" w:rsidRPr="009B2F87" w:rsidRDefault="00342B67" w:rsidP="00342B67">
      <w:pPr>
        <w:numPr>
          <w:ilvl w:val="12"/>
          <w:numId w:val="0"/>
        </w:numPr>
        <w:ind w:right="-2"/>
        <w:rPr>
          <w:sz w:val="22"/>
          <w:szCs w:val="22"/>
        </w:rPr>
      </w:pPr>
      <w:r w:rsidRPr="009B2F87">
        <w:rPr>
          <w:noProof/>
          <w:sz w:val="22"/>
          <w:szCs w:val="22"/>
        </w:rPr>
        <w:t>Pasitarkite su gydytoju, prieš pradėdami vartoti Forane.</w:t>
      </w:r>
    </w:p>
    <w:p w14:paraId="2744297B" w14:textId="77777777" w:rsidR="00342B67" w:rsidRPr="009B2F87" w:rsidRDefault="00342B67" w:rsidP="00342B67">
      <w:pPr>
        <w:pStyle w:val="PI-3EMEASMCA"/>
      </w:pPr>
    </w:p>
    <w:p w14:paraId="7CF81C5C" w14:textId="77777777" w:rsidR="00342B67" w:rsidRPr="009B2F87" w:rsidRDefault="00342B67" w:rsidP="00342B67">
      <w:pPr>
        <w:pStyle w:val="PI-3EMEASMCA"/>
      </w:pPr>
      <w:r w:rsidRPr="009B2F87">
        <w:t>Pasakykite gydytojui, chirurgui ar anesteziologui, jei:</w:t>
      </w:r>
    </w:p>
    <w:p w14:paraId="5564FCF7"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 xml:space="preserve">vartojate kitų vaistų; </w:t>
      </w:r>
    </w:p>
    <w:p w14:paraId="1E498033"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esate alergiškas (padidėjęs jautrumas) Forane ar kitiems anestetikams;</w:t>
      </w:r>
    </w:p>
    <w:p w14:paraId="04C7F0A9"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Jūs ar Jūsų kraujo giminaitis yra patyrę staigų kūno temperatūros pakilimą operacijos metu (piktybinę hipertermiją);</w:t>
      </w:r>
    </w:p>
    <w:p w14:paraId="0568257E"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perspėkite gydytoją, jei Jums anksčiau buvo taikyta anestezija (nejautra), ypač per pastaruosius 3 mėnesius;</w:t>
      </w:r>
    </w:p>
    <w:p w14:paraId="0772F8B1"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jeigu sergate ne tik ta liga, dėl kurios Jus operuos, bet ir kitomis ligomis, pvz., kepenų liga, Jūsų žemas kraujospūdis, būna smarkių galvos skausmų, Jus pykina ar vemiate;</w:t>
      </w:r>
      <w:r w:rsidRPr="009B2F87">
        <w:rPr>
          <w:rFonts w:ascii="Times New Roman" w:hAnsi="Times New Roman"/>
          <w:color w:val="231F20"/>
          <w:szCs w:val="22"/>
        </w:rPr>
        <w:t xml:space="preserve"> ar j</w:t>
      </w:r>
      <w:r w:rsidRPr="009B2F87">
        <w:rPr>
          <w:rFonts w:ascii="Times New Roman" w:hAnsi="Times New Roman"/>
          <w:szCs w:val="22"/>
        </w:rPr>
        <w:t>eigu sergate ligomis, kurios pažeidžia Jūsų kūno raumenis (nervų ir raumenų liga, pvz., Diušeno raumenų distrofija) arba kvėpavimo raumenis;</w:t>
      </w:r>
    </w:p>
    <w:p w14:paraId="60BB4E54"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lastRenderedPageBreak/>
        <w:t>jeigu esate ar galite būti nėščia arba žindote kūdikį;</w:t>
      </w:r>
    </w:p>
    <w:p w14:paraId="0CB8D6EB"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 xml:space="preserve">jeigu Jums kada nors yra buvęs QT intervalo pailgėjimas (specifinio intervalo laiko tarpo pailgėjimas elektrokardiogramoje) arba </w:t>
      </w:r>
      <w:r w:rsidRPr="009B2F87">
        <w:rPr>
          <w:rFonts w:ascii="Times New Roman" w:hAnsi="Times New Roman"/>
          <w:i/>
          <w:szCs w:val="22"/>
        </w:rPr>
        <w:t xml:space="preserve">Torsade de Pointes </w:t>
      </w:r>
      <w:r w:rsidRPr="009B2F87">
        <w:rPr>
          <w:rFonts w:ascii="Times New Roman" w:hAnsi="Times New Roman"/>
          <w:szCs w:val="22"/>
        </w:rPr>
        <w:t>(specifinis širdies ritmo tipas);</w:t>
      </w:r>
    </w:p>
    <w:p w14:paraId="2A19A627"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Jums yra mitochondrijų pažeidimas – tai gali būti įgimtas pažeidimas ir gali pažeisti širdies, smegenų bei inkstų specialias ląsteles. Skiriant izofluraną pacientams, sergantiems šia liga, yra padidinta nepageidaujamų reiškinių atsiradimo rizika.</w:t>
      </w:r>
    </w:p>
    <w:p w14:paraId="3507E329" w14:textId="77777777" w:rsidR="00342B67" w:rsidRPr="009B2F87" w:rsidRDefault="00342B67" w:rsidP="00342B67">
      <w:pPr>
        <w:pStyle w:val="BTEMEASMCA"/>
        <w:rPr>
          <w:rFonts w:ascii="Times New Roman" w:hAnsi="Times New Roman"/>
          <w:szCs w:val="22"/>
        </w:rPr>
      </w:pPr>
    </w:p>
    <w:p w14:paraId="0AA27031" w14:textId="77777777" w:rsidR="00342B67" w:rsidRPr="009B2F87" w:rsidRDefault="00342B67" w:rsidP="00342B67">
      <w:pPr>
        <w:pStyle w:val="BTEMEASMCA"/>
        <w:rPr>
          <w:rFonts w:ascii="Times New Roman" w:hAnsi="Times New Roman"/>
          <w:b/>
          <w:bCs/>
          <w:color w:val="000000"/>
          <w:szCs w:val="22"/>
        </w:rPr>
      </w:pPr>
      <w:r w:rsidRPr="009B2F87">
        <w:rPr>
          <w:rFonts w:ascii="Times New Roman" w:hAnsi="Times New Roman"/>
          <w:b/>
          <w:bCs/>
          <w:szCs w:val="22"/>
        </w:rPr>
        <w:t>Kiti vaistai ir Forane</w:t>
      </w:r>
    </w:p>
    <w:p w14:paraId="14B6C88B"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Pasakykite gydytojui, chirurgui ar anesteziologui, jei Jūs vartojate ar neseniai vartojote kokius nors vaistus, įskaitant vaistus nuo didelio kraujospūdžio vadinamus beta adrenoblokatorius, kalcio kanalų blokatorius, nereceptinius vaistus, tam tikrus vaistus, kurie stimuliuoja kūno funkcijas (pvz., adrenaliną ir noradrenaliną), psichiatrinius vaistus, taip vadinamus neselektyvius MAO inhibitorius, amfetaminus ir panašius produktus, nuotaiką pakeliančius vaistus, įskaitant efedriną, apetitą slopinančius vaistus, izoniazidą, opioidus, raminančius vaistus (tokius kaip benzodiazepinus),raumenis atpalaiduojančius vaistus, sukcinilcholiną ir alkoholį.</w:t>
      </w:r>
    </w:p>
    <w:p w14:paraId="43382D93" w14:textId="77777777" w:rsidR="00342B67" w:rsidRPr="009B2F87" w:rsidRDefault="00342B67" w:rsidP="00342B67">
      <w:pPr>
        <w:pStyle w:val="BTEMEASMCA"/>
        <w:rPr>
          <w:rFonts w:ascii="Times New Roman" w:hAnsi="Times New Roman"/>
          <w:szCs w:val="22"/>
        </w:rPr>
      </w:pPr>
    </w:p>
    <w:p w14:paraId="5D393944" w14:textId="77777777" w:rsidR="00342B67" w:rsidRPr="009B2F87" w:rsidRDefault="00342B67" w:rsidP="00342B67">
      <w:pPr>
        <w:pStyle w:val="PI-3EMEASMCA"/>
        <w:rPr>
          <w:b/>
          <w:bCs/>
        </w:rPr>
      </w:pPr>
      <w:r w:rsidRPr="009B2F87">
        <w:rPr>
          <w:b/>
          <w:bCs/>
        </w:rPr>
        <w:t>Nėštumas ir žindymo laikotarpis</w:t>
      </w:r>
    </w:p>
    <w:p w14:paraId="7756CFE0" w14:textId="77777777" w:rsidR="00342B67" w:rsidRPr="009B2F87" w:rsidRDefault="00342B67" w:rsidP="00342B67">
      <w:pPr>
        <w:pStyle w:val="PI-3EMEASMCA"/>
      </w:pPr>
    </w:p>
    <w:p w14:paraId="5871ACF9" w14:textId="77777777" w:rsidR="00342B67" w:rsidRPr="009B2F87" w:rsidRDefault="00342B67" w:rsidP="00342B67">
      <w:pPr>
        <w:pStyle w:val="PI-3EMEASMCA"/>
        <w:rPr>
          <w:i/>
          <w:iCs/>
        </w:rPr>
      </w:pPr>
      <w:r w:rsidRPr="009B2F87">
        <w:rPr>
          <w:i/>
          <w:iCs/>
        </w:rPr>
        <w:t>Nėštumas</w:t>
      </w:r>
    </w:p>
    <w:p w14:paraId="1C05BC2D"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 xml:space="preserve">Jeigu esate nėščia, žindote kūdikį, manote, kad galbūt esate nėščia arba planuojate pastoti, tai prieš vartodama šį vaistą pasitarkite su gydytoju. </w:t>
      </w:r>
    </w:p>
    <w:p w14:paraId="2310DD85" w14:textId="77777777" w:rsidR="00342B67" w:rsidRPr="009B2F87" w:rsidRDefault="00342B67" w:rsidP="00342B67">
      <w:pPr>
        <w:pStyle w:val="BTEMEASMCA"/>
        <w:rPr>
          <w:rFonts w:ascii="Times New Roman" w:hAnsi="Times New Roman"/>
          <w:szCs w:val="22"/>
        </w:rPr>
      </w:pPr>
    </w:p>
    <w:p w14:paraId="590F029E" w14:textId="77777777" w:rsidR="00342B67" w:rsidRPr="009B2F87" w:rsidRDefault="00342B67" w:rsidP="00342B67">
      <w:pPr>
        <w:rPr>
          <w:sz w:val="22"/>
          <w:szCs w:val="22"/>
        </w:rPr>
      </w:pPr>
      <w:r w:rsidRPr="009B2F87">
        <w:rPr>
          <w:sz w:val="22"/>
          <w:szCs w:val="22"/>
        </w:rPr>
        <w:t xml:space="preserve">Forane, kaip ir kitos operacijos metu vartojamos inhaliuojamosios medžiagos (inhaliaciniai anestetikai), gali sukelti kraujavimą iš gimdos akušerinių operacijų metu. </w:t>
      </w:r>
    </w:p>
    <w:p w14:paraId="2FE4564B" w14:textId="77777777" w:rsidR="00342B67" w:rsidRPr="009B2F87" w:rsidRDefault="00342B67" w:rsidP="00342B67">
      <w:pPr>
        <w:pStyle w:val="PI-3EMEASMCA"/>
        <w:rPr>
          <w:i/>
          <w:iCs/>
        </w:rPr>
      </w:pPr>
    </w:p>
    <w:p w14:paraId="65CF4E7D" w14:textId="77777777" w:rsidR="00342B67" w:rsidRPr="009B2F87" w:rsidRDefault="00342B67" w:rsidP="00342B67">
      <w:pPr>
        <w:pStyle w:val="PI-3EMEASMCA"/>
        <w:rPr>
          <w:i/>
          <w:iCs/>
        </w:rPr>
      </w:pPr>
      <w:r w:rsidRPr="009B2F87">
        <w:rPr>
          <w:i/>
          <w:iCs/>
        </w:rPr>
        <w:t>Žindymas</w:t>
      </w:r>
    </w:p>
    <w:p w14:paraId="5D030A0B"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 xml:space="preserve">Nežinoma, ar vaistas patenka į motinos pieną. Kadangi daugelis vaistų išsiskiria į pieną, todėl žindančiai motinai skirti izoflurano reikėtų atsargiai. </w:t>
      </w:r>
    </w:p>
    <w:p w14:paraId="58A532C5" w14:textId="77777777" w:rsidR="00342B67" w:rsidRPr="009B2F87" w:rsidRDefault="00342B67" w:rsidP="00342B67">
      <w:pPr>
        <w:pStyle w:val="PI-3EMEASMCA"/>
      </w:pPr>
    </w:p>
    <w:p w14:paraId="5499832F" w14:textId="77777777" w:rsidR="00342B67" w:rsidRPr="009B2F87" w:rsidRDefault="00342B67" w:rsidP="00342B67">
      <w:pPr>
        <w:pStyle w:val="PI-3EMEASMCA"/>
        <w:rPr>
          <w:b/>
          <w:bCs/>
        </w:rPr>
      </w:pPr>
      <w:r w:rsidRPr="009B2F87">
        <w:rPr>
          <w:b/>
          <w:bCs/>
        </w:rPr>
        <w:t>Vairavimas ir mechanizmų valdymas</w:t>
      </w:r>
    </w:p>
    <w:p w14:paraId="204A9730" w14:textId="77777777" w:rsidR="00342B67" w:rsidRPr="009B2F87" w:rsidRDefault="00342B67" w:rsidP="00342B67">
      <w:pPr>
        <w:pStyle w:val="BTEMEASMCA"/>
        <w:rPr>
          <w:rFonts w:ascii="Times New Roman" w:hAnsi="Times New Roman"/>
          <w:noProof w:val="0"/>
          <w:szCs w:val="22"/>
        </w:rPr>
      </w:pPr>
      <w:r w:rsidRPr="009B2F87">
        <w:rPr>
          <w:rFonts w:ascii="Times New Roman" w:hAnsi="Times New Roman"/>
          <w:szCs w:val="22"/>
        </w:rPr>
        <w:t>Jūs negalite vairuoti ar dirbti su pavojingais mechanizmais tol, kol gydytojas pasakys, kad leidžia. Jūsų gebėjimas vairuoti ar dirbti su mechanizmais tam tikrą laikotarpį gali būti sutrikęs.</w:t>
      </w:r>
    </w:p>
    <w:p w14:paraId="6896E29A" w14:textId="77777777" w:rsidR="00342B67" w:rsidRPr="009B2F87" w:rsidRDefault="00342B67" w:rsidP="00342B67">
      <w:pPr>
        <w:tabs>
          <w:tab w:val="left" w:pos="0"/>
        </w:tabs>
        <w:ind w:left="567" w:hanging="567"/>
        <w:rPr>
          <w:b/>
          <w:bCs/>
          <w:sz w:val="22"/>
          <w:szCs w:val="22"/>
        </w:rPr>
      </w:pPr>
    </w:p>
    <w:p w14:paraId="7F8029CC" w14:textId="77777777" w:rsidR="00342B67" w:rsidRPr="009B2F87" w:rsidRDefault="00342B67" w:rsidP="00342B67">
      <w:pPr>
        <w:pStyle w:val="BTEMEASMCA"/>
        <w:rPr>
          <w:rFonts w:ascii="Times New Roman" w:hAnsi="Times New Roman"/>
          <w:szCs w:val="22"/>
        </w:rPr>
      </w:pPr>
    </w:p>
    <w:p w14:paraId="72D080FA" w14:textId="77777777" w:rsidR="00342B67" w:rsidRPr="009B2F87" w:rsidRDefault="00342B67" w:rsidP="00342B67">
      <w:pPr>
        <w:pStyle w:val="BTEMEASMCA"/>
        <w:ind w:left="540" w:hanging="540"/>
        <w:rPr>
          <w:rFonts w:ascii="Times New Roman" w:hAnsi="Times New Roman"/>
          <w:b/>
          <w:bCs/>
          <w:szCs w:val="22"/>
        </w:rPr>
      </w:pPr>
      <w:r w:rsidRPr="009B2F87">
        <w:rPr>
          <w:rFonts w:ascii="Times New Roman" w:hAnsi="Times New Roman"/>
          <w:b/>
          <w:bCs/>
          <w:szCs w:val="22"/>
        </w:rPr>
        <w:t>3.</w:t>
      </w:r>
      <w:r w:rsidRPr="009B2F87">
        <w:rPr>
          <w:rFonts w:ascii="Times New Roman" w:hAnsi="Times New Roman"/>
          <w:b/>
          <w:bCs/>
          <w:szCs w:val="22"/>
        </w:rPr>
        <w:tab/>
        <w:t>Kaip vartoti Forane</w:t>
      </w:r>
    </w:p>
    <w:p w14:paraId="43F0D90D" w14:textId="77777777" w:rsidR="00342B67" w:rsidRPr="009B2F87" w:rsidRDefault="00342B67" w:rsidP="00342B67">
      <w:pPr>
        <w:pStyle w:val="Pagrindinistekstas"/>
        <w:tabs>
          <w:tab w:val="left" w:pos="0"/>
        </w:tabs>
        <w:rPr>
          <w:i w:val="0"/>
          <w:iCs w:val="0"/>
          <w:color w:val="auto"/>
          <w:sz w:val="22"/>
          <w:szCs w:val="22"/>
          <w:lang w:val="lt-LT"/>
        </w:rPr>
      </w:pPr>
    </w:p>
    <w:p w14:paraId="09C3A6A9" w14:textId="77777777" w:rsidR="00342B67" w:rsidRPr="009B2F87" w:rsidRDefault="00342B67" w:rsidP="00342B67">
      <w:pPr>
        <w:pStyle w:val="Pagrindinistekstas"/>
        <w:tabs>
          <w:tab w:val="left" w:pos="0"/>
        </w:tabs>
        <w:rPr>
          <w:i w:val="0"/>
          <w:iCs w:val="0"/>
          <w:color w:val="auto"/>
          <w:sz w:val="22"/>
          <w:szCs w:val="22"/>
          <w:lang w:val="lt-LT"/>
        </w:rPr>
      </w:pPr>
      <w:r w:rsidRPr="009B2F87">
        <w:rPr>
          <w:i w:val="0"/>
          <w:iCs w:val="0"/>
          <w:color w:val="auto"/>
          <w:sz w:val="22"/>
          <w:szCs w:val="22"/>
          <w:lang w:val="lt-LT"/>
        </w:rPr>
        <w:t>Forane VISADA Jums paskirs anesteziologas.</w:t>
      </w:r>
      <w:r w:rsidRPr="009B2F87">
        <w:rPr>
          <w:i w:val="0"/>
          <w:color w:val="auto"/>
          <w:sz w:val="22"/>
          <w:szCs w:val="22"/>
          <w:lang w:val="lt-LT"/>
        </w:rPr>
        <w:t xml:space="preserve"> </w:t>
      </w:r>
      <w:r w:rsidRPr="009B2F87">
        <w:rPr>
          <w:i w:val="0"/>
          <w:iCs w:val="0"/>
          <w:color w:val="auto"/>
          <w:sz w:val="22"/>
          <w:szCs w:val="22"/>
          <w:lang w:val="lt-LT"/>
        </w:rPr>
        <w:t>Jis nustatys dozę, priklausomai nuo Jūsų amžiaus, kūno svorio ir operacijos apimties. Forane turi stiprų kvapą, kas yra visai normalu, ir greitai Jus užmigdys.</w:t>
      </w:r>
    </w:p>
    <w:p w14:paraId="31DD5A31" w14:textId="77777777" w:rsidR="00342B67" w:rsidRPr="009B2F87" w:rsidRDefault="00342B67" w:rsidP="00342B67">
      <w:pPr>
        <w:pStyle w:val="Pagrindinistekstas"/>
        <w:tabs>
          <w:tab w:val="left" w:pos="0"/>
        </w:tabs>
        <w:rPr>
          <w:i w:val="0"/>
          <w:iCs w:val="0"/>
          <w:color w:val="auto"/>
          <w:sz w:val="22"/>
          <w:szCs w:val="22"/>
          <w:lang w:val="lt-LT"/>
        </w:rPr>
      </w:pPr>
    </w:p>
    <w:p w14:paraId="13D9D781" w14:textId="77777777" w:rsidR="00342B67" w:rsidRPr="009B2F87" w:rsidRDefault="00342B67" w:rsidP="00342B67">
      <w:pPr>
        <w:pStyle w:val="Pagrindinistekstas"/>
        <w:tabs>
          <w:tab w:val="left" w:pos="0"/>
        </w:tabs>
        <w:rPr>
          <w:color w:val="auto"/>
          <w:sz w:val="22"/>
          <w:szCs w:val="22"/>
          <w:lang w:val="lt-LT"/>
        </w:rPr>
      </w:pPr>
      <w:r w:rsidRPr="009B2F87">
        <w:rPr>
          <w:color w:val="auto"/>
          <w:sz w:val="22"/>
          <w:szCs w:val="22"/>
          <w:lang w:val="lt-LT"/>
        </w:rPr>
        <w:t>Miego sukėlimas įvadinės anestezijos metu</w:t>
      </w:r>
    </w:p>
    <w:p w14:paraId="272D3134" w14:textId="77777777" w:rsidR="00342B67" w:rsidRPr="009B2F87" w:rsidRDefault="00342B67" w:rsidP="00342B67">
      <w:pPr>
        <w:pStyle w:val="Pagrindinistekstas"/>
        <w:tabs>
          <w:tab w:val="left" w:pos="0"/>
        </w:tabs>
        <w:rPr>
          <w:i w:val="0"/>
          <w:iCs w:val="0"/>
          <w:color w:val="auto"/>
          <w:sz w:val="22"/>
          <w:szCs w:val="22"/>
          <w:lang w:val="lt-LT"/>
        </w:rPr>
      </w:pPr>
      <w:r w:rsidRPr="009B2F87">
        <w:rPr>
          <w:i w:val="0"/>
          <w:iCs w:val="0"/>
          <w:color w:val="auto"/>
          <w:sz w:val="22"/>
          <w:szCs w:val="22"/>
          <w:lang w:val="lt-LT"/>
        </w:rPr>
        <w:t>Retkarčiais Jūsų gali paprašyti įkvėpti Forane per kvėpavimo kaukę. Paprastai Jums bus suleista į veną kito anestetiko, kad užmigtumėte prieš gaunant Forane.</w:t>
      </w:r>
    </w:p>
    <w:p w14:paraId="0BC55A5B" w14:textId="77777777" w:rsidR="00342B67" w:rsidRPr="009B2F87" w:rsidRDefault="00342B67" w:rsidP="00342B67">
      <w:pPr>
        <w:pStyle w:val="Pagrindinistekstas"/>
        <w:tabs>
          <w:tab w:val="left" w:pos="0"/>
        </w:tabs>
        <w:rPr>
          <w:i w:val="0"/>
          <w:iCs w:val="0"/>
          <w:color w:val="auto"/>
          <w:sz w:val="22"/>
          <w:szCs w:val="22"/>
          <w:lang w:val="lt-LT"/>
        </w:rPr>
      </w:pPr>
    </w:p>
    <w:p w14:paraId="2D280CF5" w14:textId="77777777" w:rsidR="00342B67" w:rsidRPr="009B2F87" w:rsidRDefault="00342B67" w:rsidP="00342B67">
      <w:pPr>
        <w:pStyle w:val="Pagrindinistekstas"/>
        <w:tabs>
          <w:tab w:val="left" w:pos="0"/>
        </w:tabs>
        <w:rPr>
          <w:color w:val="auto"/>
          <w:sz w:val="22"/>
          <w:szCs w:val="22"/>
          <w:lang w:val="lt-LT"/>
        </w:rPr>
      </w:pPr>
      <w:r w:rsidRPr="009B2F87">
        <w:rPr>
          <w:color w:val="auto"/>
          <w:sz w:val="22"/>
          <w:szCs w:val="22"/>
          <w:lang w:val="lt-LT"/>
        </w:rPr>
        <w:t>Miego palaikymas  anestezijos metu</w:t>
      </w:r>
    </w:p>
    <w:p w14:paraId="7485D9CF" w14:textId="77777777" w:rsidR="00342B67" w:rsidRPr="009B2F87" w:rsidRDefault="00342B67" w:rsidP="00342B67">
      <w:pPr>
        <w:pStyle w:val="Pagrindinistekstas"/>
        <w:tabs>
          <w:tab w:val="left" w:pos="0"/>
        </w:tabs>
        <w:rPr>
          <w:i w:val="0"/>
          <w:iCs w:val="0"/>
          <w:color w:val="auto"/>
          <w:sz w:val="22"/>
          <w:szCs w:val="22"/>
          <w:lang w:val="lt-LT"/>
        </w:rPr>
      </w:pPr>
      <w:r w:rsidRPr="009B2F87">
        <w:rPr>
          <w:i w:val="0"/>
          <w:iCs w:val="0"/>
          <w:color w:val="auto"/>
          <w:sz w:val="22"/>
          <w:szCs w:val="22"/>
          <w:lang w:val="lt-LT"/>
        </w:rPr>
        <w:t>Prižiūrint anesteziologui, Jūs kvėpuosite Forane per kvėpavimo kaukę operacijos metu.</w:t>
      </w:r>
    </w:p>
    <w:p w14:paraId="4E01CCFD" w14:textId="77777777" w:rsidR="00342B67" w:rsidRPr="009B2F87" w:rsidRDefault="00342B67" w:rsidP="00342B67">
      <w:pPr>
        <w:pStyle w:val="Pagrindinistekstas"/>
        <w:tabs>
          <w:tab w:val="left" w:pos="0"/>
        </w:tabs>
        <w:rPr>
          <w:i w:val="0"/>
          <w:iCs w:val="0"/>
          <w:color w:val="auto"/>
          <w:sz w:val="22"/>
          <w:szCs w:val="22"/>
          <w:lang w:val="lt-LT"/>
        </w:rPr>
      </w:pPr>
    </w:p>
    <w:p w14:paraId="3621EA3D" w14:textId="77777777" w:rsidR="00342B67" w:rsidRPr="009B2F87" w:rsidRDefault="00342B67" w:rsidP="00342B67">
      <w:pPr>
        <w:pStyle w:val="Pagrindinistekstas"/>
        <w:tabs>
          <w:tab w:val="left" w:pos="0"/>
        </w:tabs>
        <w:rPr>
          <w:color w:val="auto"/>
          <w:sz w:val="22"/>
          <w:szCs w:val="22"/>
          <w:lang w:val="lt-LT"/>
        </w:rPr>
      </w:pPr>
      <w:r w:rsidRPr="009B2F87">
        <w:rPr>
          <w:color w:val="auto"/>
          <w:sz w:val="22"/>
          <w:szCs w:val="22"/>
          <w:lang w:val="lt-LT"/>
        </w:rPr>
        <w:t>Pabudimas po anestezijos</w:t>
      </w:r>
    </w:p>
    <w:p w14:paraId="4E240851" w14:textId="77777777" w:rsidR="00342B67" w:rsidRPr="009B2F87" w:rsidRDefault="00342B67" w:rsidP="00342B67">
      <w:pPr>
        <w:pStyle w:val="Pagrindinistekstas"/>
        <w:tabs>
          <w:tab w:val="left" w:pos="0"/>
        </w:tabs>
        <w:rPr>
          <w:i w:val="0"/>
          <w:iCs w:val="0"/>
          <w:color w:val="auto"/>
          <w:sz w:val="22"/>
          <w:szCs w:val="22"/>
          <w:lang w:val="lt-LT"/>
        </w:rPr>
      </w:pPr>
      <w:r w:rsidRPr="009B2F87">
        <w:rPr>
          <w:i w:val="0"/>
          <w:iCs w:val="0"/>
          <w:color w:val="auto"/>
          <w:sz w:val="22"/>
          <w:szCs w:val="22"/>
          <w:lang w:val="lt-LT"/>
        </w:rPr>
        <w:t xml:space="preserve">Kai tik anesteziologas nutrauks Jūsų Forane inhaliaciją, Jūs pabusite jau po kelių minučių. </w:t>
      </w:r>
    </w:p>
    <w:p w14:paraId="575FE351" w14:textId="77777777" w:rsidR="00342B67" w:rsidRPr="009B2F87" w:rsidRDefault="00342B67" w:rsidP="00342B67">
      <w:pPr>
        <w:pStyle w:val="BTEMEASMCA"/>
        <w:rPr>
          <w:rFonts w:ascii="Times New Roman" w:hAnsi="Times New Roman"/>
          <w:szCs w:val="22"/>
        </w:rPr>
      </w:pPr>
    </w:p>
    <w:p w14:paraId="14A076BE" w14:textId="77777777" w:rsidR="00342B67" w:rsidRPr="009B2F87" w:rsidRDefault="00342B67" w:rsidP="00342B67">
      <w:pPr>
        <w:pStyle w:val="PI-1EMEASMCA"/>
      </w:pPr>
    </w:p>
    <w:p w14:paraId="6AF8021B" w14:textId="77777777" w:rsidR="00342B67" w:rsidRPr="009B2F87" w:rsidRDefault="00342B67" w:rsidP="00342B67">
      <w:pPr>
        <w:pStyle w:val="BTEMEASMCA"/>
        <w:ind w:left="540" w:hanging="540"/>
        <w:rPr>
          <w:rFonts w:ascii="Times New Roman" w:hAnsi="Times New Roman"/>
          <w:b/>
          <w:bCs/>
          <w:szCs w:val="22"/>
        </w:rPr>
      </w:pPr>
      <w:r w:rsidRPr="009B2F87">
        <w:rPr>
          <w:rFonts w:ascii="Times New Roman" w:hAnsi="Times New Roman"/>
          <w:b/>
          <w:bCs/>
          <w:szCs w:val="22"/>
        </w:rPr>
        <w:t>4.</w:t>
      </w:r>
      <w:r w:rsidRPr="009B2F87">
        <w:rPr>
          <w:rFonts w:ascii="Times New Roman" w:hAnsi="Times New Roman"/>
          <w:b/>
          <w:bCs/>
          <w:szCs w:val="22"/>
        </w:rPr>
        <w:tab/>
        <w:t>Galimas šalutinis poveikis</w:t>
      </w:r>
    </w:p>
    <w:p w14:paraId="4775B0A8" w14:textId="77777777" w:rsidR="00342B67" w:rsidRPr="009B2F87" w:rsidRDefault="00342B67" w:rsidP="00342B67">
      <w:pPr>
        <w:pStyle w:val="BTEMEASMCA"/>
        <w:rPr>
          <w:rFonts w:ascii="Times New Roman" w:hAnsi="Times New Roman"/>
          <w:szCs w:val="22"/>
        </w:rPr>
      </w:pPr>
    </w:p>
    <w:p w14:paraId="0906F7C6"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Šis vaistas, kaip ir kiti vaistai, gali sukelti šalutinį poveikį, nors jis pasireiškia ne visiems.</w:t>
      </w:r>
    </w:p>
    <w:p w14:paraId="6B5C1921"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Jis gali pasireikšti tiek operacijos metu, tiek po operacijos. Jei šalutinis poveikis pasireiškia operacijos metu, Jūsų gydytojas būtinai suvaldys šią situaciją.</w:t>
      </w:r>
    </w:p>
    <w:p w14:paraId="473CFBA7"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Jei Jūs pajutote bet kokius neįprastus simptomus po operacijos, NEDELSIANT apie tai pasakykite gydytojui ar anesteziologui.</w:t>
      </w:r>
    </w:p>
    <w:p w14:paraId="098F0878" w14:textId="77777777" w:rsidR="00342B67" w:rsidRPr="009B2F87" w:rsidRDefault="00342B67" w:rsidP="00342B67">
      <w:pPr>
        <w:pStyle w:val="BTEMEASMCA"/>
        <w:rPr>
          <w:rFonts w:ascii="Times New Roman" w:hAnsi="Times New Roman"/>
          <w:szCs w:val="22"/>
        </w:rPr>
      </w:pPr>
    </w:p>
    <w:p w14:paraId="4F448C0E"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lastRenderedPageBreak/>
        <w:t>NEPAGEIDAUJAMI REIŠKINIAI IR JŲ DAŽNIS</w:t>
      </w:r>
    </w:p>
    <w:p w14:paraId="13BDD23A" w14:textId="77777777" w:rsidR="00342B67" w:rsidRPr="009B2F87" w:rsidRDefault="00342B67" w:rsidP="00342B67">
      <w:pPr>
        <w:pStyle w:val="BTEMEASMCA"/>
        <w:rPr>
          <w:rFonts w:ascii="Times New Roman" w:hAnsi="Times New Roman"/>
          <w:szCs w:val="22"/>
        </w:rPr>
      </w:pPr>
    </w:p>
    <w:p w14:paraId="7436A614" w14:textId="77777777" w:rsidR="00342B67" w:rsidRPr="009B2F87" w:rsidRDefault="00342B67" w:rsidP="00342B67">
      <w:pPr>
        <w:pStyle w:val="BTEMEASMCA"/>
        <w:rPr>
          <w:rFonts w:ascii="Times New Roman" w:hAnsi="Times New Roman"/>
          <w:i/>
          <w:iCs/>
          <w:szCs w:val="22"/>
        </w:rPr>
      </w:pPr>
      <w:r w:rsidRPr="009B2F87">
        <w:rPr>
          <w:rFonts w:ascii="Times New Roman" w:hAnsi="Times New Roman"/>
          <w:i/>
          <w:iCs/>
          <w:szCs w:val="22"/>
        </w:rPr>
        <w:t>Anestezijos metu</w:t>
      </w:r>
    </w:p>
    <w:p w14:paraId="6F8E3124"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Gali pasireikšti mažas kraujospūdis (hipotenzija), lėtas paviršutinis kvėpavimas (kvėpavimo slopinimas), padidėjusi kūno temperatūra (piktybinė hipertermija, kai kurie jos atvejai buvo mirtini) ar širdies ritmo sutrikimai.</w:t>
      </w:r>
    </w:p>
    <w:p w14:paraId="3D00373A" w14:textId="77777777" w:rsidR="00342B67" w:rsidRPr="009B2F87" w:rsidRDefault="00342B67" w:rsidP="00342B67">
      <w:pPr>
        <w:pStyle w:val="BTEMEASMCA"/>
        <w:rPr>
          <w:rFonts w:ascii="Times New Roman" w:hAnsi="Times New Roman"/>
          <w:szCs w:val="22"/>
        </w:rPr>
      </w:pPr>
    </w:p>
    <w:p w14:paraId="4C537D5E" w14:textId="77777777" w:rsidR="00342B67" w:rsidRPr="009B2F87" w:rsidRDefault="00342B67" w:rsidP="00342B67">
      <w:pPr>
        <w:pStyle w:val="BTEMEASMCA"/>
        <w:rPr>
          <w:rFonts w:ascii="Times New Roman" w:hAnsi="Times New Roman"/>
          <w:szCs w:val="22"/>
        </w:rPr>
      </w:pPr>
    </w:p>
    <w:p w14:paraId="39FD5C0F"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 xml:space="preserve">Naudojant bendruosius inhaliacinius anestetikus, įskaitant ir izofluraną, buvo stebėtas staigus širdies plakimo sustojimas, lėtas širdies plakimas (bradikardija) bei greitas širdies plakimas (tachikardija). </w:t>
      </w:r>
    </w:p>
    <w:p w14:paraId="47C18E48" w14:textId="77777777" w:rsidR="00342B67" w:rsidRPr="009B2F87" w:rsidRDefault="00342B67" w:rsidP="00342B67">
      <w:pPr>
        <w:pStyle w:val="BTEMEASMCA"/>
        <w:rPr>
          <w:rFonts w:ascii="Times New Roman" w:hAnsi="Times New Roman"/>
          <w:szCs w:val="22"/>
        </w:rPr>
      </w:pPr>
    </w:p>
    <w:p w14:paraId="677C2A09"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 xml:space="preserve">Gauta pranešimų apie QT intervalo pailgėjimą (specifinio intervalo laiko tarpo pailgėjimas elektrokardiogramoje), susijusį su </w:t>
      </w:r>
      <w:r w:rsidRPr="009B2F87">
        <w:rPr>
          <w:rFonts w:ascii="Times New Roman" w:hAnsi="Times New Roman"/>
          <w:i/>
          <w:szCs w:val="22"/>
        </w:rPr>
        <w:t xml:space="preserve">Torsade de Pointes </w:t>
      </w:r>
      <w:r w:rsidRPr="009B2F87">
        <w:rPr>
          <w:rFonts w:ascii="Times New Roman" w:hAnsi="Times New Roman"/>
          <w:szCs w:val="22"/>
        </w:rPr>
        <w:t>(specifinis širdies ritmo tipas), pavieniai atvejai buvo mirtini.</w:t>
      </w:r>
    </w:p>
    <w:p w14:paraId="216578DB" w14:textId="77777777" w:rsidR="00342B67" w:rsidRPr="009B2F87" w:rsidRDefault="00342B67" w:rsidP="00342B67">
      <w:pPr>
        <w:pStyle w:val="BTEMEASMCA"/>
        <w:rPr>
          <w:rFonts w:ascii="Times New Roman" w:hAnsi="Times New Roman"/>
          <w:szCs w:val="22"/>
        </w:rPr>
      </w:pPr>
    </w:p>
    <w:p w14:paraId="4CDA3E61" w14:textId="77777777" w:rsidR="00342B67" w:rsidRPr="009B2F87" w:rsidRDefault="00342B67" w:rsidP="00342B67">
      <w:pPr>
        <w:rPr>
          <w:sz w:val="22"/>
          <w:szCs w:val="22"/>
        </w:rPr>
      </w:pPr>
      <w:r w:rsidRPr="009B2F87">
        <w:rPr>
          <w:sz w:val="22"/>
          <w:szCs w:val="22"/>
        </w:rPr>
        <w:t>Anestezijos pradžioje gali sustiprėti seilėtekis ir gerklės bei burnos sekrecija, galinti sukelti kosulį.</w:t>
      </w:r>
    </w:p>
    <w:p w14:paraId="6B97DA64" w14:textId="77777777" w:rsidR="00342B67" w:rsidRPr="009B2F87" w:rsidRDefault="00342B67" w:rsidP="00342B67">
      <w:pPr>
        <w:rPr>
          <w:sz w:val="22"/>
          <w:szCs w:val="22"/>
        </w:rPr>
      </w:pPr>
      <w:r w:rsidRPr="009B2F87">
        <w:rPr>
          <w:sz w:val="22"/>
          <w:szCs w:val="22"/>
        </w:rPr>
        <w:t xml:space="preserve">Yra aprašytas kvėpavimo takų susiaurėjimas (bronchospazmas) ir balso stygų spazmas (laringospazmas) dėl kvėpavimo takų dirginimo lakiais anestetikais inhaliacijos metu. </w:t>
      </w:r>
    </w:p>
    <w:p w14:paraId="3BA20F49" w14:textId="77777777" w:rsidR="00342B67" w:rsidRPr="009B2F87" w:rsidRDefault="00342B67" w:rsidP="00342B67">
      <w:pPr>
        <w:pStyle w:val="BTEMEASMCA"/>
        <w:rPr>
          <w:rFonts w:ascii="Times New Roman" w:hAnsi="Times New Roman"/>
          <w:szCs w:val="22"/>
        </w:rPr>
      </w:pPr>
    </w:p>
    <w:p w14:paraId="53313F28"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 xml:space="preserve">Forane gali sukelti kepenų pažeidimą, labai retais atvejais mirtiną. Yra padidinta kepenų pažeidimo galimybė, ypač jei per pastaruosius 3 mėnesius buvo naudoti tokio tipo anestetikai (halogeninti angliavandeniliniai anestetikai). </w:t>
      </w:r>
    </w:p>
    <w:p w14:paraId="2350C0FE"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 xml:space="preserve">Nejautros metu ar po jos gali padidėti fluoro junginių koncentracija kraujyje, nes vyksta izoflurano biologinis skaidymas. Yra manoma, kad ši koncentracija yra nekenksminga ir greitai grįžta į normalų lygį. Taip pat stebėtas baltųjų kraujo ląstelių skaičiaus padidėjimas. </w:t>
      </w:r>
    </w:p>
    <w:p w14:paraId="6C08937B"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Buvo gauta pranešimų apie retus dermatito, bėrimo, dusulio (</w:t>
      </w:r>
      <w:r w:rsidRPr="009B2F87">
        <w:rPr>
          <w:rFonts w:ascii="Times New Roman" w:hAnsi="Times New Roman"/>
          <w:i/>
          <w:iCs/>
          <w:szCs w:val="22"/>
        </w:rPr>
        <w:t>dyspnoea</w:t>
      </w:r>
      <w:r w:rsidRPr="009B2F87">
        <w:rPr>
          <w:rFonts w:ascii="Times New Roman" w:hAnsi="Times New Roman"/>
          <w:szCs w:val="22"/>
        </w:rPr>
        <w:t>), švokštimo, diskomforto krūtinėje, veido tinimo ar sunkios alerginės (anafilaksinės) reakcijos atvejus, jie ypač susiję su ilgalaikiu įkvepiamųjų anestetikų vartojimu, įskaitant Forane.</w:t>
      </w:r>
    </w:p>
    <w:p w14:paraId="200ED344" w14:textId="77777777" w:rsidR="00342B67" w:rsidRPr="009B2F87" w:rsidDel="00FD0D2C" w:rsidRDefault="00342B67" w:rsidP="00342B67">
      <w:pPr>
        <w:rPr>
          <w:sz w:val="22"/>
          <w:szCs w:val="22"/>
        </w:rPr>
      </w:pPr>
    </w:p>
    <w:p w14:paraId="73CB9BA9" w14:textId="77777777" w:rsidR="00342B67" w:rsidRPr="009B2F87" w:rsidRDefault="00342B67" w:rsidP="00342B67">
      <w:pPr>
        <w:rPr>
          <w:sz w:val="22"/>
          <w:szCs w:val="22"/>
        </w:rPr>
      </w:pPr>
      <w:r w:rsidRPr="009B2F87">
        <w:rPr>
          <w:sz w:val="22"/>
          <w:szCs w:val="22"/>
        </w:rPr>
        <w:t xml:space="preserve">Taip pat pranešama apie šiuos nepageidaujamus reiškinius: padidėjusį karboksihemoglobino (anglies dvideginio) kiekį kraujyje, pakitimus elektroencefalogramoje (tyrimas, atliekamas traukuliams nustatyti), traukulius ir kraujavimą iš gimdos. </w:t>
      </w:r>
    </w:p>
    <w:p w14:paraId="651F98EE" w14:textId="77777777" w:rsidR="00342B67" w:rsidRPr="009B2F87" w:rsidRDefault="00342B67" w:rsidP="00342B67">
      <w:pPr>
        <w:pStyle w:val="BTEMEASMCA"/>
        <w:rPr>
          <w:rFonts w:ascii="Times New Roman" w:hAnsi="Times New Roman"/>
          <w:szCs w:val="22"/>
        </w:rPr>
      </w:pPr>
    </w:p>
    <w:p w14:paraId="083ACA17" w14:textId="77777777" w:rsidR="00342B67" w:rsidRPr="009B2F87" w:rsidRDefault="00342B67" w:rsidP="00342B67">
      <w:pPr>
        <w:pStyle w:val="BTEMEASMCA"/>
        <w:rPr>
          <w:rFonts w:ascii="Times New Roman" w:hAnsi="Times New Roman"/>
          <w:i/>
          <w:iCs/>
          <w:color w:val="231F20"/>
          <w:szCs w:val="22"/>
        </w:rPr>
      </w:pPr>
      <w:r w:rsidRPr="009B2F87">
        <w:rPr>
          <w:rFonts w:ascii="Times New Roman" w:hAnsi="Times New Roman"/>
          <w:i/>
          <w:iCs/>
          <w:szCs w:val="22"/>
        </w:rPr>
        <w:t>Po anestezijos</w:t>
      </w:r>
    </w:p>
    <w:p w14:paraId="52678FD9"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Bundant gali pasireikšti drebulys, pykinimas, vėmimas ar žarnų nepraeinamumas, susijaudinimas, kliedesiai ir sumišimas.</w:t>
      </w:r>
    </w:p>
    <w:p w14:paraId="6A065A36"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 xml:space="preserve">Įkvepiamųjų anestetikų vartojimas buvo susijęs su retu kalio koncentracijos serume padidėjimu, sukeliančiu nenormalų širdies ritmą ir mirtį vaikams pooperaciniu laikotarpiu. </w:t>
      </w:r>
      <w:r w:rsidRPr="009B2F87">
        <w:rPr>
          <w:rFonts w:ascii="Times New Roman" w:hAnsi="Times New Roman"/>
          <w:szCs w:val="22"/>
          <w:lang w:eastAsia="lv-LV"/>
        </w:rPr>
        <w:t xml:space="preserve">Taip pat buvo pranešimų apie ūminį skeleto raumenų suirimą (rabdomiolizė). </w:t>
      </w:r>
      <w:r w:rsidRPr="009B2F87">
        <w:rPr>
          <w:rFonts w:ascii="Times New Roman" w:hAnsi="Times New Roman"/>
          <w:szCs w:val="22"/>
        </w:rPr>
        <w:t>Buvo stebėti kiti laboratorinių tyrimų nukrypimai, tokie kaip padidėjęs kreatinkinazės aktyvumas serume ir mioglobinas šlapime. Pacientai, sergantys žinoma raumenų liga ar kuriems yra įtariamos raumenų ligos, ypač Diušeno raumenų distrofija, yra labiau pažeidžiami.</w:t>
      </w:r>
    </w:p>
    <w:p w14:paraId="10BFB66B"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 xml:space="preserve">Kiti nepageidaujami reiškiniai: padidėjusi gliukozės koncentracija kraujyje, padidėjusi bilirubino (kepenų funkcijos rodiklis) ir kreatinino (inkstų funkcijos rodiklis) koncentracija kraujyje, sumažėjusi šlapalo koncentracija kraujyje (kitas inkstų funkcijos rodiklis), sumažėjusi cholesterolio koncentracija ir šarminės fosfatazės aktyvumas kraujyje, trumpalaikis baltųjų kraujo ląstelių kiekio padidėjimas. </w:t>
      </w:r>
    </w:p>
    <w:p w14:paraId="25C5D075" w14:textId="77777777" w:rsidR="00342B67" w:rsidRPr="009B2F87" w:rsidRDefault="00342B67" w:rsidP="00342B67">
      <w:pPr>
        <w:pStyle w:val="BTEMEASMCA"/>
        <w:rPr>
          <w:rFonts w:ascii="Times New Roman" w:hAnsi="Times New Roman"/>
          <w:szCs w:val="22"/>
        </w:rPr>
      </w:pPr>
    </w:p>
    <w:p w14:paraId="30DAEB13" w14:textId="77777777" w:rsidR="00342B67" w:rsidRPr="009B2F87" w:rsidRDefault="00342B67" w:rsidP="00342B67">
      <w:pPr>
        <w:rPr>
          <w:sz w:val="22"/>
          <w:szCs w:val="22"/>
        </w:rPr>
      </w:pPr>
      <w:r w:rsidRPr="009B2F87">
        <w:rPr>
          <w:sz w:val="22"/>
          <w:szCs w:val="22"/>
        </w:rPr>
        <w:t>Forane gali sukelti pakitimus Jūsų mąstyme 2-4 dienoms po anestezijos.</w:t>
      </w:r>
    </w:p>
    <w:p w14:paraId="5979182F" w14:textId="77777777" w:rsidR="00342B67" w:rsidRPr="009B2F87" w:rsidRDefault="00342B67" w:rsidP="00342B67">
      <w:pPr>
        <w:rPr>
          <w:sz w:val="22"/>
          <w:szCs w:val="22"/>
        </w:rPr>
      </w:pPr>
      <w:r w:rsidRPr="009B2F87">
        <w:rPr>
          <w:sz w:val="22"/>
          <w:szCs w:val="22"/>
        </w:rPr>
        <w:t xml:space="preserve">Nežymūs Jūsų nuotaikos pokyčiai ir kiti simptomai gali tęstis iki 6 dienų. </w:t>
      </w:r>
    </w:p>
    <w:p w14:paraId="15A1AC93" w14:textId="77777777" w:rsidR="00342B67" w:rsidRPr="009B2F87" w:rsidRDefault="00342B67" w:rsidP="00342B67">
      <w:pPr>
        <w:pStyle w:val="BTEMEASMCA"/>
        <w:rPr>
          <w:rFonts w:ascii="Times New Roman" w:hAnsi="Times New Roman"/>
          <w:szCs w:val="22"/>
        </w:rPr>
      </w:pPr>
    </w:p>
    <w:p w14:paraId="766653A6" w14:textId="77777777" w:rsidR="00342B67" w:rsidRPr="009B2F87" w:rsidRDefault="00342B67" w:rsidP="00342B67">
      <w:pPr>
        <w:pStyle w:val="BTEMEASMCA"/>
        <w:rPr>
          <w:rFonts w:ascii="Times New Roman" w:hAnsi="Times New Roman"/>
          <w:color w:val="231F20"/>
          <w:szCs w:val="22"/>
        </w:rPr>
      </w:pPr>
      <w:r w:rsidRPr="009B2F87">
        <w:rPr>
          <w:rFonts w:ascii="Times New Roman" w:hAnsi="Times New Roman"/>
          <w:szCs w:val="22"/>
        </w:rPr>
        <w:t>Jeigu pasireiškia stiprus šalutinis poveikis arba jeigu atsiranda šiame lapelyje nepaminėtas šalutinis poveikis, pasakykite gydytojui arba anesteziologui.</w:t>
      </w:r>
    </w:p>
    <w:p w14:paraId="4EA3F5C0" w14:textId="77777777" w:rsidR="00342B67" w:rsidRPr="009B2F87" w:rsidRDefault="00342B67" w:rsidP="00342B67">
      <w:pPr>
        <w:pStyle w:val="BTEMEASMCA"/>
        <w:rPr>
          <w:rFonts w:ascii="Times New Roman" w:hAnsi="Times New Roman"/>
          <w:szCs w:val="22"/>
        </w:rPr>
      </w:pPr>
    </w:p>
    <w:p w14:paraId="20E802E7" w14:textId="77777777" w:rsidR="002E2D47" w:rsidRPr="002E2D47" w:rsidRDefault="002E2D47" w:rsidP="002E2D47">
      <w:pPr>
        <w:tabs>
          <w:tab w:val="left" w:pos="567"/>
        </w:tabs>
        <w:rPr>
          <w:rFonts w:eastAsia="Times New Roman"/>
          <w:b/>
          <w:snapToGrid w:val="0"/>
          <w:sz w:val="22"/>
        </w:rPr>
      </w:pPr>
      <w:r w:rsidRPr="002E2D47">
        <w:rPr>
          <w:rFonts w:eastAsia="Times New Roman"/>
          <w:b/>
          <w:noProof/>
          <w:snapToGrid w:val="0"/>
          <w:sz w:val="22"/>
        </w:rPr>
        <w:t>Pranešimas apie šalutinį poveikį</w:t>
      </w:r>
    </w:p>
    <w:p w14:paraId="7FC40B9D" w14:textId="14264840" w:rsidR="002E2D47" w:rsidRPr="002E2D47" w:rsidRDefault="002E2D47" w:rsidP="002E2D47">
      <w:pPr>
        <w:tabs>
          <w:tab w:val="left" w:pos="567"/>
        </w:tabs>
        <w:spacing w:line="260" w:lineRule="exact"/>
        <w:ind w:right="-449"/>
        <w:rPr>
          <w:rFonts w:eastAsia="Times New Roman"/>
          <w:noProof/>
          <w:snapToGrid w:val="0"/>
          <w:sz w:val="22"/>
        </w:rPr>
      </w:pPr>
      <w:r w:rsidRPr="002E2D47">
        <w:rPr>
          <w:rFonts w:eastAsia="Times New Roman"/>
          <w:snapToGrid w:val="0"/>
          <w:sz w:val="22"/>
          <w:szCs w:val="20"/>
        </w:rPr>
        <w:t>Jeigu pasireiškė šalutinis poveikis, įskaitant šiame l</w:t>
      </w:r>
      <w:r>
        <w:rPr>
          <w:rFonts w:eastAsia="Times New Roman"/>
          <w:snapToGrid w:val="0"/>
          <w:sz w:val="22"/>
          <w:szCs w:val="20"/>
        </w:rPr>
        <w:t xml:space="preserve">apelyje nenurodytą, pasakykite gydytojui </w:t>
      </w:r>
      <w:r w:rsidRPr="002E2D47">
        <w:rPr>
          <w:rFonts w:eastAsia="Times New Roman"/>
          <w:snapToGrid w:val="0"/>
          <w:sz w:val="22"/>
          <w:szCs w:val="20"/>
        </w:rPr>
        <w:t>arba</w:t>
      </w:r>
      <w:r>
        <w:rPr>
          <w:rFonts w:eastAsia="Times New Roman"/>
          <w:snapToGrid w:val="0"/>
          <w:sz w:val="22"/>
          <w:szCs w:val="20"/>
        </w:rPr>
        <w:t xml:space="preserve"> </w:t>
      </w:r>
      <w:r w:rsidRPr="002E2D47">
        <w:rPr>
          <w:rFonts w:eastAsia="Times New Roman"/>
          <w:snapToGrid w:val="0"/>
          <w:sz w:val="22"/>
          <w:szCs w:val="20"/>
        </w:rPr>
        <w:t>vaistininkui arba slaugytojui. Apie šalutinį povei</w:t>
      </w:r>
      <w:r>
        <w:rPr>
          <w:rFonts w:eastAsia="Times New Roman"/>
          <w:snapToGrid w:val="0"/>
          <w:sz w:val="22"/>
          <w:szCs w:val="20"/>
        </w:rPr>
        <w:t>kį taip pat galite pranešti Vals</w:t>
      </w:r>
      <w:r w:rsidRPr="002E2D47">
        <w:rPr>
          <w:rFonts w:eastAsia="Times New Roman"/>
          <w:snapToGrid w:val="0"/>
          <w:sz w:val="22"/>
          <w:szCs w:val="20"/>
        </w:rPr>
        <w:t>tybinei vaistų kontrolės tarnybai prie Lietuvos Respublikos sveikatos apsaugos ministerijos nemokamu t</w:t>
      </w:r>
      <w:r w:rsidRPr="002E2D47">
        <w:rPr>
          <w:rFonts w:eastAsia="Times New Roman"/>
          <w:snapToGrid w:val="0"/>
          <w:sz w:val="22"/>
          <w:szCs w:val="20"/>
          <w:lang w:eastAsia="zh-CN"/>
        </w:rPr>
        <w:t>elefonu 8 800 73568</w:t>
      </w:r>
      <w:r w:rsidRPr="002E2D47">
        <w:rPr>
          <w:rFonts w:eastAsia="Times New Roman"/>
          <w:snapToGrid w:val="0"/>
          <w:sz w:val="22"/>
          <w:szCs w:val="20"/>
        </w:rPr>
        <w:t xml:space="preserve"> arba </w:t>
      </w:r>
      <w:r w:rsidRPr="002E2D47">
        <w:rPr>
          <w:rFonts w:eastAsia="Times New Roman"/>
          <w:snapToGrid w:val="0"/>
          <w:sz w:val="22"/>
          <w:szCs w:val="20"/>
        </w:rPr>
        <w:lastRenderedPageBreak/>
        <w:t xml:space="preserve">užpildyti interneto svetainėje </w:t>
      </w:r>
      <w:hyperlink r:id="rId15" w:history="1">
        <w:r w:rsidRPr="002E2D47">
          <w:rPr>
            <w:snapToGrid w:val="0"/>
            <w:color w:val="0000FF"/>
            <w:sz w:val="22"/>
            <w:szCs w:val="20"/>
            <w:u w:val="single"/>
          </w:rPr>
          <w:t>www.vvkt.lt</w:t>
        </w:r>
      </w:hyperlink>
      <w:r w:rsidRPr="002E2D47">
        <w:rPr>
          <w:rFonts w:eastAsia="Times New Roman"/>
          <w:snapToGrid w:val="0"/>
          <w:sz w:val="22"/>
          <w:szCs w:val="20"/>
        </w:rPr>
        <w:t xml:space="preserve"> esančią formą ir pateikti ją Valstybinei vaistų kontrolės tarnybai prie Lietuvos Respublikos sveikatos apsaugos ministerijos vienu iš šių būdų: raštu (adresu Žirmūnų g. 139A, LT-09120 Vilnius), </w:t>
      </w:r>
      <w:r w:rsidRPr="002E2D47">
        <w:rPr>
          <w:rFonts w:eastAsia="Times New Roman"/>
          <w:snapToGrid w:val="0"/>
          <w:sz w:val="22"/>
          <w:szCs w:val="20"/>
          <w:lang w:eastAsia="zh-CN"/>
        </w:rPr>
        <w:t xml:space="preserve">nemokamu </w:t>
      </w:r>
      <w:r w:rsidRPr="002E2D47">
        <w:rPr>
          <w:rFonts w:eastAsia="Times New Roman"/>
          <w:snapToGrid w:val="0"/>
          <w:sz w:val="22"/>
          <w:szCs w:val="20"/>
        </w:rPr>
        <w:t>fakso numeriu 8 800 20131</w:t>
      </w:r>
      <w:r w:rsidRPr="002E2D47">
        <w:rPr>
          <w:rFonts w:eastAsia="Times New Roman"/>
          <w:snapToGrid w:val="0"/>
          <w:sz w:val="22"/>
          <w:szCs w:val="20"/>
          <w:lang w:eastAsia="zh-CN"/>
        </w:rPr>
        <w:t xml:space="preserve">, </w:t>
      </w:r>
      <w:r w:rsidRPr="002E2D47">
        <w:rPr>
          <w:rFonts w:eastAsia="Times New Roman"/>
          <w:snapToGrid w:val="0"/>
          <w:sz w:val="22"/>
          <w:szCs w:val="20"/>
        </w:rPr>
        <w:t xml:space="preserve">el. paštu </w:t>
      </w:r>
      <w:hyperlink r:id="rId16" w:history="1">
        <w:r w:rsidRPr="002E2D47">
          <w:rPr>
            <w:snapToGrid w:val="0"/>
            <w:color w:val="0000FF"/>
            <w:sz w:val="22"/>
            <w:szCs w:val="20"/>
            <w:u w:val="single"/>
          </w:rPr>
          <w:t>NepageidaujamaR@vvkt.lt</w:t>
        </w:r>
      </w:hyperlink>
      <w:r w:rsidRPr="002E2D47">
        <w:rPr>
          <w:rFonts w:eastAsia="Times New Roman"/>
          <w:snapToGrid w:val="0"/>
          <w:sz w:val="22"/>
          <w:szCs w:val="20"/>
        </w:rPr>
        <w:t xml:space="preserve">, taip pat per Valstybinės vaistų kontrolės tarnybos prie Lietuvos Respublikos sveikatos apsaugos ministerijos interneto svetainę (adresu </w:t>
      </w:r>
      <w:hyperlink r:id="rId17" w:history="1">
        <w:r w:rsidRPr="002E2D47">
          <w:rPr>
            <w:snapToGrid w:val="0"/>
            <w:color w:val="0000FF"/>
            <w:sz w:val="22"/>
            <w:szCs w:val="20"/>
            <w:u w:val="single"/>
          </w:rPr>
          <w:t>http://www.vvkt.lt</w:t>
        </w:r>
      </w:hyperlink>
      <w:r w:rsidRPr="002E2D47">
        <w:rPr>
          <w:rFonts w:eastAsia="Times New Roman"/>
          <w:snapToGrid w:val="0"/>
          <w:sz w:val="22"/>
          <w:szCs w:val="20"/>
        </w:rPr>
        <w:t>). Pranešdami apie šalutinį poveikį galite mums padėti gauti daugiau informacijos apie šio vaisto saugumą.“</w:t>
      </w:r>
    </w:p>
    <w:p w14:paraId="1C4B84DF" w14:textId="77777777" w:rsidR="00342B67" w:rsidRPr="009B2F87" w:rsidRDefault="00342B67" w:rsidP="00342B67">
      <w:pPr>
        <w:pStyle w:val="BTEMEASMCA"/>
        <w:rPr>
          <w:rFonts w:ascii="Times New Roman" w:hAnsi="Times New Roman"/>
          <w:szCs w:val="22"/>
        </w:rPr>
      </w:pPr>
    </w:p>
    <w:p w14:paraId="183512CA" w14:textId="77777777" w:rsidR="00342B67" w:rsidRPr="009B2F87" w:rsidRDefault="00342B67" w:rsidP="00342B67">
      <w:pPr>
        <w:pStyle w:val="BTEMEASMCA"/>
        <w:rPr>
          <w:rFonts w:ascii="Times New Roman" w:hAnsi="Times New Roman"/>
          <w:szCs w:val="22"/>
        </w:rPr>
      </w:pPr>
    </w:p>
    <w:p w14:paraId="471E9691" w14:textId="77777777" w:rsidR="00342B67" w:rsidRPr="009B2F87" w:rsidRDefault="00342B67" w:rsidP="00342B67">
      <w:pPr>
        <w:pStyle w:val="BTEMEASMCA"/>
        <w:ind w:left="540" w:hanging="540"/>
        <w:rPr>
          <w:rFonts w:ascii="Times New Roman" w:hAnsi="Times New Roman"/>
          <w:b/>
          <w:bCs/>
          <w:noProof w:val="0"/>
          <w:szCs w:val="22"/>
        </w:rPr>
      </w:pPr>
      <w:r w:rsidRPr="009B2F87">
        <w:rPr>
          <w:rFonts w:ascii="Times New Roman" w:hAnsi="Times New Roman"/>
          <w:b/>
          <w:bCs/>
          <w:noProof w:val="0"/>
          <w:szCs w:val="22"/>
        </w:rPr>
        <w:t>5.</w:t>
      </w:r>
      <w:r w:rsidRPr="009B2F87">
        <w:rPr>
          <w:rFonts w:ascii="Times New Roman" w:hAnsi="Times New Roman"/>
          <w:b/>
          <w:bCs/>
          <w:noProof w:val="0"/>
          <w:szCs w:val="22"/>
        </w:rPr>
        <w:tab/>
      </w:r>
      <w:r w:rsidRPr="009B2F87">
        <w:rPr>
          <w:rFonts w:ascii="Times New Roman" w:hAnsi="Times New Roman"/>
          <w:b/>
          <w:bCs/>
          <w:szCs w:val="22"/>
        </w:rPr>
        <w:t>Kaip laikyti Forane</w:t>
      </w:r>
    </w:p>
    <w:p w14:paraId="7B830194" w14:textId="77777777" w:rsidR="00342B67" w:rsidRPr="009B2F87" w:rsidRDefault="00342B67" w:rsidP="00342B67">
      <w:pPr>
        <w:pStyle w:val="BTEMEASMCA"/>
        <w:rPr>
          <w:rFonts w:ascii="Times New Roman" w:hAnsi="Times New Roman"/>
          <w:szCs w:val="22"/>
        </w:rPr>
      </w:pPr>
    </w:p>
    <w:p w14:paraId="6BE080DA" w14:textId="77777777" w:rsidR="00342B67" w:rsidRPr="009B2F87" w:rsidRDefault="00342B67" w:rsidP="00342B67">
      <w:pPr>
        <w:pStyle w:val="BTEMEASMCA"/>
        <w:rPr>
          <w:rFonts w:ascii="Times New Roman" w:hAnsi="Times New Roman"/>
          <w:noProof w:val="0"/>
          <w:szCs w:val="22"/>
        </w:rPr>
      </w:pPr>
      <w:r w:rsidRPr="009B2F87">
        <w:rPr>
          <w:rFonts w:ascii="Times New Roman" w:hAnsi="Times New Roman"/>
          <w:noProof w:val="0"/>
          <w:szCs w:val="22"/>
        </w:rPr>
        <w:t xml:space="preserve">Šį vaistą laikykite vaikams </w:t>
      </w:r>
      <w:r w:rsidRPr="009B2F87">
        <w:rPr>
          <w:rFonts w:ascii="Times New Roman" w:hAnsi="Times New Roman"/>
          <w:szCs w:val="22"/>
        </w:rPr>
        <w:t xml:space="preserve">nepastebimoje ir nepasiekiamoje </w:t>
      </w:r>
      <w:r w:rsidRPr="009B2F87">
        <w:rPr>
          <w:rFonts w:ascii="Times New Roman" w:hAnsi="Times New Roman"/>
          <w:noProof w:val="0"/>
          <w:szCs w:val="22"/>
        </w:rPr>
        <w:t>vietoje.</w:t>
      </w:r>
    </w:p>
    <w:p w14:paraId="1EBC0F3A"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 xml:space="preserve">Laikyti žemesnėje kaip 25 </w:t>
      </w:r>
      <w:r w:rsidRPr="009B2F87">
        <w:rPr>
          <w:rFonts w:ascii="Times New Roman" w:hAnsi="Times New Roman"/>
          <w:szCs w:val="22"/>
        </w:rPr>
        <w:sym w:font="Symbol" w:char="F0B0"/>
      </w:r>
      <w:r w:rsidRPr="009B2F87">
        <w:rPr>
          <w:rFonts w:ascii="Times New Roman" w:hAnsi="Times New Roman"/>
          <w:szCs w:val="22"/>
        </w:rPr>
        <w:t xml:space="preserve">C temperatūroje. Buteliuką laikyti išorinėje dėžutėje, kad preparatas būtų apsaugotas nuo šviesos. </w:t>
      </w:r>
    </w:p>
    <w:p w14:paraId="2FA0EA6E"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Buteliuką laikyti sandarų.</w:t>
      </w:r>
    </w:p>
    <w:p w14:paraId="4B4E46F1" w14:textId="77777777" w:rsidR="00342B67" w:rsidRPr="009B2F87" w:rsidRDefault="00342B67" w:rsidP="00342B67">
      <w:pPr>
        <w:pStyle w:val="Pagrindinistekstas"/>
        <w:rPr>
          <w:i w:val="0"/>
          <w:iCs w:val="0"/>
          <w:color w:val="auto"/>
          <w:sz w:val="22"/>
          <w:szCs w:val="22"/>
          <w:lang w:val="lt-LT"/>
        </w:rPr>
      </w:pPr>
      <w:r w:rsidRPr="009B2F87">
        <w:rPr>
          <w:i w:val="0"/>
          <w:iCs w:val="0"/>
          <w:color w:val="auto"/>
          <w:sz w:val="22"/>
          <w:szCs w:val="22"/>
          <w:lang w:val="lt-LT"/>
        </w:rPr>
        <w:t xml:space="preserve">Ant buteliuko etiketės ir dėžutės po „Tinka iki“ nurodytam tinkamumo laikui pasibaigus, Forane vartoti negalima. </w:t>
      </w:r>
    </w:p>
    <w:p w14:paraId="1504623F" w14:textId="77777777" w:rsidR="00342B67" w:rsidRPr="009B2F87" w:rsidRDefault="00342B67" w:rsidP="00342B67">
      <w:pPr>
        <w:pStyle w:val="BTEMEASMCA"/>
        <w:rPr>
          <w:rFonts w:ascii="Times New Roman" w:hAnsi="Times New Roman"/>
          <w:szCs w:val="22"/>
        </w:rPr>
      </w:pPr>
    </w:p>
    <w:p w14:paraId="6439C46E" w14:textId="77777777" w:rsidR="00342B67" w:rsidRPr="009B2F87" w:rsidRDefault="00342B67" w:rsidP="00342B67">
      <w:pPr>
        <w:pStyle w:val="BTEMEASMCA"/>
        <w:rPr>
          <w:rFonts w:ascii="Times New Roman" w:hAnsi="Times New Roman"/>
          <w:szCs w:val="22"/>
        </w:rPr>
      </w:pPr>
    </w:p>
    <w:p w14:paraId="17319CFC" w14:textId="77777777" w:rsidR="00342B67" w:rsidRPr="009B2F87" w:rsidRDefault="00342B67" w:rsidP="00342B67">
      <w:pPr>
        <w:pStyle w:val="BTEMEASMCA"/>
        <w:ind w:left="540" w:hanging="540"/>
        <w:rPr>
          <w:rFonts w:ascii="Times New Roman" w:hAnsi="Times New Roman"/>
          <w:b/>
          <w:bCs/>
          <w:szCs w:val="22"/>
        </w:rPr>
      </w:pPr>
      <w:r w:rsidRPr="009B2F87">
        <w:rPr>
          <w:rFonts w:ascii="Times New Roman" w:hAnsi="Times New Roman"/>
          <w:b/>
          <w:bCs/>
          <w:szCs w:val="22"/>
        </w:rPr>
        <w:t>6.</w:t>
      </w:r>
      <w:r w:rsidRPr="009B2F87">
        <w:rPr>
          <w:rFonts w:ascii="Times New Roman" w:hAnsi="Times New Roman"/>
          <w:b/>
          <w:bCs/>
          <w:szCs w:val="22"/>
        </w:rPr>
        <w:tab/>
        <w:t>Pakuotės turinys ir kita informacija</w:t>
      </w:r>
    </w:p>
    <w:p w14:paraId="65602E09" w14:textId="77777777" w:rsidR="00342B67" w:rsidRPr="009B2F87" w:rsidRDefault="00342B67" w:rsidP="00342B67">
      <w:pPr>
        <w:pStyle w:val="BTEMEASMCA"/>
        <w:rPr>
          <w:rFonts w:ascii="Times New Roman" w:hAnsi="Times New Roman"/>
          <w:szCs w:val="22"/>
        </w:rPr>
      </w:pPr>
    </w:p>
    <w:p w14:paraId="35D2FBD7"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 xml:space="preserve">Forane sudėtis: </w:t>
      </w:r>
    </w:p>
    <w:p w14:paraId="7A144882" w14:textId="77777777" w:rsidR="00342B67" w:rsidRPr="009B2F87" w:rsidRDefault="00342B67" w:rsidP="00342B67">
      <w:pPr>
        <w:pStyle w:val="BT-EMEASMCA"/>
        <w:rPr>
          <w:rFonts w:ascii="Times New Roman" w:hAnsi="Times New Roman"/>
          <w:i/>
          <w:iCs/>
          <w:szCs w:val="22"/>
        </w:rPr>
      </w:pPr>
      <w:r w:rsidRPr="009B2F87">
        <w:rPr>
          <w:rFonts w:ascii="Times New Roman" w:hAnsi="Times New Roman"/>
          <w:szCs w:val="22"/>
        </w:rPr>
        <w:t xml:space="preserve">Veiklioji medžiaga yra izofluranas (ne mažiau kaip 99,9 %). </w:t>
      </w:r>
    </w:p>
    <w:p w14:paraId="772EA885"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Pagalbinių medžiagų nėra.</w:t>
      </w:r>
    </w:p>
    <w:p w14:paraId="5403FBEA" w14:textId="77777777" w:rsidR="00342B67" w:rsidRPr="009B2F87" w:rsidRDefault="00342B67" w:rsidP="00342B67">
      <w:pPr>
        <w:pStyle w:val="BTEMEASMCA"/>
        <w:rPr>
          <w:rFonts w:ascii="Times New Roman" w:hAnsi="Times New Roman"/>
          <w:szCs w:val="22"/>
        </w:rPr>
      </w:pPr>
    </w:p>
    <w:p w14:paraId="37E414C1" w14:textId="77777777" w:rsidR="00342B67" w:rsidRPr="009B2F87" w:rsidRDefault="00342B67" w:rsidP="00342B67">
      <w:pPr>
        <w:pStyle w:val="PI-3EMEASMCA"/>
        <w:rPr>
          <w:highlight w:val="yellow"/>
        </w:rPr>
      </w:pPr>
      <w:r w:rsidRPr="009B2F87">
        <w:t>Forane išvaizda ir kiekis pakuotėje</w:t>
      </w:r>
    </w:p>
    <w:p w14:paraId="43FCF44C" w14:textId="77777777" w:rsidR="00342B67" w:rsidRPr="009B2F87" w:rsidRDefault="00342B67" w:rsidP="00342B67">
      <w:pPr>
        <w:rPr>
          <w:sz w:val="22"/>
          <w:szCs w:val="22"/>
        </w:rPr>
      </w:pPr>
      <w:r w:rsidRPr="009B2F87">
        <w:rPr>
          <w:sz w:val="22"/>
          <w:szCs w:val="22"/>
        </w:rPr>
        <w:t xml:space="preserve">Forane 99,9 % w/w įkvepiamieji garai (skystis), supilstytas į apvalius gintaro spalvos buteliukus po 100 ml ir 250 ml su aliuminio „ROPP“ dangteliais su polietileno įdėklais ir kaklelių viršuje esančiais sparneliais (atitinka dangtelius ir buteliuko kakliukus). </w:t>
      </w:r>
    </w:p>
    <w:p w14:paraId="5A34ECB0" w14:textId="77777777" w:rsidR="00342B67" w:rsidRPr="009B2F87" w:rsidRDefault="00342B67" w:rsidP="00342B67">
      <w:pPr>
        <w:pStyle w:val="BTEMEASMCA"/>
        <w:rPr>
          <w:rFonts w:ascii="Times New Roman" w:hAnsi="Times New Roman"/>
          <w:szCs w:val="22"/>
        </w:rPr>
      </w:pPr>
    </w:p>
    <w:p w14:paraId="3B68F70D"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Gali būti tiekiamos ne visų dydžių pakuotės.</w:t>
      </w:r>
    </w:p>
    <w:p w14:paraId="44DA82C4" w14:textId="77777777" w:rsidR="00342B67" w:rsidRPr="009B2F87" w:rsidRDefault="00342B67" w:rsidP="00342B67">
      <w:pPr>
        <w:pStyle w:val="BTEMEASMCA"/>
        <w:rPr>
          <w:rFonts w:ascii="Times New Roman" w:hAnsi="Times New Roman"/>
          <w:szCs w:val="22"/>
        </w:rPr>
      </w:pPr>
    </w:p>
    <w:p w14:paraId="0DD77944" w14:textId="5795C099" w:rsidR="00342B67" w:rsidRPr="009B2F87" w:rsidRDefault="00D8541A" w:rsidP="00342B67">
      <w:pPr>
        <w:pStyle w:val="PI-3EMEASMCA"/>
      </w:pPr>
      <w:r>
        <w:t>Registruotojas</w:t>
      </w:r>
      <w:r w:rsidR="00342B67" w:rsidRPr="009B2F87">
        <w:t xml:space="preserve"> ir gamintojas</w:t>
      </w:r>
    </w:p>
    <w:p w14:paraId="1E53D3F0" w14:textId="77777777" w:rsidR="00342B67" w:rsidRPr="009B2F87" w:rsidRDefault="00342B67" w:rsidP="00342B67">
      <w:pPr>
        <w:pStyle w:val="EMEA"/>
        <w:tabs>
          <w:tab w:val="left" w:pos="0"/>
        </w:tabs>
        <w:rPr>
          <w:lang w:val="lt-LT"/>
        </w:rPr>
      </w:pPr>
    </w:p>
    <w:p w14:paraId="10F65470" w14:textId="270A7FC8" w:rsidR="00342B67" w:rsidRPr="009B2F87" w:rsidRDefault="00D8541A" w:rsidP="00342B67">
      <w:pPr>
        <w:pStyle w:val="EMEA"/>
        <w:tabs>
          <w:tab w:val="left" w:pos="0"/>
        </w:tabs>
        <w:rPr>
          <w:u w:val="single"/>
          <w:lang w:val="lt-LT"/>
        </w:rPr>
      </w:pPr>
      <w:r>
        <w:rPr>
          <w:b/>
          <w:bCs/>
          <w:lang w:val="lt-LT"/>
        </w:rPr>
        <w:t>Registruotojas</w:t>
      </w:r>
    </w:p>
    <w:p w14:paraId="551213A5"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AbbVie Ltd.</w:t>
      </w:r>
    </w:p>
    <w:p w14:paraId="31887B4E" w14:textId="58D4D919" w:rsidR="00342B67" w:rsidRPr="009B2F87" w:rsidRDefault="00342B67" w:rsidP="00342B67">
      <w:pPr>
        <w:pStyle w:val="BTEMEASMCA"/>
        <w:rPr>
          <w:rFonts w:ascii="Times New Roman" w:hAnsi="Times New Roman"/>
          <w:szCs w:val="22"/>
        </w:rPr>
      </w:pPr>
      <w:r w:rsidRPr="009B2F87">
        <w:rPr>
          <w:rFonts w:ascii="Times New Roman" w:hAnsi="Times New Roman"/>
          <w:szCs w:val="22"/>
        </w:rPr>
        <w:t>Maidenhead SL6 4</w:t>
      </w:r>
      <w:r w:rsidR="00D8541A">
        <w:rPr>
          <w:rFonts w:ascii="Times New Roman" w:hAnsi="Times New Roman"/>
          <w:szCs w:val="22"/>
        </w:rPr>
        <w:t>UB</w:t>
      </w:r>
      <w:r w:rsidRPr="009B2F87">
        <w:rPr>
          <w:rFonts w:ascii="Times New Roman" w:hAnsi="Times New Roman"/>
          <w:szCs w:val="22"/>
        </w:rPr>
        <w:t xml:space="preserve"> </w:t>
      </w:r>
    </w:p>
    <w:p w14:paraId="5BEF3B6C" w14:textId="77777777" w:rsidR="00342B67" w:rsidRPr="009B2F87" w:rsidRDefault="00342B67" w:rsidP="00342B67">
      <w:pPr>
        <w:rPr>
          <w:sz w:val="22"/>
          <w:szCs w:val="22"/>
        </w:rPr>
      </w:pPr>
      <w:r w:rsidRPr="009B2F87">
        <w:rPr>
          <w:sz w:val="22"/>
          <w:szCs w:val="22"/>
        </w:rPr>
        <w:t>Jungtinė Karalystė</w:t>
      </w:r>
    </w:p>
    <w:p w14:paraId="03C78125" w14:textId="77777777" w:rsidR="00342B67" w:rsidRPr="009B2F87" w:rsidRDefault="00342B67" w:rsidP="00342B67">
      <w:pPr>
        <w:pStyle w:val="BTEMEASMCA"/>
        <w:rPr>
          <w:rFonts w:ascii="Times New Roman" w:hAnsi="Times New Roman"/>
          <w:szCs w:val="22"/>
        </w:rPr>
      </w:pPr>
    </w:p>
    <w:p w14:paraId="17B212EE" w14:textId="77777777" w:rsidR="00342B67" w:rsidRPr="009B2F87" w:rsidRDefault="00342B67" w:rsidP="00342B67">
      <w:pPr>
        <w:pStyle w:val="BTEMEASMCA"/>
        <w:rPr>
          <w:rFonts w:ascii="Times New Roman" w:hAnsi="Times New Roman"/>
          <w:b/>
          <w:szCs w:val="22"/>
        </w:rPr>
      </w:pPr>
      <w:r w:rsidRPr="009B2F87">
        <w:rPr>
          <w:rFonts w:ascii="Times New Roman" w:hAnsi="Times New Roman"/>
          <w:b/>
          <w:szCs w:val="22"/>
        </w:rPr>
        <w:t>Gamintojas</w:t>
      </w:r>
    </w:p>
    <w:p w14:paraId="258CE790" w14:textId="77777777" w:rsidR="00342B67" w:rsidRPr="009B2F87" w:rsidRDefault="00342B67" w:rsidP="00342B67">
      <w:pPr>
        <w:pStyle w:val="EMEA"/>
        <w:tabs>
          <w:tab w:val="left" w:pos="0"/>
        </w:tabs>
        <w:spacing w:line="240" w:lineRule="auto"/>
        <w:rPr>
          <w:lang w:val="lt-LT"/>
        </w:rPr>
      </w:pPr>
      <w:r w:rsidRPr="009B2F87">
        <w:rPr>
          <w:lang w:val="lt-LT"/>
        </w:rPr>
        <w:t xml:space="preserve">Aesica Queenborough Limited </w:t>
      </w:r>
    </w:p>
    <w:p w14:paraId="299C5482" w14:textId="77777777" w:rsidR="00342B67" w:rsidRPr="009B2F87" w:rsidRDefault="00342B67" w:rsidP="00342B67">
      <w:pPr>
        <w:pStyle w:val="EMEA"/>
        <w:tabs>
          <w:tab w:val="left" w:pos="0"/>
        </w:tabs>
        <w:spacing w:line="240" w:lineRule="auto"/>
        <w:rPr>
          <w:lang w:val="lt-LT"/>
        </w:rPr>
      </w:pPr>
      <w:r w:rsidRPr="009B2F87">
        <w:rPr>
          <w:lang w:val="lt-LT"/>
        </w:rPr>
        <w:t>Queenborough, Kent</w:t>
      </w:r>
    </w:p>
    <w:p w14:paraId="6D62C6DB" w14:textId="77777777" w:rsidR="00342B67" w:rsidRPr="009B2F87" w:rsidRDefault="00342B67" w:rsidP="00342B67">
      <w:pPr>
        <w:pStyle w:val="EMEA"/>
        <w:tabs>
          <w:tab w:val="left" w:pos="0"/>
        </w:tabs>
        <w:spacing w:line="240" w:lineRule="auto"/>
        <w:rPr>
          <w:lang w:val="lt-LT"/>
        </w:rPr>
      </w:pPr>
      <w:r w:rsidRPr="009B2F87">
        <w:rPr>
          <w:lang w:val="lt-LT"/>
        </w:rPr>
        <w:t>ME11 5EL</w:t>
      </w:r>
    </w:p>
    <w:p w14:paraId="0173B247" w14:textId="77777777" w:rsidR="00342B67" w:rsidRPr="009B2F87" w:rsidRDefault="00342B67" w:rsidP="00342B67">
      <w:pPr>
        <w:numPr>
          <w:ilvl w:val="12"/>
          <w:numId w:val="0"/>
        </w:numPr>
        <w:tabs>
          <w:tab w:val="left" w:pos="0"/>
        </w:tabs>
        <w:ind w:right="-2"/>
        <w:rPr>
          <w:b/>
          <w:bCs/>
          <w:sz w:val="22"/>
          <w:szCs w:val="22"/>
        </w:rPr>
      </w:pPr>
      <w:r w:rsidRPr="009B2F87">
        <w:rPr>
          <w:sz w:val="22"/>
          <w:szCs w:val="22"/>
        </w:rPr>
        <w:t>Jungtinė Karalystė</w:t>
      </w:r>
    </w:p>
    <w:p w14:paraId="4E8B04DD" w14:textId="77777777" w:rsidR="00342B67" w:rsidRPr="009B2F87" w:rsidRDefault="00342B67" w:rsidP="00342B67">
      <w:pPr>
        <w:pStyle w:val="BTEMEASMCA"/>
        <w:rPr>
          <w:rFonts w:ascii="Times New Roman" w:hAnsi="Times New Roman"/>
          <w:szCs w:val="22"/>
        </w:rPr>
      </w:pPr>
    </w:p>
    <w:p w14:paraId="46467F88" w14:textId="78996BD2" w:rsidR="00342B67" w:rsidRPr="009B2F87" w:rsidRDefault="00342B67" w:rsidP="00342B67">
      <w:pPr>
        <w:pStyle w:val="BTEMEASMCA"/>
        <w:rPr>
          <w:rFonts w:ascii="Times New Roman" w:hAnsi="Times New Roman"/>
          <w:szCs w:val="22"/>
        </w:rPr>
      </w:pPr>
      <w:r w:rsidRPr="009B2F87">
        <w:rPr>
          <w:rFonts w:ascii="Times New Roman" w:hAnsi="Times New Roman"/>
          <w:szCs w:val="22"/>
        </w:rPr>
        <w:t xml:space="preserve">Jeigu apie šį vaistą norite sužinoti daugiau, kreipkitės į vietinį </w:t>
      </w:r>
      <w:r w:rsidR="00D8541A">
        <w:rPr>
          <w:rFonts w:ascii="Times New Roman" w:hAnsi="Times New Roman"/>
          <w:szCs w:val="22"/>
        </w:rPr>
        <w:t>registruotojo</w:t>
      </w:r>
      <w:r w:rsidRPr="009B2F87">
        <w:rPr>
          <w:rFonts w:ascii="Times New Roman" w:hAnsi="Times New Roman"/>
          <w:szCs w:val="22"/>
        </w:rPr>
        <w:t xml:space="preserve"> atstovą.</w:t>
      </w:r>
    </w:p>
    <w:p w14:paraId="19976345" w14:textId="77777777" w:rsidR="00342B67" w:rsidRPr="009B2F87" w:rsidRDefault="00342B67" w:rsidP="00342B67">
      <w:pPr>
        <w:rPr>
          <w:sz w:val="22"/>
          <w:szCs w:val="22"/>
        </w:rPr>
      </w:pPr>
    </w:p>
    <w:tbl>
      <w:tblPr>
        <w:tblW w:w="4678" w:type="dxa"/>
        <w:tblInd w:w="-106" w:type="dxa"/>
        <w:tblLayout w:type="fixed"/>
        <w:tblLook w:val="0000" w:firstRow="0" w:lastRow="0" w:firstColumn="0" w:lastColumn="0" w:noHBand="0" w:noVBand="0"/>
      </w:tblPr>
      <w:tblGrid>
        <w:gridCol w:w="4678"/>
      </w:tblGrid>
      <w:tr w:rsidR="00342B67" w:rsidRPr="009B2F87" w14:paraId="0957B6D3" w14:textId="77777777" w:rsidTr="00D8541A">
        <w:tc>
          <w:tcPr>
            <w:tcW w:w="4678" w:type="dxa"/>
          </w:tcPr>
          <w:p w14:paraId="5FC7FFE4" w14:textId="77777777" w:rsidR="00342B67" w:rsidRPr="009B2F87" w:rsidRDefault="00342B67" w:rsidP="00ED0A78">
            <w:pPr>
              <w:pStyle w:val="BTEMEASMCA"/>
              <w:rPr>
                <w:rFonts w:ascii="Times New Roman" w:hAnsi="Times New Roman"/>
                <w:szCs w:val="22"/>
              </w:rPr>
            </w:pPr>
            <w:r w:rsidRPr="009B2F87">
              <w:rPr>
                <w:rFonts w:ascii="Times New Roman" w:hAnsi="Times New Roman"/>
                <w:szCs w:val="22"/>
              </w:rPr>
              <w:t xml:space="preserve">AbbVie UAB </w:t>
            </w:r>
          </w:p>
          <w:p w14:paraId="16B0C604" w14:textId="77777777" w:rsidR="00342B67" w:rsidRPr="009B2F87" w:rsidRDefault="00342B67" w:rsidP="00ED0A78">
            <w:pPr>
              <w:pStyle w:val="BTEMEASMCA"/>
              <w:rPr>
                <w:rFonts w:ascii="Times New Roman" w:hAnsi="Times New Roman"/>
                <w:szCs w:val="22"/>
              </w:rPr>
            </w:pPr>
            <w:r w:rsidRPr="009B2F87">
              <w:rPr>
                <w:rFonts w:ascii="Times New Roman" w:hAnsi="Times New Roman"/>
                <w:szCs w:val="22"/>
              </w:rPr>
              <w:t xml:space="preserve">Ukmergės g. 120 </w:t>
            </w:r>
          </w:p>
          <w:p w14:paraId="16A9486B" w14:textId="77777777" w:rsidR="00342B67" w:rsidRPr="009B2F87" w:rsidRDefault="00342B67" w:rsidP="00ED0A78">
            <w:pPr>
              <w:pStyle w:val="BTEMEASMCA"/>
              <w:rPr>
                <w:rFonts w:ascii="Times New Roman" w:hAnsi="Times New Roman"/>
                <w:szCs w:val="22"/>
              </w:rPr>
            </w:pPr>
            <w:r w:rsidRPr="009B2F87">
              <w:rPr>
                <w:rFonts w:ascii="Times New Roman" w:hAnsi="Times New Roman"/>
                <w:szCs w:val="22"/>
              </w:rPr>
              <w:t xml:space="preserve">LT-08105, Vilnius </w:t>
            </w:r>
          </w:p>
          <w:p w14:paraId="774BF6DA" w14:textId="77777777" w:rsidR="00342B67" w:rsidRPr="009B2F87" w:rsidRDefault="00342B67" w:rsidP="00ED0A78">
            <w:pPr>
              <w:pStyle w:val="BTEMEASMCA"/>
              <w:rPr>
                <w:rFonts w:ascii="Times New Roman" w:hAnsi="Times New Roman"/>
                <w:szCs w:val="22"/>
              </w:rPr>
            </w:pPr>
            <w:r w:rsidRPr="009B2F87">
              <w:rPr>
                <w:rFonts w:ascii="Times New Roman" w:hAnsi="Times New Roman"/>
                <w:szCs w:val="22"/>
              </w:rPr>
              <w:t>Tel. +370 5 205 3023</w:t>
            </w:r>
          </w:p>
          <w:p w14:paraId="3849FC10" w14:textId="77777777" w:rsidR="00342B67" w:rsidRPr="009B2F87" w:rsidRDefault="00342B67" w:rsidP="00ED0A78">
            <w:pPr>
              <w:pStyle w:val="BTEMEASMCA"/>
              <w:rPr>
                <w:rFonts w:ascii="Times New Roman" w:hAnsi="Times New Roman"/>
                <w:szCs w:val="22"/>
              </w:rPr>
            </w:pPr>
          </w:p>
        </w:tc>
      </w:tr>
    </w:tbl>
    <w:p w14:paraId="050D7B4C" w14:textId="77777777" w:rsidR="00342B67" w:rsidRPr="009B2F87" w:rsidRDefault="00342B67" w:rsidP="00342B67">
      <w:pPr>
        <w:pStyle w:val="BTEMEASMCA"/>
        <w:rPr>
          <w:rFonts w:ascii="Times New Roman" w:hAnsi="Times New Roman"/>
          <w:szCs w:val="22"/>
        </w:rPr>
      </w:pPr>
    </w:p>
    <w:p w14:paraId="713FC063" w14:textId="474645D2" w:rsidR="00342B67" w:rsidRPr="009B2F87" w:rsidRDefault="00342B67" w:rsidP="00342B67">
      <w:pPr>
        <w:pStyle w:val="BTbEMEASMCA"/>
        <w:rPr>
          <w:rFonts w:ascii="Times New Roman" w:hAnsi="Times New Roman"/>
          <w:szCs w:val="22"/>
        </w:rPr>
      </w:pPr>
      <w:r w:rsidRPr="009B2F87">
        <w:rPr>
          <w:rFonts w:ascii="Times New Roman" w:hAnsi="Times New Roman"/>
          <w:szCs w:val="22"/>
        </w:rPr>
        <w:t>Šis pakuotės lapelis paskutinį kartą peržiūrėtas</w:t>
      </w:r>
      <w:r>
        <w:rPr>
          <w:rFonts w:ascii="Times New Roman" w:hAnsi="Times New Roman"/>
          <w:szCs w:val="22"/>
        </w:rPr>
        <w:t xml:space="preserve"> 201</w:t>
      </w:r>
      <w:r w:rsidR="00D8541A">
        <w:rPr>
          <w:rFonts w:ascii="Times New Roman" w:hAnsi="Times New Roman"/>
          <w:szCs w:val="22"/>
        </w:rPr>
        <w:t>5</w:t>
      </w:r>
      <w:r>
        <w:rPr>
          <w:rFonts w:ascii="Times New Roman" w:hAnsi="Times New Roman"/>
          <w:szCs w:val="22"/>
        </w:rPr>
        <w:t>-</w:t>
      </w:r>
      <w:r w:rsidR="00D8541A">
        <w:rPr>
          <w:rFonts w:ascii="Times New Roman" w:hAnsi="Times New Roman"/>
          <w:szCs w:val="22"/>
        </w:rPr>
        <w:t>09</w:t>
      </w:r>
      <w:r>
        <w:rPr>
          <w:rFonts w:ascii="Times New Roman" w:hAnsi="Times New Roman"/>
          <w:szCs w:val="22"/>
        </w:rPr>
        <w:t>-</w:t>
      </w:r>
      <w:r w:rsidR="00D8541A">
        <w:rPr>
          <w:rFonts w:ascii="Times New Roman" w:hAnsi="Times New Roman"/>
          <w:szCs w:val="22"/>
        </w:rPr>
        <w:t>02</w:t>
      </w:r>
    </w:p>
    <w:p w14:paraId="35C4957E" w14:textId="77777777" w:rsidR="00342B67" w:rsidRPr="009B2F87" w:rsidRDefault="00342B67" w:rsidP="00342B67">
      <w:pPr>
        <w:rPr>
          <w:sz w:val="22"/>
          <w:szCs w:val="22"/>
        </w:rPr>
      </w:pPr>
    </w:p>
    <w:p w14:paraId="51A7E29B"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Išsami informacija apie šį vaistą pateikiama Valstybinės vaistų kontrolės tarnybos prie Lietuvos Respublikos sveikatos apsaugos ministerijos tinklalapyje</w:t>
      </w:r>
      <w:r w:rsidRPr="009B2F87">
        <w:rPr>
          <w:rFonts w:ascii="Times New Roman" w:hAnsi="Times New Roman"/>
          <w:i/>
          <w:szCs w:val="22"/>
        </w:rPr>
        <w:t xml:space="preserve"> </w:t>
      </w:r>
      <w:hyperlink r:id="rId18" w:history="1">
        <w:r w:rsidRPr="009B2F87">
          <w:rPr>
            <w:rStyle w:val="Hipersaitas"/>
            <w:rFonts w:ascii="Times New Roman" w:hAnsi="Times New Roman"/>
            <w:szCs w:val="22"/>
          </w:rPr>
          <w:t>http://www.vvkt.lt/</w:t>
        </w:r>
      </w:hyperlink>
    </w:p>
    <w:p w14:paraId="30AD3A5D" w14:textId="77777777" w:rsidR="00342B67" w:rsidRPr="009B2F87" w:rsidRDefault="00342B67" w:rsidP="00342B67">
      <w:pPr>
        <w:rPr>
          <w:sz w:val="22"/>
          <w:szCs w:val="22"/>
          <w:highlight w:val="yellow"/>
        </w:rPr>
      </w:pPr>
    </w:p>
    <w:p w14:paraId="00A4C467" w14:textId="77777777" w:rsidR="00342B67" w:rsidRPr="009B2F87" w:rsidRDefault="00342B67" w:rsidP="00342B67">
      <w:pPr>
        <w:rPr>
          <w:sz w:val="22"/>
          <w:szCs w:val="22"/>
        </w:rPr>
      </w:pPr>
      <w:r w:rsidRPr="009B2F87">
        <w:rPr>
          <w:sz w:val="22"/>
          <w:szCs w:val="22"/>
        </w:rPr>
        <w:lastRenderedPageBreak/>
        <w:t>-----------------------------------------------------------------------------------------------------------------</w:t>
      </w:r>
    </w:p>
    <w:p w14:paraId="4C0F42E3"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Žemiau pateikta informacija skirta tik sveikatos priežiūros specialistams:</w:t>
      </w:r>
    </w:p>
    <w:p w14:paraId="0085E366" w14:textId="77777777" w:rsidR="00342B67" w:rsidRPr="009B2F87" w:rsidRDefault="00342B67" w:rsidP="00342B67">
      <w:pPr>
        <w:pStyle w:val="BTEMEASMCA"/>
        <w:rPr>
          <w:rFonts w:ascii="Times New Roman" w:hAnsi="Times New Roman"/>
          <w:szCs w:val="22"/>
        </w:rPr>
      </w:pPr>
    </w:p>
    <w:p w14:paraId="2B717255"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Forane MAK (minimali alveolinė koncentracija žmogui) priklauso nuo amžiaus. Toliau lentelėje pateikiama įvairaus amžiaus ligonių MAK.</w:t>
      </w:r>
    </w:p>
    <w:p w14:paraId="3A3BFC26" w14:textId="77777777" w:rsidR="00342B67" w:rsidRPr="009B2F87" w:rsidRDefault="00342B67" w:rsidP="00342B67">
      <w:pPr>
        <w:pStyle w:val="BTEMEASMCA"/>
        <w:rPr>
          <w:rFonts w:ascii="Times New Roman" w:hAnsi="Times New Roman"/>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1"/>
        <w:gridCol w:w="4261"/>
      </w:tblGrid>
      <w:tr w:rsidR="00342B67" w:rsidRPr="009B2F87" w14:paraId="679BD0FA" w14:textId="77777777" w:rsidTr="00D8541A">
        <w:tc>
          <w:tcPr>
            <w:tcW w:w="4261" w:type="dxa"/>
            <w:shd w:val="pct10" w:color="000000" w:fill="FFFFFF"/>
          </w:tcPr>
          <w:p w14:paraId="2A4517E8" w14:textId="77777777" w:rsidR="00342B67" w:rsidRPr="009B2F87" w:rsidRDefault="00342B67" w:rsidP="00ED0A78">
            <w:pPr>
              <w:pStyle w:val="BTEMEASMCA"/>
              <w:rPr>
                <w:rFonts w:ascii="Times New Roman" w:hAnsi="Times New Roman"/>
                <w:szCs w:val="22"/>
              </w:rPr>
            </w:pPr>
            <w:r w:rsidRPr="009B2F87">
              <w:rPr>
                <w:rFonts w:ascii="Times New Roman" w:hAnsi="Times New Roman"/>
                <w:szCs w:val="22"/>
              </w:rPr>
              <w:t>Amžius</w:t>
            </w:r>
          </w:p>
        </w:tc>
        <w:tc>
          <w:tcPr>
            <w:tcW w:w="4261" w:type="dxa"/>
            <w:shd w:val="pct10" w:color="000000" w:fill="FFFFFF"/>
          </w:tcPr>
          <w:p w14:paraId="37B2F633" w14:textId="77777777" w:rsidR="00342B67" w:rsidRPr="009B2F87" w:rsidRDefault="00342B67" w:rsidP="00ED0A78">
            <w:pPr>
              <w:pStyle w:val="BTEMEASMCA"/>
              <w:rPr>
                <w:rFonts w:ascii="Times New Roman" w:hAnsi="Times New Roman"/>
                <w:szCs w:val="22"/>
              </w:rPr>
            </w:pPr>
            <w:r w:rsidRPr="009B2F87">
              <w:rPr>
                <w:rFonts w:ascii="Times New Roman" w:hAnsi="Times New Roman"/>
                <w:szCs w:val="22"/>
              </w:rPr>
              <w:t>Vidutinė MAK vartojant su deguonimi</w:t>
            </w:r>
          </w:p>
        </w:tc>
      </w:tr>
      <w:tr w:rsidR="00342B67" w:rsidRPr="009B2F87" w14:paraId="3F2D78FB" w14:textId="77777777" w:rsidTr="00D8541A">
        <w:tc>
          <w:tcPr>
            <w:tcW w:w="4261" w:type="dxa"/>
          </w:tcPr>
          <w:p w14:paraId="5FACE77A" w14:textId="77777777" w:rsidR="00342B67" w:rsidRPr="009B2F87" w:rsidRDefault="00342B67" w:rsidP="00ED0A78">
            <w:pPr>
              <w:pStyle w:val="BTEMEASMCA"/>
              <w:rPr>
                <w:rFonts w:ascii="Times New Roman" w:hAnsi="Times New Roman"/>
                <w:szCs w:val="22"/>
              </w:rPr>
            </w:pPr>
            <w:r w:rsidRPr="009B2F87">
              <w:rPr>
                <w:rFonts w:ascii="Times New Roman" w:hAnsi="Times New Roman"/>
                <w:szCs w:val="22"/>
              </w:rPr>
              <w:t>0-1 mėnuo (naujagimiai)*</w:t>
            </w:r>
          </w:p>
          <w:p w14:paraId="0739194D" w14:textId="77777777" w:rsidR="00342B67" w:rsidRPr="009B2F87" w:rsidRDefault="00342B67" w:rsidP="00ED0A78">
            <w:pPr>
              <w:pStyle w:val="BTEMEASMCA"/>
              <w:rPr>
                <w:rFonts w:ascii="Times New Roman" w:hAnsi="Times New Roman"/>
                <w:szCs w:val="22"/>
              </w:rPr>
            </w:pPr>
            <w:r w:rsidRPr="009B2F87">
              <w:rPr>
                <w:rFonts w:ascii="Times New Roman" w:hAnsi="Times New Roman"/>
                <w:szCs w:val="22"/>
              </w:rPr>
              <w:t>1-6 mėnesiai</w:t>
            </w:r>
          </w:p>
          <w:p w14:paraId="348C5A9E" w14:textId="77777777" w:rsidR="00342B67" w:rsidRPr="009B2F87" w:rsidRDefault="00342B67" w:rsidP="00ED0A78">
            <w:pPr>
              <w:pStyle w:val="BTEMEASMCA"/>
              <w:rPr>
                <w:rFonts w:ascii="Times New Roman" w:hAnsi="Times New Roman"/>
                <w:szCs w:val="22"/>
              </w:rPr>
            </w:pPr>
            <w:r w:rsidRPr="009B2F87">
              <w:rPr>
                <w:rFonts w:ascii="Times New Roman" w:hAnsi="Times New Roman"/>
                <w:szCs w:val="22"/>
              </w:rPr>
              <w:t>6-12 mėnesių</w:t>
            </w:r>
          </w:p>
          <w:p w14:paraId="077D295B" w14:textId="77777777" w:rsidR="00342B67" w:rsidRPr="009B2F87" w:rsidRDefault="00342B67" w:rsidP="00ED0A78">
            <w:pPr>
              <w:pStyle w:val="BTEMEASMCA"/>
              <w:rPr>
                <w:rFonts w:ascii="Times New Roman" w:hAnsi="Times New Roman"/>
                <w:szCs w:val="22"/>
              </w:rPr>
            </w:pPr>
            <w:r w:rsidRPr="009B2F87">
              <w:rPr>
                <w:rFonts w:ascii="Times New Roman" w:hAnsi="Times New Roman"/>
                <w:szCs w:val="22"/>
              </w:rPr>
              <w:t>1-5 metai</w:t>
            </w:r>
          </w:p>
          <w:p w14:paraId="67A8463F" w14:textId="77777777" w:rsidR="00342B67" w:rsidRPr="009B2F87" w:rsidRDefault="00342B67" w:rsidP="00ED0A78">
            <w:pPr>
              <w:pStyle w:val="BTEMEASMCA"/>
              <w:rPr>
                <w:rFonts w:ascii="Times New Roman" w:hAnsi="Times New Roman"/>
                <w:szCs w:val="22"/>
              </w:rPr>
            </w:pPr>
            <w:r w:rsidRPr="009B2F87">
              <w:rPr>
                <w:rFonts w:ascii="Times New Roman" w:hAnsi="Times New Roman"/>
                <w:szCs w:val="22"/>
              </w:rPr>
              <w:t>Apie 20 metų</w:t>
            </w:r>
          </w:p>
          <w:p w14:paraId="3D9BD5F3" w14:textId="77777777" w:rsidR="00342B67" w:rsidRPr="009B2F87" w:rsidRDefault="00342B67" w:rsidP="00ED0A78">
            <w:pPr>
              <w:pStyle w:val="BTEMEASMCA"/>
              <w:rPr>
                <w:rFonts w:ascii="Times New Roman" w:hAnsi="Times New Roman"/>
                <w:szCs w:val="22"/>
              </w:rPr>
            </w:pPr>
            <w:r w:rsidRPr="009B2F87">
              <w:rPr>
                <w:rFonts w:ascii="Times New Roman" w:hAnsi="Times New Roman"/>
                <w:szCs w:val="22"/>
              </w:rPr>
              <w:t>Apie 40 metų</w:t>
            </w:r>
          </w:p>
          <w:p w14:paraId="1E6B96CF" w14:textId="77777777" w:rsidR="00342B67" w:rsidRPr="009B2F87" w:rsidRDefault="00342B67" w:rsidP="00ED0A78">
            <w:pPr>
              <w:pStyle w:val="BTEMEASMCA"/>
              <w:rPr>
                <w:rFonts w:ascii="Times New Roman" w:hAnsi="Times New Roman"/>
                <w:szCs w:val="22"/>
              </w:rPr>
            </w:pPr>
            <w:r w:rsidRPr="009B2F87">
              <w:rPr>
                <w:rFonts w:ascii="Times New Roman" w:hAnsi="Times New Roman"/>
                <w:szCs w:val="22"/>
              </w:rPr>
              <w:t>Apie 60 metų</w:t>
            </w:r>
          </w:p>
        </w:tc>
        <w:tc>
          <w:tcPr>
            <w:tcW w:w="4261" w:type="dxa"/>
          </w:tcPr>
          <w:p w14:paraId="20853A46" w14:textId="77777777" w:rsidR="00342B67" w:rsidRPr="009B2F87" w:rsidRDefault="00342B67" w:rsidP="00ED0A78">
            <w:pPr>
              <w:pStyle w:val="BTEMEASMCA"/>
              <w:rPr>
                <w:rFonts w:ascii="Times New Roman" w:hAnsi="Times New Roman"/>
                <w:szCs w:val="22"/>
              </w:rPr>
            </w:pPr>
            <w:r w:rsidRPr="009B2F87">
              <w:rPr>
                <w:rFonts w:ascii="Times New Roman" w:hAnsi="Times New Roman"/>
                <w:szCs w:val="22"/>
              </w:rPr>
              <w:t>1,6 %</w:t>
            </w:r>
          </w:p>
          <w:p w14:paraId="32195650" w14:textId="77777777" w:rsidR="00342B67" w:rsidRPr="009B2F87" w:rsidRDefault="00342B67" w:rsidP="00ED0A78">
            <w:pPr>
              <w:pStyle w:val="BTEMEASMCA"/>
              <w:rPr>
                <w:rFonts w:ascii="Times New Roman" w:hAnsi="Times New Roman"/>
                <w:szCs w:val="22"/>
              </w:rPr>
            </w:pPr>
            <w:r w:rsidRPr="009B2F87">
              <w:rPr>
                <w:rFonts w:ascii="Times New Roman" w:hAnsi="Times New Roman"/>
                <w:szCs w:val="22"/>
              </w:rPr>
              <w:t>1,87 %</w:t>
            </w:r>
          </w:p>
          <w:p w14:paraId="11110E76" w14:textId="77777777" w:rsidR="00342B67" w:rsidRPr="009B2F87" w:rsidRDefault="00342B67" w:rsidP="00ED0A78">
            <w:pPr>
              <w:pStyle w:val="BTEMEASMCA"/>
              <w:rPr>
                <w:rFonts w:ascii="Times New Roman" w:hAnsi="Times New Roman"/>
                <w:szCs w:val="22"/>
              </w:rPr>
            </w:pPr>
            <w:r w:rsidRPr="009B2F87">
              <w:rPr>
                <w:rFonts w:ascii="Times New Roman" w:hAnsi="Times New Roman"/>
                <w:szCs w:val="22"/>
              </w:rPr>
              <w:t>1,8 %</w:t>
            </w:r>
          </w:p>
          <w:p w14:paraId="56647EB6" w14:textId="77777777" w:rsidR="00342B67" w:rsidRPr="009B2F87" w:rsidRDefault="00342B67" w:rsidP="00ED0A78">
            <w:pPr>
              <w:pStyle w:val="BTEMEASMCA"/>
              <w:rPr>
                <w:rFonts w:ascii="Times New Roman" w:hAnsi="Times New Roman"/>
                <w:szCs w:val="22"/>
              </w:rPr>
            </w:pPr>
            <w:r w:rsidRPr="009B2F87">
              <w:rPr>
                <w:rFonts w:ascii="Times New Roman" w:hAnsi="Times New Roman"/>
                <w:szCs w:val="22"/>
              </w:rPr>
              <w:t>1,6 %</w:t>
            </w:r>
          </w:p>
          <w:p w14:paraId="685DEEA5" w14:textId="77777777" w:rsidR="00342B67" w:rsidRPr="009B2F87" w:rsidRDefault="00342B67" w:rsidP="00ED0A78">
            <w:pPr>
              <w:pStyle w:val="BTEMEASMCA"/>
              <w:rPr>
                <w:rFonts w:ascii="Times New Roman" w:hAnsi="Times New Roman"/>
                <w:szCs w:val="22"/>
              </w:rPr>
            </w:pPr>
            <w:r w:rsidRPr="009B2F87">
              <w:rPr>
                <w:rFonts w:ascii="Times New Roman" w:hAnsi="Times New Roman"/>
                <w:szCs w:val="22"/>
              </w:rPr>
              <w:t>1,28 %</w:t>
            </w:r>
          </w:p>
          <w:p w14:paraId="76992AAC" w14:textId="77777777" w:rsidR="00342B67" w:rsidRPr="009B2F87" w:rsidRDefault="00342B67" w:rsidP="00ED0A78">
            <w:pPr>
              <w:pStyle w:val="BTEMEASMCA"/>
              <w:rPr>
                <w:rFonts w:ascii="Times New Roman" w:hAnsi="Times New Roman"/>
                <w:szCs w:val="22"/>
              </w:rPr>
            </w:pPr>
            <w:r w:rsidRPr="009B2F87">
              <w:rPr>
                <w:rFonts w:ascii="Times New Roman" w:hAnsi="Times New Roman"/>
                <w:szCs w:val="22"/>
              </w:rPr>
              <w:t>1,15 %</w:t>
            </w:r>
          </w:p>
          <w:p w14:paraId="6D06F68D" w14:textId="77777777" w:rsidR="00342B67" w:rsidRPr="009B2F87" w:rsidRDefault="00342B67" w:rsidP="00ED0A78">
            <w:pPr>
              <w:pStyle w:val="BTEMEASMCA"/>
              <w:rPr>
                <w:rFonts w:ascii="Times New Roman" w:hAnsi="Times New Roman"/>
                <w:szCs w:val="22"/>
              </w:rPr>
            </w:pPr>
            <w:r w:rsidRPr="009B2F87">
              <w:rPr>
                <w:rFonts w:ascii="Times New Roman" w:hAnsi="Times New Roman"/>
                <w:szCs w:val="22"/>
              </w:rPr>
              <w:t>1,05 %</w:t>
            </w:r>
          </w:p>
        </w:tc>
      </w:tr>
    </w:tbl>
    <w:p w14:paraId="4E871577" w14:textId="77777777" w:rsidR="00342B67" w:rsidRPr="009B2F87" w:rsidRDefault="00342B67" w:rsidP="00342B67">
      <w:pPr>
        <w:tabs>
          <w:tab w:val="left" w:pos="0"/>
        </w:tabs>
        <w:rPr>
          <w:sz w:val="22"/>
          <w:szCs w:val="22"/>
        </w:rPr>
      </w:pPr>
      <w:r w:rsidRPr="009B2F87">
        <w:rPr>
          <w:sz w:val="22"/>
          <w:szCs w:val="22"/>
        </w:rPr>
        <w:t>*išnešioti naujagimiai, neišnešiotiems naujagimiams yra žemesnės reikšmės</w:t>
      </w:r>
    </w:p>
    <w:p w14:paraId="2F4F5FBB" w14:textId="77777777" w:rsidR="00342B67" w:rsidRPr="009B2F87" w:rsidRDefault="00342B67" w:rsidP="00342B67">
      <w:pPr>
        <w:tabs>
          <w:tab w:val="left" w:pos="0"/>
        </w:tabs>
        <w:ind w:left="720"/>
        <w:rPr>
          <w:b/>
          <w:bCs/>
          <w:sz w:val="22"/>
          <w:szCs w:val="22"/>
        </w:rPr>
      </w:pPr>
    </w:p>
    <w:p w14:paraId="1318592F"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u w:val="single"/>
        </w:rPr>
        <w:t>Premedikacija</w:t>
      </w:r>
      <w:r w:rsidRPr="009B2F87">
        <w:rPr>
          <w:rFonts w:ascii="Times New Roman" w:hAnsi="Times New Roman"/>
          <w:b/>
          <w:bCs/>
          <w:szCs w:val="22"/>
        </w:rPr>
        <w:t>.</w:t>
      </w:r>
      <w:r w:rsidRPr="009B2F87">
        <w:rPr>
          <w:rFonts w:ascii="Times New Roman" w:hAnsi="Times New Roman"/>
          <w:szCs w:val="22"/>
        </w:rPr>
        <w:t xml:space="preserve"> Premedikaciją parenkama atsižvelgiant į kiekvieno paciento poreikius ir į tai, kad Forane slopina kvėpavimą. Reikėtų spręsti klausimą dėl cholinoblokatorių vartojimo, bet jie rekomenduotini vaikų inhaliacinei premedikacijai.</w:t>
      </w:r>
    </w:p>
    <w:p w14:paraId="28222828" w14:textId="77777777" w:rsidR="00342B67" w:rsidRPr="009B2F87" w:rsidRDefault="00342B67" w:rsidP="00342B67">
      <w:pPr>
        <w:pStyle w:val="BTEMEASMCA"/>
        <w:rPr>
          <w:rFonts w:ascii="Times New Roman" w:hAnsi="Times New Roman"/>
          <w:szCs w:val="22"/>
        </w:rPr>
      </w:pPr>
    </w:p>
    <w:p w14:paraId="416B5655"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u w:val="single"/>
        </w:rPr>
        <w:t>Įvadinė nejautra</w:t>
      </w:r>
      <w:r w:rsidRPr="009B2F87">
        <w:rPr>
          <w:rFonts w:ascii="Times New Roman" w:hAnsi="Times New Roman"/>
          <w:b/>
          <w:bCs/>
          <w:szCs w:val="22"/>
        </w:rPr>
        <w:t>.</w:t>
      </w:r>
      <w:r w:rsidRPr="009B2F87">
        <w:rPr>
          <w:rFonts w:ascii="Times New Roman" w:hAnsi="Times New Roman"/>
          <w:szCs w:val="22"/>
        </w:rPr>
        <w:t xml:space="preserve"> Paprastai įvadinei nejautrai į veną suleidžiama trumpai veikiančių barbitūratų arba kitų šiam tikslui skirtų vaistų, o paskui duodama kvėpuoti Forane mišinio. Įvadinei nejautrai galima skirti ir Forane mišinio su deguonimi arba mišinio su deguonimi ir azoto suboksidu. </w:t>
      </w:r>
    </w:p>
    <w:p w14:paraId="4DDBBF83" w14:textId="77777777" w:rsidR="00342B67" w:rsidRPr="009B2F87" w:rsidRDefault="00342B67" w:rsidP="00342B67">
      <w:pPr>
        <w:pStyle w:val="BTEMEASMCA"/>
        <w:rPr>
          <w:rFonts w:ascii="Times New Roman" w:hAnsi="Times New Roman"/>
          <w:szCs w:val="22"/>
        </w:rPr>
      </w:pPr>
    </w:p>
    <w:p w14:paraId="024EED1E"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Rekomenduojama įvadinę nejautrą pradėti 0,5 % koncentracijos Forane. Duodant kvėpuoti 1,5-3,0 % koncentracijos Forane, chirurginė nejautra dažniausiai pasireiškia per 7-10 minučių.</w:t>
      </w:r>
    </w:p>
    <w:p w14:paraId="28EB5A49" w14:textId="77777777" w:rsidR="00342B67" w:rsidRPr="009B2F87" w:rsidRDefault="00342B67" w:rsidP="00342B67">
      <w:pPr>
        <w:pStyle w:val="BTEMEASMCA"/>
        <w:rPr>
          <w:rFonts w:ascii="Times New Roman" w:hAnsi="Times New Roman"/>
          <w:szCs w:val="22"/>
        </w:rPr>
      </w:pPr>
    </w:p>
    <w:p w14:paraId="67F379D0"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u w:val="single"/>
        </w:rPr>
        <w:t>Palaikomoji nejautra</w:t>
      </w:r>
      <w:r w:rsidRPr="009B2F87">
        <w:rPr>
          <w:rFonts w:ascii="Times New Roman" w:hAnsi="Times New Roman"/>
          <w:b/>
          <w:bCs/>
          <w:szCs w:val="22"/>
        </w:rPr>
        <w:t>.</w:t>
      </w:r>
      <w:r w:rsidRPr="009B2F87">
        <w:rPr>
          <w:rFonts w:ascii="Times New Roman" w:hAnsi="Times New Roman"/>
          <w:szCs w:val="22"/>
        </w:rPr>
        <w:t xml:space="preserve"> Chirurginio lygio nejautrą galima palaikyti 1,0-2,5 % koncentracijos Forane kartu su deguonies ir azoto suboksido mišiniu. Jei izoflurano vartojama tik su deguonimi, jo koncentraciją kartais tenka padidinti 0,5-1,0 %. </w:t>
      </w:r>
    </w:p>
    <w:p w14:paraId="0295027F" w14:textId="77777777" w:rsidR="00342B67" w:rsidRPr="009B2F87" w:rsidRDefault="00342B67" w:rsidP="00342B67">
      <w:pPr>
        <w:pStyle w:val="BTEMEASMCA"/>
        <w:rPr>
          <w:rFonts w:ascii="Times New Roman" w:hAnsi="Times New Roman"/>
          <w:szCs w:val="22"/>
        </w:rPr>
      </w:pPr>
    </w:p>
    <w:p w14:paraId="298D8520"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Cezario pjūvio metu nejautrai palaikyti reikia 0,5-0,75 % koncentracijos Forane kartu su deguonies ir azoto suboksido mišiniu.</w:t>
      </w:r>
    </w:p>
    <w:p w14:paraId="3538DEF1" w14:textId="77777777" w:rsidR="00342B67" w:rsidRPr="009B2F87" w:rsidRDefault="00342B67" w:rsidP="00342B67">
      <w:pPr>
        <w:pStyle w:val="BTEMEASMCA"/>
        <w:rPr>
          <w:rFonts w:ascii="Times New Roman" w:hAnsi="Times New Roman"/>
          <w:szCs w:val="22"/>
        </w:rPr>
      </w:pPr>
    </w:p>
    <w:p w14:paraId="61CD8483"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 xml:space="preserve">Palaikomosios nejautros metu arterinis kraujospūdis dažniausiai būna atvirkščiai proporcingas Forane koncentracijai alveolėse, jeigu nėra kitų veiksnių, galinčių sukelti komplikacijas. Pernelyg sumažėjęs kraujospūdis gali būti susijęs su nejautros gyliu. Tokiu atveju reikia koreguoti įkvepiamo Forane koncentraciją. </w:t>
      </w:r>
    </w:p>
    <w:p w14:paraId="246181F0" w14:textId="77777777" w:rsidR="00342B67" w:rsidRPr="009B2F87" w:rsidRDefault="00342B67" w:rsidP="00342B67">
      <w:pPr>
        <w:pStyle w:val="BTEMEASMCA"/>
        <w:rPr>
          <w:rFonts w:ascii="Times New Roman" w:hAnsi="Times New Roman"/>
          <w:szCs w:val="22"/>
        </w:rPr>
      </w:pPr>
    </w:p>
    <w:p w14:paraId="4BC2A0B0"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u w:val="single"/>
        </w:rPr>
        <w:t>Senyvi pacientai</w:t>
      </w:r>
      <w:r w:rsidRPr="009B2F87">
        <w:rPr>
          <w:rFonts w:ascii="Times New Roman" w:hAnsi="Times New Roman"/>
          <w:szCs w:val="22"/>
        </w:rPr>
        <w:t xml:space="preserve">. Senyvų žmonių chirurginei nejautrai palaikyti paprastai pakanka mažesnės Forane, kaip ir kitų </w:t>
      </w:r>
      <w:r w:rsidRPr="009B2F87">
        <w:rPr>
          <w:rFonts w:ascii="Times New Roman" w:hAnsi="Times New Roman"/>
          <w:color w:val="000000"/>
          <w:szCs w:val="22"/>
        </w:rPr>
        <w:t xml:space="preserve">įkvepiamųjų </w:t>
      </w:r>
      <w:r w:rsidRPr="009B2F87">
        <w:rPr>
          <w:rFonts w:ascii="Times New Roman" w:hAnsi="Times New Roman"/>
          <w:szCs w:val="22"/>
        </w:rPr>
        <w:t xml:space="preserve">anestetikų, koncentracijos. Kaip MAK vertė priklauso nuo amžiaus žr. aukščiau. </w:t>
      </w:r>
    </w:p>
    <w:p w14:paraId="049B6B3D" w14:textId="77777777" w:rsidR="00342B67" w:rsidRPr="009B2F87" w:rsidRDefault="00342B67" w:rsidP="00342B67">
      <w:pPr>
        <w:pStyle w:val="BTEMEASMCA"/>
        <w:rPr>
          <w:rFonts w:ascii="Times New Roman" w:hAnsi="Times New Roman"/>
          <w:szCs w:val="22"/>
        </w:rPr>
      </w:pPr>
    </w:p>
    <w:p w14:paraId="596DBAD5"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u w:val="single"/>
        </w:rPr>
        <w:t>Perdozavimas.</w:t>
      </w:r>
      <w:r w:rsidRPr="009B2F87">
        <w:rPr>
          <w:rFonts w:ascii="Times New Roman" w:hAnsi="Times New Roman"/>
          <w:szCs w:val="22"/>
        </w:rPr>
        <w:t xml:space="preserve"> Buvo stebėtas žemas kraujospūdis ir kvėpavimo sutrikimai. Rekomenduojama atidžiai stebėti kraujospūdį ir kvėpavimo rodiklius. Gali prireikti gydymo dėl per gilios nejautros pasireiškusiam žemam kraujospūdžiui ir kvėpavimo sutrikimams koreguoti.</w:t>
      </w:r>
    </w:p>
    <w:p w14:paraId="61A555A5" w14:textId="77777777" w:rsidR="00342B67" w:rsidRPr="009B2F87" w:rsidRDefault="00342B67" w:rsidP="00342B67">
      <w:pPr>
        <w:numPr>
          <w:ilvl w:val="12"/>
          <w:numId w:val="0"/>
        </w:numPr>
        <w:tabs>
          <w:tab w:val="left" w:pos="0"/>
        </w:tabs>
        <w:ind w:right="-2"/>
        <w:rPr>
          <w:sz w:val="22"/>
          <w:szCs w:val="22"/>
        </w:rPr>
      </w:pPr>
    </w:p>
    <w:p w14:paraId="1ED373BC" w14:textId="77777777" w:rsidR="00342B67" w:rsidRPr="009B2F87" w:rsidRDefault="00342B67" w:rsidP="00342B67">
      <w:pPr>
        <w:numPr>
          <w:ilvl w:val="12"/>
          <w:numId w:val="0"/>
        </w:numPr>
        <w:tabs>
          <w:tab w:val="left" w:pos="0"/>
        </w:tabs>
        <w:ind w:right="-2"/>
        <w:rPr>
          <w:b/>
          <w:bCs/>
          <w:sz w:val="22"/>
          <w:szCs w:val="22"/>
        </w:rPr>
      </w:pPr>
      <w:r w:rsidRPr="009B2F87">
        <w:rPr>
          <w:b/>
          <w:bCs/>
          <w:sz w:val="22"/>
          <w:szCs w:val="22"/>
        </w:rPr>
        <w:t>Kitų vaistų vartojimas</w:t>
      </w:r>
    </w:p>
    <w:p w14:paraId="310BB024" w14:textId="77777777" w:rsidR="00342B67" w:rsidRPr="009B2F87" w:rsidRDefault="00342B67" w:rsidP="00342B67">
      <w:pPr>
        <w:pStyle w:val="BTEMEASMCA"/>
        <w:rPr>
          <w:rFonts w:ascii="Times New Roman" w:hAnsi="Times New Roman"/>
          <w:noProof w:val="0"/>
          <w:szCs w:val="22"/>
        </w:rPr>
      </w:pPr>
      <w:r w:rsidRPr="009B2F87">
        <w:rPr>
          <w:rFonts w:ascii="Times New Roman" w:hAnsi="Times New Roman"/>
          <w:szCs w:val="22"/>
        </w:rPr>
        <w:t>Nerekomenduojami deriniai</w:t>
      </w:r>
    </w:p>
    <w:p w14:paraId="28711B70" w14:textId="77777777" w:rsidR="00342B67" w:rsidRPr="009B2F87" w:rsidRDefault="00342B67" w:rsidP="00342B67">
      <w:pPr>
        <w:rPr>
          <w:sz w:val="22"/>
          <w:szCs w:val="22"/>
        </w:rPr>
      </w:pPr>
    </w:p>
    <w:p w14:paraId="163660AC" w14:textId="77777777" w:rsidR="00342B67" w:rsidRPr="009B2F87" w:rsidRDefault="00342B67" w:rsidP="00342B67">
      <w:pPr>
        <w:rPr>
          <w:sz w:val="22"/>
          <w:szCs w:val="22"/>
        </w:rPr>
      </w:pPr>
      <w:r w:rsidRPr="009B2F87">
        <w:rPr>
          <w:sz w:val="22"/>
          <w:szCs w:val="22"/>
        </w:rPr>
        <w:t>Sukcinilcholino ir inhaliuojamųjų anestetikų vartojimas kartu buvo susietas su retais kalio koncentracijos padidėjimo serume atvejais, kurie lėmė širdies aritmijas bei vaikų mirtis pooperaciniu laikotarpiu.</w:t>
      </w:r>
    </w:p>
    <w:p w14:paraId="3F2756D0" w14:textId="77777777" w:rsidR="00342B67" w:rsidRPr="009B2F87" w:rsidRDefault="00342B67" w:rsidP="00342B67">
      <w:pPr>
        <w:pStyle w:val="BTEMEASMCA"/>
        <w:rPr>
          <w:rFonts w:ascii="Times New Roman" w:hAnsi="Times New Roman"/>
          <w:szCs w:val="22"/>
        </w:rPr>
      </w:pPr>
    </w:p>
    <w:p w14:paraId="633A4978"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Stimuliuojančius vaistus tokius kaip izoprenaliną, adrenaliną ir noradrenaliną, reikia vartoti atsargiai Forane narkozės metu dėl galimos nenormalaus širdies ritmo rizikos.</w:t>
      </w:r>
    </w:p>
    <w:p w14:paraId="4E216D9D" w14:textId="77777777" w:rsidR="00342B67" w:rsidRPr="009B2F87" w:rsidRDefault="00342B67" w:rsidP="00342B67">
      <w:pPr>
        <w:pStyle w:val="BTEMEASMCA"/>
        <w:rPr>
          <w:rFonts w:ascii="Times New Roman" w:hAnsi="Times New Roman"/>
          <w:szCs w:val="22"/>
        </w:rPr>
      </w:pPr>
    </w:p>
    <w:p w14:paraId="737704E3"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lastRenderedPageBreak/>
        <w:t xml:space="preserve">Neselektyvūs MAO inhibitoriai: labai aukšto kraujo spaudimo rizika operacijos metu. Gydymą reikia nutraukti prieš 15 dienų iki operacijos.  </w:t>
      </w:r>
    </w:p>
    <w:p w14:paraId="38036509" w14:textId="77777777" w:rsidR="00342B67" w:rsidRPr="009B2F87" w:rsidRDefault="00342B67" w:rsidP="00342B67">
      <w:pPr>
        <w:pStyle w:val="BTEMEASMCA"/>
        <w:rPr>
          <w:rFonts w:ascii="Times New Roman" w:hAnsi="Times New Roman"/>
          <w:szCs w:val="22"/>
        </w:rPr>
      </w:pPr>
    </w:p>
    <w:p w14:paraId="7547EBC0"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Vaistiniai preparatai ir jų junginiai, kurie didina citochromo P450 izofermento CYP2E1 aktyvumą (pavyzdžiui, izoniazidas ir alkoholis), gali didinti izoflurano biotransformaciją ir žymiai padidinti fluorido koncentraciją plazmoje. Izoflurano ir izoniazido vartojimas kartu gali sąlygoti kepenų problemas.</w:t>
      </w:r>
    </w:p>
    <w:p w14:paraId="632C0AA7" w14:textId="77777777" w:rsidR="00342B67" w:rsidRPr="009B2F87" w:rsidRDefault="00342B67" w:rsidP="00342B67">
      <w:pPr>
        <w:pStyle w:val="BTEMEASMCA"/>
        <w:rPr>
          <w:rFonts w:ascii="Times New Roman" w:hAnsi="Times New Roman"/>
          <w:szCs w:val="22"/>
        </w:rPr>
      </w:pPr>
    </w:p>
    <w:p w14:paraId="2BA183B5"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Deriniai, kuriuos vartoti reikia atsargiai.</w:t>
      </w:r>
    </w:p>
    <w:p w14:paraId="6E4684D4" w14:textId="77777777" w:rsidR="00342B67" w:rsidRPr="009B2F87" w:rsidRDefault="00342B67" w:rsidP="00342B67">
      <w:pPr>
        <w:pStyle w:val="BTEMEASMCA"/>
        <w:rPr>
          <w:rFonts w:ascii="Times New Roman" w:hAnsi="Times New Roman"/>
          <w:szCs w:val="22"/>
        </w:rPr>
      </w:pPr>
    </w:p>
    <w:p w14:paraId="22629D32"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Amfetaminai ir panašūs vaistai, nuotaiką pakeliantys vaistai, apetitą slopinantys vaistai, efedrinas: operacijos metu atsirandančio labai aukšto kraujospūdžio rizika. Šių vaistų vartojimą reikia nutraukti likus kelioms dienoms iki operacijos.</w:t>
      </w:r>
    </w:p>
    <w:p w14:paraId="3C355B75" w14:textId="77777777" w:rsidR="00342B67" w:rsidRPr="009B2F87" w:rsidRDefault="00342B67" w:rsidP="00342B67">
      <w:pPr>
        <w:pStyle w:val="BTEMEASMCA"/>
        <w:rPr>
          <w:rFonts w:ascii="Times New Roman" w:hAnsi="Times New Roman"/>
          <w:szCs w:val="22"/>
        </w:rPr>
      </w:pPr>
    </w:p>
    <w:p w14:paraId="66027E9A"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Adrenalinas, švirkščiamas po oda arba į dantenas: sunkaus nenormalaus širdies ritmo rizika, kaip padidėjusio širdies dažnio pasekmė.</w:t>
      </w:r>
    </w:p>
    <w:p w14:paraId="08BFD7C1" w14:textId="77777777" w:rsidR="00342B67" w:rsidRPr="009B2F87" w:rsidRDefault="00342B67" w:rsidP="00342B67">
      <w:pPr>
        <w:pStyle w:val="BTEMEASMCA"/>
        <w:rPr>
          <w:rFonts w:ascii="Times New Roman" w:hAnsi="Times New Roman"/>
          <w:szCs w:val="22"/>
        </w:rPr>
      </w:pPr>
    </w:p>
    <w:p w14:paraId="42C4B99D"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 xml:space="preserve">Širdies ir kraujagyslių kompensacines reakcijas, t.y. kontroliuoti širdies dažnį, gali sutrikdyti vaistai kraujospūdžiui mažinti, vadinami beta adrenoblokatoriai. </w:t>
      </w:r>
    </w:p>
    <w:p w14:paraId="1011A636" w14:textId="77777777" w:rsidR="00342B67" w:rsidRPr="009B2F87" w:rsidRDefault="00342B67" w:rsidP="00342B67">
      <w:pPr>
        <w:pStyle w:val="BTEMEASMCA"/>
        <w:rPr>
          <w:rFonts w:ascii="Times New Roman" w:hAnsi="Times New Roman"/>
          <w:szCs w:val="22"/>
        </w:rPr>
      </w:pPr>
    </w:p>
    <w:p w14:paraId="102227DB"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 xml:space="preserve">Vaistai kraujospūdžiui mažinti - kalcio kanalų blokatoriai: šie vaistai gali smarkiai sumažinti kraujospūdį, kai jie yra vartojami kartu su Forane. </w:t>
      </w:r>
    </w:p>
    <w:p w14:paraId="095FC5EB" w14:textId="77777777" w:rsidR="00342B67" w:rsidRPr="009B2F87" w:rsidRDefault="00342B67" w:rsidP="00342B67">
      <w:pPr>
        <w:pStyle w:val="BTEMEASMCA"/>
        <w:rPr>
          <w:rFonts w:ascii="Times New Roman" w:hAnsi="Times New Roman"/>
          <w:szCs w:val="22"/>
        </w:rPr>
      </w:pPr>
    </w:p>
    <w:p w14:paraId="3A38752E"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Opioidai, raminantys vaistai tokie kaip benzodiazepinai gali sukelti kvėpavimo problemas, todėl su Forane juos reikia vartoti atsargiai.</w:t>
      </w:r>
    </w:p>
    <w:p w14:paraId="22F43104" w14:textId="77777777" w:rsidR="00342B67" w:rsidRPr="009B2F87" w:rsidRDefault="00342B67" w:rsidP="00342B67">
      <w:pPr>
        <w:pStyle w:val="BTEMEASMCA"/>
        <w:rPr>
          <w:rFonts w:ascii="Times New Roman" w:hAnsi="Times New Roman"/>
          <w:szCs w:val="22"/>
        </w:rPr>
      </w:pPr>
    </w:p>
    <w:p w14:paraId="0D092EFD" w14:textId="77777777" w:rsidR="00342B67" w:rsidRPr="009B2F87" w:rsidRDefault="00342B67" w:rsidP="00342B67">
      <w:pPr>
        <w:pStyle w:val="BTEMEASMCA"/>
        <w:rPr>
          <w:rFonts w:ascii="Times New Roman" w:hAnsi="Times New Roman"/>
          <w:szCs w:val="22"/>
        </w:rPr>
      </w:pPr>
      <w:r w:rsidRPr="009B2F87">
        <w:rPr>
          <w:rFonts w:ascii="Times New Roman" w:hAnsi="Times New Roman"/>
          <w:szCs w:val="22"/>
        </w:rPr>
        <w:t>Forane pastebimai sustiprina raumenų relaksantų poveikį. Neostigminas atvirkščiai veikia tam tikrus raumenų relaksantus, bet nedaro įtakos pačiam Forane.</w:t>
      </w:r>
    </w:p>
    <w:p w14:paraId="345C4CCB" w14:textId="77777777" w:rsidR="00342B67" w:rsidRPr="009B2F87" w:rsidRDefault="00342B67" w:rsidP="00342B67">
      <w:pPr>
        <w:numPr>
          <w:ilvl w:val="12"/>
          <w:numId w:val="0"/>
        </w:numPr>
        <w:tabs>
          <w:tab w:val="left" w:pos="0"/>
        </w:tabs>
        <w:ind w:right="-2"/>
        <w:rPr>
          <w:sz w:val="22"/>
          <w:szCs w:val="22"/>
        </w:rPr>
      </w:pPr>
    </w:p>
    <w:p w14:paraId="53FADA04" w14:textId="77777777" w:rsidR="00342B67" w:rsidRPr="009B2F87" w:rsidRDefault="00342B67" w:rsidP="00342B67">
      <w:pPr>
        <w:rPr>
          <w:sz w:val="22"/>
          <w:szCs w:val="22"/>
        </w:rPr>
      </w:pPr>
      <w:r w:rsidRPr="009B2F87">
        <w:rPr>
          <w:sz w:val="22"/>
          <w:szCs w:val="22"/>
        </w:rPr>
        <w:t>Kraujospūdį mažinantys vaistai – beta adrenoblokatoriai ar kalcio kanalų blokatoriai sumažina širdies susitraukimo dažnį, ir todėl sustiprina Forane poveikį širdies dažniui. Svarbu atidžiai sekti kraujospūdį ir širdies susitraukimo dažnį.</w:t>
      </w:r>
    </w:p>
    <w:p w14:paraId="598AB63A" w14:textId="77777777" w:rsidR="00342B67" w:rsidRPr="009B2F87" w:rsidRDefault="00342B67" w:rsidP="00342B67">
      <w:pPr>
        <w:rPr>
          <w:sz w:val="22"/>
          <w:szCs w:val="22"/>
        </w:rPr>
      </w:pPr>
    </w:p>
    <w:p w14:paraId="397DA2B1" w14:textId="77777777" w:rsidR="00342B67" w:rsidRDefault="00342B67" w:rsidP="00342B67">
      <w:pPr>
        <w:rPr>
          <w:sz w:val="22"/>
          <w:szCs w:val="22"/>
        </w:rPr>
      </w:pPr>
      <w:r w:rsidRPr="009B2F87">
        <w:rPr>
          <w:sz w:val="22"/>
          <w:szCs w:val="22"/>
        </w:rPr>
        <w:t>Izofluranas žymiai sustiprina visų dažniausiai vartojamų miorelaksantų poveikį. Šis poveikis būna didžiausias kartu vartojant nedepoliarizuojančius miorelaksantus.</w:t>
      </w:r>
    </w:p>
    <w:p w14:paraId="23D72F0D" w14:textId="77777777" w:rsidR="00342B67" w:rsidRDefault="00342B67" w:rsidP="00342B67">
      <w:pPr>
        <w:rPr>
          <w:sz w:val="22"/>
          <w:szCs w:val="22"/>
        </w:rPr>
      </w:pPr>
    </w:p>
    <w:p w14:paraId="33E48F53" w14:textId="77777777" w:rsidR="00C7145D" w:rsidRPr="00D8541A" w:rsidRDefault="00C7145D">
      <w:bookmarkStart w:id="58" w:name="_GoBack"/>
      <w:bookmarkEnd w:id="58"/>
      <w:permStart w:id="1730562145" w:edGrp="everyone"/>
      <w:permEnd w:id="1730562145"/>
    </w:p>
    <w:sectPr w:rsidR="00C7145D" w:rsidRPr="00D8541A" w:rsidSect="006510A1">
      <w:headerReference w:type="default" r:id="rId19"/>
      <w:footerReference w:type="default" r:id="rId20"/>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D5A70E" w14:textId="77777777" w:rsidR="009704CF" w:rsidRDefault="009704CF">
      <w:r>
        <w:separator/>
      </w:r>
    </w:p>
  </w:endnote>
  <w:endnote w:type="continuationSeparator" w:id="0">
    <w:p w14:paraId="2C84A214" w14:textId="77777777" w:rsidR="009704CF" w:rsidRDefault="009704CF">
      <w:r>
        <w:continuationSeparator/>
      </w:r>
    </w:p>
  </w:endnote>
  <w:endnote w:type="continuationNotice" w:id="1">
    <w:p w14:paraId="03D4F1E1" w14:textId="77777777" w:rsidR="009704CF" w:rsidRDefault="009704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5B204B" w14:textId="77777777" w:rsidR="00E13D60" w:rsidRDefault="00342B67" w:rsidP="006510A1">
    <w:pPr>
      <w:pStyle w:val="Porat"/>
      <w:framePr w:wrap="auto"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1250B">
      <w:rPr>
        <w:rStyle w:val="Puslapionumeris"/>
        <w:noProof/>
      </w:rPr>
      <w:t>26</w:t>
    </w:r>
    <w:r>
      <w:rPr>
        <w:rStyle w:val="Puslapionumeris"/>
      </w:rPr>
      <w:fldChar w:fldCharType="end"/>
    </w:r>
  </w:p>
  <w:p w14:paraId="5CF2BF7A" w14:textId="77777777" w:rsidR="00E13D60" w:rsidRDefault="00E13D60" w:rsidP="006510A1">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58502C" w14:textId="77777777" w:rsidR="009704CF" w:rsidRDefault="009704CF">
      <w:r>
        <w:separator/>
      </w:r>
    </w:p>
  </w:footnote>
  <w:footnote w:type="continuationSeparator" w:id="0">
    <w:p w14:paraId="034A5CCA" w14:textId="77777777" w:rsidR="009704CF" w:rsidRDefault="009704CF">
      <w:r>
        <w:continuationSeparator/>
      </w:r>
    </w:p>
  </w:footnote>
  <w:footnote w:type="continuationNotice" w:id="1">
    <w:p w14:paraId="7C46A24E" w14:textId="77777777" w:rsidR="009704CF" w:rsidRDefault="009704C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E3E27B" w14:textId="77777777" w:rsidR="00D8541A" w:rsidRDefault="00D8541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F06AA"/>
    <w:multiLevelType w:val="multilevel"/>
    <w:tmpl w:val="9716CF76"/>
    <w:lvl w:ilvl="0">
      <w:start w:val="4"/>
      <w:numFmt w:val="decimal"/>
      <w:lvlText w:val="%1"/>
      <w:lvlJc w:val="left"/>
      <w:pPr>
        <w:tabs>
          <w:tab w:val="num" w:pos="570"/>
        </w:tabs>
        <w:ind w:left="570" w:hanging="570"/>
      </w:pPr>
      <w:rPr>
        <w:rFonts w:cs="Times New Roman" w:hint="default"/>
      </w:rPr>
    </w:lvl>
    <w:lvl w:ilvl="1">
      <w:start w:val="7"/>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
    <w:nsid w:val="148D0791"/>
    <w:multiLevelType w:val="multilevel"/>
    <w:tmpl w:val="0B1A55D4"/>
    <w:lvl w:ilvl="0">
      <w:start w:val="4"/>
      <w:numFmt w:val="decimal"/>
      <w:lvlText w:val="%1"/>
      <w:lvlJc w:val="left"/>
      <w:pPr>
        <w:tabs>
          <w:tab w:val="num" w:pos="570"/>
        </w:tabs>
        <w:ind w:left="570" w:hanging="570"/>
      </w:pPr>
      <w:rPr>
        <w:rFonts w:cs="Times New Roman" w:hint="default"/>
      </w:rPr>
    </w:lvl>
    <w:lvl w:ilvl="1">
      <w:start w:val="4"/>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nsid w:val="30F02CEA"/>
    <w:multiLevelType w:val="hybridMultilevel"/>
    <w:tmpl w:val="CFBCFB9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nsid w:val="3A6575D0"/>
    <w:multiLevelType w:val="multilevel"/>
    <w:tmpl w:val="02A4CDCC"/>
    <w:lvl w:ilvl="0">
      <w:start w:val="5"/>
      <w:numFmt w:val="decimal"/>
      <w:lvlText w:val="%1"/>
      <w:lvlJc w:val="left"/>
      <w:pPr>
        <w:tabs>
          <w:tab w:val="num" w:pos="570"/>
        </w:tabs>
        <w:ind w:left="570" w:hanging="570"/>
      </w:pPr>
      <w:rPr>
        <w:rFonts w:cs="Times New Roman" w:hint="default"/>
      </w:rPr>
    </w:lvl>
    <w:lvl w:ilvl="1">
      <w:start w:val="3"/>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nsid w:val="5C573B8B"/>
    <w:multiLevelType w:val="multilevel"/>
    <w:tmpl w:val="0F905E68"/>
    <w:lvl w:ilvl="0">
      <w:start w:val="4"/>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0S0o2thd3Hqd8KE6gymC2TWWR84=" w:salt="vT37Xh2Dl3tf+CNpkhPhEw=="/>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B67"/>
    <w:rsid w:val="00005D42"/>
    <w:rsid w:val="00011B79"/>
    <w:rsid w:val="00020057"/>
    <w:rsid w:val="0002234C"/>
    <w:rsid w:val="000368D7"/>
    <w:rsid w:val="000878B1"/>
    <w:rsid w:val="0009729F"/>
    <w:rsid w:val="000D66AE"/>
    <w:rsid w:val="000E45D3"/>
    <w:rsid w:val="000E7123"/>
    <w:rsid w:val="000F3B09"/>
    <w:rsid w:val="00107783"/>
    <w:rsid w:val="00113231"/>
    <w:rsid w:val="0011748F"/>
    <w:rsid w:val="00120C9C"/>
    <w:rsid w:val="00141F6A"/>
    <w:rsid w:val="00144D09"/>
    <w:rsid w:val="001478B0"/>
    <w:rsid w:val="001809F5"/>
    <w:rsid w:val="00185B1B"/>
    <w:rsid w:val="001A11CF"/>
    <w:rsid w:val="001A74F0"/>
    <w:rsid w:val="001D3F12"/>
    <w:rsid w:val="001E6F80"/>
    <w:rsid w:val="001E7FEE"/>
    <w:rsid w:val="001F4E60"/>
    <w:rsid w:val="00204CCB"/>
    <w:rsid w:val="00224693"/>
    <w:rsid w:val="00243A2B"/>
    <w:rsid w:val="002E1E46"/>
    <w:rsid w:val="002E2D47"/>
    <w:rsid w:val="002F1385"/>
    <w:rsid w:val="00303A3F"/>
    <w:rsid w:val="00304538"/>
    <w:rsid w:val="00304642"/>
    <w:rsid w:val="00312269"/>
    <w:rsid w:val="003130FF"/>
    <w:rsid w:val="003271FC"/>
    <w:rsid w:val="00330069"/>
    <w:rsid w:val="00337641"/>
    <w:rsid w:val="00342B67"/>
    <w:rsid w:val="00361934"/>
    <w:rsid w:val="00391335"/>
    <w:rsid w:val="003B01DF"/>
    <w:rsid w:val="003D0FE3"/>
    <w:rsid w:val="003D2732"/>
    <w:rsid w:val="003D421E"/>
    <w:rsid w:val="003D6316"/>
    <w:rsid w:val="003E3093"/>
    <w:rsid w:val="00401900"/>
    <w:rsid w:val="0041250B"/>
    <w:rsid w:val="00412C35"/>
    <w:rsid w:val="00413B9D"/>
    <w:rsid w:val="004216A7"/>
    <w:rsid w:val="00426DB0"/>
    <w:rsid w:val="00452959"/>
    <w:rsid w:val="00461597"/>
    <w:rsid w:val="00473645"/>
    <w:rsid w:val="004764A5"/>
    <w:rsid w:val="004B12C5"/>
    <w:rsid w:val="004B68FF"/>
    <w:rsid w:val="004C3A60"/>
    <w:rsid w:val="004D1A02"/>
    <w:rsid w:val="004D40F9"/>
    <w:rsid w:val="004D7494"/>
    <w:rsid w:val="004D770B"/>
    <w:rsid w:val="004E0BAF"/>
    <w:rsid w:val="005022C8"/>
    <w:rsid w:val="00503EAF"/>
    <w:rsid w:val="0050442B"/>
    <w:rsid w:val="00512A2E"/>
    <w:rsid w:val="005625FA"/>
    <w:rsid w:val="00563F0D"/>
    <w:rsid w:val="005731AF"/>
    <w:rsid w:val="005A767B"/>
    <w:rsid w:val="005B7CE5"/>
    <w:rsid w:val="005D1A8A"/>
    <w:rsid w:val="00610F1B"/>
    <w:rsid w:val="00634695"/>
    <w:rsid w:val="006418D5"/>
    <w:rsid w:val="006510A1"/>
    <w:rsid w:val="006516B5"/>
    <w:rsid w:val="006551C9"/>
    <w:rsid w:val="006758AE"/>
    <w:rsid w:val="00686BCC"/>
    <w:rsid w:val="00692AC4"/>
    <w:rsid w:val="00694A09"/>
    <w:rsid w:val="006A559A"/>
    <w:rsid w:val="006C0C18"/>
    <w:rsid w:val="006C2B1E"/>
    <w:rsid w:val="00712FAA"/>
    <w:rsid w:val="0072649C"/>
    <w:rsid w:val="00730B6F"/>
    <w:rsid w:val="007471AB"/>
    <w:rsid w:val="0075617F"/>
    <w:rsid w:val="00773097"/>
    <w:rsid w:val="007806E2"/>
    <w:rsid w:val="00783C7C"/>
    <w:rsid w:val="00785C3A"/>
    <w:rsid w:val="00794470"/>
    <w:rsid w:val="007D0221"/>
    <w:rsid w:val="007D6ACB"/>
    <w:rsid w:val="007D6ED8"/>
    <w:rsid w:val="007E2F16"/>
    <w:rsid w:val="007E6CB0"/>
    <w:rsid w:val="007F2BDE"/>
    <w:rsid w:val="00822E67"/>
    <w:rsid w:val="00833DB3"/>
    <w:rsid w:val="00834125"/>
    <w:rsid w:val="00851C31"/>
    <w:rsid w:val="0085572A"/>
    <w:rsid w:val="00884F6C"/>
    <w:rsid w:val="0089607A"/>
    <w:rsid w:val="008B5BBC"/>
    <w:rsid w:val="008D5F8B"/>
    <w:rsid w:val="008D62D5"/>
    <w:rsid w:val="008E4B97"/>
    <w:rsid w:val="008F1876"/>
    <w:rsid w:val="00940E33"/>
    <w:rsid w:val="00944B91"/>
    <w:rsid w:val="00952EB7"/>
    <w:rsid w:val="00955C39"/>
    <w:rsid w:val="00957E6A"/>
    <w:rsid w:val="009704CF"/>
    <w:rsid w:val="0098357F"/>
    <w:rsid w:val="009B0CA0"/>
    <w:rsid w:val="009B2F87"/>
    <w:rsid w:val="009B54C9"/>
    <w:rsid w:val="009C729C"/>
    <w:rsid w:val="009E2515"/>
    <w:rsid w:val="009F0A41"/>
    <w:rsid w:val="00A20E70"/>
    <w:rsid w:val="00A3511D"/>
    <w:rsid w:val="00A71F4C"/>
    <w:rsid w:val="00A73B8E"/>
    <w:rsid w:val="00A74876"/>
    <w:rsid w:val="00A75A45"/>
    <w:rsid w:val="00A84973"/>
    <w:rsid w:val="00AA17C1"/>
    <w:rsid w:val="00AA7D96"/>
    <w:rsid w:val="00AD711F"/>
    <w:rsid w:val="00AE3A7A"/>
    <w:rsid w:val="00B00CEB"/>
    <w:rsid w:val="00B1337C"/>
    <w:rsid w:val="00B2761F"/>
    <w:rsid w:val="00B35715"/>
    <w:rsid w:val="00B44A44"/>
    <w:rsid w:val="00B67634"/>
    <w:rsid w:val="00B9295B"/>
    <w:rsid w:val="00BC1F4F"/>
    <w:rsid w:val="00BD6CF3"/>
    <w:rsid w:val="00BD7A26"/>
    <w:rsid w:val="00C0324B"/>
    <w:rsid w:val="00C049A7"/>
    <w:rsid w:val="00C22C00"/>
    <w:rsid w:val="00C2617F"/>
    <w:rsid w:val="00C344A8"/>
    <w:rsid w:val="00C44C33"/>
    <w:rsid w:val="00C50AEC"/>
    <w:rsid w:val="00C558FD"/>
    <w:rsid w:val="00C63CA0"/>
    <w:rsid w:val="00C64A9C"/>
    <w:rsid w:val="00C7145D"/>
    <w:rsid w:val="00C94834"/>
    <w:rsid w:val="00C9615B"/>
    <w:rsid w:val="00C97E00"/>
    <w:rsid w:val="00CD4127"/>
    <w:rsid w:val="00CE4FFB"/>
    <w:rsid w:val="00CE5BB1"/>
    <w:rsid w:val="00D03DD1"/>
    <w:rsid w:val="00D0425B"/>
    <w:rsid w:val="00D15982"/>
    <w:rsid w:val="00D25B02"/>
    <w:rsid w:val="00D31833"/>
    <w:rsid w:val="00D3205B"/>
    <w:rsid w:val="00D34D45"/>
    <w:rsid w:val="00D34E4B"/>
    <w:rsid w:val="00D37FFA"/>
    <w:rsid w:val="00D57DE9"/>
    <w:rsid w:val="00D6456D"/>
    <w:rsid w:val="00D82830"/>
    <w:rsid w:val="00D8541A"/>
    <w:rsid w:val="00D87C6F"/>
    <w:rsid w:val="00DA07A2"/>
    <w:rsid w:val="00DB7B96"/>
    <w:rsid w:val="00DD0B00"/>
    <w:rsid w:val="00DD65C1"/>
    <w:rsid w:val="00DF1622"/>
    <w:rsid w:val="00DF1E0B"/>
    <w:rsid w:val="00DF5D10"/>
    <w:rsid w:val="00DF6198"/>
    <w:rsid w:val="00E0683C"/>
    <w:rsid w:val="00E13D60"/>
    <w:rsid w:val="00E3037C"/>
    <w:rsid w:val="00E32FFB"/>
    <w:rsid w:val="00E536ED"/>
    <w:rsid w:val="00E62388"/>
    <w:rsid w:val="00E63409"/>
    <w:rsid w:val="00E67170"/>
    <w:rsid w:val="00E71064"/>
    <w:rsid w:val="00E73E7F"/>
    <w:rsid w:val="00E775F5"/>
    <w:rsid w:val="00E77D3A"/>
    <w:rsid w:val="00E8024F"/>
    <w:rsid w:val="00E821B0"/>
    <w:rsid w:val="00EA4E54"/>
    <w:rsid w:val="00EC6A87"/>
    <w:rsid w:val="00ED5F97"/>
    <w:rsid w:val="00EF2D83"/>
    <w:rsid w:val="00F10DF4"/>
    <w:rsid w:val="00F20E3E"/>
    <w:rsid w:val="00F26481"/>
    <w:rsid w:val="00F52166"/>
    <w:rsid w:val="00F55A8D"/>
    <w:rsid w:val="00F572D0"/>
    <w:rsid w:val="00F61511"/>
    <w:rsid w:val="00F702A7"/>
    <w:rsid w:val="00F70FA3"/>
    <w:rsid w:val="00F7646B"/>
    <w:rsid w:val="00FA2AC6"/>
    <w:rsid w:val="00FB7AF5"/>
    <w:rsid w:val="00FD0708"/>
    <w:rsid w:val="00FE6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42B67"/>
    <w:pPr>
      <w:spacing w:after="0" w:line="240" w:lineRule="auto"/>
    </w:pPr>
    <w:rPr>
      <w:rFonts w:ascii="Times New Roman" w:eastAsia="SimSun" w:hAnsi="Times New Roman" w:cs="Times New Roman"/>
      <w:sz w:val="24"/>
      <w:szCs w:val="24"/>
      <w:lang w:val="lt-LT"/>
    </w:rPr>
  </w:style>
  <w:style w:type="paragraph" w:styleId="Antrat1">
    <w:name w:val="heading 1"/>
    <w:basedOn w:val="prastasis"/>
    <w:next w:val="prastasis"/>
    <w:link w:val="Antrat1Diagrama"/>
    <w:uiPriority w:val="9"/>
    <w:qFormat/>
    <w:rsid w:val="00342B6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342B6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342B67"/>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qFormat/>
    <w:rsid w:val="00342B67"/>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42B67"/>
    <w:rPr>
      <w:rFonts w:asciiTheme="majorHAnsi" w:eastAsiaTheme="majorEastAsia" w:hAnsiTheme="majorHAnsi" w:cstheme="majorBidi"/>
      <w:b/>
      <w:bCs/>
      <w:color w:val="365F91" w:themeColor="accent1" w:themeShade="BF"/>
      <w:sz w:val="28"/>
      <w:szCs w:val="28"/>
      <w:lang w:val="lt-LT"/>
    </w:rPr>
  </w:style>
  <w:style w:type="character" w:customStyle="1" w:styleId="Antrat2Diagrama">
    <w:name w:val="Antraštė 2 Diagrama"/>
    <w:basedOn w:val="Numatytasispastraiposriftas"/>
    <w:link w:val="Antrat2"/>
    <w:uiPriority w:val="9"/>
    <w:semiHidden/>
    <w:rsid w:val="00342B67"/>
    <w:rPr>
      <w:rFonts w:asciiTheme="majorHAnsi" w:eastAsiaTheme="majorEastAsia" w:hAnsiTheme="majorHAnsi" w:cstheme="majorBidi"/>
      <w:b/>
      <w:bCs/>
      <w:color w:val="4F81BD" w:themeColor="accent1"/>
      <w:sz w:val="26"/>
      <w:szCs w:val="26"/>
      <w:lang w:val="lt-LT"/>
    </w:rPr>
  </w:style>
  <w:style w:type="character" w:customStyle="1" w:styleId="Antrat3Diagrama">
    <w:name w:val="Antraštė 3 Diagrama"/>
    <w:basedOn w:val="Numatytasispastraiposriftas"/>
    <w:link w:val="Antrat3"/>
    <w:uiPriority w:val="9"/>
    <w:semiHidden/>
    <w:rsid w:val="00342B67"/>
    <w:rPr>
      <w:rFonts w:asciiTheme="majorHAnsi" w:eastAsiaTheme="majorEastAsia" w:hAnsiTheme="majorHAnsi" w:cstheme="majorBidi"/>
      <w:b/>
      <w:bCs/>
      <w:color w:val="4F81BD" w:themeColor="accent1"/>
      <w:sz w:val="24"/>
      <w:szCs w:val="24"/>
      <w:lang w:val="lt-LT"/>
    </w:rPr>
  </w:style>
  <w:style w:type="character" w:customStyle="1" w:styleId="Antrat4Diagrama">
    <w:name w:val="Antraštė 4 Diagrama"/>
    <w:basedOn w:val="Numatytasispastraiposriftas"/>
    <w:link w:val="Antrat4"/>
    <w:rsid w:val="00342B67"/>
    <w:rPr>
      <w:rFonts w:ascii="Times New Roman" w:eastAsia="SimSun" w:hAnsi="Times New Roman" w:cs="Times New Roman"/>
      <w:b/>
      <w:bCs/>
      <w:sz w:val="28"/>
      <w:szCs w:val="28"/>
      <w:lang w:val="lt-LT"/>
    </w:rPr>
  </w:style>
  <w:style w:type="character" w:styleId="Hipersaitas">
    <w:name w:val="Hyperlink"/>
    <w:basedOn w:val="Numatytasispastraiposriftas"/>
    <w:rsid w:val="00342B67"/>
    <w:rPr>
      <w:rFonts w:cs="Times New Roman"/>
      <w:color w:val="0000FF"/>
      <w:u w:val="single"/>
    </w:rPr>
  </w:style>
  <w:style w:type="paragraph" w:customStyle="1" w:styleId="PI-1EMEASMCA">
    <w:name w:val="PI-1 EMEA_SMCA"/>
    <w:basedOn w:val="Antrat2"/>
    <w:autoRedefine/>
    <w:rsid w:val="00342B67"/>
    <w:pPr>
      <w:keepLines w:val="0"/>
      <w:tabs>
        <w:tab w:val="left" w:pos="567"/>
      </w:tabs>
      <w:spacing w:before="0"/>
      <w:ind w:left="567" w:hanging="567"/>
    </w:pPr>
    <w:rPr>
      <w:rFonts w:ascii="Times New Roman" w:eastAsia="SimSun" w:hAnsi="Times New Roman" w:cs="Times New Roman"/>
      <w:color w:val="auto"/>
      <w:sz w:val="22"/>
      <w:szCs w:val="22"/>
    </w:rPr>
  </w:style>
  <w:style w:type="paragraph" w:customStyle="1" w:styleId="PI-1labEMEASMCA">
    <w:name w:val="PI-1_lab EMEA_SMCA"/>
    <w:basedOn w:val="prastasis"/>
    <w:link w:val="PI-1labEMEASMCAChar"/>
    <w:autoRedefine/>
    <w:rsid w:val="00342B67"/>
    <w:pPr>
      <w:pBdr>
        <w:top w:val="single" w:sz="4" w:space="1" w:color="auto"/>
        <w:left w:val="single" w:sz="4" w:space="4" w:color="auto"/>
        <w:bottom w:val="single" w:sz="4" w:space="1" w:color="auto"/>
        <w:right w:val="single" w:sz="4" w:space="4" w:color="auto"/>
      </w:pBdr>
      <w:tabs>
        <w:tab w:val="left" w:pos="540"/>
      </w:tabs>
    </w:pPr>
    <w:rPr>
      <w:b/>
      <w:noProof/>
      <w:sz w:val="20"/>
      <w:szCs w:val="20"/>
      <w:lang w:eastAsia="lt-LT"/>
    </w:rPr>
  </w:style>
  <w:style w:type="character" w:customStyle="1" w:styleId="PI-1labEMEASMCAChar">
    <w:name w:val="PI-1_lab EMEA_SMCA Char"/>
    <w:link w:val="PI-1labEMEASMCA"/>
    <w:locked/>
    <w:rsid w:val="00342B67"/>
    <w:rPr>
      <w:rFonts w:ascii="Times New Roman" w:eastAsia="SimSun" w:hAnsi="Times New Roman" w:cs="Times New Roman"/>
      <w:b/>
      <w:noProof/>
      <w:sz w:val="20"/>
      <w:szCs w:val="20"/>
      <w:lang w:val="lt-LT" w:eastAsia="lt-LT"/>
    </w:rPr>
  </w:style>
  <w:style w:type="paragraph" w:customStyle="1" w:styleId="PI-2EMEASMCA">
    <w:name w:val="PI-2 EMEA_SMCA"/>
    <w:basedOn w:val="Antrat3"/>
    <w:autoRedefine/>
    <w:rsid w:val="00342B67"/>
    <w:pPr>
      <w:tabs>
        <w:tab w:val="left" w:pos="567"/>
      </w:tabs>
      <w:spacing w:before="0"/>
      <w:ind w:left="567" w:hanging="567"/>
    </w:pPr>
    <w:rPr>
      <w:rFonts w:ascii="Times New Roman" w:eastAsia="SimSun" w:hAnsi="Times New Roman" w:cs="Times New Roman"/>
      <w:color w:val="auto"/>
      <w:kern w:val="28"/>
      <w:sz w:val="22"/>
      <w:szCs w:val="22"/>
    </w:rPr>
  </w:style>
  <w:style w:type="paragraph" w:customStyle="1" w:styleId="BTEMEASMCA">
    <w:name w:val="BT EMEA_SMCA"/>
    <w:basedOn w:val="prastasis"/>
    <w:link w:val="BTEMEASMCAChar"/>
    <w:autoRedefine/>
    <w:rsid w:val="00342B67"/>
    <w:rPr>
      <w:rFonts w:ascii="Calibri" w:hAnsi="Calibri"/>
      <w:noProof/>
      <w:sz w:val="22"/>
      <w:szCs w:val="20"/>
      <w:lang w:eastAsia="lt-LT"/>
    </w:rPr>
  </w:style>
  <w:style w:type="paragraph" w:customStyle="1" w:styleId="TTEMEASMCA">
    <w:name w:val="TT EMEA_SMCA"/>
    <w:basedOn w:val="Antrat1"/>
    <w:link w:val="TTEMEASMCAChar"/>
    <w:autoRedefine/>
    <w:rsid w:val="00342B67"/>
    <w:pPr>
      <w:keepNext w:val="0"/>
      <w:keepLines w:val="0"/>
      <w:tabs>
        <w:tab w:val="left" w:pos="567"/>
      </w:tabs>
      <w:spacing w:before="0"/>
      <w:ind w:left="567" w:hanging="567"/>
      <w:jc w:val="center"/>
    </w:pPr>
    <w:rPr>
      <w:rFonts w:ascii="Times New Roman" w:eastAsia="SimSun" w:hAnsi="Times New Roman" w:cs="Times New Roman"/>
      <w:bCs w:val="0"/>
      <w:caps/>
      <w:color w:val="auto"/>
      <w:sz w:val="20"/>
      <w:szCs w:val="20"/>
      <w:lang w:val="en-US" w:eastAsia="lt-LT"/>
    </w:rPr>
  </w:style>
  <w:style w:type="character" w:customStyle="1" w:styleId="TTEMEASMCAChar">
    <w:name w:val="TT EMEA_SMCA Char"/>
    <w:link w:val="TTEMEASMCA"/>
    <w:locked/>
    <w:rsid w:val="00342B67"/>
    <w:rPr>
      <w:rFonts w:ascii="Times New Roman" w:eastAsia="SimSun" w:hAnsi="Times New Roman" w:cs="Times New Roman"/>
      <w:b/>
      <w:caps/>
      <w:sz w:val="20"/>
      <w:szCs w:val="20"/>
      <w:lang w:eastAsia="lt-LT"/>
    </w:rPr>
  </w:style>
  <w:style w:type="paragraph" w:customStyle="1" w:styleId="BTAnIIEMEASMCA">
    <w:name w:val="BT(AnII) EMEA_SMCA"/>
    <w:basedOn w:val="Debesliotekstas"/>
    <w:autoRedefine/>
    <w:rsid w:val="00342B67"/>
    <w:pPr>
      <w:tabs>
        <w:tab w:val="left" w:pos="1701"/>
      </w:tabs>
      <w:ind w:left="1701" w:hanging="567"/>
    </w:pPr>
    <w:rPr>
      <w:rFonts w:ascii="Times New Roman" w:hAnsi="Times New Roman" w:cs="Times New Roman"/>
      <w:b/>
      <w:bCs/>
      <w:sz w:val="22"/>
      <w:szCs w:val="22"/>
    </w:rPr>
  </w:style>
  <w:style w:type="paragraph" w:customStyle="1" w:styleId="BT-EMEASMCA">
    <w:name w:val="BT- EMEA_SMCA"/>
    <w:basedOn w:val="BTEMEASMCA"/>
    <w:autoRedefine/>
    <w:rsid w:val="00342B67"/>
    <w:pPr>
      <w:numPr>
        <w:numId w:val="1"/>
      </w:numPr>
    </w:pPr>
  </w:style>
  <w:style w:type="paragraph" w:customStyle="1" w:styleId="PI-3EMEASMCA">
    <w:name w:val="PI-3 EMEA_SMCA"/>
    <w:basedOn w:val="prastasis"/>
    <w:autoRedefine/>
    <w:rsid w:val="00342B67"/>
    <w:pPr>
      <w:tabs>
        <w:tab w:val="left" w:pos="720"/>
      </w:tabs>
      <w:spacing w:line="220" w:lineRule="exact"/>
    </w:pPr>
    <w:rPr>
      <w:sz w:val="22"/>
      <w:szCs w:val="22"/>
    </w:rPr>
  </w:style>
  <w:style w:type="paragraph" w:customStyle="1" w:styleId="BTbEMEASMCA">
    <w:name w:val="BT(b) EMEA_SMCA"/>
    <w:basedOn w:val="BTEMEASMCA"/>
    <w:autoRedefine/>
    <w:rsid w:val="00342B67"/>
    <w:rPr>
      <w:b/>
      <w:bCs/>
      <w:noProof w:val="0"/>
    </w:rPr>
  </w:style>
  <w:style w:type="character" w:customStyle="1" w:styleId="BTEMEASMCAChar">
    <w:name w:val="BT EMEA_SMCA Char"/>
    <w:link w:val="BTEMEASMCA"/>
    <w:locked/>
    <w:rsid w:val="00342B67"/>
    <w:rPr>
      <w:rFonts w:ascii="Calibri" w:eastAsia="SimSun" w:hAnsi="Calibri" w:cs="Times New Roman"/>
      <w:noProof/>
      <w:szCs w:val="20"/>
      <w:lang w:val="lt-LT" w:eastAsia="lt-LT"/>
    </w:rPr>
  </w:style>
  <w:style w:type="paragraph" w:customStyle="1" w:styleId="BTuEMEASMCA">
    <w:name w:val="BT(u) EMEA_SMCA"/>
    <w:basedOn w:val="BTEMEASMCA"/>
    <w:autoRedefine/>
    <w:rsid w:val="00342B67"/>
    <w:rPr>
      <w:u w:val="single"/>
    </w:rPr>
  </w:style>
  <w:style w:type="paragraph" w:styleId="Pagrindinistekstas">
    <w:name w:val="Body Text"/>
    <w:basedOn w:val="prastasis"/>
    <w:link w:val="PagrindinistekstasDiagrama"/>
    <w:rsid w:val="00342B67"/>
    <w:rPr>
      <w:i/>
      <w:iCs/>
      <w:color w:val="008000"/>
      <w:sz w:val="20"/>
      <w:szCs w:val="20"/>
      <w:lang w:val="en-GB" w:eastAsia="lt-LT"/>
    </w:rPr>
  </w:style>
  <w:style w:type="character" w:customStyle="1" w:styleId="PagrindinistekstasDiagrama">
    <w:name w:val="Pagrindinis tekstas Diagrama"/>
    <w:basedOn w:val="Numatytasispastraiposriftas"/>
    <w:link w:val="Pagrindinistekstas"/>
    <w:rsid w:val="00342B67"/>
    <w:rPr>
      <w:rFonts w:ascii="Times New Roman" w:eastAsia="SimSun" w:hAnsi="Times New Roman" w:cs="Times New Roman"/>
      <w:i/>
      <w:iCs/>
      <w:color w:val="008000"/>
      <w:sz w:val="20"/>
      <w:szCs w:val="20"/>
      <w:lang w:val="en-GB" w:eastAsia="lt-LT"/>
    </w:rPr>
  </w:style>
  <w:style w:type="paragraph" w:styleId="Pagrindiniotekstotrauka">
    <w:name w:val="Body Text Indent"/>
    <w:basedOn w:val="prastasis"/>
    <w:link w:val="PagrindiniotekstotraukaDiagrama"/>
    <w:rsid w:val="00342B67"/>
    <w:pPr>
      <w:spacing w:after="120"/>
      <w:ind w:left="360"/>
    </w:pPr>
    <w:rPr>
      <w:lang w:eastAsia="lt-LT"/>
    </w:rPr>
  </w:style>
  <w:style w:type="character" w:customStyle="1" w:styleId="PagrindiniotekstotraukaDiagrama">
    <w:name w:val="Pagrindinio teksto įtrauka Diagrama"/>
    <w:basedOn w:val="Numatytasispastraiposriftas"/>
    <w:link w:val="Pagrindiniotekstotrauka"/>
    <w:rsid w:val="00342B67"/>
    <w:rPr>
      <w:rFonts w:ascii="Times New Roman" w:eastAsia="SimSun" w:hAnsi="Times New Roman" w:cs="Times New Roman"/>
      <w:sz w:val="24"/>
      <w:szCs w:val="24"/>
      <w:lang w:val="lt-LT" w:eastAsia="lt-LT"/>
    </w:rPr>
  </w:style>
  <w:style w:type="paragraph" w:customStyle="1" w:styleId="EMEA">
    <w:name w:val="EMEA"/>
    <w:basedOn w:val="prastasis"/>
    <w:rsid w:val="00342B67"/>
    <w:pPr>
      <w:spacing w:line="260" w:lineRule="exact"/>
    </w:pPr>
    <w:rPr>
      <w:sz w:val="22"/>
      <w:szCs w:val="22"/>
      <w:lang w:val="lv-LV"/>
    </w:rPr>
  </w:style>
  <w:style w:type="paragraph" w:styleId="Porat">
    <w:name w:val="footer"/>
    <w:basedOn w:val="prastasis"/>
    <w:link w:val="PoratDiagrama"/>
    <w:rsid w:val="00342B67"/>
    <w:pPr>
      <w:tabs>
        <w:tab w:val="center" w:pos="4819"/>
        <w:tab w:val="right" w:pos="9638"/>
      </w:tabs>
    </w:pPr>
    <w:rPr>
      <w:lang w:eastAsia="lt-LT"/>
    </w:rPr>
  </w:style>
  <w:style w:type="character" w:customStyle="1" w:styleId="PoratDiagrama">
    <w:name w:val="Poraštė Diagrama"/>
    <w:basedOn w:val="Numatytasispastraiposriftas"/>
    <w:link w:val="Porat"/>
    <w:rsid w:val="00342B67"/>
    <w:rPr>
      <w:rFonts w:ascii="Times New Roman" w:eastAsia="SimSun" w:hAnsi="Times New Roman" w:cs="Times New Roman"/>
      <w:sz w:val="24"/>
      <w:szCs w:val="24"/>
      <w:lang w:val="lt-LT" w:eastAsia="lt-LT"/>
    </w:rPr>
  </w:style>
  <w:style w:type="character" w:styleId="Puslapionumeris">
    <w:name w:val="page number"/>
    <w:basedOn w:val="Numatytasispastraiposriftas"/>
    <w:rsid w:val="00342B67"/>
    <w:rPr>
      <w:rFonts w:cs="Times New Roman"/>
    </w:rPr>
  </w:style>
  <w:style w:type="paragraph" w:customStyle="1" w:styleId="DefaultText">
    <w:name w:val="Default Text"/>
    <w:basedOn w:val="prastasis"/>
    <w:rsid w:val="00342B67"/>
    <w:rPr>
      <w:rFonts w:ascii="Arial" w:hAnsi="Arial" w:cs="Arial"/>
      <w:sz w:val="22"/>
      <w:szCs w:val="22"/>
      <w:lang w:val="en-US"/>
    </w:rPr>
  </w:style>
  <w:style w:type="paragraph" w:styleId="Debesliotekstas">
    <w:name w:val="Balloon Text"/>
    <w:basedOn w:val="prastasis"/>
    <w:link w:val="DebesliotekstasDiagrama"/>
    <w:uiPriority w:val="99"/>
    <w:semiHidden/>
    <w:unhideWhenUsed/>
    <w:rsid w:val="00342B6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2B67"/>
    <w:rPr>
      <w:rFonts w:ascii="Tahoma" w:eastAsia="SimSun" w:hAnsi="Tahoma" w:cs="Tahoma"/>
      <w:sz w:val="16"/>
      <w:szCs w:val="16"/>
      <w:lang w:val="lt-LT"/>
    </w:rPr>
  </w:style>
  <w:style w:type="paragraph" w:styleId="Pagrindinistekstas2">
    <w:name w:val="Body Text 2"/>
    <w:basedOn w:val="prastasis"/>
    <w:link w:val="Pagrindinistekstas2Diagrama"/>
    <w:uiPriority w:val="99"/>
    <w:semiHidden/>
    <w:unhideWhenUsed/>
    <w:rsid w:val="00342B67"/>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342B67"/>
    <w:rPr>
      <w:rFonts w:ascii="Times New Roman" w:eastAsia="SimSun" w:hAnsi="Times New Roman" w:cs="Times New Roman"/>
      <w:sz w:val="24"/>
      <w:szCs w:val="24"/>
      <w:lang w:val="lt-LT"/>
    </w:rPr>
  </w:style>
  <w:style w:type="paragraph" w:customStyle="1" w:styleId="Default">
    <w:name w:val="Default"/>
    <w:rsid w:val="00342B6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Komentaronuoroda">
    <w:name w:val="annotation reference"/>
    <w:basedOn w:val="Numatytasispastraiposriftas"/>
    <w:uiPriority w:val="99"/>
    <w:semiHidden/>
    <w:unhideWhenUsed/>
    <w:rsid w:val="00342B67"/>
    <w:rPr>
      <w:sz w:val="16"/>
      <w:szCs w:val="16"/>
    </w:rPr>
  </w:style>
  <w:style w:type="paragraph" w:styleId="Komentarotekstas">
    <w:name w:val="annotation text"/>
    <w:basedOn w:val="prastasis"/>
    <w:link w:val="KomentarotekstasDiagrama"/>
    <w:uiPriority w:val="99"/>
    <w:semiHidden/>
    <w:unhideWhenUsed/>
    <w:rsid w:val="00342B67"/>
    <w:rPr>
      <w:sz w:val="20"/>
      <w:szCs w:val="20"/>
    </w:rPr>
  </w:style>
  <w:style w:type="character" w:customStyle="1" w:styleId="KomentarotekstasDiagrama">
    <w:name w:val="Komentaro tekstas Diagrama"/>
    <w:basedOn w:val="Numatytasispastraiposriftas"/>
    <w:link w:val="Komentarotekstas"/>
    <w:uiPriority w:val="99"/>
    <w:semiHidden/>
    <w:rsid w:val="00342B67"/>
    <w:rPr>
      <w:rFonts w:ascii="Times New Roman" w:eastAsia="SimSu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342B67"/>
    <w:rPr>
      <w:b/>
      <w:bCs/>
    </w:rPr>
  </w:style>
  <w:style w:type="character" w:customStyle="1" w:styleId="KomentarotemaDiagrama">
    <w:name w:val="Komentaro tema Diagrama"/>
    <w:basedOn w:val="KomentarotekstasDiagrama"/>
    <w:link w:val="Komentarotema"/>
    <w:uiPriority w:val="99"/>
    <w:semiHidden/>
    <w:rsid w:val="00342B67"/>
    <w:rPr>
      <w:rFonts w:ascii="Times New Roman" w:eastAsia="SimSun" w:hAnsi="Times New Roman" w:cs="Times New Roman"/>
      <w:b/>
      <w:bCs/>
      <w:sz w:val="20"/>
      <w:szCs w:val="20"/>
      <w:lang w:val="lt-LT"/>
    </w:rPr>
  </w:style>
  <w:style w:type="paragraph" w:styleId="Antrats">
    <w:name w:val="header"/>
    <w:basedOn w:val="prastasis"/>
    <w:link w:val="AntratsDiagrama"/>
    <w:uiPriority w:val="99"/>
    <w:unhideWhenUsed/>
    <w:rsid w:val="00D8541A"/>
    <w:pPr>
      <w:tabs>
        <w:tab w:val="center" w:pos="4819"/>
        <w:tab w:val="right" w:pos="9638"/>
      </w:tabs>
    </w:pPr>
  </w:style>
  <w:style w:type="character" w:customStyle="1" w:styleId="AntratsDiagrama">
    <w:name w:val="Antraštės Diagrama"/>
    <w:basedOn w:val="Numatytasispastraiposriftas"/>
    <w:link w:val="Antrats"/>
    <w:uiPriority w:val="99"/>
    <w:rsid w:val="00D8541A"/>
    <w:rPr>
      <w:rFonts w:ascii="Times New Roman" w:eastAsia="SimSun" w:hAnsi="Times New Roman" w:cs="Times New Roman"/>
      <w:sz w:val="24"/>
      <w:szCs w:val="24"/>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42B67"/>
    <w:pPr>
      <w:spacing w:after="0" w:line="240" w:lineRule="auto"/>
    </w:pPr>
    <w:rPr>
      <w:rFonts w:ascii="Times New Roman" w:eastAsia="SimSun" w:hAnsi="Times New Roman" w:cs="Times New Roman"/>
      <w:sz w:val="24"/>
      <w:szCs w:val="24"/>
      <w:lang w:val="lt-LT"/>
    </w:rPr>
  </w:style>
  <w:style w:type="paragraph" w:styleId="Antrat1">
    <w:name w:val="heading 1"/>
    <w:basedOn w:val="prastasis"/>
    <w:next w:val="prastasis"/>
    <w:link w:val="Antrat1Diagrama"/>
    <w:uiPriority w:val="9"/>
    <w:qFormat/>
    <w:rsid w:val="00342B6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342B6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342B67"/>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qFormat/>
    <w:rsid w:val="00342B67"/>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42B67"/>
    <w:rPr>
      <w:rFonts w:asciiTheme="majorHAnsi" w:eastAsiaTheme="majorEastAsia" w:hAnsiTheme="majorHAnsi" w:cstheme="majorBidi"/>
      <w:b/>
      <w:bCs/>
      <w:color w:val="365F91" w:themeColor="accent1" w:themeShade="BF"/>
      <w:sz w:val="28"/>
      <w:szCs w:val="28"/>
      <w:lang w:val="lt-LT"/>
    </w:rPr>
  </w:style>
  <w:style w:type="character" w:customStyle="1" w:styleId="Antrat2Diagrama">
    <w:name w:val="Antraštė 2 Diagrama"/>
    <w:basedOn w:val="Numatytasispastraiposriftas"/>
    <w:link w:val="Antrat2"/>
    <w:uiPriority w:val="9"/>
    <w:semiHidden/>
    <w:rsid w:val="00342B67"/>
    <w:rPr>
      <w:rFonts w:asciiTheme="majorHAnsi" w:eastAsiaTheme="majorEastAsia" w:hAnsiTheme="majorHAnsi" w:cstheme="majorBidi"/>
      <w:b/>
      <w:bCs/>
      <w:color w:val="4F81BD" w:themeColor="accent1"/>
      <w:sz w:val="26"/>
      <w:szCs w:val="26"/>
      <w:lang w:val="lt-LT"/>
    </w:rPr>
  </w:style>
  <w:style w:type="character" w:customStyle="1" w:styleId="Antrat3Diagrama">
    <w:name w:val="Antraštė 3 Diagrama"/>
    <w:basedOn w:val="Numatytasispastraiposriftas"/>
    <w:link w:val="Antrat3"/>
    <w:uiPriority w:val="9"/>
    <w:semiHidden/>
    <w:rsid w:val="00342B67"/>
    <w:rPr>
      <w:rFonts w:asciiTheme="majorHAnsi" w:eastAsiaTheme="majorEastAsia" w:hAnsiTheme="majorHAnsi" w:cstheme="majorBidi"/>
      <w:b/>
      <w:bCs/>
      <w:color w:val="4F81BD" w:themeColor="accent1"/>
      <w:sz w:val="24"/>
      <w:szCs w:val="24"/>
      <w:lang w:val="lt-LT"/>
    </w:rPr>
  </w:style>
  <w:style w:type="character" w:customStyle="1" w:styleId="Antrat4Diagrama">
    <w:name w:val="Antraštė 4 Diagrama"/>
    <w:basedOn w:val="Numatytasispastraiposriftas"/>
    <w:link w:val="Antrat4"/>
    <w:rsid w:val="00342B67"/>
    <w:rPr>
      <w:rFonts w:ascii="Times New Roman" w:eastAsia="SimSun" w:hAnsi="Times New Roman" w:cs="Times New Roman"/>
      <w:b/>
      <w:bCs/>
      <w:sz w:val="28"/>
      <w:szCs w:val="28"/>
      <w:lang w:val="lt-LT"/>
    </w:rPr>
  </w:style>
  <w:style w:type="character" w:styleId="Hipersaitas">
    <w:name w:val="Hyperlink"/>
    <w:basedOn w:val="Numatytasispastraiposriftas"/>
    <w:rsid w:val="00342B67"/>
    <w:rPr>
      <w:rFonts w:cs="Times New Roman"/>
      <w:color w:val="0000FF"/>
      <w:u w:val="single"/>
    </w:rPr>
  </w:style>
  <w:style w:type="paragraph" w:customStyle="1" w:styleId="PI-1EMEASMCA">
    <w:name w:val="PI-1 EMEA_SMCA"/>
    <w:basedOn w:val="Antrat2"/>
    <w:autoRedefine/>
    <w:rsid w:val="00342B67"/>
    <w:pPr>
      <w:keepLines w:val="0"/>
      <w:tabs>
        <w:tab w:val="left" w:pos="567"/>
      </w:tabs>
      <w:spacing w:before="0"/>
      <w:ind w:left="567" w:hanging="567"/>
    </w:pPr>
    <w:rPr>
      <w:rFonts w:ascii="Times New Roman" w:eastAsia="SimSun" w:hAnsi="Times New Roman" w:cs="Times New Roman"/>
      <w:color w:val="auto"/>
      <w:sz w:val="22"/>
      <w:szCs w:val="22"/>
    </w:rPr>
  </w:style>
  <w:style w:type="paragraph" w:customStyle="1" w:styleId="PI-1labEMEASMCA">
    <w:name w:val="PI-1_lab EMEA_SMCA"/>
    <w:basedOn w:val="prastasis"/>
    <w:link w:val="PI-1labEMEASMCAChar"/>
    <w:autoRedefine/>
    <w:rsid w:val="00342B67"/>
    <w:pPr>
      <w:pBdr>
        <w:top w:val="single" w:sz="4" w:space="1" w:color="auto"/>
        <w:left w:val="single" w:sz="4" w:space="4" w:color="auto"/>
        <w:bottom w:val="single" w:sz="4" w:space="1" w:color="auto"/>
        <w:right w:val="single" w:sz="4" w:space="4" w:color="auto"/>
      </w:pBdr>
      <w:tabs>
        <w:tab w:val="left" w:pos="540"/>
      </w:tabs>
    </w:pPr>
    <w:rPr>
      <w:b/>
      <w:noProof/>
      <w:sz w:val="20"/>
      <w:szCs w:val="20"/>
      <w:lang w:eastAsia="lt-LT"/>
    </w:rPr>
  </w:style>
  <w:style w:type="character" w:customStyle="1" w:styleId="PI-1labEMEASMCAChar">
    <w:name w:val="PI-1_lab EMEA_SMCA Char"/>
    <w:link w:val="PI-1labEMEASMCA"/>
    <w:locked/>
    <w:rsid w:val="00342B67"/>
    <w:rPr>
      <w:rFonts w:ascii="Times New Roman" w:eastAsia="SimSun" w:hAnsi="Times New Roman" w:cs="Times New Roman"/>
      <w:b/>
      <w:noProof/>
      <w:sz w:val="20"/>
      <w:szCs w:val="20"/>
      <w:lang w:val="lt-LT" w:eastAsia="lt-LT"/>
    </w:rPr>
  </w:style>
  <w:style w:type="paragraph" w:customStyle="1" w:styleId="PI-2EMEASMCA">
    <w:name w:val="PI-2 EMEA_SMCA"/>
    <w:basedOn w:val="Antrat3"/>
    <w:autoRedefine/>
    <w:rsid w:val="00342B67"/>
    <w:pPr>
      <w:tabs>
        <w:tab w:val="left" w:pos="567"/>
      </w:tabs>
      <w:spacing w:before="0"/>
      <w:ind w:left="567" w:hanging="567"/>
    </w:pPr>
    <w:rPr>
      <w:rFonts w:ascii="Times New Roman" w:eastAsia="SimSun" w:hAnsi="Times New Roman" w:cs="Times New Roman"/>
      <w:color w:val="auto"/>
      <w:kern w:val="28"/>
      <w:sz w:val="22"/>
      <w:szCs w:val="22"/>
    </w:rPr>
  </w:style>
  <w:style w:type="paragraph" w:customStyle="1" w:styleId="BTEMEASMCA">
    <w:name w:val="BT EMEA_SMCA"/>
    <w:basedOn w:val="prastasis"/>
    <w:link w:val="BTEMEASMCAChar"/>
    <w:autoRedefine/>
    <w:rsid w:val="00342B67"/>
    <w:rPr>
      <w:rFonts w:ascii="Calibri" w:hAnsi="Calibri"/>
      <w:noProof/>
      <w:sz w:val="22"/>
      <w:szCs w:val="20"/>
      <w:lang w:eastAsia="lt-LT"/>
    </w:rPr>
  </w:style>
  <w:style w:type="paragraph" w:customStyle="1" w:styleId="TTEMEASMCA">
    <w:name w:val="TT EMEA_SMCA"/>
    <w:basedOn w:val="Antrat1"/>
    <w:link w:val="TTEMEASMCAChar"/>
    <w:autoRedefine/>
    <w:rsid w:val="00342B67"/>
    <w:pPr>
      <w:keepNext w:val="0"/>
      <w:keepLines w:val="0"/>
      <w:tabs>
        <w:tab w:val="left" w:pos="567"/>
      </w:tabs>
      <w:spacing w:before="0"/>
      <w:ind w:left="567" w:hanging="567"/>
      <w:jc w:val="center"/>
    </w:pPr>
    <w:rPr>
      <w:rFonts w:ascii="Times New Roman" w:eastAsia="SimSun" w:hAnsi="Times New Roman" w:cs="Times New Roman"/>
      <w:bCs w:val="0"/>
      <w:caps/>
      <w:color w:val="auto"/>
      <w:sz w:val="20"/>
      <w:szCs w:val="20"/>
      <w:lang w:val="en-US" w:eastAsia="lt-LT"/>
    </w:rPr>
  </w:style>
  <w:style w:type="character" w:customStyle="1" w:styleId="TTEMEASMCAChar">
    <w:name w:val="TT EMEA_SMCA Char"/>
    <w:link w:val="TTEMEASMCA"/>
    <w:locked/>
    <w:rsid w:val="00342B67"/>
    <w:rPr>
      <w:rFonts w:ascii="Times New Roman" w:eastAsia="SimSun" w:hAnsi="Times New Roman" w:cs="Times New Roman"/>
      <w:b/>
      <w:caps/>
      <w:sz w:val="20"/>
      <w:szCs w:val="20"/>
      <w:lang w:eastAsia="lt-LT"/>
    </w:rPr>
  </w:style>
  <w:style w:type="paragraph" w:customStyle="1" w:styleId="BTAnIIEMEASMCA">
    <w:name w:val="BT(AnII) EMEA_SMCA"/>
    <w:basedOn w:val="Debesliotekstas"/>
    <w:autoRedefine/>
    <w:rsid w:val="00342B67"/>
    <w:pPr>
      <w:tabs>
        <w:tab w:val="left" w:pos="1701"/>
      </w:tabs>
      <w:ind w:left="1701" w:hanging="567"/>
    </w:pPr>
    <w:rPr>
      <w:rFonts w:ascii="Times New Roman" w:hAnsi="Times New Roman" w:cs="Times New Roman"/>
      <w:b/>
      <w:bCs/>
      <w:sz w:val="22"/>
      <w:szCs w:val="22"/>
    </w:rPr>
  </w:style>
  <w:style w:type="paragraph" w:customStyle="1" w:styleId="BT-EMEASMCA">
    <w:name w:val="BT- EMEA_SMCA"/>
    <w:basedOn w:val="BTEMEASMCA"/>
    <w:autoRedefine/>
    <w:rsid w:val="00342B67"/>
    <w:pPr>
      <w:numPr>
        <w:numId w:val="1"/>
      </w:numPr>
    </w:pPr>
  </w:style>
  <w:style w:type="paragraph" w:customStyle="1" w:styleId="PI-3EMEASMCA">
    <w:name w:val="PI-3 EMEA_SMCA"/>
    <w:basedOn w:val="prastasis"/>
    <w:autoRedefine/>
    <w:rsid w:val="00342B67"/>
    <w:pPr>
      <w:tabs>
        <w:tab w:val="left" w:pos="720"/>
      </w:tabs>
      <w:spacing w:line="220" w:lineRule="exact"/>
    </w:pPr>
    <w:rPr>
      <w:sz w:val="22"/>
      <w:szCs w:val="22"/>
    </w:rPr>
  </w:style>
  <w:style w:type="paragraph" w:customStyle="1" w:styleId="BTbEMEASMCA">
    <w:name w:val="BT(b) EMEA_SMCA"/>
    <w:basedOn w:val="BTEMEASMCA"/>
    <w:autoRedefine/>
    <w:rsid w:val="00342B67"/>
    <w:rPr>
      <w:b/>
      <w:bCs/>
      <w:noProof w:val="0"/>
    </w:rPr>
  </w:style>
  <w:style w:type="character" w:customStyle="1" w:styleId="BTEMEASMCAChar">
    <w:name w:val="BT EMEA_SMCA Char"/>
    <w:link w:val="BTEMEASMCA"/>
    <w:locked/>
    <w:rsid w:val="00342B67"/>
    <w:rPr>
      <w:rFonts w:ascii="Calibri" w:eastAsia="SimSun" w:hAnsi="Calibri" w:cs="Times New Roman"/>
      <w:noProof/>
      <w:szCs w:val="20"/>
      <w:lang w:val="lt-LT" w:eastAsia="lt-LT"/>
    </w:rPr>
  </w:style>
  <w:style w:type="paragraph" w:customStyle="1" w:styleId="BTuEMEASMCA">
    <w:name w:val="BT(u) EMEA_SMCA"/>
    <w:basedOn w:val="BTEMEASMCA"/>
    <w:autoRedefine/>
    <w:rsid w:val="00342B67"/>
    <w:rPr>
      <w:u w:val="single"/>
    </w:rPr>
  </w:style>
  <w:style w:type="paragraph" w:styleId="Pagrindinistekstas">
    <w:name w:val="Body Text"/>
    <w:basedOn w:val="prastasis"/>
    <w:link w:val="PagrindinistekstasDiagrama"/>
    <w:rsid w:val="00342B67"/>
    <w:rPr>
      <w:i/>
      <w:iCs/>
      <w:color w:val="008000"/>
      <w:sz w:val="20"/>
      <w:szCs w:val="20"/>
      <w:lang w:val="en-GB" w:eastAsia="lt-LT"/>
    </w:rPr>
  </w:style>
  <w:style w:type="character" w:customStyle="1" w:styleId="PagrindinistekstasDiagrama">
    <w:name w:val="Pagrindinis tekstas Diagrama"/>
    <w:basedOn w:val="Numatytasispastraiposriftas"/>
    <w:link w:val="Pagrindinistekstas"/>
    <w:rsid w:val="00342B67"/>
    <w:rPr>
      <w:rFonts w:ascii="Times New Roman" w:eastAsia="SimSun" w:hAnsi="Times New Roman" w:cs="Times New Roman"/>
      <w:i/>
      <w:iCs/>
      <w:color w:val="008000"/>
      <w:sz w:val="20"/>
      <w:szCs w:val="20"/>
      <w:lang w:val="en-GB" w:eastAsia="lt-LT"/>
    </w:rPr>
  </w:style>
  <w:style w:type="paragraph" w:styleId="Pagrindiniotekstotrauka">
    <w:name w:val="Body Text Indent"/>
    <w:basedOn w:val="prastasis"/>
    <w:link w:val="PagrindiniotekstotraukaDiagrama"/>
    <w:rsid w:val="00342B67"/>
    <w:pPr>
      <w:spacing w:after="120"/>
      <w:ind w:left="360"/>
    </w:pPr>
    <w:rPr>
      <w:lang w:eastAsia="lt-LT"/>
    </w:rPr>
  </w:style>
  <w:style w:type="character" w:customStyle="1" w:styleId="PagrindiniotekstotraukaDiagrama">
    <w:name w:val="Pagrindinio teksto įtrauka Diagrama"/>
    <w:basedOn w:val="Numatytasispastraiposriftas"/>
    <w:link w:val="Pagrindiniotekstotrauka"/>
    <w:rsid w:val="00342B67"/>
    <w:rPr>
      <w:rFonts w:ascii="Times New Roman" w:eastAsia="SimSun" w:hAnsi="Times New Roman" w:cs="Times New Roman"/>
      <w:sz w:val="24"/>
      <w:szCs w:val="24"/>
      <w:lang w:val="lt-LT" w:eastAsia="lt-LT"/>
    </w:rPr>
  </w:style>
  <w:style w:type="paragraph" w:customStyle="1" w:styleId="EMEA">
    <w:name w:val="EMEA"/>
    <w:basedOn w:val="prastasis"/>
    <w:rsid w:val="00342B67"/>
    <w:pPr>
      <w:spacing w:line="260" w:lineRule="exact"/>
    </w:pPr>
    <w:rPr>
      <w:sz w:val="22"/>
      <w:szCs w:val="22"/>
      <w:lang w:val="lv-LV"/>
    </w:rPr>
  </w:style>
  <w:style w:type="paragraph" w:styleId="Porat">
    <w:name w:val="footer"/>
    <w:basedOn w:val="prastasis"/>
    <w:link w:val="PoratDiagrama"/>
    <w:rsid w:val="00342B67"/>
    <w:pPr>
      <w:tabs>
        <w:tab w:val="center" w:pos="4819"/>
        <w:tab w:val="right" w:pos="9638"/>
      </w:tabs>
    </w:pPr>
    <w:rPr>
      <w:lang w:eastAsia="lt-LT"/>
    </w:rPr>
  </w:style>
  <w:style w:type="character" w:customStyle="1" w:styleId="PoratDiagrama">
    <w:name w:val="Poraštė Diagrama"/>
    <w:basedOn w:val="Numatytasispastraiposriftas"/>
    <w:link w:val="Porat"/>
    <w:rsid w:val="00342B67"/>
    <w:rPr>
      <w:rFonts w:ascii="Times New Roman" w:eastAsia="SimSun" w:hAnsi="Times New Roman" w:cs="Times New Roman"/>
      <w:sz w:val="24"/>
      <w:szCs w:val="24"/>
      <w:lang w:val="lt-LT" w:eastAsia="lt-LT"/>
    </w:rPr>
  </w:style>
  <w:style w:type="character" w:styleId="Puslapionumeris">
    <w:name w:val="page number"/>
    <w:basedOn w:val="Numatytasispastraiposriftas"/>
    <w:rsid w:val="00342B67"/>
    <w:rPr>
      <w:rFonts w:cs="Times New Roman"/>
    </w:rPr>
  </w:style>
  <w:style w:type="paragraph" w:customStyle="1" w:styleId="DefaultText">
    <w:name w:val="Default Text"/>
    <w:basedOn w:val="prastasis"/>
    <w:rsid w:val="00342B67"/>
    <w:rPr>
      <w:rFonts w:ascii="Arial" w:hAnsi="Arial" w:cs="Arial"/>
      <w:sz w:val="22"/>
      <w:szCs w:val="22"/>
      <w:lang w:val="en-US"/>
    </w:rPr>
  </w:style>
  <w:style w:type="paragraph" w:styleId="Debesliotekstas">
    <w:name w:val="Balloon Text"/>
    <w:basedOn w:val="prastasis"/>
    <w:link w:val="DebesliotekstasDiagrama"/>
    <w:uiPriority w:val="99"/>
    <w:semiHidden/>
    <w:unhideWhenUsed/>
    <w:rsid w:val="00342B6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2B67"/>
    <w:rPr>
      <w:rFonts w:ascii="Tahoma" w:eastAsia="SimSun" w:hAnsi="Tahoma" w:cs="Tahoma"/>
      <w:sz w:val="16"/>
      <w:szCs w:val="16"/>
      <w:lang w:val="lt-LT"/>
    </w:rPr>
  </w:style>
  <w:style w:type="paragraph" w:styleId="Pagrindinistekstas2">
    <w:name w:val="Body Text 2"/>
    <w:basedOn w:val="prastasis"/>
    <w:link w:val="Pagrindinistekstas2Diagrama"/>
    <w:uiPriority w:val="99"/>
    <w:semiHidden/>
    <w:unhideWhenUsed/>
    <w:rsid w:val="00342B67"/>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342B67"/>
    <w:rPr>
      <w:rFonts w:ascii="Times New Roman" w:eastAsia="SimSun" w:hAnsi="Times New Roman" w:cs="Times New Roman"/>
      <w:sz w:val="24"/>
      <w:szCs w:val="24"/>
      <w:lang w:val="lt-LT"/>
    </w:rPr>
  </w:style>
  <w:style w:type="paragraph" w:customStyle="1" w:styleId="Default">
    <w:name w:val="Default"/>
    <w:rsid w:val="00342B6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Komentaronuoroda">
    <w:name w:val="annotation reference"/>
    <w:basedOn w:val="Numatytasispastraiposriftas"/>
    <w:uiPriority w:val="99"/>
    <w:semiHidden/>
    <w:unhideWhenUsed/>
    <w:rsid w:val="00342B67"/>
    <w:rPr>
      <w:sz w:val="16"/>
      <w:szCs w:val="16"/>
    </w:rPr>
  </w:style>
  <w:style w:type="paragraph" w:styleId="Komentarotekstas">
    <w:name w:val="annotation text"/>
    <w:basedOn w:val="prastasis"/>
    <w:link w:val="KomentarotekstasDiagrama"/>
    <w:uiPriority w:val="99"/>
    <w:semiHidden/>
    <w:unhideWhenUsed/>
    <w:rsid w:val="00342B67"/>
    <w:rPr>
      <w:sz w:val="20"/>
      <w:szCs w:val="20"/>
    </w:rPr>
  </w:style>
  <w:style w:type="character" w:customStyle="1" w:styleId="KomentarotekstasDiagrama">
    <w:name w:val="Komentaro tekstas Diagrama"/>
    <w:basedOn w:val="Numatytasispastraiposriftas"/>
    <w:link w:val="Komentarotekstas"/>
    <w:uiPriority w:val="99"/>
    <w:semiHidden/>
    <w:rsid w:val="00342B67"/>
    <w:rPr>
      <w:rFonts w:ascii="Times New Roman" w:eastAsia="SimSu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342B67"/>
    <w:rPr>
      <w:b/>
      <w:bCs/>
    </w:rPr>
  </w:style>
  <w:style w:type="character" w:customStyle="1" w:styleId="KomentarotemaDiagrama">
    <w:name w:val="Komentaro tema Diagrama"/>
    <w:basedOn w:val="KomentarotekstasDiagrama"/>
    <w:link w:val="Komentarotema"/>
    <w:uiPriority w:val="99"/>
    <w:semiHidden/>
    <w:rsid w:val="00342B67"/>
    <w:rPr>
      <w:rFonts w:ascii="Times New Roman" w:eastAsia="SimSun" w:hAnsi="Times New Roman" w:cs="Times New Roman"/>
      <w:b/>
      <w:bCs/>
      <w:sz w:val="20"/>
      <w:szCs w:val="20"/>
      <w:lang w:val="lt-LT"/>
    </w:rPr>
  </w:style>
  <w:style w:type="paragraph" w:styleId="Antrats">
    <w:name w:val="header"/>
    <w:basedOn w:val="prastasis"/>
    <w:link w:val="AntratsDiagrama"/>
    <w:uiPriority w:val="99"/>
    <w:unhideWhenUsed/>
    <w:rsid w:val="00D8541A"/>
    <w:pPr>
      <w:tabs>
        <w:tab w:val="center" w:pos="4819"/>
        <w:tab w:val="right" w:pos="9638"/>
      </w:tabs>
    </w:pPr>
  </w:style>
  <w:style w:type="character" w:customStyle="1" w:styleId="AntratsDiagrama">
    <w:name w:val="Antraštės Diagrama"/>
    <w:basedOn w:val="Numatytasispastraiposriftas"/>
    <w:link w:val="Antrats"/>
    <w:uiPriority w:val="99"/>
    <w:rsid w:val="00D8541A"/>
    <w:rPr>
      <w:rFonts w:ascii="Times New Roman" w:eastAsia="SimSu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epageidaujamaR@vvkt.lt" TargetMode="External"/><Relationship Id="rId18" Type="http://schemas.openxmlformats.org/officeDocument/2006/relationships/hyperlink" Target="http://www.vvkt.l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www.vvkt.lt"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vvkt.lt/"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vvkt.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8C9A3AF22F38F4C9D6002A8709EE30E" ma:contentTypeVersion="0" ma:contentTypeDescription="Kurkite naują dokumentą." ma:contentTypeScope="" ma:versionID="1767ce7a73a1f3c1a6eac49351437757">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A8C3B-092D-47AC-98F3-E5D78F9A62A7}">
  <ds:schemaRefs>
    <ds:schemaRef ds:uri="http://schemas.microsoft.com/sharepoint/v3/contenttype/forms"/>
  </ds:schemaRefs>
</ds:datastoreItem>
</file>

<file path=customXml/itemProps2.xml><?xml version="1.0" encoding="utf-8"?>
<ds:datastoreItem xmlns:ds="http://schemas.openxmlformats.org/officeDocument/2006/customXml" ds:itemID="{FFB10EFD-F79A-451B-A9F3-7D2A15259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A5CEF6C-68D8-4330-99B4-BF27F8AB9A27}">
  <ds:schemaRefs>
    <ds:schemaRef ds:uri="http://purl.org/dc/elements/1.1/"/>
    <ds:schemaRef ds:uri="http://schemas.microsoft.com/office/2006/metadata/properties"/>
    <ds:schemaRef ds:uri="http://purl.org/dc/terms/"/>
    <ds:schemaRef ds:uri="http://purl.org/dc/dcmitype/"/>
    <ds:schemaRef ds:uri="http://schemas.microsoft.com/office/2006/documentManagement/types"/>
    <ds:schemaRef ds:uri="http://www.w3.org/XML/1998/namespace"/>
    <ds:schemaRef ds:uri="http://schemas.openxmlformats.org/package/2006/metadata/core-properties"/>
  </ds:schemaRefs>
</ds:datastoreItem>
</file>

<file path=customXml/itemProps4.xml><?xml version="1.0" encoding="utf-8"?>
<ds:datastoreItem xmlns:ds="http://schemas.openxmlformats.org/officeDocument/2006/customXml" ds:itemID="{754CA47E-62F3-425A-A79B-1AF21EBD5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29712</Words>
  <Characters>16936</Characters>
  <Application>Microsoft Office Word</Application>
  <DocSecurity>8</DocSecurity>
  <Lines>141</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Abbott Laboratories</Company>
  <LinksUpToDate>false</LinksUpToDate>
  <CharactersWithSpaces>46555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Bikeliene, Raminta</dc:creator>
  <cp:lastModifiedBy>Albina Burkauskaitė</cp:lastModifiedBy>
  <cp:revision>3</cp:revision>
  <dcterms:created xsi:type="dcterms:W3CDTF">2015-09-03T11:32:00Z</dcterms:created>
  <dcterms:modified xsi:type="dcterms:W3CDTF">2015-09-03T11:33:00Z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0x01010088C9A3AF22F38F4C9D6002A8709EE30E</vt:lpwstr>
  </property>
</Properties>
</file>