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B5" w:rsidRPr="00BD1BAE" w:rsidRDefault="00C861B5" w:rsidP="00C861B5">
      <w:pPr>
        <w:keepNext/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iCs/>
          <w:kern w:val="28"/>
          <w:lang w:val="lt-LT"/>
        </w:rPr>
        <w:t xml:space="preserve">Pakuotės lapelis: informacija </w:t>
      </w:r>
      <w:r>
        <w:rPr>
          <w:rFonts w:ascii="Times New Roman" w:eastAsia="Calibri" w:hAnsi="Times New Roman" w:cs="Times New Roman"/>
          <w:b/>
          <w:iCs/>
          <w:kern w:val="28"/>
          <w:lang w:val="lt-LT"/>
        </w:rPr>
        <w:t>pacientui</w:t>
      </w:r>
    </w:p>
    <w:p w:rsidR="00C861B5" w:rsidRPr="00BD1BAE" w:rsidRDefault="00C861B5" w:rsidP="00C861B5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</w:p>
    <w:p w:rsidR="00C861B5" w:rsidRPr="00BD1BAE" w:rsidRDefault="00C861B5" w:rsidP="00C861B5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Olynth 1 mg/ml nosies purškalas (tirpalas)</w:t>
      </w:r>
    </w:p>
    <w:p w:rsidR="00C861B5" w:rsidRPr="00BD1BAE" w:rsidRDefault="00C861B5" w:rsidP="00C861B5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k</w:t>
      </w:r>
      <w:r w:rsidRPr="00BD1BAE">
        <w:rPr>
          <w:rFonts w:ascii="Times New Roman" w:eastAsia="Calibri" w:hAnsi="Times New Roman" w:cs="Times New Roman"/>
          <w:lang w:val="lt-LT"/>
        </w:rPr>
        <w:t>silometazolino hidrochloridas</w:t>
      </w:r>
    </w:p>
    <w:p w:rsidR="00C861B5" w:rsidRPr="00BD1BAE" w:rsidRDefault="00C861B5" w:rsidP="00C861B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Visada vartokite šį vaistą tiksliai kaip aprašyta šiame lapelyje arba kaip nurodė gydytojas arba vaistininkas.</w:t>
      </w:r>
    </w:p>
    <w:p w:rsidR="00C861B5" w:rsidRPr="00BD1BAE" w:rsidRDefault="00C861B5" w:rsidP="00C861B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Neišmeskite šio lapelio, nes vėl gali prireikti jį perskaityti. </w:t>
      </w:r>
    </w:p>
    <w:p w:rsidR="00C861B5" w:rsidRPr="00BD1BAE" w:rsidRDefault="00C861B5" w:rsidP="00C861B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norite sužinoti daugiau arba pasitarti, kreipkitės į vaistininką.</w:t>
      </w:r>
    </w:p>
    <w:p w:rsidR="00C861B5" w:rsidRPr="00BD1BAE" w:rsidRDefault="00C861B5" w:rsidP="00C861B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Jeigu pasireiškė šalutinis poveikis (net jeigu jis šiame lapelyje nenurodytas), kreipkitės į gydytoją arba vaistininką. </w:t>
      </w:r>
      <w:r w:rsidRPr="00BD1BAE">
        <w:rPr>
          <w:rFonts w:ascii="Times New Roman" w:eastAsia="Calibri" w:hAnsi="Times New Roman" w:cs="Times New Roman"/>
          <w:noProof/>
          <w:lang w:val="lt-LT"/>
        </w:rPr>
        <w:t>Žr. 4 skyrių.</w:t>
      </w:r>
    </w:p>
    <w:p w:rsidR="00C861B5" w:rsidRPr="00BD1BAE" w:rsidRDefault="00C861B5" w:rsidP="00C861B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per 3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>dienas Jūsų savijauta nepagerėjo arba net pablogėjo, kreipkitės į gydytoją.</w:t>
      </w:r>
    </w:p>
    <w:p w:rsidR="00C861B5" w:rsidRPr="00BD1BAE" w:rsidRDefault="00C861B5" w:rsidP="00C861B5">
      <w:pPr>
        <w:keepNext/>
        <w:spacing w:before="240" w:after="60" w:line="240" w:lineRule="auto"/>
        <w:outlineLvl w:val="3"/>
        <w:rPr>
          <w:rFonts w:ascii="Times New Roman" w:eastAsia="Calibri" w:hAnsi="Times New Roman" w:cs="Times New Roman"/>
          <w:b/>
          <w:bCs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>Apie ką rašoma šiame lapelyje?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1.</w:t>
      </w:r>
      <w:r w:rsidRPr="00BD1BAE">
        <w:rPr>
          <w:rFonts w:ascii="Times New Roman" w:eastAsia="Calibri" w:hAnsi="Times New Roman" w:cs="Times New Roman"/>
          <w:lang w:val="lt-LT"/>
        </w:rPr>
        <w:tab/>
        <w:t>Kas yra Olynth 1 mg/ml ir kam jis vartojamas</w:t>
      </w:r>
    </w:p>
    <w:p w:rsidR="00C861B5" w:rsidRPr="00BD1BAE" w:rsidRDefault="00C861B5" w:rsidP="00C861B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2.</w:t>
      </w:r>
      <w:r w:rsidRPr="00BD1BAE">
        <w:rPr>
          <w:rFonts w:ascii="Times New Roman" w:eastAsia="Calibri" w:hAnsi="Times New Roman" w:cs="Times New Roman"/>
          <w:lang w:val="lt-LT"/>
        </w:rPr>
        <w:tab/>
        <w:t>Kas žinotina prieš vartojant Olynth 1 mg/ml</w:t>
      </w:r>
    </w:p>
    <w:p w:rsidR="00C861B5" w:rsidRPr="00BD1BAE" w:rsidRDefault="00C861B5" w:rsidP="00C861B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3.</w:t>
      </w:r>
      <w:r w:rsidRPr="00BD1BAE">
        <w:rPr>
          <w:rFonts w:ascii="Times New Roman" w:eastAsia="Calibri" w:hAnsi="Times New Roman" w:cs="Times New Roman"/>
          <w:lang w:val="lt-LT"/>
        </w:rPr>
        <w:tab/>
        <w:t>Kaip vartoti Olynth 1 mg/ml</w:t>
      </w:r>
    </w:p>
    <w:p w:rsidR="00C861B5" w:rsidRPr="00BD1BAE" w:rsidRDefault="00C861B5" w:rsidP="00C861B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4.</w:t>
      </w:r>
      <w:r w:rsidRPr="00BD1BAE">
        <w:rPr>
          <w:rFonts w:ascii="Times New Roman" w:eastAsia="Calibri" w:hAnsi="Times New Roman" w:cs="Times New Roman"/>
          <w:lang w:val="lt-LT"/>
        </w:rPr>
        <w:tab/>
        <w:t>Galimas šalutinis poveikis</w:t>
      </w:r>
    </w:p>
    <w:p w:rsidR="00C861B5" w:rsidRPr="00BD1BAE" w:rsidRDefault="00C861B5" w:rsidP="00C861B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5.</w:t>
      </w:r>
      <w:r w:rsidRPr="00BD1BAE">
        <w:rPr>
          <w:rFonts w:ascii="Times New Roman" w:eastAsia="Calibri" w:hAnsi="Times New Roman" w:cs="Times New Roman"/>
          <w:lang w:val="lt-LT"/>
        </w:rPr>
        <w:tab/>
        <w:t>Kaip laikyti Olynth 1 mg/ml</w:t>
      </w:r>
    </w:p>
    <w:p w:rsidR="00C861B5" w:rsidRPr="00BD1BAE" w:rsidRDefault="00C861B5" w:rsidP="00C861B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6.</w:t>
      </w:r>
      <w:r w:rsidRPr="00BD1BAE">
        <w:rPr>
          <w:rFonts w:ascii="Times New Roman" w:eastAsia="Calibri" w:hAnsi="Times New Roman" w:cs="Times New Roman"/>
          <w:lang w:val="lt-LT"/>
        </w:rPr>
        <w:tab/>
        <w:t>Pakuotės turinys ir kita informacija</w:t>
      </w:r>
    </w:p>
    <w:p w:rsidR="00C861B5" w:rsidRPr="00BD1BAE" w:rsidRDefault="00C861B5" w:rsidP="00C861B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1.</w:t>
      </w:r>
      <w:r w:rsidRPr="00BD1BAE">
        <w:rPr>
          <w:rFonts w:ascii="Times New Roman" w:eastAsia="Calibri" w:hAnsi="Times New Roman" w:cs="Times New Roman"/>
          <w:b/>
          <w:lang w:val="lt-LT"/>
        </w:rPr>
        <w:tab/>
        <w:t>Kas yra Olynth 1 mg/ml ir kam jis vartojamas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Olynth 1 mg/ml sudėtyje yra ksilometazolino, kuris sutraukia kraujagysles ir sumažina nosies gleivinės paburkimą ir palengvina kvėpavimą pro nosį.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Olynth 1 mg/ml vartojamas trumpalaikiam nosies ir sinusų paburkimo, kurie atsiranda dėl peršalimo ar alergijos, mažinimui.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iCs/>
          <w:lang w:val="lt-LT"/>
        </w:rPr>
        <w:t>Olynth</w:t>
      </w:r>
      <w:r w:rsidRPr="00BD1BAE">
        <w:rPr>
          <w:rFonts w:ascii="Times New Roman" w:eastAsia="Calibri" w:hAnsi="Times New Roman" w:cs="Times New Roman"/>
          <w:lang w:val="lt-LT"/>
        </w:rPr>
        <w:t xml:space="preserve"> 1 mg/ml purškalo skiriama vartoti suaugusiesiems bei 12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 xml:space="preserve">metų ir vyresniems </w:t>
      </w:r>
      <w:r>
        <w:rPr>
          <w:rFonts w:ascii="Times New Roman" w:eastAsia="Calibri" w:hAnsi="Times New Roman" w:cs="Times New Roman"/>
          <w:lang w:val="lt-LT"/>
        </w:rPr>
        <w:t>paaugliams</w:t>
      </w:r>
      <w:r w:rsidRPr="00BD1BAE">
        <w:rPr>
          <w:rFonts w:ascii="Times New Roman" w:eastAsia="Calibri" w:hAnsi="Times New Roman" w:cs="Times New Roman"/>
          <w:lang w:val="lt-LT"/>
        </w:rPr>
        <w:t>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tabs>
          <w:tab w:val="left" w:pos="567"/>
          <w:tab w:val="left" w:pos="360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2.</w:t>
      </w:r>
      <w:r w:rsidRPr="00BD1BAE">
        <w:rPr>
          <w:rFonts w:ascii="Times New Roman" w:eastAsia="Calibri" w:hAnsi="Times New Roman" w:cs="Times New Roman"/>
          <w:b/>
          <w:lang w:val="lt-LT"/>
        </w:rPr>
        <w:tab/>
        <w:t>Kas žinotina prieš vartojant Olynth 1 mg/ml</w:t>
      </w: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>Olynth 1</w:t>
      </w:r>
      <w:r>
        <w:rPr>
          <w:rFonts w:ascii="Times New Roman" w:eastAsia="Calibri" w:hAnsi="Times New Roman" w:cs="Times New Roman"/>
          <w:b/>
          <w:bCs/>
          <w:lang w:val="lt-LT"/>
        </w:rPr>
        <w:t> </w:t>
      </w:r>
      <w:r w:rsidRPr="00BD1BAE">
        <w:rPr>
          <w:rFonts w:ascii="Times New Roman" w:eastAsia="Calibri" w:hAnsi="Times New Roman" w:cs="Times New Roman"/>
          <w:b/>
          <w:bCs/>
          <w:lang w:val="lt-LT"/>
        </w:rPr>
        <w:t xml:space="preserve">mg/ml vartoti </w:t>
      </w:r>
      <w:r>
        <w:rPr>
          <w:rFonts w:ascii="Times New Roman" w:eastAsia="Calibri" w:hAnsi="Times New Roman" w:cs="Times New Roman"/>
          <w:b/>
          <w:bCs/>
          <w:lang w:val="lt-LT"/>
        </w:rPr>
        <w:t>draudžiama</w:t>
      </w:r>
      <w:r w:rsidRPr="00BD1BAE">
        <w:rPr>
          <w:rFonts w:ascii="Times New Roman" w:eastAsia="Calibri" w:hAnsi="Times New Roman" w:cs="Times New Roman"/>
          <w:b/>
          <w:bCs/>
          <w:lang w:val="lt-LT"/>
        </w:rPr>
        <w:t>:</w:t>
      </w:r>
    </w:p>
    <w:p w:rsidR="00C861B5" w:rsidRPr="00BD1BAE" w:rsidRDefault="00C861B5" w:rsidP="00C861B5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yra alergija ksilometazolino hidrochloridui arba bet kuriai pagalbinei šio vaisto medžiagai (jos išvardytos 6 skyriuje);</w:t>
      </w:r>
    </w:p>
    <w:p w:rsidR="00C861B5" w:rsidRPr="00BD1BAE" w:rsidRDefault="00C861B5" w:rsidP="00C861B5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yra padidėjęs Jūsų akispūdis, ypač jeigu sergate uždaro kampo glaukoma;</w:t>
      </w:r>
    </w:p>
    <w:p w:rsidR="00C861B5" w:rsidRPr="00BD1BAE" w:rsidRDefault="00C861B5" w:rsidP="00C861B5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sergate lėtiniu rinitu (ilgalaikiu nosies gleivinės sudirginimu) ir nosies gleivinės sekrecija yra sumažėjusi arba visiškai išnykusi (</w:t>
      </w:r>
      <w:r w:rsidRPr="00BD1BAE">
        <w:rPr>
          <w:rFonts w:ascii="Times New Roman" w:eastAsia="Calibri" w:hAnsi="Times New Roman" w:cs="Times New Roman"/>
          <w:i/>
          <w:lang w:val="lt-LT"/>
        </w:rPr>
        <w:t>Rhinitis sicca</w:t>
      </w:r>
      <w:r w:rsidRPr="00BD1BAE">
        <w:rPr>
          <w:rFonts w:ascii="Times New Roman" w:eastAsia="Calibri" w:hAnsi="Times New Roman" w:cs="Times New Roman"/>
          <w:lang w:val="lt-LT"/>
        </w:rPr>
        <w:t>);</w:t>
      </w:r>
    </w:p>
    <w:p w:rsidR="00C861B5" w:rsidRPr="00BD1BAE" w:rsidRDefault="00C861B5" w:rsidP="00C861B5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jeigu Jūs vartojate monoaminooksidazės inhibitorių (MAOI), arba vartojote jų pastarąsias dvi savaites; </w:t>
      </w:r>
    </w:p>
    <w:p w:rsidR="00C861B5" w:rsidRPr="00BD1BAE" w:rsidRDefault="00C861B5" w:rsidP="00C861B5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vartojate kitų vaistų, galinčių padidinti kraujospūdį;</w:t>
      </w:r>
    </w:p>
    <w:p w:rsidR="00C861B5" w:rsidRPr="00BD1BAE" w:rsidRDefault="00C861B5" w:rsidP="00C861B5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jeigu Jūs sergate uždegimu, kurį sukėlė padidėjęs nosies kraujagyslių jautrumas (vazomotorinis rinitas); </w:t>
      </w:r>
    </w:p>
    <w:p w:rsidR="00C861B5" w:rsidRPr="00BD1BAE" w:rsidRDefault="00C861B5" w:rsidP="00C861B5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fr-FR"/>
        </w:rPr>
      </w:pPr>
      <w:r w:rsidRPr="00BD1BAE">
        <w:rPr>
          <w:rFonts w:ascii="Times New Roman" w:eastAsia="Calibri" w:hAnsi="Times New Roman" w:cs="Times New Roman"/>
          <w:lang w:val="fr-FR"/>
        </w:rPr>
        <w:t>jeigu sergate uždegimu, susijusiu su nosies membranos suplonėjimu (atrofinis rinitas);</w:t>
      </w:r>
    </w:p>
    <w:p w:rsidR="00C861B5" w:rsidRPr="00BD1BAE" w:rsidRDefault="00C861B5" w:rsidP="00C861B5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fr-FR"/>
        </w:rPr>
      </w:pPr>
      <w:r w:rsidRPr="00BD1BAE">
        <w:rPr>
          <w:rFonts w:ascii="Times New Roman" w:eastAsia="Calibri" w:hAnsi="Times New Roman" w:cs="Times New Roman"/>
          <w:lang w:val="fr-FR"/>
        </w:rPr>
        <w:t>jeigu Jums per nosį ar burną buvo atlikta smegenų operacija.</w:t>
      </w:r>
    </w:p>
    <w:p w:rsidR="00C861B5" w:rsidRPr="00BD1BAE" w:rsidRDefault="00C861B5" w:rsidP="00C861B5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BD1BAE">
        <w:rPr>
          <w:rFonts w:ascii="Times New Roman" w:eastAsia="Calibri" w:hAnsi="Times New Roman" w:cs="Times New Roman"/>
          <w:lang w:val="lt-LT"/>
        </w:rPr>
        <w:t>Olynth 1 mg/ml negalima vartoti jaunesniems kaip 12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BD1BAE">
        <w:rPr>
          <w:rFonts w:ascii="Times New Roman" w:eastAsia="Calibri" w:hAnsi="Times New Roman" w:cs="Times New Roman"/>
          <w:lang w:val="lt-LT"/>
        </w:rPr>
        <w:t>.</w:t>
      </w:r>
    </w:p>
    <w:p w:rsidR="00C861B5" w:rsidRPr="00BD1BAE" w:rsidRDefault="00C861B5" w:rsidP="00C861B5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lastRenderedPageBreak/>
        <w:t>Įspėjimai ir atsargumo priemonės</w:t>
      </w:r>
    </w:p>
    <w:p w:rsidR="00C861B5" w:rsidRPr="00BD1BAE" w:rsidRDefault="00C861B5" w:rsidP="00C861B5">
      <w:pPr>
        <w:keepNext/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Pasitarkite su gydytoju arba vaistininku, prieš pradėdami vartoti Olynth 1 mg/ml, jeigu Jūs:</w:t>
      </w:r>
    </w:p>
    <w:p w:rsidR="00C861B5" w:rsidRPr="00BD1BAE" w:rsidRDefault="00C861B5" w:rsidP="00C861B5">
      <w:pPr>
        <w:keepNext/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esate jautrus simpatomimetiniams (į adrenaliną panašiems) vaistams, nes Olynth 1 mg/ml gali sukelti nemigą, svaigulį, nekontroliuojamą drebulį, širdies ritmo sutrikimų ar padidinti kraujospūdį;</w:t>
      </w:r>
    </w:p>
    <w:p w:rsidR="00C861B5" w:rsidRPr="00BD1BAE" w:rsidRDefault="00C861B5" w:rsidP="00C861B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turite širdies, kraujagyslių problemų ar Jūsų kraujospūdis yra padidėjęs</w:t>
      </w:r>
      <w:r>
        <w:rPr>
          <w:rFonts w:ascii="Times New Roman" w:eastAsia="Calibri" w:hAnsi="Times New Roman" w:cs="Times New Roman"/>
          <w:lang w:val="lt-LT"/>
        </w:rPr>
        <w:t xml:space="preserve"> (pvz., pailgėjęs QT intervalo sindromas)</w:t>
      </w:r>
      <w:r w:rsidRPr="00BD1BAE">
        <w:rPr>
          <w:rFonts w:ascii="Times New Roman" w:eastAsia="Calibri" w:hAnsi="Times New Roman" w:cs="Times New Roman"/>
          <w:lang w:val="lt-LT"/>
        </w:rPr>
        <w:t>;</w:t>
      </w:r>
    </w:p>
    <w:p w:rsidR="00C861B5" w:rsidRPr="00BD1BAE" w:rsidRDefault="00C861B5" w:rsidP="00C861B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turite medžiagų apykaitos sutrikimų (padidėjęs skydliaukės aktyvumas ar cukrinis diabetas);</w:t>
      </w:r>
    </w:p>
    <w:p w:rsidR="00C861B5" w:rsidRPr="00BD1BAE" w:rsidRDefault="00C861B5" w:rsidP="00C861B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sergate antinksčių ligomis;</w:t>
      </w:r>
    </w:p>
    <w:p w:rsidR="00C861B5" w:rsidRPr="00BD1BAE" w:rsidRDefault="00C861B5" w:rsidP="00C861B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Jūsų prostata yra padidėjusi (prostatos hipertrofija).</w:t>
      </w:r>
    </w:p>
    <w:p w:rsidR="00C861B5" w:rsidRPr="00BD1BAE" w:rsidRDefault="00C861B5" w:rsidP="00C861B5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Vartojant</w:t>
      </w:r>
      <w:r w:rsidRPr="00BD1BAE">
        <w:rPr>
          <w:rFonts w:ascii="Times New Roman" w:eastAsia="Calibri" w:hAnsi="Times New Roman" w:cs="Times New Roman"/>
          <w:lang w:val="lt-LT"/>
        </w:rPr>
        <w:t xml:space="preserve"> šio vaisto </w:t>
      </w:r>
      <w:r w:rsidRPr="00BD1BAE">
        <w:rPr>
          <w:rFonts w:ascii="Times New Roman" w:eastAsia="Calibri" w:hAnsi="Times New Roman" w:cs="Times New Roman"/>
          <w:b/>
          <w:lang w:val="lt-LT"/>
        </w:rPr>
        <w:t>ilgą laiką</w:t>
      </w:r>
      <w:r w:rsidRPr="00BD1BAE">
        <w:rPr>
          <w:rFonts w:ascii="Times New Roman" w:eastAsia="Calibri" w:hAnsi="Times New Roman" w:cs="Times New Roman"/>
          <w:lang w:val="lt-LT"/>
        </w:rPr>
        <w:t>, gali padidėti sinusų ar nosies gleivinės uždegimas.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Kiti vaistai ir Olynth 1 mg/ml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Nevartokite Olynth 1 mg/ml jeigu vartojate:</w:t>
      </w:r>
    </w:p>
    <w:p w:rsidR="00C861B5" w:rsidRPr="00BD1BAE" w:rsidRDefault="00C861B5" w:rsidP="00C861B5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triciklių ar tetraciklių antidepresantų arba MAO inhibitorių arba jų vartojote paskutines 2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et-EE"/>
        </w:rPr>
        <w:t xml:space="preserve">savaites </w:t>
      </w:r>
      <w:r w:rsidRPr="00BD1BAE">
        <w:rPr>
          <w:rFonts w:ascii="Times New Roman" w:eastAsia="Calibri" w:hAnsi="Times New Roman" w:cs="Times New Roman"/>
          <w:lang w:val="lt-LT"/>
        </w:rPr>
        <w:t xml:space="preserve">(žr. skyrių </w:t>
      </w:r>
      <w:r w:rsidRPr="00BD1BAE">
        <w:rPr>
          <w:rFonts w:ascii="Times New Roman" w:eastAsia="Calibri" w:hAnsi="Times New Roman" w:cs="Times New Roman"/>
          <w:bCs/>
          <w:lang w:val="lt-LT"/>
        </w:rPr>
        <w:t>Olynth 1 mg/ml vartoti negalima);</w:t>
      </w:r>
    </w:p>
    <w:p w:rsidR="00C861B5" w:rsidRPr="00BD1BAE" w:rsidRDefault="00C861B5" w:rsidP="00C861B5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kitų vaistų, galinčių padidinti kraujospūdį.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  <w:r w:rsidRPr="00BD1BAE">
        <w:rPr>
          <w:rFonts w:ascii="Times New Roman" w:eastAsia="Calibri" w:hAnsi="Times New Roman" w:cs="Times New Roman"/>
          <w:iCs/>
          <w:lang w:val="lt-LT"/>
        </w:rPr>
        <w:t>Olynth</w:t>
      </w:r>
      <w:r w:rsidRPr="00BD1BAE">
        <w:rPr>
          <w:rFonts w:ascii="Times New Roman" w:eastAsia="Calibri" w:hAnsi="Times New Roman" w:cs="Times New Roman"/>
          <w:lang w:val="lt-LT"/>
        </w:rPr>
        <w:t xml:space="preserve"> 1 mg/ml purškalo (tirpalo) vartoti nėščioms moterims nerekomenduojama, nes nenustatyta, kaip vaistas veikia vaisių. 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Jeigu žindote kūdikį, pasikonsultuokite su gydytoju prieš vartojant šio vaisto. Nėra žinoma ar veikliosios medžiagos išsiskiria į motinos pieną.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Olynth 1 mg/ml gebėjimo vairuoti ir valdyti mechanizmus neveikia arba veikia nereikšmingai.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 xml:space="preserve">Olynth 1 mg/ml sudėtyje yra benzalkonio chlorido tirpalo. </w:t>
      </w:r>
    </w:p>
    <w:p w:rsidR="00C861B5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  <w:r w:rsidRPr="00744CE2">
        <w:rPr>
          <w:rFonts w:ascii="Times New Roman" w:eastAsia="Calibri" w:hAnsi="Times New Roman" w:cs="Times New Roman"/>
          <w:bCs/>
          <w:lang w:val="it-IT"/>
        </w:rPr>
        <w:t xml:space="preserve">Kiekviename šio vaisto ml yra </w:t>
      </w:r>
      <w:r>
        <w:rPr>
          <w:rFonts w:ascii="Times New Roman" w:eastAsia="Calibri" w:hAnsi="Times New Roman" w:cs="Times New Roman"/>
          <w:bCs/>
          <w:lang w:val="it-IT"/>
        </w:rPr>
        <w:t>0,2</w:t>
      </w:r>
      <w:r w:rsidRPr="00744CE2">
        <w:rPr>
          <w:rFonts w:ascii="Times New Roman" w:eastAsia="Calibri" w:hAnsi="Times New Roman" w:cs="Times New Roman"/>
          <w:bCs/>
          <w:lang w:val="it-IT"/>
        </w:rPr>
        <w:t>mg benzalkonio chlorido. Benzalkonio chloridas gali sukelti sudirginimą ar patinimą nosies viduje, ypač jei vartojamas ilgai</w:t>
      </w:r>
      <w:r w:rsidRPr="00744CE2" w:rsidDel="00744CE2">
        <w:rPr>
          <w:rFonts w:ascii="Times New Roman" w:eastAsia="Calibri" w:hAnsi="Times New Roman" w:cs="Times New Roman"/>
          <w:bCs/>
          <w:lang w:val="it-IT"/>
        </w:rPr>
        <w:t xml:space="preserve"> </w:t>
      </w:r>
    </w:p>
    <w:p w:rsidR="00C861B5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3.</w:t>
      </w:r>
      <w:r w:rsidRPr="00BD1BAE">
        <w:rPr>
          <w:rFonts w:ascii="Times New Roman" w:eastAsia="Calibri" w:hAnsi="Times New Roman" w:cs="Times New Roman"/>
          <w:b/>
          <w:lang w:val="lt-LT"/>
        </w:rPr>
        <w:tab/>
        <w:t>Kaip vartoti Olynth 1 mg/ml</w:t>
      </w:r>
    </w:p>
    <w:p w:rsidR="00C861B5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C861B5" w:rsidRPr="00FF1E34" w:rsidRDefault="00C861B5" w:rsidP="00C861B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color w:val="008000"/>
          <w:szCs w:val="24"/>
          <w:lang w:val="lt-LT"/>
        </w:rPr>
      </w:pPr>
      <w:bookmarkStart w:id="0" w:name="_Hlk521673512"/>
      <w:r w:rsidRPr="00FF1E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FF1E3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FF1E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abejojate, kreipkitės į gydytoją arba 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bookmarkEnd w:id="0"/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Suaugusiems žmonėms bei 12</w:t>
      </w:r>
      <w:r>
        <w:rPr>
          <w:rFonts w:ascii="Times New Roman" w:eastAsia="Calibri" w:hAnsi="Times New Roman" w:cs="Times New Roman"/>
          <w:b/>
          <w:lang w:val="lt-LT"/>
        </w:rPr>
        <w:t> </w:t>
      </w:r>
      <w:r w:rsidRPr="00BD1BAE">
        <w:rPr>
          <w:rFonts w:ascii="Times New Roman" w:eastAsia="Calibri" w:hAnsi="Times New Roman" w:cs="Times New Roman"/>
          <w:b/>
          <w:lang w:val="lt-LT"/>
        </w:rPr>
        <w:t xml:space="preserve">metų ir vyresniems </w:t>
      </w:r>
      <w:r>
        <w:rPr>
          <w:rFonts w:ascii="Times New Roman" w:eastAsia="Calibri" w:hAnsi="Times New Roman" w:cs="Times New Roman"/>
          <w:b/>
          <w:lang w:val="lt-LT"/>
        </w:rPr>
        <w:t>paaugliams</w:t>
      </w:r>
      <w:r w:rsidRPr="00BD1BAE">
        <w:rPr>
          <w:rFonts w:ascii="Times New Roman" w:eastAsia="Calibri" w:hAnsi="Times New Roman" w:cs="Times New Roman"/>
          <w:lang w:val="lt-LT"/>
        </w:rPr>
        <w:t xml:space="preserve"> 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iCs/>
          <w:lang w:val="lt-LT"/>
        </w:rPr>
        <w:t>Jeigu gydytojas nepaskyrė kitaip, Olynth</w:t>
      </w:r>
      <w:r w:rsidRPr="00BD1BAE">
        <w:rPr>
          <w:rFonts w:ascii="Times New Roman" w:eastAsia="Calibri" w:hAnsi="Times New Roman" w:cs="Times New Roman"/>
          <w:lang w:val="lt-LT"/>
        </w:rPr>
        <w:t xml:space="preserve"> 1 mg/ml tirpalo purškiama po 1 įpurškimą į kiekvieną nosies landą ne daugiau kaip 3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>kartus per parą.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Olynth 1 mg/ml tirpalo vartoti ilgiau kaip 7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>dienas negalima.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Vartojimas</w:t>
      </w:r>
    </w:p>
    <w:p w:rsidR="00C861B5" w:rsidRPr="00BD1BAE" w:rsidRDefault="00C861B5" w:rsidP="00C861B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Nuimkite apsauginį dangtelį. Paspauskite dozatorių keletą kartų (1 pav.), kol pasirodys tirpalo debesėlis. Tirpalas paruoštas vartoti.</w:t>
      </w:r>
    </w:p>
    <w:p w:rsidR="00C861B5" w:rsidRPr="00BD1BAE" w:rsidRDefault="00C861B5" w:rsidP="00C861B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Buteliuką laikykite vertikaliai. Įkiškite purkštuką į šnervę (2 pav.).</w:t>
      </w:r>
    </w:p>
    <w:p w:rsidR="00C861B5" w:rsidRPr="00BD1BAE" w:rsidRDefault="00C861B5" w:rsidP="00C861B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Vartodami, dozatorių paspauskite vieną kartą. Įpurškiant lengvai įkvėpti per nosį. Procedūrą pakartokite į kitą šnervę.</w:t>
      </w:r>
    </w:p>
    <w:p w:rsidR="00C861B5" w:rsidRPr="00BD1BAE" w:rsidRDefault="00C861B5" w:rsidP="00C861B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Po vartojimo uždėkite dangtelį. 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1F934059" wp14:editId="6F1865AE">
            <wp:simplePos x="0" y="0"/>
            <wp:positionH relativeFrom="column">
              <wp:posOffset>-57150</wp:posOffset>
            </wp:positionH>
            <wp:positionV relativeFrom="paragraph">
              <wp:posOffset>114935</wp:posOffset>
            </wp:positionV>
            <wp:extent cx="2176145" cy="962025"/>
            <wp:effectExtent l="0" t="0" r="0" b="9525"/>
            <wp:wrapSquare wrapText="right"/>
            <wp:docPr id="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Tam, kad išvengti infekcijos plitimo, vienas vaisto buteliukas turi būti naudojamas tik to paties asmens. Buteliuko purkštuką po kiekvieno naudojimo reikia nuplauti.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Vartojimas vaikams ir paaugliams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Nevartokite Olynth 1 mg/ml jaunesniems kaip </w:t>
      </w:r>
      <w:r w:rsidRPr="00BD1BAE">
        <w:rPr>
          <w:rFonts w:ascii="Times New Roman" w:eastAsia="Calibri" w:hAnsi="Times New Roman" w:cs="Times New Roman"/>
          <w:lang w:val="et-EE"/>
        </w:rPr>
        <w:t>12</w:t>
      </w:r>
      <w:r>
        <w:rPr>
          <w:rFonts w:ascii="Times New Roman" w:eastAsia="Calibri" w:hAnsi="Times New Roman" w:cs="Times New Roman"/>
          <w:lang w:val="et-EE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BD1BAE">
        <w:rPr>
          <w:rFonts w:ascii="Times New Roman" w:eastAsia="Calibri" w:hAnsi="Times New Roman" w:cs="Times New Roman"/>
          <w:lang w:val="lt-LT"/>
        </w:rPr>
        <w:t>. 2</w:t>
      </w:r>
      <w:r>
        <w:rPr>
          <w:rFonts w:ascii="Times New Roman" w:eastAsia="Calibri" w:hAnsi="Times New Roman" w:cs="Times New Roman"/>
          <w:lang w:val="lt-LT"/>
        </w:rPr>
        <w:noBreakHyphen/>
      </w:r>
      <w:r w:rsidRPr="00BD1BAE">
        <w:rPr>
          <w:rFonts w:ascii="Times New Roman" w:eastAsia="Calibri" w:hAnsi="Times New Roman" w:cs="Times New Roman"/>
          <w:lang w:val="lt-LT"/>
        </w:rPr>
        <w:t>12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>metų vaikams</w:t>
      </w:r>
      <w:r>
        <w:rPr>
          <w:rFonts w:ascii="Times New Roman" w:eastAsia="Calibri" w:hAnsi="Times New Roman" w:cs="Times New Roman"/>
          <w:lang w:val="lt-LT"/>
        </w:rPr>
        <w:t xml:space="preserve"> ir paaugliams</w:t>
      </w:r>
      <w:r w:rsidRPr="00BD1BAE">
        <w:rPr>
          <w:rFonts w:ascii="Times New Roman" w:eastAsia="Calibri" w:hAnsi="Times New Roman" w:cs="Times New Roman"/>
          <w:lang w:val="lt-LT"/>
        </w:rPr>
        <w:t xml:space="preserve"> yra skirtas Olynth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BD1BAE">
        <w:rPr>
          <w:rFonts w:ascii="Times New Roman" w:eastAsia="Calibri" w:hAnsi="Times New Roman" w:cs="Times New Roman"/>
          <w:lang w:val="lt-LT"/>
        </w:rPr>
        <w:t>0,5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 xml:space="preserve">mg/ml </w:t>
      </w:r>
      <w:r w:rsidRPr="00BD1BAE">
        <w:rPr>
          <w:rFonts w:ascii="Times New Roman" w:eastAsia="Calibri" w:hAnsi="Times New Roman" w:cs="Times New Roman"/>
          <w:lang w:val="et-EE"/>
        </w:rPr>
        <w:t>nosies pur</w:t>
      </w:r>
      <w:r w:rsidRPr="00BD1BAE">
        <w:rPr>
          <w:rFonts w:ascii="Times New Roman" w:eastAsia="Calibri" w:hAnsi="Times New Roman" w:cs="Times New Roman"/>
          <w:lang w:val="lt-LT"/>
        </w:rPr>
        <w:t>škalas (tirpalas).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outlineLvl w:val="0"/>
        <w:rPr>
          <w:rFonts w:ascii="Times New Roman" w:eastAsia="Calibri" w:hAnsi="Times New Roman" w:cs="Times New Roman"/>
          <w:i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Ką daryti pavartojus per didelę Olynth 1 mg/ml dozę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Pavartojus per didelę Olynth 1 mg/ml dozę, kreipkitės į gydytoją, vaistininką arba artimiausią ligoninės priėmimo skyrių. Pasiimkite šį pakuotės lapelį su savimi.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Per didelės Olynth 1 mg/ml dozės gali sukelti centrinės nervų sistemos paralyžių, pav. raumenų funkcijos praradimą, nuovargį, burnos sausumą, prakaitavimą, greitą nereguliarų širdies plakimą, padidėjusį kraujospūdį.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outlineLvl w:val="0"/>
        <w:rPr>
          <w:rFonts w:ascii="Times New Roman" w:eastAsia="Calibri" w:hAnsi="Times New Roman" w:cs="Times New Roman"/>
          <w:i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 xml:space="preserve">Pamiršus pavartoti Olynth 1 mg/ml 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Pamiršus pavartoti Olynth 1 mg/ml dozę, pavartokite ją iš karto, kai tik atsiminsite, tačiau jeigu atėjo kitos dozės vartojimo laikas, praleiskite pamirštą dozę ir vartokite vaisto kaip įprastai. Dvigubos dozės vartoti negalima.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BD1BAE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BD1BAE">
        <w:rPr>
          <w:rFonts w:ascii="Times New Roman" w:eastAsia="Calibri" w:hAnsi="Times New Roman" w:cs="Times New Roman"/>
          <w:b/>
          <w:caps/>
          <w:lang w:val="lt-LT"/>
        </w:rPr>
        <w:tab/>
      </w:r>
      <w:r w:rsidRPr="00BD1BAE">
        <w:rPr>
          <w:rFonts w:ascii="Times New Roman" w:eastAsia="Calibri" w:hAnsi="Times New Roman" w:cs="Times New Roman"/>
          <w:b/>
          <w:lang w:val="lt-LT"/>
        </w:rPr>
        <w:t>Galimas šalutinis poveikis</w:t>
      </w:r>
    </w:p>
    <w:p w:rsidR="00C861B5" w:rsidRPr="00BD1BAE" w:rsidRDefault="00C861B5" w:rsidP="00C861B5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:rsidR="00C861B5" w:rsidRPr="00BD1BAE" w:rsidRDefault="00C861B5" w:rsidP="00C861B5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i/>
          <w:lang w:val="lt-LT"/>
        </w:rPr>
      </w:pPr>
    </w:p>
    <w:p w:rsidR="00C861B5" w:rsidRPr="00AB437F" w:rsidRDefault="00C861B5" w:rsidP="00C861B5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4549EB">
        <w:rPr>
          <w:rFonts w:ascii="Times New Roman" w:eastAsia="Calibri" w:hAnsi="Times New Roman" w:cs="Times New Roman"/>
          <w:lang w:val="lt-LT"/>
        </w:rPr>
        <w:t>Nustokite</w:t>
      </w:r>
      <w:r w:rsidRPr="00AB437F">
        <w:rPr>
          <w:rFonts w:ascii="Times New Roman" w:eastAsia="Calibri" w:hAnsi="Times New Roman" w:cs="Times New Roman"/>
          <w:lang w:val="lt-LT"/>
        </w:rPr>
        <w:t xml:space="preserve"> vartoti Olynth 1 mg/ml ir </w:t>
      </w:r>
      <w:r w:rsidRPr="004549EB">
        <w:rPr>
          <w:rFonts w:ascii="Times New Roman" w:eastAsia="Calibri" w:hAnsi="Times New Roman" w:cs="Times New Roman"/>
          <w:lang w:val="lt-LT"/>
        </w:rPr>
        <w:t>nedelsdami kreipkitės</w:t>
      </w:r>
      <w:r w:rsidRPr="00AB437F">
        <w:rPr>
          <w:rFonts w:ascii="Times New Roman" w:eastAsia="Calibri" w:hAnsi="Times New Roman" w:cs="Times New Roman"/>
          <w:lang w:val="lt-LT"/>
        </w:rPr>
        <w:t xml:space="preserve"> į gydytoją, jeigu pasireiškė </w:t>
      </w:r>
      <w:r>
        <w:rPr>
          <w:rFonts w:ascii="Times New Roman" w:eastAsia="Calibri" w:hAnsi="Times New Roman" w:cs="Times New Roman"/>
          <w:lang w:val="lt-LT"/>
        </w:rPr>
        <w:t>toliau nurodyti</w:t>
      </w:r>
      <w:r w:rsidRPr="00AB437F">
        <w:rPr>
          <w:rFonts w:ascii="Times New Roman" w:eastAsia="Calibri" w:hAnsi="Times New Roman" w:cs="Times New Roman"/>
          <w:lang w:val="lt-LT"/>
        </w:rPr>
        <w:t xml:space="preserve"> reiškiniai (gali būti </w:t>
      </w:r>
      <w:r w:rsidRPr="004549EB">
        <w:rPr>
          <w:rFonts w:ascii="Times New Roman" w:eastAsia="Calibri" w:hAnsi="Times New Roman" w:cs="Times New Roman"/>
          <w:lang w:val="lt-LT"/>
        </w:rPr>
        <w:t>alerginės reakcijos</w:t>
      </w:r>
      <w:r w:rsidRPr="00AB437F">
        <w:rPr>
          <w:rFonts w:ascii="Times New Roman" w:eastAsia="Calibri" w:hAnsi="Times New Roman" w:cs="Times New Roman"/>
          <w:lang w:val="lt-LT"/>
        </w:rPr>
        <w:t xml:space="preserve"> požymiai):</w:t>
      </w:r>
    </w:p>
    <w:p w:rsidR="00C861B5" w:rsidRPr="00BD1BAE" w:rsidRDefault="00C861B5" w:rsidP="00C861B5">
      <w:pPr>
        <w:numPr>
          <w:ilvl w:val="0"/>
          <w:numId w:val="6"/>
        </w:numPr>
        <w:tabs>
          <w:tab w:val="left" w:pos="0"/>
        </w:tabs>
        <w:spacing w:after="0" w:line="260" w:lineRule="exact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pasunkėjęs kvėpavimas ar rijimas, veido, lūpų, liežuvio ar gerklės patinimas;</w:t>
      </w:r>
    </w:p>
    <w:p w:rsidR="00C861B5" w:rsidRPr="00BD1BAE" w:rsidRDefault="00C861B5" w:rsidP="00C861B5">
      <w:pPr>
        <w:numPr>
          <w:ilvl w:val="0"/>
          <w:numId w:val="6"/>
        </w:numPr>
        <w:tabs>
          <w:tab w:val="left" w:pos="0"/>
        </w:tabs>
        <w:spacing w:after="0" w:line="260" w:lineRule="exact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odos niežulys, odos paraudimas ar iškilę nelygumai.</w:t>
      </w:r>
    </w:p>
    <w:p w:rsidR="00C861B5" w:rsidRPr="00BD1BAE" w:rsidRDefault="00C861B5" w:rsidP="00C861B5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</w:p>
    <w:p w:rsidR="00C861B5" w:rsidRPr="004549EB" w:rsidRDefault="00C861B5" w:rsidP="00C861B5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i/>
          <w:lang w:val="lt-LT"/>
        </w:rPr>
      </w:pPr>
      <w:r w:rsidRPr="004549EB">
        <w:rPr>
          <w:rFonts w:ascii="Times New Roman" w:eastAsia="Calibri" w:hAnsi="Times New Roman" w:cs="Times New Roman"/>
          <w:i/>
          <w:lang w:val="lt-LT"/>
        </w:rPr>
        <w:t>Kitas šalutinis poveikis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</w:p>
    <w:p w:rsidR="00C861B5" w:rsidRPr="00AF16B1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AF16B1">
        <w:rPr>
          <w:rFonts w:ascii="Times New Roman" w:eastAsia="Calibri" w:hAnsi="Times New Roman" w:cs="Times New Roman"/>
          <w:b/>
          <w:bCs/>
          <w:iCs/>
          <w:lang w:val="lt-LT"/>
        </w:rPr>
        <w:t>Dažni šalutinio poveikio reiškiniai (gali pasireikšti rečiau kaip 1 iš 10 asmenų):</w:t>
      </w:r>
      <w:r w:rsidRPr="00AF16B1" w:rsidDel="00F012D9">
        <w:rPr>
          <w:rFonts w:ascii="Times New Roman" w:eastAsia="Calibri" w:hAnsi="Times New Roman" w:cs="Times New Roman"/>
          <w:b/>
          <w:bCs/>
          <w:iCs/>
          <w:lang w:val="lt-LT"/>
        </w:rPr>
        <w:t xml:space="preserve"> </w:t>
      </w:r>
      <w:r w:rsidRPr="00AF16B1">
        <w:rPr>
          <w:rFonts w:ascii="Times New Roman" w:eastAsia="Calibri" w:hAnsi="Times New Roman" w:cs="Times New Roman"/>
          <w:b/>
          <w:bCs/>
          <w:iCs/>
          <w:lang w:val="lt-LT"/>
        </w:rPr>
        <w:t xml:space="preserve"> </w:t>
      </w:r>
    </w:p>
    <w:p w:rsidR="00C861B5" w:rsidRPr="00BD1BAE" w:rsidRDefault="00C861B5" w:rsidP="00C861B5">
      <w:pPr>
        <w:numPr>
          <w:ilvl w:val="0"/>
          <w:numId w:val="6"/>
        </w:numPr>
        <w:spacing w:after="0" w:line="240" w:lineRule="auto"/>
        <w:ind w:left="567" w:hanging="425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nosies gleivinės dirginimo požymiai pvz., deginimas, džiūvimas.</w:t>
      </w:r>
    </w:p>
    <w:p w:rsidR="00C861B5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AF16B1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AF16B1">
        <w:rPr>
          <w:rFonts w:ascii="Times New Roman" w:eastAsia="Calibri" w:hAnsi="Times New Roman" w:cs="Times New Roman"/>
          <w:b/>
          <w:bCs/>
          <w:iCs/>
          <w:lang w:val="lt-LT"/>
        </w:rPr>
        <w:t>Nedažni</w:t>
      </w:r>
      <w:r w:rsidRPr="00AF16B1">
        <w:rPr>
          <w:b/>
          <w:bCs/>
          <w:iCs/>
        </w:rPr>
        <w:t xml:space="preserve"> </w:t>
      </w:r>
      <w:r w:rsidRPr="00AF16B1">
        <w:rPr>
          <w:rFonts w:ascii="Times New Roman" w:eastAsia="Calibri" w:hAnsi="Times New Roman" w:cs="Times New Roman"/>
          <w:b/>
          <w:bCs/>
          <w:iCs/>
          <w:lang w:val="lt-LT"/>
        </w:rPr>
        <w:t xml:space="preserve">šalutinio poveikio reiškiniai (gali pasireikšti rečiau kaip 1 iš 100 asmenų): </w:t>
      </w:r>
    </w:p>
    <w:p w:rsidR="00C861B5" w:rsidRPr="00D52EBC" w:rsidRDefault="00C861B5" w:rsidP="00C86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-</w:t>
      </w:r>
      <w:r w:rsidRPr="00D52EBC">
        <w:rPr>
          <w:rFonts w:ascii="Times New Roman" w:eastAsia="Calibri" w:hAnsi="Times New Roman" w:cs="Times New Roman"/>
          <w:lang w:val="lt-LT"/>
        </w:rPr>
        <w:t>kraujavimas iš nosies</w:t>
      </w:r>
      <w:r>
        <w:rPr>
          <w:rFonts w:ascii="Times New Roman" w:eastAsia="Calibri" w:hAnsi="Times New Roman" w:cs="Times New Roman"/>
          <w:lang w:val="lt-LT"/>
        </w:rPr>
        <w:t>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AF16B1" w:rsidRDefault="00C861B5" w:rsidP="00C86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AF16B1">
        <w:rPr>
          <w:rFonts w:ascii="Times New Roman" w:eastAsia="Calibri" w:hAnsi="Times New Roman" w:cs="Times New Roman"/>
          <w:b/>
          <w:bCs/>
          <w:iCs/>
          <w:lang w:val="lt-LT"/>
        </w:rPr>
        <w:t xml:space="preserve">Reti šalutinio poveikio reiškiniai (gali pasireikšti rečiau kaip 1 iš 1 000 asmenų): </w:t>
      </w:r>
    </w:p>
    <w:p w:rsidR="00C861B5" w:rsidRPr="00BD1BAE" w:rsidRDefault="00C861B5" w:rsidP="00C861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galvos skausmas, padidėjęs kraujospūdis, nervingumas, svaigulys, silpnumo pojūtis, nemiga ir širdies plakimo jutimas, </w:t>
      </w:r>
      <w:r w:rsidRPr="00BD1BAE">
        <w:rPr>
          <w:rFonts w:ascii="Times New Roman" w:eastAsia="Calibri" w:hAnsi="Times New Roman" w:cs="Times New Roman"/>
          <w:noProof/>
          <w:lang w:val="lt-LT"/>
        </w:rPr>
        <w:t>dažnas širdies plakimas</w:t>
      </w:r>
      <w:r w:rsidRPr="00BD1BAE">
        <w:rPr>
          <w:rFonts w:ascii="Times New Roman" w:eastAsia="Calibri" w:hAnsi="Times New Roman" w:cs="Times New Roman"/>
          <w:lang w:val="lt-LT"/>
        </w:rPr>
        <w:t xml:space="preserve"> (tachikardija);</w:t>
      </w:r>
    </w:p>
    <w:p w:rsidR="00C861B5" w:rsidRPr="00BD1BAE" w:rsidRDefault="00C861B5" w:rsidP="00C861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laikinas regėjimo sutrikimas, alerginės reakcijos.</w:t>
      </w:r>
    </w:p>
    <w:p w:rsidR="00C861B5" w:rsidRPr="00BD1BAE" w:rsidRDefault="00C861B5" w:rsidP="00C86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AF16B1" w:rsidRDefault="00C861B5" w:rsidP="00C86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AF16B1">
        <w:rPr>
          <w:rFonts w:ascii="Times New Roman" w:eastAsia="Calibri" w:hAnsi="Times New Roman" w:cs="Times New Roman"/>
          <w:b/>
          <w:bCs/>
          <w:iCs/>
          <w:lang w:val="lt-LT"/>
        </w:rPr>
        <w:t>Šalutinio poveikio reiškiniai, kurių dažnis nežinomas (negali būti apskaičiuotas pagal turimus duomenis):</w:t>
      </w:r>
    </w:p>
    <w:p w:rsidR="00C861B5" w:rsidRPr="00BD1BAE" w:rsidRDefault="00C861B5" w:rsidP="00C861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nosies gleivinės uždegimo padidėjimas, nustojus vartoti vaisto (reaktyvinė hiperemija).</w:t>
      </w:r>
    </w:p>
    <w:p w:rsidR="00C861B5" w:rsidRPr="00BD1BAE" w:rsidRDefault="00C861B5" w:rsidP="00C861B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noProof/>
          <w:lang w:val="lt-LT"/>
        </w:rPr>
        <w:t>Pranešimas apie šalutinį poveikį</w:t>
      </w:r>
    </w:p>
    <w:p w:rsidR="00C861B5" w:rsidRPr="00BD1BAE" w:rsidRDefault="00C861B5" w:rsidP="00C861B5">
      <w:pPr>
        <w:spacing w:after="0" w:line="240" w:lineRule="auto"/>
        <w:ind w:right="140"/>
        <w:rPr>
          <w:rFonts w:ascii="Times New Roman" w:eastAsia="Calibri" w:hAnsi="Times New Roman" w:cs="Times New Roman"/>
          <w:noProof/>
          <w:lang w:val="lt-LT"/>
        </w:rPr>
      </w:pPr>
      <w:r w:rsidRPr="00BD1BAE">
        <w:rPr>
          <w:rFonts w:ascii="Times New Roman" w:eastAsia="Calibri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BD1BAE">
        <w:rPr>
          <w:rFonts w:ascii="Times New Roman" w:eastAsia="Calibri" w:hAnsi="Times New Roman" w:cs="Times New Roman"/>
          <w:lang w:val="lt-LT"/>
        </w:rPr>
        <w:t>.</w:t>
      </w:r>
      <w:r w:rsidRPr="00BD1BAE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Pr="00BE63B2">
        <w:rPr>
          <w:rFonts w:ascii="Times New Roman" w:eastAsia="Calibri" w:hAnsi="Times New Roman" w:cs="Times New Roman"/>
          <w:noProof/>
          <w:lang w:val="lt-LT"/>
        </w:rPr>
        <w:t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</w:t>
      </w:r>
      <w:r w:rsidRPr="00BD1BAE">
        <w:rPr>
          <w:rFonts w:ascii="Times New Roman" w:eastAsia="Calibri" w:hAnsi="Times New Roman" w:cs="Times New Roman"/>
          <w:lang w:val="lt-LT"/>
        </w:rPr>
        <w:t xml:space="preserve"> </w:t>
      </w:r>
      <w:r w:rsidRPr="00BD1BAE">
        <w:rPr>
          <w:rFonts w:ascii="Times New Roman" w:eastAsia="Calibri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BD1BAE">
        <w:rPr>
          <w:rFonts w:ascii="Times New Roman" w:eastAsia="Calibri" w:hAnsi="Times New Roman" w:cs="Times New Roman"/>
          <w:b/>
          <w:caps/>
          <w:lang w:val="lt-LT"/>
        </w:rPr>
        <w:t>5.</w:t>
      </w:r>
      <w:r w:rsidRPr="00BD1BAE">
        <w:rPr>
          <w:rFonts w:ascii="Times New Roman" w:eastAsia="Calibri" w:hAnsi="Times New Roman" w:cs="Times New Roman"/>
          <w:b/>
          <w:caps/>
          <w:lang w:val="lt-LT"/>
        </w:rPr>
        <w:tab/>
      </w:r>
      <w:r w:rsidRPr="00BD1BAE">
        <w:rPr>
          <w:rFonts w:ascii="Times New Roman" w:eastAsia="Calibri" w:hAnsi="Times New Roman" w:cs="Times New Roman"/>
          <w:b/>
          <w:lang w:val="lt-LT"/>
        </w:rPr>
        <w:t>Kaip laikyti Olynth 1 mg/ml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noProof/>
          <w:lang w:val="lt-LT"/>
        </w:rPr>
        <w:t>Šį vaistą laikykite vaikams nepastebimoje ir nepasiekiamoje vietoje.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noProof/>
          <w:lang w:val="lt-LT"/>
        </w:rPr>
      </w:pPr>
    </w:p>
    <w:p w:rsidR="00C861B5" w:rsidRPr="00BD1BAE" w:rsidRDefault="00C861B5" w:rsidP="00C861B5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noProof/>
          <w:lang w:val="lt-LT"/>
        </w:rPr>
      </w:pPr>
      <w:r w:rsidRPr="007D1629">
        <w:rPr>
          <w:rFonts w:ascii="Times New Roman" w:eastAsia="Calibri" w:hAnsi="Times New Roman" w:cs="Times New Roman"/>
          <w:noProof/>
          <w:lang w:val="lt-LT"/>
        </w:rPr>
        <w:t>Laikyti žemesnėje kaip 25</w:t>
      </w:r>
      <w:r>
        <w:rPr>
          <w:rFonts w:ascii="Times New Roman" w:eastAsia="Calibri" w:hAnsi="Times New Roman" w:cs="Times New Roman"/>
          <w:noProof/>
          <w:lang w:val="lt-LT"/>
        </w:rPr>
        <w:t> °</w:t>
      </w:r>
      <w:r w:rsidRPr="007D1629">
        <w:rPr>
          <w:rFonts w:ascii="Times New Roman" w:eastAsia="Calibri" w:hAnsi="Times New Roman" w:cs="Times New Roman"/>
          <w:noProof/>
          <w:lang w:val="lt-LT"/>
        </w:rPr>
        <w:t>C temperatūroje</w:t>
      </w:r>
      <w:r>
        <w:rPr>
          <w:rFonts w:ascii="Times New Roman" w:eastAsia="Calibri" w:hAnsi="Times New Roman" w:cs="Times New Roman"/>
          <w:noProof/>
          <w:lang w:val="lt-LT"/>
        </w:rPr>
        <w:t>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Pirmą kartą atidarius buteliuką, vaisto tinkamumo laikas 20</w:t>
      </w:r>
      <w:r>
        <w:rPr>
          <w:rFonts w:ascii="Times New Roman" w:eastAsia="Calibri" w:hAnsi="Times New Roman" w:cs="Times New Roman"/>
          <w:lang w:val="lt-LT"/>
        </w:rPr>
        <w:t> </w:t>
      </w:r>
      <w:r w:rsidRPr="00BD1BAE">
        <w:rPr>
          <w:rFonts w:ascii="Times New Roman" w:eastAsia="Calibri" w:hAnsi="Times New Roman" w:cs="Times New Roman"/>
          <w:lang w:val="lt-LT"/>
        </w:rPr>
        <w:t>savaičių.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iCs/>
          <w:noProof/>
          <w:lang w:val="lt-LT"/>
        </w:rPr>
      </w:pPr>
      <w:r w:rsidRPr="00BD1BAE">
        <w:rPr>
          <w:rFonts w:ascii="Times New Roman" w:eastAsia="Calibri" w:hAnsi="Times New Roman" w:cs="Times New Roman"/>
          <w:iCs/>
          <w:noProof/>
          <w:lang w:val="lt-LT"/>
        </w:rPr>
        <w:t>Ant dėžutės ir buteliuko po {Tinka iki/EXP} nurodytam tinkamumo laikui pasibaigus, šio vaisto vartoti negalima. Vaistas tinkamas vartoti iki paskutinės nurodyto mėnesio dienos.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BD1BAE">
        <w:rPr>
          <w:rFonts w:ascii="Times New Roman" w:eastAsia="Calibri" w:hAnsi="Times New Roman" w:cs="Times New Roman"/>
          <w:noProof/>
          <w:lang w:val="lt-LT"/>
        </w:rPr>
        <w:t>Vaistų negalima išmesti į kanalizaciją arba su buitinėmis</w:t>
      </w:r>
      <w:r w:rsidRPr="00BD1BAE">
        <w:rPr>
          <w:rFonts w:ascii="Times New Roman" w:eastAsia="Calibri" w:hAnsi="Times New Roman" w:cs="Times New Roman"/>
          <w:noProof/>
          <w:color w:val="993366"/>
          <w:lang w:val="lt-LT"/>
        </w:rPr>
        <w:t xml:space="preserve"> </w:t>
      </w:r>
      <w:r w:rsidRPr="00BD1BAE">
        <w:rPr>
          <w:rFonts w:ascii="Times New Roman" w:eastAsia="Calibri" w:hAnsi="Times New Roman" w:cs="Times New Roman"/>
          <w:noProof/>
          <w:lang w:val="lt-LT"/>
        </w:rPr>
        <w:t>atliekomis. Kaip išmesti nereikalingus vaistus, klauskite vaistininko. Šios priemonės padės apsaugoti aplinką.</w:t>
      </w:r>
    </w:p>
    <w:p w:rsidR="00C861B5" w:rsidRPr="00BD1BAE" w:rsidRDefault="00C861B5" w:rsidP="00C861B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>6.</w:t>
      </w:r>
      <w:r w:rsidRPr="00BD1BAE">
        <w:rPr>
          <w:rFonts w:ascii="Times New Roman" w:eastAsia="Calibri" w:hAnsi="Times New Roman" w:cs="Times New Roman"/>
          <w:lang w:val="lt-LT"/>
        </w:rPr>
        <w:tab/>
      </w:r>
      <w:r w:rsidRPr="00BD1BAE">
        <w:rPr>
          <w:rFonts w:ascii="Times New Roman" w:eastAsia="Calibri" w:hAnsi="Times New Roman" w:cs="Times New Roman"/>
          <w:b/>
          <w:lang w:val="lt-LT"/>
        </w:rPr>
        <w:t>Pakuotės turinys ir kita informacija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>Olynth 1 mg/ml sudėtis</w:t>
      </w:r>
    </w:p>
    <w:p w:rsidR="00C861B5" w:rsidRPr="00BD1BAE" w:rsidRDefault="00C861B5" w:rsidP="00C861B5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i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Veiklioji medžiaga yra ksilometazolino hidrochloridas. Viename mililitre </w:t>
      </w:r>
      <w:r>
        <w:rPr>
          <w:rFonts w:ascii="Times New Roman" w:eastAsia="Calibri" w:hAnsi="Times New Roman" w:cs="Times New Roman"/>
          <w:lang w:val="lt-LT"/>
        </w:rPr>
        <w:t>nosies purškalo</w:t>
      </w:r>
      <w:r w:rsidRPr="00BD1BAE">
        <w:rPr>
          <w:rFonts w:ascii="Times New Roman" w:eastAsia="Calibri" w:hAnsi="Times New Roman" w:cs="Times New Roman"/>
          <w:lang w:val="lt-LT"/>
        </w:rPr>
        <w:t xml:space="preserve"> yra 1 miligramas ksilometazolino hidrochlorido</w:t>
      </w:r>
      <w:r w:rsidRPr="00BD1BAE">
        <w:rPr>
          <w:rFonts w:ascii="Times New Roman" w:eastAsia="Calibri" w:hAnsi="Times New Roman" w:cs="Times New Roman"/>
          <w:i/>
          <w:lang w:val="lt-LT"/>
        </w:rPr>
        <w:t>.</w:t>
      </w:r>
      <w:r w:rsidRPr="00BD1BAE">
        <w:rPr>
          <w:rFonts w:ascii="Times New Roman" w:eastAsia="Calibri" w:hAnsi="Times New Roman" w:cs="Times New Roman"/>
          <w:lang w:val="lt-LT"/>
        </w:rPr>
        <w:t xml:space="preserve"> Viename išpurškime yra 140 mikrogramų ksilometazolino hidrochlorido.</w:t>
      </w:r>
    </w:p>
    <w:p w:rsidR="00C861B5" w:rsidRPr="00BD1BAE" w:rsidRDefault="00C861B5" w:rsidP="00C861B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kern w:val="28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Pagalbinės medžiagos yra d</w:t>
      </w:r>
      <w:r w:rsidRPr="00BD1BAE">
        <w:rPr>
          <w:rFonts w:ascii="Times New Roman" w:eastAsia="Calibri" w:hAnsi="Times New Roman" w:cs="Times New Roman"/>
          <w:kern w:val="28"/>
          <w:lang w:val="lt-LT"/>
        </w:rPr>
        <w:t>inatrio edetatas, natrio chloridas, natrio-divandenilio fosfatas dihidratas, dinatrio fosfatas dihidratas, sorbitolis (E420), benzalkonio chlorido tirpalas, išgrynintas vanduo.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kern w:val="28"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>Olynth 1 mg/ml išvaizda ir kiekis pakuotėje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 xml:space="preserve">Olynth 1 mg/ml nosies purškalas (tirpalas) yra skaidrus, bespalvis, bekvapis arba būdingo švelnaus kvapo tirpalas. 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Gintaro spalvos III tipo stiklo buteliukas su dozatoriumi ir apsauginiu dangteliu, kuriame yra 10 ml tirpalo.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D1BAE">
        <w:rPr>
          <w:rFonts w:ascii="Times New Roman" w:eastAsia="Calibri" w:hAnsi="Times New Roman" w:cs="Times New Roman"/>
          <w:lang w:val="lt-LT"/>
        </w:rPr>
        <w:t>Kartono dėžutėje yra vienas buteliukas.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>Registruotojas ir gamintojas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>Registruotojas</w:t>
      </w:r>
    </w:p>
    <w:p w:rsidR="00C861B5" w:rsidRPr="00F86ED8" w:rsidRDefault="00C861B5" w:rsidP="00C861B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:rsidR="00C861B5" w:rsidRPr="00117361" w:rsidRDefault="00C861B5" w:rsidP="00C861B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17361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:rsidR="00C861B5" w:rsidRDefault="00C861B5" w:rsidP="00C861B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17361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:rsidR="00C861B5" w:rsidRDefault="00C861B5" w:rsidP="00C861B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:rsidR="00C861B5" w:rsidRDefault="00C861B5" w:rsidP="00C861B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:rsidR="00C861B5" w:rsidRDefault="00C861B5" w:rsidP="00C861B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A70A8E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:rsidR="00C861B5" w:rsidRDefault="00C861B5" w:rsidP="00C861B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BD1BAE">
        <w:rPr>
          <w:rFonts w:ascii="Times New Roman" w:eastAsia="Calibri" w:hAnsi="Times New Roman" w:cs="Times New Roman"/>
          <w:b/>
          <w:bCs/>
          <w:lang w:val="lt-LT"/>
        </w:rPr>
        <w:t>Gamintojas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Delpharm</w:t>
      </w:r>
      <w:r w:rsidRPr="00BD1BAE">
        <w:rPr>
          <w:rFonts w:ascii="Times New Roman" w:eastAsia="Calibri" w:hAnsi="Times New Roman" w:cs="Times New Roman"/>
          <w:lang w:val="lt-LT"/>
        </w:rPr>
        <w:t xml:space="preserve"> Orleans, 5, avenue de Concyr, 45071 Orleans Cedex 2, Prancūzija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BD1BAE">
        <w:rPr>
          <w:rFonts w:ascii="Times New Roman" w:eastAsia="Calibri" w:hAnsi="Times New Roman" w:cs="Times New Roman"/>
          <w:b/>
          <w:lang w:val="lt-LT"/>
        </w:rPr>
        <w:t xml:space="preserve">Šis pakuotės lapelis paskutinį kartą peržiūrėtas </w:t>
      </w:r>
      <w:r>
        <w:rPr>
          <w:rFonts w:ascii="Times New Roman" w:eastAsia="Calibri" w:hAnsi="Times New Roman" w:cs="Times New Roman"/>
          <w:b/>
          <w:lang w:val="lt-LT"/>
        </w:rPr>
        <w:t>2024-04-25.</w:t>
      </w:r>
    </w:p>
    <w:p w:rsidR="00C861B5" w:rsidRPr="00BD1BAE" w:rsidRDefault="00C861B5" w:rsidP="00C861B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BA6577" w:rsidRDefault="00C861B5" w:rsidP="00C861B5">
      <w:pPr>
        <w:spacing w:after="0" w:line="240" w:lineRule="auto"/>
      </w:pPr>
      <w:r w:rsidRPr="00BD1BAE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BD1BAE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BD1BAE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BD1BAE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6" w:history="1">
        <w:r w:rsidRPr="00BD1BAE">
          <w:rPr>
            <w:rFonts w:ascii="Times New Roman" w:eastAsia="Calibri" w:hAnsi="Times New Roman" w:cs="Times New Roman"/>
            <w:color w:val="0000FF"/>
            <w:u w:val="single"/>
            <w:lang w:val="lt-LT"/>
          </w:rPr>
          <w:t>http://www.vvkt.lt</w:t>
        </w:r>
      </w:hyperlink>
      <w:r w:rsidRPr="00BD1BAE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       </w:t>
      </w:r>
      <w:bookmarkStart w:id="1" w:name="_GoBack"/>
      <w:bookmarkEnd w:id="1"/>
    </w:p>
    <w:sectPr w:rsidR="00BA6577" w:rsidSect="0061678B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34" w:rsidRDefault="00C861B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FF1E34" w:rsidRDefault="00C861B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34" w:rsidRDefault="00C861B5">
    <w:pPr>
      <w:pStyle w:val="Porat"/>
      <w:framePr w:wrap="around" w:vAnchor="text" w:hAnchor="margin" w:xAlign="right" w:y="1"/>
      <w:rPr>
        <w:rStyle w:val="Puslapionumeris"/>
        <w:sz w:val="20"/>
      </w:rPr>
    </w:pPr>
    <w:r w:rsidRPr="00711491">
      <w:rPr>
        <w:rStyle w:val="Puslapionumeris"/>
      </w:rPr>
      <w:fldChar w:fldCharType="begin"/>
    </w:r>
    <w:r w:rsidRPr="00711491">
      <w:rPr>
        <w:rStyle w:val="Puslapionumeris"/>
      </w:rPr>
      <w:instrText xml:space="preserve">PAGE  </w:instrText>
    </w:r>
    <w:r w:rsidRPr="00711491">
      <w:rPr>
        <w:rStyle w:val="Puslapionumeris"/>
      </w:rPr>
      <w:fldChar w:fldCharType="separate"/>
    </w:r>
    <w:r>
      <w:rPr>
        <w:rStyle w:val="Puslapionumeris"/>
        <w:noProof/>
      </w:rPr>
      <w:t>1</w:t>
    </w:r>
    <w:r w:rsidRPr="00711491">
      <w:rPr>
        <w:rStyle w:val="Puslapionumeris"/>
      </w:rPr>
      <w:fldChar w:fldCharType="end"/>
    </w:r>
  </w:p>
  <w:p w:rsidR="00FF1E34" w:rsidRDefault="00C861B5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A780A"/>
    <w:multiLevelType w:val="hybridMultilevel"/>
    <w:tmpl w:val="CB3C71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BAB"/>
    <w:multiLevelType w:val="hybridMultilevel"/>
    <w:tmpl w:val="DC869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12757"/>
    <w:multiLevelType w:val="hybridMultilevel"/>
    <w:tmpl w:val="1A9045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5E1F"/>
    <w:multiLevelType w:val="hybridMultilevel"/>
    <w:tmpl w:val="1C58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B71CC0"/>
    <w:multiLevelType w:val="hybridMultilevel"/>
    <w:tmpl w:val="755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B5"/>
    <w:rsid w:val="00072F85"/>
    <w:rsid w:val="00181364"/>
    <w:rsid w:val="00305C48"/>
    <w:rsid w:val="003362C6"/>
    <w:rsid w:val="00BA6577"/>
    <w:rsid w:val="00C30905"/>
    <w:rsid w:val="00C861B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199E"/>
  <w15:chartTrackingRefBased/>
  <w15:docId w15:val="{5C2E5134-4A4D-49E5-A174-1DC0C7BB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61B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C86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861B5"/>
    <w:rPr>
      <w:lang w:val="en-US"/>
    </w:rPr>
  </w:style>
  <w:style w:type="character" w:styleId="Puslapionumeris">
    <w:name w:val="page number"/>
    <w:basedOn w:val="Numatytasispastraiposriftas"/>
    <w:rsid w:val="00C861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6366</Words>
  <Characters>3630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28</vt:i4>
      </vt:variant>
    </vt:vector>
  </HeadingPairs>
  <TitlesOfParts>
    <vt:vector size="29" baseType="lpstr">
      <vt:lpstr/>
      <vt:lpstr>    Pakuotės lapelis: informacija pacientui</vt:lpstr>
      <vt:lpstr/>
      <vt:lpstr>Olynth 1 mg/ml nosies purškalas (tirpalas)</vt:lpstr>
      <vt:lpstr>ksilometazolino hidrochloridas</vt:lpstr>
      <vt:lpstr>1.	Kas yra Olynth 1 mg/ml ir kam jis vartojamas</vt:lpstr>
      <vt:lpstr>2.	Kas žinotina prieš vartojant Olynth 1 mg/ml</vt:lpstr>
      <vt:lpstr/>
      <vt:lpstr>Olynth 1 mg/ml vartoti draudžiama:</vt:lpstr>
      <vt:lpstr>Įspėjimai ir atsargumo priemonės</vt:lpstr>
      <vt:lpstr>Kiti vaistai ir Olynth 1 mg/ml</vt:lpstr>
      <vt:lpstr>Nėštumas ir žindymo laikotarpis</vt:lpstr>
      <vt:lpstr>Vairavimas ir mechanizmų valdymas</vt:lpstr>
      <vt:lpstr>3.	Kaip vartoti Olynth 1 mg/ml</vt:lpstr>
      <vt:lpstr/>
      <vt:lpstr/>
      <vt:lpstr/>
      <vt:lpstr>Ką daryti pavartojus per didelę Olynth 1 mg/ml dozę</vt:lpstr>
      <vt:lpstr>Pamiršus pavartoti Olynth 1 mg/ml </vt:lpstr>
      <vt:lpstr/>
      <vt:lpstr>4.	Galimas šalutinis poveikis</vt:lpstr>
      <vt:lpstr>Šis vaistas, kaip ir visi kiti, gali sukelti šalutinį poveikį, nors jis pasireiš</vt:lpstr>
      <vt:lpstr/>
      <vt:lpstr/>
      <vt:lpstr>5.	Kaip laikyti Olynth 1 mg/ml</vt:lpstr>
      <vt:lpstr/>
      <vt:lpstr>Laikyti žemesnėje kaip 25  C temperatūroje.</vt:lpstr>
      <vt:lpstr>Pirmą kartą atidarius buteliuką, vaisto tinkamumo laikas 20 savaičių.</vt:lpstr>
      <vt:lpstr>6.	Pakuotės turinys ir kita informacija</vt:lpstr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2024-05-02T07:19:00Z</dcterms:created>
  <dcterms:modified xsi:type="dcterms:W3CDTF">2024-05-02T07:19:00Z</dcterms:modified>
</cp:coreProperties>
</file>