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5DA" w:rsidRDefault="00AB75DA" w:rsidP="00AB75DA">
      <w:pPr>
        <w:pStyle w:val="TTEMEASMCA"/>
      </w:pPr>
      <w:r>
        <w:rPr>
          <w:caps w:val="0"/>
        </w:rPr>
        <w:t>Pakuotės lapelis: informacija vartotojui</w:t>
      </w:r>
    </w:p>
    <w:p w:rsidR="00AB75DA" w:rsidRDefault="00AB75DA" w:rsidP="00AB75DA">
      <w:pPr>
        <w:pStyle w:val="BTEMEASMCA"/>
      </w:pPr>
    </w:p>
    <w:p w:rsidR="00AB75DA" w:rsidRDefault="00AB75DA" w:rsidP="00AB75DA">
      <w:pPr>
        <w:pStyle w:val="Pagrindinistekstas"/>
        <w:spacing w:after="0"/>
        <w:jc w:val="center"/>
        <w:rPr>
          <w:b/>
          <w:sz w:val="22"/>
          <w:szCs w:val="22"/>
        </w:rPr>
      </w:pPr>
      <w:r>
        <w:rPr>
          <w:b/>
          <w:sz w:val="22"/>
          <w:szCs w:val="22"/>
        </w:rPr>
        <w:t xml:space="preserve">FENTANYL WZF </w:t>
      </w:r>
      <w:proofErr w:type="spellStart"/>
      <w:r>
        <w:rPr>
          <w:b/>
          <w:sz w:val="22"/>
          <w:szCs w:val="22"/>
        </w:rPr>
        <w:t>Polfa</w:t>
      </w:r>
      <w:proofErr w:type="spellEnd"/>
      <w:r>
        <w:rPr>
          <w:b/>
          <w:sz w:val="22"/>
          <w:szCs w:val="22"/>
        </w:rPr>
        <w:t xml:space="preserve"> 50 </w:t>
      </w:r>
      <w:proofErr w:type="spellStart"/>
      <w:r>
        <w:rPr>
          <w:b/>
          <w:sz w:val="22"/>
          <w:szCs w:val="22"/>
        </w:rPr>
        <w:t>mikrogramų</w:t>
      </w:r>
      <w:proofErr w:type="spellEnd"/>
      <w:r>
        <w:rPr>
          <w:b/>
          <w:sz w:val="22"/>
          <w:szCs w:val="22"/>
        </w:rPr>
        <w:t>/ml injekcinis tirpalas</w:t>
      </w:r>
    </w:p>
    <w:p w:rsidR="00AB75DA" w:rsidRDefault="00AB75DA" w:rsidP="00AB75DA">
      <w:pPr>
        <w:pStyle w:val="BTEMEASMCA"/>
        <w:jc w:val="center"/>
      </w:pPr>
      <w:proofErr w:type="spellStart"/>
      <w:r>
        <w:t>Fentanilis</w:t>
      </w:r>
      <w:proofErr w:type="spellEnd"/>
    </w:p>
    <w:p w:rsidR="00AB75DA" w:rsidRDefault="00AB75DA" w:rsidP="00AB75DA">
      <w:pPr>
        <w:pStyle w:val="BTEMEASMCA"/>
      </w:pPr>
    </w:p>
    <w:p w:rsidR="00AB75DA" w:rsidRDefault="00AB75DA" w:rsidP="00AB75DA">
      <w:pPr>
        <w:pStyle w:val="BTbEMEASMCA"/>
      </w:pPr>
      <w:r>
        <w:t>Atidžiai perskaitykite visą šį lapelį, prieš pradėdami vartoti vaistą, nes jame pateikiama Jums svarbi informacija.</w:t>
      </w:r>
    </w:p>
    <w:p w:rsidR="00AB75DA" w:rsidRDefault="00AB75DA" w:rsidP="00AB75DA">
      <w:pPr>
        <w:pStyle w:val="BT-EMEASMCA"/>
        <w:tabs>
          <w:tab w:val="clear" w:pos="360"/>
          <w:tab w:val="num" w:pos="426"/>
          <w:tab w:val="num" w:pos="720"/>
        </w:tabs>
        <w:ind w:left="426" w:hanging="426"/>
      </w:pPr>
      <w:r>
        <w:t>Neišmeskite šio lapelio, nes vėl gali prireikti jį perskaityti.</w:t>
      </w:r>
    </w:p>
    <w:p w:rsidR="00AB75DA" w:rsidRDefault="00AB75DA" w:rsidP="00AB75DA">
      <w:pPr>
        <w:pStyle w:val="BT-EMEASMCA"/>
        <w:tabs>
          <w:tab w:val="clear" w:pos="360"/>
          <w:tab w:val="num" w:pos="426"/>
          <w:tab w:val="num" w:pos="720"/>
        </w:tabs>
        <w:ind w:left="426" w:hanging="426"/>
      </w:pPr>
      <w:r>
        <w:t>Jeigu kiltų daugiau klausimų, kreipkitės į gydytoją arba vaistininką.</w:t>
      </w:r>
    </w:p>
    <w:p w:rsidR="00AB75DA" w:rsidRDefault="00AB75DA" w:rsidP="00AB75DA">
      <w:pPr>
        <w:pStyle w:val="BT-EMEASMCA"/>
        <w:tabs>
          <w:tab w:val="clear" w:pos="360"/>
          <w:tab w:val="num" w:pos="426"/>
          <w:tab w:val="num" w:pos="720"/>
        </w:tabs>
        <w:ind w:left="426" w:hanging="426"/>
      </w:pPr>
      <w:r>
        <w:t>Šis vaistas skirtas tik Jums, todėl kitiems žmonėms jo duoti negalima. Vaistas gali jiems pakenkti (net tiems, kurių ligos požymiai yra tokie patys kaip Jūsų).</w:t>
      </w:r>
    </w:p>
    <w:p w:rsidR="00AB75DA" w:rsidRDefault="00AB75DA" w:rsidP="00AB75DA">
      <w:pPr>
        <w:pStyle w:val="BT-EMEASMCA"/>
        <w:tabs>
          <w:tab w:val="clear" w:pos="360"/>
          <w:tab w:val="num" w:pos="426"/>
          <w:tab w:val="num" w:pos="720"/>
        </w:tabs>
        <w:ind w:left="426" w:hanging="426"/>
      </w:pPr>
      <w:r>
        <w:t>Jeigu pasireiškė šalutinis poveikis (net jeigu jis šiame lapelyje nenurodytas), kreipkitės į gydytoją, vaistininką arba slaugytoją. Žr. 4 skyrių.</w:t>
      </w:r>
    </w:p>
    <w:p w:rsidR="00AB75DA" w:rsidRDefault="00AB75DA" w:rsidP="00AB75DA">
      <w:pPr>
        <w:pStyle w:val="BTEMEASMCA"/>
      </w:pPr>
    </w:p>
    <w:p w:rsidR="00AB75DA" w:rsidRDefault="00AB75DA" w:rsidP="00AB75DA">
      <w:pPr>
        <w:pStyle w:val="BTbEMEASMCA"/>
      </w:pPr>
      <w:r>
        <w:t>Apie ką rašoma šiame lapelyje?</w:t>
      </w:r>
    </w:p>
    <w:p w:rsidR="00AB75DA" w:rsidRDefault="00AB75DA" w:rsidP="00AB75DA">
      <w:pPr>
        <w:pStyle w:val="BTbEMEASMCA"/>
      </w:pPr>
    </w:p>
    <w:p w:rsidR="00AB75DA" w:rsidRDefault="00AB75DA" w:rsidP="00AB75DA">
      <w:pPr>
        <w:pStyle w:val="BTEMEASMCA"/>
      </w:pPr>
      <w:r>
        <w:t>1.</w:t>
      </w:r>
      <w:r>
        <w:tab/>
        <w:t xml:space="preserve">Kas yra </w:t>
      </w:r>
      <w:r>
        <w:rPr>
          <w:bCs/>
          <w:iCs/>
        </w:rPr>
        <w:t xml:space="preserve">FENTANYL WZF </w:t>
      </w:r>
      <w:proofErr w:type="spellStart"/>
      <w:r>
        <w:rPr>
          <w:bCs/>
          <w:iCs/>
        </w:rPr>
        <w:t>Polfa</w:t>
      </w:r>
      <w:proofErr w:type="spellEnd"/>
      <w:r>
        <w:rPr>
          <w:bCs/>
          <w:iCs/>
        </w:rPr>
        <w:t xml:space="preserve"> </w:t>
      </w:r>
      <w:r>
        <w:t>ir kam jis vartojamas</w:t>
      </w:r>
    </w:p>
    <w:p w:rsidR="00AB75DA" w:rsidRDefault="00AB75DA" w:rsidP="00AB75DA">
      <w:pPr>
        <w:pStyle w:val="BTEMEASMCA"/>
      </w:pPr>
      <w:r>
        <w:t>2.</w:t>
      </w:r>
      <w:r>
        <w:tab/>
        <w:t xml:space="preserve">Kas žinotina prieš vartojant </w:t>
      </w:r>
      <w:r>
        <w:rPr>
          <w:bCs/>
          <w:iCs/>
        </w:rPr>
        <w:t xml:space="preserve">FENTANYL WZF </w:t>
      </w:r>
      <w:proofErr w:type="spellStart"/>
      <w:r>
        <w:rPr>
          <w:bCs/>
          <w:iCs/>
        </w:rPr>
        <w:t>Polfa</w:t>
      </w:r>
      <w:proofErr w:type="spellEnd"/>
    </w:p>
    <w:p w:rsidR="00AB75DA" w:rsidRDefault="00AB75DA" w:rsidP="00AB75DA">
      <w:pPr>
        <w:pStyle w:val="BTEMEASMCA"/>
      </w:pPr>
      <w:r>
        <w:t>3.</w:t>
      </w:r>
      <w:r>
        <w:tab/>
        <w:t xml:space="preserve">Kaip vartoti FENTANYL WZF </w:t>
      </w:r>
      <w:proofErr w:type="spellStart"/>
      <w:r>
        <w:t>Polfa</w:t>
      </w:r>
      <w:proofErr w:type="spellEnd"/>
    </w:p>
    <w:p w:rsidR="00AB75DA" w:rsidRDefault="00AB75DA" w:rsidP="00AB75DA">
      <w:pPr>
        <w:pStyle w:val="BTEMEASMCA"/>
      </w:pPr>
      <w:r>
        <w:t>4.</w:t>
      </w:r>
      <w:r>
        <w:tab/>
        <w:t>Galimas šalutinis poveikis</w:t>
      </w:r>
    </w:p>
    <w:p w:rsidR="00AB75DA" w:rsidRDefault="00AB75DA" w:rsidP="00AB75DA">
      <w:pPr>
        <w:pStyle w:val="BTEMEASMCA"/>
      </w:pPr>
      <w:r>
        <w:t>5.</w:t>
      </w:r>
      <w:r>
        <w:tab/>
        <w:t xml:space="preserve">Kaip laikyti FENTANYL WZF </w:t>
      </w:r>
      <w:proofErr w:type="spellStart"/>
      <w:r>
        <w:t>Polfa</w:t>
      </w:r>
      <w:proofErr w:type="spellEnd"/>
    </w:p>
    <w:p w:rsidR="00AB75DA" w:rsidRDefault="00AB75DA" w:rsidP="00AB75DA">
      <w:pPr>
        <w:pStyle w:val="BTEMEASMCA"/>
      </w:pPr>
      <w:r>
        <w:t>6.</w:t>
      </w:r>
      <w:r>
        <w:tab/>
        <w:t>Pakuotės turinys ir kita informacija</w:t>
      </w:r>
    </w:p>
    <w:p w:rsidR="00AB75DA" w:rsidRDefault="00AB75DA" w:rsidP="00AB75DA">
      <w:pPr>
        <w:pStyle w:val="BTEMEASMCA"/>
      </w:pPr>
    </w:p>
    <w:p w:rsidR="00AB75DA" w:rsidRDefault="00AB75DA" w:rsidP="00AB75DA">
      <w:pPr>
        <w:pStyle w:val="BTEMEASMCA"/>
      </w:pPr>
    </w:p>
    <w:p w:rsidR="00AB75DA" w:rsidRDefault="00AB75DA" w:rsidP="00AB75DA">
      <w:pPr>
        <w:pStyle w:val="PI-1EMEASMCA"/>
      </w:pPr>
      <w:bookmarkStart w:id="0" w:name="_Toc129243139"/>
      <w:bookmarkStart w:id="1" w:name="_Toc129243264"/>
      <w:r>
        <w:t>1.</w:t>
      </w:r>
      <w:r>
        <w:tab/>
        <w:t xml:space="preserve">Kas yra FENTANYL WZF </w:t>
      </w:r>
      <w:proofErr w:type="spellStart"/>
      <w:r>
        <w:t>Polfa</w:t>
      </w:r>
      <w:proofErr w:type="spellEnd"/>
      <w:r>
        <w:t xml:space="preserve"> ir kam jis vartojamas</w:t>
      </w:r>
      <w:bookmarkEnd w:id="0"/>
      <w:bookmarkEnd w:id="1"/>
    </w:p>
    <w:p w:rsidR="00AB75DA" w:rsidRDefault="00AB75DA" w:rsidP="00AB75DA">
      <w:pPr>
        <w:pStyle w:val="BTEMEASMCA"/>
      </w:pPr>
    </w:p>
    <w:p w:rsidR="00AB75DA" w:rsidRDefault="00AB75DA" w:rsidP="00AB75DA">
      <w:pPr>
        <w:pStyle w:val="BTEMEASMCA"/>
      </w:pPr>
      <w:r>
        <w:t xml:space="preserve">Veiklioji FENTANYL </w:t>
      </w:r>
      <w:r>
        <w:rPr>
          <w:bCs/>
          <w:iCs/>
        </w:rPr>
        <w:t xml:space="preserve">WZF </w:t>
      </w:r>
      <w:proofErr w:type="spellStart"/>
      <w:r>
        <w:rPr>
          <w:bCs/>
          <w:iCs/>
        </w:rPr>
        <w:t>Polfa</w:t>
      </w:r>
      <w:proofErr w:type="spellEnd"/>
      <w:r>
        <w:rPr>
          <w:bCs/>
          <w:iCs/>
        </w:rPr>
        <w:t xml:space="preserve"> </w:t>
      </w:r>
      <w:r>
        <w:t xml:space="preserve">medžiaga </w:t>
      </w:r>
      <w:proofErr w:type="spellStart"/>
      <w:r>
        <w:t>fentanilis</w:t>
      </w:r>
      <w:proofErr w:type="spellEnd"/>
      <w:r>
        <w:t xml:space="preserve"> yra </w:t>
      </w:r>
      <w:proofErr w:type="spellStart"/>
      <w:r>
        <w:t>opioidinių</w:t>
      </w:r>
      <w:proofErr w:type="spellEnd"/>
      <w:r>
        <w:t xml:space="preserve"> skausmą malšinančių vaistų grupei priklausantis vaistas. Šio vaisto vartojama toliau išvardytais atvejais.</w:t>
      </w:r>
    </w:p>
    <w:p w:rsidR="00AB75DA" w:rsidRDefault="00AB75DA" w:rsidP="00AB75DA">
      <w:pPr>
        <w:pStyle w:val="BTEMEASMCA"/>
      </w:pPr>
    </w:p>
    <w:p w:rsidR="00AB75DA" w:rsidRDefault="00AB75DA" w:rsidP="00AB75DA">
      <w:pPr>
        <w:pStyle w:val="BT-EMEASMCA"/>
        <w:tabs>
          <w:tab w:val="num" w:pos="720"/>
        </w:tabs>
      </w:pPr>
      <w:r>
        <w:t xml:space="preserve">Skausmo malšinimas trumpos chirurginės procedūros metu. </w:t>
      </w:r>
    </w:p>
    <w:p w:rsidR="00AB75DA" w:rsidRDefault="00AB75DA" w:rsidP="00AB75DA">
      <w:pPr>
        <w:pStyle w:val="BT-EMEASMCA"/>
        <w:tabs>
          <w:tab w:val="num" w:pos="720"/>
        </w:tabs>
      </w:pPr>
      <w:r>
        <w:t>Stipraus ūminio skausmo, pvz., sukelto širdies priepuolio (miokardo infarkto), malšinimas.</w:t>
      </w:r>
    </w:p>
    <w:p w:rsidR="00AB75DA" w:rsidRDefault="00AB75DA" w:rsidP="00AB75DA">
      <w:pPr>
        <w:pStyle w:val="BT-EMEASMCA"/>
        <w:tabs>
          <w:tab w:val="num" w:pos="720"/>
        </w:tabs>
      </w:pPr>
      <w:r>
        <w:t>Skausmo malšinimas ir (arba) kvėpavimo slopinimas dirbtinės plaučių ventiliacijos metu.</w:t>
      </w:r>
    </w:p>
    <w:p w:rsidR="00AB75DA" w:rsidRDefault="00AB75DA" w:rsidP="00AB75DA">
      <w:pPr>
        <w:pStyle w:val="BT-EMEASMCA"/>
        <w:tabs>
          <w:tab w:val="num" w:pos="720"/>
        </w:tabs>
      </w:pPr>
      <w:r>
        <w:t xml:space="preserve">Tam tikros anestezijos (vadinamosios </w:t>
      </w:r>
      <w:proofErr w:type="spellStart"/>
      <w:r>
        <w:t>neuroleptanalgezijos</w:t>
      </w:r>
      <w:proofErr w:type="spellEnd"/>
      <w:r>
        <w:t xml:space="preserve">) sukėlimas. </w:t>
      </w:r>
    </w:p>
    <w:p w:rsidR="00AB75DA" w:rsidRDefault="00AB75DA" w:rsidP="00AB75DA">
      <w:pPr>
        <w:pStyle w:val="BTEMEASMCA"/>
      </w:pPr>
    </w:p>
    <w:p w:rsidR="00AB75DA" w:rsidRDefault="00AB75DA" w:rsidP="00AB75DA">
      <w:pPr>
        <w:pStyle w:val="BTEMEASMCA"/>
      </w:pPr>
    </w:p>
    <w:p w:rsidR="00AB75DA" w:rsidRDefault="00AB75DA" w:rsidP="00AB75DA">
      <w:pPr>
        <w:pStyle w:val="PI-1EMEASMCA"/>
      </w:pPr>
      <w:bookmarkStart w:id="2" w:name="_Toc129243140"/>
      <w:bookmarkStart w:id="3" w:name="_Toc129243265"/>
      <w:r>
        <w:t>2.</w:t>
      </w:r>
      <w:r>
        <w:tab/>
        <w:t xml:space="preserve">Kas žinotina prieš vartojant FENTANYL WZF </w:t>
      </w:r>
      <w:proofErr w:type="spellStart"/>
      <w:r>
        <w:t>Polfa</w:t>
      </w:r>
      <w:bookmarkEnd w:id="2"/>
      <w:bookmarkEnd w:id="3"/>
      <w:proofErr w:type="spellEnd"/>
    </w:p>
    <w:p w:rsidR="00AB75DA" w:rsidRDefault="00AB75DA" w:rsidP="00AB75DA">
      <w:pPr>
        <w:pStyle w:val="BTEMEASMCA"/>
      </w:pPr>
    </w:p>
    <w:p w:rsidR="00AB75DA" w:rsidRDefault="00AB75DA" w:rsidP="00AB75DA">
      <w:pPr>
        <w:pStyle w:val="PI-3EMEASMCA"/>
        <w:spacing w:line="240" w:lineRule="auto"/>
      </w:pPr>
      <w:r>
        <w:rPr>
          <w:bCs w:val="0"/>
          <w:iCs/>
        </w:rPr>
        <w:t xml:space="preserve">FENTANYL WZF </w:t>
      </w:r>
      <w:proofErr w:type="spellStart"/>
      <w:r>
        <w:rPr>
          <w:bCs w:val="0"/>
          <w:iCs/>
        </w:rPr>
        <w:t>Polfa</w:t>
      </w:r>
      <w:proofErr w:type="spellEnd"/>
      <w:r>
        <w:t xml:space="preserve"> vartoti negalima:</w:t>
      </w:r>
    </w:p>
    <w:p w:rsidR="00AB75DA" w:rsidRDefault="00AB75DA" w:rsidP="00AB75DA">
      <w:pPr>
        <w:pStyle w:val="BT-EMEASMCA"/>
        <w:tabs>
          <w:tab w:val="num" w:pos="720"/>
        </w:tabs>
      </w:pPr>
      <w:r>
        <w:t xml:space="preserve">jeigu yra alergija </w:t>
      </w:r>
      <w:proofErr w:type="spellStart"/>
      <w:r>
        <w:t>fentaniliui</w:t>
      </w:r>
      <w:proofErr w:type="spellEnd"/>
      <w:r>
        <w:t xml:space="preserve">, bet kuriai pagalbinei šio vaisto medžiagai (jos išvardytos 6 skyriuje) ar kitiems </w:t>
      </w:r>
      <w:proofErr w:type="spellStart"/>
      <w:r>
        <w:t>opioidiniams</w:t>
      </w:r>
      <w:proofErr w:type="spellEnd"/>
      <w:r>
        <w:t xml:space="preserve"> </w:t>
      </w:r>
      <w:proofErr w:type="spellStart"/>
      <w:r>
        <w:t>anagetikams</w:t>
      </w:r>
      <w:proofErr w:type="spellEnd"/>
      <w:r>
        <w:t>;</w:t>
      </w:r>
    </w:p>
    <w:p w:rsidR="00AB75DA" w:rsidRDefault="00AB75DA" w:rsidP="00AB75DA">
      <w:pPr>
        <w:pStyle w:val="BT-EMEASMCA"/>
        <w:tabs>
          <w:tab w:val="num" w:pos="720"/>
        </w:tabs>
      </w:pPr>
      <w:r>
        <w:t>jeigu yra kvėpavimo slopinimas arba sergama obstrukcine plaučių liga;</w:t>
      </w:r>
    </w:p>
    <w:p w:rsidR="00AB75DA" w:rsidRDefault="00AB75DA" w:rsidP="00AB75DA">
      <w:pPr>
        <w:pStyle w:val="BT-EMEASMCA"/>
        <w:tabs>
          <w:tab w:val="num" w:pos="720"/>
        </w:tabs>
      </w:pPr>
      <w:r>
        <w:t>jeigu vartojama tam tikrų vaistų nuo depresijos (</w:t>
      </w:r>
      <w:proofErr w:type="spellStart"/>
      <w:r>
        <w:t>monoaminooksidazės</w:t>
      </w:r>
      <w:proofErr w:type="spellEnd"/>
      <w:r>
        <w:t xml:space="preserve"> inhibitorių) arba nuo tokių vaistų vartojimo nutraukimo praėjo mažiau kaip dvi savaitės.</w:t>
      </w:r>
    </w:p>
    <w:p w:rsidR="00AB75DA" w:rsidRDefault="00AB75DA" w:rsidP="00AB75DA">
      <w:pPr>
        <w:pStyle w:val="BTEMEASMCA"/>
      </w:pPr>
    </w:p>
    <w:p w:rsidR="00AB75DA" w:rsidRDefault="00AB75DA" w:rsidP="00AB75DA">
      <w:pPr>
        <w:pStyle w:val="PI-3EMEASMCA"/>
        <w:spacing w:line="240" w:lineRule="auto"/>
      </w:pPr>
      <w:r>
        <w:t>Įspėjimai ir atsargumo priemonės</w:t>
      </w:r>
    </w:p>
    <w:p w:rsidR="00AB75DA" w:rsidRDefault="00AB75DA" w:rsidP="00AB75DA">
      <w:pPr>
        <w:numPr>
          <w:ilvl w:val="12"/>
          <w:numId w:val="0"/>
        </w:numPr>
        <w:ind w:right="-2"/>
        <w:rPr>
          <w:sz w:val="22"/>
          <w:szCs w:val="22"/>
        </w:rPr>
      </w:pPr>
      <w:r>
        <w:rPr>
          <w:noProof/>
          <w:snapToGrid w:val="0"/>
          <w:sz w:val="22"/>
          <w:szCs w:val="22"/>
        </w:rPr>
        <w:t>Pasitarkite su gydytoju, prieš pradėdami vartoti FENTANYL WZF Polfa, jei:</w:t>
      </w:r>
    </w:p>
    <w:p w:rsidR="00AB75DA" w:rsidRDefault="00AB75DA" w:rsidP="00AB75DA">
      <w:pPr>
        <w:pStyle w:val="BT-EMEASMCA"/>
        <w:tabs>
          <w:tab w:val="num" w:pos="720"/>
        </w:tabs>
      </w:pPr>
      <w:r>
        <w:t>sergate kvėpavimo sistemos ligomis, nes dėl šio vaisto gali sulėtėti kvėpavimas (Jūsų kvėpavimą atidžiai stebės gydytojas tol, kol jis taps normalus);</w:t>
      </w:r>
    </w:p>
    <w:p w:rsidR="00AB75DA" w:rsidRDefault="00AB75DA" w:rsidP="00AB75DA">
      <w:pPr>
        <w:pStyle w:val="BT-EMEASMCA"/>
        <w:tabs>
          <w:tab w:val="num" w:pos="720"/>
        </w:tabs>
      </w:pPr>
      <w:r>
        <w:t>sergate širdies ir kraujagyslių sistemos ligonis;</w:t>
      </w:r>
    </w:p>
    <w:p w:rsidR="00AB75DA" w:rsidRDefault="00AB75DA" w:rsidP="00AB75DA">
      <w:pPr>
        <w:pStyle w:val="BT-EMEASMCA"/>
        <w:tabs>
          <w:tab w:val="num" w:pos="720"/>
        </w:tabs>
      </w:pPr>
      <w:r>
        <w:t>sergate epilepsija;</w:t>
      </w:r>
    </w:p>
    <w:p w:rsidR="00AB75DA" w:rsidRDefault="00AB75DA" w:rsidP="00AB75DA">
      <w:pPr>
        <w:pStyle w:val="BT-EMEASMCA"/>
        <w:tabs>
          <w:tab w:val="num" w:pos="720"/>
        </w:tabs>
      </w:pPr>
      <w:r>
        <w:t xml:space="preserve">yra raumenų silpnumas (sergate sunkiąja </w:t>
      </w:r>
      <w:proofErr w:type="spellStart"/>
      <w:r>
        <w:t>miastenija</w:t>
      </w:r>
      <w:proofErr w:type="spellEnd"/>
      <w:r>
        <w:t>);</w:t>
      </w:r>
    </w:p>
    <w:p w:rsidR="00AB75DA" w:rsidRDefault="00AB75DA" w:rsidP="00AB75DA">
      <w:pPr>
        <w:pStyle w:val="BT-EMEASMCA"/>
        <w:tabs>
          <w:tab w:val="num" w:pos="720"/>
        </w:tabs>
      </w:pPr>
      <w:proofErr w:type="spellStart"/>
      <w:r>
        <w:rPr>
          <w:lang w:val="en-US"/>
        </w:rPr>
        <w:t>yra</w:t>
      </w:r>
      <w:proofErr w:type="spellEnd"/>
      <w:r>
        <w:rPr>
          <w:lang w:val="en-US"/>
        </w:rPr>
        <w:t xml:space="preserve"> </w:t>
      </w:r>
      <w:proofErr w:type="spellStart"/>
      <w:r>
        <w:rPr>
          <w:lang w:val="en-US"/>
        </w:rPr>
        <w:t>smegenų</w:t>
      </w:r>
      <w:proofErr w:type="spellEnd"/>
      <w:r>
        <w:rPr>
          <w:lang w:val="en-US"/>
        </w:rPr>
        <w:t xml:space="preserve"> </w:t>
      </w:r>
      <w:proofErr w:type="spellStart"/>
      <w:r>
        <w:rPr>
          <w:lang w:val="en-US"/>
        </w:rPr>
        <w:t>kraujagyslių</w:t>
      </w:r>
      <w:proofErr w:type="spellEnd"/>
      <w:r>
        <w:rPr>
          <w:lang w:val="en-US"/>
        </w:rPr>
        <w:t xml:space="preserve"> </w:t>
      </w:r>
      <w:proofErr w:type="spellStart"/>
      <w:r>
        <w:rPr>
          <w:lang w:val="en-US"/>
        </w:rPr>
        <w:t>sutrikimų</w:t>
      </w:r>
      <w:proofErr w:type="spellEnd"/>
      <w:r>
        <w:rPr>
          <w:lang w:val="en-US"/>
        </w:rPr>
        <w:t xml:space="preserve">; </w:t>
      </w:r>
    </w:p>
    <w:p w:rsidR="00AB75DA" w:rsidRDefault="00AB75DA" w:rsidP="00AB75DA">
      <w:pPr>
        <w:pStyle w:val="BT-EMEASMCA"/>
        <w:tabs>
          <w:tab w:val="num" w:pos="720"/>
        </w:tabs>
      </w:pPr>
      <w:r>
        <w:t>sergate inkstų liga;</w:t>
      </w:r>
    </w:p>
    <w:p w:rsidR="00AB75DA" w:rsidRDefault="00AB75DA" w:rsidP="00AB75DA">
      <w:pPr>
        <w:pStyle w:val="BT-EMEASMCA"/>
        <w:tabs>
          <w:tab w:val="num" w:pos="720"/>
        </w:tabs>
      </w:pPr>
      <w:r>
        <w:t>yra skydliaukės veiklos susilpnėjimas (</w:t>
      </w:r>
      <w:proofErr w:type="spellStart"/>
      <w:r>
        <w:t>hipotirozė</w:t>
      </w:r>
      <w:proofErr w:type="spellEnd"/>
      <w:r>
        <w:t>);</w:t>
      </w:r>
    </w:p>
    <w:p w:rsidR="00AB75DA" w:rsidRDefault="00AB75DA" w:rsidP="00AB75DA">
      <w:pPr>
        <w:pStyle w:val="BT-EMEASMCA"/>
        <w:tabs>
          <w:tab w:val="num" w:pos="720"/>
        </w:tabs>
      </w:pPr>
      <w:r>
        <w:t>nesaikingai vartojate alkoholį (sergate alkoholizmu);</w:t>
      </w:r>
    </w:p>
    <w:p w:rsidR="00AB75DA" w:rsidRDefault="00AB75DA" w:rsidP="00AB75DA">
      <w:pPr>
        <w:pStyle w:val="BT-EMEASMCA"/>
        <w:tabs>
          <w:tab w:val="num" w:pos="720"/>
        </w:tabs>
      </w:pPr>
      <w:r>
        <w:t>sergate kepenų ar tulžies pūslės liga;</w:t>
      </w:r>
    </w:p>
    <w:p w:rsidR="00AB75DA" w:rsidRDefault="00AB75DA" w:rsidP="00AB75DA">
      <w:pPr>
        <w:pStyle w:val="BT-EMEASMCA"/>
        <w:tabs>
          <w:tab w:val="num" w:pos="720"/>
        </w:tabs>
      </w:pPr>
      <w:r>
        <w:t>esate nusilpęs dėl prastos sveikatos;</w:t>
      </w:r>
    </w:p>
    <w:p w:rsidR="00AB75DA" w:rsidRDefault="00AB75DA" w:rsidP="00AB75DA">
      <w:pPr>
        <w:pStyle w:val="BT-EMEASMCA"/>
        <w:tabs>
          <w:tab w:val="num" w:pos="720"/>
        </w:tabs>
      </w:pPr>
      <w:r>
        <w:t>prieš operaciją Jums buvo skirta raminamųjų vaistų.</w:t>
      </w:r>
    </w:p>
    <w:p w:rsidR="00AB75DA" w:rsidRDefault="00AB75DA" w:rsidP="00AB75DA">
      <w:pPr>
        <w:pStyle w:val="BT-EMEASMCA"/>
        <w:numPr>
          <w:ilvl w:val="0"/>
          <w:numId w:val="0"/>
        </w:numPr>
      </w:pPr>
    </w:p>
    <w:p w:rsidR="00AB75DA" w:rsidRDefault="00AB75DA" w:rsidP="00AB75DA">
      <w:pPr>
        <w:shd w:val="clear" w:color="auto" w:fill="FFFFFF"/>
        <w:ind w:left="14"/>
        <w:rPr>
          <w:kern w:val="16"/>
          <w:sz w:val="22"/>
          <w:szCs w:val="22"/>
        </w:rPr>
      </w:pPr>
      <w:r>
        <w:rPr>
          <w:kern w:val="16"/>
          <w:sz w:val="22"/>
          <w:szCs w:val="22"/>
        </w:rPr>
        <w:t xml:space="preserve">Vaikai, nusilpę ir senyvi pacientai gali būti jautresni tiek gydomajam, tiek nepageidaujamam </w:t>
      </w:r>
      <w:proofErr w:type="spellStart"/>
      <w:r>
        <w:rPr>
          <w:kern w:val="16"/>
          <w:sz w:val="22"/>
          <w:szCs w:val="22"/>
        </w:rPr>
        <w:t>fentanilio</w:t>
      </w:r>
      <w:proofErr w:type="spellEnd"/>
      <w:r>
        <w:rPr>
          <w:kern w:val="16"/>
          <w:sz w:val="22"/>
          <w:szCs w:val="22"/>
        </w:rPr>
        <w:t xml:space="preserve"> poveikiui, ypač kvėpavimo slopinimui. Minėtiems pacientams reikia mažesnių dozių, kurias kiekvienam gydytojas nustatys atskirai.</w:t>
      </w:r>
    </w:p>
    <w:p w:rsidR="00AB75DA" w:rsidRDefault="00AB75DA" w:rsidP="00AB75DA">
      <w:pPr>
        <w:pStyle w:val="BT-EMEASMCA"/>
        <w:numPr>
          <w:ilvl w:val="0"/>
          <w:numId w:val="0"/>
        </w:numPr>
      </w:pPr>
    </w:p>
    <w:p w:rsidR="00AB75DA" w:rsidRDefault="00AB75DA" w:rsidP="00AB75DA">
      <w:pPr>
        <w:pStyle w:val="BT-EMEASMCA"/>
        <w:numPr>
          <w:ilvl w:val="0"/>
          <w:numId w:val="0"/>
        </w:numPr>
      </w:pPr>
      <w:r>
        <w:t xml:space="preserve">Pasakykite savo gydytojui, jeigu Jūs kada nors piktnaudžiavote ar buvote priklausomas nuo </w:t>
      </w:r>
      <w:proofErr w:type="spellStart"/>
      <w:r>
        <w:t>opioidų</w:t>
      </w:r>
      <w:proofErr w:type="spellEnd"/>
      <w:r>
        <w:t xml:space="preserve">, alkoholio, receptinių vaistų ar draudžiamų narkotikų. </w:t>
      </w:r>
    </w:p>
    <w:p w:rsidR="00AB75DA" w:rsidRDefault="00AB75DA" w:rsidP="00AB75DA">
      <w:pPr>
        <w:pStyle w:val="BT-EMEASMCA"/>
        <w:numPr>
          <w:ilvl w:val="0"/>
          <w:numId w:val="0"/>
        </w:numPr>
      </w:pPr>
    </w:p>
    <w:p w:rsidR="00AB75DA" w:rsidRDefault="00AB75DA" w:rsidP="00AB75DA">
      <w:pPr>
        <w:pStyle w:val="BT-EMEASMCA"/>
        <w:numPr>
          <w:ilvl w:val="0"/>
          <w:numId w:val="0"/>
        </w:numPr>
      </w:pPr>
      <w:r>
        <w:t>Pakartotinai vartojant vaisto, gali sumažėti jo veiksmingumas (galite prie jo priprasti) arba gali išsivystyti priklausomybė.</w:t>
      </w:r>
    </w:p>
    <w:p w:rsidR="00AB75DA" w:rsidRDefault="00AB75DA" w:rsidP="00AB75DA">
      <w:pPr>
        <w:pStyle w:val="BT-EMEASMCA"/>
        <w:numPr>
          <w:ilvl w:val="0"/>
          <w:numId w:val="0"/>
        </w:numPr>
      </w:pPr>
      <w:r>
        <w:t>Nutraukus gydymą gali pasireikšti nutraukimo simptomai. Jeigu manote, kad taip atsitiko Jums, pasakykite apie tai savo gydytojui ar slaugytojai (taip pat žr. 4 skyrių ,,Galimas šalutinis poveikis”).</w:t>
      </w:r>
    </w:p>
    <w:p w:rsidR="00AB75DA" w:rsidRDefault="00AB75DA" w:rsidP="00AB75DA">
      <w:pPr>
        <w:pStyle w:val="BT-EMEASMCA"/>
        <w:numPr>
          <w:ilvl w:val="0"/>
          <w:numId w:val="0"/>
        </w:numPr>
      </w:pPr>
    </w:p>
    <w:p w:rsidR="00AB75DA" w:rsidRDefault="00AB75DA" w:rsidP="00AB75DA">
      <w:pPr>
        <w:pStyle w:val="BT-EMEASMCA"/>
        <w:numPr>
          <w:ilvl w:val="0"/>
          <w:numId w:val="0"/>
        </w:numPr>
      </w:pPr>
      <w:r>
        <w:t xml:space="preserve">Kartu su </w:t>
      </w:r>
      <w:proofErr w:type="spellStart"/>
      <w:r>
        <w:t>fentaniliu</w:t>
      </w:r>
      <w:proofErr w:type="spellEnd"/>
      <w:r>
        <w:t xml:space="preserve"> vartojant vaistų nuo depresijos, gali atsirasti galimai gyvybei pavojingas </w:t>
      </w:r>
      <w:proofErr w:type="spellStart"/>
      <w:r>
        <w:t>serotonino</w:t>
      </w:r>
      <w:proofErr w:type="spellEnd"/>
      <w:r>
        <w:t xml:space="preserve"> sindromas (žr. poskyrį </w:t>
      </w:r>
      <w:r>
        <w:rPr>
          <w:i/>
        </w:rPr>
        <w:t xml:space="preserve">„Kiti vaistai ir FENTANYL WZF </w:t>
      </w:r>
      <w:proofErr w:type="spellStart"/>
      <w:r>
        <w:rPr>
          <w:i/>
        </w:rPr>
        <w:t>Polfa</w:t>
      </w:r>
      <w:proofErr w:type="spellEnd"/>
      <w:r>
        <w:rPr>
          <w:i/>
        </w:rPr>
        <w:t>“</w:t>
      </w:r>
      <w:r>
        <w:t xml:space="preserve">). Šis sindromas gali apimti protinės būklės pokyčius (pvz., susijaudinimą, haliucinacijas, komą), autonominį nestabilumą (pvz., greitą širdies plakimą, žemą ar aukštą kraujospūdį), nervų ir raumenų sutrikimus (pvz., koordinacijos sutrikimą, sąstingį) ir (arba) virškinimo trakto sutrikimus (pvz., pykinimą, vėmimą). Jeigu įtariamas </w:t>
      </w:r>
      <w:proofErr w:type="spellStart"/>
      <w:r>
        <w:t>serotonino</w:t>
      </w:r>
      <w:proofErr w:type="spellEnd"/>
      <w:r>
        <w:t xml:space="preserve"> sindromas, gydytojas apsvarstys staigų </w:t>
      </w:r>
      <w:proofErr w:type="spellStart"/>
      <w:r>
        <w:t>fentanilio</w:t>
      </w:r>
      <w:proofErr w:type="spellEnd"/>
      <w:r>
        <w:t xml:space="preserve"> vartojimo nutraukimą.</w:t>
      </w:r>
    </w:p>
    <w:p w:rsidR="00AB75DA" w:rsidRDefault="00AB75DA" w:rsidP="00AB75DA">
      <w:pPr>
        <w:pStyle w:val="BT-EMEASMCA"/>
        <w:numPr>
          <w:ilvl w:val="0"/>
          <w:numId w:val="0"/>
        </w:numPr>
      </w:pPr>
    </w:p>
    <w:p w:rsidR="00AB75DA" w:rsidRDefault="00AB75DA" w:rsidP="00AB75DA">
      <w:pPr>
        <w:pStyle w:val="BTEMEASMCA"/>
        <w:rPr>
          <w:b/>
        </w:rPr>
      </w:pPr>
      <w:r>
        <w:rPr>
          <w:b/>
        </w:rPr>
        <w:t>Vaikams</w:t>
      </w:r>
    </w:p>
    <w:p w:rsidR="00AB75DA" w:rsidRDefault="00AB75DA" w:rsidP="00AB75DA">
      <w:pPr>
        <w:pStyle w:val="BTEMEASMCA"/>
      </w:pPr>
      <w:r>
        <w:t xml:space="preserve">FENTANYL WZF </w:t>
      </w:r>
      <w:proofErr w:type="spellStart"/>
      <w:r>
        <w:t>Polfa</w:t>
      </w:r>
      <w:proofErr w:type="spellEnd"/>
      <w:r>
        <w:t xml:space="preserve"> gali būti vartojamas vyresniems kaip 2 metų vaikams.</w:t>
      </w:r>
    </w:p>
    <w:p w:rsidR="00AB75DA" w:rsidRDefault="00AB75DA" w:rsidP="00AB75DA">
      <w:pPr>
        <w:pStyle w:val="BTEMEASMCA"/>
      </w:pPr>
    </w:p>
    <w:p w:rsidR="00AB75DA" w:rsidRDefault="00AB75DA" w:rsidP="00AB75DA">
      <w:pPr>
        <w:pStyle w:val="PI-3EMEASMCA"/>
        <w:spacing w:line="240" w:lineRule="auto"/>
      </w:pPr>
      <w:r>
        <w:t xml:space="preserve">Kiti vaistai ir FENTANYL WZF </w:t>
      </w:r>
      <w:proofErr w:type="spellStart"/>
      <w:r>
        <w:t>Polfa</w:t>
      </w:r>
      <w:proofErr w:type="spellEnd"/>
    </w:p>
    <w:p w:rsidR="00AB75DA" w:rsidRDefault="00AB75DA" w:rsidP="00AB75DA">
      <w:pPr>
        <w:pStyle w:val="BTEMEASMCA"/>
      </w:pPr>
      <w:r>
        <w:t>Jeigu vartojate ar neseniai vartojote kitų vaistų arba dėl to nesate tikri, apie tai pasakykite gydytojui.</w:t>
      </w:r>
    </w:p>
    <w:p w:rsidR="00AB75DA" w:rsidRDefault="00AB75DA" w:rsidP="00AB75DA">
      <w:pPr>
        <w:pStyle w:val="BTEMEASMCA"/>
      </w:pPr>
    </w:p>
    <w:p w:rsidR="00AB75DA" w:rsidRDefault="00AB75DA" w:rsidP="00AB75DA">
      <w:pPr>
        <w:rPr>
          <w:color w:val="000000"/>
          <w:sz w:val="22"/>
          <w:szCs w:val="22"/>
        </w:rPr>
      </w:pPr>
      <w:r>
        <w:rPr>
          <w:color w:val="000000"/>
          <w:sz w:val="22"/>
          <w:szCs w:val="22"/>
        </w:rPr>
        <w:t>Pasakykite gydytojui, jeigu vartojate bet kurio iš toliau išvardytų vaistų.</w:t>
      </w:r>
    </w:p>
    <w:p w:rsidR="00AB75DA" w:rsidRDefault="00AB75DA" w:rsidP="00AB75DA">
      <w:pPr>
        <w:pStyle w:val="BT-EMEASMCA"/>
        <w:tabs>
          <w:tab w:val="num" w:pos="720"/>
        </w:tabs>
      </w:pPr>
      <w:r>
        <w:t>Kitų „</w:t>
      </w:r>
      <w:proofErr w:type="spellStart"/>
      <w:r>
        <w:t>opioidinių</w:t>
      </w:r>
      <w:proofErr w:type="spellEnd"/>
      <w:r>
        <w:t xml:space="preserve"> vaistų nuo skausmo“, pvz., morfino ar kodeino.</w:t>
      </w:r>
    </w:p>
    <w:p w:rsidR="00AB75DA" w:rsidRDefault="00AB75DA" w:rsidP="00AB75DA">
      <w:pPr>
        <w:pStyle w:val="BT-EMEASMCA"/>
        <w:tabs>
          <w:tab w:val="num" w:pos="720"/>
        </w:tabs>
      </w:pPr>
      <w:r>
        <w:t xml:space="preserve">Barbitūratų (migdomųjų vaistų), pvz., </w:t>
      </w:r>
      <w:proofErr w:type="spellStart"/>
      <w:r>
        <w:t>fenobarbitalio</w:t>
      </w:r>
      <w:proofErr w:type="spellEnd"/>
      <w:r>
        <w:t>.</w:t>
      </w:r>
    </w:p>
    <w:p w:rsidR="00AB75DA" w:rsidRDefault="00AB75DA" w:rsidP="00AB75DA">
      <w:pPr>
        <w:pStyle w:val="BT-EMEASMCA"/>
        <w:tabs>
          <w:tab w:val="num" w:pos="720"/>
        </w:tabs>
      </w:pPr>
      <w:r>
        <w:t>Benzodiazepinų (vaistų, vartojamų nuo miego sutrikimo ir nerimo).</w:t>
      </w:r>
    </w:p>
    <w:p w:rsidR="00AB75DA" w:rsidRDefault="00AB75DA" w:rsidP="00AB75DA">
      <w:pPr>
        <w:pStyle w:val="BT-EMEASMCA"/>
        <w:tabs>
          <w:tab w:val="num" w:pos="720"/>
        </w:tabs>
      </w:pPr>
      <w:r>
        <w:t>Vaistų nuo psichikos sutrikimų (</w:t>
      </w:r>
      <w:proofErr w:type="spellStart"/>
      <w:r>
        <w:t>neuroleptikų</w:t>
      </w:r>
      <w:proofErr w:type="spellEnd"/>
      <w:r>
        <w:t>).</w:t>
      </w:r>
    </w:p>
    <w:p w:rsidR="00AB75DA" w:rsidRDefault="00AB75DA" w:rsidP="00AB75DA">
      <w:pPr>
        <w:pStyle w:val="BT-EMEASMCA"/>
        <w:tabs>
          <w:tab w:val="num" w:pos="720"/>
        </w:tabs>
      </w:pPr>
      <w:r>
        <w:t>Antidepresantų, vadinamų „</w:t>
      </w:r>
      <w:proofErr w:type="spellStart"/>
      <w:r>
        <w:t>monoaminooksidazės</w:t>
      </w:r>
      <w:proofErr w:type="spellEnd"/>
      <w:r>
        <w:t xml:space="preserve"> inhibitoriais (</w:t>
      </w:r>
      <w:proofErr w:type="spellStart"/>
      <w:r>
        <w:t>MAOi</w:t>
      </w:r>
      <w:proofErr w:type="spellEnd"/>
      <w:r>
        <w:t xml:space="preserve">)“. Jei šis atvejis Jums tinka, FENTANYL WZF </w:t>
      </w:r>
      <w:proofErr w:type="spellStart"/>
      <w:r>
        <w:t>Polfa</w:t>
      </w:r>
      <w:proofErr w:type="spellEnd"/>
      <w:r>
        <w:t xml:space="preserve"> nevartokite – žr. 2 skyrių.</w:t>
      </w:r>
    </w:p>
    <w:p w:rsidR="00AB75DA" w:rsidRDefault="00AB75DA" w:rsidP="00AB75DA">
      <w:pPr>
        <w:pStyle w:val="BT-EMEASMCA"/>
        <w:tabs>
          <w:tab w:val="num" w:pos="720"/>
        </w:tabs>
      </w:pPr>
      <w:r>
        <w:t xml:space="preserve">Antidepresantų (pvz., </w:t>
      </w:r>
      <w:proofErr w:type="spellStart"/>
      <w:r>
        <w:t>citalopramo</w:t>
      </w:r>
      <w:proofErr w:type="spellEnd"/>
      <w:r>
        <w:t xml:space="preserve">, </w:t>
      </w:r>
      <w:proofErr w:type="spellStart"/>
      <w:r>
        <w:t>duloksetino</w:t>
      </w:r>
      <w:proofErr w:type="spellEnd"/>
      <w:r>
        <w:t xml:space="preserve">, </w:t>
      </w:r>
      <w:proofErr w:type="spellStart"/>
      <w:r>
        <w:t>fluoksetino</w:t>
      </w:r>
      <w:proofErr w:type="spellEnd"/>
      <w:r>
        <w:t xml:space="preserve">, </w:t>
      </w:r>
      <w:proofErr w:type="spellStart"/>
      <w:r>
        <w:t>paroksetino</w:t>
      </w:r>
      <w:proofErr w:type="spellEnd"/>
      <w:r>
        <w:t xml:space="preserve">, </w:t>
      </w:r>
      <w:proofErr w:type="spellStart"/>
      <w:r>
        <w:t>sertralino</w:t>
      </w:r>
      <w:proofErr w:type="spellEnd"/>
      <w:r>
        <w:t>).</w:t>
      </w:r>
    </w:p>
    <w:p w:rsidR="00AB75DA" w:rsidRDefault="00AB75DA" w:rsidP="00AB75DA">
      <w:pPr>
        <w:pStyle w:val="BT-EMEASMCA"/>
        <w:tabs>
          <w:tab w:val="num" w:pos="720"/>
        </w:tabs>
      </w:pPr>
      <w:r>
        <w:t xml:space="preserve">Vaistų nuo virusinių infekcinių ligų, pvz., </w:t>
      </w:r>
      <w:proofErr w:type="spellStart"/>
      <w:r>
        <w:t>ritonaviro</w:t>
      </w:r>
      <w:proofErr w:type="spellEnd"/>
      <w:r>
        <w:t xml:space="preserve">, </w:t>
      </w:r>
      <w:proofErr w:type="spellStart"/>
      <w:r>
        <w:t>indinaviro</w:t>
      </w:r>
      <w:proofErr w:type="spellEnd"/>
      <w:r>
        <w:t xml:space="preserve">, </w:t>
      </w:r>
      <w:proofErr w:type="spellStart"/>
      <w:r>
        <w:t>sakvinaviro</w:t>
      </w:r>
      <w:proofErr w:type="spellEnd"/>
      <w:r>
        <w:t>.</w:t>
      </w:r>
    </w:p>
    <w:p w:rsidR="00AB75DA" w:rsidRDefault="00AB75DA" w:rsidP="00AB75DA">
      <w:pPr>
        <w:pStyle w:val="BT-EMEASMCA"/>
        <w:tabs>
          <w:tab w:val="num" w:pos="720"/>
        </w:tabs>
      </w:pPr>
      <w:r>
        <w:t xml:space="preserve">Vaistų, kuriais gydomos grybelių sukeltos infekcijos (pvz., </w:t>
      </w:r>
      <w:proofErr w:type="spellStart"/>
      <w:r>
        <w:t>flukonazolo</w:t>
      </w:r>
      <w:proofErr w:type="spellEnd"/>
      <w:r>
        <w:t xml:space="preserve"> ar </w:t>
      </w:r>
      <w:proofErr w:type="spellStart"/>
      <w:r>
        <w:t>vorikonazolo</w:t>
      </w:r>
      <w:proofErr w:type="spellEnd"/>
      <w:r>
        <w:t>).</w:t>
      </w:r>
    </w:p>
    <w:p w:rsidR="00AB75DA" w:rsidRDefault="00AB75DA" w:rsidP="00AB75DA">
      <w:pPr>
        <w:pStyle w:val="BT-EMEASMCA"/>
        <w:tabs>
          <w:tab w:val="num" w:pos="720"/>
        </w:tabs>
      </w:pPr>
      <w:proofErr w:type="spellStart"/>
      <w:r>
        <w:t>Etomidato</w:t>
      </w:r>
      <w:proofErr w:type="spellEnd"/>
      <w:r>
        <w:t xml:space="preserve"> ir </w:t>
      </w:r>
      <w:proofErr w:type="spellStart"/>
      <w:r>
        <w:t>midazolamo</w:t>
      </w:r>
      <w:proofErr w:type="spellEnd"/>
      <w:r>
        <w:t xml:space="preserve"> dozę gali reikėti sumažinti, jei jų skiriama kartu su </w:t>
      </w:r>
      <w:proofErr w:type="spellStart"/>
      <w:r>
        <w:t>fentaniliu</w:t>
      </w:r>
      <w:proofErr w:type="spellEnd"/>
      <w:r>
        <w:t>.</w:t>
      </w:r>
    </w:p>
    <w:p w:rsidR="00AB75DA" w:rsidRDefault="00AB75DA" w:rsidP="00AB75DA">
      <w:pPr>
        <w:pStyle w:val="BT-EMEASMCA"/>
        <w:numPr>
          <w:ilvl w:val="0"/>
          <w:numId w:val="0"/>
        </w:numPr>
      </w:pPr>
    </w:p>
    <w:p w:rsidR="00AB75DA" w:rsidRDefault="00AB75DA" w:rsidP="00AB75DA">
      <w:pPr>
        <w:autoSpaceDE w:val="0"/>
        <w:autoSpaceDN w:val="0"/>
        <w:adjustRightInd w:val="0"/>
        <w:rPr>
          <w:rFonts w:eastAsia="Calibri"/>
          <w:color w:val="000000"/>
          <w:sz w:val="22"/>
          <w:szCs w:val="22"/>
        </w:rPr>
      </w:pPr>
      <w:r>
        <w:rPr>
          <w:rFonts w:eastAsia="Calibri"/>
          <w:bCs/>
          <w:color w:val="000000"/>
          <w:sz w:val="22"/>
          <w:szCs w:val="22"/>
        </w:rPr>
        <w:t xml:space="preserve">Tuo pat metu vartojant </w:t>
      </w:r>
      <w:r>
        <w:rPr>
          <w:color w:val="000000"/>
          <w:sz w:val="22"/>
          <w:szCs w:val="22"/>
        </w:rPr>
        <w:t xml:space="preserve">FENTANYL WZF </w:t>
      </w:r>
      <w:proofErr w:type="spellStart"/>
      <w:r>
        <w:rPr>
          <w:color w:val="000000"/>
          <w:sz w:val="22"/>
          <w:szCs w:val="22"/>
        </w:rPr>
        <w:t>Polfa</w:t>
      </w:r>
      <w:proofErr w:type="spellEnd"/>
      <w:r>
        <w:rPr>
          <w:color w:val="000000"/>
          <w:sz w:val="22"/>
          <w:szCs w:val="22"/>
        </w:rPr>
        <w:t xml:space="preserve"> </w:t>
      </w:r>
      <w:r>
        <w:rPr>
          <w:rFonts w:eastAsia="Calibri"/>
          <w:bCs/>
          <w:color w:val="000000"/>
          <w:sz w:val="22"/>
          <w:szCs w:val="22"/>
        </w:rPr>
        <w:t xml:space="preserve">ir raminamuosius vaistus, tokius kaip benzodiazepinai, arba susijusius vaistus, didėja mieguistumo, kvėpavimo sunkumų (kvėpavimo slopinimo), komos rizika ir tai gali kelti grėsmę gyvybei. Todėl galimybę tuo pat metu vartoti šiuos vaistus reikėtų svarstyti tik tuo atveju, kai nėra kitų gydymo galimybių. Vis dėlto, jeigu jūsų gydytojas išrašytų </w:t>
      </w:r>
      <w:r>
        <w:rPr>
          <w:color w:val="000000"/>
          <w:sz w:val="22"/>
          <w:szCs w:val="22"/>
        </w:rPr>
        <w:t xml:space="preserve">FENTANYL WZF </w:t>
      </w:r>
      <w:proofErr w:type="spellStart"/>
      <w:r>
        <w:rPr>
          <w:color w:val="000000"/>
          <w:sz w:val="22"/>
          <w:szCs w:val="22"/>
        </w:rPr>
        <w:t>Polfa</w:t>
      </w:r>
      <w:proofErr w:type="spellEnd"/>
      <w:r>
        <w:rPr>
          <w:rFonts w:eastAsia="Calibri"/>
          <w:bCs/>
          <w:color w:val="000000"/>
          <w:sz w:val="22"/>
          <w:szCs w:val="22"/>
        </w:rPr>
        <w:t xml:space="preserve"> kartu su raminamaisiais vaistais, gydytojas turėtų apriboti tuo pat metu vartojamų vaistų dozę ir jų vartojimo trukmę. Pasakykite savo gydytojui apie visus raminamuosius vaistus, kuriuos vartojate, ir griežtai laikykitės savo gydytojo rekomendacijų dėl vaistų dozių. Būtų naudinga draugus arba šeimos narius informuoti apie pirmiau minėtus požymius ir simptomus. Pasireiškus tokiems simptomams, kreipkitės į savo gydytoją. </w:t>
      </w:r>
    </w:p>
    <w:p w:rsidR="00AB75DA" w:rsidRDefault="00AB75DA" w:rsidP="00AB75DA">
      <w:pPr>
        <w:pStyle w:val="PI-3EMEASMCA"/>
        <w:spacing w:line="240" w:lineRule="auto"/>
      </w:pPr>
    </w:p>
    <w:p w:rsidR="00AB75DA" w:rsidRDefault="00AB75DA" w:rsidP="00AB75DA">
      <w:pPr>
        <w:pStyle w:val="PI-3EMEASMCA"/>
        <w:spacing w:line="240" w:lineRule="auto"/>
      </w:pPr>
      <w:r>
        <w:t>Nėštumas, žindymo laikotarpis ir vaisingumas</w:t>
      </w:r>
    </w:p>
    <w:p w:rsidR="00AB75DA" w:rsidRDefault="00AB75DA" w:rsidP="00AB75DA">
      <w:pPr>
        <w:pStyle w:val="BTEMEASMCA"/>
      </w:pPr>
      <w:r>
        <w:t>Jeigu esate nėščia, žindote kūdikį, manote, kad galbūt esate nėščia, arba planuojate pastoti, tai prieš vartodama šį vaistą, pasitarkite su gydytoju.</w:t>
      </w:r>
    </w:p>
    <w:p w:rsidR="00AB75DA" w:rsidRDefault="00AB75DA" w:rsidP="00AB75DA">
      <w:pPr>
        <w:pStyle w:val="BTEMEASMCA"/>
      </w:pPr>
    </w:p>
    <w:p w:rsidR="00AB75DA" w:rsidRDefault="00AB75DA" w:rsidP="00AB75DA">
      <w:pPr>
        <w:shd w:val="clear" w:color="auto" w:fill="FFFFFF"/>
        <w:ind w:left="5"/>
        <w:rPr>
          <w:sz w:val="22"/>
          <w:szCs w:val="22"/>
        </w:rPr>
      </w:pPr>
      <w:r>
        <w:rPr>
          <w:sz w:val="22"/>
          <w:szCs w:val="22"/>
        </w:rPr>
        <w:t>Gydytojas nuspręs, ar vartoti FENTANYL WZF nėštumo metu.</w:t>
      </w:r>
    </w:p>
    <w:p w:rsidR="00AB75DA" w:rsidRDefault="00AB75DA" w:rsidP="00AB75DA">
      <w:pPr>
        <w:shd w:val="clear" w:color="auto" w:fill="FFFFFF"/>
        <w:ind w:left="5"/>
        <w:rPr>
          <w:sz w:val="22"/>
          <w:szCs w:val="22"/>
        </w:rPr>
      </w:pPr>
    </w:p>
    <w:p w:rsidR="00AB75DA" w:rsidRDefault="00AB75DA" w:rsidP="00AB75DA">
      <w:pPr>
        <w:shd w:val="clear" w:color="auto" w:fill="FFFFFF"/>
        <w:ind w:left="5"/>
        <w:rPr>
          <w:kern w:val="16"/>
          <w:sz w:val="22"/>
          <w:szCs w:val="22"/>
        </w:rPr>
      </w:pPr>
      <w:proofErr w:type="spellStart"/>
      <w:r>
        <w:rPr>
          <w:kern w:val="16"/>
          <w:sz w:val="22"/>
          <w:szCs w:val="22"/>
        </w:rPr>
        <w:t>Fentanilio</w:t>
      </w:r>
      <w:proofErr w:type="spellEnd"/>
      <w:r>
        <w:rPr>
          <w:kern w:val="16"/>
          <w:sz w:val="22"/>
          <w:szCs w:val="22"/>
        </w:rPr>
        <w:t xml:space="preserve"> gali patekti į motinos pieną. 24 valandas po FENTANYL WZF </w:t>
      </w:r>
      <w:proofErr w:type="spellStart"/>
      <w:r>
        <w:rPr>
          <w:kern w:val="16"/>
          <w:sz w:val="22"/>
          <w:szCs w:val="22"/>
        </w:rPr>
        <w:t>Polfa</w:t>
      </w:r>
      <w:proofErr w:type="spellEnd"/>
      <w:r>
        <w:rPr>
          <w:kern w:val="16"/>
          <w:sz w:val="22"/>
          <w:szCs w:val="22"/>
        </w:rPr>
        <w:t xml:space="preserve"> vartojimo kūdikio nežindykite.</w:t>
      </w:r>
    </w:p>
    <w:p w:rsidR="00AB75DA" w:rsidRDefault="00AB75DA" w:rsidP="00AB75DA">
      <w:pPr>
        <w:pStyle w:val="BTEMEASMCA"/>
      </w:pPr>
    </w:p>
    <w:p w:rsidR="00AB75DA" w:rsidRDefault="00AB75DA" w:rsidP="00AB75DA">
      <w:pPr>
        <w:pStyle w:val="BTEMEASMCA"/>
      </w:pPr>
      <w:r>
        <w:t xml:space="preserve">Klinikinių duomenų apie </w:t>
      </w:r>
      <w:proofErr w:type="spellStart"/>
      <w:r>
        <w:t>fentanilio</w:t>
      </w:r>
      <w:proofErr w:type="spellEnd"/>
      <w:r>
        <w:t xml:space="preserve"> poveikį vyrų ar moterų vaisingumui nėra. Tyrimų su gyvūnais metu, keletas tyrimų su žiurkėmis parodė sumažėjusį motinos vaisingumą vartojant motinai toksines dozes.</w:t>
      </w:r>
    </w:p>
    <w:p w:rsidR="00AB75DA" w:rsidRDefault="00AB75DA" w:rsidP="00AB75DA">
      <w:pPr>
        <w:pStyle w:val="PI-3EMEASMCA"/>
        <w:spacing w:line="240" w:lineRule="auto"/>
      </w:pPr>
    </w:p>
    <w:p w:rsidR="00AB75DA" w:rsidRDefault="00AB75DA" w:rsidP="00AB75DA">
      <w:pPr>
        <w:pStyle w:val="PI-3EMEASMCA"/>
        <w:spacing w:line="240" w:lineRule="auto"/>
      </w:pPr>
      <w:r>
        <w:t>Vairavimas ir mechanizmų valdymas</w:t>
      </w:r>
    </w:p>
    <w:p w:rsidR="00AB75DA" w:rsidRDefault="00AB75DA" w:rsidP="00AB75DA">
      <w:pPr>
        <w:tabs>
          <w:tab w:val="left" w:pos="567"/>
        </w:tabs>
        <w:rPr>
          <w:kern w:val="16"/>
          <w:sz w:val="22"/>
          <w:szCs w:val="22"/>
        </w:rPr>
      </w:pPr>
      <w:r>
        <w:rPr>
          <w:sz w:val="22"/>
          <w:szCs w:val="22"/>
        </w:rPr>
        <w:t xml:space="preserve">Jeigu numatomas greitas išrašymas iš gydymo įstaigos, mažiausiai 24 valandas po FENTANYL WZF </w:t>
      </w:r>
      <w:proofErr w:type="spellStart"/>
      <w:r>
        <w:rPr>
          <w:sz w:val="22"/>
          <w:szCs w:val="22"/>
        </w:rPr>
        <w:t>Polfa</w:t>
      </w:r>
      <w:proofErr w:type="spellEnd"/>
      <w:r>
        <w:rPr>
          <w:sz w:val="22"/>
          <w:szCs w:val="22"/>
        </w:rPr>
        <w:t xml:space="preserve"> vartojimo, pacientai turi nevairuoti ir nevaldyti mechanizmų.</w:t>
      </w:r>
    </w:p>
    <w:p w:rsidR="00AB75DA" w:rsidRDefault="00AB75DA" w:rsidP="00AB75DA">
      <w:pPr>
        <w:pStyle w:val="BTEMEASMCA"/>
      </w:pPr>
    </w:p>
    <w:p w:rsidR="00AB75DA" w:rsidRDefault="00AB75DA" w:rsidP="00AB75DA">
      <w:pPr>
        <w:numPr>
          <w:ilvl w:val="12"/>
          <w:numId w:val="0"/>
        </w:numPr>
        <w:ind w:right="-2"/>
        <w:rPr>
          <w:b/>
          <w:sz w:val="22"/>
          <w:szCs w:val="22"/>
        </w:rPr>
      </w:pPr>
      <w:r>
        <w:rPr>
          <w:b/>
          <w:sz w:val="22"/>
          <w:szCs w:val="22"/>
        </w:rPr>
        <w:t xml:space="preserve">FENTANYL WZF </w:t>
      </w:r>
      <w:proofErr w:type="spellStart"/>
      <w:r>
        <w:rPr>
          <w:b/>
          <w:sz w:val="22"/>
          <w:szCs w:val="22"/>
        </w:rPr>
        <w:t>Polfa</w:t>
      </w:r>
      <w:proofErr w:type="spellEnd"/>
      <w:r>
        <w:rPr>
          <w:b/>
          <w:sz w:val="22"/>
          <w:szCs w:val="22"/>
        </w:rPr>
        <w:t xml:space="preserve"> sudėtyje yra natrio</w:t>
      </w:r>
    </w:p>
    <w:p w:rsidR="00AB75DA" w:rsidRDefault="00AB75DA" w:rsidP="00AB75DA">
      <w:pPr>
        <w:pStyle w:val="BTEMEASMCA"/>
      </w:pPr>
      <w:r>
        <w:t>1 ml vaisto yra 0,0014 mg (0,00006 </w:t>
      </w:r>
      <w:proofErr w:type="spellStart"/>
      <w:r>
        <w:t>mmol</w:t>
      </w:r>
      <w:proofErr w:type="spellEnd"/>
      <w:r>
        <w:t xml:space="preserve">) natrio. </w:t>
      </w:r>
      <w:r>
        <w:rPr>
          <w:rFonts w:eastAsia="Calibri"/>
        </w:rPr>
        <w:t xml:space="preserve">Šio vaisto viename mililitre yra mažiau kaip 1 </w:t>
      </w:r>
      <w:proofErr w:type="spellStart"/>
      <w:r>
        <w:rPr>
          <w:rFonts w:eastAsia="Calibri"/>
        </w:rPr>
        <w:t>mmol</w:t>
      </w:r>
      <w:proofErr w:type="spellEnd"/>
      <w:r>
        <w:rPr>
          <w:rFonts w:eastAsia="Calibri"/>
        </w:rPr>
        <w:t xml:space="preserve"> (23 mg) natrio, t. y. jis beveik neturi reikšmės. Vaistas gali būti skiedžiamas </w:t>
      </w:r>
      <w:r>
        <w:t>5 % gliukozės arba 0,9 % natrio chlorido infuziniais tirpalais.</w:t>
      </w:r>
    </w:p>
    <w:p w:rsidR="00AB75DA" w:rsidRDefault="00AB75DA" w:rsidP="00AB75DA">
      <w:pPr>
        <w:autoSpaceDE w:val="0"/>
        <w:autoSpaceDN w:val="0"/>
        <w:adjustRightInd w:val="0"/>
        <w:rPr>
          <w:rFonts w:eastAsia="Calibri"/>
          <w:color w:val="000000"/>
          <w:sz w:val="22"/>
          <w:szCs w:val="22"/>
        </w:rPr>
      </w:pPr>
      <w:r>
        <w:rPr>
          <w:rFonts w:eastAsia="Calibri"/>
          <w:color w:val="000000"/>
          <w:sz w:val="22"/>
          <w:szCs w:val="22"/>
        </w:rPr>
        <w:t>Apskaičiuojant bendrą natrio kiekį praskiestame tirpale, turėtų būti atsižvelgta į bet kokį natrio kiekį skiediklyje. Išsami informacija apie natrio kiekį skiediklyje pateikta gamintojo pateiktoje produkto informacijoje.</w:t>
      </w:r>
    </w:p>
    <w:p w:rsidR="00AB75DA" w:rsidRDefault="00AB75DA" w:rsidP="00AB75DA">
      <w:pPr>
        <w:pStyle w:val="BTEMEASMCA"/>
        <w:rPr>
          <w:lang w:val="pl-PL"/>
        </w:rPr>
      </w:pPr>
    </w:p>
    <w:p w:rsidR="00AB75DA" w:rsidRDefault="00AB75DA" w:rsidP="00AB75DA">
      <w:pPr>
        <w:pStyle w:val="PI-1EMEASMCA"/>
      </w:pPr>
      <w:bookmarkStart w:id="4" w:name="_Toc129243141"/>
      <w:bookmarkStart w:id="5" w:name="_Toc129243266"/>
      <w:r>
        <w:t>3.</w:t>
      </w:r>
      <w:r>
        <w:tab/>
        <w:t xml:space="preserve">Kaip vartoti FENTANYL WZF </w:t>
      </w:r>
      <w:proofErr w:type="spellStart"/>
      <w:r>
        <w:t>Polfa</w:t>
      </w:r>
      <w:bookmarkEnd w:id="4"/>
      <w:bookmarkEnd w:id="5"/>
      <w:proofErr w:type="spellEnd"/>
    </w:p>
    <w:p w:rsidR="00AB75DA" w:rsidRDefault="00AB75DA" w:rsidP="00AB75DA">
      <w:pPr>
        <w:pStyle w:val="BTEMEASMCA"/>
      </w:pPr>
    </w:p>
    <w:p w:rsidR="00AB75DA" w:rsidRDefault="00AB75DA" w:rsidP="00AB75DA">
      <w:pPr>
        <w:pStyle w:val="BTEMEASMCA"/>
      </w:pPr>
      <w:r>
        <w:t xml:space="preserve">FENTANYL WZF </w:t>
      </w:r>
      <w:proofErr w:type="spellStart"/>
      <w:r>
        <w:t>Polfa</w:t>
      </w:r>
      <w:proofErr w:type="spellEnd"/>
      <w:r>
        <w:t xml:space="preserve"> vartojama į veną (suleidžiama arba lašinama) arba į raumenis. Dozė kiekvienam pacientui parenkama individualiai, ją nustatys gydytojas. Ji gali priklausyti nuo Jūsų kūno masės, bendros sveikatos būklės, amžiaus, vartojimo priežasties ir kitų vartojamų vaistų.</w:t>
      </w:r>
    </w:p>
    <w:p w:rsidR="00AB75DA" w:rsidRDefault="00AB75DA" w:rsidP="00AB75DA">
      <w:pPr>
        <w:pStyle w:val="BTEMEASMCA"/>
      </w:pPr>
    </w:p>
    <w:p w:rsidR="00AB75DA" w:rsidRDefault="00AB75DA" w:rsidP="00AB75DA">
      <w:pPr>
        <w:pStyle w:val="BTEMEASMCA"/>
      </w:pPr>
      <w:r>
        <w:t xml:space="preserve">FENTANYL WZF </w:t>
      </w:r>
      <w:proofErr w:type="spellStart"/>
      <w:r>
        <w:t>Polfa</w:t>
      </w:r>
      <w:proofErr w:type="spellEnd"/>
      <w:r>
        <w:t xml:space="preserve"> gali būti vartojamas ir suaugusiesiems, ir vyresniems kaip 2 metų vaikams. Jei turite klausimų dėl šio vaisto vartojimo, kreipkitės į gydytoją.</w:t>
      </w:r>
    </w:p>
    <w:p w:rsidR="00AB75DA" w:rsidRDefault="00AB75DA" w:rsidP="00AB75DA">
      <w:pPr>
        <w:pStyle w:val="BTEMEASMCA"/>
      </w:pPr>
    </w:p>
    <w:p w:rsidR="00AB75DA" w:rsidRDefault="00AB75DA" w:rsidP="00AB75DA">
      <w:pPr>
        <w:pStyle w:val="PI-3EMEASMCA"/>
        <w:spacing w:line="240" w:lineRule="auto"/>
      </w:pPr>
      <w:r>
        <w:t xml:space="preserve">Ką daryti pavartojus per didelę </w:t>
      </w:r>
      <w:r>
        <w:rPr>
          <w:bCs w:val="0"/>
          <w:iCs/>
        </w:rPr>
        <w:t xml:space="preserve">FENTANYL WZF </w:t>
      </w:r>
      <w:proofErr w:type="spellStart"/>
      <w:r>
        <w:rPr>
          <w:bCs w:val="0"/>
          <w:iCs/>
        </w:rPr>
        <w:t>Polfa</w:t>
      </w:r>
      <w:proofErr w:type="spellEnd"/>
      <w:r>
        <w:t xml:space="preserve"> dozę?</w:t>
      </w:r>
    </w:p>
    <w:p w:rsidR="00AB75DA" w:rsidRDefault="00AB75DA" w:rsidP="00AB75DA">
      <w:pPr>
        <w:rPr>
          <w:sz w:val="22"/>
          <w:szCs w:val="22"/>
        </w:rPr>
      </w:pPr>
      <w:r>
        <w:rPr>
          <w:kern w:val="16"/>
          <w:sz w:val="22"/>
          <w:szCs w:val="22"/>
        </w:rPr>
        <w:t xml:space="preserve">Nėra tikėtina, kad Jums bus suleista per daug FENTANYL WZF </w:t>
      </w:r>
      <w:proofErr w:type="spellStart"/>
      <w:r>
        <w:rPr>
          <w:kern w:val="16"/>
          <w:sz w:val="22"/>
          <w:szCs w:val="22"/>
        </w:rPr>
        <w:t>Polfa</w:t>
      </w:r>
      <w:proofErr w:type="spellEnd"/>
      <w:r>
        <w:rPr>
          <w:kern w:val="16"/>
          <w:sz w:val="22"/>
          <w:szCs w:val="22"/>
        </w:rPr>
        <w:t>. Operacijos metu vaisto skyrimas bus stebimas.</w:t>
      </w:r>
      <w:r>
        <w:rPr>
          <w:sz w:val="22"/>
          <w:szCs w:val="22"/>
        </w:rPr>
        <w:t xml:space="preserve"> </w:t>
      </w:r>
    </w:p>
    <w:p w:rsidR="00AB75DA" w:rsidRDefault="00AB75DA" w:rsidP="00AB75DA">
      <w:pPr>
        <w:jc w:val="both"/>
        <w:rPr>
          <w:sz w:val="22"/>
          <w:szCs w:val="22"/>
        </w:rPr>
      </w:pPr>
    </w:p>
    <w:p w:rsidR="00AB75DA" w:rsidRDefault="00AB75DA" w:rsidP="00AB75DA">
      <w:pPr>
        <w:pStyle w:val="BTEMEASMCA"/>
      </w:pPr>
    </w:p>
    <w:p w:rsidR="00AB75DA" w:rsidRDefault="00AB75DA" w:rsidP="00AB75DA">
      <w:pPr>
        <w:pStyle w:val="PI-1EMEASMCA"/>
      </w:pPr>
      <w:bookmarkStart w:id="6" w:name="_Toc129243142"/>
      <w:bookmarkStart w:id="7" w:name="_Toc129243267"/>
      <w:r>
        <w:t>4.</w:t>
      </w:r>
      <w:r>
        <w:tab/>
        <w:t>Galimas šalutinis poveikis</w:t>
      </w:r>
      <w:bookmarkEnd w:id="6"/>
      <w:bookmarkEnd w:id="7"/>
    </w:p>
    <w:p w:rsidR="00AB75DA" w:rsidRDefault="00AB75DA" w:rsidP="00AB75DA">
      <w:pPr>
        <w:pStyle w:val="BTEMEASMCA"/>
      </w:pPr>
    </w:p>
    <w:p w:rsidR="00AB75DA" w:rsidRDefault="00AB75DA" w:rsidP="00AB75DA">
      <w:pPr>
        <w:pStyle w:val="BTEMEASMCA"/>
      </w:pPr>
      <w:r>
        <w:rPr>
          <w:bCs/>
          <w:iCs/>
        </w:rPr>
        <w:t>Šis vaistas</w:t>
      </w:r>
      <w:r>
        <w:t>, kaip ir visi kiti, gali sukelti šalutinį poveikį, nors jis pasireiškia ne visiems žmonėms.</w:t>
      </w:r>
    </w:p>
    <w:p w:rsidR="00AB75DA" w:rsidRDefault="00AB75DA" w:rsidP="00AB75DA">
      <w:pPr>
        <w:pStyle w:val="BTEMEASMCA"/>
      </w:pPr>
    </w:p>
    <w:p w:rsidR="00AB75DA" w:rsidRDefault="00AB75DA" w:rsidP="00AB75DA">
      <w:pPr>
        <w:shd w:val="clear" w:color="auto" w:fill="FFFFFF"/>
        <w:ind w:left="19"/>
        <w:rPr>
          <w:kern w:val="16"/>
          <w:sz w:val="22"/>
          <w:szCs w:val="22"/>
        </w:rPr>
      </w:pPr>
      <w:r>
        <w:rPr>
          <w:kern w:val="16"/>
          <w:sz w:val="22"/>
          <w:szCs w:val="22"/>
        </w:rPr>
        <w:t>Galimas toliau išvardytas šalutinis poveikis.</w:t>
      </w:r>
    </w:p>
    <w:p w:rsidR="00AB75DA" w:rsidRDefault="00AB75DA" w:rsidP="00AB75DA">
      <w:pPr>
        <w:shd w:val="clear" w:color="auto" w:fill="FFFFFF"/>
        <w:ind w:left="19"/>
        <w:rPr>
          <w:kern w:val="16"/>
          <w:sz w:val="22"/>
          <w:szCs w:val="22"/>
        </w:rPr>
      </w:pPr>
    </w:p>
    <w:p w:rsidR="00AB75DA" w:rsidRDefault="00AB75DA" w:rsidP="00AB75DA">
      <w:pPr>
        <w:shd w:val="clear" w:color="auto" w:fill="FFFFFF"/>
        <w:ind w:left="19"/>
        <w:rPr>
          <w:kern w:val="16"/>
          <w:sz w:val="22"/>
          <w:szCs w:val="22"/>
          <w:u w:val="single"/>
        </w:rPr>
      </w:pPr>
      <w:r>
        <w:rPr>
          <w:kern w:val="16"/>
          <w:sz w:val="22"/>
          <w:szCs w:val="22"/>
          <w:u w:val="single"/>
        </w:rPr>
        <w:t>Labai dažnas (gali pasireikšti dažniau kaip 1 iš 10 žmonių)</w:t>
      </w:r>
    </w:p>
    <w:p w:rsidR="00AB75DA" w:rsidRDefault="00AB75DA" w:rsidP="00AB75DA">
      <w:pPr>
        <w:numPr>
          <w:ilvl w:val="0"/>
          <w:numId w:val="2"/>
        </w:numPr>
        <w:shd w:val="clear" w:color="auto" w:fill="FFFFFF"/>
        <w:rPr>
          <w:kern w:val="16"/>
          <w:sz w:val="22"/>
          <w:szCs w:val="22"/>
        </w:rPr>
      </w:pPr>
      <w:r>
        <w:rPr>
          <w:kern w:val="16"/>
          <w:sz w:val="22"/>
          <w:szCs w:val="22"/>
        </w:rPr>
        <w:t>Pykinimas, vėmimas.</w:t>
      </w:r>
    </w:p>
    <w:p w:rsidR="00AB75DA" w:rsidRDefault="00AB75DA" w:rsidP="00AB75DA">
      <w:pPr>
        <w:numPr>
          <w:ilvl w:val="0"/>
          <w:numId w:val="2"/>
        </w:numPr>
        <w:shd w:val="clear" w:color="auto" w:fill="FFFFFF"/>
        <w:rPr>
          <w:kern w:val="16"/>
          <w:sz w:val="22"/>
          <w:szCs w:val="22"/>
        </w:rPr>
      </w:pPr>
      <w:r>
        <w:rPr>
          <w:kern w:val="16"/>
          <w:sz w:val="22"/>
          <w:szCs w:val="22"/>
        </w:rPr>
        <w:t>Raumenų (įskaitant krūtinės raumenis) sąstingis.</w:t>
      </w:r>
    </w:p>
    <w:p w:rsidR="00AB75DA" w:rsidRDefault="00AB75DA" w:rsidP="00AB75DA">
      <w:pPr>
        <w:shd w:val="clear" w:color="auto" w:fill="FFFFFF"/>
        <w:ind w:left="19"/>
        <w:rPr>
          <w:kern w:val="16"/>
          <w:sz w:val="22"/>
          <w:szCs w:val="22"/>
        </w:rPr>
      </w:pPr>
    </w:p>
    <w:p w:rsidR="00AB75DA" w:rsidRDefault="00AB75DA" w:rsidP="00AB75DA">
      <w:pPr>
        <w:shd w:val="clear" w:color="auto" w:fill="FFFFFF"/>
        <w:ind w:left="19"/>
        <w:rPr>
          <w:kern w:val="16"/>
          <w:sz w:val="22"/>
          <w:szCs w:val="22"/>
          <w:u w:val="single"/>
        </w:rPr>
      </w:pPr>
      <w:r>
        <w:rPr>
          <w:kern w:val="16"/>
          <w:sz w:val="22"/>
          <w:szCs w:val="22"/>
          <w:u w:val="single"/>
        </w:rPr>
        <w:t>Dažnas</w:t>
      </w:r>
      <w:r>
        <w:rPr>
          <w:sz w:val="22"/>
          <w:szCs w:val="22"/>
          <w:u w:val="single"/>
        </w:rPr>
        <w:t xml:space="preserve"> (</w:t>
      </w:r>
      <w:r>
        <w:rPr>
          <w:kern w:val="16"/>
          <w:sz w:val="22"/>
          <w:szCs w:val="22"/>
          <w:u w:val="single"/>
        </w:rPr>
        <w:t>gali pasireikšti ne daugiau kaip 1 iš 10 žmonių)</w:t>
      </w:r>
    </w:p>
    <w:p w:rsidR="00AB75DA" w:rsidRDefault="00AB75DA" w:rsidP="00AB75DA">
      <w:pPr>
        <w:numPr>
          <w:ilvl w:val="0"/>
          <w:numId w:val="3"/>
        </w:numPr>
        <w:shd w:val="clear" w:color="auto" w:fill="FFFFFF"/>
        <w:rPr>
          <w:kern w:val="16"/>
          <w:sz w:val="22"/>
          <w:szCs w:val="22"/>
        </w:rPr>
      </w:pPr>
      <w:r>
        <w:rPr>
          <w:kern w:val="16"/>
          <w:sz w:val="22"/>
          <w:szCs w:val="22"/>
        </w:rPr>
        <w:t>Sujaudinimas.</w:t>
      </w:r>
    </w:p>
    <w:p w:rsidR="00AB75DA" w:rsidRDefault="00AB75DA" w:rsidP="00AB75DA">
      <w:pPr>
        <w:numPr>
          <w:ilvl w:val="0"/>
          <w:numId w:val="3"/>
        </w:numPr>
        <w:shd w:val="clear" w:color="auto" w:fill="FFFFFF"/>
        <w:rPr>
          <w:kern w:val="16"/>
          <w:sz w:val="22"/>
          <w:szCs w:val="22"/>
        </w:rPr>
      </w:pPr>
      <w:r>
        <w:rPr>
          <w:kern w:val="16"/>
          <w:sz w:val="22"/>
          <w:szCs w:val="22"/>
        </w:rPr>
        <w:t>Sunkumas kontroliuoti kūno judesius.</w:t>
      </w:r>
    </w:p>
    <w:p w:rsidR="00AB75DA" w:rsidRDefault="00AB75DA" w:rsidP="00AB75DA">
      <w:pPr>
        <w:numPr>
          <w:ilvl w:val="0"/>
          <w:numId w:val="3"/>
        </w:numPr>
        <w:shd w:val="clear" w:color="auto" w:fill="FFFFFF"/>
        <w:rPr>
          <w:kern w:val="16"/>
          <w:sz w:val="22"/>
          <w:szCs w:val="22"/>
        </w:rPr>
      </w:pPr>
      <w:r>
        <w:rPr>
          <w:kern w:val="16"/>
          <w:sz w:val="22"/>
          <w:szCs w:val="22"/>
        </w:rPr>
        <w:t>Slopinimas.</w:t>
      </w:r>
    </w:p>
    <w:p w:rsidR="00AB75DA" w:rsidRDefault="00AB75DA" w:rsidP="00AB75DA">
      <w:pPr>
        <w:numPr>
          <w:ilvl w:val="0"/>
          <w:numId w:val="3"/>
        </w:numPr>
        <w:shd w:val="clear" w:color="auto" w:fill="FFFFFF"/>
        <w:rPr>
          <w:kern w:val="16"/>
          <w:sz w:val="22"/>
          <w:szCs w:val="22"/>
        </w:rPr>
      </w:pPr>
      <w:r>
        <w:rPr>
          <w:kern w:val="16"/>
          <w:sz w:val="22"/>
          <w:szCs w:val="22"/>
        </w:rPr>
        <w:t>Svaigulys.</w:t>
      </w:r>
    </w:p>
    <w:p w:rsidR="00AB75DA" w:rsidRDefault="00AB75DA" w:rsidP="00AB75DA">
      <w:pPr>
        <w:numPr>
          <w:ilvl w:val="0"/>
          <w:numId w:val="3"/>
        </w:numPr>
        <w:shd w:val="clear" w:color="auto" w:fill="FFFFFF"/>
        <w:rPr>
          <w:kern w:val="16"/>
          <w:sz w:val="22"/>
          <w:szCs w:val="22"/>
        </w:rPr>
      </w:pPr>
      <w:r>
        <w:rPr>
          <w:kern w:val="16"/>
          <w:sz w:val="22"/>
          <w:szCs w:val="22"/>
        </w:rPr>
        <w:t>Regėjimo sutrikimai.</w:t>
      </w:r>
    </w:p>
    <w:p w:rsidR="00AB75DA" w:rsidRDefault="00AB75DA" w:rsidP="00AB75DA">
      <w:pPr>
        <w:numPr>
          <w:ilvl w:val="0"/>
          <w:numId w:val="3"/>
        </w:numPr>
        <w:shd w:val="clear" w:color="auto" w:fill="FFFFFF"/>
        <w:rPr>
          <w:kern w:val="16"/>
          <w:sz w:val="22"/>
          <w:szCs w:val="22"/>
        </w:rPr>
      </w:pPr>
      <w:r>
        <w:rPr>
          <w:kern w:val="16"/>
          <w:sz w:val="22"/>
          <w:szCs w:val="22"/>
        </w:rPr>
        <w:t>Nereguliarus širdies ritmas (retas ar dažnas).</w:t>
      </w:r>
    </w:p>
    <w:p w:rsidR="00AB75DA" w:rsidRDefault="00AB75DA" w:rsidP="00AB75DA">
      <w:pPr>
        <w:numPr>
          <w:ilvl w:val="0"/>
          <w:numId w:val="3"/>
        </w:numPr>
        <w:shd w:val="clear" w:color="auto" w:fill="FFFFFF"/>
        <w:rPr>
          <w:kern w:val="16"/>
          <w:sz w:val="22"/>
          <w:szCs w:val="22"/>
        </w:rPr>
      </w:pPr>
      <w:r>
        <w:rPr>
          <w:kern w:val="16"/>
          <w:sz w:val="22"/>
          <w:szCs w:val="22"/>
        </w:rPr>
        <w:t>Žemas ar aukštas kraujospūdis.</w:t>
      </w:r>
    </w:p>
    <w:p w:rsidR="00AB75DA" w:rsidRDefault="00AB75DA" w:rsidP="00AB75DA">
      <w:pPr>
        <w:numPr>
          <w:ilvl w:val="0"/>
          <w:numId w:val="3"/>
        </w:numPr>
        <w:shd w:val="clear" w:color="auto" w:fill="FFFFFF"/>
        <w:rPr>
          <w:kern w:val="16"/>
          <w:sz w:val="22"/>
          <w:szCs w:val="22"/>
        </w:rPr>
      </w:pPr>
      <w:r>
        <w:rPr>
          <w:kern w:val="16"/>
          <w:sz w:val="22"/>
          <w:szCs w:val="22"/>
        </w:rPr>
        <w:t>Venų skausmas.</w:t>
      </w:r>
    </w:p>
    <w:p w:rsidR="00AB75DA" w:rsidRDefault="00AB75DA" w:rsidP="00AB75DA">
      <w:pPr>
        <w:numPr>
          <w:ilvl w:val="0"/>
          <w:numId w:val="3"/>
        </w:numPr>
        <w:shd w:val="clear" w:color="auto" w:fill="FFFFFF"/>
        <w:rPr>
          <w:kern w:val="16"/>
          <w:sz w:val="22"/>
          <w:szCs w:val="22"/>
        </w:rPr>
      </w:pPr>
      <w:r>
        <w:rPr>
          <w:kern w:val="16"/>
          <w:sz w:val="22"/>
          <w:szCs w:val="22"/>
        </w:rPr>
        <w:t>Į springimą panašus dusulys, kurį sukelia gerklės raumenų spazmas.</w:t>
      </w:r>
    </w:p>
    <w:p w:rsidR="00AB75DA" w:rsidRDefault="00AB75DA" w:rsidP="00AB75DA">
      <w:pPr>
        <w:numPr>
          <w:ilvl w:val="0"/>
          <w:numId w:val="3"/>
        </w:numPr>
        <w:shd w:val="clear" w:color="auto" w:fill="FFFFFF"/>
        <w:rPr>
          <w:kern w:val="16"/>
          <w:sz w:val="22"/>
          <w:szCs w:val="22"/>
        </w:rPr>
      </w:pPr>
      <w:r>
        <w:rPr>
          <w:kern w:val="16"/>
          <w:sz w:val="22"/>
          <w:szCs w:val="22"/>
        </w:rPr>
        <w:t>Kvėpavimo sunkumas ar švokštimas.</w:t>
      </w:r>
    </w:p>
    <w:p w:rsidR="00AB75DA" w:rsidRDefault="00AB75DA" w:rsidP="00AB75DA">
      <w:pPr>
        <w:numPr>
          <w:ilvl w:val="0"/>
          <w:numId w:val="3"/>
        </w:numPr>
        <w:shd w:val="clear" w:color="auto" w:fill="FFFFFF"/>
        <w:rPr>
          <w:kern w:val="16"/>
          <w:sz w:val="22"/>
          <w:szCs w:val="22"/>
        </w:rPr>
      </w:pPr>
      <w:r>
        <w:rPr>
          <w:kern w:val="16"/>
          <w:sz w:val="22"/>
          <w:szCs w:val="22"/>
        </w:rPr>
        <w:t>Trumpas kvėpavimo sustojimas. Jei reikia, Jūsų kvėpavimas bus palaikomas dirbtinio kvėpavimo aparatu.</w:t>
      </w:r>
    </w:p>
    <w:p w:rsidR="00AB75DA" w:rsidRDefault="00AB75DA" w:rsidP="00AB75DA">
      <w:pPr>
        <w:numPr>
          <w:ilvl w:val="0"/>
          <w:numId w:val="3"/>
        </w:numPr>
        <w:shd w:val="clear" w:color="auto" w:fill="FFFFFF"/>
        <w:rPr>
          <w:kern w:val="16"/>
          <w:sz w:val="22"/>
          <w:szCs w:val="22"/>
        </w:rPr>
      </w:pPr>
      <w:r>
        <w:rPr>
          <w:kern w:val="16"/>
          <w:sz w:val="22"/>
          <w:szCs w:val="22"/>
        </w:rPr>
        <w:t>Odos išbėrimas.</w:t>
      </w:r>
    </w:p>
    <w:p w:rsidR="00AB75DA" w:rsidRDefault="00AB75DA" w:rsidP="00AB75DA">
      <w:pPr>
        <w:numPr>
          <w:ilvl w:val="0"/>
          <w:numId w:val="3"/>
        </w:numPr>
        <w:shd w:val="clear" w:color="auto" w:fill="FFFFFF"/>
        <w:rPr>
          <w:kern w:val="16"/>
          <w:sz w:val="22"/>
          <w:szCs w:val="22"/>
        </w:rPr>
      </w:pPr>
      <w:r>
        <w:rPr>
          <w:kern w:val="16"/>
          <w:sz w:val="22"/>
          <w:szCs w:val="22"/>
        </w:rPr>
        <w:t>Sumišimas po operacijos.</w:t>
      </w:r>
    </w:p>
    <w:p w:rsidR="00AB75DA" w:rsidRDefault="00AB75DA" w:rsidP="00AB75DA">
      <w:pPr>
        <w:shd w:val="clear" w:color="auto" w:fill="FFFFFF"/>
        <w:ind w:left="19"/>
        <w:rPr>
          <w:kern w:val="16"/>
          <w:sz w:val="22"/>
          <w:szCs w:val="22"/>
        </w:rPr>
      </w:pPr>
    </w:p>
    <w:p w:rsidR="00AB75DA" w:rsidRDefault="00AB75DA" w:rsidP="00AB75DA">
      <w:pPr>
        <w:shd w:val="clear" w:color="auto" w:fill="FFFFFF"/>
        <w:ind w:left="19"/>
        <w:rPr>
          <w:kern w:val="16"/>
          <w:sz w:val="22"/>
          <w:szCs w:val="22"/>
          <w:u w:val="single"/>
        </w:rPr>
      </w:pPr>
      <w:r>
        <w:rPr>
          <w:kern w:val="16"/>
          <w:sz w:val="22"/>
          <w:szCs w:val="22"/>
          <w:u w:val="single"/>
        </w:rPr>
        <w:t xml:space="preserve">Nedažnas </w:t>
      </w:r>
      <w:r>
        <w:rPr>
          <w:sz w:val="22"/>
          <w:szCs w:val="22"/>
          <w:u w:val="single"/>
        </w:rPr>
        <w:t>(</w:t>
      </w:r>
      <w:r>
        <w:rPr>
          <w:kern w:val="16"/>
          <w:sz w:val="22"/>
          <w:szCs w:val="22"/>
          <w:u w:val="single"/>
        </w:rPr>
        <w:t>gali pasireikšti ne daugiau kaip 1 iš 100 žmonių)</w:t>
      </w:r>
    </w:p>
    <w:p w:rsidR="00AB75DA" w:rsidRDefault="00AB75DA" w:rsidP="00AB75DA">
      <w:pPr>
        <w:numPr>
          <w:ilvl w:val="0"/>
          <w:numId w:val="4"/>
        </w:numPr>
        <w:shd w:val="clear" w:color="auto" w:fill="FFFFFF"/>
        <w:rPr>
          <w:kern w:val="16"/>
          <w:sz w:val="22"/>
          <w:szCs w:val="22"/>
        </w:rPr>
      </w:pPr>
      <w:r>
        <w:rPr>
          <w:kern w:val="16"/>
          <w:sz w:val="22"/>
          <w:szCs w:val="22"/>
        </w:rPr>
        <w:t>Kraujospūdžio svyravimai.</w:t>
      </w:r>
    </w:p>
    <w:p w:rsidR="00AB75DA" w:rsidRDefault="00AB75DA" w:rsidP="00AB75DA">
      <w:pPr>
        <w:numPr>
          <w:ilvl w:val="0"/>
          <w:numId w:val="4"/>
        </w:numPr>
        <w:shd w:val="clear" w:color="auto" w:fill="FFFFFF"/>
        <w:rPr>
          <w:kern w:val="16"/>
          <w:sz w:val="22"/>
          <w:szCs w:val="22"/>
        </w:rPr>
      </w:pPr>
      <w:r>
        <w:rPr>
          <w:kern w:val="16"/>
          <w:sz w:val="22"/>
          <w:szCs w:val="22"/>
        </w:rPr>
        <w:t>Kvėpavimo takų komplikacijos dėl anestezijos.</w:t>
      </w:r>
    </w:p>
    <w:p w:rsidR="00AB75DA" w:rsidRDefault="00AB75DA" w:rsidP="00AB75DA">
      <w:pPr>
        <w:numPr>
          <w:ilvl w:val="0"/>
          <w:numId w:val="4"/>
        </w:numPr>
        <w:shd w:val="clear" w:color="auto" w:fill="FFFFFF"/>
        <w:rPr>
          <w:kern w:val="16"/>
          <w:sz w:val="22"/>
          <w:szCs w:val="22"/>
        </w:rPr>
      </w:pPr>
      <w:r>
        <w:rPr>
          <w:kern w:val="16"/>
          <w:sz w:val="22"/>
          <w:szCs w:val="22"/>
        </w:rPr>
        <w:t>Pernelyg aktyvus plaučių vėdinimas (hiperventiliacija).</w:t>
      </w:r>
    </w:p>
    <w:p w:rsidR="00AB75DA" w:rsidRDefault="00AB75DA" w:rsidP="00AB75DA">
      <w:pPr>
        <w:numPr>
          <w:ilvl w:val="0"/>
          <w:numId w:val="4"/>
        </w:numPr>
        <w:shd w:val="clear" w:color="auto" w:fill="FFFFFF"/>
        <w:rPr>
          <w:kern w:val="16"/>
          <w:sz w:val="22"/>
          <w:szCs w:val="22"/>
        </w:rPr>
      </w:pPr>
      <w:r>
        <w:rPr>
          <w:kern w:val="16"/>
          <w:sz w:val="22"/>
          <w:szCs w:val="22"/>
        </w:rPr>
        <w:t xml:space="preserve">Kūno temperatūros sumažėjimas ar </w:t>
      </w:r>
      <w:proofErr w:type="spellStart"/>
      <w:r>
        <w:rPr>
          <w:kern w:val="16"/>
          <w:sz w:val="22"/>
          <w:szCs w:val="22"/>
        </w:rPr>
        <w:t>šaltkrėtis</w:t>
      </w:r>
      <w:proofErr w:type="spellEnd"/>
      <w:r>
        <w:rPr>
          <w:kern w:val="16"/>
          <w:sz w:val="22"/>
          <w:szCs w:val="22"/>
        </w:rPr>
        <w:t>.</w:t>
      </w:r>
    </w:p>
    <w:p w:rsidR="00AB75DA" w:rsidRDefault="00AB75DA" w:rsidP="00AB75DA">
      <w:pPr>
        <w:numPr>
          <w:ilvl w:val="0"/>
          <w:numId w:val="4"/>
        </w:numPr>
        <w:shd w:val="clear" w:color="auto" w:fill="FFFFFF"/>
        <w:rPr>
          <w:kern w:val="16"/>
          <w:sz w:val="22"/>
          <w:szCs w:val="22"/>
        </w:rPr>
      </w:pPr>
      <w:r>
        <w:rPr>
          <w:kern w:val="16"/>
          <w:sz w:val="22"/>
          <w:szCs w:val="22"/>
        </w:rPr>
        <w:t>Galvos skausmas.</w:t>
      </w:r>
    </w:p>
    <w:p w:rsidR="00AB75DA" w:rsidRDefault="00AB75DA" w:rsidP="00AB75DA">
      <w:pPr>
        <w:numPr>
          <w:ilvl w:val="0"/>
          <w:numId w:val="4"/>
        </w:numPr>
        <w:shd w:val="clear" w:color="auto" w:fill="FFFFFF"/>
        <w:rPr>
          <w:kern w:val="16"/>
          <w:sz w:val="22"/>
          <w:szCs w:val="22"/>
        </w:rPr>
      </w:pPr>
      <w:r>
        <w:rPr>
          <w:kern w:val="16"/>
          <w:sz w:val="22"/>
          <w:szCs w:val="22"/>
        </w:rPr>
        <w:t>Patinimas ir krešulys venoje (venos uždegimas).</w:t>
      </w:r>
    </w:p>
    <w:p w:rsidR="00AB75DA" w:rsidRDefault="00AB75DA" w:rsidP="00AB75DA">
      <w:pPr>
        <w:numPr>
          <w:ilvl w:val="0"/>
          <w:numId w:val="4"/>
        </w:numPr>
        <w:shd w:val="clear" w:color="auto" w:fill="FFFFFF"/>
        <w:rPr>
          <w:kern w:val="16"/>
          <w:sz w:val="22"/>
          <w:szCs w:val="22"/>
        </w:rPr>
      </w:pPr>
      <w:r>
        <w:rPr>
          <w:kern w:val="16"/>
          <w:sz w:val="22"/>
          <w:szCs w:val="22"/>
        </w:rPr>
        <w:t>Žagsėjimas.</w:t>
      </w:r>
    </w:p>
    <w:p w:rsidR="00AB75DA" w:rsidRDefault="00AB75DA" w:rsidP="00AB75DA">
      <w:pPr>
        <w:numPr>
          <w:ilvl w:val="0"/>
          <w:numId w:val="4"/>
        </w:numPr>
        <w:shd w:val="clear" w:color="auto" w:fill="FFFFFF"/>
        <w:rPr>
          <w:kern w:val="16"/>
          <w:sz w:val="22"/>
          <w:szCs w:val="22"/>
        </w:rPr>
      </w:pPr>
      <w:r>
        <w:rPr>
          <w:kern w:val="16"/>
          <w:sz w:val="22"/>
          <w:szCs w:val="22"/>
        </w:rPr>
        <w:t>Nepaprasto džiaugsmo pojūtis.</w:t>
      </w:r>
    </w:p>
    <w:p w:rsidR="00AB75DA" w:rsidRDefault="00AB75DA" w:rsidP="00AB75DA">
      <w:pPr>
        <w:shd w:val="clear" w:color="auto" w:fill="FFFFFF"/>
        <w:ind w:left="19"/>
        <w:rPr>
          <w:kern w:val="16"/>
          <w:sz w:val="22"/>
          <w:szCs w:val="22"/>
        </w:rPr>
      </w:pPr>
    </w:p>
    <w:p w:rsidR="00AB75DA" w:rsidRDefault="00AB75DA" w:rsidP="00AB75DA">
      <w:pPr>
        <w:shd w:val="clear" w:color="auto" w:fill="FFFFFF"/>
        <w:ind w:left="19"/>
        <w:rPr>
          <w:kern w:val="16"/>
          <w:sz w:val="22"/>
          <w:szCs w:val="22"/>
          <w:u w:val="single"/>
        </w:rPr>
      </w:pPr>
      <w:r>
        <w:rPr>
          <w:kern w:val="16"/>
          <w:sz w:val="22"/>
          <w:szCs w:val="22"/>
          <w:u w:val="single"/>
        </w:rPr>
        <w:t>Dažnis nežinomas (negali būti apskaičiuotas pagal turimus duomenis):</w:t>
      </w:r>
    </w:p>
    <w:p w:rsidR="00AB75DA" w:rsidRDefault="00AB75DA" w:rsidP="00AB75DA">
      <w:pPr>
        <w:numPr>
          <w:ilvl w:val="0"/>
          <w:numId w:val="5"/>
        </w:numPr>
        <w:shd w:val="clear" w:color="auto" w:fill="FFFFFF"/>
        <w:rPr>
          <w:kern w:val="16"/>
          <w:sz w:val="22"/>
          <w:szCs w:val="22"/>
        </w:rPr>
      </w:pPr>
      <w:r>
        <w:rPr>
          <w:kern w:val="16"/>
          <w:sz w:val="22"/>
          <w:szCs w:val="22"/>
        </w:rPr>
        <w:t>Sunki alerginė reakcija, kuri gali sukelti kvėpavimo sunkumą ar svaigulį, dilgėlinę.</w:t>
      </w:r>
    </w:p>
    <w:p w:rsidR="00AB75DA" w:rsidRDefault="00AB75DA" w:rsidP="00AB75DA">
      <w:pPr>
        <w:numPr>
          <w:ilvl w:val="0"/>
          <w:numId w:val="5"/>
        </w:numPr>
        <w:shd w:val="clear" w:color="auto" w:fill="FFFFFF"/>
        <w:rPr>
          <w:kern w:val="16"/>
          <w:sz w:val="22"/>
          <w:szCs w:val="22"/>
        </w:rPr>
      </w:pPr>
      <w:r>
        <w:rPr>
          <w:kern w:val="16"/>
          <w:sz w:val="22"/>
          <w:szCs w:val="22"/>
        </w:rPr>
        <w:t>Konvulsijos (traukuliai).</w:t>
      </w:r>
    </w:p>
    <w:p w:rsidR="00AB75DA" w:rsidRDefault="00AB75DA" w:rsidP="00AB75DA">
      <w:pPr>
        <w:numPr>
          <w:ilvl w:val="0"/>
          <w:numId w:val="5"/>
        </w:numPr>
        <w:shd w:val="clear" w:color="auto" w:fill="FFFFFF"/>
        <w:rPr>
          <w:kern w:val="16"/>
          <w:sz w:val="22"/>
          <w:szCs w:val="22"/>
        </w:rPr>
      </w:pPr>
      <w:r>
        <w:rPr>
          <w:kern w:val="16"/>
          <w:sz w:val="22"/>
          <w:szCs w:val="22"/>
        </w:rPr>
        <w:t>Sąmonės praradimas.</w:t>
      </w:r>
    </w:p>
    <w:p w:rsidR="00AB75DA" w:rsidRDefault="00AB75DA" w:rsidP="00AB75DA">
      <w:pPr>
        <w:numPr>
          <w:ilvl w:val="0"/>
          <w:numId w:val="5"/>
        </w:numPr>
        <w:shd w:val="clear" w:color="auto" w:fill="FFFFFF"/>
        <w:rPr>
          <w:kern w:val="16"/>
          <w:sz w:val="22"/>
          <w:szCs w:val="22"/>
        </w:rPr>
      </w:pPr>
      <w:r>
        <w:rPr>
          <w:kern w:val="16"/>
          <w:sz w:val="22"/>
          <w:szCs w:val="22"/>
        </w:rPr>
        <w:t>Raumenų trūkčiojimas.</w:t>
      </w:r>
    </w:p>
    <w:p w:rsidR="00AB75DA" w:rsidRDefault="00AB75DA" w:rsidP="00AB75DA">
      <w:pPr>
        <w:numPr>
          <w:ilvl w:val="0"/>
          <w:numId w:val="5"/>
        </w:numPr>
        <w:shd w:val="clear" w:color="auto" w:fill="FFFFFF"/>
        <w:rPr>
          <w:kern w:val="16"/>
          <w:sz w:val="22"/>
          <w:szCs w:val="22"/>
        </w:rPr>
      </w:pPr>
      <w:r>
        <w:rPr>
          <w:kern w:val="16"/>
          <w:sz w:val="22"/>
          <w:szCs w:val="22"/>
        </w:rPr>
        <w:t>Širdies sustojimas.</w:t>
      </w:r>
    </w:p>
    <w:p w:rsidR="00AB75DA" w:rsidRDefault="00AB75DA" w:rsidP="00AB75DA">
      <w:pPr>
        <w:numPr>
          <w:ilvl w:val="0"/>
          <w:numId w:val="5"/>
        </w:numPr>
        <w:shd w:val="clear" w:color="auto" w:fill="FFFFFF"/>
        <w:rPr>
          <w:kern w:val="16"/>
          <w:sz w:val="22"/>
          <w:szCs w:val="22"/>
        </w:rPr>
      </w:pPr>
      <w:r>
        <w:rPr>
          <w:kern w:val="16"/>
          <w:sz w:val="22"/>
          <w:szCs w:val="22"/>
        </w:rPr>
        <w:t>Lėtas ar paviršutiniškas kvėpavimas.</w:t>
      </w:r>
    </w:p>
    <w:p w:rsidR="00AB75DA" w:rsidRDefault="00AB75DA" w:rsidP="00AB75DA">
      <w:pPr>
        <w:numPr>
          <w:ilvl w:val="0"/>
          <w:numId w:val="5"/>
        </w:numPr>
        <w:shd w:val="clear" w:color="auto" w:fill="FFFFFF"/>
        <w:rPr>
          <w:kern w:val="16"/>
          <w:sz w:val="22"/>
          <w:szCs w:val="22"/>
        </w:rPr>
      </w:pPr>
      <w:r>
        <w:rPr>
          <w:kern w:val="16"/>
          <w:sz w:val="22"/>
          <w:szCs w:val="22"/>
        </w:rPr>
        <w:t>Kliedesys (simptomai gali apimti susijaudinimo, nerimavimo, dezorientacijos, sumišimo, baimės, nesančių dalykų matymo ar girdėjimo, miego sutrikimo bei košmarų derinį).</w:t>
      </w:r>
    </w:p>
    <w:p w:rsidR="00AB75DA" w:rsidRDefault="00AB75DA" w:rsidP="00AB75DA">
      <w:pPr>
        <w:numPr>
          <w:ilvl w:val="0"/>
          <w:numId w:val="5"/>
        </w:numPr>
        <w:shd w:val="clear" w:color="auto" w:fill="FFFFFF"/>
        <w:rPr>
          <w:kern w:val="16"/>
          <w:sz w:val="22"/>
          <w:szCs w:val="22"/>
        </w:rPr>
      </w:pPr>
      <w:r>
        <w:rPr>
          <w:kern w:val="16"/>
          <w:sz w:val="22"/>
          <w:szCs w:val="22"/>
        </w:rPr>
        <w:t>Abstinencijos būklės simptomai (gali pasireikšti toliau išvardytas šalutinis poveikis: pykinimas, vėmimas, viduriavimas, nerimas, šiurpulys, drebulys ir prakaitavimas).</w:t>
      </w:r>
    </w:p>
    <w:p w:rsidR="00AB75DA" w:rsidRDefault="00AB75DA" w:rsidP="00AB75DA">
      <w:pPr>
        <w:numPr>
          <w:ilvl w:val="0"/>
          <w:numId w:val="5"/>
        </w:numPr>
        <w:shd w:val="clear" w:color="auto" w:fill="FFFFFF"/>
        <w:rPr>
          <w:kern w:val="16"/>
          <w:sz w:val="22"/>
          <w:szCs w:val="22"/>
        </w:rPr>
      </w:pPr>
      <w:r>
        <w:rPr>
          <w:kern w:val="16"/>
          <w:sz w:val="22"/>
          <w:szCs w:val="22"/>
        </w:rPr>
        <w:t>Odos niežulys.</w:t>
      </w:r>
    </w:p>
    <w:p w:rsidR="00AB75DA" w:rsidRDefault="00AB75DA" w:rsidP="00AB75DA">
      <w:pPr>
        <w:shd w:val="clear" w:color="auto" w:fill="FFFFFF"/>
        <w:ind w:left="19"/>
        <w:rPr>
          <w:kern w:val="16"/>
          <w:sz w:val="22"/>
          <w:szCs w:val="22"/>
        </w:rPr>
      </w:pPr>
    </w:p>
    <w:p w:rsidR="00AB75DA" w:rsidRDefault="00AB75DA" w:rsidP="00AB75DA">
      <w:pPr>
        <w:shd w:val="clear" w:color="auto" w:fill="FFFFFF"/>
        <w:ind w:left="19"/>
        <w:rPr>
          <w:b/>
          <w:kern w:val="16"/>
          <w:sz w:val="22"/>
          <w:szCs w:val="22"/>
        </w:rPr>
      </w:pPr>
      <w:r>
        <w:rPr>
          <w:b/>
          <w:kern w:val="16"/>
          <w:sz w:val="22"/>
          <w:szCs w:val="22"/>
        </w:rPr>
        <w:t xml:space="preserve">Kiti šalutiniai poveikiai, FENTANYL WZF </w:t>
      </w:r>
      <w:proofErr w:type="spellStart"/>
      <w:r>
        <w:rPr>
          <w:b/>
          <w:kern w:val="16"/>
          <w:sz w:val="22"/>
          <w:szCs w:val="22"/>
        </w:rPr>
        <w:t>Polfa</w:t>
      </w:r>
      <w:proofErr w:type="spellEnd"/>
      <w:r>
        <w:rPr>
          <w:b/>
          <w:kern w:val="16"/>
          <w:sz w:val="22"/>
          <w:szCs w:val="22"/>
        </w:rPr>
        <w:t xml:space="preserve"> vartojant kartu su vaistais, vadinamais </w:t>
      </w:r>
      <w:proofErr w:type="spellStart"/>
      <w:r>
        <w:rPr>
          <w:b/>
          <w:kern w:val="16"/>
          <w:sz w:val="22"/>
          <w:szCs w:val="22"/>
        </w:rPr>
        <w:t>neuroleptikais</w:t>
      </w:r>
      <w:proofErr w:type="spellEnd"/>
      <w:r>
        <w:rPr>
          <w:b/>
          <w:kern w:val="16"/>
          <w:sz w:val="22"/>
          <w:szCs w:val="22"/>
        </w:rPr>
        <w:t>, kurių vartojama prieš operaciją arba jos metu</w:t>
      </w:r>
    </w:p>
    <w:p w:rsidR="00AB75DA" w:rsidRDefault="00AB75DA" w:rsidP="00AB75DA">
      <w:pPr>
        <w:numPr>
          <w:ilvl w:val="0"/>
          <w:numId w:val="6"/>
        </w:numPr>
        <w:shd w:val="clear" w:color="auto" w:fill="FFFFFF"/>
        <w:rPr>
          <w:kern w:val="16"/>
          <w:sz w:val="22"/>
          <w:szCs w:val="22"/>
        </w:rPr>
      </w:pPr>
      <w:r>
        <w:rPr>
          <w:kern w:val="16"/>
          <w:sz w:val="22"/>
          <w:szCs w:val="22"/>
        </w:rPr>
        <w:t>Drebulys ir neramumas.</w:t>
      </w:r>
    </w:p>
    <w:p w:rsidR="00AB75DA" w:rsidRDefault="00AB75DA" w:rsidP="00AB75DA">
      <w:pPr>
        <w:numPr>
          <w:ilvl w:val="0"/>
          <w:numId w:val="6"/>
        </w:numPr>
        <w:shd w:val="clear" w:color="auto" w:fill="FFFFFF"/>
        <w:rPr>
          <w:kern w:val="16"/>
          <w:sz w:val="22"/>
          <w:szCs w:val="22"/>
        </w:rPr>
      </w:pPr>
      <w:r>
        <w:rPr>
          <w:kern w:val="16"/>
          <w:sz w:val="22"/>
          <w:szCs w:val="22"/>
        </w:rPr>
        <w:t>Matymas to, ko nėra (haliucinacijos).</w:t>
      </w:r>
    </w:p>
    <w:p w:rsidR="00AB75DA" w:rsidRDefault="00AB75DA" w:rsidP="00AB75DA">
      <w:pPr>
        <w:numPr>
          <w:ilvl w:val="0"/>
          <w:numId w:val="6"/>
        </w:numPr>
        <w:shd w:val="clear" w:color="auto" w:fill="FFFFFF"/>
        <w:rPr>
          <w:kern w:val="16"/>
          <w:sz w:val="22"/>
          <w:szCs w:val="22"/>
        </w:rPr>
      </w:pPr>
      <w:r>
        <w:rPr>
          <w:kern w:val="16"/>
          <w:sz w:val="22"/>
          <w:szCs w:val="22"/>
        </w:rPr>
        <w:t>Nebūdingi judesiai, įskaitant rankų ir pirštų drebulį, kūno sukimosi judesius, šlubumą bei rankų ir kojų sąstingį.</w:t>
      </w:r>
    </w:p>
    <w:p w:rsidR="00AB75DA" w:rsidRDefault="00AB75DA" w:rsidP="00AB75DA">
      <w:pPr>
        <w:shd w:val="clear" w:color="auto" w:fill="FFFFFF"/>
        <w:ind w:left="19"/>
        <w:rPr>
          <w:kern w:val="16"/>
          <w:sz w:val="22"/>
          <w:szCs w:val="22"/>
        </w:rPr>
      </w:pPr>
    </w:p>
    <w:p w:rsidR="00AB75DA" w:rsidRDefault="00AB75DA" w:rsidP="00AB75DA">
      <w:pPr>
        <w:shd w:val="clear" w:color="auto" w:fill="FFFFFF"/>
        <w:ind w:left="19"/>
        <w:rPr>
          <w:b/>
          <w:kern w:val="16"/>
          <w:sz w:val="22"/>
          <w:szCs w:val="22"/>
        </w:rPr>
      </w:pPr>
      <w:r>
        <w:rPr>
          <w:b/>
          <w:kern w:val="16"/>
          <w:sz w:val="22"/>
          <w:szCs w:val="22"/>
        </w:rPr>
        <w:t>Pranešimas apie šalutinį poveikį</w:t>
      </w:r>
    </w:p>
    <w:p w:rsidR="00AB75DA" w:rsidRDefault="00AB75DA" w:rsidP="00AB75DA">
      <w:pPr>
        <w:tabs>
          <w:tab w:val="left" w:pos="567"/>
        </w:tabs>
        <w:spacing w:line="260" w:lineRule="exact"/>
        <w:ind w:right="-449"/>
        <w:rPr>
          <w:noProof/>
          <w:snapToGrid w:val="0"/>
          <w:sz w:val="22"/>
        </w:rPr>
      </w:pPr>
      <w:r>
        <w:rPr>
          <w:snapToGrid w:val="0"/>
          <w:sz w:val="22"/>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snapToGrid w:val="0"/>
          <w:sz w:val="22"/>
          <w:szCs w:val="20"/>
          <w:lang w:eastAsia="zh-CN"/>
        </w:rPr>
        <w:t>elefonu 8 800 73568</w:t>
      </w:r>
      <w:r>
        <w:rPr>
          <w:snapToGrid w:val="0"/>
          <w:sz w:val="22"/>
          <w:szCs w:val="20"/>
        </w:rPr>
        <w:t xml:space="preserve"> arba užpildyti interneto svetainėje </w:t>
      </w:r>
      <w:hyperlink r:id="rId5" w:history="1">
        <w:r>
          <w:rPr>
            <w:rStyle w:val="Hipersaitas"/>
            <w:rFonts w:eastAsia="SimSun"/>
            <w:snapToGrid w:val="0"/>
            <w:sz w:val="22"/>
            <w:szCs w:val="20"/>
          </w:rPr>
          <w:t>www.vvkt.lt</w:t>
        </w:r>
      </w:hyperlink>
      <w:r>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Pr>
          <w:snapToGrid w:val="0"/>
          <w:sz w:val="22"/>
          <w:szCs w:val="20"/>
          <w:lang w:eastAsia="zh-CN"/>
        </w:rPr>
        <w:t xml:space="preserve">nemokamu </w:t>
      </w:r>
      <w:r>
        <w:rPr>
          <w:snapToGrid w:val="0"/>
          <w:sz w:val="22"/>
          <w:szCs w:val="20"/>
        </w:rPr>
        <w:t>fakso numeriu 8 800 20131</w:t>
      </w:r>
      <w:r>
        <w:rPr>
          <w:snapToGrid w:val="0"/>
          <w:sz w:val="22"/>
          <w:szCs w:val="20"/>
          <w:lang w:eastAsia="zh-CN"/>
        </w:rPr>
        <w:t xml:space="preserve">, </w:t>
      </w:r>
      <w:r>
        <w:rPr>
          <w:snapToGrid w:val="0"/>
          <w:sz w:val="22"/>
          <w:szCs w:val="20"/>
        </w:rPr>
        <w:t xml:space="preserve">el. paštu </w:t>
      </w:r>
      <w:hyperlink r:id="rId6" w:history="1">
        <w:r>
          <w:rPr>
            <w:rStyle w:val="Hipersaitas"/>
            <w:rFonts w:eastAsia="SimSun"/>
            <w:snapToGrid w:val="0"/>
            <w:sz w:val="22"/>
            <w:szCs w:val="20"/>
          </w:rPr>
          <w:t>NepageidaujamaR@vvkt.lt</w:t>
        </w:r>
      </w:hyperlink>
      <w:r>
        <w:rPr>
          <w:snapToGrid w:val="0"/>
          <w:sz w:val="22"/>
          <w:szCs w:val="20"/>
        </w:rPr>
        <w:t xml:space="preserve">, taip pat per Valstybinės vaistų kontrolės tarnybos prie Lietuvos Respublikos sveikatos apsaugos ministerijos interneto svetainę (adresu </w:t>
      </w:r>
      <w:hyperlink r:id="rId7" w:history="1">
        <w:r>
          <w:rPr>
            <w:rStyle w:val="Hipersaitas"/>
            <w:rFonts w:eastAsia="SimSun"/>
            <w:snapToGrid w:val="0"/>
            <w:sz w:val="22"/>
            <w:szCs w:val="20"/>
          </w:rPr>
          <w:t>http://www.vvkt.lt</w:t>
        </w:r>
      </w:hyperlink>
      <w:r>
        <w:rPr>
          <w:snapToGrid w:val="0"/>
          <w:sz w:val="22"/>
          <w:szCs w:val="20"/>
        </w:rPr>
        <w:t>). Pranešdami apie šalutinį poveikį galite mums padėti gauti daugiau informacijos apie šio vaisto saugumą.</w:t>
      </w:r>
    </w:p>
    <w:p w:rsidR="00AB75DA" w:rsidRDefault="00AB75DA" w:rsidP="00AB75DA">
      <w:pPr>
        <w:pStyle w:val="BTEMEASMCA"/>
      </w:pPr>
    </w:p>
    <w:p w:rsidR="00AB75DA" w:rsidRDefault="00AB75DA" w:rsidP="00AB75DA">
      <w:pPr>
        <w:pStyle w:val="BTEMEASMCA"/>
      </w:pPr>
    </w:p>
    <w:p w:rsidR="00AB75DA" w:rsidRDefault="00AB75DA" w:rsidP="00AB75DA">
      <w:pPr>
        <w:pStyle w:val="PI-1EMEASMCA"/>
      </w:pPr>
      <w:bookmarkStart w:id="8" w:name="_Toc129243143"/>
      <w:bookmarkStart w:id="9" w:name="_Toc129243268"/>
      <w:r>
        <w:t>5.</w:t>
      </w:r>
      <w:r>
        <w:tab/>
        <w:t xml:space="preserve">Kaip laikyti FENTANYL WZF </w:t>
      </w:r>
      <w:proofErr w:type="spellStart"/>
      <w:r>
        <w:t>Polfa</w:t>
      </w:r>
      <w:bookmarkEnd w:id="8"/>
      <w:bookmarkEnd w:id="9"/>
      <w:proofErr w:type="spellEnd"/>
    </w:p>
    <w:p w:rsidR="00AB75DA" w:rsidRDefault="00AB75DA" w:rsidP="00AB75DA">
      <w:pPr>
        <w:pStyle w:val="BTEMEASMCA"/>
      </w:pPr>
    </w:p>
    <w:p w:rsidR="00AB75DA" w:rsidRDefault="00AB75DA" w:rsidP="00AB75DA">
      <w:pPr>
        <w:pStyle w:val="BTEMEASMCA"/>
      </w:pPr>
      <w:r>
        <w:t>Šį vaistą laikykite vaikams nepastebimoje ir nepasiekiamoje vietoje.</w:t>
      </w:r>
    </w:p>
    <w:p w:rsidR="00AB75DA" w:rsidRDefault="00AB75DA" w:rsidP="00AB75DA">
      <w:pPr>
        <w:pStyle w:val="BTEMEASMCA"/>
      </w:pPr>
    </w:p>
    <w:p w:rsidR="00AB75DA" w:rsidRDefault="00AB75DA" w:rsidP="00AB75DA">
      <w:pPr>
        <w:pStyle w:val="BTEMEASMCA"/>
      </w:pPr>
      <w:r>
        <w:t xml:space="preserve">Ant ampulės etiketės ir dėžutės po „EXP“ nurodytam tinkamumo laikui pasibaigus, </w:t>
      </w:r>
      <w:r>
        <w:rPr>
          <w:bCs/>
          <w:iCs/>
        </w:rPr>
        <w:t>šio vaisto</w:t>
      </w:r>
      <w:r>
        <w:t xml:space="preserve"> vartoti negalima. Vaistas tinkamas vartoti iki paskutinės nurodyto mėnesio dienos.</w:t>
      </w:r>
    </w:p>
    <w:p w:rsidR="00AB75DA" w:rsidRDefault="00AB75DA" w:rsidP="00AB75DA">
      <w:pPr>
        <w:pStyle w:val="Pagrindinistekstas"/>
        <w:spacing w:after="0"/>
        <w:rPr>
          <w:sz w:val="22"/>
          <w:szCs w:val="22"/>
        </w:rPr>
      </w:pPr>
    </w:p>
    <w:p w:rsidR="00AB75DA" w:rsidRDefault="00AB75DA" w:rsidP="00AB75DA">
      <w:pPr>
        <w:pStyle w:val="Pagrindinistekstas"/>
        <w:spacing w:after="0"/>
        <w:rPr>
          <w:sz w:val="22"/>
          <w:szCs w:val="22"/>
        </w:rPr>
      </w:pPr>
      <w:r>
        <w:rPr>
          <w:sz w:val="22"/>
          <w:szCs w:val="22"/>
        </w:rPr>
        <w:t>Laikyti ne aukštesnėje kaip 25 </w:t>
      </w:r>
      <w:r>
        <w:rPr>
          <w:sz w:val="22"/>
          <w:szCs w:val="22"/>
        </w:rPr>
        <w:sym w:font="Symbol" w:char="F0B0"/>
      </w:r>
      <w:r>
        <w:rPr>
          <w:sz w:val="22"/>
          <w:szCs w:val="22"/>
        </w:rPr>
        <w:t>C temperatūroje.</w:t>
      </w:r>
    </w:p>
    <w:p w:rsidR="00AB75DA" w:rsidRDefault="00AB75DA" w:rsidP="00AB75DA">
      <w:pPr>
        <w:pStyle w:val="BTEMEASMCA"/>
      </w:pPr>
      <w:r>
        <w:t>Ampulės laikyti išorinėje dėžutėje, kad vaistas būtų apsaugotas nuo šviesos.</w:t>
      </w:r>
    </w:p>
    <w:p w:rsidR="00AB75DA" w:rsidRDefault="00AB75DA" w:rsidP="00AB75DA">
      <w:pPr>
        <w:pStyle w:val="BTEMEASMCA"/>
      </w:pPr>
      <w:r>
        <w:t>Atidarytos ampulės turinį vartoti nedelsiant. Nesuvartotą vaisto likutį išmesti.</w:t>
      </w:r>
    </w:p>
    <w:p w:rsidR="00AB75DA" w:rsidRDefault="00AB75DA" w:rsidP="00AB75DA">
      <w:pPr>
        <w:rPr>
          <w:sz w:val="22"/>
          <w:szCs w:val="22"/>
        </w:rPr>
      </w:pPr>
    </w:p>
    <w:p w:rsidR="00AB75DA" w:rsidRDefault="00AB75DA" w:rsidP="00AB75DA">
      <w:pPr>
        <w:pStyle w:val="BTEMEASMCA"/>
      </w:pPr>
      <w:r>
        <w:t>Vaistų negalima išmesti į kanalizaciją arba su buitinėmis atliekomis. Kaip išmesti nereikalingus vaistus, klauskite vaistininko. Šios priemonės padės apsaugoti aplinką.</w:t>
      </w:r>
    </w:p>
    <w:p w:rsidR="00AB75DA" w:rsidRDefault="00AB75DA" w:rsidP="00AB75DA">
      <w:pPr>
        <w:pStyle w:val="BTEMEASMCA"/>
      </w:pPr>
    </w:p>
    <w:p w:rsidR="00AB75DA" w:rsidRDefault="00AB75DA" w:rsidP="00AB75DA">
      <w:pPr>
        <w:pStyle w:val="BTEMEASMCA"/>
      </w:pPr>
    </w:p>
    <w:p w:rsidR="00AB75DA" w:rsidRDefault="00AB75DA" w:rsidP="00AB75DA">
      <w:pPr>
        <w:pStyle w:val="PI-1EMEASMCA"/>
      </w:pPr>
      <w:bookmarkStart w:id="10" w:name="_Toc129243144"/>
      <w:bookmarkStart w:id="11" w:name="_Toc129243269"/>
      <w:r>
        <w:t>6.</w:t>
      </w:r>
      <w:r>
        <w:tab/>
        <w:t>Pakuotės turinys ir kita informacija</w:t>
      </w:r>
      <w:bookmarkEnd w:id="10"/>
      <w:bookmarkEnd w:id="11"/>
    </w:p>
    <w:p w:rsidR="00AB75DA" w:rsidRDefault="00AB75DA" w:rsidP="00AB75DA">
      <w:pPr>
        <w:pStyle w:val="BTEMEASMCA"/>
      </w:pPr>
    </w:p>
    <w:p w:rsidR="00AB75DA" w:rsidRDefault="00AB75DA" w:rsidP="00AB75DA">
      <w:pPr>
        <w:pStyle w:val="PI-3EMEASMCA"/>
        <w:spacing w:line="240" w:lineRule="auto"/>
      </w:pPr>
      <w:r>
        <w:rPr>
          <w:bCs w:val="0"/>
          <w:iCs/>
        </w:rPr>
        <w:t>FENTANYL</w:t>
      </w:r>
      <w:r>
        <w:t xml:space="preserve"> </w:t>
      </w:r>
      <w:r>
        <w:rPr>
          <w:bCs w:val="0"/>
          <w:iCs/>
        </w:rPr>
        <w:t xml:space="preserve">WZF </w:t>
      </w:r>
      <w:proofErr w:type="spellStart"/>
      <w:r>
        <w:rPr>
          <w:bCs w:val="0"/>
          <w:iCs/>
        </w:rPr>
        <w:t>Polfa</w:t>
      </w:r>
      <w:proofErr w:type="spellEnd"/>
      <w:r>
        <w:rPr>
          <w:bCs w:val="0"/>
          <w:iCs/>
        </w:rPr>
        <w:t xml:space="preserve"> </w:t>
      </w:r>
      <w:r>
        <w:t>sudėtis</w:t>
      </w:r>
    </w:p>
    <w:p w:rsidR="00AB75DA" w:rsidRDefault="00AB75DA" w:rsidP="00AB75DA">
      <w:pPr>
        <w:pStyle w:val="BTEMEASMCA"/>
      </w:pPr>
    </w:p>
    <w:p w:rsidR="00AB75DA" w:rsidRDefault="00AB75DA" w:rsidP="00AB75DA">
      <w:pPr>
        <w:pStyle w:val="Pagrindinistekstas"/>
        <w:spacing w:after="0"/>
        <w:ind w:left="567" w:hanging="567"/>
        <w:rPr>
          <w:kern w:val="16"/>
          <w:sz w:val="22"/>
          <w:szCs w:val="22"/>
        </w:rPr>
      </w:pPr>
      <w:r>
        <w:rPr>
          <w:kern w:val="16"/>
          <w:sz w:val="22"/>
          <w:szCs w:val="22"/>
        </w:rPr>
        <w:t>-</w:t>
      </w:r>
      <w:r>
        <w:rPr>
          <w:kern w:val="16"/>
          <w:sz w:val="22"/>
          <w:szCs w:val="22"/>
        </w:rPr>
        <w:tab/>
        <w:t xml:space="preserve">Veiklioji medžiaga yra </w:t>
      </w:r>
      <w:proofErr w:type="spellStart"/>
      <w:r>
        <w:rPr>
          <w:kern w:val="16"/>
          <w:sz w:val="22"/>
          <w:szCs w:val="22"/>
        </w:rPr>
        <w:t>fentanilis</w:t>
      </w:r>
      <w:proofErr w:type="spellEnd"/>
      <w:r>
        <w:rPr>
          <w:kern w:val="16"/>
          <w:sz w:val="22"/>
          <w:szCs w:val="22"/>
        </w:rPr>
        <w:t xml:space="preserve"> (citrato pavidalu). 1 ml </w:t>
      </w:r>
      <w:r>
        <w:rPr>
          <w:kern w:val="16"/>
          <w:sz w:val="22"/>
          <w:szCs w:val="22"/>
          <w:lang w:val="lt-LT"/>
        </w:rPr>
        <w:t>tirpalo</w:t>
      </w:r>
      <w:r>
        <w:rPr>
          <w:kern w:val="16"/>
          <w:sz w:val="22"/>
          <w:szCs w:val="22"/>
        </w:rPr>
        <w:t xml:space="preserve"> yra 50 </w:t>
      </w:r>
      <w:proofErr w:type="spellStart"/>
      <w:r>
        <w:rPr>
          <w:kern w:val="16"/>
          <w:sz w:val="22"/>
          <w:szCs w:val="22"/>
        </w:rPr>
        <w:t>mikrogramų</w:t>
      </w:r>
      <w:proofErr w:type="spellEnd"/>
      <w:r>
        <w:rPr>
          <w:kern w:val="16"/>
          <w:sz w:val="22"/>
          <w:szCs w:val="22"/>
        </w:rPr>
        <w:t xml:space="preserve"> </w:t>
      </w:r>
      <w:proofErr w:type="spellStart"/>
      <w:r>
        <w:rPr>
          <w:kern w:val="16"/>
          <w:sz w:val="22"/>
          <w:szCs w:val="22"/>
        </w:rPr>
        <w:t>fentanilio</w:t>
      </w:r>
      <w:proofErr w:type="spellEnd"/>
      <w:r>
        <w:rPr>
          <w:kern w:val="16"/>
          <w:sz w:val="22"/>
          <w:szCs w:val="22"/>
        </w:rPr>
        <w:t xml:space="preserve">. Vienoje 2 ml ampulėje yra 100 </w:t>
      </w:r>
      <w:proofErr w:type="spellStart"/>
      <w:r>
        <w:rPr>
          <w:kern w:val="16"/>
          <w:sz w:val="22"/>
          <w:szCs w:val="22"/>
        </w:rPr>
        <w:t>mikrogramų</w:t>
      </w:r>
      <w:proofErr w:type="spellEnd"/>
      <w:r>
        <w:rPr>
          <w:kern w:val="16"/>
          <w:sz w:val="22"/>
          <w:szCs w:val="22"/>
        </w:rPr>
        <w:t xml:space="preserve"> </w:t>
      </w:r>
      <w:proofErr w:type="spellStart"/>
      <w:r>
        <w:rPr>
          <w:kern w:val="16"/>
          <w:sz w:val="22"/>
          <w:szCs w:val="22"/>
        </w:rPr>
        <w:t>fentanilio</w:t>
      </w:r>
      <w:proofErr w:type="spellEnd"/>
      <w:r>
        <w:rPr>
          <w:kern w:val="16"/>
          <w:sz w:val="22"/>
          <w:szCs w:val="22"/>
        </w:rPr>
        <w:t>.</w:t>
      </w:r>
    </w:p>
    <w:p w:rsidR="00AB75DA" w:rsidRDefault="00AB75DA" w:rsidP="00AB75DA">
      <w:pPr>
        <w:pStyle w:val="Pagrindinistekstas"/>
        <w:ind w:left="567" w:hanging="567"/>
        <w:rPr>
          <w:kern w:val="16"/>
          <w:sz w:val="22"/>
          <w:szCs w:val="22"/>
        </w:rPr>
      </w:pPr>
      <w:r>
        <w:rPr>
          <w:kern w:val="16"/>
          <w:sz w:val="22"/>
          <w:szCs w:val="22"/>
        </w:rPr>
        <w:t>-</w:t>
      </w:r>
      <w:r>
        <w:rPr>
          <w:kern w:val="16"/>
          <w:sz w:val="22"/>
          <w:szCs w:val="22"/>
        </w:rPr>
        <w:tab/>
        <w:t xml:space="preserve">Pagalbinės medžiagos yra natrio </w:t>
      </w:r>
      <w:proofErr w:type="spellStart"/>
      <w:r>
        <w:rPr>
          <w:kern w:val="16"/>
          <w:sz w:val="22"/>
          <w:szCs w:val="22"/>
        </w:rPr>
        <w:t>hidroksidas</w:t>
      </w:r>
      <w:proofErr w:type="spellEnd"/>
      <w:r>
        <w:rPr>
          <w:kern w:val="16"/>
          <w:sz w:val="22"/>
          <w:szCs w:val="22"/>
        </w:rPr>
        <w:t xml:space="preserve"> (pH koreguoti) ir injekcinis vanduo. </w:t>
      </w:r>
    </w:p>
    <w:p w:rsidR="00AB75DA" w:rsidRDefault="00AB75DA" w:rsidP="00AB75DA">
      <w:pPr>
        <w:pStyle w:val="BTEMEASMCA"/>
      </w:pPr>
    </w:p>
    <w:p w:rsidR="00AB75DA" w:rsidRDefault="00AB75DA" w:rsidP="00AB75DA">
      <w:pPr>
        <w:pStyle w:val="PI-3EMEASMCA"/>
        <w:spacing w:line="240" w:lineRule="auto"/>
      </w:pPr>
      <w:r>
        <w:rPr>
          <w:bCs w:val="0"/>
          <w:iCs/>
        </w:rPr>
        <w:t>FENTANYL</w:t>
      </w:r>
      <w:r>
        <w:t xml:space="preserve"> WZF </w:t>
      </w:r>
      <w:proofErr w:type="spellStart"/>
      <w:r>
        <w:t>Polfa</w:t>
      </w:r>
      <w:proofErr w:type="spellEnd"/>
      <w:r>
        <w:t xml:space="preserve"> išvaizda ir kiekis pakuotėje</w:t>
      </w:r>
    </w:p>
    <w:p w:rsidR="00AB75DA" w:rsidRDefault="00AB75DA" w:rsidP="00AB75DA">
      <w:pPr>
        <w:pStyle w:val="BTEMEASMCA"/>
      </w:pPr>
    </w:p>
    <w:p w:rsidR="00AB75DA" w:rsidRDefault="00AB75DA" w:rsidP="00AB75DA">
      <w:pPr>
        <w:pStyle w:val="BTEMEASMCA"/>
      </w:pPr>
      <w:r>
        <w:rPr>
          <w:bCs/>
          <w:iCs/>
        </w:rPr>
        <w:t>FENTANYL</w:t>
      </w:r>
      <w:r>
        <w:t xml:space="preserve"> WZF </w:t>
      </w:r>
      <w:proofErr w:type="spellStart"/>
      <w:r>
        <w:t>Polfa</w:t>
      </w:r>
      <w:proofErr w:type="spellEnd"/>
      <w:r>
        <w:t xml:space="preserve"> yra skaidrus bespalvis tirpalas.</w:t>
      </w:r>
    </w:p>
    <w:p w:rsidR="00AB75DA" w:rsidRDefault="00AB75DA" w:rsidP="00AB75DA">
      <w:pPr>
        <w:pStyle w:val="BTEMEASMCA"/>
        <w:rPr>
          <w:rStyle w:val="Komentaronuoroda"/>
        </w:rPr>
      </w:pPr>
      <w:r>
        <w:t>Dešimt 2 ml bespalvio stiklo ampulių kartono dėžutėje</w:t>
      </w:r>
      <w:r>
        <w:rPr>
          <w:rStyle w:val="Komentaronuoroda"/>
        </w:rPr>
        <w:t>.</w:t>
      </w:r>
    </w:p>
    <w:p w:rsidR="00AB75DA" w:rsidRDefault="00AB75DA" w:rsidP="00AB75DA">
      <w:pPr>
        <w:pStyle w:val="BTEMEASMCA"/>
      </w:pPr>
    </w:p>
    <w:p w:rsidR="00AB75DA" w:rsidRDefault="00AB75DA" w:rsidP="00AB75DA">
      <w:pPr>
        <w:pStyle w:val="PI-3EMEASMCA"/>
      </w:pPr>
      <w:r>
        <w:t>Registruotojas ir gamintojas</w:t>
      </w:r>
    </w:p>
    <w:p w:rsidR="00AB75DA" w:rsidRDefault="00AB75DA" w:rsidP="00AB75DA">
      <w:pPr>
        <w:pStyle w:val="BTEMEASMCA"/>
      </w:pPr>
    </w:p>
    <w:p w:rsidR="00AB75DA" w:rsidRDefault="00AB75DA" w:rsidP="00AB75DA">
      <w:pPr>
        <w:numPr>
          <w:ilvl w:val="12"/>
          <w:numId w:val="0"/>
        </w:numPr>
        <w:rPr>
          <w:sz w:val="22"/>
          <w:szCs w:val="22"/>
          <w:lang w:val="pl-PL"/>
        </w:rPr>
      </w:pPr>
      <w:r>
        <w:rPr>
          <w:sz w:val="22"/>
          <w:szCs w:val="22"/>
          <w:lang w:val="pl-PL"/>
        </w:rPr>
        <w:t>Warszawskie Zakłady Farmaceutyczne Polfa S.A.</w:t>
      </w:r>
    </w:p>
    <w:p w:rsidR="00AB75DA" w:rsidRDefault="00AB75DA" w:rsidP="00AB75DA">
      <w:pPr>
        <w:numPr>
          <w:ilvl w:val="12"/>
          <w:numId w:val="0"/>
        </w:numPr>
        <w:ind w:left="284" w:hanging="284"/>
        <w:rPr>
          <w:sz w:val="22"/>
          <w:szCs w:val="22"/>
          <w:lang w:val="pl-PL"/>
        </w:rPr>
      </w:pPr>
      <w:proofErr w:type="gramStart"/>
      <w:r>
        <w:rPr>
          <w:sz w:val="22"/>
          <w:szCs w:val="22"/>
          <w:lang w:val="pl-PL"/>
        </w:rPr>
        <w:t>ul</w:t>
      </w:r>
      <w:proofErr w:type="gramEnd"/>
      <w:r>
        <w:rPr>
          <w:sz w:val="22"/>
          <w:szCs w:val="22"/>
          <w:lang w:val="pl-PL"/>
        </w:rPr>
        <w:t xml:space="preserve">. </w:t>
      </w:r>
      <w:proofErr w:type="spellStart"/>
      <w:r>
        <w:rPr>
          <w:sz w:val="22"/>
          <w:szCs w:val="22"/>
          <w:lang w:val="pl-PL"/>
        </w:rPr>
        <w:t>Karolkowa</w:t>
      </w:r>
      <w:proofErr w:type="spellEnd"/>
      <w:r>
        <w:rPr>
          <w:sz w:val="22"/>
          <w:szCs w:val="22"/>
          <w:lang w:val="pl-PL"/>
        </w:rPr>
        <w:t xml:space="preserve"> 22/24; 01-207 Warszawa, </w:t>
      </w:r>
      <w:proofErr w:type="spellStart"/>
      <w:r>
        <w:rPr>
          <w:sz w:val="22"/>
          <w:szCs w:val="22"/>
          <w:lang w:val="pl-PL"/>
        </w:rPr>
        <w:t>Lenkija</w:t>
      </w:r>
      <w:proofErr w:type="spellEnd"/>
    </w:p>
    <w:p w:rsidR="00AB75DA" w:rsidRDefault="00AB75DA" w:rsidP="00AB75DA">
      <w:pPr>
        <w:pStyle w:val="BTEMEASMCA"/>
      </w:pPr>
    </w:p>
    <w:p w:rsidR="00AB75DA" w:rsidRDefault="00AB75DA" w:rsidP="00AB75DA">
      <w:pPr>
        <w:pStyle w:val="BTEMEASMCA"/>
      </w:pPr>
    </w:p>
    <w:p w:rsidR="00AB75DA" w:rsidRDefault="00AB75DA" w:rsidP="00AB75DA">
      <w:pPr>
        <w:pStyle w:val="BTbEMEASMCA"/>
      </w:pPr>
      <w:r>
        <w:rPr>
          <w:bCs/>
        </w:rPr>
        <w:t>Šis pakuotės lapelis</w:t>
      </w:r>
      <w:r>
        <w:t xml:space="preserve"> paskutinį kartą peržiūrėtas 2019-05-27.</w:t>
      </w:r>
    </w:p>
    <w:p w:rsidR="00AB75DA" w:rsidRDefault="00AB75DA" w:rsidP="00AB75DA">
      <w:pPr>
        <w:rPr>
          <w:sz w:val="22"/>
          <w:szCs w:val="22"/>
        </w:rPr>
      </w:pPr>
    </w:p>
    <w:p w:rsidR="00AB75DA" w:rsidRDefault="00AB75DA" w:rsidP="00AB75DA">
      <w:pPr>
        <w:rPr>
          <w:sz w:val="22"/>
          <w:szCs w:val="22"/>
        </w:rPr>
      </w:pPr>
      <w:r>
        <w:rPr>
          <w:sz w:val="22"/>
          <w:szCs w:val="22"/>
        </w:rPr>
        <w:t xml:space="preserve">Išsami informacija apie šį vaistą pateikiama Valstybinės vaistų kontrolės tarnybos prie Lietuvos Respublikos sveikatos apsaugos ministerijos tinklalapyje </w:t>
      </w:r>
      <w:hyperlink r:id="rId8" w:history="1">
        <w:r>
          <w:rPr>
            <w:rStyle w:val="Hipersaitas"/>
            <w:sz w:val="22"/>
            <w:szCs w:val="22"/>
          </w:rPr>
          <w:t>http://www.vvkt.lt/</w:t>
        </w:r>
      </w:hyperlink>
      <w:r>
        <w:rPr>
          <w:sz w:val="22"/>
          <w:szCs w:val="22"/>
        </w:rPr>
        <w:t xml:space="preserve">. </w:t>
      </w:r>
    </w:p>
    <w:p w:rsidR="00AB75DA" w:rsidRDefault="00AB75DA" w:rsidP="00AB75DA">
      <w:pPr>
        <w:rPr>
          <w:sz w:val="22"/>
          <w:szCs w:val="22"/>
        </w:rPr>
      </w:pPr>
    </w:p>
    <w:p w:rsidR="00AB75DA" w:rsidRDefault="00AB75DA" w:rsidP="00AB75DA">
      <w:pPr>
        <w:numPr>
          <w:ilvl w:val="12"/>
          <w:numId w:val="0"/>
        </w:numPr>
        <w:tabs>
          <w:tab w:val="left" w:pos="720"/>
        </w:tabs>
        <w:ind w:right="-2"/>
      </w:pPr>
      <w:r>
        <w:t>------------------------------------------------------------------------------------------------------------------</w:t>
      </w:r>
    </w:p>
    <w:p w:rsidR="00AB75DA" w:rsidRDefault="00AB75DA" w:rsidP="00AB75DA">
      <w:pPr>
        <w:numPr>
          <w:ilvl w:val="12"/>
          <w:numId w:val="0"/>
        </w:numPr>
        <w:tabs>
          <w:tab w:val="left" w:pos="2657"/>
        </w:tabs>
        <w:ind w:right="-28"/>
        <w:rPr>
          <w:sz w:val="22"/>
          <w:szCs w:val="22"/>
        </w:rPr>
      </w:pPr>
    </w:p>
    <w:p w:rsidR="00AB75DA" w:rsidRDefault="00AB75DA" w:rsidP="00AB75DA">
      <w:pPr>
        <w:tabs>
          <w:tab w:val="left" w:pos="720"/>
        </w:tabs>
        <w:rPr>
          <w:i/>
          <w:sz w:val="22"/>
          <w:szCs w:val="22"/>
        </w:rPr>
      </w:pPr>
      <w:r>
        <w:rPr>
          <w:sz w:val="22"/>
          <w:szCs w:val="22"/>
        </w:rPr>
        <w:t>Toliau pateikta informacija skirta tik sveikatos priežiūros specialistams.</w:t>
      </w:r>
    </w:p>
    <w:p w:rsidR="00AB75DA" w:rsidRDefault="00AB75DA" w:rsidP="00AB75DA">
      <w:pPr>
        <w:rPr>
          <w:sz w:val="22"/>
          <w:szCs w:val="22"/>
        </w:rPr>
      </w:pPr>
    </w:p>
    <w:p w:rsidR="00AB75DA" w:rsidRDefault="00AB75DA" w:rsidP="00AB75DA">
      <w:pPr>
        <w:pStyle w:val="Pagrindinistekstas"/>
        <w:spacing w:after="0"/>
        <w:jc w:val="center"/>
        <w:rPr>
          <w:b/>
          <w:sz w:val="22"/>
          <w:szCs w:val="22"/>
        </w:rPr>
      </w:pPr>
      <w:r>
        <w:rPr>
          <w:b/>
          <w:sz w:val="22"/>
          <w:szCs w:val="22"/>
        </w:rPr>
        <w:t xml:space="preserve">FENTANYL WZF </w:t>
      </w:r>
      <w:proofErr w:type="spellStart"/>
      <w:r>
        <w:rPr>
          <w:b/>
          <w:sz w:val="22"/>
          <w:szCs w:val="22"/>
        </w:rPr>
        <w:t>Polfa</w:t>
      </w:r>
      <w:proofErr w:type="spellEnd"/>
      <w:r>
        <w:rPr>
          <w:b/>
          <w:sz w:val="22"/>
          <w:szCs w:val="22"/>
        </w:rPr>
        <w:t xml:space="preserve"> 50 </w:t>
      </w:r>
      <w:proofErr w:type="spellStart"/>
      <w:r>
        <w:rPr>
          <w:b/>
          <w:sz w:val="22"/>
          <w:szCs w:val="22"/>
        </w:rPr>
        <w:t>mikrogramų</w:t>
      </w:r>
      <w:proofErr w:type="spellEnd"/>
      <w:r>
        <w:rPr>
          <w:b/>
          <w:sz w:val="22"/>
          <w:szCs w:val="22"/>
        </w:rPr>
        <w:t>/ml injekcinis tirpalas</w:t>
      </w:r>
    </w:p>
    <w:p w:rsidR="00AB75DA" w:rsidRDefault="00AB75DA" w:rsidP="00AB75DA">
      <w:pPr>
        <w:pStyle w:val="Pagrindinistekstas"/>
        <w:spacing w:after="0"/>
        <w:rPr>
          <w:kern w:val="16"/>
          <w:sz w:val="22"/>
          <w:szCs w:val="22"/>
          <w:u w:val="single"/>
          <w:lang w:val="lt-LT"/>
        </w:rPr>
      </w:pPr>
    </w:p>
    <w:p w:rsidR="00AB75DA" w:rsidRDefault="00AB75DA" w:rsidP="00AB75DA">
      <w:pPr>
        <w:pStyle w:val="Pagrindinistekstas"/>
        <w:spacing w:after="0"/>
        <w:rPr>
          <w:sz w:val="22"/>
          <w:szCs w:val="22"/>
          <w:u w:val="single"/>
        </w:rPr>
      </w:pPr>
      <w:r>
        <w:rPr>
          <w:sz w:val="22"/>
          <w:szCs w:val="22"/>
          <w:u w:val="single"/>
        </w:rPr>
        <w:t>Dozavimas</w:t>
      </w:r>
    </w:p>
    <w:p w:rsidR="00AB75DA" w:rsidRDefault="00AB75DA" w:rsidP="00AB75DA">
      <w:pPr>
        <w:pStyle w:val="Pagrindinistekstas"/>
        <w:spacing w:after="0"/>
        <w:rPr>
          <w:sz w:val="22"/>
          <w:szCs w:val="22"/>
          <w:lang w:val="lt-LT"/>
        </w:rPr>
      </w:pPr>
    </w:p>
    <w:p w:rsidR="00AB75DA" w:rsidRDefault="00AB75DA" w:rsidP="00AB75DA">
      <w:pPr>
        <w:pStyle w:val="Pagrindinistekstas"/>
        <w:spacing w:after="0"/>
        <w:rPr>
          <w:sz w:val="22"/>
          <w:szCs w:val="22"/>
        </w:rPr>
      </w:pPr>
      <w:r>
        <w:rPr>
          <w:sz w:val="22"/>
          <w:szCs w:val="22"/>
        </w:rPr>
        <w:t xml:space="preserve">FENTANYL WZF </w:t>
      </w:r>
      <w:proofErr w:type="spellStart"/>
      <w:r>
        <w:rPr>
          <w:sz w:val="22"/>
          <w:szCs w:val="22"/>
        </w:rPr>
        <w:t>Polfa</w:t>
      </w:r>
      <w:proofErr w:type="spellEnd"/>
      <w:r>
        <w:rPr>
          <w:sz w:val="22"/>
          <w:szCs w:val="22"/>
        </w:rPr>
        <w:t xml:space="preserve"> leisti į veną galima ir </w:t>
      </w:r>
      <w:proofErr w:type="spellStart"/>
      <w:r>
        <w:rPr>
          <w:sz w:val="22"/>
          <w:szCs w:val="22"/>
        </w:rPr>
        <w:t>suaugu</w:t>
      </w:r>
      <w:r>
        <w:rPr>
          <w:sz w:val="22"/>
          <w:szCs w:val="22"/>
          <w:lang w:val="lt-LT"/>
        </w:rPr>
        <w:t>sie</w:t>
      </w:r>
      <w:r>
        <w:rPr>
          <w:sz w:val="22"/>
          <w:szCs w:val="22"/>
        </w:rPr>
        <w:t>siems</w:t>
      </w:r>
      <w:proofErr w:type="spellEnd"/>
      <w:r>
        <w:rPr>
          <w:sz w:val="22"/>
          <w:szCs w:val="22"/>
        </w:rPr>
        <w:t xml:space="preserve">, ir vaikams. FENTANYL WZF </w:t>
      </w:r>
      <w:proofErr w:type="spellStart"/>
      <w:r>
        <w:rPr>
          <w:sz w:val="22"/>
          <w:szCs w:val="22"/>
        </w:rPr>
        <w:t>Polfa</w:t>
      </w:r>
      <w:proofErr w:type="spellEnd"/>
      <w:r>
        <w:rPr>
          <w:sz w:val="22"/>
          <w:szCs w:val="22"/>
        </w:rPr>
        <w:t xml:space="preserve"> dozė turi būti parenkama individualiai, atsižvelgiant į amžių, kūno masę, fizinę būklę, kitas ligas, kitų vaistinių preparatų vartojimą ir chirurginės operacijos bei anestezijos pobūdį.</w:t>
      </w:r>
    </w:p>
    <w:p w:rsidR="00AB75DA" w:rsidRDefault="00AB75DA" w:rsidP="00AB75DA">
      <w:pPr>
        <w:pStyle w:val="Pagrindinistekstas"/>
        <w:spacing w:after="0"/>
        <w:rPr>
          <w:sz w:val="22"/>
          <w:szCs w:val="22"/>
        </w:rPr>
      </w:pPr>
    </w:p>
    <w:p w:rsidR="00AB75DA" w:rsidRDefault="00AB75DA" w:rsidP="00AB75DA">
      <w:pPr>
        <w:pStyle w:val="Pagrindinistekstas"/>
        <w:spacing w:after="0"/>
        <w:rPr>
          <w:i/>
          <w:sz w:val="22"/>
          <w:szCs w:val="22"/>
        </w:rPr>
      </w:pPr>
      <w:r>
        <w:rPr>
          <w:i/>
          <w:sz w:val="22"/>
          <w:szCs w:val="22"/>
        </w:rPr>
        <w:t>Suaugusiesiems</w:t>
      </w:r>
    </w:p>
    <w:p w:rsidR="00AB75DA" w:rsidRDefault="00AB75DA" w:rsidP="00AB75DA">
      <w:pPr>
        <w:pStyle w:val="Pagrindinistekstas"/>
        <w:spacing w:after="0"/>
        <w:rPr>
          <w:sz w:val="22"/>
          <w:szCs w:val="22"/>
        </w:rPr>
      </w:pPr>
    </w:p>
    <w:p w:rsidR="00AB75DA" w:rsidRDefault="00AB75DA" w:rsidP="00AB75DA">
      <w:pPr>
        <w:pStyle w:val="Pagrindinistekstas"/>
        <w:spacing w:after="0"/>
        <w:rPr>
          <w:sz w:val="22"/>
          <w:szCs w:val="22"/>
          <w:lang w:val="lt-LT"/>
        </w:rPr>
      </w:pPr>
      <w:r>
        <w:rPr>
          <w:sz w:val="22"/>
          <w:szCs w:val="22"/>
        </w:rPr>
        <w:t>Įprastinis dozavimas suaugusiesiems</w:t>
      </w:r>
    </w:p>
    <w:p w:rsidR="00AB75DA" w:rsidRDefault="00AB75DA" w:rsidP="00AB75DA">
      <w:pPr>
        <w:pStyle w:val="Pagrindinistekstas"/>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AB75DA" w:rsidTr="00AB75DA">
        <w:tc>
          <w:tcPr>
            <w:tcW w:w="3095" w:type="dxa"/>
            <w:tcBorders>
              <w:top w:val="single" w:sz="4" w:space="0" w:color="auto"/>
              <w:left w:val="single" w:sz="4" w:space="0" w:color="auto"/>
              <w:bottom w:val="single" w:sz="4" w:space="0" w:color="auto"/>
              <w:right w:val="single" w:sz="4" w:space="0" w:color="auto"/>
            </w:tcBorders>
          </w:tcPr>
          <w:p w:rsidR="00AB75DA" w:rsidRDefault="00AB75DA">
            <w:pPr>
              <w:pStyle w:val="Pagrindinistekstas"/>
              <w:rPr>
                <w:sz w:val="22"/>
                <w:szCs w:val="22"/>
                <w:lang w:val="lt-LT"/>
              </w:rPr>
            </w:pPr>
          </w:p>
        </w:tc>
        <w:tc>
          <w:tcPr>
            <w:tcW w:w="3095" w:type="dxa"/>
            <w:tcBorders>
              <w:top w:val="single" w:sz="4" w:space="0" w:color="auto"/>
              <w:left w:val="single" w:sz="4" w:space="0" w:color="auto"/>
              <w:bottom w:val="single" w:sz="4" w:space="0" w:color="auto"/>
              <w:right w:val="single" w:sz="4" w:space="0" w:color="auto"/>
            </w:tcBorders>
            <w:hideMark/>
          </w:tcPr>
          <w:p w:rsidR="00AB75DA" w:rsidRDefault="00AB75DA">
            <w:pPr>
              <w:pStyle w:val="Pagrindinistekstas"/>
              <w:rPr>
                <w:sz w:val="22"/>
                <w:szCs w:val="22"/>
                <w:lang w:val="lt-LT"/>
              </w:rPr>
            </w:pPr>
            <w:r>
              <w:rPr>
                <w:sz w:val="22"/>
                <w:szCs w:val="22"/>
                <w:lang w:val="lt-LT"/>
              </w:rPr>
              <w:t>Pradinis</w:t>
            </w:r>
          </w:p>
        </w:tc>
        <w:tc>
          <w:tcPr>
            <w:tcW w:w="3096" w:type="dxa"/>
            <w:tcBorders>
              <w:top w:val="single" w:sz="4" w:space="0" w:color="auto"/>
              <w:left w:val="single" w:sz="4" w:space="0" w:color="auto"/>
              <w:bottom w:val="single" w:sz="4" w:space="0" w:color="auto"/>
              <w:right w:val="single" w:sz="4" w:space="0" w:color="auto"/>
            </w:tcBorders>
            <w:hideMark/>
          </w:tcPr>
          <w:p w:rsidR="00AB75DA" w:rsidRDefault="00AB75DA">
            <w:pPr>
              <w:pStyle w:val="Pagrindinistekstas"/>
              <w:rPr>
                <w:sz w:val="22"/>
                <w:szCs w:val="22"/>
                <w:lang w:val="lt-LT"/>
              </w:rPr>
            </w:pPr>
            <w:r>
              <w:rPr>
                <w:sz w:val="22"/>
                <w:szCs w:val="22"/>
                <w:lang w:val="lt-LT"/>
              </w:rPr>
              <w:t>Palaikomasis</w:t>
            </w:r>
          </w:p>
        </w:tc>
      </w:tr>
      <w:tr w:rsidR="00AB75DA" w:rsidTr="00AB75DA">
        <w:tc>
          <w:tcPr>
            <w:tcW w:w="3095" w:type="dxa"/>
            <w:tcBorders>
              <w:top w:val="single" w:sz="4" w:space="0" w:color="auto"/>
              <w:left w:val="single" w:sz="4" w:space="0" w:color="auto"/>
              <w:bottom w:val="single" w:sz="4" w:space="0" w:color="auto"/>
              <w:right w:val="single" w:sz="4" w:space="0" w:color="auto"/>
            </w:tcBorders>
            <w:hideMark/>
          </w:tcPr>
          <w:p w:rsidR="00AB75DA" w:rsidRDefault="00AB75DA">
            <w:pPr>
              <w:pStyle w:val="Pagrindinistekstas"/>
              <w:rPr>
                <w:sz w:val="22"/>
                <w:szCs w:val="22"/>
                <w:lang w:val="lt-LT"/>
              </w:rPr>
            </w:pPr>
            <w:r>
              <w:rPr>
                <w:sz w:val="22"/>
                <w:szCs w:val="22"/>
                <w:lang w:val="lt-LT"/>
              </w:rPr>
              <w:t>Spontaninis kvėpavimas</w:t>
            </w:r>
          </w:p>
        </w:tc>
        <w:tc>
          <w:tcPr>
            <w:tcW w:w="3095" w:type="dxa"/>
            <w:tcBorders>
              <w:top w:val="single" w:sz="4" w:space="0" w:color="auto"/>
              <w:left w:val="single" w:sz="4" w:space="0" w:color="auto"/>
              <w:bottom w:val="single" w:sz="4" w:space="0" w:color="auto"/>
              <w:right w:val="single" w:sz="4" w:space="0" w:color="auto"/>
            </w:tcBorders>
            <w:hideMark/>
          </w:tcPr>
          <w:p w:rsidR="00AB75DA" w:rsidRDefault="00AB75DA">
            <w:pPr>
              <w:pStyle w:val="Pagrindinistekstas"/>
              <w:rPr>
                <w:sz w:val="22"/>
                <w:szCs w:val="22"/>
                <w:lang w:val="lt-LT"/>
              </w:rPr>
            </w:pPr>
            <w:r>
              <w:rPr>
                <w:sz w:val="22"/>
                <w:szCs w:val="22"/>
                <w:lang w:val="lt-LT"/>
              </w:rPr>
              <w:t xml:space="preserve">50-200 </w:t>
            </w:r>
            <w:proofErr w:type="spellStart"/>
            <w:r>
              <w:rPr>
                <w:sz w:val="22"/>
                <w:szCs w:val="22"/>
                <w:lang w:val="lt-LT"/>
              </w:rPr>
              <w:t>mikrogramų</w:t>
            </w:r>
            <w:proofErr w:type="spellEnd"/>
          </w:p>
        </w:tc>
        <w:tc>
          <w:tcPr>
            <w:tcW w:w="3096" w:type="dxa"/>
            <w:tcBorders>
              <w:top w:val="single" w:sz="4" w:space="0" w:color="auto"/>
              <w:left w:val="single" w:sz="4" w:space="0" w:color="auto"/>
              <w:bottom w:val="single" w:sz="4" w:space="0" w:color="auto"/>
              <w:right w:val="single" w:sz="4" w:space="0" w:color="auto"/>
            </w:tcBorders>
            <w:hideMark/>
          </w:tcPr>
          <w:p w:rsidR="00AB75DA" w:rsidRDefault="00AB75DA">
            <w:pPr>
              <w:pStyle w:val="Pagrindinistekstas"/>
              <w:rPr>
                <w:sz w:val="22"/>
                <w:szCs w:val="22"/>
                <w:lang w:val="lt-LT"/>
              </w:rPr>
            </w:pPr>
            <w:r>
              <w:rPr>
                <w:sz w:val="22"/>
                <w:szCs w:val="22"/>
                <w:lang w:val="lt-LT"/>
              </w:rPr>
              <w:t xml:space="preserve">50 </w:t>
            </w:r>
            <w:proofErr w:type="spellStart"/>
            <w:r>
              <w:rPr>
                <w:sz w:val="22"/>
                <w:szCs w:val="22"/>
                <w:lang w:val="lt-LT"/>
              </w:rPr>
              <w:t>mikrogramų</w:t>
            </w:r>
            <w:proofErr w:type="spellEnd"/>
          </w:p>
        </w:tc>
      </w:tr>
      <w:tr w:rsidR="00AB75DA" w:rsidTr="00AB75DA">
        <w:tc>
          <w:tcPr>
            <w:tcW w:w="3095" w:type="dxa"/>
            <w:tcBorders>
              <w:top w:val="single" w:sz="4" w:space="0" w:color="auto"/>
              <w:left w:val="single" w:sz="4" w:space="0" w:color="auto"/>
              <w:bottom w:val="single" w:sz="4" w:space="0" w:color="auto"/>
              <w:right w:val="single" w:sz="4" w:space="0" w:color="auto"/>
            </w:tcBorders>
            <w:hideMark/>
          </w:tcPr>
          <w:p w:rsidR="00AB75DA" w:rsidRDefault="00AB75DA">
            <w:pPr>
              <w:pStyle w:val="Pagrindinistekstas"/>
              <w:rPr>
                <w:sz w:val="22"/>
                <w:szCs w:val="22"/>
                <w:lang w:val="lt-LT"/>
              </w:rPr>
            </w:pPr>
            <w:r>
              <w:rPr>
                <w:sz w:val="22"/>
                <w:szCs w:val="22"/>
                <w:lang w:val="lt-LT"/>
              </w:rPr>
              <w:t>Dirbtinė plaučių ventiliacija</w:t>
            </w:r>
          </w:p>
        </w:tc>
        <w:tc>
          <w:tcPr>
            <w:tcW w:w="3095" w:type="dxa"/>
            <w:tcBorders>
              <w:top w:val="single" w:sz="4" w:space="0" w:color="auto"/>
              <w:left w:val="single" w:sz="4" w:space="0" w:color="auto"/>
              <w:bottom w:val="single" w:sz="4" w:space="0" w:color="auto"/>
              <w:right w:val="single" w:sz="4" w:space="0" w:color="auto"/>
            </w:tcBorders>
            <w:hideMark/>
          </w:tcPr>
          <w:p w:rsidR="00AB75DA" w:rsidRDefault="00AB75DA">
            <w:pPr>
              <w:pStyle w:val="Pagrindinistekstas"/>
              <w:rPr>
                <w:sz w:val="22"/>
                <w:szCs w:val="22"/>
                <w:lang w:val="lt-LT"/>
              </w:rPr>
            </w:pPr>
            <w:r>
              <w:rPr>
                <w:sz w:val="22"/>
                <w:szCs w:val="22"/>
                <w:lang w:val="lt-LT"/>
              </w:rPr>
              <w:t xml:space="preserve">300-3500 </w:t>
            </w:r>
            <w:proofErr w:type="spellStart"/>
            <w:r>
              <w:rPr>
                <w:sz w:val="22"/>
                <w:szCs w:val="22"/>
                <w:lang w:val="lt-LT"/>
              </w:rPr>
              <w:t>mikrogramų</w:t>
            </w:r>
            <w:proofErr w:type="spellEnd"/>
          </w:p>
        </w:tc>
        <w:tc>
          <w:tcPr>
            <w:tcW w:w="3096" w:type="dxa"/>
            <w:tcBorders>
              <w:top w:val="single" w:sz="4" w:space="0" w:color="auto"/>
              <w:left w:val="single" w:sz="4" w:space="0" w:color="auto"/>
              <w:bottom w:val="single" w:sz="4" w:space="0" w:color="auto"/>
              <w:right w:val="single" w:sz="4" w:space="0" w:color="auto"/>
            </w:tcBorders>
            <w:hideMark/>
          </w:tcPr>
          <w:p w:rsidR="00AB75DA" w:rsidRDefault="00AB75DA">
            <w:pPr>
              <w:pStyle w:val="Pagrindinistekstas"/>
              <w:rPr>
                <w:sz w:val="22"/>
                <w:szCs w:val="22"/>
                <w:lang w:val="lt-LT"/>
              </w:rPr>
            </w:pPr>
            <w:r>
              <w:rPr>
                <w:sz w:val="22"/>
                <w:szCs w:val="22"/>
                <w:lang w:val="lt-LT"/>
              </w:rPr>
              <w:t xml:space="preserve">100-200 </w:t>
            </w:r>
            <w:proofErr w:type="spellStart"/>
            <w:r>
              <w:rPr>
                <w:sz w:val="22"/>
                <w:szCs w:val="22"/>
                <w:lang w:val="lt-LT"/>
              </w:rPr>
              <w:t>mikrogramų</w:t>
            </w:r>
            <w:proofErr w:type="spellEnd"/>
          </w:p>
        </w:tc>
      </w:tr>
    </w:tbl>
    <w:p w:rsidR="00AB75DA" w:rsidRDefault="00AB75DA" w:rsidP="00AB75DA">
      <w:pPr>
        <w:pStyle w:val="Pagrindinistekstas"/>
        <w:rPr>
          <w:sz w:val="22"/>
          <w:szCs w:val="22"/>
        </w:rPr>
      </w:pPr>
      <w:r>
        <w:rPr>
          <w:sz w:val="22"/>
          <w:szCs w:val="22"/>
          <w:lang w:val="lt-LT"/>
        </w:rPr>
        <w:t xml:space="preserve"> </w:t>
      </w:r>
    </w:p>
    <w:p w:rsidR="00AB75DA" w:rsidRDefault="00AB75DA" w:rsidP="00AB75DA">
      <w:pPr>
        <w:pStyle w:val="Pagrindinistekstas"/>
        <w:spacing w:after="0"/>
        <w:rPr>
          <w:sz w:val="22"/>
          <w:szCs w:val="22"/>
        </w:rPr>
      </w:pPr>
      <w:r>
        <w:rPr>
          <w:sz w:val="22"/>
          <w:szCs w:val="22"/>
        </w:rPr>
        <w:t xml:space="preserve">Didesnę nei 200 </w:t>
      </w:r>
      <w:proofErr w:type="spellStart"/>
      <w:r>
        <w:rPr>
          <w:sz w:val="22"/>
          <w:szCs w:val="22"/>
        </w:rPr>
        <w:t>mikrogramų</w:t>
      </w:r>
      <w:proofErr w:type="spellEnd"/>
      <w:r>
        <w:rPr>
          <w:sz w:val="22"/>
          <w:szCs w:val="22"/>
        </w:rPr>
        <w:t xml:space="preserve"> dozę galima vartoti tik anestezijai. Kaip </w:t>
      </w:r>
      <w:proofErr w:type="spellStart"/>
      <w:r>
        <w:rPr>
          <w:sz w:val="22"/>
          <w:szCs w:val="22"/>
        </w:rPr>
        <w:t>premedikacijos</w:t>
      </w:r>
      <w:proofErr w:type="spellEnd"/>
      <w:r>
        <w:rPr>
          <w:sz w:val="22"/>
          <w:szCs w:val="22"/>
        </w:rPr>
        <w:t xml:space="preserve"> priemonę, 45</w:t>
      </w:r>
      <w:r>
        <w:rPr>
          <w:sz w:val="22"/>
          <w:szCs w:val="22"/>
          <w:lang w:val="lt-LT"/>
        </w:rPr>
        <w:t> </w:t>
      </w:r>
      <w:r>
        <w:rPr>
          <w:sz w:val="22"/>
          <w:szCs w:val="22"/>
        </w:rPr>
        <w:t>minutės prieš anestezijos pradžią, į raumenis galima leisti 1-2</w:t>
      </w:r>
      <w:r>
        <w:rPr>
          <w:sz w:val="22"/>
          <w:szCs w:val="22"/>
          <w:lang w:val="lt-LT"/>
        </w:rPr>
        <w:t> </w:t>
      </w:r>
      <w:r>
        <w:rPr>
          <w:sz w:val="22"/>
          <w:szCs w:val="22"/>
        </w:rPr>
        <w:t xml:space="preserve">ml FENTANYL WZF </w:t>
      </w:r>
      <w:proofErr w:type="spellStart"/>
      <w:r>
        <w:rPr>
          <w:sz w:val="22"/>
          <w:szCs w:val="22"/>
        </w:rPr>
        <w:t>Polfa</w:t>
      </w:r>
      <w:proofErr w:type="spellEnd"/>
      <w:r>
        <w:rPr>
          <w:sz w:val="22"/>
          <w:szCs w:val="22"/>
        </w:rPr>
        <w:t>.</w:t>
      </w:r>
    </w:p>
    <w:p w:rsidR="00AB75DA" w:rsidRDefault="00AB75DA" w:rsidP="00AB75DA">
      <w:pPr>
        <w:pStyle w:val="Pagrindinistekstas"/>
        <w:spacing w:after="0"/>
        <w:rPr>
          <w:sz w:val="22"/>
          <w:szCs w:val="22"/>
        </w:rPr>
      </w:pPr>
    </w:p>
    <w:p w:rsidR="00AB75DA" w:rsidRDefault="00AB75DA" w:rsidP="00AB75DA">
      <w:pPr>
        <w:pStyle w:val="Pagrindinistekstas"/>
        <w:spacing w:after="0"/>
        <w:rPr>
          <w:sz w:val="22"/>
          <w:szCs w:val="22"/>
        </w:rPr>
      </w:pPr>
      <w:r>
        <w:rPr>
          <w:sz w:val="22"/>
          <w:szCs w:val="22"/>
        </w:rPr>
        <w:t xml:space="preserve">Suleidus vaistinio preparato į veną pacientams, kuriems </w:t>
      </w:r>
      <w:proofErr w:type="spellStart"/>
      <w:r>
        <w:rPr>
          <w:sz w:val="22"/>
          <w:szCs w:val="22"/>
        </w:rPr>
        <w:t>premedikacija</w:t>
      </w:r>
      <w:proofErr w:type="spellEnd"/>
      <w:r>
        <w:rPr>
          <w:sz w:val="22"/>
          <w:szCs w:val="22"/>
        </w:rPr>
        <w:t xml:space="preserve"> nebuvo atlikta, tikėtina, kad 2</w:t>
      </w:r>
      <w:r>
        <w:rPr>
          <w:sz w:val="22"/>
          <w:szCs w:val="22"/>
          <w:lang w:val="lt-LT"/>
        </w:rPr>
        <w:t> </w:t>
      </w:r>
      <w:r>
        <w:rPr>
          <w:sz w:val="22"/>
          <w:szCs w:val="22"/>
        </w:rPr>
        <w:t xml:space="preserve">ml FENTANYL WZF </w:t>
      </w:r>
      <w:proofErr w:type="spellStart"/>
      <w:r>
        <w:rPr>
          <w:sz w:val="22"/>
          <w:szCs w:val="22"/>
        </w:rPr>
        <w:t>Polfa</w:t>
      </w:r>
      <w:proofErr w:type="spellEnd"/>
      <w:r>
        <w:rPr>
          <w:sz w:val="22"/>
          <w:szCs w:val="22"/>
        </w:rPr>
        <w:t xml:space="preserve"> sukels reikiamą </w:t>
      </w:r>
      <w:proofErr w:type="spellStart"/>
      <w:r>
        <w:rPr>
          <w:sz w:val="22"/>
          <w:szCs w:val="22"/>
        </w:rPr>
        <w:t>analgeziją</w:t>
      </w:r>
      <w:proofErr w:type="spellEnd"/>
      <w:r>
        <w:rPr>
          <w:sz w:val="22"/>
          <w:szCs w:val="22"/>
        </w:rPr>
        <w:t xml:space="preserve"> 10-20</w:t>
      </w:r>
      <w:r>
        <w:rPr>
          <w:sz w:val="22"/>
          <w:szCs w:val="22"/>
          <w:lang w:val="lt-LT"/>
        </w:rPr>
        <w:t> </w:t>
      </w:r>
      <w:r>
        <w:rPr>
          <w:sz w:val="22"/>
          <w:szCs w:val="22"/>
        </w:rPr>
        <w:t>min. chirurginės procedūros metu, kurios metu skausmo intensyvumas yra žemas. 10</w:t>
      </w:r>
      <w:r>
        <w:rPr>
          <w:sz w:val="22"/>
          <w:szCs w:val="22"/>
          <w:lang w:val="lt-LT"/>
        </w:rPr>
        <w:t> </w:t>
      </w:r>
      <w:r>
        <w:rPr>
          <w:sz w:val="22"/>
          <w:szCs w:val="22"/>
        </w:rPr>
        <w:t xml:space="preserve">ml FENTANYL WZF </w:t>
      </w:r>
      <w:proofErr w:type="spellStart"/>
      <w:r>
        <w:rPr>
          <w:sz w:val="22"/>
          <w:szCs w:val="22"/>
        </w:rPr>
        <w:t>Polfa</w:t>
      </w:r>
      <w:proofErr w:type="spellEnd"/>
      <w:r>
        <w:rPr>
          <w:sz w:val="22"/>
          <w:szCs w:val="22"/>
        </w:rPr>
        <w:t xml:space="preserve"> suleidus į veną </w:t>
      </w:r>
      <w:r>
        <w:rPr>
          <w:sz w:val="22"/>
          <w:szCs w:val="22"/>
          <w:lang w:val="lt-LT"/>
        </w:rPr>
        <w:t xml:space="preserve">smūgine doze (angl. </w:t>
      </w:r>
      <w:proofErr w:type="spellStart"/>
      <w:r>
        <w:rPr>
          <w:i/>
          <w:sz w:val="22"/>
          <w:szCs w:val="22"/>
        </w:rPr>
        <w:t>bol</w:t>
      </w:r>
      <w:r>
        <w:rPr>
          <w:i/>
          <w:sz w:val="22"/>
          <w:szCs w:val="22"/>
          <w:lang w:val="lt-LT"/>
        </w:rPr>
        <w:t>us</w:t>
      </w:r>
      <w:proofErr w:type="spellEnd"/>
      <w:r>
        <w:rPr>
          <w:sz w:val="22"/>
          <w:szCs w:val="22"/>
          <w:lang w:val="lt-LT"/>
        </w:rPr>
        <w:t>)</w:t>
      </w:r>
      <w:r>
        <w:rPr>
          <w:sz w:val="22"/>
          <w:szCs w:val="22"/>
        </w:rPr>
        <w:t xml:space="preserve">, </w:t>
      </w:r>
      <w:proofErr w:type="spellStart"/>
      <w:r>
        <w:rPr>
          <w:sz w:val="22"/>
          <w:szCs w:val="22"/>
        </w:rPr>
        <w:t>analgezinis</w:t>
      </w:r>
      <w:proofErr w:type="spellEnd"/>
      <w:r>
        <w:rPr>
          <w:sz w:val="22"/>
          <w:szCs w:val="22"/>
        </w:rPr>
        <w:t xml:space="preserve"> poveikis truks </w:t>
      </w:r>
      <w:r>
        <w:rPr>
          <w:sz w:val="22"/>
          <w:szCs w:val="22"/>
          <w:lang w:val="lt-LT"/>
        </w:rPr>
        <w:t xml:space="preserve">maždaug </w:t>
      </w:r>
      <w:r>
        <w:rPr>
          <w:sz w:val="22"/>
          <w:szCs w:val="22"/>
        </w:rPr>
        <w:t xml:space="preserve">vieną valandą. </w:t>
      </w:r>
      <w:proofErr w:type="spellStart"/>
      <w:r>
        <w:rPr>
          <w:sz w:val="22"/>
          <w:szCs w:val="22"/>
        </w:rPr>
        <w:t>Analgezinis</w:t>
      </w:r>
      <w:proofErr w:type="spellEnd"/>
      <w:r>
        <w:rPr>
          <w:sz w:val="22"/>
          <w:szCs w:val="22"/>
        </w:rPr>
        <w:t xml:space="preserve"> poveikis yra pakankamas chirurginei procedūrai, kurios metu skausmo intensyvumas yra vidutinis. Skyrus 50</w:t>
      </w:r>
      <w:r>
        <w:rPr>
          <w:sz w:val="22"/>
          <w:szCs w:val="22"/>
          <w:lang w:val="lt-LT"/>
        </w:rPr>
        <w:t> </w:t>
      </w:r>
      <w:proofErr w:type="spellStart"/>
      <w:r>
        <w:rPr>
          <w:sz w:val="22"/>
          <w:szCs w:val="22"/>
        </w:rPr>
        <w:t>mikrogramų</w:t>
      </w:r>
      <w:proofErr w:type="spellEnd"/>
      <w:r>
        <w:rPr>
          <w:sz w:val="22"/>
          <w:szCs w:val="22"/>
        </w:rPr>
        <w:t xml:space="preserve">/kg FENTANYL WZF </w:t>
      </w:r>
      <w:proofErr w:type="spellStart"/>
      <w:r>
        <w:rPr>
          <w:sz w:val="22"/>
          <w:szCs w:val="22"/>
        </w:rPr>
        <w:t>Polfa</w:t>
      </w:r>
      <w:proofErr w:type="spellEnd"/>
      <w:r>
        <w:rPr>
          <w:sz w:val="22"/>
          <w:szCs w:val="22"/>
        </w:rPr>
        <w:t xml:space="preserve"> dozę, </w:t>
      </w:r>
      <w:proofErr w:type="spellStart"/>
      <w:r>
        <w:rPr>
          <w:sz w:val="22"/>
          <w:szCs w:val="22"/>
        </w:rPr>
        <w:t>analgezinis</w:t>
      </w:r>
      <w:proofErr w:type="spellEnd"/>
      <w:r>
        <w:rPr>
          <w:sz w:val="22"/>
          <w:szCs w:val="22"/>
        </w:rPr>
        <w:t xml:space="preserve"> poveikis truks maždaug 4-6 valandas, kai chirurginės </w:t>
      </w:r>
      <w:proofErr w:type="spellStart"/>
      <w:r>
        <w:rPr>
          <w:sz w:val="22"/>
          <w:szCs w:val="22"/>
        </w:rPr>
        <w:t>porcedūros</w:t>
      </w:r>
      <w:proofErr w:type="spellEnd"/>
      <w:r>
        <w:rPr>
          <w:sz w:val="22"/>
          <w:szCs w:val="22"/>
        </w:rPr>
        <w:t xml:space="preserve"> metu skausmo intensyvumas aukštas.</w:t>
      </w:r>
    </w:p>
    <w:p w:rsidR="00AB75DA" w:rsidRDefault="00AB75DA" w:rsidP="00AB75DA">
      <w:pPr>
        <w:pStyle w:val="Pagrindinistekstas"/>
        <w:spacing w:after="0"/>
        <w:rPr>
          <w:sz w:val="22"/>
          <w:szCs w:val="22"/>
        </w:rPr>
      </w:pPr>
    </w:p>
    <w:p w:rsidR="00AB75DA" w:rsidRDefault="00AB75DA" w:rsidP="00AB75DA">
      <w:pPr>
        <w:pStyle w:val="Pagrindinistekstas"/>
        <w:spacing w:after="0"/>
        <w:rPr>
          <w:sz w:val="22"/>
          <w:szCs w:val="22"/>
        </w:rPr>
      </w:pPr>
      <w:r>
        <w:rPr>
          <w:sz w:val="22"/>
          <w:szCs w:val="22"/>
        </w:rPr>
        <w:t xml:space="preserve">FENTANYL WZF </w:t>
      </w:r>
      <w:proofErr w:type="spellStart"/>
      <w:r>
        <w:rPr>
          <w:sz w:val="22"/>
          <w:szCs w:val="22"/>
        </w:rPr>
        <w:t>Polfa</w:t>
      </w:r>
      <w:proofErr w:type="spellEnd"/>
      <w:r>
        <w:rPr>
          <w:sz w:val="22"/>
          <w:szCs w:val="22"/>
        </w:rPr>
        <w:t xml:space="preserve"> tai pat galima </w:t>
      </w:r>
      <w:proofErr w:type="spellStart"/>
      <w:r>
        <w:rPr>
          <w:sz w:val="22"/>
          <w:szCs w:val="22"/>
        </w:rPr>
        <w:t>infuzuoti</w:t>
      </w:r>
      <w:proofErr w:type="spellEnd"/>
      <w:r>
        <w:rPr>
          <w:sz w:val="22"/>
          <w:szCs w:val="22"/>
        </w:rPr>
        <w:t xml:space="preserve">. Pacientams, kuriems taikoma dirbtinė plaučių ventiliacija, įsotinamoji FENTANYL WZF </w:t>
      </w:r>
      <w:proofErr w:type="spellStart"/>
      <w:r>
        <w:rPr>
          <w:sz w:val="22"/>
          <w:szCs w:val="22"/>
        </w:rPr>
        <w:t>Polfa</w:t>
      </w:r>
      <w:proofErr w:type="spellEnd"/>
      <w:r>
        <w:rPr>
          <w:sz w:val="22"/>
          <w:szCs w:val="22"/>
        </w:rPr>
        <w:t xml:space="preserve"> dozė gali būti sulašinta kaip greita infuzija (maždaug 1</w:t>
      </w:r>
      <w:r>
        <w:rPr>
          <w:sz w:val="22"/>
          <w:szCs w:val="22"/>
          <w:lang w:val="lt-LT"/>
        </w:rPr>
        <w:t> </w:t>
      </w:r>
      <w:proofErr w:type="spellStart"/>
      <w:r>
        <w:rPr>
          <w:sz w:val="22"/>
          <w:szCs w:val="22"/>
        </w:rPr>
        <w:t>mikrogramas</w:t>
      </w:r>
      <w:proofErr w:type="spellEnd"/>
      <w:r>
        <w:rPr>
          <w:sz w:val="22"/>
          <w:szCs w:val="22"/>
        </w:rPr>
        <w:t>/kg/min. pirmąsias 10 minučių, vėliau 0,1</w:t>
      </w:r>
      <w:r>
        <w:rPr>
          <w:sz w:val="22"/>
          <w:szCs w:val="22"/>
          <w:lang w:val="lt-LT"/>
        </w:rPr>
        <w:t> </w:t>
      </w:r>
      <w:proofErr w:type="spellStart"/>
      <w:r>
        <w:rPr>
          <w:sz w:val="22"/>
          <w:szCs w:val="22"/>
        </w:rPr>
        <w:t>mikrogramo</w:t>
      </w:r>
      <w:proofErr w:type="spellEnd"/>
      <w:r>
        <w:rPr>
          <w:sz w:val="22"/>
          <w:szCs w:val="22"/>
        </w:rPr>
        <w:t xml:space="preserve">/kg/min.). </w:t>
      </w:r>
      <w:r>
        <w:rPr>
          <w:sz w:val="22"/>
          <w:szCs w:val="22"/>
          <w:lang w:val="lt-LT"/>
        </w:rPr>
        <w:t>Į</w:t>
      </w:r>
      <w:r>
        <w:rPr>
          <w:sz w:val="22"/>
          <w:szCs w:val="22"/>
        </w:rPr>
        <w:t>soti</w:t>
      </w:r>
      <w:r>
        <w:rPr>
          <w:sz w:val="22"/>
          <w:szCs w:val="22"/>
          <w:lang w:val="lt-LT"/>
        </w:rPr>
        <w:t>na</w:t>
      </w:r>
      <w:r>
        <w:rPr>
          <w:sz w:val="22"/>
          <w:szCs w:val="22"/>
        </w:rPr>
        <w:t xml:space="preserve">moji dozė gali būti suleista </w:t>
      </w:r>
      <w:r>
        <w:rPr>
          <w:sz w:val="22"/>
          <w:szCs w:val="22"/>
          <w:lang w:val="lt-LT"/>
        </w:rPr>
        <w:t xml:space="preserve">kitu būdu - smūgine doze (angl. </w:t>
      </w:r>
      <w:proofErr w:type="spellStart"/>
      <w:r>
        <w:rPr>
          <w:i/>
          <w:sz w:val="22"/>
          <w:szCs w:val="22"/>
        </w:rPr>
        <w:t>bol</w:t>
      </w:r>
      <w:r>
        <w:rPr>
          <w:i/>
          <w:sz w:val="22"/>
          <w:szCs w:val="22"/>
          <w:lang w:val="lt-LT"/>
        </w:rPr>
        <w:t>us</w:t>
      </w:r>
      <w:proofErr w:type="spellEnd"/>
      <w:r>
        <w:rPr>
          <w:sz w:val="22"/>
          <w:szCs w:val="22"/>
          <w:lang w:val="lt-LT"/>
        </w:rPr>
        <w:t>)</w:t>
      </w:r>
      <w:r>
        <w:rPr>
          <w:sz w:val="22"/>
          <w:szCs w:val="22"/>
        </w:rPr>
        <w:t xml:space="preserve">. Infuzijos greitis </w:t>
      </w:r>
      <w:r>
        <w:rPr>
          <w:sz w:val="22"/>
          <w:szCs w:val="22"/>
          <w:lang w:val="lt-LT"/>
        </w:rPr>
        <w:t xml:space="preserve">turi </w:t>
      </w:r>
      <w:r>
        <w:rPr>
          <w:sz w:val="22"/>
          <w:szCs w:val="22"/>
        </w:rPr>
        <w:t>būti titruojamas pagal individualų paciento atsaką, gali pakakti lėtesnės infuzijos. Infuziją galima nutraukti likus maždaug 40 minučių iki operacijos</w:t>
      </w:r>
      <w:r>
        <w:rPr>
          <w:sz w:val="22"/>
          <w:szCs w:val="22"/>
          <w:lang w:val="lt-LT"/>
        </w:rPr>
        <w:t xml:space="preserve"> </w:t>
      </w:r>
      <w:r>
        <w:rPr>
          <w:sz w:val="22"/>
          <w:szCs w:val="22"/>
        </w:rPr>
        <w:t>pabaigos, nebent po operacijos planuojama taikyti dirbtinę plaučių ventiliaciją.</w:t>
      </w:r>
    </w:p>
    <w:p w:rsidR="00AB75DA" w:rsidRDefault="00AB75DA" w:rsidP="00AB75DA">
      <w:pPr>
        <w:pStyle w:val="Pagrindinistekstas"/>
        <w:spacing w:after="0"/>
        <w:rPr>
          <w:sz w:val="22"/>
          <w:szCs w:val="22"/>
        </w:rPr>
      </w:pPr>
    </w:p>
    <w:p w:rsidR="00AB75DA" w:rsidRDefault="00AB75DA" w:rsidP="00AB75DA">
      <w:pPr>
        <w:pStyle w:val="Pagrindinistekstas"/>
        <w:spacing w:after="0"/>
        <w:rPr>
          <w:sz w:val="22"/>
          <w:szCs w:val="22"/>
        </w:rPr>
      </w:pPr>
      <w:r>
        <w:rPr>
          <w:sz w:val="22"/>
          <w:szCs w:val="22"/>
        </w:rPr>
        <w:t>Norint palaikyti spontaninį kvėpavimą, reikia lėtesnio infuzijos greičio (pvz., 0,05-0,08</w:t>
      </w:r>
      <w:r>
        <w:rPr>
          <w:sz w:val="22"/>
          <w:szCs w:val="22"/>
          <w:lang w:val="lt-LT"/>
        </w:rPr>
        <w:t> </w:t>
      </w:r>
      <w:proofErr w:type="spellStart"/>
      <w:r>
        <w:rPr>
          <w:sz w:val="22"/>
          <w:szCs w:val="22"/>
        </w:rPr>
        <w:t>mikrogramai</w:t>
      </w:r>
      <w:proofErr w:type="spellEnd"/>
      <w:r>
        <w:rPr>
          <w:sz w:val="22"/>
          <w:szCs w:val="22"/>
        </w:rPr>
        <w:t>/kg/min.). Greitesnė infuzija (iki 3</w:t>
      </w:r>
      <w:r>
        <w:rPr>
          <w:sz w:val="22"/>
          <w:szCs w:val="22"/>
          <w:lang w:val="lt-LT"/>
        </w:rPr>
        <w:t> </w:t>
      </w:r>
      <w:proofErr w:type="spellStart"/>
      <w:r>
        <w:rPr>
          <w:sz w:val="22"/>
          <w:szCs w:val="22"/>
        </w:rPr>
        <w:t>mikrogramų</w:t>
      </w:r>
      <w:proofErr w:type="spellEnd"/>
      <w:r>
        <w:rPr>
          <w:sz w:val="22"/>
          <w:szCs w:val="22"/>
        </w:rPr>
        <w:t>/kg/min.) taikoma širdies operacijos metu.</w:t>
      </w:r>
    </w:p>
    <w:p w:rsidR="00AB75DA" w:rsidRDefault="00AB75DA" w:rsidP="00AB75DA">
      <w:pPr>
        <w:pStyle w:val="Pagrindinistekstas"/>
        <w:spacing w:after="0"/>
        <w:rPr>
          <w:sz w:val="22"/>
          <w:szCs w:val="22"/>
        </w:rPr>
      </w:pPr>
    </w:p>
    <w:p w:rsidR="00AB75DA" w:rsidRDefault="00AB75DA" w:rsidP="00AB75DA">
      <w:pPr>
        <w:pStyle w:val="Pagrindinistekstas"/>
        <w:spacing w:after="0"/>
        <w:rPr>
          <w:sz w:val="22"/>
          <w:szCs w:val="22"/>
        </w:rPr>
      </w:pPr>
      <w:r>
        <w:rPr>
          <w:sz w:val="22"/>
          <w:szCs w:val="22"/>
        </w:rPr>
        <w:t xml:space="preserve">FENTANYL WZF </w:t>
      </w:r>
      <w:proofErr w:type="spellStart"/>
      <w:r>
        <w:rPr>
          <w:sz w:val="22"/>
          <w:szCs w:val="22"/>
        </w:rPr>
        <w:t>Polfa</w:t>
      </w:r>
      <w:proofErr w:type="spellEnd"/>
      <w:r>
        <w:rPr>
          <w:sz w:val="22"/>
          <w:szCs w:val="22"/>
        </w:rPr>
        <w:t xml:space="preserve"> dėl didelio pH skirtumo yra chemiškai nesuderinamas su indukuojančiais junginiais </w:t>
      </w:r>
      <w:proofErr w:type="spellStart"/>
      <w:r>
        <w:rPr>
          <w:sz w:val="22"/>
          <w:szCs w:val="22"/>
        </w:rPr>
        <w:t>tiopent</w:t>
      </w:r>
      <w:r>
        <w:rPr>
          <w:sz w:val="22"/>
          <w:szCs w:val="22"/>
          <w:lang w:val="lt-LT"/>
        </w:rPr>
        <w:t>aliu</w:t>
      </w:r>
      <w:proofErr w:type="spellEnd"/>
      <w:r>
        <w:rPr>
          <w:sz w:val="22"/>
          <w:szCs w:val="22"/>
        </w:rPr>
        <w:t xml:space="preserve"> ir </w:t>
      </w:r>
      <w:proofErr w:type="spellStart"/>
      <w:r>
        <w:rPr>
          <w:sz w:val="22"/>
          <w:szCs w:val="22"/>
        </w:rPr>
        <w:t>metoheksit</w:t>
      </w:r>
      <w:r>
        <w:rPr>
          <w:sz w:val="22"/>
          <w:szCs w:val="22"/>
          <w:lang w:val="lt-LT"/>
        </w:rPr>
        <w:t>aliu</w:t>
      </w:r>
      <w:proofErr w:type="spellEnd"/>
      <w:r>
        <w:rPr>
          <w:sz w:val="22"/>
          <w:szCs w:val="22"/>
        </w:rPr>
        <w:t>.</w:t>
      </w:r>
    </w:p>
    <w:p w:rsidR="00AB75DA" w:rsidRDefault="00AB75DA" w:rsidP="00AB75DA">
      <w:pPr>
        <w:pStyle w:val="Pagrindinistekstas"/>
        <w:spacing w:after="0"/>
        <w:rPr>
          <w:sz w:val="22"/>
          <w:szCs w:val="22"/>
        </w:rPr>
      </w:pPr>
    </w:p>
    <w:p w:rsidR="00AB75DA" w:rsidRDefault="00AB75DA" w:rsidP="00AB75DA">
      <w:pPr>
        <w:pStyle w:val="Pagrindinistekstas"/>
        <w:spacing w:after="0"/>
        <w:rPr>
          <w:i/>
          <w:sz w:val="22"/>
          <w:szCs w:val="22"/>
        </w:rPr>
      </w:pPr>
      <w:r>
        <w:rPr>
          <w:i/>
          <w:sz w:val="22"/>
          <w:szCs w:val="22"/>
        </w:rPr>
        <w:t>Vaikų populiacija</w:t>
      </w:r>
    </w:p>
    <w:p w:rsidR="00AB75DA" w:rsidRDefault="00AB75DA" w:rsidP="00AB75DA">
      <w:pPr>
        <w:pStyle w:val="Pagrindinistekstas"/>
        <w:spacing w:after="0"/>
        <w:rPr>
          <w:sz w:val="22"/>
          <w:szCs w:val="22"/>
        </w:rPr>
      </w:pPr>
    </w:p>
    <w:p w:rsidR="00AB75DA" w:rsidRDefault="00AB75DA" w:rsidP="00AB75DA">
      <w:pPr>
        <w:pStyle w:val="Pagrindinistekstas"/>
        <w:spacing w:after="0"/>
        <w:rPr>
          <w:i/>
          <w:sz w:val="22"/>
          <w:szCs w:val="22"/>
        </w:rPr>
      </w:pPr>
      <w:r>
        <w:rPr>
          <w:i/>
          <w:sz w:val="22"/>
          <w:szCs w:val="22"/>
          <w:lang w:val="lt-LT"/>
        </w:rPr>
        <w:t>12-17 metų v</w:t>
      </w:r>
      <w:proofErr w:type="spellStart"/>
      <w:r>
        <w:rPr>
          <w:i/>
          <w:sz w:val="22"/>
          <w:szCs w:val="22"/>
        </w:rPr>
        <w:t>aikams</w:t>
      </w:r>
      <w:proofErr w:type="spellEnd"/>
      <w:r>
        <w:rPr>
          <w:i/>
          <w:sz w:val="22"/>
          <w:szCs w:val="22"/>
        </w:rPr>
        <w:t xml:space="preserve"> </w:t>
      </w:r>
    </w:p>
    <w:p w:rsidR="00AB75DA" w:rsidRDefault="00AB75DA" w:rsidP="00AB75DA">
      <w:pPr>
        <w:pStyle w:val="Pagrindinistekstas"/>
        <w:spacing w:after="0"/>
        <w:rPr>
          <w:sz w:val="22"/>
          <w:szCs w:val="22"/>
        </w:rPr>
      </w:pPr>
      <w:r>
        <w:rPr>
          <w:sz w:val="22"/>
          <w:szCs w:val="22"/>
        </w:rPr>
        <w:t>Laikytis dozavimo reikalavimų suaugusiesiems.</w:t>
      </w:r>
    </w:p>
    <w:p w:rsidR="00AB75DA" w:rsidRDefault="00AB75DA" w:rsidP="00AB75DA">
      <w:pPr>
        <w:pStyle w:val="Pagrindinistekstas"/>
        <w:spacing w:after="0"/>
        <w:rPr>
          <w:sz w:val="22"/>
          <w:szCs w:val="22"/>
        </w:rPr>
      </w:pPr>
    </w:p>
    <w:p w:rsidR="00AB75DA" w:rsidRDefault="00AB75DA" w:rsidP="00AB75DA">
      <w:pPr>
        <w:pStyle w:val="Pagrindinistekstas"/>
        <w:spacing w:after="0"/>
        <w:rPr>
          <w:i/>
          <w:sz w:val="22"/>
          <w:szCs w:val="22"/>
          <w:lang w:val="lt-LT"/>
        </w:rPr>
      </w:pPr>
      <w:r>
        <w:rPr>
          <w:i/>
          <w:sz w:val="22"/>
          <w:szCs w:val="22"/>
          <w:lang w:val="lt-LT"/>
        </w:rPr>
        <w:t>2-11 metų v</w:t>
      </w:r>
      <w:proofErr w:type="spellStart"/>
      <w:r>
        <w:rPr>
          <w:i/>
          <w:sz w:val="22"/>
          <w:szCs w:val="22"/>
        </w:rPr>
        <w:t>aikams</w:t>
      </w:r>
      <w:proofErr w:type="spellEnd"/>
    </w:p>
    <w:p w:rsidR="00AB75DA" w:rsidRDefault="00AB75DA" w:rsidP="00AB75DA">
      <w:pPr>
        <w:pStyle w:val="Pagrindinistekstas"/>
        <w:spacing w:after="0"/>
        <w:rPr>
          <w:sz w:val="22"/>
          <w:szCs w:val="22"/>
          <w:lang w:val="en-US"/>
        </w:rPr>
      </w:pPr>
      <w:r>
        <w:rPr>
          <w:sz w:val="22"/>
          <w:szCs w:val="22"/>
        </w:rPr>
        <w:t>Įprastinis dozavimas vaikams</w:t>
      </w:r>
      <w:r>
        <w:rPr>
          <w:sz w:val="22"/>
          <w:szCs w:val="22"/>
          <w:lang w:val="en-US"/>
        </w:rPr>
        <w:t>:</w:t>
      </w:r>
    </w:p>
    <w:p w:rsidR="00AB75DA" w:rsidRDefault="00AB75DA" w:rsidP="00AB75DA">
      <w:pPr>
        <w:pStyle w:val="Pagrindinistekstas"/>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012"/>
        <w:gridCol w:w="2420"/>
        <w:gridCol w:w="2448"/>
      </w:tblGrid>
      <w:tr w:rsidR="00AB75DA" w:rsidTr="00AB75DA">
        <w:tc>
          <w:tcPr>
            <w:tcW w:w="2406" w:type="dxa"/>
            <w:tcBorders>
              <w:top w:val="single" w:sz="4" w:space="0" w:color="auto"/>
              <w:left w:val="single" w:sz="4" w:space="0" w:color="auto"/>
              <w:bottom w:val="single" w:sz="4" w:space="0" w:color="auto"/>
              <w:right w:val="single" w:sz="4" w:space="0" w:color="auto"/>
            </w:tcBorders>
          </w:tcPr>
          <w:p w:rsidR="00AB75DA" w:rsidRDefault="00AB75DA">
            <w:pPr>
              <w:pStyle w:val="Pagrindinistekstas"/>
              <w:rPr>
                <w:sz w:val="22"/>
                <w:szCs w:val="22"/>
                <w:lang w:val="lt-LT"/>
              </w:rPr>
            </w:pPr>
          </w:p>
        </w:tc>
        <w:tc>
          <w:tcPr>
            <w:tcW w:w="2012" w:type="dxa"/>
            <w:tcBorders>
              <w:top w:val="single" w:sz="4" w:space="0" w:color="auto"/>
              <w:left w:val="single" w:sz="4" w:space="0" w:color="auto"/>
              <w:bottom w:val="single" w:sz="4" w:space="0" w:color="auto"/>
              <w:right w:val="single" w:sz="4" w:space="0" w:color="auto"/>
            </w:tcBorders>
            <w:hideMark/>
          </w:tcPr>
          <w:p w:rsidR="00AB75DA" w:rsidRDefault="00AB75DA">
            <w:pPr>
              <w:pStyle w:val="Pagrindinistekstas"/>
              <w:rPr>
                <w:sz w:val="22"/>
                <w:szCs w:val="22"/>
                <w:lang w:val="lt-LT"/>
              </w:rPr>
            </w:pPr>
            <w:r>
              <w:rPr>
                <w:sz w:val="22"/>
                <w:szCs w:val="22"/>
                <w:lang w:val="lt-LT"/>
              </w:rPr>
              <w:t>Amžius</w:t>
            </w:r>
          </w:p>
        </w:tc>
        <w:tc>
          <w:tcPr>
            <w:tcW w:w="2420" w:type="dxa"/>
            <w:tcBorders>
              <w:top w:val="single" w:sz="4" w:space="0" w:color="auto"/>
              <w:left w:val="single" w:sz="4" w:space="0" w:color="auto"/>
              <w:bottom w:val="single" w:sz="4" w:space="0" w:color="auto"/>
              <w:right w:val="single" w:sz="4" w:space="0" w:color="auto"/>
            </w:tcBorders>
            <w:hideMark/>
          </w:tcPr>
          <w:p w:rsidR="00AB75DA" w:rsidRDefault="00AB75DA">
            <w:pPr>
              <w:pStyle w:val="Pagrindinistekstas"/>
              <w:rPr>
                <w:sz w:val="22"/>
                <w:szCs w:val="22"/>
                <w:lang w:val="lt-LT"/>
              </w:rPr>
            </w:pPr>
            <w:r>
              <w:rPr>
                <w:sz w:val="22"/>
                <w:szCs w:val="22"/>
                <w:lang w:val="lt-LT"/>
              </w:rPr>
              <w:t>Pradinis</w:t>
            </w:r>
          </w:p>
        </w:tc>
        <w:tc>
          <w:tcPr>
            <w:tcW w:w="2448" w:type="dxa"/>
            <w:tcBorders>
              <w:top w:val="single" w:sz="4" w:space="0" w:color="auto"/>
              <w:left w:val="single" w:sz="4" w:space="0" w:color="auto"/>
              <w:bottom w:val="single" w:sz="4" w:space="0" w:color="auto"/>
              <w:right w:val="single" w:sz="4" w:space="0" w:color="auto"/>
            </w:tcBorders>
            <w:hideMark/>
          </w:tcPr>
          <w:p w:rsidR="00AB75DA" w:rsidRDefault="00AB75DA">
            <w:pPr>
              <w:pStyle w:val="Pagrindinistekstas"/>
              <w:rPr>
                <w:sz w:val="22"/>
                <w:szCs w:val="22"/>
                <w:lang w:val="lt-LT"/>
              </w:rPr>
            </w:pPr>
            <w:r>
              <w:rPr>
                <w:sz w:val="22"/>
                <w:szCs w:val="22"/>
                <w:lang w:val="lt-LT"/>
              </w:rPr>
              <w:t>Palaikomasis</w:t>
            </w:r>
          </w:p>
        </w:tc>
      </w:tr>
      <w:tr w:rsidR="00AB75DA" w:rsidTr="00AB75DA">
        <w:tc>
          <w:tcPr>
            <w:tcW w:w="2406" w:type="dxa"/>
            <w:tcBorders>
              <w:top w:val="single" w:sz="4" w:space="0" w:color="auto"/>
              <w:left w:val="single" w:sz="4" w:space="0" w:color="auto"/>
              <w:bottom w:val="single" w:sz="4" w:space="0" w:color="auto"/>
              <w:right w:val="single" w:sz="4" w:space="0" w:color="auto"/>
            </w:tcBorders>
            <w:hideMark/>
          </w:tcPr>
          <w:p w:rsidR="00AB75DA" w:rsidRDefault="00AB75DA">
            <w:pPr>
              <w:pStyle w:val="Pagrindinistekstas"/>
              <w:rPr>
                <w:sz w:val="22"/>
                <w:szCs w:val="22"/>
                <w:lang w:val="lt-LT"/>
              </w:rPr>
            </w:pPr>
            <w:r>
              <w:rPr>
                <w:sz w:val="22"/>
                <w:szCs w:val="22"/>
                <w:lang w:val="lt-LT"/>
              </w:rPr>
              <w:t>Spontaninis kvėpavimas</w:t>
            </w:r>
          </w:p>
        </w:tc>
        <w:tc>
          <w:tcPr>
            <w:tcW w:w="2012" w:type="dxa"/>
            <w:tcBorders>
              <w:top w:val="single" w:sz="4" w:space="0" w:color="auto"/>
              <w:left w:val="single" w:sz="4" w:space="0" w:color="auto"/>
              <w:bottom w:val="single" w:sz="4" w:space="0" w:color="auto"/>
              <w:right w:val="single" w:sz="4" w:space="0" w:color="auto"/>
            </w:tcBorders>
            <w:hideMark/>
          </w:tcPr>
          <w:p w:rsidR="00AB75DA" w:rsidRDefault="00AB75DA">
            <w:pPr>
              <w:pStyle w:val="Pagrindinistekstas"/>
              <w:rPr>
                <w:sz w:val="22"/>
                <w:szCs w:val="22"/>
                <w:lang w:val="lt-LT"/>
              </w:rPr>
            </w:pPr>
            <w:r>
              <w:rPr>
                <w:sz w:val="22"/>
                <w:szCs w:val="22"/>
                <w:lang w:val="lt-LT"/>
              </w:rPr>
              <w:t>2 – 11 metų</w:t>
            </w:r>
          </w:p>
        </w:tc>
        <w:tc>
          <w:tcPr>
            <w:tcW w:w="2420" w:type="dxa"/>
            <w:tcBorders>
              <w:top w:val="single" w:sz="4" w:space="0" w:color="auto"/>
              <w:left w:val="single" w:sz="4" w:space="0" w:color="auto"/>
              <w:bottom w:val="single" w:sz="4" w:space="0" w:color="auto"/>
              <w:right w:val="single" w:sz="4" w:space="0" w:color="auto"/>
            </w:tcBorders>
            <w:hideMark/>
          </w:tcPr>
          <w:p w:rsidR="00AB75DA" w:rsidRDefault="00AB75DA">
            <w:pPr>
              <w:pStyle w:val="Pagrindinistekstas"/>
              <w:rPr>
                <w:sz w:val="22"/>
                <w:szCs w:val="22"/>
                <w:lang w:val="lt-LT"/>
              </w:rPr>
            </w:pPr>
            <w:r>
              <w:rPr>
                <w:sz w:val="22"/>
                <w:szCs w:val="22"/>
                <w:lang w:val="lt-LT"/>
              </w:rPr>
              <w:t xml:space="preserve">1-3 </w:t>
            </w:r>
            <w:proofErr w:type="spellStart"/>
            <w:r>
              <w:rPr>
                <w:sz w:val="22"/>
                <w:szCs w:val="22"/>
                <w:lang w:val="lt-LT"/>
              </w:rPr>
              <w:t>mikrogramai</w:t>
            </w:r>
            <w:proofErr w:type="spellEnd"/>
            <w:r>
              <w:rPr>
                <w:sz w:val="22"/>
                <w:szCs w:val="22"/>
                <w:lang w:val="lt-LT"/>
              </w:rPr>
              <w:t>/kg</w:t>
            </w:r>
          </w:p>
        </w:tc>
        <w:tc>
          <w:tcPr>
            <w:tcW w:w="2448" w:type="dxa"/>
            <w:tcBorders>
              <w:top w:val="single" w:sz="4" w:space="0" w:color="auto"/>
              <w:left w:val="single" w:sz="4" w:space="0" w:color="auto"/>
              <w:bottom w:val="single" w:sz="4" w:space="0" w:color="auto"/>
              <w:right w:val="single" w:sz="4" w:space="0" w:color="auto"/>
            </w:tcBorders>
            <w:hideMark/>
          </w:tcPr>
          <w:p w:rsidR="00AB75DA" w:rsidRDefault="00AB75DA">
            <w:pPr>
              <w:pStyle w:val="Pagrindinistekstas"/>
              <w:rPr>
                <w:sz w:val="22"/>
                <w:szCs w:val="22"/>
                <w:lang w:val="lt-LT"/>
              </w:rPr>
            </w:pPr>
            <w:r>
              <w:rPr>
                <w:sz w:val="22"/>
                <w:szCs w:val="22"/>
                <w:lang w:val="lt-LT"/>
              </w:rPr>
              <w:t xml:space="preserve">1-1,25 </w:t>
            </w:r>
            <w:proofErr w:type="spellStart"/>
            <w:r>
              <w:rPr>
                <w:sz w:val="22"/>
                <w:szCs w:val="22"/>
                <w:lang w:val="lt-LT"/>
              </w:rPr>
              <w:t>mikrogramai</w:t>
            </w:r>
            <w:proofErr w:type="spellEnd"/>
            <w:r>
              <w:rPr>
                <w:sz w:val="22"/>
                <w:szCs w:val="22"/>
                <w:lang w:val="lt-LT"/>
              </w:rPr>
              <w:t>/kg</w:t>
            </w:r>
          </w:p>
        </w:tc>
      </w:tr>
      <w:tr w:rsidR="00AB75DA" w:rsidTr="00AB75DA">
        <w:tc>
          <w:tcPr>
            <w:tcW w:w="2406" w:type="dxa"/>
            <w:tcBorders>
              <w:top w:val="single" w:sz="4" w:space="0" w:color="auto"/>
              <w:left w:val="single" w:sz="4" w:space="0" w:color="auto"/>
              <w:bottom w:val="single" w:sz="4" w:space="0" w:color="auto"/>
              <w:right w:val="single" w:sz="4" w:space="0" w:color="auto"/>
            </w:tcBorders>
            <w:hideMark/>
          </w:tcPr>
          <w:p w:rsidR="00AB75DA" w:rsidRDefault="00AB75DA">
            <w:pPr>
              <w:pStyle w:val="Pagrindinistekstas"/>
              <w:rPr>
                <w:sz w:val="22"/>
                <w:szCs w:val="22"/>
                <w:lang w:val="lt-LT"/>
              </w:rPr>
            </w:pPr>
            <w:r>
              <w:rPr>
                <w:sz w:val="22"/>
                <w:szCs w:val="22"/>
                <w:lang w:val="lt-LT"/>
              </w:rPr>
              <w:t>Dirbtinė plaučių ventiliacija</w:t>
            </w:r>
          </w:p>
        </w:tc>
        <w:tc>
          <w:tcPr>
            <w:tcW w:w="2012" w:type="dxa"/>
            <w:tcBorders>
              <w:top w:val="single" w:sz="4" w:space="0" w:color="auto"/>
              <w:left w:val="single" w:sz="4" w:space="0" w:color="auto"/>
              <w:bottom w:val="single" w:sz="4" w:space="0" w:color="auto"/>
              <w:right w:val="single" w:sz="4" w:space="0" w:color="auto"/>
            </w:tcBorders>
            <w:hideMark/>
          </w:tcPr>
          <w:p w:rsidR="00AB75DA" w:rsidRDefault="00AB75DA">
            <w:pPr>
              <w:pStyle w:val="Pagrindinistekstas"/>
              <w:rPr>
                <w:sz w:val="22"/>
                <w:szCs w:val="22"/>
                <w:lang w:val="lt-LT"/>
              </w:rPr>
            </w:pPr>
            <w:r>
              <w:rPr>
                <w:sz w:val="22"/>
                <w:szCs w:val="22"/>
                <w:lang w:val="lt-LT"/>
              </w:rPr>
              <w:t>2 – 11 metų</w:t>
            </w:r>
          </w:p>
        </w:tc>
        <w:tc>
          <w:tcPr>
            <w:tcW w:w="2420" w:type="dxa"/>
            <w:tcBorders>
              <w:top w:val="single" w:sz="4" w:space="0" w:color="auto"/>
              <w:left w:val="single" w:sz="4" w:space="0" w:color="auto"/>
              <w:bottom w:val="single" w:sz="4" w:space="0" w:color="auto"/>
              <w:right w:val="single" w:sz="4" w:space="0" w:color="auto"/>
            </w:tcBorders>
            <w:hideMark/>
          </w:tcPr>
          <w:p w:rsidR="00AB75DA" w:rsidRDefault="00AB75DA">
            <w:pPr>
              <w:pStyle w:val="Pagrindinistekstas"/>
              <w:rPr>
                <w:sz w:val="22"/>
                <w:szCs w:val="22"/>
                <w:lang w:val="lt-LT"/>
              </w:rPr>
            </w:pPr>
            <w:r>
              <w:rPr>
                <w:sz w:val="22"/>
                <w:szCs w:val="22"/>
                <w:lang w:val="lt-LT"/>
              </w:rPr>
              <w:t xml:space="preserve">1-3 </w:t>
            </w:r>
            <w:proofErr w:type="spellStart"/>
            <w:r>
              <w:rPr>
                <w:sz w:val="22"/>
                <w:szCs w:val="22"/>
                <w:lang w:val="lt-LT"/>
              </w:rPr>
              <w:t>mikrogramai</w:t>
            </w:r>
            <w:proofErr w:type="spellEnd"/>
            <w:r>
              <w:rPr>
                <w:sz w:val="22"/>
                <w:szCs w:val="22"/>
                <w:lang w:val="lt-LT"/>
              </w:rPr>
              <w:t>/kg</w:t>
            </w:r>
          </w:p>
        </w:tc>
        <w:tc>
          <w:tcPr>
            <w:tcW w:w="2448" w:type="dxa"/>
            <w:tcBorders>
              <w:top w:val="single" w:sz="4" w:space="0" w:color="auto"/>
              <w:left w:val="single" w:sz="4" w:space="0" w:color="auto"/>
              <w:bottom w:val="single" w:sz="4" w:space="0" w:color="auto"/>
              <w:right w:val="single" w:sz="4" w:space="0" w:color="auto"/>
            </w:tcBorders>
            <w:hideMark/>
          </w:tcPr>
          <w:p w:rsidR="00AB75DA" w:rsidRDefault="00AB75DA">
            <w:pPr>
              <w:pStyle w:val="Pagrindinistekstas"/>
              <w:rPr>
                <w:sz w:val="22"/>
                <w:szCs w:val="22"/>
                <w:lang w:val="lt-LT"/>
              </w:rPr>
            </w:pPr>
            <w:r>
              <w:rPr>
                <w:sz w:val="22"/>
                <w:szCs w:val="22"/>
                <w:lang w:val="lt-LT"/>
              </w:rPr>
              <w:t xml:space="preserve">1-1,25 </w:t>
            </w:r>
            <w:proofErr w:type="spellStart"/>
            <w:r>
              <w:rPr>
                <w:sz w:val="22"/>
                <w:szCs w:val="22"/>
                <w:lang w:val="lt-LT"/>
              </w:rPr>
              <w:t>mikrogramai</w:t>
            </w:r>
            <w:proofErr w:type="spellEnd"/>
            <w:r>
              <w:rPr>
                <w:sz w:val="22"/>
                <w:szCs w:val="22"/>
                <w:lang w:val="lt-LT"/>
              </w:rPr>
              <w:t>/kg</w:t>
            </w:r>
          </w:p>
        </w:tc>
      </w:tr>
    </w:tbl>
    <w:p w:rsidR="00AB75DA" w:rsidRDefault="00AB75DA" w:rsidP="00AB75DA">
      <w:pPr>
        <w:pStyle w:val="Pagrindinistekstas"/>
        <w:spacing w:after="0"/>
        <w:rPr>
          <w:sz w:val="22"/>
          <w:szCs w:val="22"/>
        </w:rPr>
      </w:pPr>
    </w:p>
    <w:p w:rsidR="00AB75DA" w:rsidRDefault="00AB75DA" w:rsidP="00AB75DA">
      <w:pPr>
        <w:pStyle w:val="Pagrindinistekstas"/>
        <w:spacing w:after="0"/>
        <w:rPr>
          <w:i/>
          <w:sz w:val="22"/>
          <w:szCs w:val="22"/>
        </w:rPr>
      </w:pPr>
      <w:r>
        <w:rPr>
          <w:i/>
          <w:sz w:val="22"/>
          <w:szCs w:val="22"/>
        </w:rPr>
        <w:t>Skausmo malšinimas chirurginės</w:t>
      </w:r>
      <w:r>
        <w:rPr>
          <w:i/>
          <w:sz w:val="22"/>
          <w:szCs w:val="22"/>
          <w:lang w:val="lt-LT"/>
        </w:rPr>
        <w:t xml:space="preserve"> </w:t>
      </w:r>
      <w:r>
        <w:rPr>
          <w:i/>
          <w:sz w:val="22"/>
          <w:szCs w:val="22"/>
        </w:rPr>
        <w:t>operacijos metu, anestezijos stiprinimas, esant spontaniniam kvėpavimui</w:t>
      </w:r>
    </w:p>
    <w:p w:rsidR="00AB75DA" w:rsidRDefault="00AB75DA" w:rsidP="00AB75DA">
      <w:pPr>
        <w:pStyle w:val="Pagrindinistekstas"/>
        <w:spacing w:after="0"/>
        <w:rPr>
          <w:sz w:val="22"/>
          <w:szCs w:val="22"/>
          <w:lang w:val="lt-LT"/>
        </w:rPr>
      </w:pPr>
      <w:r>
        <w:rPr>
          <w:sz w:val="22"/>
          <w:szCs w:val="22"/>
          <w:lang w:val="lt-LT"/>
        </w:rPr>
        <w:t>Gydymo metodai</w:t>
      </w:r>
      <w:r>
        <w:rPr>
          <w:sz w:val="22"/>
          <w:szCs w:val="22"/>
        </w:rPr>
        <w:t>, kuri</w:t>
      </w:r>
      <w:r>
        <w:rPr>
          <w:sz w:val="22"/>
          <w:szCs w:val="22"/>
          <w:lang w:val="lt-LT"/>
        </w:rPr>
        <w:t>uos taikant</w:t>
      </w:r>
      <w:r>
        <w:rPr>
          <w:sz w:val="22"/>
          <w:szCs w:val="22"/>
        </w:rPr>
        <w:t xml:space="preserve"> skausmas malšinamas vaikui, kuris kvėpuoja pats, tur</w:t>
      </w:r>
      <w:r>
        <w:rPr>
          <w:sz w:val="22"/>
          <w:szCs w:val="22"/>
          <w:lang w:val="lt-LT"/>
        </w:rPr>
        <w:t>i</w:t>
      </w:r>
      <w:r>
        <w:rPr>
          <w:sz w:val="22"/>
          <w:szCs w:val="22"/>
        </w:rPr>
        <w:t xml:space="preserve"> būti naudojam</w:t>
      </w:r>
      <w:r>
        <w:rPr>
          <w:sz w:val="22"/>
          <w:szCs w:val="22"/>
          <w:lang w:val="lt-LT"/>
        </w:rPr>
        <w:t>i</w:t>
      </w:r>
      <w:r>
        <w:rPr>
          <w:sz w:val="22"/>
          <w:szCs w:val="22"/>
        </w:rPr>
        <w:t xml:space="preserve"> tik kaip </w:t>
      </w:r>
      <w:proofErr w:type="spellStart"/>
      <w:r>
        <w:rPr>
          <w:sz w:val="22"/>
          <w:szCs w:val="22"/>
        </w:rPr>
        <w:t>ane</w:t>
      </w:r>
      <w:r>
        <w:rPr>
          <w:sz w:val="22"/>
          <w:szCs w:val="22"/>
          <w:lang w:val="lt-LT"/>
        </w:rPr>
        <w:t>s</w:t>
      </w:r>
      <w:r>
        <w:rPr>
          <w:sz w:val="22"/>
          <w:szCs w:val="22"/>
        </w:rPr>
        <w:t>tezijos</w:t>
      </w:r>
      <w:proofErr w:type="spellEnd"/>
      <w:r>
        <w:rPr>
          <w:sz w:val="22"/>
          <w:szCs w:val="22"/>
        </w:rPr>
        <w:t xml:space="preserve"> dalis, ar tik kaip </w:t>
      </w:r>
      <w:proofErr w:type="spellStart"/>
      <w:r>
        <w:rPr>
          <w:sz w:val="22"/>
          <w:szCs w:val="22"/>
        </w:rPr>
        <w:t>sedacijos</w:t>
      </w:r>
      <w:proofErr w:type="spellEnd"/>
      <w:r>
        <w:rPr>
          <w:sz w:val="22"/>
          <w:szCs w:val="22"/>
        </w:rPr>
        <w:t xml:space="preserve"> ir (ar) </w:t>
      </w:r>
      <w:proofErr w:type="spellStart"/>
      <w:r>
        <w:rPr>
          <w:sz w:val="22"/>
          <w:szCs w:val="22"/>
        </w:rPr>
        <w:t>analgezijos</w:t>
      </w:r>
      <w:proofErr w:type="spellEnd"/>
      <w:r>
        <w:rPr>
          <w:sz w:val="22"/>
          <w:szCs w:val="22"/>
        </w:rPr>
        <w:t xml:space="preserve"> dalis, </w:t>
      </w:r>
      <w:r>
        <w:rPr>
          <w:sz w:val="22"/>
          <w:szCs w:val="22"/>
          <w:lang w:val="lt-LT"/>
        </w:rPr>
        <w:t xml:space="preserve">kai </w:t>
      </w:r>
      <w:r>
        <w:rPr>
          <w:sz w:val="22"/>
          <w:szCs w:val="22"/>
        </w:rPr>
        <w:t>patyr</w:t>
      </w:r>
      <w:r>
        <w:rPr>
          <w:sz w:val="22"/>
          <w:szCs w:val="22"/>
          <w:lang w:val="lt-LT"/>
        </w:rPr>
        <w:t xml:space="preserve">ę specialistai turi sąlygas </w:t>
      </w:r>
      <w:r>
        <w:rPr>
          <w:sz w:val="22"/>
          <w:szCs w:val="22"/>
        </w:rPr>
        <w:t>užtikrin</w:t>
      </w:r>
      <w:r>
        <w:rPr>
          <w:sz w:val="22"/>
          <w:szCs w:val="22"/>
          <w:lang w:val="lt-LT"/>
        </w:rPr>
        <w:t>ti</w:t>
      </w:r>
      <w:r>
        <w:rPr>
          <w:sz w:val="22"/>
          <w:szCs w:val="22"/>
        </w:rPr>
        <w:t xml:space="preserve"> greitą </w:t>
      </w:r>
      <w:proofErr w:type="spellStart"/>
      <w:r>
        <w:rPr>
          <w:sz w:val="22"/>
          <w:szCs w:val="22"/>
        </w:rPr>
        <w:t>intubaciją</w:t>
      </w:r>
      <w:proofErr w:type="spellEnd"/>
      <w:r>
        <w:rPr>
          <w:sz w:val="22"/>
          <w:szCs w:val="22"/>
        </w:rPr>
        <w:t xml:space="preserve"> (</w:t>
      </w:r>
      <w:r>
        <w:rPr>
          <w:sz w:val="22"/>
          <w:szCs w:val="22"/>
          <w:lang w:val="lt-LT"/>
        </w:rPr>
        <w:t>staigaus</w:t>
      </w:r>
      <w:r>
        <w:rPr>
          <w:sz w:val="22"/>
          <w:szCs w:val="22"/>
        </w:rPr>
        <w:t xml:space="preserve"> krūtinės ląstos </w:t>
      </w:r>
      <w:proofErr w:type="spellStart"/>
      <w:r>
        <w:rPr>
          <w:sz w:val="22"/>
          <w:szCs w:val="22"/>
          <w:lang w:val="lt-LT"/>
        </w:rPr>
        <w:t>rigidiškumo</w:t>
      </w:r>
      <w:proofErr w:type="spellEnd"/>
      <w:r>
        <w:rPr>
          <w:sz w:val="22"/>
          <w:szCs w:val="22"/>
          <w:lang w:val="lt-LT"/>
        </w:rPr>
        <w:t xml:space="preserve"> atveju</w:t>
      </w:r>
      <w:r>
        <w:rPr>
          <w:sz w:val="22"/>
          <w:szCs w:val="22"/>
        </w:rPr>
        <w:t xml:space="preserve">) ar kvėpavimo palaikymą, ištikus </w:t>
      </w:r>
      <w:proofErr w:type="spellStart"/>
      <w:r>
        <w:rPr>
          <w:sz w:val="22"/>
          <w:szCs w:val="22"/>
        </w:rPr>
        <w:t>apnėjai</w:t>
      </w:r>
      <w:proofErr w:type="spellEnd"/>
      <w:r>
        <w:rPr>
          <w:sz w:val="22"/>
          <w:szCs w:val="22"/>
          <w:lang w:val="en-US"/>
        </w:rPr>
        <w:t>.</w:t>
      </w:r>
    </w:p>
    <w:p w:rsidR="00AB75DA" w:rsidRDefault="00AB75DA" w:rsidP="00AB75DA">
      <w:pPr>
        <w:pStyle w:val="Pagrindinistekstas"/>
        <w:spacing w:after="0"/>
        <w:rPr>
          <w:sz w:val="22"/>
          <w:szCs w:val="22"/>
        </w:rPr>
      </w:pPr>
    </w:p>
    <w:p w:rsidR="00AB75DA" w:rsidRDefault="00AB75DA" w:rsidP="00AB75DA">
      <w:pPr>
        <w:pStyle w:val="Pagrindinistekstas"/>
        <w:spacing w:after="0"/>
        <w:rPr>
          <w:sz w:val="22"/>
          <w:szCs w:val="22"/>
        </w:rPr>
      </w:pPr>
      <w:r>
        <w:rPr>
          <w:i/>
          <w:sz w:val="22"/>
          <w:szCs w:val="22"/>
        </w:rPr>
        <w:t>Senyviems ir nusilpusiems pacientams</w:t>
      </w:r>
    </w:p>
    <w:p w:rsidR="00AB75DA" w:rsidRDefault="00AB75DA" w:rsidP="00AB75DA">
      <w:pPr>
        <w:autoSpaceDE w:val="0"/>
        <w:autoSpaceDN w:val="0"/>
        <w:adjustRightInd w:val="0"/>
        <w:rPr>
          <w:sz w:val="22"/>
          <w:szCs w:val="22"/>
          <w:lang w:val="en-US"/>
        </w:rPr>
      </w:pPr>
      <w:proofErr w:type="spellStart"/>
      <w:r>
        <w:rPr>
          <w:sz w:val="22"/>
          <w:szCs w:val="22"/>
          <w:lang w:val="en-US"/>
        </w:rPr>
        <w:t>Kaip</w:t>
      </w:r>
      <w:proofErr w:type="spellEnd"/>
      <w:r>
        <w:rPr>
          <w:sz w:val="22"/>
          <w:szCs w:val="22"/>
          <w:lang w:val="en-US"/>
        </w:rPr>
        <w:t xml:space="preserve"> </w:t>
      </w:r>
      <w:proofErr w:type="spellStart"/>
      <w:r>
        <w:rPr>
          <w:sz w:val="22"/>
          <w:szCs w:val="22"/>
          <w:lang w:val="en-US"/>
        </w:rPr>
        <w:t>ir</w:t>
      </w:r>
      <w:proofErr w:type="spellEnd"/>
      <w:r>
        <w:rPr>
          <w:sz w:val="22"/>
          <w:szCs w:val="22"/>
          <w:lang w:val="en-US"/>
        </w:rPr>
        <w:t xml:space="preserve"> </w:t>
      </w:r>
      <w:proofErr w:type="spellStart"/>
      <w:r>
        <w:rPr>
          <w:sz w:val="22"/>
          <w:szCs w:val="22"/>
          <w:lang w:val="en-US"/>
        </w:rPr>
        <w:t>kitiems</w:t>
      </w:r>
      <w:proofErr w:type="spellEnd"/>
      <w:r>
        <w:rPr>
          <w:sz w:val="22"/>
          <w:szCs w:val="22"/>
          <w:lang w:val="en-US"/>
        </w:rPr>
        <w:t xml:space="preserve"> </w:t>
      </w:r>
      <w:proofErr w:type="spellStart"/>
      <w:r>
        <w:rPr>
          <w:sz w:val="22"/>
          <w:szCs w:val="22"/>
          <w:lang w:val="en-US"/>
        </w:rPr>
        <w:t>opioidams</w:t>
      </w:r>
      <w:proofErr w:type="spellEnd"/>
      <w:r>
        <w:rPr>
          <w:sz w:val="22"/>
          <w:szCs w:val="22"/>
          <w:lang w:val="en-US"/>
        </w:rPr>
        <w:t xml:space="preserve">, </w:t>
      </w:r>
      <w:proofErr w:type="spellStart"/>
      <w:r>
        <w:rPr>
          <w:sz w:val="22"/>
          <w:szCs w:val="22"/>
          <w:lang w:val="en-US"/>
        </w:rPr>
        <w:t>senyviems</w:t>
      </w:r>
      <w:proofErr w:type="spellEnd"/>
      <w:r>
        <w:rPr>
          <w:sz w:val="22"/>
          <w:szCs w:val="22"/>
          <w:lang w:val="en-US"/>
        </w:rPr>
        <w:t xml:space="preserve"> (</w:t>
      </w:r>
      <w:proofErr w:type="spellStart"/>
      <w:r>
        <w:rPr>
          <w:sz w:val="22"/>
          <w:szCs w:val="22"/>
          <w:lang w:val="en-US"/>
        </w:rPr>
        <w:t>daugiau</w:t>
      </w:r>
      <w:proofErr w:type="spellEnd"/>
      <w:r>
        <w:rPr>
          <w:sz w:val="22"/>
          <w:szCs w:val="22"/>
          <w:lang w:val="en-US"/>
        </w:rPr>
        <w:t xml:space="preserve"> </w:t>
      </w:r>
      <w:proofErr w:type="spellStart"/>
      <w:r>
        <w:rPr>
          <w:sz w:val="22"/>
          <w:szCs w:val="22"/>
          <w:lang w:val="en-US"/>
        </w:rPr>
        <w:t>kaip</w:t>
      </w:r>
      <w:proofErr w:type="spellEnd"/>
      <w:r>
        <w:rPr>
          <w:sz w:val="22"/>
          <w:szCs w:val="22"/>
          <w:lang w:val="en-US"/>
        </w:rPr>
        <w:t xml:space="preserve"> 65 </w:t>
      </w:r>
      <w:proofErr w:type="spellStart"/>
      <w:r>
        <w:rPr>
          <w:sz w:val="22"/>
          <w:szCs w:val="22"/>
          <w:lang w:val="en-US"/>
        </w:rPr>
        <w:t>metų</w:t>
      </w:r>
      <w:proofErr w:type="spellEnd"/>
      <w:r>
        <w:rPr>
          <w:sz w:val="22"/>
          <w:szCs w:val="22"/>
          <w:lang w:val="en-US"/>
        </w:rPr>
        <w:t xml:space="preserve"> </w:t>
      </w:r>
      <w:proofErr w:type="spellStart"/>
      <w:r>
        <w:rPr>
          <w:sz w:val="22"/>
          <w:szCs w:val="22"/>
          <w:lang w:val="en-US"/>
        </w:rPr>
        <w:t>amžiaus</w:t>
      </w:r>
      <w:proofErr w:type="spellEnd"/>
      <w:r>
        <w:rPr>
          <w:sz w:val="22"/>
          <w:szCs w:val="22"/>
          <w:lang w:val="en-US"/>
        </w:rPr>
        <w:t xml:space="preserve">) </w:t>
      </w:r>
      <w:proofErr w:type="spellStart"/>
      <w:r>
        <w:rPr>
          <w:sz w:val="22"/>
          <w:szCs w:val="22"/>
          <w:lang w:val="en-US"/>
        </w:rPr>
        <w:t>ir</w:t>
      </w:r>
      <w:proofErr w:type="spellEnd"/>
      <w:r>
        <w:rPr>
          <w:sz w:val="22"/>
          <w:szCs w:val="22"/>
          <w:lang w:val="en-US"/>
        </w:rPr>
        <w:t xml:space="preserve"> </w:t>
      </w:r>
      <w:proofErr w:type="spellStart"/>
      <w:r>
        <w:rPr>
          <w:sz w:val="22"/>
          <w:szCs w:val="22"/>
          <w:lang w:val="en-US"/>
        </w:rPr>
        <w:t>nusilpusiems</w:t>
      </w:r>
      <w:proofErr w:type="spellEnd"/>
      <w:r>
        <w:rPr>
          <w:sz w:val="22"/>
          <w:szCs w:val="22"/>
          <w:lang w:val="en-US"/>
        </w:rPr>
        <w:t xml:space="preserve"> </w:t>
      </w:r>
      <w:proofErr w:type="spellStart"/>
      <w:r>
        <w:rPr>
          <w:sz w:val="22"/>
          <w:szCs w:val="22"/>
          <w:lang w:val="en-US"/>
        </w:rPr>
        <w:t>pacientams</w:t>
      </w:r>
      <w:proofErr w:type="spellEnd"/>
      <w:r>
        <w:rPr>
          <w:sz w:val="22"/>
          <w:szCs w:val="22"/>
          <w:lang w:val="en-US"/>
        </w:rPr>
        <w:t xml:space="preserve"> </w:t>
      </w:r>
      <w:proofErr w:type="spellStart"/>
      <w:r>
        <w:rPr>
          <w:sz w:val="22"/>
          <w:szCs w:val="22"/>
          <w:lang w:val="en-US"/>
        </w:rPr>
        <w:t>pradinė</w:t>
      </w:r>
      <w:proofErr w:type="spellEnd"/>
      <w:r>
        <w:rPr>
          <w:sz w:val="22"/>
          <w:szCs w:val="22"/>
          <w:lang w:val="en-US"/>
        </w:rPr>
        <w:t xml:space="preserve"> </w:t>
      </w:r>
      <w:proofErr w:type="spellStart"/>
      <w:r>
        <w:rPr>
          <w:sz w:val="22"/>
          <w:szCs w:val="22"/>
          <w:lang w:val="en-US"/>
        </w:rPr>
        <w:t>dozė</w:t>
      </w:r>
      <w:proofErr w:type="spellEnd"/>
      <w:r>
        <w:rPr>
          <w:sz w:val="22"/>
          <w:szCs w:val="22"/>
          <w:lang w:val="en-US"/>
        </w:rPr>
        <w:t xml:space="preserve"> </w:t>
      </w:r>
      <w:proofErr w:type="spellStart"/>
      <w:r>
        <w:rPr>
          <w:sz w:val="22"/>
          <w:szCs w:val="22"/>
          <w:lang w:val="en-US"/>
        </w:rPr>
        <w:t>turėtų</w:t>
      </w:r>
      <w:proofErr w:type="spellEnd"/>
      <w:r>
        <w:rPr>
          <w:sz w:val="22"/>
          <w:szCs w:val="22"/>
          <w:lang w:val="en-US"/>
        </w:rPr>
        <w:t xml:space="preserve"> </w:t>
      </w:r>
      <w:proofErr w:type="spellStart"/>
      <w:r>
        <w:rPr>
          <w:sz w:val="22"/>
          <w:szCs w:val="22"/>
          <w:lang w:val="en-US"/>
        </w:rPr>
        <w:t>būti</w:t>
      </w:r>
      <w:proofErr w:type="spellEnd"/>
      <w:r>
        <w:rPr>
          <w:sz w:val="22"/>
          <w:szCs w:val="22"/>
          <w:lang w:val="en-US"/>
        </w:rPr>
        <w:t xml:space="preserve"> </w:t>
      </w:r>
      <w:proofErr w:type="spellStart"/>
      <w:r>
        <w:rPr>
          <w:sz w:val="22"/>
          <w:szCs w:val="22"/>
          <w:lang w:val="en-US"/>
        </w:rPr>
        <w:t>sumažinta</w:t>
      </w:r>
      <w:proofErr w:type="spellEnd"/>
      <w:r>
        <w:rPr>
          <w:sz w:val="22"/>
          <w:szCs w:val="22"/>
          <w:lang w:val="en-US"/>
        </w:rPr>
        <w:t xml:space="preserve">. </w:t>
      </w:r>
      <w:proofErr w:type="spellStart"/>
      <w:r>
        <w:rPr>
          <w:sz w:val="22"/>
          <w:szCs w:val="22"/>
          <w:lang w:val="en-US"/>
        </w:rPr>
        <w:t>Skiriant</w:t>
      </w:r>
      <w:proofErr w:type="spellEnd"/>
      <w:r>
        <w:rPr>
          <w:sz w:val="22"/>
          <w:szCs w:val="22"/>
          <w:lang w:val="en-US"/>
        </w:rPr>
        <w:t xml:space="preserve"> </w:t>
      </w:r>
      <w:proofErr w:type="spellStart"/>
      <w:r>
        <w:rPr>
          <w:sz w:val="22"/>
          <w:szCs w:val="22"/>
          <w:lang w:val="en-US"/>
        </w:rPr>
        <w:t>palaikomąsias</w:t>
      </w:r>
      <w:proofErr w:type="spellEnd"/>
      <w:r>
        <w:rPr>
          <w:sz w:val="22"/>
          <w:szCs w:val="22"/>
          <w:lang w:val="en-US"/>
        </w:rPr>
        <w:t xml:space="preserve"> dozes, </w:t>
      </w:r>
      <w:proofErr w:type="spellStart"/>
      <w:r>
        <w:rPr>
          <w:sz w:val="22"/>
          <w:szCs w:val="22"/>
          <w:lang w:val="en-US"/>
        </w:rPr>
        <w:t>reikia</w:t>
      </w:r>
      <w:proofErr w:type="spellEnd"/>
      <w:r>
        <w:rPr>
          <w:sz w:val="22"/>
          <w:szCs w:val="22"/>
          <w:lang w:val="en-US"/>
        </w:rPr>
        <w:t xml:space="preserve"> </w:t>
      </w:r>
      <w:proofErr w:type="spellStart"/>
      <w:r>
        <w:rPr>
          <w:sz w:val="22"/>
          <w:szCs w:val="22"/>
          <w:lang w:val="en-US"/>
        </w:rPr>
        <w:t>atsižvelgti</w:t>
      </w:r>
      <w:proofErr w:type="spellEnd"/>
      <w:r>
        <w:rPr>
          <w:sz w:val="22"/>
          <w:szCs w:val="22"/>
          <w:lang w:val="en-US"/>
        </w:rPr>
        <w:t xml:space="preserve"> į </w:t>
      </w:r>
      <w:proofErr w:type="spellStart"/>
      <w:r>
        <w:rPr>
          <w:sz w:val="22"/>
          <w:szCs w:val="22"/>
          <w:lang w:val="en-US"/>
        </w:rPr>
        <w:t>pradinės</w:t>
      </w:r>
      <w:proofErr w:type="spellEnd"/>
      <w:r>
        <w:rPr>
          <w:sz w:val="22"/>
          <w:szCs w:val="22"/>
          <w:lang w:val="en-US"/>
        </w:rPr>
        <w:t xml:space="preserve"> </w:t>
      </w:r>
      <w:proofErr w:type="spellStart"/>
      <w:r>
        <w:rPr>
          <w:sz w:val="22"/>
          <w:szCs w:val="22"/>
          <w:lang w:val="en-US"/>
        </w:rPr>
        <w:t>dozės</w:t>
      </w:r>
      <w:proofErr w:type="spellEnd"/>
      <w:r>
        <w:rPr>
          <w:sz w:val="22"/>
          <w:szCs w:val="22"/>
          <w:lang w:val="en-US"/>
        </w:rPr>
        <w:t xml:space="preserve"> </w:t>
      </w:r>
      <w:proofErr w:type="spellStart"/>
      <w:r>
        <w:rPr>
          <w:sz w:val="22"/>
          <w:szCs w:val="22"/>
          <w:lang w:val="en-US"/>
        </w:rPr>
        <w:t>poveikį</w:t>
      </w:r>
      <w:proofErr w:type="spellEnd"/>
      <w:r>
        <w:rPr>
          <w:sz w:val="22"/>
          <w:szCs w:val="22"/>
          <w:lang w:val="en-US"/>
        </w:rPr>
        <w:t>.</w:t>
      </w:r>
    </w:p>
    <w:p w:rsidR="00AB75DA" w:rsidRDefault="00AB75DA" w:rsidP="00AB75DA">
      <w:pPr>
        <w:ind w:left="567" w:hanging="567"/>
        <w:rPr>
          <w:sz w:val="22"/>
          <w:szCs w:val="22"/>
          <w:lang w:val="en-NZ"/>
        </w:rPr>
      </w:pPr>
    </w:p>
    <w:p w:rsidR="00AB75DA" w:rsidRDefault="00AB75DA" w:rsidP="00AB75DA">
      <w:pPr>
        <w:autoSpaceDE w:val="0"/>
        <w:autoSpaceDN w:val="0"/>
        <w:adjustRightInd w:val="0"/>
        <w:rPr>
          <w:sz w:val="22"/>
          <w:szCs w:val="22"/>
        </w:rPr>
      </w:pPr>
      <w:r>
        <w:rPr>
          <w:i/>
          <w:sz w:val="22"/>
          <w:szCs w:val="22"/>
        </w:rPr>
        <w:t>Nutukusiems pacientams</w:t>
      </w:r>
      <w:r>
        <w:rPr>
          <w:sz w:val="22"/>
          <w:szCs w:val="22"/>
        </w:rPr>
        <w:br/>
        <w:t xml:space="preserve">Nutukusiems pacientams yra perdozavimo pavojus, jei dozė yra apskaičiuojama atsižvelgiant į kūno svorį. Nutukusiems pacientams dozę reikia apskaičiuoti pagal </w:t>
      </w:r>
      <w:r>
        <w:rPr>
          <w:sz w:val="23"/>
          <w:szCs w:val="23"/>
        </w:rPr>
        <w:t xml:space="preserve">lieknąją kūno </w:t>
      </w:r>
      <w:r>
        <w:rPr>
          <w:sz w:val="22"/>
          <w:szCs w:val="22"/>
        </w:rPr>
        <w:t>masę be riebalų.</w:t>
      </w:r>
    </w:p>
    <w:p w:rsidR="00AB75DA" w:rsidRDefault="00AB75DA" w:rsidP="00AB75DA">
      <w:pPr>
        <w:autoSpaceDE w:val="0"/>
        <w:autoSpaceDN w:val="0"/>
        <w:adjustRightInd w:val="0"/>
        <w:rPr>
          <w:i/>
          <w:iCs/>
          <w:sz w:val="22"/>
          <w:szCs w:val="22"/>
          <w:lang w:bidi="he-IL"/>
        </w:rPr>
      </w:pPr>
    </w:p>
    <w:p w:rsidR="00AB75DA" w:rsidRDefault="00AB75DA" w:rsidP="00AB75DA">
      <w:pPr>
        <w:autoSpaceDE w:val="0"/>
        <w:autoSpaceDN w:val="0"/>
        <w:adjustRightInd w:val="0"/>
        <w:rPr>
          <w:i/>
          <w:iCs/>
          <w:sz w:val="22"/>
          <w:szCs w:val="22"/>
          <w:highlight w:val="yellow"/>
          <w:lang w:bidi="he-IL"/>
        </w:rPr>
      </w:pPr>
      <w:r>
        <w:rPr>
          <w:rFonts w:eastAsia="SimSun"/>
          <w:i/>
          <w:kern w:val="16"/>
          <w:sz w:val="22"/>
          <w:szCs w:val="22"/>
        </w:rPr>
        <w:t>Pacientams, kurių inkstų funkcija sutrikusi</w:t>
      </w:r>
    </w:p>
    <w:p w:rsidR="00AB75DA" w:rsidRDefault="00AB75DA" w:rsidP="00AB75DA">
      <w:pPr>
        <w:autoSpaceDE w:val="0"/>
        <w:autoSpaceDN w:val="0"/>
        <w:adjustRightInd w:val="0"/>
        <w:rPr>
          <w:sz w:val="22"/>
          <w:szCs w:val="22"/>
        </w:rPr>
      </w:pPr>
      <w:r>
        <w:rPr>
          <w:sz w:val="22"/>
          <w:szCs w:val="22"/>
        </w:rPr>
        <w:t xml:space="preserve">Pacientams, kurių inkstų funkcija sutrikusi, reikia apsvarstyti mažesnę FENTANYL WZF </w:t>
      </w:r>
      <w:proofErr w:type="spellStart"/>
      <w:r>
        <w:rPr>
          <w:sz w:val="22"/>
          <w:szCs w:val="22"/>
        </w:rPr>
        <w:t>Polfa</w:t>
      </w:r>
      <w:proofErr w:type="spellEnd"/>
      <w:r>
        <w:rPr>
          <w:sz w:val="22"/>
          <w:szCs w:val="22"/>
        </w:rPr>
        <w:t xml:space="preserve"> dozę ir šiuos pacientus reikia atidžiai stebėti dėl </w:t>
      </w:r>
      <w:proofErr w:type="spellStart"/>
      <w:r>
        <w:rPr>
          <w:sz w:val="22"/>
          <w:szCs w:val="22"/>
        </w:rPr>
        <w:t>fentanilio</w:t>
      </w:r>
      <w:proofErr w:type="spellEnd"/>
      <w:r>
        <w:rPr>
          <w:sz w:val="22"/>
          <w:szCs w:val="22"/>
        </w:rPr>
        <w:t xml:space="preserve"> toksinio poveikio požymių.</w:t>
      </w:r>
    </w:p>
    <w:p w:rsidR="00AB75DA" w:rsidRDefault="00AB75DA" w:rsidP="00AB75DA">
      <w:pPr>
        <w:autoSpaceDE w:val="0"/>
        <w:autoSpaceDN w:val="0"/>
        <w:adjustRightInd w:val="0"/>
        <w:rPr>
          <w:sz w:val="22"/>
          <w:szCs w:val="22"/>
        </w:rPr>
      </w:pPr>
    </w:p>
    <w:p w:rsidR="00AB75DA" w:rsidRDefault="00AB75DA" w:rsidP="00AB75DA">
      <w:pPr>
        <w:pStyle w:val="Pagrindinistekstas"/>
        <w:spacing w:after="0"/>
        <w:rPr>
          <w:kern w:val="16"/>
          <w:sz w:val="22"/>
          <w:szCs w:val="22"/>
          <w:u w:val="single"/>
        </w:rPr>
      </w:pPr>
      <w:bookmarkStart w:id="12" w:name="_Hlk8040612"/>
      <w:r>
        <w:rPr>
          <w:kern w:val="16"/>
          <w:sz w:val="22"/>
          <w:szCs w:val="22"/>
          <w:u w:val="single"/>
        </w:rPr>
        <w:t>Vartojimo metodas</w:t>
      </w:r>
    </w:p>
    <w:p w:rsidR="00AB75DA" w:rsidRDefault="00AB75DA" w:rsidP="00AB75DA">
      <w:pPr>
        <w:pStyle w:val="Pagrindinistekstas"/>
        <w:spacing w:after="0"/>
        <w:rPr>
          <w:sz w:val="22"/>
          <w:szCs w:val="22"/>
        </w:rPr>
      </w:pPr>
    </w:p>
    <w:p w:rsidR="00AB75DA" w:rsidRDefault="00AB75DA" w:rsidP="00AB75DA">
      <w:pPr>
        <w:pStyle w:val="Pagrindinistekstas"/>
        <w:spacing w:after="0"/>
        <w:rPr>
          <w:sz w:val="22"/>
          <w:szCs w:val="22"/>
        </w:rPr>
      </w:pPr>
      <w:r>
        <w:rPr>
          <w:sz w:val="22"/>
          <w:szCs w:val="22"/>
        </w:rPr>
        <w:t xml:space="preserve">Leisti į veną </w:t>
      </w:r>
      <w:r>
        <w:rPr>
          <w:sz w:val="22"/>
          <w:szCs w:val="22"/>
          <w:lang w:val="lt-LT"/>
        </w:rPr>
        <w:t xml:space="preserve">smūgine doze (angl. </w:t>
      </w:r>
      <w:proofErr w:type="spellStart"/>
      <w:r>
        <w:rPr>
          <w:i/>
          <w:sz w:val="22"/>
          <w:szCs w:val="22"/>
          <w:lang w:val="lt-LT"/>
        </w:rPr>
        <w:t>bolus</w:t>
      </w:r>
      <w:proofErr w:type="spellEnd"/>
      <w:r>
        <w:rPr>
          <w:sz w:val="22"/>
          <w:szCs w:val="22"/>
          <w:lang w:val="lt-LT"/>
        </w:rPr>
        <w:t xml:space="preserve">) </w:t>
      </w:r>
      <w:r>
        <w:rPr>
          <w:sz w:val="22"/>
          <w:szCs w:val="22"/>
        </w:rPr>
        <w:t xml:space="preserve">arba </w:t>
      </w:r>
      <w:proofErr w:type="spellStart"/>
      <w:r>
        <w:rPr>
          <w:sz w:val="22"/>
          <w:szCs w:val="22"/>
        </w:rPr>
        <w:t>infuzuoti</w:t>
      </w:r>
      <w:proofErr w:type="spellEnd"/>
      <w:r>
        <w:rPr>
          <w:sz w:val="22"/>
          <w:szCs w:val="22"/>
        </w:rPr>
        <w:t>.</w:t>
      </w:r>
    </w:p>
    <w:p w:rsidR="00AB75DA" w:rsidRDefault="00AB75DA" w:rsidP="00AB75DA">
      <w:pPr>
        <w:pStyle w:val="Pagrindinistekstas"/>
        <w:spacing w:after="0"/>
        <w:rPr>
          <w:sz w:val="22"/>
          <w:szCs w:val="22"/>
        </w:rPr>
      </w:pPr>
      <w:r>
        <w:rPr>
          <w:sz w:val="22"/>
          <w:szCs w:val="22"/>
        </w:rPr>
        <w:t>Leisti į raumenis.</w:t>
      </w:r>
    </w:p>
    <w:p w:rsidR="00AB75DA" w:rsidRDefault="00AB75DA" w:rsidP="00AB75DA">
      <w:pPr>
        <w:pStyle w:val="Pagrindinistekstas"/>
        <w:spacing w:after="0"/>
        <w:rPr>
          <w:sz w:val="22"/>
          <w:szCs w:val="22"/>
        </w:rPr>
      </w:pPr>
    </w:p>
    <w:p w:rsidR="00AB75DA" w:rsidRDefault="00AB75DA" w:rsidP="00AB75DA">
      <w:pPr>
        <w:pStyle w:val="Pagrindinistekstas"/>
        <w:spacing w:after="0"/>
        <w:rPr>
          <w:sz w:val="22"/>
          <w:szCs w:val="22"/>
        </w:rPr>
      </w:pPr>
      <w:proofErr w:type="spellStart"/>
      <w:r>
        <w:rPr>
          <w:sz w:val="22"/>
          <w:szCs w:val="22"/>
        </w:rPr>
        <w:t>Fentaniliu</w:t>
      </w:r>
      <w:proofErr w:type="spellEnd"/>
      <w:r>
        <w:rPr>
          <w:sz w:val="22"/>
          <w:szCs w:val="22"/>
        </w:rPr>
        <w:t xml:space="preserve"> galima gydyti tik tokiu atveju, jei yra galimybė užtikrinti kvėpavimą, ir tik esant personalui, kuris moka valdyti kvėpavimo funkciją.</w:t>
      </w:r>
    </w:p>
    <w:p w:rsidR="00AB75DA" w:rsidRDefault="00AB75DA" w:rsidP="00AB75DA">
      <w:pPr>
        <w:pStyle w:val="Pagrindinistekstas"/>
        <w:spacing w:after="0"/>
        <w:rPr>
          <w:sz w:val="22"/>
          <w:szCs w:val="22"/>
        </w:rPr>
      </w:pPr>
    </w:p>
    <w:p w:rsidR="00AB75DA" w:rsidRDefault="00AB75DA" w:rsidP="00AB75DA">
      <w:pPr>
        <w:autoSpaceDE w:val="0"/>
        <w:autoSpaceDN w:val="0"/>
        <w:adjustRightInd w:val="0"/>
        <w:rPr>
          <w:kern w:val="16"/>
          <w:sz w:val="22"/>
          <w:szCs w:val="22"/>
        </w:rPr>
      </w:pPr>
      <w:proofErr w:type="spellStart"/>
      <w:r>
        <w:rPr>
          <w:sz w:val="22"/>
          <w:szCs w:val="22"/>
          <w:lang w:val="en-US"/>
        </w:rPr>
        <w:t>Norint</w:t>
      </w:r>
      <w:proofErr w:type="spellEnd"/>
      <w:r>
        <w:rPr>
          <w:sz w:val="22"/>
          <w:szCs w:val="22"/>
          <w:lang w:val="en-US"/>
        </w:rPr>
        <w:t xml:space="preserve"> </w:t>
      </w:r>
      <w:proofErr w:type="spellStart"/>
      <w:r>
        <w:rPr>
          <w:sz w:val="22"/>
          <w:szCs w:val="22"/>
          <w:lang w:val="en-US"/>
        </w:rPr>
        <w:t>išvengti</w:t>
      </w:r>
      <w:proofErr w:type="spellEnd"/>
      <w:r>
        <w:rPr>
          <w:sz w:val="22"/>
          <w:szCs w:val="22"/>
          <w:lang w:val="en-US"/>
        </w:rPr>
        <w:t xml:space="preserve"> </w:t>
      </w:r>
      <w:proofErr w:type="spellStart"/>
      <w:r>
        <w:rPr>
          <w:sz w:val="22"/>
          <w:szCs w:val="22"/>
          <w:lang w:val="en-US"/>
        </w:rPr>
        <w:t>bradikardijos</w:t>
      </w:r>
      <w:proofErr w:type="spellEnd"/>
      <w:r>
        <w:rPr>
          <w:sz w:val="22"/>
          <w:szCs w:val="22"/>
          <w:lang w:val="en-US"/>
        </w:rPr>
        <w:t xml:space="preserve">, </w:t>
      </w:r>
      <w:proofErr w:type="spellStart"/>
      <w:r>
        <w:rPr>
          <w:sz w:val="22"/>
          <w:szCs w:val="22"/>
          <w:lang w:val="en-US"/>
        </w:rPr>
        <w:t>rekomenduojama</w:t>
      </w:r>
      <w:proofErr w:type="spellEnd"/>
      <w:r>
        <w:rPr>
          <w:sz w:val="22"/>
          <w:szCs w:val="22"/>
          <w:lang w:val="en-US"/>
        </w:rPr>
        <w:t xml:space="preserve"> į </w:t>
      </w:r>
      <w:proofErr w:type="spellStart"/>
      <w:r>
        <w:rPr>
          <w:sz w:val="22"/>
          <w:szCs w:val="22"/>
          <w:lang w:val="en-US"/>
        </w:rPr>
        <w:t>veną</w:t>
      </w:r>
      <w:proofErr w:type="spellEnd"/>
      <w:r>
        <w:rPr>
          <w:sz w:val="22"/>
          <w:szCs w:val="22"/>
          <w:lang w:val="en-US"/>
        </w:rPr>
        <w:t xml:space="preserve"> </w:t>
      </w:r>
      <w:proofErr w:type="spellStart"/>
      <w:r>
        <w:rPr>
          <w:sz w:val="22"/>
          <w:szCs w:val="22"/>
          <w:lang w:val="en-US"/>
        </w:rPr>
        <w:t>suleisti</w:t>
      </w:r>
      <w:proofErr w:type="spellEnd"/>
      <w:r>
        <w:rPr>
          <w:sz w:val="22"/>
          <w:szCs w:val="22"/>
          <w:lang w:val="en-US"/>
        </w:rPr>
        <w:t xml:space="preserve"> </w:t>
      </w:r>
      <w:proofErr w:type="spellStart"/>
      <w:r>
        <w:rPr>
          <w:sz w:val="22"/>
          <w:szCs w:val="22"/>
          <w:lang w:val="en-US"/>
        </w:rPr>
        <w:t>mažą</w:t>
      </w:r>
      <w:proofErr w:type="spellEnd"/>
      <w:r>
        <w:rPr>
          <w:sz w:val="22"/>
          <w:szCs w:val="22"/>
          <w:lang w:val="en-US"/>
        </w:rPr>
        <w:t xml:space="preserve"> </w:t>
      </w:r>
      <w:proofErr w:type="spellStart"/>
      <w:r>
        <w:rPr>
          <w:kern w:val="16"/>
          <w:sz w:val="22"/>
          <w:szCs w:val="22"/>
        </w:rPr>
        <w:t>anticholinerginio</w:t>
      </w:r>
      <w:proofErr w:type="spellEnd"/>
      <w:r>
        <w:rPr>
          <w:kern w:val="16"/>
          <w:sz w:val="22"/>
          <w:szCs w:val="22"/>
        </w:rPr>
        <w:t xml:space="preserve"> vaistinio preparato dozę prieš pat anestezijos indukciją.</w:t>
      </w:r>
    </w:p>
    <w:p w:rsidR="00AB75DA" w:rsidRDefault="00AB75DA" w:rsidP="00AB75DA">
      <w:pPr>
        <w:autoSpaceDE w:val="0"/>
        <w:autoSpaceDN w:val="0"/>
        <w:adjustRightInd w:val="0"/>
        <w:rPr>
          <w:sz w:val="22"/>
          <w:szCs w:val="22"/>
          <w:lang w:val="en-US"/>
        </w:rPr>
      </w:pPr>
    </w:p>
    <w:p w:rsidR="00AB75DA" w:rsidRDefault="00AB75DA" w:rsidP="00AB75DA">
      <w:pPr>
        <w:pStyle w:val="Pagrindinistekstas"/>
        <w:spacing w:after="0"/>
        <w:rPr>
          <w:sz w:val="22"/>
          <w:szCs w:val="22"/>
        </w:rPr>
      </w:pPr>
      <w:r>
        <w:rPr>
          <w:sz w:val="22"/>
          <w:szCs w:val="22"/>
        </w:rPr>
        <w:t xml:space="preserve">Atsitiktinai pažeistą odą reikia gydyti, nuplaunant paveiktą vietą vandeniu. </w:t>
      </w:r>
      <w:proofErr w:type="spellStart"/>
      <w:r>
        <w:rPr>
          <w:sz w:val="22"/>
          <w:szCs w:val="22"/>
        </w:rPr>
        <w:t>Venkti</w:t>
      </w:r>
      <w:proofErr w:type="spellEnd"/>
      <w:r>
        <w:rPr>
          <w:sz w:val="22"/>
          <w:szCs w:val="22"/>
        </w:rPr>
        <w:t xml:space="preserve"> naudoti muilo, alkoholio ir kitų valymo medžiagų, kurios gali sukelti cheminius ar fizinius odos </w:t>
      </w:r>
      <w:proofErr w:type="spellStart"/>
      <w:r>
        <w:rPr>
          <w:sz w:val="22"/>
          <w:szCs w:val="22"/>
        </w:rPr>
        <w:t>nudegimus</w:t>
      </w:r>
      <w:proofErr w:type="spellEnd"/>
      <w:r>
        <w:rPr>
          <w:sz w:val="22"/>
          <w:szCs w:val="22"/>
        </w:rPr>
        <w:t>.</w:t>
      </w:r>
    </w:p>
    <w:p w:rsidR="00AB75DA" w:rsidRDefault="00AB75DA" w:rsidP="00AB75DA">
      <w:pPr>
        <w:pStyle w:val="Pagrindinistekstas"/>
        <w:spacing w:after="0"/>
        <w:rPr>
          <w:sz w:val="22"/>
          <w:szCs w:val="22"/>
        </w:rPr>
      </w:pPr>
    </w:p>
    <w:p w:rsidR="00AB75DA" w:rsidRDefault="00AB75DA" w:rsidP="00AB75DA">
      <w:pPr>
        <w:pStyle w:val="Pagrindinistekstas"/>
        <w:spacing w:after="0"/>
        <w:rPr>
          <w:sz w:val="22"/>
          <w:szCs w:val="22"/>
        </w:rPr>
      </w:pPr>
      <w:r>
        <w:rPr>
          <w:sz w:val="22"/>
          <w:szCs w:val="22"/>
        </w:rPr>
        <w:t xml:space="preserve">Ruošiant infuzinį tirpalą, FENTANYL WZF </w:t>
      </w:r>
      <w:proofErr w:type="spellStart"/>
      <w:r>
        <w:rPr>
          <w:sz w:val="22"/>
          <w:szCs w:val="22"/>
        </w:rPr>
        <w:t>Polfa</w:t>
      </w:r>
      <w:proofErr w:type="spellEnd"/>
      <w:r>
        <w:rPr>
          <w:sz w:val="22"/>
          <w:szCs w:val="22"/>
        </w:rPr>
        <w:t xml:space="preserve"> galima skiesti 5 % gliukozės arba 0,9 % natrio chlorido infuziniu tirpalu.</w:t>
      </w:r>
    </w:p>
    <w:p w:rsidR="00AB75DA" w:rsidRDefault="00AB75DA" w:rsidP="00AB75DA">
      <w:pPr>
        <w:pStyle w:val="Pagrindinistekstas"/>
        <w:spacing w:after="0"/>
        <w:rPr>
          <w:sz w:val="22"/>
          <w:szCs w:val="22"/>
        </w:rPr>
      </w:pPr>
    </w:p>
    <w:p w:rsidR="00AB75DA" w:rsidRDefault="00AB75DA" w:rsidP="00AB75DA">
      <w:pPr>
        <w:pStyle w:val="Pagrindinistekstas"/>
        <w:spacing w:after="0"/>
        <w:rPr>
          <w:sz w:val="22"/>
          <w:szCs w:val="22"/>
        </w:rPr>
      </w:pPr>
      <w:r>
        <w:rPr>
          <w:sz w:val="22"/>
          <w:szCs w:val="22"/>
        </w:rPr>
        <w:t>Vienkartinio vartojimo vaistinis preparatas. Vartoti tik skaidrų, be dalelių tirpalą. Nesuvartotą vaistinio preparato likutį išmesti.</w:t>
      </w:r>
    </w:p>
    <w:p w:rsidR="00AB75DA" w:rsidRDefault="00AB75DA" w:rsidP="00AB75DA">
      <w:pPr>
        <w:pStyle w:val="Pagrindinistekstas"/>
        <w:spacing w:after="0"/>
        <w:rPr>
          <w:sz w:val="22"/>
          <w:szCs w:val="22"/>
        </w:rPr>
      </w:pPr>
    </w:p>
    <w:p w:rsidR="00AB75DA" w:rsidRDefault="00AB75DA" w:rsidP="00AB75DA">
      <w:pPr>
        <w:pStyle w:val="Pagrindinistekstas"/>
        <w:spacing w:after="0"/>
        <w:rPr>
          <w:sz w:val="22"/>
          <w:szCs w:val="22"/>
        </w:rPr>
      </w:pPr>
      <w:r>
        <w:rPr>
          <w:sz w:val="22"/>
          <w:szCs w:val="22"/>
        </w:rPr>
        <w:t>Nesuvartotą vaistinį preparatą ar atliekas reikia tvarkyti laikantis vietinių reikalavimų.</w:t>
      </w:r>
      <w:bookmarkEnd w:id="12"/>
    </w:p>
    <w:p w:rsidR="00AA1D8D" w:rsidRDefault="00AA1D8D">
      <w:bookmarkStart w:id="13" w:name="_GoBack"/>
      <w:bookmarkEnd w:id="13"/>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11CC0"/>
    <w:multiLevelType w:val="hybridMultilevel"/>
    <w:tmpl w:val="5E24089C"/>
    <w:lvl w:ilvl="0" w:tplc="75CA4D0C">
      <w:start w:val="1"/>
      <w:numFmt w:val="bullet"/>
      <w:lvlText w:val=""/>
      <w:lvlJc w:val="left"/>
      <w:pPr>
        <w:ind w:left="379" w:hanging="360"/>
      </w:pPr>
      <w:rPr>
        <w:rFonts w:ascii="Symbol" w:hAnsi="Symbol" w:hint="default"/>
      </w:rPr>
    </w:lvl>
    <w:lvl w:ilvl="1" w:tplc="04270003">
      <w:start w:val="1"/>
      <w:numFmt w:val="bullet"/>
      <w:lvlText w:val="o"/>
      <w:lvlJc w:val="left"/>
      <w:pPr>
        <w:ind w:left="1099" w:hanging="360"/>
      </w:pPr>
      <w:rPr>
        <w:rFonts w:ascii="Courier New" w:hAnsi="Courier New" w:cs="Courier New" w:hint="default"/>
      </w:rPr>
    </w:lvl>
    <w:lvl w:ilvl="2" w:tplc="04270005">
      <w:start w:val="1"/>
      <w:numFmt w:val="bullet"/>
      <w:lvlText w:val=""/>
      <w:lvlJc w:val="left"/>
      <w:pPr>
        <w:ind w:left="1819" w:hanging="360"/>
      </w:pPr>
      <w:rPr>
        <w:rFonts w:ascii="Wingdings" w:hAnsi="Wingdings" w:hint="default"/>
      </w:rPr>
    </w:lvl>
    <w:lvl w:ilvl="3" w:tplc="04270001">
      <w:start w:val="1"/>
      <w:numFmt w:val="bullet"/>
      <w:lvlText w:val=""/>
      <w:lvlJc w:val="left"/>
      <w:pPr>
        <w:ind w:left="2539" w:hanging="360"/>
      </w:pPr>
      <w:rPr>
        <w:rFonts w:ascii="Symbol" w:hAnsi="Symbol" w:hint="default"/>
      </w:rPr>
    </w:lvl>
    <w:lvl w:ilvl="4" w:tplc="04270003">
      <w:start w:val="1"/>
      <w:numFmt w:val="bullet"/>
      <w:lvlText w:val="o"/>
      <w:lvlJc w:val="left"/>
      <w:pPr>
        <w:ind w:left="3259" w:hanging="360"/>
      </w:pPr>
      <w:rPr>
        <w:rFonts w:ascii="Courier New" w:hAnsi="Courier New" w:cs="Courier New" w:hint="default"/>
      </w:rPr>
    </w:lvl>
    <w:lvl w:ilvl="5" w:tplc="04270005">
      <w:start w:val="1"/>
      <w:numFmt w:val="bullet"/>
      <w:lvlText w:val=""/>
      <w:lvlJc w:val="left"/>
      <w:pPr>
        <w:ind w:left="3979" w:hanging="360"/>
      </w:pPr>
      <w:rPr>
        <w:rFonts w:ascii="Wingdings" w:hAnsi="Wingdings" w:hint="default"/>
      </w:rPr>
    </w:lvl>
    <w:lvl w:ilvl="6" w:tplc="04270001">
      <w:start w:val="1"/>
      <w:numFmt w:val="bullet"/>
      <w:lvlText w:val=""/>
      <w:lvlJc w:val="left"/>
      <w:pPr>
        <w:ind w:left="4699" w:hanging="360"/>
      </w:pPr>
      <w:rPr>
        <w:rFonts w:ascii="Symbol" w:hAnsi="Symbol" w:hint="default"/>
      </w:rPr>
    </w:lvl>
    <w:lvl w:ilvl="7" w:tplc="04270003">
      <w:start w:val="1"/>
      <w:numFmt w:val="bullet"/>
      <w:lvlText w:val="o"/>
      <w:lvlJc w:val="left"/>
      <w:pPr>
        <w:ind w:left="5419" w:hanging="360"/>
      </w:pPr>
      <w:rPr>
        <w:rFonts w:ascii="Courier New" w:hAnsi="Courier New" w:cs="Courier New" w:hint="default"/>
      </w:rPr>
    </w:lvl>
    <w:lvl w:ilvl="8" w:tplc="04270005">
      <w:start w:val="1"/>
      <w:numFmt w:val="bullet"/>
      <w:lvlText w:val=""/>
      <w:lvlJc w:val="left"/>
      <w:pPr>
        <w:ind w:left="6139" w:hanging="360"/>
      </w:pPr>
      <w:rPr>
        <w:rFonts w:ascii="Wingdings" w:hAnsi="Wingdings" w:hint="default"/>
      </w:rPr>
    </w:lvl>
  </w:abstractNum>
  <w:abstractNum w:abstractNumId="1" w15:restartNumberingAfterBreak="0">
    <w:nsid w:val="2AD61C4C"/>
    <w:multiLevelType w:val="hybridMultilevel"/>
    <w:tmpl w:val="72CEBE9E"/>
    <w:lvl w:ilvl="0" w:tplc="75CA4D0C">
      <w:start w:val="1"/>
      <w:numFmt w:val="bullet"/>
      <w:lvlText w:val=""/>
      <w:lvlJc w:val="left"/>
      <w:pPr>
        <w:ind w:left="379" w:hanging="360"/>
      </w:pPr>
      <w:rPr>
        <w:rFonts w:ascii="Symbol" w:hAnsi="Symbol" w:hint="default"/>
      </w:rPr>
    </w:lvl>
    <w:lvl w:ilvl="1" w:tplc="04270003">
      <w:start w:val="1"/>
      <w:numFmt w:val="bullet"/>
      <w:lvlText w:val="o"/>
      <w:lvlJc w:val="left"/>
      <w:pPr>
        <w:ind w:left="1099" w:hanging="360"/>
      </w:pPr>
      <w:rPr>
        <w:rFonts w:ascii="Courier New" w:hAnsi="Courier New" w:cs="Courier New" w:hint="default"/>
      </w:rPr>
    </w:lvl>
    <w:lvl w:ilvl="2" w:tplc="04270005">
      <w:start w:val="1"/>
      <w:numFmt w:val="bullet"/>
      <w:lvlText w:val=""/>
      <w:lvlJc w:val="left"/>
      <w:pPr>
        <w:ind w:left="1819" w:hanging="360"/>
      </w:pPr>
      <w:rPr>
        <w:rFonts w:ascii="Wingdings" w:hAnsi="Wingdings" w:hint="default"/>
      </w:rPr>
    </w:lvl>
    <w:lvl w:ilvl="3" w:tplc="04270001">
      <w:start w:val="1"/>
      <w:numFmt w:val="bullet"/>
      <w:lvlText w:val=""/>
      <w:lvlJc w:val="left"/>
      <w:pPr>
        <w:ind w:left="2539" w:hanging="360"/>
      </w:pPr>
      <w:rPr>
        <w:rFonts w:ascii="Symbol" w:hAnsi="Symbol" w:hint="default"/>
      </w:rPr>
    </w:lvl>
    <w:lvl w:ilvl="4" w:tplc="04270003">
      <w:start w:val="1"/>
      <w:numFmt w:val="bullet"/>
      <w:lvlText w:val="o"/>
      <w:lvlJc w:val="left"/>
      <w:pPr>
        <w:ind w:left="3259" w:hanging="360"/>
      </w:pPr>
      <w:rPr>
        <w:rFonts w:ascii="Courier New" w:hAnsi="Courier New" w:cs="Courier New" w:hint="default"/>
      </w:rPr>
    </w:lvl>
    <w:lvl w:ilvl="5" w:tplc="04270005">
      <w:start w:val="1"/>
      <w:numFmt w:val="bullet"/>
      <w:lvlText w:val=""/>
      <w:lvlJc w:val="left"/>
      <w:pPr>
        <w:ind w:left="3979" w:hanging="360"/>
      </w:pPr>
      <w:rPr>
        <w:rFonts w:ascii="Wingdings" w:hAnsi="Wingdings" w:hint="default"/>
      </w:rPr>
    </w:lvl>
    <w:lvl w:ilvl="6" w:tplc="04270001">
      <w:start w:val="1"/>
      <w:numFmt w:val="bullet"/>
      <w:lvlText w:val=""/>
      <w:lvlJc w:val="left"/>
      <w:pPr>
        <w:ind w:left="4699" w:hanging="360"/>
      </w:pPr>
      <w:rPr>
        <w:rFonts w:ascii="Symbol" w:hAnsi="Symbol" w:hint="default"/>
      </w:rPr>
    </w:lvl>
    <w:lvl w:ilvl="7" w:tplc="04270003">
      <w:start w:val="1"/>
      <w:numFmt w:val="bullet"/>
      <w:lvlText w:val="o"/>
      <w:lvlJc w:val="left"/>
      <w:pPr>
        <w:ind w:left="5419" w:hanging="360"/>
      </w:pPr>
      <w:rPr>
        <w:rFonts w:ascii="Courier New" w:hAnsi="Courier New" w:cs="Courier New" w:hint="default"/>
      </w:rPr>
    </w:lvl>
    <w:lvl w:ilvl="8" w:tplc="04270005">
      <w:start w:val="1"/>
      <w:numFmt w:val="bullet"/>
      <w:lvlText w:val=""/>
      <w:lvlJc w:val="left"/>
      <w:pPr>
        <w:ind w:left="6139" w:hanging="360"/>
      </w:pPr>
      <w:rPr>
        <w:rFonts w:ascii="Wingdings" w:hAnsi="Wingdings" w:hint="default"/>
      </w:rPr>
    </w:lvl>
  </w:abstractNum>
  <w:abstractNum w:abstractNumId="2" w15:restartNumberingAfterBreak="0">
    <w:nsid w:val="30F02CEA"/>
    <w:multiLevelType w:val="hybridMultilevel"/>
    <w:tmpl w:val="1FA2EFA0"/>
    <w:lvl w:ilvl="0" w:tplc="853AA4B8">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6D189F"/>
    <w:multiLevelType w:val="hybridMultilevel"/>
    <w:tmpl w:val="74F8AF56"/>
    <w:lvl w:ilvl="0" w:tplc="75CA4D0C">
      <w:start w:val="1"/>
      <w:numFmt w:val="bullet"/>
      <w:lvlText w:val=""/>
      <w:lvlJc w:val="left"/>
      <w:pPr>
        <w:ind w:left="379" w:hanging="360"/>
      </w:pPr>
      <w:rPr>
        <w:rFonts w:ascii="Symbol" w:hAnsi="Symbol" w:hint="default"/>
      </w:rPr>
    </w:lvl>
    <w:lvl w:ilvl="1" w:tplc="04270003">
      <w:start w:val="1"/>
      <w:numFmt w:val="bullet"/>
      <w:lvlText w:val="o"/>
      <w:lvlJc w:val="left"/>
      <w:pPr>
        <w:ind w:left="1099" w:hanging="360"/>
      </w:pPr>
      <w:rPr>
        <w:rFonts w:ascii="Courier New" w:hAnsi="Courier New" w:cs="Courier New" w:hint="default"/>
      </w:rPr>
    </w:lvl>
    <w:lvl w:ilvl="2" w:tplc="04270005">
      <w:start w:val="1"/>
      <w:numFmt w:val="bullet"/>
      <w:lvlText w:val=""/>
      <w:lvlJc w:val="left"/>
      <w:pPr>
        <w:ind w:left="1819" w:hanging="360"/>
      </w:pPr>
      <w:rPr>
        <w:rFonts w:ascii="Wingdings" w:hAnsi="Wingdings" w:hint="default"/>
      </w:rPr>
    </w:lvl>
    <w:lvl w:ilvl="3" w:tplc="04270001">
      <w:start w:val="1"/>
      <w:numFmt w:val="bullet"/>
      <w:lvlText w:val=""/>
      <w:lvlJc w:val="left"/>
      <w:pPr>
        <w:ind w:left="2539" w:hanging="360"/>
      </w:pPr>
      <w:rPr>
        <w:rFonts w:ascii="Symbol" w:hAnsi="Symbol" w:hint="default"/>
      </w:rPr>
    </w:lvl>
    <w:lvl w:ilvl="4" w:tplc="04270003">
      <w:start w:val="1"/>
      <w:numFmt w:val="bullet"/>
      <w:lvlText w:val="o"/>
      <w:lvlJc w:val="left"/>
      <w:pPr>
        <w:ind w:left="3259" w:hanging="360"/>
      </w:pPr>
      <w:rPr>
        <w:rFonts w:ascii="Courier New" w:hAnsi="Courier New" w:cs="Courier New" w:hint="default"/>
      </w:rPr>
    </w:lvl>
    <w:lvl w:ilvl="5" w:tplc="04270005">
      <w:start w:val="1"/>
      <w:numFmt w:val="bullet"/>
      <w:lvlText w:val=""/>
      <w:lvlJc w:val="left"/>
      <w:pPr>
        <w:ind w:left="3979" w:hanging="360"/>
      </w:pPr>
      <w:rPr>
        <w:rFonts w:ascii="Wingdings" w:hAnsi="Wingdings" w:hint="default"/>
      </w:rPr>
    </w:lvl>
    <w:lvl w:ilvl="6" w:tplc="04270001">
      <w:start w:val="1"/>
      <w:numFmt w:val="bullet"/>
      <w:lvlText w:val=""/>
      <w:lvlJc w:val="left"/>
      <w:pPr>
        <w:ind w:left="4699" w:hanging="360"/>
      </w:pPr>
      <w:rPr>
        <w:rFonts w:ascii="Symbol" w:hAnsi="Symbol" w:hint="default"/>
      </w:rPr>
    </w:lvl>
    <w:lvl w:ilvl="7" w:tplc="04270003">
      <w:start w:val="1"/>
      <w:numFmt w:val="bullet"/>
      <w:lvlText w:val="o"/>
      <w:lvlJc w:val="left"/>
      <w:pPr>
        <w:ind w:left="5419" w:hanging="360"/>
      </w:pPr>
      <w:rPr>
        <w:rFonts w:ascii="Courier New" w:hAnsi="Courier New" w:cs="Courier New" w:hint="default"/>
      </w:rPr>
    </w:lvl>
    <w:lvl w:ilvl="8" w:tplc="04270005">
      <w:start w:val="1"/>
      <w:numFmt w:val="bullet"/>
      <w:lvlText w:val=""/>
      <w:lvlJc w:val="left"/>
      <w:pPr>
        <w:ind w:left="6139" w:hanging="360"/>
      </w:pPr>
      <w:rPr>
        <w:rFonts w:ascii="Wingdings" w:hAnsi="Wingdings" w:hint="default"/>
      </w:rPr>
    </w:lvl>
  </w:abstractNum>
  <w:abstractNum w:abstractNumId="4" w15:restartNumberingAfterBreak="0">
    <w:nsid w:val="76375AA0"/>
    <w:multiLevelType w:val="hybridMultilevel"/>
    <w:tmpl w:val="0C22EEA6"/>
    <w:lvl w:ilvl="0" w:tplc="75CA4D0C">
      <w:start w:val="1"/>
      <w:numFmt w:val="bullet"/>
      <w:lvlText w:val=""/>
      <w:lvlJc w:val="left"/>
      <w:pPr>
        <w:ind w:left="379" w:hanging="360"/>
      </w:pPr>
      <w:rPr>
        <w:rFonts w:ascii="Symbol" w:hAnsi="Symbol" w:hint="default"/>
      </w:rPr>
    </w:lvl>
    <w:lvl w:ilvl="1" w:tplc="04270003">
      <w:start w:val="1"/>
      <w:numFmt w:val="bullet"/>
      <w:lvlText w:val="o"/>
      <w:lvlJc w:val="left"/>
      <w:pPr>
        <w:ind w:left="1099" w:hanging="360"/>
      </w:pPr>
      <w:rPr>
        <w:rFonts w:ascii="Courier New" w:hAnsi="Courier New" w:cs="Courier New" w:hint="default"/>
      </w:rPr>
    </w:lvl>
    <w:lvl w:ilvl="2" w:tplc="04270005">
      <w:start w:val="1"/>
      <w:numFmt w:val="bullet"/>
      <w:lvlText w:val=""/>
      <w:lvlJc w:val="left"/>
      <w:pPr>
        <w:ind w:left="1819" w:hanging="360"/>
      </w:pPr>
      <w:rPr>
        <w:rFonts w:ascii="Wingdings" w:hAnsi="Wingdings" w:hint="default"/>
      </w:rPr>
    </w:lvl>
    <w:lvl w:ilvl="3" w:tplc="04270001">
      <w:start w:val="1"/>
      <w:numFmt w:val="bullet"/>
      <w:lvlText w:val=""/>
      <w:lvlJc w:val="left"/>
      <w:pPr>
        <w:ind w:left="2539" w:hanging="360"/>
      </w:pPr>
      <w:rPr>
        <w:rFonts w:ascii="Symbol" w:hAnsi="Symbol" w:hint="default"/>
      </w:rPr>
    </w:lvl>
    <w:lvl w:ilvl="4" w:tplc="04270003">
      <w:start w:val="1"/>
      <w:numFmt w:val="bullet"/>
      <w:lvlText w:val="o"/>
      <w:lvlJc w:val="left"/>
      <w:pPr>
        <w:ind w:left="3259" w:hanging="360"/>
      </w:pPr>
      <w:rPr>
        <w:rFonts w:ascii="Courier New" w:hAnsi="Courier New" w:cs="Courier New" w:hint="default"/>
      </w:rPr>
    </w:lvl>
    <w:lvl w:ilvl="5" w:tplc="04270005">
      <w:start w:val="1"/>
      <w:numFmt w:val="bullet"/>
      <w:lvlText w:val=""/>
      <w:lvlJc w:val="left"/>
      <w:pPr>
        <w:ind w:left="3979" w:hanging="360"/>
      </w:pPr>
      <w:rPr>
        <w:rFonts w:ascii="Wingdings" w:hAnsi="Wingdings" w:hint="default"/>
      </w:rPr>
    </w:lvl>
    <w:lvl w:ilvl="6" w:tplc="04270001">
      <w:start w:val="1"/>
      <w:numFmt w:val="bullet"/>
      <w:lvlText w:val=""/>
      <w:lvlJc w:val="left"/>
      <w:pPr>
        <w:ind w:left="4699" w:hanging="360"/>
      </w:pPr>
      <w:rPr>
        <w:rFonts w:ascii="Symbol" w:hAnsi="Symbol" w:hint="default"/>
      </w:rPr>
    </w:lvl>
    <w:lvl w:ilvl="7" w:tplc="04270003">
      <w:start w:val="1"/>
      <w:numFmt w:val="bullet"/>
      <w:lvlText w:val="o"/>
      <w:lvlJc w:val="left"/>
      <w:pPr>
        <w:ind w:left="5419" w:hanging="360"/>
      </w:pPr>
      <w:rPr>
        <w:rFonts w:ascii="Courier New" w:hAnsi="Courier New" w:cs="Courier New" w:hint="default"/>
      </w:rPr>
    </w:lvl>
    <w:lvl w:ilvl="8" w:tplc="04270005">
      <w:start w:val="1"/>
      <w:numFmt w:val="bullet"/>
      <w:lvlText w:val=""/>
      <w:lvlJc w:val="left"/>
      <w:pPr>
        <w:ind w:left="6139" w:hanging="360"/>
      </w:pPr>
      <w:rPr>
        <w:rFonts w:ascii="Wingdings" w:hAnsi="Wingdings" w:hint="default"/>
      </w:rPr>
    </w:lvl>
  </w:abstractNum>
  <w:abstractNum w:abstractNumId="5" w15:restartNumberingAfterBreak="0">
    <w:nsid w:val="78B756E7"/>
    <w:multiLevelType w:val="hybridMultilevel"/>
    <w:tmpl w:val="6AD4D8C4"/>
    <w:lvl w:ilvl="0" w:tplc="75CA4D0C">
      <w:start w:val="1"/>
      <w:numFmt w:val="bullet"/>
      <w:lvlText w:val=""/>
      <w:lvlJc w:val="left"/>
      <w:pPr>
        <w:ind w:left="379" w:hanging="360"/>
      </w:pPr>
      <w:rPr>
        <w:rFonts w:ascii="Symbol" w:hAnsi="Symbol" w:hint="default"/>
      </w:rPr>
    </w:lvl>
    <w:lvl w:ilvl="1" w:tplc="04270003">
      <w:start w:val="1"/>
      <w:numFmt w:val="bullet"/>
      <w:lvlText w:val="o"/>
      <w:lvlJc w:val="left"/>
      <w:pPr>
        <w:ind w:left="1099" w:hanging="360"/>
      </w:pPr>
      <w:rPr>
        <w:rFonts w:ascii="Courier New" w:hAnsi="Courier New" w:cs="Courier New" w:hint="default"/>
      </w:rPr>
    </w:lvl>
    <w:lvl w:ilvl="2" w:tplc="04270005">
      <w:start w:val="1"/>
      <w:numFmt w:val="bullet"/>
      <w:lvlText w:val=""/>
      <w:lvlJc w:val="left"/>
      <w:pPr>
        <w:ind w:left="1819" w:hanging="360"/>
      </w:pPr>
      <w:rPr>
        <w:rFonts w:ascii="Wingdings" w:hAnsi="Wingdings" w:hint="default"/>
      </w:rPr>
    </w:lvl>
    <w:lvl w:ilvl="3" w:tplc="04270001">
      <w:start w:val="1"/>
      <w:numFmt w:val="bullet"/>
      <w:lvlText w:val=""/>
      <w:lvlJc w:val="left"/>
      <w:pPr>
        <w:ind w:left="2539" w:hanging="360"/>
      </w:pPr>
      <w:rPr>
        <w:rFonts w:ascii="Symbol" w:hAnsi="Symbol" w:hint="default"/>
      </w:rPr>
    </w:lvl>
    <w:lvl w:ilvl="4" w:tplc="04270003">
      <w:start w:val="1"/>
      <w:numFmt w:val="bullet"/>
      <w:lvlText w:val="o"/>
      <w:lvlJc w:val="left"/>
      <w:pPr>
        <w:ind w:left="3259" w:hanging="360"/>
      </w:pPr>
      <w:rPr>
        <w:rFonts w:ascii="Courier New" w:hAnsi="Courier New" w:cs="Courier New" w:hint="default"/>
      </w:rPr>
    </w:lvl>
    <w:lvl w:ilvl="5" w:tplc="04270005">
      <w:start w:val="1"/>
      <w:numFmt w:val="bullet"/>
      <w:lvlText w:val=""/>
      <w:lvlJc w:val="left"/>
      <w:pPr>
        <w:ind w:left="3979" w:hanging="360"/>
      </w:pPr>
      <w:rPr>
        <w:rFonts w:ascii="Wingdings" w:hAnsi="Wingdings" w:hint="default"/>
      </w:rPr>
    </w:lvl>
    <w:lvl w:ilvl="6" w:tplc="04270001">
      <w:start w:val="1"/>
      <w:numFmt w:val="bullet"/>
      <w:lvlText w:val=""/>
      <w:lvlJc w:val="left"/>
      <w:pPr>
        <w:ind w:left="4699" w:hanging="360"/>
      </w:pPr>
      <w:rPr>
        <w:rFonts w:ascii="Symbol" w:hAnsi="Symbol" w:hint="default"/>
      </w:rPr>
    </w:lvl>
    <w:lvl w:ilvl="7" w:tplc="04270003">
      <w:start w:val="1"/>
      <w:numFmt w:val="bullet"/>
      <w:lvlText w:val="o"/>
      <w:lvlJc w:val="left"/>
      <w:pPr>
        <w:ind w:left="5419" w:hanging="360"/>
      </w:pPr>
      <w:rPr>
        <w:rFonts w:ascii="Courier New" w:hAnsi="Courier New" w:cs="Courier New" w:hint="default"/>
      </w:rPr>
    </w:lvl>
    <w:lvl w:ilvl="8" w:tplc="04270005">
      <w:start w:val="1"/>
      <w:numFmt w:val="bullet"/>
      <w:lvlText w:val=""/>
      <w:lvlJc w:val="left"/>
      <w:pPr>
        <w:ind w:left="6139"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5DA"/>
    <w:rsid w:val="007D2E28"/>
    <w:rsid w:val="00AA1D8D"/>
    <w:rsid w:val="00AB75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1B501-397F-4324-B49A-B1F430D5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75D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B75D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AB75D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AB75DA"/>
    <w:rPr>
      <w:color w:val="0000FF"/>
      <w:u w:val="single"/>
    </w:rPr>
  </w:style>
  <w:style w:type="paragraph" w:styleId="Pagrindinistekstas">
    <w:name w:val="Body Text"/>
    <w:basedOn w:val="prastasis"/>
    <w:link w:val="PagrindinistekstasDiagrama"/>
    <w:semiHidden/>
    <w:unhideWhenUsed/>
    <w:rsid w:val="00AB75DA"/>
    <w:pPr>
      <w:spacing w:after="120"/>
    </w:pPr>
    <w:rPr>
      <w:sz w:val="20"/>
      <w:szCs w:val="20"/>
      <w:lang w:val="x-none" w:eastAsia="lt-LT"/>
    </w:rPr>
  </w:style>
  <w:style w:type="character" w:customStyle="1" w:styleId="PagrindinistekstasDiagrama">
    <w:name w:val="Pagrindinis tekstas Diagrama"/>
    <w:basedOn w:val="Numatytasispastraiposriftas"/>
    <w:link w:val="Pagrindinistekstas"/>
    <w:semiHidden/>
    <w:rsid w:val="00AB75DA"/>
    <w:rPr>
      <w:rFonts w:ascii="Times New Roman" w:eastAsia="Times New Roman" w:hAnsi="Times New Roman" w:cs="Times New Roman"/>
      <w:sz w:val="20"/>
      <w:szCs w:val="20"/>
      <w:lang w:val="x-none" w:eastAsia="lt-LT"/>
    </w:rPr>
  </w:style>
  <w:style w:type="paragraph" w:customStyle="1" w:styleId="PI-1EMEASMCA">
    <w:name w:val="PI-1 EMEA_SMCA"/>
    <w:basedOn w:val="Antrat2"/>
    <w:autoRedefine/>
    <w:rsid w:val="00AB75DA"/>
    <w:pPr>
      <w:keepLines w:val="0"/>
      <w:tabs>
        <w:tab w:val="left" w:pos="567"/>
      </w:tabs>
      <w:spacing w:before="0"/>
      <w:ind w:left="567" w:hanging="567"/>
    </w:pPr>
    <w:rPr>
      <w:rFonts w:ascii="Times New Roman" w:eastAsia="Times New Roman" w:hAnsi="Times New Roman" w:cs="Times New Roman"/>
      <w:b/>
      <w:color w:val="auto"/>
      <w:sz w:val="22"/>
      <w:szCs w:val="22"/>
      <w:lang w:val="x-none" w:eastAsia="x-none"/>
    </w:rPr>
  </w:style>
  <w:style w:type="character" w:customStyle="1" w:styleId="BTEMEASMCAChar">
    <w:name w:val="BT EMEA_SMCA Char"/>
    <w:link w:val="BTEMEASMCA"/>
    <w:locked/>
    <w:rsid w:val="00AB75DA"/>
    <w:rPr>
      <w:rFonts w:ascii="Times New Roman" w:eastAsia="Times New Roman" w:hAnsi="Times New Roman" w:cs="Times New Roman"/>
    </w:rPr>
  </w:style>
  <w:style w:type="paragraph" w:customStyle="1" w:styleId="BTEMEASMCA">
    <w:name w:val="BT EMEA_SMCA"/>
    <w:basedOn w:val="prastasis"/>
    <w:link w:val="BTEMEASMCAChar"/>
    <w:autoRedefine/>
    <w:rsid w:val="00AB75DA"/>
    <w:pPr>
      <w:tabs>
        <w:tab w:val="left" w:pos="540"/>
      </w:tabs>
    </w:pPr>
    <w:rPr>
      <w:sz w:val="22"/>
      <w:szCs w:val="22"/>
    </w:rPr>
  </w:style>
  <w:style w:type="character" w:customStyle="1" w:styleId="TTEMEASMCAChar">
    <w:name w:val="TT EMEA_SMCA Char"/>
    <w:link w:val="TTEMEASMCA"/>
    <w:locked/>
    <w:rsid w:val="00AB75DA"/>
    <w:rPr>
      <w:rFonts w:ascii="Times New Roman" w:eastAsia="Times New Roman" w:hAnsi="Times New Roman" w:cs="Times New Roman"/>
      <w:b/>
      <w:caps/>
      <w:lang w:eastAsia="x-none"/>
    </w:rPr>
  </w:style>
  <w:style w:type="paragraph" w:customStyle="1" w:styleId="TTEMEASMCA">
    <w:name w:val="TT EMEA_SMCA"/>
    <w:basedOn w:val="Antrat1"/>
    <w:link w:val="TTEMEASMCAChar"/>
    <w:autoRedefine/>
    <w:rsid w:val="00AB75DA"/>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eastAsia="x-none"/>
    </w:rPr>
  </w:style>
  <w:style w:type="paragraph" w:customStyle="1" w:styleId="BT-EMEASMCA">
    <w:name w:val="BT- EMEA_SMCA"/>
    <w:basedOn w:val="BTEMEASMCA"/>
    <w:autoRedefine/>
    <w:rsid w:val="00AB75DA"/>
    <w:pPr>
      <w:numPr>
        <w:numId w:val="1"/>
      </w:numPr>
      <w:tabs>
        <w:tab w:val="clear" w:pos="720"/>
        <w:tab w:val="num" w:pos="360"/>
        <w:tab w:val="num" w:pos="567"/>
      </w:tabs>
      <w:ind w:left="0" w:firstLine="0"/>
    </w:pPr>
  </w:style>
  <w:style w:type="paragraph" w:customStyle="1" w:styleId="PI-3EMEASMCA">
    <w:name w:val="PI-3 EMEA_SMCA"/>
    <w:basedOn w:val="prastasis"/>
    <w:autoRedefine/>
    <w:rsid w:val="00AB75DA"/>
    <w:pPr>
      <w:spacing w:line="220" w:lineRule="exact"/>
    </w:pPr>
    <w:rPr>
      <w:b/>
      <w:bCs/>
      <w:sz w:val="22"/>
      <w:szCs w:val="22"/>
    </w:rPr>
  </w:style>
  <w:style w:type="paragraph" w:customStyle="1" w:styleId="BTbEMEASMCA">
    <w:name w:val="BT(b) EMEA_SMCA"/>
    <w:basedOn w:val="BTEMEASMCA"/>
    <w:autoRedefine/>
    <w:rsid w:val="00AB75DA"/>
    <w:rPr>
      <w:b/>
    </w:rPr>
  </w:style>
  <w:style w:type="character" w:styleId="Komentaronuoroda">
    <w:name w:val="annotation reference"/>
    <w:semiHidden/>
    <w:unhideWhenUsed/>
    <w:rsid w:val="00AB75DA"/>
    <w:rPr>
      <w:sz w:val="16"/>
      <w:szCs w:val="16"/>
    </w:rPr>
  </w:style>
  <w:style w:type="character" w:customStyle="1" w:styleId="Antrat2Diagrama">
    <w:name w:val="Antraštė 2 Diagrama"/>
    <w:basedOn w:val="Numatytasispastraiposriftas"/>
    <w:link w:val="Antrat2"/>
    <w:uiPriority w:val="9"/>
    <w:semiHidden/>
    <w:rsid w:val="00AB75DA"/>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AB75D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46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10931</Words>
  <Characters>6232</Characters>
  <Application>Microsoft Office Word</Application>
  <DocSecurity>0</DocSecurity>
  <Lines>51</Lines>
  <Paragraphs>34</Paragraphs>
  <ScaleCrop>false</ScaleCrop>
  <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2019-05-27T13:44:00Z</dcterms:created>
  <dcterms:modified xsi:type="dcterms:W3CDTF">2019-05-27T13:45:00Z</dcterms:modified>
</cp:coreProperties>
</file>