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18E" w:rsidRPr="00EF3EB3" w:rsidRDefault="003F118E" w:rsidP="003F118E">
      <w:pPr>
        <w:pStyle w:val="TTEMEASMCA"/>
      </w:pPr>
      <w:r w:rsidRPr="00EF3EB3">
        <w:t>Pakuotės lapelis:</w:t>
      </w:r>
      <w:r w:rsidRPr="00EF3EB3">
        <w:rPr>
          <w:bCs/>
          <w:iCs/>
          <w:szCs w:val="24"/>
        </w:rPr>
        <w:t xml:space="preserve"> </w:t>
      </w:r>
      <w:r w:rsidRPr="00EF3EB3">
        <w:t>informacija vartotojui</w:t>
      </w:r>
      <w:r>
        <w:fldChar w:fldCharType="begin"/>
      </w:r>
      <w:r>
        <w:instrText xml:space="preserve"> DOCVARIABLE vault_nd_b61f828f-99dc-4765-9269-c6d7d69f92b0 \* MERGEFORMAT </w:instrText>
      </w:r>
      <w:r>
        <w:fldChar w:fldCharType="separate"/>
      </w:r>
      <w:r>
        <w:t xml:space="preserve"> </w:t>
      </w:r>
      <w:r>
        <w:fldChar w:fldCharType="end"/>
      </w:r>
    </w:p>
    <w:p w:rsidR="003F118E" w:rsidRPr="00EF3EB3" w:rsidRDefault="003F118E" w:rsidP="003F118E">
      <w:pPr>
        <w:pStyle w:val="BTEMEASMCA"/>
      </w:pPr>
    </w:p>
    <w:p w:rsidR="003F118E" w:rsidRDefault="003F118E" w:rsidP="003F118E">
      <w:pPr>
        <w:pStyle w:val="Pagrindinistekstas"/>
        <w:spacing w:after="0"/>
        <w:jc w:val="center"/>
        <w:rPr>
          <w:b/>
          <w:bCs/>
          <w:szCs w:val="22"/>
        </w:rPr>
      </w:pPr>
      <w:r w:rsidRPr="00EF3EB3">
        <w:rPr>
          <w:b/>
          <w:bCs/>
          <w:szCs w:val="22"/>
        </w:rPr>
        <w:t xml:space="preserve">Havrix </w:t>
      </w:r>
      <w:r>
        <w:rPr>
          <w:b/>
          <w:bCs/>
          <w:szCs w:val="22"/>
        </w:rPr>
        <w:t>144</w:t>
      </w:r>
      <w:r w:rsidRPr="00EF3EB3">
        <w:rPr>
          <w:b/>
          <w:bCs/>
          <w:szCs w:val="22"/>
        </w:rPr>
        <w:t>0 ELISA vienetų/ml injekcinė suspensija</w:t>
      </w:r>
    </w:p>
    <w:p w:rsidR="003F118E" w:rsidRPr="00EF3EB3" w:rsidRDefault="003F118E" w:rsidP="003F118E">
      <w:pPr>
        <w:pStyle w:val="Pagrindinistekstas"/>
        <w:spacing w:after="0"/>
        <w:jc w:val="center"/>
        <w:rPr>
          <w:szCs w:val="22"/>
        </w:rPr>
      </w:pPr>
      <w:r>
        <w:rPr>
          <w:szCs w:val="22"/>
        </w:rPr>
        <w:t>v</w:t>
      </w:r>
      <w:r w:rsidRPr="00EF3EB3">
        <w:rPr>
          <w:szCs w:val="22"/>
        </w:rPr>
        <w:t>akcina nuo hepatito A (inaktyvuota, adsorbuota)</w:t>
      </w:r>
    </w:p>
    <w:p w:rsidR="003F118E" w:rsidRPr="00EF3EB3" w:rsidRDefault="003F118E" w:rsidP="003F118E">
      <w:pPr>
        <w:pStyle w:val="BTEMEASMCA"/>
      </w:pPr>
    </w:p>
    <w:p w:rsidR="003F118E" w:rsidRPr="00EF3EB3" w:rsidRDefault="003F118E" w:rsidP="003F118E">
      <w:pPr>
        <w:pStyle w:val="BTbEMEASMCA"/>
      </w:pPr>
      <w:r w:rsidRPr="00EF3EB3">
        <w:t>Atidžiai perskaitykite visą šį lapelį, prieš Jums ar Jūsų vaikui skiepijantis šia vakcina,</w:t>
      </w:r>
      <w:r w:rsidRPr="00892274">
        <w:t xml:space="preserve"> </w:t>
      </w:r>
      <w:r w:rsidRPr="00EF3EB3">
        <w:rPr>
          <w:szCs w:val="24"/>
        </w:rPr>
        <w:t>nes jame pateikiama Jums svarbi informacija</w:t>
      </w:r>
      <w:r w:rsidRPr="00EF3EB3">
        <w:t>.</w:t>
      </w:r>
    </w:p>
    <w:p w:rsidR="003F118E" w:rsidRPr="00EF3EB3" w:rsidRDefault="003F118E" w:rsidP="003F118E">
      <w:pPr>
        <w:numPr>
          <w:ilvl w:val="0"/>
          <w:numId w:val="1"/>
        </w:numPr>
        <w:ind w:left="567" w:hanging="567"/>
        <w:rPr>
          <w:szCs w:val="22"/>
        </w:rPr>
      </w:pPr>
      <w:r w:rsidRPr="00EF3EB3">
        <w:rPr>
          <w:szCs w:val="22"/>
        </w:rPr>
        <w:t>Neišmeskite šio lapelio, nes vėl gali prireikti jį perskaityti.</w:t>
      </w:r>
    </w:p>
    <w:p w:rsidR="003F118E" w:rsidRPr="00EF3EB3" w:rsidRDefault="003F118E" w:rsidP="003F118E">
      <w:pPr>
        <w:numPr>
          <w:ilvl w:val="0"/>
          <w:numId w:val="1"/>
        </w:numPr>
        <w:ind w:left="567" w:hanging="567"/>
        <w:rPr>
          <w:szCs w:val="22"/>
        </w:rPr>
      </w:pPr>
      <w:r w:rsidRPr="00EF3EB3">
        <w:rPr>
          <w:szCs w:val="22"/>
        </w:rPr>
        <w:t>Jeigu kiltų daugiau klausimų, kreipkitės į gydytoją</w:t>
      </w:r>
      <w:r>
        <w:rPr>
          <w:szCs w:val="22"/>
        </w:rPr>
        <w:t>,</w:t>
      </w:r>
      <w:r w:rsidRPr="00EF3EB3">
        <w:rPr>
          <w:szCs w:val="22"/>
        </w:rPr>
        <w:t xml:space="preserve"> vaistininką</w:t>
      </w:r>
      <w:r>
        <w:rPr>
          <w:szCs w:val="22"/>
        </w:rPr>
        <w:t xml:space="preserve"> arba slaugytoją</w:t>
      </w:r>
      <w:r w:rsidRPr="00EF3EB3">
        <w:rPr>
          <w:szCs w:val="22"/>
        </w:rPr>
        <w:t>.</w:t>
      </w:r>
    </w:p>
    <w:p w:rsidR="003F118E" w:rsidRPr="00EF3EB3" w:rsidRDefault="003F118E" w:rsidP="003F118E">
      <w:pPr>
        <w:numPr>
          <w:ilvl w:val="0"/>
          <w:numId w:val="1"/>
        </w:numPr>
        <w:ind w:left="567" w:hanging="567"/>
        <w:rPr>
          <w:szCs w:val="22"/>
        </w:rPr>
      </w:pPr>
      <w:r w:rsidRPr="00EF3EB3">
        <w:rPr>
          <w:szCs w:val="22"/>
        </w:rPr>
        <w:t>Ši vakcina skirta tik Jums ar Jūsų vaikui, todėl kitiems žmonėms jos duoti negalima.</w:t>
      </w:r>
    </w:p>
    <w:p w:rsidR="003F118E" w:rsidRPr="00EF3EB3" w:rsidRDefault="003F118E" w:rsidP="003F118E">
      <w:pPr>
        <w:numPr>
          <w:ilvl w:val="0"/>
          <w:numId w:val="1"/>
        </w:numPr>
        <w:ind w:left="567" w:hanging="567"/>
        <w:rPr>
          <w:szCs w:val="22"/>
        </w:rPr>
      </w:pPr>
      <w:r w:rsidRPr="00EF3EB3">
        <w:rPr>
          <w:szCs w:val="22"/>
        </w:rPr>
        <w:t xml:space="preserve">Jeigu </w:t>
      </w:r>
      <w:r>
        <w:rPr>
          <w:szCs w:val="22"/>
        </w:rPr>
        <w:t xml:space="preserve">Jums ar Jūsų vaikui </w:t>
      </w:r>
      <w:r w:rsidRPr="00EF3EB3">
        <w:rPr>
          <w:szCs w:val="22"/>
        </w:rPr>
        <w:t xml:space="preserve">pasireiškė šalutinis poveikis (net jeigu jis šiame lapelyje nenurodytas), </w:t>
      </w:r>
      <w:r w:rsidRPr="00EF3EB3">
        <w:t>kreipkitės į</w:t>
      </w:r>
      <w:r w:rsidRPr="00EF3EB3">
        <w:rPr>
          <w:szCs w:val="22"/>
        </w:rPr>
        <w:t xml:space="preserve"> gydytoją</w:t>
      </w:r>
      <w:r>
        <w:rPr>
          <w:szCs w:val="22"/>
        </w:rPr>
        <w:t>,</w:t>
      </w:r>
      <w:r w:rsidRPr="00EF3EB3">
        <w:rPr>
          <w:szCs w:val="22"/>
        </w:rPr>
        <w:t xml:space="preserve"> vaistininką</w:t>
      </w:r>
      <w:r>
        <w:rPr>
          <w:szCs w:val="22"/>
        </w:rPr>
        <w:t xml:space="preserve"> arba slaugytoją</w:t>
      </w:r>
      <w:r w:rsidRPr="00EF3EB3">
        <w:rPr>
          <w:szCs w:val="22"/>
        </w:rPr>
        <w:t xml:space="preserve">. </w:t>
      </w:r>
      <w:r w:rsidRPr="00EF3EB3">
        <w:t>Žr.</w:t>
      </w:r>
      <w:r>
        <w:t> </w:t>
      </w:r>
      <w:r w:rsidRPr="00EF3EB3">
        <w:t>4</w:t>
      </w:r>
      <w:r>
        <w:t> </w:t>
      </w:r>
      <w:r w:rsidRPr="00EF3EB3">
        <w:t>skyrių.</w:t>
      </w:r>
    </w:p>
    <w:p w:rsidR="003F118E" w:rsidRPr="00EF3EB3" w:rsidRDefault="003F118E" w:rsidP="003F118E">
      <w:pPr>
        <w:pStyle w:val="BTEMEASMCA"/>
      </w:pPr>
    </w:p>
    <w:p w:rsidR="003F118E" w:rsidRDefault="003F118E" w:rsidP="003F118E">
      <w:pPr>
        <w:pStyle w:val="BTEMEASMCA"/>
      </w:pPr>
      <w:r w:rsidRPr="00B253D7">
        <w:t xml:space="preserve">Šis </w:t>
      </w:r>
      <w:r>
        <w:t xml:space="preserve">pakuotės </w:t>
      </w:r>
      <w:r w:rsidRPr="00B253D7">
        <w:t xml:space="preserve">lapelis parašytas darant prielaidą, kad jį skaito skiepijamas asmuo, tačiau vakcina gali būti skiriama </w:t>
      </w:r>
      <w:r w:rsidRPr="00822AC2">
        <w:t xml:space="preserve">16 metų </w:t>
      </w:r>
      <w:r w:rsidRPr="00B253D7">
        <w:t xml:space="preserve">paaugliams, todėl jį galite </w:t>
      </w:r>
      <w:r>
        <w:t>per</w:t>
      </w:r>
      <w:r w:rsidRPr="00B253D7">
        <w:t>skaityti už savo vaiką.</w:t>
      </w:r>
    </w:p>
    <w:p w:rsidR="003F118E" w:rsidRPr="00EF3EB3" w:rsidRDefault="003F118E" w:rsidP="003F118E">
      <w:pPr>
        <w:pStyle w:val="BTEMEASMCA"/>
      </w:pPr>
    </w:p>
    <w:p w:rsidR="003F118E" w:rsidRPr="00EF3EB3" w:rsidRDefault="003F118E" w:rsidP="003F118E">
      <w:pPr>
        <w:pStyle w:val="Pagrindinistekstas"/>
        <w:spacing w:after="0"/>
        <w:rPr>
          <w:b/>
          <w:snapToGrid w:val="0"/>
        </w:rPr>
      </w:pPr>
      <w:r w:rsidRPr="00EF3EB3">
        <w:rPr>
          <w:b/>
          <w:snapToGrid w:val="0"/>
        </w:rPr>
        <w:t>Apie ką rašoma šiame lapelyje?</w:t>
      </w:r>
    </w:p>
    <w:p w:rsidR="003F118E" w:rsidRPr="00F40719" w:rsidRDefault="003F118E" w:rsidP="003F118E">
      <w:pPr>
        <w:pStyle w:val="Pagrindinistekstas"/>
        <w:spacing w:after="0"/>
        <w:rPr>
          <w:bCs/>
          <w:szCs w:val="22"/>
        </w:rPr>
      </w:pPr>
    </w:p>
    <w:p w:rsidR="003F118E" w:rsidRPr="00EF3EB3" w:rsidRDefault="003F118E" w:rsidP="003F118E">
      <w:pPr>
        <w:pStyle w:val="Pagrindinistekstas"/>
        <w:tabs>
          <w:tab w:val="left" w:pos="567"/>
        </w:tabs>
        <w:spacing w:after="0"/>
        <w:rPr>
          <w:szCs w:val="22"/>
        </w:rPr>
      </w:pPr>
      <w:r w:rsidRPr="00EF3EB3">
        <w:rPr>
          <w:szCs w:val="22"/>
        </w:rPr>
        <w:t>1.</w:t>
      </w:r>
      <w:r w:rsidRPr="00EF3EB3">
        <w:rPr>
          <w:szCs w:val="22"/>
        </w:rPr>
        <w:tab/>
        <w:t xml:space="preserve">Kas yra Havrix </w:t>
      </w:r>
      <w:r>
        <w:rPr>
          <w:szCs w:val="22"/>
        </w:rPr>
        <w:t>1440</w:t>
      </w:r>
      <w:r w:rsidRPr="008708B2">
        <w:rPr>
          <w:szCs w:val="22"/>
          <w:lang w:val="sv-SE"/>
        </w:rPr>
        <w:t xml:space="preserve"> </w:t>
      </w:r>
      <w:r w:rsidRPr="00EF3EB3">
        <w:rPr>
          <w:caps/>
        </w:rPr>
        <w:t>Elisa</w:t>
      </w:r>
      <w:r w:rsidRPr="00EF3EB3">
        <w:t xml:space="preserve"> </w:t>
      </w:r>
      <w:r>
        <w:t xml:space="preserve">vienetų/ml </w:t>
      </w:r>
      <w:r w:rsidRPr="00EF3EB3">
        <w:rPr>
          <w:szCs w:val="22"/>
        </w:rPr>
        <w:t>ir kam jis vartojamas</w:t>
      </w:r>
    </w:p>
    <w:p w:rsidR="003F118E" w:rsidRPr="00EF3EB3" w:rsidRDefault="003F118E" w:rsidP="003F118E">
      <w:pPr>
        <w:pStyle w:val="Pagrindinistekstas"/>
        <w:tabs>
          <w:tab w:val="left" w:pos="567"/>
        </w:tabs>
        <w:spacing w:after="0"/>
        <w:rPr>
          <w:szCs w:val="22"/>
        </w:rPr>
      </w:pPr>
      <w:r w:rsidRPr="00EF3EB3">
        <w:rPr>
          <w:szCs w:val="22"/>
        </w:rPr>
        <w:t>2.</w:t>
      </w:r>
      <w:r w:rsidRPr="00EF3EB3">
        <w:rPr>
          <w:szCs w:val="22"/>
        </w:rPr>
        <w:tab/>
        <w:t xml:space="preserve">Kas žinotina prieš vartojant Havrix </w:t>
      </w:r>
      <w:r>
        <w:rPr>
          <w:szCs w:val="22"/>
        </w:rPr>
        <w:t>1440</w:t>
      </w:r>
      <w:r w:rsidRPr="00F27A8B">
        <w:rPr>
          <w:caps/>
        </w:rPr>
        <w:t xml:space="preserve"> </w:t>
      </w:r>
      <w:r w:rsidRPr="00EF3EB3">
        <w:rPr>
          <w:caps/>
        </w:rPr>
        <w:t>Elisa</w:t>
      </w:r>
      <w:r w:rsidRPr="00EF3EB3">
        <w:t xml:space="preserve"> </w:t>
      </w:r>
      <w:r>
        <w:t>vienetų/ml</w:t>
      </w:r>
    </w:p>
    <w:p w:rsidR="003F118E" w:rsidRPr="00EF3EB3" w:rsidRDefault="003F118E" w:rsidP="003F118E">
      <w:pPr>
        <w:pStyle w:val="Pagrindinistekstas"/>
        <w:tabs>
          <w:tab w:val="left" w:pos="567"/>
        </w:tabs>
        <w:spacing w:after="0"/>
        <w:rPr>
          <w:szCs w:val="22"/>
        </w:rPr>
      </w:pPr>
      <w:r w:rsidRPr="00EF3EB3">
        <w:rPr>
          <w:szCs w:val="22"/>
        </w:rPr>
        <w:t>3.</w:t>
      </w:r>
      <w:r w:rsidRPr="00EF3EB3">
        <w:rPr>
          <w:szCs w:val="22"/>
        </w:rPr>
        <w:tab/>
        <w:t xml:space="preserve">Kaip vartoti Havrix </w:t>
      </w:r>
      <w:r>
        <w:rPr>
          <w:szCs w:val="22"/>
        </w:rPr>
        <w:t>1440</w:t>
      </w:r>
      <w:r w:rsidRPr="00F27A8B">
        <w:rPr>
          <w:caps/>
        </w:rPr>
        <w:t xml:space="preserve"> </w:t>
      </w:r>
      <w:r w:rsidRPr="00EF3EB3">
        <w:rPr>
          <w:caps/>
        </w:rPr>
        <w:t>Elisa</w:t>
      </w:r>
      <w:r w:rsidRPr="00EF3EB3">
        <w:t xml:space="preserve"> </w:t>
      </w:r>
      <w:r>
        <w:t>vienetų/ml</w:t>
      </w:r>
    </w:p>
    <w:p w:rsidR="003F118E" w:rsidRPr="00EF3EB3" w:rsidRDefault="003F118E" w:rsidP="003F118E">
      <w:pPr>
        <w:pStyle w:val="Pagrindinistekstas"/>
        <w:tabs>
          <w:tab w:val="left" w:pos="567"/>
        </w:tabs>
        <w:spacing w:after="0"/>
        <w:rPr>
          <w:szCs w:val="22"/>
        </w:rPr>
      </w:pPr>
      <w:r w:rsidRPr="00EF3EB3">
        <w:rPr>
          <w:szCs w:val="22"/>
        </w:rPr>
        <w:t>4.</w:t>
      </w:r>
      <w:r w:rsidRPr="00EF3EB3">
        <w:rPr>
          <w:szCs w:val="22"/>
        </w:rPr>
        <w:tab/>
        <w:t>Galimas šalutinis poveikis</w:t>
      </w:r>
    </w:p>
    <w:p w:rsidR="003F118E" w:rsidRPr="00EF3EB3" w:rsidRDefault="003F118E" w:rsidP="003F118E">
      <w:pPr>
        <w:pStyle w:val="Pagrindinistekstas"/>
        <w:tabs>
          <w:tab w:val="left" w:pos="567"/>
        </w:tabs>
        <w:spacing w:after="0"/>
        <w:rPr>
          <w:szCs w:val="22"/>
        </w:rPr>
      </w:pPr>
      <w:r w:rsidRPr="00EF3EB3">
        <w:rPr>
          <w:szCs w:val="22"/>
        </w:rPr>
        <w:t>5.</w:t>
      </w:r>
      <w:r w:rsidRPr="00EF3EB3">
        <w:rPr>
          <w:szCs w:val="22"/>
        </w:rPr>
        <w:tab/>
        <w:t xml:space="preserve">Kaip laikyti Havrix </w:t>
      </w:r>
      <w:r>
        <w:rPr>
          <w:szCs w:val="22"/>
        </w:rPr>
        <w:t>1440</w:t>
      </w:r>
      <w:r w:rsidRPr="00F27A8B">
        <w:rPr>
          <w:caps/>
        </w:rPr>
        <w:t xml:space="preserve"> </w:t>
      </w:r>
      <w:r w:rsidRPr="00EF3EB3">
        <w:rPr>
          <w:caps/>
        </w:rPr>
        <w:t>Elisa</w:t>
      </w:r>
      <w:r w:rsidRPr="00EF3EB3">
        <w:t xml:space="preserve"> </w:t>
      </w:r>
      <w:r>
        <w:t>vienetų/ml</w:t>
      </w:r>
    </w:p>
    <w:p w:rsidR="003F118E" w:rsidRPr="00EF3EB3" w:rsidRDefault="003F118E" w:rsidP="003F118E">
      <w:pPr>
        <w:pStyle w:val="Pagrindinistekstas"/>
        <w:tabs>
          <w:tab w:val="left" w:pos="567"/>
        </w:tabs>
        <w:spacing w:after="0"/>
        <w:rPr>
          <w:szCs w:val="22"/>
        </w:rPr>
      </w:pPr>
      <w:r w:rsidRPr="00EF3EB3">
        <w:rPr>
          <w:szCs w:val="22"/>
        </w:rPr>
        <w:t>6.</w:t>
      </w:r>
      <w:r w:rsidRPr="00EF3EB3">
        <w:rPr>
          <w:szCs w:val="22"/>
        </w:rPr>
        <w:tab/>
      </w:r>
      <w:r w:rsidRPr="00EF3EB3">
        <w:t>Pakuotės turinys ir k</w:t>
      </w:r>
      <w:r w:rsidRPr="00EF3EB3">
        <w:rPr>
          <w:szCs w:val="22"/>
        </w:rPr>
        <w:t>ita informacija</w:t>
      </w:r>
    </w:p>
    <w:p w:rsidR="003F118E" w:rsidRPr="00EF3EB3" w:rsidRDefault="003F118E" w:rsidP="003F118E">
      <w:pPr>
        <w:pStyle w:val="BTEMEASMCA"/>
      </w:pPr>
    </w:p>
    <w:p w:rsidR="003F118E" w:rsidRPr="00EF3EB3" w:rsidRDefault="003F118E" w:rsidP="003F118E">
      <w:pPr>
        <w:pStyle w:val="BTEMEASMCA"/>
      </w:pPr>
    </w:p>
    <w:p w:rsidR="003F118E" w:rsidRPr="00EF3EB3" w:rsidRDefault="003F118E" w:rsidP="003F118E">
      <w:pPr>
        <w:pStyle w:val="PI-1EMEASMCA"/>
      </w:pPr>
      <w:r w:rsidRPr="00EF3EB3">
        <w:t>1.</w:t>
      </w:r>
      <w:r w:rsidRPr="00EF3EB3">
        <w:tab/>
        <w:t xml:space="preserve">Kas yra </w:t>
      </w:r>
      <w:r w:rsidRPr="00EF3EB3">
        <w:rPr>
          <w:bCs/>
        </w:rPr>
        <w:t>Havrix</w:t>
      </w:r>
      <w:r w:rsidRPr="00EF3EB3">
        <w:t xml:space="preserve"> </w:t>
      </w:r>
      <w:r>
        <w:t xml:space="preserve">1440 </w:t>
      </w:r>
      <w:r w:rsidRPr="00EF3EB3">
        <w:rPr>
          <w:caps/>
        </w:rPr>
        <w:t>Elisa</w:t>
      </w:r>
      <w:r w:rsidRPr="00EF3EB3">
        <w:t xml:space="preserve"> </w:t>
      </w:r>
      <w:r>
        <w:t>vienetų/ml</w:t>
      </w:r>
      <w:r w:rsidRPr="00EF3EB3">
        <w:t xml:space="preserve"> ir kam jis vartojamas</w:t>
      </w:r>
      <w:r>
        <w:fldChar w:fldCharType="begin"/>
      </w:r>
      <w:r>
        <w:instrText xml:space="preserve"> DOCVARIABLE vault_nd_82f44aba-c7c2-4c5f-a2f1-ef1f3881e3a2 \* MERGEFORMAT </w:instrText>
      </w:r>
      <w:r>
        <w:fldChar w:fldCharType="separate"/>
      </w:r>
      <w:r>
        <w:t xml:space="preserve"> </w:t>
      </w:r>
      <w:r>
        <w:fldChar w:fldCharType="end"/>
      </w:r>
    </w:p>
    <w:p w:rsidR="003F118E" w:rsidRPr="00EF3EB3" w:rsidRDefault="003F118E" w:rsidP="003F118E">
      <w:pPr>
        <w:pStyle w:val="BTEMEASMCA"/>
      </w:pPr>
    </w:p>
    <w:p w:rsidR="003F118E" w:rsidRPr="000E1213" w:rsidRDefault="003F118E" w:rsidP="003F118E">
      <w:pPr>
        <w:pStyle w:val="Pagrindinistekstas"/>
        <w:spacing w:after="0"/>
        <w:rPr>
          <w:b/>
          <w:bCs/>
          <w:szCs w:val="22"/>
        </w:rPr>
      </w:pPr>
      <w:r w:rsidRPr="000E1213">
        <w:rPr>
          <w:b/>
          <w:bCs/>
          <w:szCs w:val="22"/>
        </w:rPr>
        <w:t>Kam vartojamas</w:t>
      </w:r>
      <w:r w:rsidRPr="00393FEE">
        <w:rPr>
          <w:bCs/>
        </w:rPr>
        <w:t xml:space="preserve"> </w:t>
      </w:r>
      <w:r w:rsidRPr="000E1213">
        <w:rPr>
          <w:b/>
        </w:rPr>
        <w:t xml:space="preserve">Havrix </w:t>
      </w:r>
      <w:r>
        <w:rPr>
          <w:b/>
        </w:rPr>
        <w:t>1440</w:t>
      </w:r>
      <w:r w:rsidRPr="0067615E">
        <w:rPr>
          <w:caps/>
        </w:rPr>
        <w:t xml:space="preserve"> </w:t>
      </w:r>
      <w:r w:rsidRPr="00700475">
        <w:rPr>
          <w:b/>
          <w:bCs/>
          <w:caps/>
        </w:rPr>
        <w:t>Elisa</w:t>
      </w:r>
      <w:r w:rsidRPr="00700475">
        <w:rPr>
          <w:b/>
          <w:bCs/>
        </w:rPr>
        <w:t xml:space="preserve"> vienetų/ml</w:t>
      </w:r>
    </w:p>
    <w:p w:rsidR="003F118E" w:rsidRPr="00EF3EB3" w:rsidRDefault="003F118E" w:rsidP="003F118E">
      <w:pPr>
        <w:pStyle w:val="Pagrindinistekstas"/>
        <w:spacing w:after="0"/>
        <w:rPr>
          <w:szCs w:val="22"/>
        </w:rPr>
      </w:pPr>
      <w:r w:rsidRPr="00EF3EB3">
        <w:rPr>
          <w:szCs w:val="22"/>
        </w:rPr>
        <w:t xml:space="preserve">Havrix </w:t>
      </w:r>
      <w:r>
        <w:rPr>
          <w:szCs w:val="22"/>
        </w:rPr>
        <w:t xml:space="preserve">1440 </w:t>
      </w:r>
      <w:r w:rsidRPr="00EF3EB3">
        <w:rPr>
          <w:caps/>
        </w:rPr>
        <w:t>Elisa</w:t>
      </w:r>
      <w:r w:rsidRPr="00EF3EB3">
        <w:t xml:space="preserve"> </w:t>
      </w:r>
      <w:r>
        <w:t>vienetų/ml</w:t>
      </w:r>
      <w:r>
        <w:rPr>
          <w:szCs w:val="22"/>
        </w:rPr>
        <w:t xml:space="preserve"> –</w:t>
      </w:r>
      <w:r w:rsidRPr="00EF3EB3">
        <w:rPr>
          <w:szCs w:val="22"/>
        </w:rPr>
        <w:t xml:space="preserve"> tai vakcina, kuri </w:t>
      </w:r>
      <w:r>
        <w:rPr>
          <w:szCs w:val="22"/>
        </w:rPr>
        <w:t>16 metų ir vyresnius paauglius ir suaugusiuosius</w:t>
      </w:r>
      <w:r w:rsidRPr="00822AC2">
        <w:rPr>
          <w:szCs w:val="22"/>
        </w:rPr>
        <w:t xml:space="preserve"> </w:t>
      </w:r>
      <w:r w:rsidRPr="00EF3EB3">
        <w:rPr>
          <w:szCs w:val="22"/>
        </w:rPr>
        <w:t>apsaugo nuo hepatito A viruso sukel</w:t>
      </w:r>
      <w:r>
        <w:rPr>
          <w:szCs w:val="22"/>
        </w:rPr>
        <w:t>t</w:t>
      </w:r>
      <w:r w:rsidRPr="00EF3EB3">
        <w:rPr>
          <w:szCs w:val="22"/>
        </w:rPr>
        <w:t xml:space="preserve">os infekcijos. </w:t>
      </w:r>
    </w:p>
    <w:p w:rsidR="003F118E" w:rsidRPr="00EF3EB3" w:rsidRDefault="003F118E" w:rsidP="003F118E">
      <w:pPr>
        <w:pStyle w:val="Pagrindinistekstas"/>
        <w:spacing w:after="0"/>
        <w:rPr>
          <w:szCs w:val="22"/>
        </w:rPr>
      </w:pPr>
    </w:p>
    <w:p w:rsidR="003F118E" w:rsidRPr="00F77959" w:rsidRDefault="003F118E" w:rsidP="003F118E">
      <w:pPr>
        <w:pStyle w:val="PI-3EMEASMCA"/>
      </w:pPr>
      <w:r w:rsidRPr="00F77959">
        <w:t xml:space="preserve">Kas yra hepatitas A </w:t>
      </w:r>
    </w:p>
    <w:p w:rsidR="003F118E" w:rsidRPr="00700475" w:rsidRDefault="003F118E" w:rsidP="003F118E">
      <w:pPr>
        <w:pStyle w:val="Sraopastraipa"/>
        <w:numPr>
          <w:ilvl w:val="0"/>
          <w:numId w:val="4"/>
        </w:numPr>
        <w:ind w:left="567" w:hanging="567"/>
        <w:rPr>
          <w:noProof/>
          <w:szCs w:val="20"/>
        </w:rPr>
      </w:pPr>
      <w:r w:rsidRPr="00700475">
        <w:rPr>
          <w:noProof/>
          <w:szCs w:val="20"/>
        </w:rPr>
        <w:t xml:space="preserve">Hepatitas A yra kepenų liga, kurią sukelia hepatito A virusas. </w:t>
      </w:r>
    </w:p>
    <w:p w:rsidR="003F118E" w:rsidRPr="00700475" w:rsidRDefault="003F118E" w:rsidP="003F118E">
      <w:pPr>
        <w:pStyle w:val="Sraopastraipa"/>
        <w:numPr>
          <w:ilvl w:val="0"/>
          <w:numId w:val="4"/>
        </w:numPr>
        <w:ind w:left="567" w:hanging="567"/>
        <w:rPr>
          <w:noProof/>
          <w:szCs w:val="20"/>
        </w:rPr>
      </w:pPr>
      <w:r w:rsidRPr="00700475">
        <w:rPr>
          <w:noProof/>
          <w:szCs w:val="20"/>
        </w:rPr>
        <w:t>Hepatito A virusas gali būti perduotas nuo vieno asmens kitam arba su užterštu vandeniu, maistu ir gėrimais.</w:t>
      </w:r>
    </w:p>
    <w:p w:rsidR="003F118E" w:rsidRPr="00700475" w:rsidRDefault="003F118E" w:rsidP="003F118E">
      <w:pPr>
        <w:pStyle w:val="Sraopastraipa"/>
        <w:numPr>
          <w:ilvl w:val="0"/>
          <w:numId w:val="4"/>
        </w:numPr>
        <w:ind w:left="567" w:hanging="567"/>
        <w:rPr>
          <w:noProof/>
          <w:szCs w:val="20"/>
        </w:rPr>
      </w:pPr>
      <w:r w:rsidRPr="00700475">
        <w:rPr>
          <w:noProof/>
          <w:szCs w:val="20"/>
        </w:rPr>
        <w:t>Hepatito A simptomai gali būti nuo nesunkių iki sunkių. Tai karščiavimas, negalavimas, apetito stoka, viduriavimas, pykinimas, diskomfortas pilve, tamsios spalvos šlapimas ir gelta (akių baltymo ir odos pageltimas). Dauguma žmonių pilnai pasveiksta, tačiau kartais liga gali būti sunki ir gali prireikti gydymo ligoninėje, o retais atvejais gali pasireiškti ūmus kepenų nepakankamumas.</w:t>
      </w:r>
    </w:p>
    <w:p w:rsidR="003F118E" w:rsidRPr="00EF3EB3" w:rsidRDefault="003F118E" w:rsidP="003F118E">
      <w:pPr>
        <w:pStyle w:val="BTEMEASMCA"/>
      </w:pPr>
    </w:p>
    <w:p w:rsidR="003F118E" w:rsidRPr="00F77959" w:rsidRDefault="003F118E" w:rsidP="003F118E">
      <w:pPr>
        <w:pStyle w:val="PI-3EMEASMCA"/>
      </w:pPr>
      <w:r w:rsidRPr="00F77959">
        <w:t>Kaip veikia Havrix 1440</w:t>
      </w:r>
      <w:r w:rsidRPr="0067615E">
        <w:rPr>
          <w:caps/>
        </w:rPr>
        <w:t xml:space="preserve"> </w:t>
      </w:r>
      <w:r w:rsidRPr="00EF3EB3">
        <w:rPr>
          <w:caps/>
        </w:rPr>
        <w:t>Elisa</w:t>
      </w:r>
      <w:r w:rsidRPr="00EF3EB3">
        <w:t xml:space="preserve"> </w:t>
      </w:r>
      <w:r>
        <w:t>vienetų/ml</w:t>
      </w:r>
    </w:p>
    <w:p w:rsidR="003F118E" w:rsidRPr="00DF7B70" w:rsidRDefault="003F118E" w:rsidP="003F118E">
      <w:pPr>
        <w:pStyle w:val="Sraopastraipa"/>
        <w:numPr>
          <w:ilvl w:val="0"/>
          <w:numId w:val="4"/>
        </w:numPr>
        <w:ind w:left="567" w:hanging="567"/>
        <w:rPr>
          <w:noProof/>
          <w:szCs w:val="20"/>
        </w:rPr>
      </w:pPr>
      <w:r w:rsidRPr="00DF7B70">
        <w:rPr>
          <w:noProof/>
          <w:szCs w:val="20"/>
        </w:rPr>
        <w:t xml:space="preserve">Havrix </w:t>
      </w:r>
      <w:r>
        <w:rPr>
          <w:noProof/>
          <w:szCs w:val="20"/>
        </w:rPr>
        <w:t>1440</w:t>
      </w:r>
      <w:r w:rsidRPr="00DF7B70">
        <w:rPr>
          <w:noProof/>
          <w:szCs w:val="20"/>
        </w:rPr>
        <w:t xml:space="preserve"> </w:t>
      </w:r>
      <w:r w:rsidRPr="00EF3EB3">
        <w:rPr>
          <w:caps/>
        </w:rPr>
        <w:t>Elisa</w:t>
      </w:r>
      <w:r w:rsidRPr="00EF3EB3">
        <w:t xml:space="preserve"> </w:t>
      </w:r>
      <w:r>
        <w:t>vienetų/ml</w:t>
      </w:r>
      <w:r>
        <w:rPr>
          <w:noProof/>
          <w:szCs w:val="20"/>
        </w:rPr>
        <w:t xml:space="preserve"> padeda organizmui pasigaminti apsaugą (antikūnų) prieš virusą</w:t>
      </w:r>
      <w:r w:rsidRPr="00DF7B70">
        <w:rPr>
          <w:noProof/>
          <w:szCs w:val="20"/>
        </w:rPr>
        <w:t xml:space="preserve">. </w:t>
      </w:r>
      <w:r>
        <w:rPr>
          <w:noProof/>
          <w:szCs w:val="20"/>
        </w:rPr>
        <w:t>Ši</w:t>
      </w:r>
      <w:r w:rsidRPr="00DF7B70">
        <w:rPr>
          <w:noProof/>
          <w:szCs w:val="20"/>
        </w:rPr>
        <w:t>e anti</w:t>
      </w:r>
      <w:r>
        <w:rPr>
          <w:noProof/>
          <w:szCs w:val="20"/>
        </w:rPr>
        <w:t>kūnai padeda organizmui apsisaugoti nuo ligos</w:t>
      </w:r>
      <w:r w:rsidRPr="00DF7B70">
        <w:rPr>
          <w:noProof/>
          <w:szCs w:val="20"/>
        </w:rPr>
        <w:t>.</w:t>
      </w:r>
    </w:p>
    <w:p w:rsidR="003F118E" w:rsidRPr="00B63575" w:rsidRDefault="003F118E" w:rsidP="003F118E">
      <w:pPr>
        <w:pStyle w:val="Sraopastraipa"/>
        <w:numPr>
          <w:ilvl w:val="0"/>
          <w:numId w:val="4"/>
        </w:numPr>
        <w:tabs>
          <w:tab w:val="left" w:pos="567"/>
        </w:tabs>
        <w:spacing w:line="260" w:lineRule="exact"/>
        <w:ind w:left="567" w:hanging="567"/>
        <w:rPr>
          <w:noProof/>
          <w:szCs w:val="22"/>
        </w:rPr>
      </w:pPr>
      <w:r w:rsidRPr="003E187F">
        <w:rPr>
          <w:szCs w:val="20"/>
        </w:rPr>
        <w:t xml:space="preserve">Havrix </w:t>
      </w:r>
      <w:r>
        <w:rPr>
          <w:szCs w:val="20"/>
        </w:rPr>
        <w:t>1440</w:t>
      </w:r>
      <w:r w:rsidRPr="0067615E">
        <w:rPr>
          <w:caps/>
        </w:rPr>
        <w:t xml:space="preserve"> </w:t>
      </w:r>
      <w:r w:rsidRPr="00EF3EB3">
        <w:rPr>
          <w:caps/>
        </w:rPr>
        <w:t>Elisa</w:t>
      </w:r>
      <w:r w:rsidRPr="00EF3EB3">
        <w:t xml:space="preserve"> </w:t>
      </w:r>
      <w:r>
        <w:t>vienetų/ml</w:t>
      </w:r>
      <w:r>
        <w:rPr>
          <w:szCs w:val="20"/>
        </w:rPr>
        <w:t>, kaip ir visos vakcinos,</w:t>
      </w:r>
      <w:r w:rsidRPr="003E187F">
        <w:rPr>
          <w:szCs w:val="20"/>
        </w:rPr>
        <w:t xml:space="preserve"> </w:t>
      </w:r>
      <w:r w:rsidRPr="00FA0D00">
        <w:rPr>
          <w:szCs w:val="20"/>
        </w:rPr>
        <w:t>gali ne visiškai apsaugoti visus paskiepytus asmenis</w:t>
      </w:r>
      <w:r w:rsidRPr="003E187F">
        <w:rPr>
          <w:szCs w:val="20"/>
        </w:rPr>
        <w:t>.</w:t>
      </w:r>
    </w:p>
    <w:p w:rsidR="003F118E" w:rsidRPr="00EF3EB3" w:rsidRDefault="003F118E" w:rsidP="003F118E">
      <w:pPr>
        <w:pStyle w:val="BTEMEASMCA"/>
      </w:pPr>
    </w:p>
    <w:p w:rsidR="003F118E" w:rsidRPr="00EF3EB3" w:rsidRDefault="003F118E" w:rsidP="003F118E">
      <w:pPr>
        <w:pStyle w:val="BTEMEASMCA"/>
      </w:pPr>
    </w:p>
    <w:p w:rsidR="003F118E" w:rsidRPr="00EF3EB3" w:rsidRDefault="003F118E" w:rsidP="003F118E">
      <w:pPr>
        <w:pStyle w:val="PI-1EMEASMCA"/>
      </w:pPr>
      <w:r w:rsidRPr="00EF3EB3">
        <w:t>2.</w:t>
      </w:r>
      <w:r w:rsidRPr="00EF3EB3">
        <w:tab/>
        <w:t xml:space="preserve">Kas žinotina prieš vartojant </w:t>
      </w:r>
      <w:r w:rsidRPr="00EF3EB3">
        <w:rPr>
          <w:bCs/>
        </w:rPr>
        <w:t>Havrix</w:t>
      </w:r>
      <w:r>
        <w:t>1440</w:t>
      </w:r>
      <w:r w:rsidRPr="0067615E">
        <w:rPr>
          <w:caps/>
        </w:rPr>
        <w:t xml:space="preserve"> </w:t>
      </w:r>
      <w:r w:rsidRPr="00EF3EB3">
        <w:rPr>
          <w:caps/>
        </w:rPr>
        <w:t>Elisa</w:t>
      </w:r>
      <w:r w:rsidRPr="00EF3EB3">
        <w:t xml:space="preserve"> </w:t>
      </w:r>
      <w:r>
        <w:t>vienetų/ml</w:t>
      </w:r>
      <w:r>
        <w:fldChar w:fldCharType="begin"/>
      </w:r>
      <w:r>
        <w:instrText xml:space="preserve"> DOCVARIABLE vault_nd_c3c6a906-7744-44de-b81d-077535ccf86a \* MERGEFORMAT </w:instrText>
      </w:r>
      <w:r>
        <w:fldChar w:fldCharType="separate"/>
      </w:r>
      <w:r>
        <w:t xml:space="preserve"> </w:t>
      </w:r>
      <w:r>
        <w:fldChar w:fldCharType="end"/>
      </w:r>
    </w:p>
    <w:p w:rsidR="003F118E" w:rsidRPr="00EF3EB3" w:rsidRDefault="003F118E" w:rsidP="003F118E">
      <w:pPr>
        <w:pStyle w:val="BTEMEASMCA"/>
      </w:pPr>
    </w:p>
    <w:p w:rsidR="003F118E" w:rsidRPr="00EF3EB3" w:rsidRDefault="003F118E" w:rsidP="003F118E">
      <w:pPr>
        <w:pStyle w:val="PI-3EMEASMCA"/>
      </w:pPr>
      <w:r w:rsidRPr="00EF3EB3">
        <w:t xml:space="preserve">Havrix </w:t>
      </w:r>
      <w:r>
        <w:t>1440</w:t>
      </w:r>
      <w:r w:rsidRPr="008708B2">
        <w:rPr>
          <w:bCs/>
          <w:lang w:val="sv-SE"/>
        </w:rPr>
        <w:t xml:space="preserve"> </w:t>
      </w:r>
      <w:r w:rsidRPr="00EF3EB3">
        <w:rPr>
          <w:caps/>
        </w:rPr>
        <w:t>Elisa</w:t>
      </w:r>
      <w:r w:rsidRPr="00EF3EB3">
        <w:t xml:space="preserve"> </w:t>
      </w:r>
      <w:r>
        <w:t>vienetų/ml</w:t>
      </w:r>
      <w:r w:rsidRPr="00EF3EB3">
        <w:t xml:space="preserve"> vartoti </w:t>
      </w:r>
      <w:r>
        <w:t>draudžiama:</w:t>
      </w:r>
    </w:p>
    <w:p w:rsidR="003F118E" w:rsidRPr="00EF3EB3" w:rsidRDefault="003F118E" w:rsidP="003F118E">
      <w:pPr>
        <w:numPr>
          <w:ilvl w:val="0"/>
          <w:numId w:val="3"/>
        </w:numPr>
        <w:tabs>
          <w:tab w:val="clear" w:pos="397"/>
          <w:tab w:val="num" w:pos="567"/>
        </w:tabs>
        <w:ind w:left="567" w:hanging="567"/>
        <w:rPr>
          <w:szCs w:val="22"/>
        </w:rPr>
      </w:pPr>
      <w:r w:rsidRPr="00EF3EB3">
        <w:rPr>
          <w:szCs w:val="22"/>
        </w:rPr>
        <w:t>Jeigu yra alergija</w:t>
      </w:r>
      <w:r w:rsidRPr="00EF3EB3">
        <w:t xml:space="preserve"> veikliajai </w:t>
      </w:r>
      <w:r w:rsidRPr="00EF3EB3">
        <w:rPr>
          <w:szCs w:val="22"/>
        </w:rPr>
        <w:t xml:space="preserve">medžiagai </w:t>
      </w:r>
      <w:r w:rsidRPr="00EF3EB3">
        <w:t>arba bet kuriai pagalbinei šio</w:t>
      </w:r>
      <w:r>
        <w:t>s</w:t>
      </w:r>
      <w:r w:rsidRPr="00EF3EB3">
        <w:t xml:space="preserve"> </w:t>
      </w:r>
      <w:r>
        <w:t>vakcinos</w:t>
      </w:r>
      <w:r w:rsidRPr="00EF3EB3">
        <w:t xml:space="preserve"> medžiagai (jos išvardytos 6</w:t>
      </w:r>
      <w:r>
        <w:t> </w:t>
      </w:r>
      <w:r w:rsidRPr="00EF3EB3">
        <w:t>skyriuje)</w:t>
      </w:r>
      <w:r>
        <w:t>,</w:t>
      </w:r>
      <w:r w:rsidRPr="00EF3EB3">
        <w:rPr>
          <w:szCs w:val="22"/>
        </w:rPr>
        <w:t xml:space="preserve"> neomicinui</w:t>
      </w:r>
      <w:r>
        <w:rPr>
          <w:szCs w:val="22"/>
        </w:rPr>
        <w:t xml:space="preserve"> arba formaldehidui</w:t>
      </w:r>
      <w:r w:rsidRPr="00EF3EB3">
        <w:rPr>
          <w:szCs w:val="22"/>
        </w:rPr>
        <w:t>.</w:t>
      </w:r>
    </w:p>
    <w:p w:rsidR="003F118E" w:rsidRPr="00EF3EB3" w:rsidRDefault="003F118E" w:rsidP="003F118E">
      <w:pPr>
        <w:numPr>
          <w:ilvl w:val="0"/>
          <w:numId w:val="3"/>
        </w:numPr>
        <w:tabs>
          <w:tab w:val="clear" w:pos="397"/>
          <w:tab w:val="num" w:pos="567"/>
        </w:tabs>
        <w:ind w:left="567" w:hanging="567"/>
        <w:rPr>
          <w:szCs w:val="22"/>
        </w:rPr>
      </w:pPr>
      <w:r>
        <w:rPr>
          <w:szCs w:val="22"/>
        </w:rPr>
        <w:t>J</w:t>
      </w:r>
      <w:r w:rsidRPr="00EF3EB3">
        <w:rPr>
          <w:szCs w:val="22"/>
        </w:rPr>
        <w:t xml:space="preserve">eigu anksčiau </w:t>
      </w:r>
      <w:r>
        <w:rPr>
          <w:szCs w:val="22"/>
        </w:rPr>
        <w:t>jau buvo pasireiškusi</w:t>
      </w:r>
      <w:r w:rsidRPr="00EF3EB3">
        <w:rPr>
          <w:szCs w:val="22"/>
        </w:rPr>
        <w:t xml:space="preserve"> alergin</w:t>
      </w:r>
      <w:r>
        <w:rPr>
          <w:szCs w:val="22"/>
        </w:rPr>
        <w:t>ė</w:t>
      </w:r>
      <w:r w:rsidRPr="00EF3EB3">
        <w:rPr>
          <w:szCs w:val="22"/>
        </w:rPr>
        <w:t xml:space="preserve"> reakcij</w:t>
      </w:r>
      <w:r>
        <w:rPr>
          <w:szCs w:val="22"/>
        </w:rPr>
        <w:t>a į bet kurią hepatito A</w:t>
      </w:r>
      <w:r w:rsidRPr="00567CCE">
        <w:rPr>
          <w:szCs w:val="22"/>
        </w:rPr>
        <w:t xml:space="preserve"> </w:t>
      </w:r>
      <w:r>
        <w:rPr>
          <w:szCs w:val="22"/>
        </w:rPr>
        <w:t>vakciną.</w:t>
      </w:r>
    </w:p>
    <w:p w:rsidR="003F118E" w:rsidRDefault="003F118E" w:rsidP="003F118E">
      <w:pPr>
        <w:pStyle w:val="PI-3EMEASMCA"/>
      </w:pPr>
    </w:p>
    <w:p w:rsidR="003F118E" w:rsidRPr="0067615E" w:rsidRDefault="003F118E" w:rsidP="003F118E">
      <w:pPr>
        <w:rPr>
          <w:szCs w:val="22"/>
        </w:rPr>
      </w:pPr>
      <w:r w:rsidRPr="0067615E">
        <w:rPr>
          <w:szCs w:val="22"/>
        </w:rPr>
        <w:t>Alerginės reakcijos požymiai gali būti niežtintis odos išbėrimas, dusulys</w:t>
      </w:r>
      <w:r>
        <w:rPr>
          <w:szCs w:val="22"/>
        </w:rPr>
        <w:t xml:space="preserve"> ir</w:t>
      </w:r>
      <w:r w:rsidRPr="0067615E">
        <w:rPr>
          <w:szCs w:val="22"/>
        </w:rPr>
        <w:t xml:space="preserve"> veido ar liežuvio patinimas.</w:t>
      </w:r>
    </w:p>
    <w:p w:rsidR="003F118E" w:rsidRPr="0067615E" w:rsidRDefault="003F118E" w:rsidP="003F118E">
      <w:pPr>
        <w:rPr>
          <w:szCs w:val="22"/>
        </w:rPr>
      </w:pPr>
    </w:p>
    <w:p w:rsidR="003F118E" w:rsidRPr="0067615E" w:rsidRDefault="003F118E" w:rsidP="003F118E">
      <w:pPr>
        <w:rPr>
          <w:szCs w:val="22"/>
        </w:rPr>
      </w:pPr>
      <w:r w:rsidRPr="0067615E">
        <w:rPr>
          <w:szCs w:val="22"/>
        </w:rPr>
        <w:t>Jeigu yra kuri nors pirmiau nurodytų aplinkybių, Havrix 1440</w:t>
      </w:r>
      <w:r w:rsidRPr="00700475">
        <w:rPr>
          <w:szCs w:val="22"/>
        </w:rPr>
        <w:t xml:space="preserve"> </w:t>
      </w:r>
      <w:r w:rsidRPr="00EF3EB3">
        <w:rPr>
          <w:caps/>
        </w:rPr>
        <w:t>Elisa</w:t>
      </w:r>
      <w:r w:rsidRPr="00EF3EB3">
        <w:t xml:space="preserve"> </w:t>
      </w:r>
      <w:r>
        <w:t>vienetų/ml</w:t>
      </w:r>
      <w:r w:rsidRPr="0067615E">
        <w:rPr>
          <w:szCs w:val="22"/>
        </w:rPr>
        <w:t xml:space="preserve"> </w:t>
      </w:r>
      <w:r w:rsidRPr="00700475">
        <w:rPr>
          <w:szCs w:val="22"/>
        </w:rPr>
        <w:t xml:space="preserve">Jums </w:t>
      </w:r>
      <w:r w:rsidRPr="0067615E">
        <w:rPr>
          <w:szCs w:val="22"/>
        </w:rPr>
        <w:t>leisti negalima. Jeigu abejojate, pasakykite savo gydytojui, vaistininkui arba slaugytojui prieš leidžiant Havrix 1440</w:t>
      </w:r>
      <w:r w:rsidRPr="0067615E">
        <w:rPr>
          <w:caps/>
        </w:rPr>
        <w:t xml:space="preserve"> </w:t>
      </w:r>
      <w:r w:rsidRPr="00EF3EB3">
        <w:rPr>
          <w:caps/>
        </w:rPr>
        <w:t>Elisa</w:t>
      </w:r>
      <w:r w:rsidRPr="00EF3EB3">
        <w:t xml:space="preserve"> </w:t>
      </w:r>
      <w:r>
        <w:t>vienetų/ml</w:t>
      </w:r>
      <w:r w:rsidRPr="00700475">
        <w:rPr>
          <w:szCs w:val="22"/>
        </w:rPr>
        <w:t>.</w:t>
      </w:r>
    </w:p>
    <w:p w:rsidR="003F118E" w:rsidRPr="00F40719" w:rsidRDefault="003F118E" w:rsidP="003F118E">
      <w:pPr>
        <w:pStyle w:val="PI-3EMEASMCA"/>
      </w:pPr>
    </w:p>
    <w:p w:rsidR="003F118E" w:rsidRPr="00EF3EB3" w:rsidRDefault="003F118E" w:rsidP="003F118E">
      <w:pPr>
        <w:pStyle w:val="PI-3EMEASMCA"/>
      </w:pPr>
      <w:r w:rsidRPr="000D3648">
        <w:t>Įspėjimai ir atsargumo priemonės</w:t>
      </w:r>
    </w:p>
    <w:p w:rsidR="003F118E" w:rsidRPr="00EF3EB3" w:rsidRDefault="003F118E" w:rsidP="003F118E">
      <w:pPr>
        <w:rPr>
          <w:szCs w:val="22"/>
        </w:rPr>
      </w:pPr>
      <w:r w:rsidRPr="00EF3EB3">
        <w:rPr>
          <w:szCs w:val="22"/>
        </w:rPr>
        <w:t>Pasitarkite su gydytoju</w:t>
      </w:r>
      <w:r w:rsidRPr="000E1213">
        <w:t>, vaistininku arba slaugytoju</w:t>
      </w:r>
      <w:r w:rsidRPr="00EF3EB3">
        <w:rPr>
          <w:szCs w:val="22"/>
        </w:rPr>
        <w:t xml:space="preserve"> prieš skiepydamiesi Havrix</w:t>
      </w:r>
      <w:r>
        <w:rPr>
          <w:szCs w:val="22"/>
        </w:rPr>
        <w:t xml:space="preserve"> 1440</w:t>
      </w:r>
      <w:r w:rsidRPr="0067615E">
        <w:rPr>
          <w:caps/>
        </w:rPr>
        <w:t xml:space="preserve"> </w:t>
      </w:r>
      <w:r w:rsidRPr="00EF3EB3">
        <w:rPr>
          <w:caps/>
        </w:rPr>
        <w:t>Elisa</w:t>
      </w:r>
      <w:r w:rsidRPr="00EF3EB3">
        <w:t xml:space="preserve"> </w:t>
      </w:r>
      <w:r>
        <w:t>vienetų/ml</w:t>
      </w:r>
      <w:r>
        <w:rPr>
          <w:szCs w:val="22"/>
        </w:rPr>
        <w:t>, jeigu</w:t>
      </w:r>
      <w:r w:rsidRPr="00EF3EB3">
        <w:rPr>
          <w:szCs w:val="22"/>
        </w:rPr>
        <w:t>:</w:t>
      </w:r>
    </w:p>
    <w:p w:rsidR="003F118E" w:rsidRPr="00EF3EB3" w:rsidRDefault="003F118E" w:rsidP="003F118E">
      <w:pPr>
        <w:numPr>
          <w:ilvl w:val="0"/>
          <w:numId w:val="2"/>
        </w:numPr>
        <w:ind w:left="567" w:hanging="567"/>
        <w:rPr>
          <w:szCs w:val="22"/>
        </w:rPr>
      </w:pPr>
      <w:r>
        <w:rPr>
          <w:szCs w:val="22"/>
        </w:rPr>
        <w:t>yra sunki infekcija</w:t>
      </w:r>
      <w:r w:rsidRPr="00EF3EB3">
        <w:rPr>
          <w:szCs w:val="22"/>
        </w:rPr>
        <w:t>, pasireiškian</w:t>
      </w:r>
      <w:r>
        <w:rPr>
          <w:szCs w:val="22"/>
        </w:rPr>
        <w:t>ti</w:t>
      </w:r>
      <w:r w:rsidRPr="00EF3EB3">
        <w:rPr>
          <w:szCs w:val="22"/>
        </w:rPr>
        <w:t xml:space="preserve"> </w:t>
      </w:r>
      <w:r>
        <w:rPr>
          <w:szCs w:val="22"/>
        </w:rPr>
        <w:t>aukšta temperatūra</w:t>
      </w:r>
      <w:r w:rsidRPr="00EF3EB3">
        <w:rPr>
          <w:szCs w:val="22"/>
        </w:rPr>
        <w:t xml:space="preserve"> </w:t>
      </w:r>
      <w:r>
        <w:rPr>
          <w:szCs w:val="22"/>
        </w:rPr>
        <w:t>(</w:t>
      </w:r>
      <w:r w:rsidRPr="00EF3EB3">
        <w:rPr>
          <w:szCs w:val="22"/>
        </w:rPr>
        <w:t>karščiavim</w:t>
      </w:r>
      <w:r>
        <w:rPr>
          <w:szCs w:val="22"/>
        </w:rPr>
        <w:t>as</w:t>
      </w:r>
      <w:r w:rsidRPr="00EF3EB3">
        <w:rPr>
          <w:szCs w:val="22"/>
        </w:rPr>
        <w:t xml:space="preserve">). </w:t>
      </w:r>
      <w:r>
        <w:rPr>
          <w:szCs w:val="22"/>
        </w:rPr>
        <w:t xml:space="preserve">Vakciną bus galima suleisti Jums pasveikus. </w:t>
      </w:r>
      <w:r w:rsidRPr="00EF3EB3">
        <w:rPr>
          <w:szCs w:val="22"/>
        </w:rPr>
        <w:t>Nesunki infekci</w:t>
      </w:r>
      <w:r>
        <w:rPr>
          <w:szCs w:val="22"/>
        </w:rPr>
        <w:t>ja</w:t>
      </w:r>
      <w:r w:rsidRPr="00EF3EB3">
        <w:rPr>
          <w:szCs w:val="22"/>
        </w:rPr>
        <w:t xml:space="preserve"> </w:t>
      </w:r>
      <w:r>
        <w:rPr>
          <w:szCs w:val="22"/>
        </w:rPr>
        <w:t>(</w:t>
      </w:r>
      <w:r w:rsidRPr="00EF3EB3">
        <w:rPr>
          <w:szCs w:val="22"/>
        </w:rPr>
        <w:t>pvz., peršalimas</w:t>
      </w:r>
      <w:r>
        <w:rPr>
          <w:szCs w:val="22"/>
        </w:rPr>
        <w:t>)</w:t>
      </w:r>
      <w:r w:rsidRPr="00EF3EB3">
        <w:rPr>
          <w:szCs w:val="22"/>
        </w:rPr>
        <w:t xml:space="preserve"> neturėtų būti problema, tačiau pirmiausiai reikėtų pasitarti su gydytoju</w:t>
      </w:r>
      <w:r>
        <w:rPr>
          <w:szCs w:val="22"/>
        </w:rPr>
        <w:t>;</w:t>
      </w:r>
    </w:p>
    <w:p w:rsidR="003F118E" w:rsidRPr="00EF3EB3" w:rsidRDefault="003F118E" w:rsidP="003F118E">
      <w:pPr>
        <w:numPr>
          <w:ilvl w:val="0"/>
          <w:numId w:val="2"/>
        </w:numPr>
        <w:ind w:left="567" w:hanging="567"/>
        <w:rPr>
          <w:szCs w:val="22"/>
        </w:rPr>
      </w:pPr>
      <w:r>
        <w:rPr>
          <w:szCs w:val="22"/>
        </w:rPr>
        <w:t>yra</w:t>
      </w:r>
      <w:r w:rsidRPr="00EF3EB3">
        <w:rPr>
          <w:szCs w:val="22"/>
        </w:rPr>
        <w:t xml:space="preserve"> nusilpusi imuninė sistema dėl ligos </w:t>
      </w:r>
      <w:r>
        <w:rPr>
          <w:szCs w:val="22"/>
        </w:rPr>
        <w:t>ir (</w:t>
      </w:r>
      <w:r w:rsidRPr="00EF3EB3">
        <w:rPr>
          <w:szCs w:val="22"/>
        </w:rPr>
        <w:t>ar</w:t>
      </w:r>
      <w:r>
        <w:rPr>
          <w:szCs w:val="22"/>
        </w:rPr>
        <w:t>)</w:t>
      </w:r>
      <w:r w:rsidRPr="00EF3EB3">
        <w:rPr>
          <w:szCs w:val="22"/>
        </w:rPr>
        <w:t xml:space="preserve"> </w:t>
      </w:r>
      <w:r>
        <w:rPr>
          <w:szCs w:val="22"/>
        </w:rPr>
        <w:t>gydymo</w:t>
      </w:r>
      <w:r w:rsidRPr="00EF3EB3">
        <w:rPr>
          <w:szCs w:val="22"/>
        </w:rPr>
        <w:t>.</w:t>
      </w:r>
      <w:r>
        <w:rPr>
          <w:szCs w:val="22"/>
        </w:rPr>
        <w:t xml:space="preserve"> Gydytojas nuspręs, ar Jums reikia daugiau injekcijų;</w:t>
      </w:r>
    </w:p>
    <w:p w:rsidR="003F118E" w:rsidRPr="00EF3EB3" w:rsidRDefault="003F118E" w:rsidP="003F118E">
      <w:pPr>
        <w:numPr>
          <w:ilvl w:val="0"/>
          <w:numId w:val="2"/>
        </w:numPr>
        <w:ind w:left="567" w:hanging="567"/>
        <w:rPr>
          <w:szCs w:val="22"/>
        </w:rPr>
      </w:pPr>
      <w:r>
        <w:rPr>
          <w:szCs w:val="22"/>
        </w:rPr>
        <w:t>yra</w:t>
      </w:r>
      <w:r w:rsidRPr="00EF3EB3">
        <w:rPr>
          <w:szCs w:val="22"/>
        </w:rPr>
        <w:t xml:space="preserve"> kraujavimo sutrikimų arba greitai atsiranda mėlynių.</w:t>
      </w:r>
    </w:p>
    <w:p w:rsidR="003F118E" w:rsidRPr="00EF3EB3" w:rsidRDefault="003F118E" w:rsidP="003F118E">
      <w:pPr>
        <w:ind w:left="567"/>
        <w:rPr>
          <w:szCs w:val="22"/>
        </w:rPr>
      </w:pPr>
    </w:p>
    <w:p w:rsidR="003F118E" w:rsidRPr="00EF3EB3" w:rsidRDefault="003F118E" w:rsidP="003F118E">
      <w:pPr>
        <w:rPr>
          <w:szCs w:val="22"/>
        </w:rPr>
      </w:pPr>
      <w:r>
        <w:rPr>
          <w:szCs w:val="22"/>
        </w:rPr>
        <w:t>P</w:t>
      </w:r>
      <w:r w:rsidRPr="00EF3EB3">
        <w:rPr>
          <w:szCs w:val="22"/>
        </w:rPr>
        <w:t>o arba net prieš bet kokią injekciją adata</w:t>
      </w:r>
      <w:r>
        <w:rPr>
          <w:szCs w:val="22"/>
        </w:rPr>
        <w:t xml:space="preserve"> galima apalpti</w:t>
      </w:r>
      <w:r w:rsidRPr="00EF3EB3">
        <w:rPr>
          <w:szCs w:val="22"/>
        </w:rPr>
        <w:t>, todėl pasakykite gydytojui</w:t>
      </w:r>
      <w:r>
        <w:rPr>
          <w:szCs w:val="22"/>
        </w:rPr>
        <w:t>, vaistininkui</w:t>
      </w:r>
      <w:r w:rsidRPr="00EF3EB3">
        <w:rPr>
          <w:szCs w:val="22"/>
        </w:rPr>
        <w:t xml:space="preserve"> arba slaugytoj</w:t>
      </w:r>
      <w:r>
        <w:rPr>
          <w:szCs w:val="22"/>
        </w:rPr>
        <w:t>u</w:t>
      </w:r>
      <w:r w:rsidRPr="00EF3EB3">
        <w:rPr>
          <w:szCs w:val="22"/>
        </w:rPr>
        <w:t xml:space="preserve">i, jeigu </w:t>
      </w:r>
      <w:r>
        <w:rPr>
          <w:szCs w:val="22"/>
        </w:rPr>
        <w:t xml:space="preserve">anksčiau leidžiant </w:t>
      </w:r>
      <w:r w:rsidRPr="00EF3EB3">
        <w:rPr>
          <w:szCs w:val="22"/>
        </w:rPr>
        <w:t>injekcij</w:t>
      </w:r>
      <w:r>
        <w:rPr>
          <w:szCs w:val="22"/>
        </w:rPr>
        <w:t>ą</w:t>
      </w:r>
      <w:r w:rsidRPr="00EF3EB3">
        <w:rPr>
          <w:szCs w:val="22"/>
        </w:rPr>
        <w:t xml:space="preserve"> buvo</w:t>
      </w:r>
      <w:r>
        <w:rPr>
          <w:szCs w:val="22"/>
        </w:rPr>
        <w:t>te</w:t>
      </w:r>
      <w:r w:rsidRPr="00EF3EB3">
        <w:rPr>
          <w:szCs w:val="22"/>
        </w:rPr>
        <w:t xml:space="preserve"> nualpę.</w:t>
      </w:r>
    </w:p>
    <w:p w:rsidR="003F118E" w:rsidRPr="00EF3EB3" w:rsidRDefault="003F118E" w:rsidP="003F118E">
      <w:pPr>
        <w:rPr>
          <w:szCs w:val="22"/>
        </w:rPr>
      </w:pPr>
    </w:p>
    <w:p w:rsidR="003F118E" w:rsidRPr="008708B2" w:rsidRDefault="003F118E" w:rsidP="003F118E">
      <w:pPr>
        <w:pStyle w:val="PI-3EMEASMCA"/>
        <w:rPr>
          <w:lang w:val="sv-SE"/>
        </w:rPr>
      </w:pPr>
      <w:r w:rsidRPr="00EF3EB3">
        <w:t xml:space="preserve">Kiti vaistai ir </w:t>
      </w:r>
      <w:r w:rsidRPr="00EF3EB3">
        <w:rPr>
          <w:bCs/>
        </w:rPr>
        <w:t>Havrix</w:t>
      </w:r>
      <w:r w:rsidRPr="00EF3EB3">
        <w:t xml:space="preserve"> </w:t>
      </w:r>
      <w:r>
        <w:t>1440</w:t>
      </w:r>
      <w:r w:rsidRPr="0067615E">
        <w:rPr>
          <w:caps/>
        </w:rPr>
        <w:t xml:space="preserve"> </w:t>
      </w:r>
      <w:r w:rsidRPr="00EF3EB3">
        <w:rPr>
          <w:caps/>
        </w:rPr>
        <w:t>Elisa</w:t>
      </w:r>
      <w:r w:rsidRPr="00EF3EB3">
        <w:t xml:space="preserve"> </w:t>
      </w:r>
      <w:r>
        <w:t>vienetų/ml</w:t>
      </w:r>
    </w:p>
    <w:p w:rsidR="003F118E" w:rsidRPr="00EF3EB3" w:rsidRDefault="003F118E" w:rsidP="003F118E">
      <w:pPr>
        <w:pStyle w:val="BTEMEASMCA"/>
      </w:pPr>
      <w:r w:rsidRPr="00EF3EB3">
        <w:t>Jeigu vartoja</w:t>
      </w:r>
      <w:r>
        <w:t>te</w:t>
      </w:r>
      <w:r w:rsidRPr="00EF3EB3">
        <w:t xml:space="preserve"> ar neseniai vartojo</w:t>
      </w:r>
      <w:r>
        <w:t>te</w:t>
      </w:r>
      <w:r w:rsidRPr="00EF3EB3">
        <w:t xml:space="preserve"> kitų vaistų arba buvote paskiepyt</w:t>
      </w:r>
      <w:r>
        <w:t>i</w:t>
      </w:r>
      <w:r w:rsidRPr="00EF3EB3">
        <w:t xml:space="preserve"> kokia nors kita vakcina</w:t>
      </w:r>
      <w:r w:rsidRPr="001F1886">
        <w:t xml:space="preserve"> </w:t>
      </w:r>
      <w:r>
        <w:t>arba dėl to nesate tikri</w:t>
      </w:r>
      <w:r w:rsidRPr="00EF3EB3">
        <w:t xml:space="preserve">, </w:t>
      </w:r>
      <w:r>
        <w:t xml:space="preserve">apie tai </w:t>
      </w:r>
      <w:r w:rsidRPr="00EF3EB3">
        <w:t xml:space="preserve">pasakykite </w:t>
      </w:r>
      <w:r>
        <w:t xml:space="preserve">savo </w:t>
      </w:r>
      <w:r w:rsidRPr="00EF3EB3">
        <w:t>gydytojui</w:t>
      </w:r>
      <w:r>
        <w:t>,</w:t>
      </w:r>
      <w:r w:rsidRPr="00EF3EB3">
        <w:t xml:space="preserve"> vaistininkui</w:t>
      </w:r>
      <w:r>
        <w:t xml:space="preserve"> arba slaugytojui</w:t>
      </w:r>
      <w:r w:rsidRPr="00EF3EB3">
        <w:t>.</w:t>
      </w:r>
    </w:p>
    <w:p w:rsidR="003F118E" w:rsidRDefault="003F118E" w:rsidP="003F118E">
      <w:pPr>
        <w:pStyle w:val="BTEMEASMCA"/>
      </w:pPr>
    </w:p>
    <w:p w:rsidR="003F118E" w:rsidRDefault="003F118E" w:rsidP="003F118E">
      <w:pPr>
        <w:pStyle w:val="BTEMEASMCA"/>
      </w:pPr>
      <w:r>
        <w:t xml:space="preserve">Havrix 1440 </w:t>
      </w:r>
      <w:r w:rsidRPr="00EF3EB3">
        <w:rPr>
          <w:caps/>
        </w:rPr>
        <w:t>Elisa</w:t>
      </w:r>
      <w:r w:rsidRPr="00EF3EB3">
        <w:t xml:space="preserve"> </w:t>
      </w:r>
      <w:r>
        <w:t>vienetų/ml galima vartoti tuo pačiu laiku su kai kuriomis kitomis vakcinomis ir imunoglobulinais. Kiekvieną injekciją reikės suleisti į skirtingas injekcijų vietas.</w:t>
      </w:r>
    </w:p>
    <w:p w:rsidR="003F118E" w:rsidRPr="00EF3EB3" w:rsidRDefault="003F118E" w:rsidP="003F118E">
      <w:pPr>
        <w:pStyle w:val="BTEMEASMCA"/>
      </w:pPr>
    </w:p>
    <w:p w:rsidR="003F118E" w:rsidRPr="00EF3EB3" w:rsidRDefault="003F118E" w:rsidP="003F118E">
      <w:pPr>
        <w:pStyle w:val="PI-3EMEASMCA"/>
      </w:pPr>
      <w:r w:rsidRPr="00EF3EB3">
        <w:t>Nėštumas ir žindymo laikotarpis</w:t>
      </w:r>
    </w:p>
    <w:p w:rsidR="003F118E" w:rsidRDefault="003F118E" w:rsidP="003F118E">
      <w:pPr>
        <w:pStyle w:val="Pagrindinistekstas"/>
        <w:numPr>
          <w:ilvl w:val="12"/>
          <w:numId w:val="0"/>
        </w:numPr>
        <w:spacing w:after="0"/>
        <w:rPr>
          <w:szCs w:val="22"/>
        </w:rPr>
      </w:pPr>
      <w:r w:rsidRPr="00EF3EB3">
        <w:rPr>
          <w:szCs w:val="22"/>
        </w:rPr>
        <w:t>Jeigu esate nėščia</w:t>
      </w:r>
      <w:r>
        <w:rPr>
          <w:szCs w:val="22"/>
        </w:rPr>
        <w:t>,</w:t>
      </w:r>
      <w:r w:rsidRPr="00EF3EB3">
        <w:rPr>
          <w:szCs w:val="22"/>
        </w:rPr>
        <w:t xml:space="preserve"> </w:t>
      </w:r>
      <w:r>
        <w:t>žindote kūdikį,</w:t>
      </w:r>
      <w:r w:rsidRPr="00EF3EB3">
        <w:rPr>
          <w:szCs w:val="22"/>
        </w:rPr>
        <w:t xml:space="preserve"> manote, kad galbūt </w:t>
      </w:r>
      <w:r>
        <w:rPr>
          <w:szCs w:val="22"/>
        </w:rPr>
        <w:t xml:space="preserve">esate </w:t>
      </w:r>
      <w:r w:rsidRPr="00EF3EB3">
        <w:rPr>
          <w:szCs w:val="22"/>
        </w:rPr>
        <w:t>nėščia ar</w:t>
      </w:r>
      <w:r>
        <w:rPr>
          <w:szCs w:val="22"/>
        </w:rPr>
        <w:t>ba</w:t>
      </w:r>
      <w:r w:rsidRPr="00EF3EB3">
        <w:rPr>
          <w:szCs w:val="22"/>
        </w:rPr>
        <w:t xml:space="preserve"> </w:t>
      </w:r>
      <w:r>
        <w:rPr>
          <w:szCs w:val="22"/>
        </w:rPr>
        <w:t>planuojate</w:t>
      </w:r>
      <w:r w:rsidRPr="00EF3EB3">
        <w:rPr>
          <w:szCs w:val="22"/>
        </w:rPr>
        <w:t xml:space="preserve"> pastoti, </w:t>
      </w:r>
      <w:r>
        <w:t>tai prieš skiepijant Havrix 1440</w:t>
      </w:r>
      <w:r w:rsidRPr="0067615E">
        <w:rPr>
          <w:caps/>
        </w:rPr>
        <w:t xml:space="preserve"> </w:t>
      </w:r>
      <w:r w:rsidRPr="00EF3EB3">
        <w:rPr>
          <w:caps/>
        </w:rPr>
        <w:t>Elisa</w:t>
      </w:r>
      <w:r w:rsidRPr="00EF3EB3">
        <w:t xml:space="preserve"> </w:t>
      </w:r>
      <w:r>
        <w:t>vienetų/ml, pasitarkite su gydytoju, vaistininku</w:t>
      </w:r>
      <w:r w:rsidRPr="00EF3EB3">
        <w:rPr>
          <w:szCs w:val="22"/>
        </w:rPr>
        <w:t xml:space="preserve"> </w:t>
      </w:r>
      <w:r>
        <w:rPr>
          <w:szCs w:val="22"/>
        </w:rPr>
        <w:t xml:space="preserve">arba slaugytoju. </w:t>
      </w:r>
    </w:p>
    <w:p w:rsidR="003F118E" w:rsidRDefault="003F118E" w:rsidP="003F118E">
      <w:pPr>
        <w:pStyle w:val="Pagrindinistekstas"/>
        <w:numPr>
          <w:ilvl w:val="12"/>
          <w:numId w:val="0"/>
        </w:numPr>
        <w:spacing w:after="0"/>
      </w:pPr>
    </w:p>
    <w:p w:rsidR="003F118E" w:rsidRDefault="003F118E" w:rsidP="003F118E">
      <w:pPr>
        <w:numPr>
          <w:ilvl w:val="12"/>
          <w:numId w:val="0"/>
        </w:numPr>
        <w:ind w:right="-2"/>
        <w:outlineLvl w:val="0"/>
        <w:rPr>
          <w:szCs w:val="22"/>
        </w:rPr>
      </w:pPr>
      <w:r>
        <w:rPr>
          <w:b/>
        </w:rPr>
        <w:t>Vairavimas ir mechanizmų valdymas</w:t>
      </w:r>
      <w:r>
        <w:rPr>
          <w:b/>
        </w:rPr>
        <w:fldChar w:fldCharType="begin"/>
      </w:r>
      <w:r>
        <w:rPr>
          <w:b/>
        </w:rPr>
        <w:instrText xml:space="preserve"> DOCVARIABLE vault_nd_d2b50fac-acf1-46b5-bc70-2bbe8bf96383 \* MERGEFORMAT </w:instrText>
      </w:r>
      <w:r>
        <w:rPr>
          <w:b/>
        </w:rPr>
        <w:fldChar w:fldCharType="separate"/>
      </w:r>
      <w:r>
        <w:rPr>
          <w:b/>
        </w:rPr>
        <w:t xml:space="preserve"> </w:t>
      </w:r>
      <w:r>
        <w:rPr>
          <w:b/>
        </w:rPr>
        <w:fldChar w:fldCharType="end"/>
      </w:r>
    </w:p>
    <w:p w:rsidR="003F118E" w:rsidRDefault="003F118E" w:rsidP="003F118E">
      <w:pPr>
        <w:numPr>
          <w:ilvl w:val="12"/>
          <w:numId w:val="0"/>
        </w:numPr>
        <w:ind w:right="-2"/>
        <w:rPr>
          <w:szCs w:val="22"/>
        </w:rPr>
      </w:pPr>
      <w:r w:rsidRPr="00EF407E">
        <w:t xml:space="preserve">Havrix </w:t>
      </w:r>
      <w:r>
        <w:t>1440</w:t>
      </w:r>
      <w:r w:rsidRPr="008E7EF3">
        <w:rPr>
          <w:szCs w:val="22"/>
        </w:rPr>
        <w:t xml:space="preserve"> </w:t>
      </w:r>
      <w:r w:rsidRPr="00EF3EB3">
        <w:rPr>
          <w:caps/>
        </w:rPr>
        <w:t>Elisa</w:t>
      </w:r>
      <w:r w:rsidRPr="00EF3EB3">
        <w:t xml:space="preserve"> </w:t>
      </w:r>
      <w:r>
        <w:t>vienetų/ml</w:t>
      </w:r>
      <w:r w:rsidRPr="00EF3EB3">
        <w:rPr>
          <w:szCs w:val="22"/>
        </w:rPr>
        <w:t xml:space="preserve"> gebėjim</w:t>
      </w:r>
      <w:r>
        <w:rPr>
          <w:szCs w:val="22"/>
        </w:rPr>
        <w:t>o</w:t>
      </w:r>
      <w:r w:rsidRPr="00EF3EB3">
        <w:rPr>
          <w:szCs w:val="22"/>
        </w:rPr>
        <w:t xml:space="preserve"> vairuoti ar </w:t>
      </w:r>
      <w:r>
        <w:rPr>
          <w:szCs w:val="22"/>
        </w:rPr>
        <w:t>valdyti</w:t>
      </w:r>
      <w:r w:rsidRPr="00EF3EB3">
        <w:rPr>
          <w:szCs w:val="22"/>
        </w:rPr>
        <w:t xml:space="preserve"> mechanizm</w:t>
      </w:r>
      <w:r>
        <w:rPr>
          <w:szCs w:val="22"/>
        </w:rPr>
        <w:t>u</w:t>
      </w:r>
      <w:r w:rsidRPr="00EF3EB3">
        <w:rPr>
          <w:szCs w:val="22"/>
        </w:rPr>
        <w:t>s</w:t>
      </w:r>
      <w:r>
        <w:rPr>
          <w:szCs w:val="22"/>
        </w:rPr>
        <w:t xml:space="preserve"> </w:t>
      </w:r>
      <w:r>
        <w:t>neveikia arba veikia nereikšmingai.</w:t>
      </w:r>
    </w:p>
    <w:p w:rsidR="003F118E" w:rsidRDefault="003F118E" w:rsidP="003F118E">
      <w:pPr>
        <w:pStyle w:val="Pagrindinistekstas"/>
        <w:numPr>
          <w:ilvl w:val="12"/>
          <w:numId w:val="0"/>
        </w:numPr>
        <w:spacing w:after="0"/>
      </w:pPr>
    </w:p>
    <w:p w:rsidR="003F118E" w:rsidRPr="001E535A" w:rsidRDefault="003F118E" w:rsidP="003F118E">
      <w:pPr>
        <w:pStyle w:val="PI-3EMEASMCA"/>
      </w:pPr>
      <w:r w:rsidRPr="00F77959">
        <w:t xml:space="preserve">Havrix 1440 </w:t>
      </w:r>
      <w:r w:rsidRPr="00EF3EB3">
        <w:rPr>
          <w:caps/>
        </w:rPr>
        <w:t>Elisa</w:t>
      </w:r>
      <w:r w:rsidRPr="00EF3EB3">
        <w:t xml:space="preserve"> </w:t>
      </w:r>
      <w:r>
        <w:t>vienetų/ml</w:t>
      </w:r>
      <w:r w:rsidRPr="00F77959">
        <w:t xml:space="preserve"> sudėtyje yra fenilalanino, </w:t>
      </w:r>
      <w:r w:rsidRPr="00431E43">
        <w:rPr>
          <w:bCs/>
        </w:rPr>
        <w:t>polisorbato</w:t>
      </w:r>
      <w:r>
        <w:rPr>
          <w:bCs/>
        </w:rPr>
        <w:t> </w:t>
      </w:r>
      <w:r w:rsidRPr="00431E43">
        <w:rPr>
          <w:bCs/>
        </w:rPr>
        <w:t>20,</w:t>
      </w:r>
      <w:r>
        <w:rPr>
          <w:b w:val="0"/>
        </w:rPr>
        <w:t xml:space="preserve"> </w:t>
      </w:r>
      <w:r w:rsidRPr="00F77959">
        <w:t>natrio ir kalio</w:t>
      </w:r>
    </w:p>
    <w:p w:rsidR="003F118E" w:rsidRPr="00EF407E" w:rsidRDefault="003F118E" w:rsidP="003F118E">
      <w:pPr>
        <w:pStyle w:val="BTEMEASMCA"/>
      </w:pPr>
      <w:r w:rsidRPr="00EF407E">
        <w:t xml:space="preserve">Kiekvienoje </w:t>
      </w:r>
      <w:r>
        <w:t>šios vakcinos</w:t>
      </w:r>
      <w:r w:rsidRPr="00EF407E">
        <w:t xml:space="preserve"> dozėje yra </w:t>
      </w:r>
      <w:r>
        <w:t>0,166 mg</w:t>
      </w:r>
      <w:r w:rsidRPr="00EF407E">
        <w:t xml:space="preserve"> fenilalanino. </w:t>
      </w:r>
    </w:p>
    <w:p w:rsidR="003F118E" w:rsidRPr="00EF407E" w:rsidRDefault="003F118E" w:rsidP="003F118E">
      <w:pPr>
        <w:pStyle w:val="BTEMEASMCA"/>
      </w:pPr>
      <w:r w:rsidRPr="00EF407E">
        <w:t>Fenilalaninas gali būti kenksmingas sergantiems fenilketonurija</w:t>
      </w:r>
      <w:r>
        <w:t xml:space="preserve"> (FKU) – tai yra</w:t>
      </w:r>
      <w:r w:rsidRPr="00EF407E">
        <w:t xml:space="preserve"> reta</w:t>
      </w:r>
      <w:r>
        <w:t>s</w:t>
      </w:r>
      <w:r w:rsidRPr="00EF407E">
        <w:t xml:space="preserve"> genetin</w:t>
      </w:r>
      <w:r>
        <w:t>is sutrikimas</w:t>
      </w:r>
      <w:r w:rsidRPr="00EF407E">
        <w:t>, kuria</w:t>
      </w:r>
      <w:r>
        <w:t>m esant,</w:t>
      </w:r>
      <w:r w:rsidRPr="00EF407E">
        <w:t xml:space="preserve"> fenila</w:t>
      </w:r>
      <w:r>
        <w:t>la</w:t>
      </w:r>
      <w:r w:rsidRPr="00EF407E">
        <w:t>ninas kaupiasi organizme, nes organizmas negali jo tinkamai pašalinti.</w:t>
      </w:r>
    </w:p>
    <w:p w:rsidR="003F118E" w:rsidRDefault="003F118E" w:rsidP="003F118E">
      <w:pPr>
        <w:pStyle w:val="BTEMEASMCA"/>
      </w:pPr>
    </w:p>
    <w:p w:rsidR="003F118E" w:rsidRDefault="003F118E" w:rsidP="003F118E">
      <w:pPr>
        <w:pStyle w:val="BTEMEASMCA"/>
      </w:pPr>
      <w:r w:rsidRPr="00EF407E">
        <w:t xml:space="preserve">Kiekvienoje </w:t>
      </w:r>
      <w:r>
        <w:t>šios vakcinos</w:t>
      </w:r>
      <w:r w:rsidRPr="00EF407E">
        <w:t xml:space="preserve"> dozėje yra </w:t>
      </w:r>
      <w:r>
        <w:t>0,05 mg</w:t>
      </w:r>
      <w:r w:rsidRPr="00EF407E">
        <w:t xml:space="preserve"> </w:t>
      </w:r>
      <w:r>
        <w:t>polisorbato 20</w:t>
      </w:r>
      <w:r w:rsidRPr="00EF407E">
        <w:t>.</w:t>
      </w:r>
      <w:r>
        <w:t xml:space="preserve"> </w:t>
      </w:r>
      <w:r w:rsidRPr="001E0E6D">
        <w:t>Polisorbatai gali sukelti alerginių reakcijų. Jei žinote, kad Jūs esate alergiškas bet kokiai medžiagai, pasakykite gydytojui.</w:t>
      </w:r>
    </w:p>
    <w:p w:rsidR="003F118E" w:rsidRPr="00EF407E" w:rsidRDefault="003F118E" w:rsidP="003F118E">
      <w:pPr>
        <w:pStyle w:val="BTEMEASMCA"/>
      </w:pPr>
    </w:p>
    <w:p w:rsidR="003F118E" w:rsidRDefault="003F118E" w:rsidP="003F118E">
      <w:pPr>
        <w:pStyle w:val="BTEMEASMCA"/>
      </w:pPr>
      <w:r w:rsidRPr="00EF407E">
        <w:t>Šio</w:t>
      </w:r>
      <w:r>
        <w:t>s vakcinos</w:t>
      </w:r>
      <w:r w:rsidRPr="00EF407E">
        <w:t xml:space="preserve"> dozėje yra mažiau kaip 1</w:t>
      </w:r>
      <w:r>
        <w:t> </w:t>
      </w:r>
      <w:r w:rsidRPr="00EF407E">
        <w:t>mmol (23</w:t>
      </w:r>
      <w:r>
        <w:t> </w:t>
      </w:r>
      <w:r w:rsidRPr="00EF407E">
        <w:t>mg) natrio, t.</w:t>
      </w:r>
      <w:r>
        <w:t> </w:t>
      </w:r>
      <w:r w:rsidRPr="00EF407E">
        <w:t>y. jis beveik neturi reikšmės.</w:t>
      </w:r>
    </w:p>
    <w:p w:rsidR="003F118E" w:rsidRDefault="003F118E" w:rsidP="003F118E">
      <w:pPr>
        <w:pStyle w:val="BTEMEASMCA"/>
      </w:pPr>
    </w:p>
    <w:p w:rsidR="003F118E" w:rsidRPr="00E8156F" w:rsidRDefault="003F118E" w:rsidP="003F118E">
      <w:pPr>
        <w:pStyle w:val="BTEMEASMCA"/>
      </w:pPr>
      <w:r w:rsidRPr="00EF407E">
        <w:t>Šio</w:t>
      </w:r>
      <w:r>
        <w:t>s</w:t>
      </w:r>
      <w:r w:rsidRPr="00EF407E">
        <w:t xml:space="preserve"> </w:t>
      </w:r>
      <w:r>
        <w:t xml:space="preserve">vakcinos </w:t>
      </w:r>
      <w:r w:rsidRPr="00EF407E">
        <w:t>dozėje yra mažiau kaip 1</w:t>
      </w:r>
      <w:r>
        <w:t> </w:t>
      </w:r>
      <w:r w:rsidRPr="00EF407E">
        <w:t>mmol (39</w:t>
      </w:r>
      <w:r>
        <w:t> </w:t>
      </w:r>
      <w:r w:rsidRPr="00EF407E">
        <w:t>mg) kalio, t.</w:t>
      </w:r>
      <w:r>
        <w:t> </w:t>
      </w:r>
      <w:r w:rsidRPr="00EF407E">
        <w:t>y. jis beveik neturi reikšmės.</w:t>
      </w:r>
    </w:p>
    <w:p w:rsidR="003F118E" w:rsidRPr="00EF3EB3" w:rsidRDefault="003F118E" w:rsidP="003F118E">
      <w:pPr>
        <w:pStyle w:val="Pagrindinistekstas"/>
        <w:numPr>
          <w:ilvl w:val="12"/>
          <w:numId w:val="0"/>
        </w:numPr>
        <w:spacing w:after="0"/>
      </w:pPr>
    </w:p>
    <w:p w:rsidR="003F118E" w:rsidRPr="00EF3EB3" w:rsidRDefault="003F118E" w:rsidP="003F118E">
      <w:pPr>
        <w:pStyle w:val="BTEMEASMCA"/>
      </w:pPr>
    </w:p>
    <w:p w:rsidR="003F118E" w:rsidRPr="00EF3EB3" w:rsidRDefault="003F118E" w:rsidP="003F118E">
      <w:pPr>
        <w:pStyle w:val="PI-1EMEASMCA"/>
      </w:pPr>
      <w:r w:rsidRPr="00EF3EB3">
        <w:t>3.</w:t>
      </w:r>
      <w:r w:rsidRPr="00EF3EB3">
        <w:tab/>
        <w:t xml:space="preserve">Kaip vartoti </w:t>
      </w:r>
      <w:r w:rsidRPr="00EF3EB3">
        <w:rPr>
          <w:bCs/>
        </w:rPr>
        <w:t>Havrix</w:t>
      </w:r>
      <w:r>
        <w:t>1440</w:t>
      </w:r>
      <w:r w:rsidRPr="0067615E">
        <w:rPr>
          <w:caps/>
        </w:rPr>
        <w:t xml:space="preserve"> </w:t>
      </w:r>
      <w:r w:rsidRPr="00EF3EB3">
        <w:rPr>
          <w:caps/>
        </w:rPr>
        <w:t>Elisa</w:t>
      </w:r>
      <w:r w:rsidRPr="00EF3EB3">
        <w:t xml:space="preserve"> </w:t>
      </w:r>
      <w:r>
        <w:t>vienetų/ml</w:t>
      </w:r>
      <w:r>
        <w:fldChar w:fldCharType="begin"/>
      </w:r>
      <w:r>
        <w:instrText xml:space="preserve"> DOCVARIABLE vault_nd_57f9acd5-5d19-4acb-93aa-af062a65e84b \* MERGEFORMAT </w:instrText>
      </w:r>
      <w:r>
        <w:fldChar w:fldCharType="separate"/>
      </w:r>
      <w:r>
        <w:t xml:space="preserve"> </w:t>
      </w:r>
      <w:r>
        <w:fldChar w:fldCharType="end"/>
      </w:r>
    </w:p>
    <w:p w:rsidR="003F118E" w:rsidRPr="00EF3EB3" w:rsidRDefault="003F118E" w:rsidP="003F118E">
      <w:pPr>
        <w:pStyle w:val="BTEMEASMCA"/>
      </w:pPr>
    </w:p>
    <w:p w:rsidR="003F118E" w:rsidRPr="00F77959" w:rsidRDefault="003F118E" w:rsidP="003F118E">
      <w:pPr>
        <w:pStyle w:val="PI-3EMEASMCA"/>
      </w:pPr>
      <w:r w:rsidRPr="00F77959">
        <w:t>Kaip vakcina vartojama</w:t>
      </w:r>
    </w:p>
    <w:p w:rsidR="003F118E" w:rsidRPr="00F77959" w:rsidRDefault="003F118E" w:rsidP="003F118E">
      <w:pPr>
        <w:numPr>
          <w:ilvl w:val="0"/>
          <w:numId w:val="4"/>
        </w:numPr>
        <w:ind w:left="567" w:hanging="567"/>
        <w:rPr>
          <w:szCs w:val="22"/>
        </w:rPr>
      </w:pPr>
      <w:r w:rsidRPr="00F77959">
        <w:rPr>
          <w:szCs w:val="22"/>
        </w:rPr>
        <w:t xml:space="preserve">Gydytojas arba slaugytojas Jums suleis Havrix 1440 </w:t>
      </w:r>
      <w:r w:rsidRPr="00EF3EB3">
        <w:rPr>
          <w:caps/>
        </w:rPr>
        <w:t>Elisa</w:t>
      </w:r>
      <w:r w:rsidRPr="00EF3EB3">
        <w:t xml:space="preserve"> </w:t>
      </w:r>
      <w:r>
        <w:t>vienetų/ml</w:t>
      </w:r>
      <w:r w:rsidRPr="00F77959">
        <w:rPr>
          <w:szCs w:val="22"/>
        </w:rPr>
        <w:t xml:space="preserve"> injekciją į raumenis. Dažniausiai vakcina suleidžiama į žastą.</w:t>
      </w:r>
    </w:p>
    <w:p w:rsidR="003F118E" w:rsidRPr="00F77959" w:rsidRDefault="003F118E" w:rsidP="003F118E">
      <w:pPr>
        <w:numPr>
          <w:ilvl w:val="0"/>
          <w:numId w:val="4"/>
        </w:numPr>
        <w:ind w:left="567" w:hanging="567"/>
        <w:rPr>
          <w:szCs w:val="22"/>
        </w:rPr>
      </w:pPr>
      <w:r w:rsidRPr="00F77959">
        <w:rPr>
          <w:szCs w:val="22"/>
        </w:rPr>
        <w:t xml:space="preserve">Išskirtiniais atvejais, jeigu yra trombocitopenija arba sunkių kraujavimo sutrikimų, Havrix 1440 </w:t>
      </w:r>
      <w:r w:rsidRPr="00EF3EB3">
        <w:rPr>
          <w:caps/>
        </w:rPr>
        <w:t>Elisa</w:t>
      </w:r>
      <w:r w:rsidRPr="00EF3EB3">
        <w:t xml:space="preserve"> </w:t>
      </w:r>
      <w:r>
        <w:t>vienetų/ml</w:t>
      </w:r>
      <w:r w:rsidRPr="00F77959">
        <w:rPr>
          <w:szCs w:val="22"/>
        </w:rPr>
        <w:t xml:space="preserve"> galima suleisti po oda.</w:t>
      </w:r>
    </w:p>
    <w:p w:rsidR="003F118E" w:rsidRPr="00EF3EB3" w:rsidRDefault="003F118E" w:rsidP="003F118E">
      <w:pPr>
        <w:pStyle w:val="BTEMEASMCA"/>
      </w:pPr>
    </w:p>
    <w:p w:rsidR="003F118E" w:rsidRPr="00F77959" w:rsidRDefault="003F118E" w:rsidP="003F118E">
      <w:pPr>
        <w:pStyle w:val="PI-3EMEASMCA"/>
      </w:pPr>
      <w:r w:rsidRPr="00F77959">
        <w:t>Kiek vakcinos reikia suleisti</w:t>
      </w:r>
    </w:p>
    <w:p w:rsidR="003F118E" w:rsidRPr="00F77959" w:rsidRDefault="003F118E" w:rsidP="003F118E">
      <w:pPr>
        <w:numPr>
          <w:ilvl w:val="0"/>
          <w:numId w:val="4"/>
        </w:numPr>
        <w:ind w:left="567" w:hanging="567"/>
        <w:rPr>
          <w:szCs w:val="22"/>
        </w:rPr>
      </w:pPr>
      <w:r w:rsidRPr="00F77959">
        <w:rPr>
          <w:szCs w:val="22"/>
        </w:rPr>
        <w:lastRenderedPageBreak/>
        <w:t xml:space="preserve">Su gydytoju arba slaugytoju sutartą dieną bus suleista 1 Havrix 1440 </w:t>
      </w:r>
      <w:r w:rsidRPr="00EF3EB3">
        <w:rPr>
          <w:caps/>
        </w:rPr>
        <w:t>Elisa</w:t>
      </w:r>
      <w:r w:rsidRPr="00EF3EB3">
        <w:t xml:space="preserve"> </w:t>
      </w:r>
      <w:r>
        <w:t>vienetų/ml</w:t>
      </w:r>
      <w:r w:rsidRPr="00F77959">
        <w:rPr>
          <w:szCs w:val="22"/>
        </w:rPr>
        <w:t xml:space="preserve"> (1 ml suspensijos) dozė.</w:t>
      </w:r>
    </w:p>
    <w:p w:rsidR="003F118E" w:rsidRPr="00F77959" w:rsidRDefault="003F118E" w:rsidP="003F118E">
      <w:pPr>
        <w:numPr>
          <w:ilvl w:val="0"/>
          <w:numId w:val="2"/>
        </w:numPr>
        <w:ind w:left="567" w:hanging="567"/>
        <w:rPr>
          <w:szCs w:val="22"/>
        </w:rPr>
      </w:pPr>
      <w:r w:rsidRPr="00F77959">
        <w:rPr>
          <w:szCs w:val="22"/>
        </w:rPr>
        <w:t xml:space="preserve">Antrąją (revakcinacijos) dozę rekomenduojama suleisti praėjus nuo 6 iki </w:t>
      </w:r>
      <w:r w:rsidRPr="00700475">
        <w:rPr>
          <w:szCs w:val="22"/>
        </w:rPr>
        <w:t>12</w:t>
      </w:r>
      <w:r w:rsidRPr="00F77959">
        <w:rPr>
          <w:szCs w:val="22"/>
        </w:rPr>
        <w:t> mėnesių po pirmosios dozės suleidimo, bet galima suleisti iki kol praeis penkeri metai po pirmosios dozės suleidimo, kad būtų užtikrinta ilgalaikė apsauga.</w:t>
      </w:r>
    </w:p>
    <w:p w:rsidR="003F118E" w:rsidRPr="00EF3EB3" w:rsidRDefault="003F118E" w:rsidP="003F118E">
      <w:pPr>
        <w:pStyle w:val="BTEMEASMCA"/>
      </w:pPr>
    </w:p>
    <w:p w:rsidR="003F118E" w:rsidRPr="00700475" w:rsidRDefault="003F118E" w:rsidP="003F118E">
      <w:pPr>
        <w:keepNext/>
        <w:rPr>
          <w:b/>
          <w:bCs/>
        </w:rPr>
      </w:pPr>
      <w:r w:rsidRPr="00700475">
        <w:rPr>
          <w:b/>
          <w:bCs/>
        </w:rPr>
        <w:t xml:space="preserve">Ką daryti pavartojus per didelę Havrix 1440 </w:t>
      </w:r>
      <w:r w:rsidRPr="00700475">
        <w:rPr>
          <w:b/>
          <w:bCs/>
          <w:caps/>
        </w:rPr>
        <w:t>Elisa</w:t>
      </w:r>
      <w:r w:rsidRPr="00700475">
        <w:rPr>
          <w:b/>
          <w:bCs/>
        </w:rPr>
        <w:t xml:space="preserve"> vienetų/ml</w:t>
      </w:r>
      <w:r w:rsidRPr="008120D5">
        <w:rPr>
          <w:b/>
          <w:bCs/>
        </w:rPr>
        <w:t xml:space="preserve"> </w:t>
      </w:r>
      <w:r w:rsidRPr="00700475">
        <w:rPr>
          <w:b/>
          <w:bCs/>
        </w:rPr>
        <w:t>dozę</w:t>
      </w:r>
    </w:p>
    <w:p w:rsidR="003F118E" w:rsidRPr="000E1213" w:rsidRDefault="003F118E" w:rsidP="003F118E">
      <w:pPr>
        <w:pStyle w:val="BTEMEASMCA"/>
      </w:pPr>
      <w:r w:rsidRPr="000E1213">
        <w:t xml:space="preserve">Perdozavimas yra labai mažai tikėtinas, nes vakcina yra </w:t>
      </w:r>
      <w:r>
        <w:t xml:space="preserve">tiekiama vienos dozės flakone arba </w:t>
      </w:r>
      <w:r w:rsidRPr="000E1213">
        <w:t>švirkšte ir ją suleidžia gydytojas arba slaugytoja</w:t>
      </w:r>
      <w:r>
        <w:t>s</w:t>
      </w:r>
      <w:r w:rsidRPr="000E1213">
        <w:t>.</w:t>
      </w:r>
      <w:r w:rsidRPr="00A52DAF">
        <w:t xml:space="preserve"> </w:t>
      </w:r>
      <w:r>
        <w:t xml:space="preserve">Gauta pranešimų apie keletą </w:t>
      </w:r>
      <w:r w:rsidRPr="00685268">
        <w:t xml:space="preserve">atsitiktinio </w:t>
      </w:r>
      <w:r>
        <w:t xml:space="preserve">vakcinos </w:t>
      </w:r>
      <w:r w:rsidRPr="00685268">
        <w:t>suleidimo atvejų, o pastebėtas šalutinis poveikis buvo panašus į tą, kuris pasireišk</w:t>
      </w:r>
      <w:r>
        <w:t>ia normaliai vartojant</w:t>
      </w:r>
      <w:r w:rsidRPr="00685268">
        <w:t xml:space="preserve"> vakciną</w:t>
      </w:r>
      <w:r>
        <w:t xml:space="preserve"> (išvardytas 4 skyriuje)</w:t>
      </w:r>
      <w:r w:rsidRPr="00685268">
        <w:t>.</w:t>
      </w:r>
    </w:p>
    <w:p w:rsidR="003F118E" w:rsidRPr="000E1213" w:rsidRDefault="003F118E" w:rsidP="003F118E">
      <w:pPr>
        <w:pStyle w:val="BTEMEASMCA"/>
      </w:pPr>
    </w:p>
    <w:p w:rsidR="003F118E" w:rsidRPr="00B26604" w:rsidRDefault="003F118E" w:rsidP="003F118E">
      <w:pPr>
        <w:pStyle w:val="PI-3EMEASMCA"/>
      </w:pPr>
      <w:r w:rsidRPr="00B26604">
        <w:t xml:space="preserve">Jeigu galvojate, kad Havrix 1440 </w:t>
      </w:r>
      <w:r w:rsidRPr="00EF3EB3">
        <w:rPr>
          <w:caps/>
        </w:rPr>
        <w:t>Elisa</w:t>
      </w:r>
      <w:r w:rsidRPr="00EF3EB3">
        <w:t xml:space="preserve"> </w:t>
      </w:r>
      <w:r>
        <w:t>vienetų/ml</w:t>
      </w:r>
      <w:r w:rsidRPr="00B26604">
        <w:t xml:space="preserve"> dozė buvo praleista</w:t>
      </w:r>
    </w:p>
    <w:p w:rsidR="003F118E" w:rsidRPr="00EF3EB3" w:rsidRDefault="003F118E" w:rsidP="003F118E">
      <w:pPr>
        <w:pStyle w:val="BTEMEASMCA"/>
      </w:pPr>
      <w:r>
        <w:t>Kreipkitės į</w:t>
      </w:r>
      <w:r w:rsidRPr="00EF3EB3">
        <w:t xml:space="preserve"> gydytoj</w:t>
      </w:r>
      <w:r>
        <w:t>ą,</w:t>
      </w:r>
      <w:r w:rsidRPr="00EF3EB3">
        <w:t xml:space="preserve"> </w:t>
      </w:r>
      <w:r>
        <w:t>kuris nuspręs, ar reikia ir kada suleisti dozę</w:t>
      </w:r>
      <w:r w:rsidRPr="00EF3EB3">
        <w:t>.</w:t>
      </w:r>
    </w:p>
    <w:p w:rsidR="003F118E" w:rsidRPr="00EF3EB3" w:rsidRDefault="003F118E" w:rsidP="003F118E">
      <w:pPr>
        <w:pStyle w:val="BTEMEASMCA"/>
      </w:pPr>
    </w:p>
    <w:p w:rsidR="003F118E" w:rsidRPr="00EF3EB3" w:rsidRDefault="003F118E" w:rsidP="003F118E">
      <w:pPr>
        <w:pStyle w:val="BTEMEASMCA"/>
      </w:pPr>
    </w:p>
    <w:p w:rsidR="003F118E" w:rsidRPr="00EF3EB3" w:rsidRDefault="003F118E" w:rsidP="003F118E">
      <w:pPr>
        <w:pStyle w:val="PI-1EMEASMCA"/>
      </w:pPr>
      <w:r w:rsidRPr="00EF3EB3">
        <w:t>4.</w:t>
      </w:r>
      <w:r w:rsidRPr="00EF3EB3">
        <w:tab/>
        <w:t>Galimas šalutinis poveikis</w:t>
      </w:r>
      <w:r>
        <w:fldChar w:fldCharType="begin"/>
      </w:r>
      <w:r>
        <w:instrText xml:space="preserve"> DOCVARIABLE vault_nd_de43ceef-3382-45bd-99f7-ddc3fc254199 \* MERGEFORMAT </w:instrText>
      </w:r>
      <w:r>
        <w:fldChar w:fldCharType="separate"/>
      </w:r>
      <w:r>
        <w:t xml:space="preserve"> </w:t>
      </w:r>
      <w:r>
        <w:fldChar w:fldCharType="end"/>
      </w:r>
    </w:p>
    <w:p w:rsidR="003F118E" w:rsidRPr="00EF3EB3" w:rsidRDefault="003F118E" w:rsidP="003F118E">
      <w:pPr>
        <w:pStyle w:val="BTEMEASMCA"/>
      </w:pPr>
    </w:p>
    <w:p w:rsidR="003F118E" w:rsidRDefault="003F118E" w:rsidP="003F118E">
      <w:pPr>
        <w:pStyle w:val="BTEMEASMCA"/>
      </w:pPr>
      <w:r w:rsidRPr="00EF3EB3">
        <w:rPr>
          <w:szCs w:val="24"/>
        </w:rPr>
        <w:t>Šis vaistas</w:t>
      </w:r>
      <w:r w:rsidRPr="00EF3EB3">
        <w:t>, kaip ir visi kiti, gali sukelti šalutinį poveikį, nors jis pasireiškia ne visiems žmonėms.</w:t>
      </w:r>
    </w:p>
    <w:p w:rsidR="003F118E" w:rsidRDefault="003F118E" w:rsidP="003F118E">
      <w:pPr>
        <w:pStyle w:val="BTEMEASMCA"/>
      </w:pPr>
    </w:p>
    <w:p w:rsidR="003F118E" w:rsidRPr="00B26604" w:rsidRDefault="003F118E" w:rsidP="003F118E">
      <w:pPr>
        <w:pStyle w:val="PI-3EMEASMCA"/>
      </w:pPr>
      <w:r w:rsidRPr="00B26604">
        <w:t>Pavojingas šalutinis poveikis</w:t>
      </w:r>
    </w:p>
    <w:p w:rsidR="003F118E" w:rsidRPr="00B26604" w:rsidRDefault="003F118E" w:rsidP="003F118E">
      <w:pPr>
        <w:pStyle w:val="PI-3EMEASMCA"/>
      </w:pPr>
      <w:r w:rsidRPr="00B26604">
        <w:t>Nedelsdami pasakykite savo gydytojui, jei pastebėjote kurį nors toliau išvardytų pavojingų šalutinio poveikio reiškinių – Jums gali prireikti skubios medicininės pagalbos.</w:t>
      </w:r>
    </w:p>
    <w:p w:rsidR="003F118E" w:rsidRPr="00EF3EB3" w:rsidRDefault="003F118E" w:rsidP="003F118E">
      <w:pPr>
        <w:pStyle w:val="BTEMEASMCA"/>
      </w:pPr>
    </w:p>
    <w:p w:rsidR="003F118E" w:rsidRPr="0002019C" w:rsidRDefault="003F118E" w:rsidP="003F118E">
      <w:pPr>
        <w:numPr>
          <w:ilvl w:val="0"/>
          <w:numId w:val="2"/>
        </w:numPr>
        <w:ind w:left="567" w:hanging="567"/>
        <w:rPr>
          <w:b/>
          <w:bCs/>
        </w:rPr>
      </w:pPr>
      <w:r w:rsidRPr="00B26604">
        <w:rPr>
          <w:szCs w:val="22"/>
        </w:rPr>
        <w:t>Alerginės</w:t>
      </w:r>
      <w:r w:rsidRPr="00EF3EB3">
        <w:t xml:space="preserve"> reakcijos. </w:t>
      </w:r>
      <w:r>
        <w:t xml:space="preserve">Jų </w:t>
      </w:r>
      <w:r w:rsidRPr="00B67328">
        <w:t xml:space="preserve">požymiai gali būti </w:t>
      </w:r>
      <w:r>
        <w:t>lokalūs</w:t>
      </w:r>
      <w:r w:rsidRPr="00B67328">
        <w:t xml:space="preserve"> arba išplitę </w:t>
      </w:r>
      <w:r>
        <w:t>iš</w:t>
      </w:r>
      <w:r w:rsidRPr="00B67328">
        <w:t>bėrima</w:t>
      </w:r>
      <w:r>
        <w:t>i</w:t>
      </w:r>
      <w:r w:rsidRPr="00B67328">
        <w:t>, kuri</w:t>
      </w:r>
      <w:r>
        <w:t>e</w:t>
      </w:r>
      <w:r w:rsidRPr="00B67328">
        <w:t xml:space="preserve"> gali būti niežtint</w:t>
      </w:r>
      <w:r>
        <w:t>y</w:t>
      </w:r>
      <w:r w:rsidRPr="00B67328">
        <w:t>s arba su pūslėmis, akių ir veido patinimas, kvėpavim</w:t>
      </w:r>
      <w:r>
        <w:t>o</w:t>
      </w:r>
      <w:r w:rsidRPr="00B67328">
        <w:t xml:space="preserve"> ar rijim</w:t>
      </w:r>
      <w:r>
        <w:t>o pasunkėjim</w:t>
      </w:r>
      <w:r w:rsidRPr="00B67328">
        <w:t>as, staigus kraujospūdžio sumažėjimas ir sąmonės netekimas.</w:t>
      </w:r>
    </w:p>
    <w:p w:rsidR="003F118E" w:rsidRDefault="003F118E" w:rsidP="003F118E">
      <w:pPr>
        <w:pStyle w:val="BTEMEASMCA"/>
        <w:ind w:left="567"/>
      </w:pPr>
      <w:r w:rsidRPr="00EF3EB3">
        <w:t xml:space="preserve">Šios reakcijos </w:t>
      </w:r>
      <w:r>
        <w:t>gal</w:t>
      </w:r>
      <w:r w:rsidRPr="00EF3EB3">
        <w:t>i pasirei</w:t>
      </w:r>
      <w:r>
        <w:t>kšti</w:t>
      </w:r>
      <w:r w:rsidRPr="00EF3EB3">
        <w:t xml:space="preserve"> prieš išeinant iš gydymo įstaigos. </w:t>
      </w:r>
    </w:p>
    <w:p w:rsidR="003F118E" w:rsidRDefault="003F118E" w:rsidP="003F118E">
      <w:pPr>
        <w:pStyle w:val="BTEMEASMCA"/>
      </w:pPr>
      <w:r>
        <w:t>Jeigu</w:t>
      </w:r>
      <w:r w:rsidRPr="00B67328">
        <w:t xml:space="preserve"> pastebėjote bet kurį pirmiau išvardyt</w:t>
      </w:r>
      <w:r>
        <w:t>ą</w:t>
      </w:r>
      <w:r w:rsidRPr="00B67328">
        <w:t xml:space="preserve"> </w:t>
      </w:r>
      <w:r>
        <w:t>pavojingą</w:t>
      </w:r>
      <w:r w:rsidRPr="00B67328">
        <w:t xml:space="preserve"> šalutin</w:t>
      </w:r>
      <w:r>
        <w:t>į</w:t>
      </w:r>
      <w:r w:rsidRPr="00B67328">
        <w:t xml:space="preserve"> poveik</w:t>
      </w:r>
      <w:r>
        <w:t>į, apie tai n</w:t>
      </w:r>
      <w:r w:rsidRPr="00EF3EB3">
        <w:t xml:space="preserve">edelsdami </w:t>
      </w:r>
      <w:r>
        <w:t>pasakykite</w:t>
      </w:r>
      <w:r w:rsidRPr="00EF3EB3">
        <w:t xml:space="preserve"> </w:t>
      </w:r>
      <w:r>
        <w:t xml:space="preserve">savo </w:t>
      </w:r>
      <w:r w:rsidRPr="00EF3EB3">
        <w:t>gydytoj</w:t>
      </w:r>
      <w:r>
        <w:t>ui.</w:t>
      </w:r>
    </w:p>
    <w:p w:rsidR="003F118E" w:rsidRPr="00644878" w:rsidRDefault="003F118E" w:rsidP="003F118E">
      <w:pPr>
        <w:pStyle w:val="BTEMEASMCA"/>
      </w:pPr>
    </w:p>
    <w:p w:rsidR="003F118E" w:rsidRPr="00B26604" w:rsidRDefault="003F118E" w:rsidP="003F118E">
      <w:pPr>
        <w:pStyle w:val="PI-3EMEASMCA"/>
      </w:pPr>
      <w:r w:rsidRPr="00B26604">
        <w:t>Havrix 1440</w:t>
      </w:r>
      <w:r w:rsidRPr="00700475">
        <w:t xml:space="preserve"> </w:t>
      </w:r>
      <w:r w:rsidRPr="00EF3EB3">
        <w:rPr>
          <w:caps/>
        </w:rPr>
        <w:t>Elisa</w:t>
      </w:r>
      <w:r w:rsidRPr="00EF3EB3">
        <w:t xml:space="preserve"> </w:t>
      </w:r>
      <w:r>
        <w:t>vienetų/ml</w:t>
      </w:r>
      <w:r w:rsidRPr="00B26604">
        <w:t xml:space="preserve"> klinikinių tyrimų metu pasireiškė toliau išvardytas šalutinis poveikis</w:t>
      </w:r>
    </w:p>
    <w:p w:rsidR="003F118E" w:rsidRDefault="003F118E" w:rsidP="003F118E">
      <w:pPr>
        <w:pStyle w:val="BTEMEASMCA"/>
      </w:pPr>
    </w:p>
    <w:p w:rsidR="003F118E" w:rsidRDefault="003F118E" w:rsidP="003F118E">
      <w:pPr>
        <w:pStyle w:val="BTEMEASMCA"/>
      </w:pPr>
      <w:r w:rsidRPr="00892274">
        <w:rPr>
          <w:b/>
        </w:rPr>
        <w:t>Labai dažni</w:t>
      </w:r>
      <w:r w:rsidRPr="00EF3EB3">
        <w:t xml:space="preserve"> </w:t>
      </w:r>
      <w:r w:rsidRPr="005D554B">
        <w:rPr>
          <w:b/>
          <w:bCs/>
          <w:snapToGrid w:val="0"/>
        </w:rPr>
        <w:t xml:space="preserve">šalutinio poveikio reiškiniai </w:t>
      </w:r>
      <w:r w:rsidRPr="00EF3EB3">
        <w:t xml:space="preserve">(gali pasireikšti </w:t>
      </w:r>
      <w:r w:rsidRPr="00B70AA9">
        <w:t xml:space="preserve">ne rečiau kaip </w:t>
      </w:r>
      <w:r>
        <w:t xml:space="preserve">suleidus </w:t>
      </w:r>
      <w:r w:rsidRPr="00EF3EB3">
        <w:t>1 iš 10 vakcin</w:t>
      </w:r>
      <w:r>
        <w:t>os</w:t>
      </w:r>
      <w:r w:rsidRPr="00EF3EB3">
        <w:t xml:space="preserve"> dozių)</w:t>
      </w:r>
    </w:p>
    <w:p w:rsidR="003F118E" w:rsidRPr="00B26604" w:rsidRDefault="003F118E" w:rsidP="003F118E">
      <w:pPr>
        <w:numPr>
          <w:ilvl w:val="0"/>
          <w:numId w:val="2"/>
        </w:numPr>
        <w:ind w:left="567" w:hanging="567"/>
        <w:rPr>
          <w:szCs w:val="22"/>
        </w:rPr>
      </w:pPr>
      <w:r w:rsidRPr="00B26604">
        <w:rPr>
          <w:szCs w:val="22"/>
        </w:rPr>
        <w:t xml:space="preserve">galvos skausmas, </w:t>
      </w:r>
    </w:p>
    <w:p w:rsidR="003F118E" w:rsidRPr="00B26604" w:rsidRDefault="003F118E" w:rsidP="003F118E">
      <w:pPr>
        <w:numPr>
          <w:ilvl w:val="0"/>
          <w:numId w:val="2"/>
        </w:numPr>
        <w:ind w:left="567" w:hanging="567"/>
        <w:rPr>
          <w:szCs w:val="22"/>
        </w:rPr>
      </w:pPr>
      <w:r w:rsidRPr="00B26604">
        <w:rPr>
          <w:szCs w:val="22"/>
        </w:rPr>
        <w:t>skausmas ir paraudimas injekcijos vietoje,</w:t>
      </w:r>
    </w:p>
    <w:p w:rsidR="003F118E" w:rsidRPr="00B26604" w:rsidRDefault="003F118E" w:rsidP="003F118E">
      <w:pPr>
        <w:numPr>
          <w:ilvl w:val="0"/>
          <w:numId w:val="2"/>
        </w:numPr>
        <w:ind w:left="567" w:hanging="567"/>
        <w:rPr>
          <w:szCs w:val="22"/>
        </w:rPr>
      </w:pPr>
      <w:r w:rsidRPr="00B26604">
        <w:rPr>
          <w:szCs w:val="22"/>
        </w:rPr>
        <w:t>nuovargis.</w:t>
      </w:r>
    </w:p>
    <w:p w:rsidR="003F118E" w:rsidRPr="00EF3EB3" w:rsidRDefault="003F118E" w:rsidP="003F118E">
      <w:pPr>
        <w:pStyle w:val="BTEMEASMCA"/>
      </w:pPr>
    </w:p>
    <w:p w:rsidR="003F118E" w:rsidRDefault="003F118E" w:rsidP="003F118E">
      <w:pPr>
        <w:pStyle w:val="BTEMEASMCA"/>
      </w:pPr>
      <w:r w:rsidRPr="00892274">
        <w:rPr>
          <w:b/>
        </w:rPr>
        <w:t>Dažni</w:t>
      </w:r>
      <w:r w:rsidRPr="00EF3EB3">
        <w:t xml:space="preserve"> </w:t>
      </w:r>
      <w:r w:rsidRPr="005D554B">
        <w:rPr>
          <w:b/>
          <w:bCs/>
          <w:snapToGrid w:val="0"/>
        </w:rPr>
        <w:t xml:space="preserve">šalutinio poveikio reiškiniai </w:t>
      </w:r>
      <w:r w:rsidRPr="00EF3EB3">
        <w:t>(gali pasireikšti</w:t>
      </w:r>
      <w:r>
        <w:t xml:space="preserve"> </w:t>
      </w:r>
      <w:r w:rsidRPr="000770D0">
        <w:t xml:space="preserve">rečiau kaip </w:t>
      </w:r>
      <w:r>
        <w:t xml:space="preserve">suleidus </w:t>
      </w:r>
      <w:r w:rsidRPr="00EF3EB3">
        <w:t>1 iš 10 vakcin</w:t>
      </w:r>
      <w:r>
        <w:t>os</w:t>
      </w:r>
      <w:r w:rsidRPr="00EF3EB3">
        <w:t xml:space="preserve"> dozių)</w:t>
      </w:r>
      <w:r>
        <w:t xml:space="preserve"> </w:t>
      </w:r>
    </w:p>
    <w:p w:rsidR="003F118E" w:rsidRPr="00B26604" w:rsidRDefault="003F118E" w:rsidP="003F118E">
      <w:pPr>
        <w:numPr>
          <w:ilvl w:val="0"/>
          <w:numId w:val="2"/>
        </w:numPr>
        <w:ind w:left="567" w:hanging="567"/>
        <w:rPr>
          <w:szCs w:val="22"/>
        </w:rPr>
      </w:pPr>
      <w:r w:rsidRPr="00B26604">
        <w:rPr>
          <w:szCs w:val="22"/>
        </w:rPr>
        <w:t xml:space="preserve">apetito stoka, </w:t>
      </w:r>
    </w:p>
    <w:p w:rsidR="003F118E" w:rsidRPr="00B26604" w:rsidRDefault="003F118E" w:rsidP="003F118E">
      <w:pPr>
        <w:numPr>
          <w:ilvl w:val="0"/>
          <w:numId w:val="2"/>
        </w:numPr>
        <w:ind w:left="567" w:hanging="567"/>
        <w:rPr>
          <w:szCs w:val="22"/>
        </w:rPr>
      </w:pPr>
      <w:r w:rsidRPr="00B26604">
        <w:rPr>
          <w:szCs w:val="22"/>
        </w:rPr>
        <w:t xml:space="preserve">pykinimas, </w:t>
      </w:r>
    </w:p>
    <w:p w:rsidR="003F118E" w:rsidRPr="00B26604" w:rsidRDefault="003F118E" w:rsidP="003F118E">
      <w:pPr>
        <w:numPr>
          <w:ilvl w:val="0"/>
          <w:numId w:val="2"/>
        </w:numPr>
        <w:ind w:left="567" w:hanging="567"/>
        <w:rPr>
          <w:szCs w:val="22"/>
        </w:rPr>
      </w:pPr>
      <w:r w:rsidRPr="00B26604">
        <w:rPr>
          <w:szCs w:val="22"/>
        </w:rPr>
        <w:t>vėmimas,</w:t>
      </w:r>
    </w:p>
    <w:p w:rsidR="003F118E" w:rsidRPr="00B26604" w:rsidRDefault="003F118E" w:rsidP="003F118E">
      <w:pPr>
        <w:numPr>
          <w:ilvl w:val="0"/>
          <w:numId w:val="2"/>
        </w:numPr>
        <w:ind w:left="567" w:hanging="567"/>
        <w:rPr>
          <w:szCs w:val="22"/>
        </w:rPr>
      </w:pPr>
      <w:r w:rsidRPr="00B26604">
        <w:rPr>
          <w:szCs w:val="22"/>
        </w:rPr>
        <w:t>viduriavimas,</w:t>
      </w:r>
    </w:p>
    <w:p w:rsidR="003F118E" w:rsidRPr="00B26604" w:rsidRDefault="003F118E" w:rsidP="003F118E">
      <w:pPr>
        <w:numPr>
          <w:ilvl w:val="0"/>
          <w:numId w:val="2"/>
        </w:numPr>
        <w:ind w:left="567" w:hanging="567"/>
        <w:rPr>
          <w:szCs w:val="22"/>
        </w:rPr>
      </w:pPr>
      <w:r w:rsidRPr="00B26604">
        <w:rPr>
          <w:szCs w:val="22"/>
        </w:rPr>
        <w:t>bendra bloga savijauta,</w:t>
      </w:r>
    </w:p>
    <w:p w:rsidR="003F118E" w:rsidRPr="00B26604" w:rsidRDefault="003F118E" w:rsidP="003F118E">
      <w:pPr>
        <w:numPr>
          <w:ilvl w:val="0"/>
          <w:numId w:val="2"/>
        </w:numPr>
        <w:ind w:left="567" w:hanging="567"/>
        <w:rPr>
          <w:szCs w:val="22"/>
        </w:rPr>
      </w:pPr>
      <w:r w:rsidRPr="00B26604">
        <w:rPr>
          <w:szCs w:val="22"/>
        </w:rPr>
        <w:t>karščiavimas (37,5</w:t>
      </w:r>
      <w:r w:rsidRPr="003618E9">
        <w:rPr>
          <w:szCs w:val="22"/>
        </w:rPr>
        <w:t> </w:t>
      </w:r>
      <w:r w:rsidRPr="00B26604">
        <w:rPr>
          <w:szCs w:val="22"/>
        </w:rPr>
        <w:t>°C ar didesnis),</w:t>
      </w:r>
    </w:p>
    <w:p w:rsidR="003F118E" w:rsidRPr="00B26604" w:rsidRDefault="003F118E" w:rsidP="003F118E">
      <w:pPr>
        <w:numPr>
          <w:ilvl w:val="0"/>
          <w:numId w:val="2"/>
        </w:numPr>
        <w:ind w:left="567" w:hanging="567"/>
        <w:rPr>
          <w:szCs w:val="22"/>
        </w:rPr>
      </w:pPr>
      <w:r w:rsidRPr="00B26604">
        <w:rPr>
          <w:szCs w:val="22"/>
        </w:rPr>
        <w:t>patinimas ar kietas gumbas injekcijos vietoje.</w:t>
      </w:r>
    </w:p>
    <w:p w:rsidR="003F118E" w:rsidRPr="00EF3EB3" w:rsidRDefault="003F118E" w:rsidP="003F118E">
      <w:pPr>
        <w:pStyle w:val="BTEMEASMCA"/>
      </w:pPr>
    </w:p>
    <w:p w:rsidR="003F118E" w:rsidRDefault="003F118E" w:rsidP="003F118E">
      <w:pPr>
        <w:pStyle w:val="BTEMEASMCA"/>
      </w:pPr>
      <w:r w:rsidRPr="00892274">
        <w:rPr>
          <w:b/>
        </w:rPr>
        <w:t>Nedažni</w:t>
      </w:r>
      <w:r w:rsidRPr="00EF3EB3">
        <w:t xml:space="preserve"> </w:t>
      </w:r>
      <w:r w:rsidRPr="005D554B">
        <w:rPr>
          <w:b/>
          <w:bCs/>
          <w:snapToGrid w:val="0"/>
        </w:rPr>
        <w:t xml:space="preserve">šalutinio poveikio reiškiniai </w:t>
      </w:r>
      <w:r w:rsidRPr="00EF3EB3">
        <w:t xml:space="preserve">(gali pasireikšti </w:t>
      </w:r>
      <w:r w:rsidRPr="000770D0">
        <w:t xml:space="preserve">rečiau kaip </w:t>
      </w:r>
      <w:r>
        <w:t xml:space="preserve">suleidus </w:t>
      </w:r>
      <w:r w:rsidRPr="00EF3EB3">
        <w:t>1 iš 100 vakcin</w:t>
      </w:r>
      <w:r>
        <w:t>os</w:t>
      </w:r>
      <w:r w:rsidRPr="00EF3EB3">
        <w:t xml:space="preserve"> dozių)</w:t>
      </w:r>
      <w:r>
        <w:t xml:space="preserve"> </w:t>
      </w:r>
    </w:p>
    <w:p w:rsidR="003F118E" w:rsidRPr="00B26604" w:rsidRDefault="003F118E" w:rsidP="003F118E">
      <w:pPr>
        <w:numPr>
          <w:ilvl w:val="0"/>
          <w:numId w:val="2"/>
        </w:numPr>
        <w:ind w:left="567" w:hanging="567"/>
        <w:rPr>
          <w:szCs w:val="22"/>
        </w:rPr>
      </w:pPr>
      <w:r w:rsidRPr="00B26604">
        <w:rPr>
          <w:szCs w:val="22"/>
        </w:rPr>
        <w:t>viršutinių kvėpavimo takų infekcija,</w:t>
      </w:r>
    </w:p>
    <w:p w:rsidR="003F118E" w:rsidRPr="00B26604" w:rsidRDefault="003F118E" w:rsidP="003F118E">
      <w:pPr>
        <w:numPr>
          <w:ilvl w:val="0"/>
          <w:numId w:val="2"/>
        </w:numPr>
        <w:ind w:left="567" w:hanging="567"/>
        <w:rPr>
          <w:szCs w:val="22"/>
        </w:rPr>
      </w:pPr>
      <w:r w:rsidRPr="00B26604">
        <w:rPr>
          <w:szCs w:val="22"/>
        </w:rPr>
        <w:t>nosies užgulimas ar s</w:t>
      </w:r>
      <w:r>
        <w:rPr>
          <w:szCs w:val="22"/>
        </w:rPr>
        <w:t>loga</w:t>
      </w:r>
      <w:r w:rsidRPr="00B26604">
        <w:rPr>
          <w:szCs w:val="22"/>
        </w:rPr>
        <w:t xml:space="preserve">, </w:t>
      </w:r>
    </w:p>
    <w:p w:rsidR="003F118E" w:rsidRPr="00B26604" w:rsidRDefault="003F118E" w:rsidP="003F118E">
      <w:pPr>
        <w:numPr>
          <w:ilvl w:val="0"/>
          <w:numId w:val="2"/>
        </w:numPr>
        <w:ind w:left="567" w:hanging="567"/>
        <w:rPr>
          <w:szCs w:val="22"/>
        </w:rPr>
      </w:pPr>
      <w:r w:rsidRPr="00B26604">
        <w:rPr>
          <w:szCs w:val="22"/>
        </w:rPr>
        <w:t>svaig</w:t>
      </w:r>
      <w:r>
        <w:rPr>
          <w:szCs w:val="22"/>
        </w:rPr>
        <w:t>uly</w:t>
      </w:r>
      <w:r w:rsidRPr="00B26604">
        <w:rPr>
          <w:szCs w:val="22"/>
        </w:rPr>
        <w:t>s,</w:t>
      </w:r>
    </w:p>
    <w:p w:rsidR="003F118E" w:rsidRPr="00B26604" w:rsidRDefault="003F118E" w:rsidP="003F118E">
      <w:pPr>
        <w:numPr>
          <w:ilvl w:val="0"/>
          <w:numId w:val="2"/>
        </w:numPr>
        <w:ind w:left="567" w:hanging="567"/>
        <w:rPr>
          <w:szCs w:val="22"/>
        </w:rPr>
      </w:pPr>
      <w:r w:rsidRPr="00B26604">
        <w:rPr>
          <w:szCs w:val="22"/>
        </w:rPr>
        <w:t>ne fizinio krūvio sukelti raumenų skausmas, raumenų sąstingis,</w:t>
      </w:r>
    </w:p>
    <w:p w:rsidR="003F118E" w:rsidRPr="00B26604" w:rsidRDefault="003F118E" w:rsidP="003F118E">
      <w:pPr>
        <w:numPr>
          <w:ilvl w:val="0"/>
          <w:numId w:val="2"/>
        </w:numPr>
        <w:ind w:left="567" w:hanging="567"/>
        <w:rPr>
          <w:szCs w:val="22"/>
        </w:rPr>
      </w:pPr>
      <w:r w:rsidRPr="00B26604">
        <w:rPr>
          <w:szCs w:val="22"/>
        </w:rPr>
        <w:t>į gripą panašūs simptomai, pavyzdžiui, aukšta temperatūra, gerklės skausmas, s</w:t>
      </w:r>
      <w:r>
        <w:rPr>
          <w:szCs w:val="22"/>
        </w:rPr>
        <w:t>loga</w:t>
      </w:r>
      <w:r w:rsidRPr="00B26604">
        <w:rPr>
          <w:szCs w:val="22"/>
        </w:rPr>
        <w:t>, kosulys ir šaltkrėtis.</w:t>
      </w:r>
    </w:p>
    <w:p w:rsidR="003F118E" w:rsidRDefault="003F118E" w:rsidP="003F118E">
      <w:pPr>
        <w:pStyle w:val="BTEMEASMCA"/>
      </w:pPr>
    </w:p>
    <w:p w:rsidR="003F118E" w:rsidRDefault="003F118E" w:rsidP="003F118E">
      <w:pPr>
        <w:pStyle w:val="BTEMEASMCA"/>
      </w:pPr>
      <w:r>
        <w:rPr>
          <w:b/>
        </w:rPr>
        <w:lastRenderedPageBreak/>
        <w:t>Ret</w:t>
      </w:r>
      <w:r w:rsidRPr="00892274">
        <w:rPr>
          <w:b/>
        </w:rPr>
        <w:t>i</w:t>
      </w:r>
      <w:r w:rsidRPr="00EF3EB3">
        <w:t xml:space="preserve"> </w:t>
      </w:r>
      <w:r w:rsidRPr="005D554B">
        <w:rPr>
          <w:b/>
          <w:bCs/>
          <w:snapToGrid w:val="0"/>
        </w:rPr>
        <w:t xml:space="preserve">šalutinio poveikio reiškiniai </w:t>
      </w:r>
      <w:r w:rsidRPr="00EF3EB3">
        <w:t xml:space="preserve">(gali pasireikšti </w:t>
      </w:r>
      <w:r w:rsidRPr="000770D0">
        <w:t xml:space="preserve">rečiau kaip </w:t>
      </w:r>
      <w:r>
        <w:t xml:space="preserve">suleidus </w:t>
      </w:r>
      <w:r w:rsidRPr="00EF3EB3">
        <w:t>1 iš 1</w:t>
      </w:r>
      <w:r>
        <w:t> 0</w:t>
      </w:r>
      <w:r w:rsidRPr="00EF3EB3">
        <w:t>00 vakcin</w:t>
      </w:r>
      <w:r>
        <w:t>os</w:t>
      </w:r>
      <w:r w:rsidRPr="00EF3EB3">
        <w:t xml:space="preserve"> dozių)</w:t>
      </w:r>
      <w:r>
        <w:t xml:space="preserve"> </w:t>
      </w:r>
    </w:p>
    <w:p w:rsidR="003F118E" w:rsidRPr="00B26604" w:rsidRDefault="003F118E" w:rsidP="003F118E">
      <w:pPr>
        <w:numPr>
          <w:ilvl w:val="0"/>
          <w:numId w:val="2"/>
        </w:numPr>
        <w:ind w:left="567" w:hanging="567"/>
        <w:rPr>
          <w:szCs w:val="22"/>
        </w:rPr>
      </w:pPr>
      <w:r w:rsidRPr="00B26604">
        <w:rPr>
          <w:szCs w:val="22"/>
        </w:rPr>
        <w:t>odos jautrumo skausmui ar prisili</w:t>
      </w:r>
      <w:r>
        <w:rPr>
          <w:szCs w:val="22"/>
        </w:rPr>
        <w:t>e</w:t>
      </w:r>
      <w:r w:rsidRPr="00B26604">
        <w:rPr>
          <w:szCs w:val="22"/>
        </w:rPr>
        <w:t>timui sumažėjimas arba išnykimas,</w:t>
      </w:r>
    </w:p>
    <w:p w:rsidR="003F118E" w:rsidRPr="00B26604" w:rsidRDefault="003F118E" w:rsidP="003F118E">
      <w:pPr>
        <w:numPr>
          <w:ilvl w:val="0"/>
          <w:numId w:val="2"/>
        </w:numPr>
        <w:ind w:left="567" w:hanging="567"/>
        <w:rPr>
          <w:szCs w:val="22"/>
        </w:rPr>
      </w:pPr>
      <w:r w:rsidRPr="00B26604">
        <w:rPr>
          <w:szCs w:val="22"/>
        </w:rPr>
        <w:t>d</w:t>
      </w:r>
      <w:r>
        <w:rPr>
          <w:szCs w:val="22"/>
        </w:rPr>
        <w:t>ilgčiojimo pojūtis</w:t>
      </w:r>
      <w:r w:rsidRPr="00B26604">
        <w:rPr>
          <w:szCs w:val="22"/>
        </w:rPr>
        <w:t xml:space="preserve">, </w:t>
      </w:r>
    </w:p>
    <w:p w:rsidR="003F118E" w:rsidRPr="00B26604" w:rsidRDefault="003F118E" w:rsidP="003F118E">
      <w:pPr>
        <w:numPr>
          <w:ilvl w:val="0"/>
          <w:numId w:val="2"/>
        </w:numPr>
        <w:ind w:left="567" w:hanging="567"/>
        <w:rPr>
          <w:szCs w:val="22"/>
        </w:rPr>
      </w:pPr>
      <w:r w:rsidRPr="00B26604">
        <w:rPr>
          <w:szCs w:val="22"/>
        </w:rPr>
        <w:t>niežėjimas,</w:t>
      </w:r>
    </w:p>
    <w:p w:rsidR="003F118E" w:rsidRPr="00B26604" w:rsidRDefault="003F118E" w:rsidP="003F118E">
      <w:pPr>
        <w:numPr>
          <w:ilvl w:val="0"/>
          <w:numId w:val="2"/>
        </w:numPr>
        <w:ind w:left="567" w:hanging="567"/>
        <w:rPr>
          <w:szCs w:val="22"/>
        </w:rPr>
      </w:pPr>
      <w:r w:rsidRPr="00B26604">
        <w:rPr>
          <w:szCs w:val="22"/>
        </w:rPr>
        <w:t>šaltkrėtis.</w:t>
      </w:r>
    </w:p>
    <w:p w:rsidR="003F118E" w:rsidRPr="00EF3EB3" w:rsidRDefault="003F118E" w:rsidP="003F118E">
      <w:pPr>
        <w:pStyle w:val="BTEMEASMCA"/>
      </w:pPr>
    </w:p>
    <w:p w:rsidR="003F118E" w:rsidRDefault="003F118E" w:rsidP="003F118E">
      <w:pPr>
        <w:pStyle w:val="PI-3EMEASMCA"/>
      </w:pPr>
      <w:r>
        <w:t>T</w:t>
      </w:r>
      <w:r w:rsidRPr="00700475">
        <w:t>oliau išvardyti šalutinio poveikio reiškiniai</w:t>
      </w:r>
      <w:r>
        <w:t xml:space="preserve">, kurie pasireiškė po </w:t>
      </w:r>
      <w:r w:rsidRPr="007172DD">
        <w:t xml:space="preserve">Havrix </w:t>
      </w:r>
      <w:r>
        <w:t>14</w:t>
      </w:r>
      <w:r w:rsidRPr="00822AC2">
        <w:t>4</w:t>
      </w:r>
      <w:r w:rsidRPr="007172DD">
        <w:t xml:space="preserve">0 </w:t>
      </w:r>
      <w:r w:rsidRPr="00EF3EB3">
        <w:rPr>
          <w:caps/>
        </w:rPr>
        <w:t>Elisa</w:t>
      </w:r>
      <w:r w:rsidRPr="00EF3EB3">
        <w:t xml:space="preserve"> </w:t>
      </w:r>
      <w:r>
        <w:t>vienetų/ml patekimo į rinką:</w:t>
      </w:r>
    </w:p>
    <w:p w:rsidR="003F118E" w:rsidRPr="00B26604" w:rsidRDefault="003F118E" w:rsidP="003F118E">
      <w:pPr>
        <w:numPr>
          <w:ilvl w:val="0"/>
          <w:numId w:val="2"/>
        </w:numPr>
        <w:ind w:left="567" w:hanging="567"/>
        <w:rPr>
          <w:szCs w:val="22"/>
        </w:rPr>
      </w:pPr>
      <w:r w:rsidRPr="00B26604">
        <w:rPr>
          <w:szCs w:val="22"/>
        </w:rPr>
        <w:t>priepuoliai ar traukuliai,</w:t>
      </w:r>
    </w:p>
    <w:p w:rsidR="003F118E" w:rsidRPr="00B26604" w:rsidRDefault="003F118E" w:rsidP="003F118E">
      <w:pPr>
        <w:numPr>
          <w:ilvl w:val="0"/>
          <w:numId w:val="2"/>
        </w:numPr>
        <w:ind w:left="567" w:hanging="567"/>
        <w:rPr>
          <w:szCs w:val="22"/>
        </w:rPr>
      </w:pPr>
      <w:r w:rsidRPr="007C1AF5">
        <w:rPr>
          <w:szCs w:val="22"/>
        </w:rPr>
        <w:t>kraujagyslių uždegimas, dėl kurio jos susiaurėja ar užsikemša (vaskulitas)</w:t>
      </w:r>
      <w:r w:rsidRPr="00B26604">
        <w:rPr>
          <w:szCs w:val="22"/>
        </w:rPr>
        <w:t>,</w:t>
      </w:r>
    </w:p>
    <w:p w:rsidR="003F118E" w:rsidRPr="00B26604" w:rsidRDefault="003F118E" w:rsidP="003F118E">
      <w:pPr>
        <w:numPr>
          <w:ilvl w:val="0"/>
          <w:numId w:val="2"/>
        </w:numPr>
        <w:ind w:left="567" w:hanging="567"/>
        <w:rPr>
          <w:szCs w:val="22"/>
        </w:rPr>
      </w:pPr>
      <w:r w:rsidRPr="00B26604">
        <w:rPr>
          <w:szCs w:val="22"/>
        </w:rPr>
        <w:t>pavojinga alerginė reakcija, dėl kurios patinsta veidas, liežuvis ar gerklė, o dėl to gali pasunkėti rijimas ir kvėpavimas,</w:t>
      </w:r>
    </w:p>
    <w:p w:rsidR="003F118E" w:rsidRPr="00B26604" w:rsidRDefault="003F118E" w:rsidP="003F118E">
      <w:pPr>
        <w:numPr>
          <w:ilvl w:val="0"/>
          <w:numId w:val="2"/>
        </w:numPr>
        <w:ind w:left="567" w:hanging="567"/>
        <w:rPr>
          <w:szCs w:val="22"/>
        </w:rPr>
      </w:pPr>
      <w:r w:rsidRPr="00B26604">
        <w:rPr>
          <w:szCs w:val="22"/>
        </w:rPr>
        <w:t>dilgėlinė, raudonos, dažnai niežtinčios dėmės, kurių pirmiausiai atsiranda ant galūnių</w:t>
      </w:r>
      <w:r>
        <w:rPr>
          <w:szCs w:val="22"/>
        </w:rPr>
        <w:t xml:space="preserve"> ir</w:t>
      </w:r>
      <w:r w:rsidRPr="00B26604">
        <w:rPr>
          <w:szCs w:val="22"/>
        </w:rPr>
        <w:t xml:space="preserve"> kartais ant veido ar viso kūno,</w:t>
      </w:r>
    </w:p>
    <w:p w:rsidR="003F118E" w:rsidRPr="00B26604" w:rsidRDefault="003F118E" w:rsidP="003F118E">
      <w:pPr>
        <w:numPr>
          <w:ilvl w:val="0"/>
          <w:numId w:val="2"/>
        </w:numPr>
        <w:ind w:left="567" w:hanging="567"/>
        <w:rPr>
          <w:szCs w:val="22"/>
        </w:rPr>
      </w:pPr>
      <w:r w:rsidRPr="00B26604">
        <w:rPr>
          <w:szCs w:val="22"/>
        </w:rPr>
        <w:t>sąnarių skausmas.</w:t>
      </w:r>
    </w:p>
    <w:p w:rsidR="003F118E" w:rsidRPr="00EF3EB3" w:rsidRDefault="003F118E" w:rsidP="003F118E">
      <w:pPr>
        <w:pStyle w:val="BTEMEASMCA"/>
      </w:pPr>
    </w:p>
    <w:p w:rsidR="003F118E" w:rsidRPr="00EF3EB3" w:rsidRDefault="003F118E" w:rsidP="003F118E">
      <w:pPr>
        <w:keepNext/>
        <w:rPr>
          <w:b/>
        </w:rPr>
      </w:pPr>
      <w:r w:rsidRPr="00EF3EB3">
        <w:rPr>
          <w:b/>
        </w:rPr>
        <w:t>Pranešimas apie šalutinį poveikį</w:t>
      </w:r>
    </w:p>
    <w:p w:rsidR="003F118E" w:rsidRPr="00EF3EB3" w:rsidRDefault="003F118E" w:rsidP="003F118E">
      <w:r w:rsidRPr="00596A9B">
        <w:rPr>
          <w:rFonts w:eastAsia="Verdana" w:cs="Verdana"/>
          <w:szCs w:val="18"/>
          <w:lang w:eastAsia="lt-LT"/>
        </w:rPr>
        <w:t>Jeigu pasireiškė šalutinis poveikis, įskaitant šiame lapelyje nenurodytą,</w:t>
      </w:r>
      <w:r w:rsidRPr="00596A9B">
        <w:rPr>
          <w:rFonts w:eastAsia="Verdana" w:cs="Verdana"/>
          <w:color w:val="FF0000"/>
          <w:szCs w:val="18"/>
          <w:lang w:eastAsia="lt-LT"/>
        </w:rPr>
        <w:t xml:space="preserve"> </w:t>
      </w:r>
      <w:r w:rsidRPr="00596A9B">
        <w:rPr>
          <w:rFonts w:eastAsia="Verdana" w:cs="Verdana"/>
          <w:szCs w:val="18"/>
          <w:lang w:eastAsia="lt-LT"/>
        </w:rPr>
        <w:t>pasakykite gydytojui, vaistininkui arba slaugytojui</w:t>
      </w:r>
      <w:r w:rsidRPr="00596A9B">
        <w:rPr>
          <w:rFonts w:eastAsia="Verdana"/>
          <w:szCs w:val="22"/>
          <w:lang w:eastAsia="lt-LT"/>
        </w:rPr>
        <w:t xml:space="preserve">. </w:t>
      </w:r>
      <w:r w:rsidRPr="00D31824">
        <w:rPr>
          <w:szCs w:val="22"/>
          <w:lang w:eastAsia="lt-LT"/>
        </w:rPr>
        <w:t xml:space="preserve">Pranešimą apie šalutinį poveikį galite užpildyti ir pateikti Valstybinės vaistų kontrolės tarnybos prie Lietuvos Respublikos sveikatos apsaugos ministerijos tinklalapyje </w:t>
      </w:r>
      <w:r w:rsidRPr="00D31824">
        <w:rPr>
          <w:color w:val="0000EE"/>
          <w:szCs w:val="22"/>
          <w:u w:val="single"/>
          <w:lang w:eastAsia="lt-LT"/>
        </w:rPr>
        <w:t>https://vvkt.lrv.lt/lt/</w:t>
      </w:r>
      <w:r w:rsidRPr="00D31824">
        <w:rPr>
          <w:szCs w:val="22"/>
          <w:lang w:eastAsia="lt-LT"/>
        </w:rPr>
        <w:t xml:space="preserve"> nurodytais būdais arba paskambinti nemokamu telefonu 8 800 73 568</w:t>
      </w:r>
      <w:r w:rsidRPr="00596A9B">
        <w:rPr>
          <w:rFonts w:eastAsia="Verdana" w:cs="Verdana"/>
          <w:color w:val="008000"/>
          <w:szCs w:val="18"/>
          <w:lang w:eastAsia="lt-LT"/>
        </w:rPr>
        <w:t>.</w:t>
      </w:r>
      <w:r w:rsidRPr="00596A9B">
        <w:rPr>
          <w:rFonts w:eastAsia="Verdana" w:cs="Verdana"/>
          <w:szCs w:val="18"/>
          <w:lang w:eastAsia="lt-LT"/>
        </w:rPr>
        <w:t xml:space="preserve"> Pranešdami apie šalutinį poveikį galite mums padėti gauti daugiau informacijos apie šio vaisto saugumą.</w:t>
      </w:r>
    </w:p>
    <w:p w:rsidR="003F118E" w:rsidRPr="00EF3EB3" w:rsidRDefault="003F118E" w:rsidP="003F118E">
      <w:pPr>
        <w:ind w:right="-449"/>
      </w:pPr>
    </w:p>
    <w:p w:rsidR="003F118E" w:rsidRPr="00EF3EB3" w:rsidRDefault="003F118E" w:rsidP="003F118E">
      <w:pPr>
        <w:pStyle w:val="BTEMEASMCA"/>
      </w:pPr>
    </w:p>
    <w:p w:rsidR="003F118E" w:rsidRPr="008708B2" w:rsidRDefault="003F118E" w:rsidP="003F118E">
      <w:pPr>
        <w:pStyle w:val="PI-1EMEASMCA"/>
        <w:rPr>
          <w:lang w:val="sv-SE"/>
        </w:rPr>
      </w:pPr>
      <w:r w:rsidRPr="003E6EB3">
        <w:t>5.</w:t>
      </w:r>
      <w:r w:rsidRPr="003E6EB3">
        <w:tab/>
        <w:t xml:space="preserve">Kaip laikyti </w:t>
      </w:r>
      <w:r w:rsidRPr="003E6EB3">
        <w:rPr>
          <w:bCs/>
        </w:rPr>
        <w:t>Havrix</w:t>
      </w:r>
      <w:r w:rsidRPr="008708B2">
        <w:rPr>
          <w:lang w:val="sv-SE"/>
        </w:rPr>
        <w:t xml:space="preserve">1440 </w:t>
      </w:r>
      <w:r w:rsidRPr="00822AC2">
        <w:rPr>
          <w:caps/>
        </w:rPr>
        <w:t>Elisa</w:t>
      </w:r>
      <w:r w:rsidRPr="00822AC2">
        <w:t xml:space="preserve"> vienetų/ml</w:t>
      </w:r>
      <w:r>
        <w:fldChar w:fldCharType="begin"/>
      </w:r>
      <w:r>
        <w:instrText xml:space="preserve"> DOCVARIABLE vault_nd_7c779acf-a815-4f74-8ee2-429a41a6b356 \* MERGEFORMAT </w:instrText>
      </w:r>
      <w:r>
        <w:fldChar w:fldCharType="separate"/>
      </w:r>
      <w:r>
        <w:t xml:space="preserve"> </w:t>
      </w:r>
      <w:r>
        <w:fldChar w:fldCharType="end"/>
      </w:r>
    </w:p>
    <w:p w:rsidR="003F118E" w:rsidRDefault="003F118E" w:rsidP="003F118E">
      <w:pPr>
        <w:pStyle w:val="BTEMEASMCA"/>
        <w:rPr>
          <w:highlight w:val="lightGray"/>
        </w:rPr>
      </w:pPr>
    </w:p>
    <w:p w:rsidR="003F118E" w:rsidRPr="007B2841" w:rsidRDefault="003F118E" w:rsidP="003F118E">
      <w:pPr>
        <w:tabs>
          <w:tab w:val="left" w:pos="567"/>
        </w:tabs>
        <w:rPr>
          <w:noProof/>
          <w:szCs w:val="22"/>
        </w:rPr>
      </w:pPr>
      <w:r w:rsidRPr="007B2841">
        <w:rPr>
          <w:noProof/>
          <w:szCs w:val="22"/>
        </w:rPr>
        <w:t>Šį vaistą laikykite vaikams nepastebimoje ir nepasiekiamoje vietoje.</w:t>
      </w:r>
    </w:p>
    <w:p w:rsidR="003F118E" w:rsidRDefault="003F118E" w:rsidP="003F118E">
      <w:pPr>
        <w:tabs>
          <w:tab w:val="left" w:pos="567"/>
        </w:tabs>
        <w:rPr>
          <w:noProof/>
          <w:szCs w:val="22"/>
        </w:rPr>
      </w:pPr>
    </w:p>
    <w:p w:rsidR="003F118E" w:rsidRPr="007B2841" w:rsidRDefault="003F118E" w:rsidP="003F118E">
      <w:pPr>
        <w:tabs>
          <w:tab w:val="left" w:pos="567"/>
        </w:tabs>
        <w:rPr>
          <w:noProof/>
          <w:szCs w:val="22"/>
        </w:rPr>
      </w:pPr>
      <w:r w:rsidRPr="007B2841">
        <w:rPr>
          <w:noProof/>
          <w:szCs w:val="22"/>
        </w:rPr>
        <w:t xml:space="preserve">Ant dėžutės po „Tinka iki/EXP“ nurodytam tinkamumo laikui pasibaigus, </w:t>
      </w:r>
      <w:r w:rsidRPr="007B2841">
        <w:rPr>
          <w:noProof/>
        </w:rPr>
        <w:t>šio vaisto</w:t>
      </w:r>
      <w:r w:rsidRPr="007B2841" w:rsidDel="001E52C4">
        <w:rPr>
          <w:noProof/>
          <w:szCs w:val="22"/>
        </w:rPr>
        <w:t xml:space="preserve"> </w:t>
      </w:r>
      <w:r w:rsidRPr="007B2841">
        <w:rPr>
          <w:noProof/>
          <w:szCs w:val="22"/>
        </w:rPr>
        <w:t>vartoti negalima. Vaistas tinkamas vartoti iki paskutinės nurodyto mėnesio dienos.</w:t>
      </w:r>
    </w:p>
    <w:p w:rsidR="003F118E" w:rsidRPr="007B2841" w:rsidRDefault="003F118E" w:rsidP="003F118E">
      <w:pPr>
        <w:tabs>
          <w:tab w:val="left" w:pos="567"/>
        </w:tabs>
        <w:rPr>
          <w:noProof/>
          <w:szCs w:val="22"/>
        </w:rPr>
      </w:pPr>
    </w:p>
    <w:p w:rsidR="003F118E" w:rsidRDefault="003F118E" w:rsidP="003F118E">
      <w:pPr>
        <w:numPr>
          <w:ilvl w:val="12"/>
          <w:numId w:val="0"/>
        </w:numPr>
        <w:rPr>
          <w:szCs w:val="22"/>
        </w:rPr>
      </w:pPr>
      <w:r w:rsidRPr="007B2841">
        <w:rPr>
          <w:szCs w:val="22"/>
        </w:rPr>
        <w:t>Laikyti šaldytuve (2 </w:t>
      </w:r>
      <w:r w:rsidRPr="007B2841">
        <w:rPr>
          <w:szCs w:val="22"/>
        </w:rPr>
        <w:sym w:font="Symbol" w:char="F0B0"/>
      </w:r>
      <w:r w:rsidRPr="007B2841">
        <w:rPr>
          <w:szCs w:val="22"/>
        </w:rPr>
        <w:t>C – 8 </w:t>
      </w:r>
      <w:r w:rsidRPr="007B2841">
        <w:rPr>
          <w:szCs w:val="22"/>
        </w:rPr>
        <w:sym w:font="Symbol" w:char="F0B0"/>
      </w:r>
      <w:r w:rsidRPr="007B2841">
        <w:rPr>
          <w:szCs w:val="22"/>
        </w:rPr>
        <w:t xml:space="preserve">C). </w:t>
      </w:r>
    </w:p>
    <w:p w:rsidR="003F118E" w:rsidRPr="007B2841" w:rsidRDefault="003F118E" w:rsidP="003F118E">
      <w:pPr>
        <w:numPr>
          <w:ilvl w:val="12"/>
          <w:numId w:val="0"/>
        </w:numPr>
        <w:rPr>
          <w:szCs w:val="22"/>
        </w:rPr>
      </w:pPr>
      <w:r w:rsidRPr="007B2841">
        <w:rPr>
          <w:szCs w:val="22"/>
        </w:rPr>
        <w:t xml:space="preserve">Negalima užšaldyti. </w:t>
      </w:r>
    </w:p>
    <w:p w:rsidR="003F118E" w:rsidRPr="007B2841" w:rsidRDefault="003F118E" w:rsidP="003F118E">
      <w:pPr>
        <w:rPr>
          <w:szCs w:val="22"/>
        </w:rPr>
      </w:pPr>
      <w:r w:rsidRPr="007B2841">
        <w:rPr>
          <w:szCs w:val="22"/>
        </w:rPr>
        <w:t>Laikyti gamintojo pakuotėje, kad vaistas būtų apsaugotas nuo šviesos.</w:t>
      </w:r>
    </w:p>
    <w:p w:rsidR="003F118E" w:rsidRPr="007B2841" w:rsidRDefault="003F118E" w:rsidP="003F118E">
      <w:pPr>
        <w:tabs>
          <w:tab w:val="left" w:pos="567"/>
        </w:tabs>
        <w:rPr>
          <w:noProof/>
          <w:szCs w:val="22"/>
        </w:rPr>
      </w:pPr>
    </w:p>
    <w:p w:rsidR="003F118E" w:rsidRDefault="003F118E" w:rsidP="003F118E">
      <w:pPr>
        <w:pStyle w:val="BTEMEASMCA"/>
        <w:rPr>
          <w:highlight w:val="lightGray"/>
        </w:rPr>
      </w:pPr>
      <w:r w:rsidRPr="007B2841">
        <w:rPr>
          <w:noProof w:val="0"/>
          <w:szCs w:val="24"/>
        </w:rPr>
        <w:t>Vaistų negalima išmesti į kanalizaciją arba su buitinėmis atliekomis. Kaip išmesti nereikalingus vaistus, klauskite vaistininko. Šios priemonės padės apsaugoti aplinką.</w:t>
      </w:r>
      <w:r w:rsidDel="007B2841">
        <w:rPr>
          <w:highlight w:val="lightGray"/>
        </w:rPr>
        <w:t xml:space="preserve"> </w:t>
      </w:r>
    </w:p>
    <w:p w:rsidR="003F118E" w:rsidRDefault="003F118E" w:rsidP="003F118E">
      <w:pPr>
        <w:pStyle w:val="BTEMEASMCA"/>
        <w:rPr>
          <w:highlight w:val="lightGray"/>
        </w:rPr>
      </w:pPr>
    </w:p>
    <w:p w:rsidR="003F118E" w:rsidRPr="00C178AA" w:rsidRDefault="003F118E" w:rsidP="003F118E">
      <w:pPr>
        <w:pStyle w:val="PI-1EMEASMCA"/>
      </w:pPr>
      <w:r w:rsidRPr="003E6EB3">
        <w:t>6.</w:t>
      </w:r>
      <w:r w:rsidRPr="003E6EB3">
        <w:tab/>
        <w:t>Pakuotės turinys ir kita informacija</w:t>
      </w:r>
      <w:r>
        <w:fldChar w:fldCharType="begin"/>
      </w:r>
      <w:r>
        <w:instrText xml:space="preserve"> DOCVARIABLE vault_nd_e448cfd2-7c4e-496b-9d16-a9464cd12add \* MERGEFORMAT </w:instrText>
      </w:r>
      <w:r>
        <w:fldChar w:fldCharType="separate"/>
      </w:r>
      <w:r>
        <w:t xml:space="preserve"> </w:t>
      </w:r>
      <w:r>
        <w:fldChar w:fldCharType="end"/>
      </w:r>
    </w:p>
    <w:p w:rsidR="003F118E" w:rsidRPr="00C178AA" w:rsidRDefault="003F118E" w:rsidP="003F118E">
      <w:pPr>
        <w:pStyle w:val="BTEMEASMCA"/>
      </w:pPr>
    </w:p>
    <w:p w:rsidR="003F118E" w:rsidRPr="00C178AA" w:rsidRDefault="003F118E" w:rsidP="003F118E">
      <w:pPr>
        <w:pStyle w:val="PI-3EMEASMCA"/>
      </w:pPr>
      <w:r w:rsidRPr="00822AC2">
        <w:t xml:space="preserve">Havrix 1440 </w:t>
      </w:r>
      <w:r w:rsidRPr="00822AC2">
        <w:rPr>
          <w:caps/>
        </w:rPr>
        <w:t>Elisa</w:t>
      </w:r>
      <w:r w:rsidRPr="00822AC2">
        <w:t xml:space="preserve"> vienetų/ml sudėtis</w:t>
      </w:r>
    </w:p>
    <w:p w:rsidR="003F118E" w:rsidRDefault="003F118E" w:rsidP="003F118E">
      <w:pPr>
        <w:pStyle w:val="BTEMEASMCA"/>
        <w:rPr>
          <w:highlight w:val="lightGray"/>
        </w:rPr>
      </w:pPr>
    </w:p>
    <w:p w:rsidR="003F118E" w:rsidRPr="002454CE" w:rsidRDefault="003F118E" w:rsidP="003F118E">
      <w:pPr>
        <w:rPr>
          <w:noProof/>
          <w:szCs w:val="22"/>
        </w:rPr>
      </w:pPr>
      <w:r w:rsidRPr="005A2F73">
        <w:t>Veiklioji medžiaga yra inaktyvuotas hepatito A virusas</w:t>
      </w:r>
      <w:r>
        <w:t xml:space="preserve">, </w:t>
      </w:r>
      <w:r w:rsidRPr="003D402D">
        <w:t>adsorbuot</w:t>
      </w:r>
      <w:r>
        <w:t>as</w:t>
      </w:r>
      <w:r w:rsidRPr="003D402D">
        <w:t xml:space="preserve"> ant hidratuoto aliuminio hidroksido</w:t>
      </w:r>
      <w:r w:rsidRPr="005A2F73">
        <w:t>.</w:t>
      </w:r>
      <w:r>
        <w:t xml:space="preserve"> </w:t>
      </w:r>
      <w:r w:rsidRPr="002454CE">
        <w:t>Vienoje 1 ml injekcinės suspensijos dozėje yra</w:t>
      </w:r>
      <w:r>
        <w:t xml:space="preserve"> </w:t>
      </w:r>
      <w:r w:rsidRPr="002454CE">
        <w:rPr>
          <w:noProof/>
          <w:szCs w:val="22"/>
        </w:rPr>
        <w:t>hepatito A viruso antigeno (inaktyvuoto)</w:t>
      </w:r>
      <w:r>
        <w:rPr>
          <w:noProof/>
          <w:szCs w:val="22"/>
        </w:rPr>
        <w:t xml:space="preserve"> </w:t>
      </w:r>
      <w:r w:rsidRPr="002454CE">
        <w:rPr>
          <w:noProof/>
          <w:szCs w:val="22"/>
        </w:rPr>
        <w:t>1440 ELISA vienetų</w:t>
      </w:r>
      <w:r>
        <w:rPr>
          <w:noProof/>
          <w:szCs w:val="22"/>
        </w:rPr>
        <w:t>.</w:t>
      </w:r>
    </w:p>
    <w:p w:rsidR="003F118E" w:rsidRDefault="003F118E" w:rsidP="003F118E">
      <w:pPr>
        <w:tabs>
          <w:tab w:val="left" w:pos="450"/>
        </w:tabs>
        <w:rPr>
          <w:highlight w:val="lightGray"/>
        </w:rPr>
      </w:pPr>
    </w:p>
    <w:p w:rsidR="003F118E" w:rsidRPr="004D064B" w:rsidRDefault="003F118E" w:rsidP="003F118E">
      <w:pPr>
        <w:tabs>
          <w:tab w:val="left" w:pos="567"/>
        </w:tabs>
        <w:rPr>
          <w:szCs w:val="22"/>
        </w:rPr>
      </w:pPr>
      <w:r w:rsidRPr="004D064B">
        <w:rPr>
          <w:szCs w:val="22"/>
        </w:rPr>
        <w:t xml:space="preserve">Pagalbinės medžiagos yra aminorūgštys injekcijoms (sudėtyje yra fenilalanino), dinatrio fosfatas, </w:t>
      </w:r>
      <w:r>
        <w:rPr>
          <w:szCs w:val="22"/>
        </w:rPr>
        <w:t xml:space="preserve">monokalio </w:t>
      </w:r>
      <w:r w:rsidRPr="004D064B">
        <w:rPr>
          <w:szCs w:val="22"/>
        </w:rPr>
        <w:t>fosfatas, polisorbatas</w:t>
      </w:r>
      <w:r>
        <w:rPr>
          <w:szCs w:val="22"/>
        </w:rPr>
        <w:t> </w:t>
      </w:r>
      <w:r w:rsidRPr="004D064B">
        <w:rPr>
          <w:szCs w:val="22"/>
        </w:rPr>
        <w:t>20</w:t>
      </w:r>
      <w:r>
        <w:rPr>
          <w:szCs w:val="22"/>
        </w:rPr>
        <w:t xml:space="preserve"> (E432)</w:t>
      </w:r>
      <w:r w:rsidRPr="004D064B">
        <w:rPr>
          <w:szCs w:val="22"/>
        </w:rPr>
        <w:t>,</w:t>
      </w:r>
      <w:r>
        <w:rPr>
          <w:szCs w:val="22"/>
        </w:rPr>
        <w:t xml:space="preserve"> </w:t>
      </w:r>
      <w:r w:rsidRPr="004D064B">
        <w:rPr>
          <w:szCs w:val="22"/>
        </w:rPr>
        <w:t>natrio chloridas, kalio chloridas, injekcinis vanduo.</w:t>
      </w:r>
    </w:p>
    <w:p w:rsidR="003F118E" w:rsidRPr="003E6EB3" w:rsidRDefault="003F118E" w:rsidP="003F118E">
      <w:pPr>
        <w:pStyle w:val="BTEMEASMCA"/>
      </w:pPr>
    </w:p>
    <w:p w:rsidR="003F118E" w:rsidRPr="00C178AA" w:rsidRDefault="003F118E" w:rsidP="003F118E">
      <w:pPr>
        <w:keepNext/>
        <w:rPr>
          <w:b/>
          <w:bCs/>
        </w:rPr>
      </w:pPr>
      <w:r w:rsidRPr="00822AC2">
        <w:rPr>
          <w:b/>
          <w:bCs/>
        </w:rPr>
        <w:t xml:space="preserve">Havrix 1440 </w:t>
      </w:r>
      <w:r w:rsidRPr="00822AC2">
        <w:rPr>
          <w:b/>
          <w:bCs/>
          <w:caps/>
        </w:rPr>
        <w:t>Elisa</w:t>
      </w:r>
      <w:r w:rsidRPr="00822AC2">
        <w:rPr>
          <w:b/>
          <w:bCs/>
        </w:rPr>
        <w:t xml:space="preserve"> vienetų/ml išvaizda ir kiekis pakuotėje</w:t>
      </w:r>
    </w:p>
    <w:p w:rsidR="003F118E" w:rsidRDefault="003F118E" w:rsidP="003F118E">
      <w:pPr>
        <w:keepNext/>
        <w:rPr>
          <w:highlight w:val="lightGray"/>
        </w:rPr>
      </w:pPr>
    </w:p>
    <w:p w:rsidR="003F118E" w:rsidRDefault="003F118E" w:rsidP="003F118E">
      <w:pPr>
        <w:rPr>
          <w:szCs w:val="22"/>
        </w:rPr>
      </w:pPr>
      <w:r>
        <w:rPr>
          <w:szCs w:val="22"/>
        </w:rPr>
        <w:t>Injekcinė suspensija.</w:t>
      </w:r>
    </w:p>
    <w:p w:rsidR="003F118E" w:rsidRPr="00D838DD" w:rsidRDefault="003F118E" w:rsidP="003F118E">
      <w:pPr>
        <w:rPr>
          <w:szCs w:val="22"/>
        </w:rPr>
      </w:pPr>
      <w:r w:rsidRPr="00D838DD">
        <w:rPr>
          <w:szCs w:val="22"/>
        </w:rPr>
        <w:t xml:space="preserve">Havrix 1440 </w:t>
      </w:r>
      <w:r w:rsidRPr="00431E43">
        <w:rPr>
          <w:caps/>
        </w:rPr>
        <w:t>Elisa</w:t>
      </w:r>
      <w:r w:rsidRPr="00431E43">
        <w:t xml:space="preserve"> vienetų/ml</w:t>
      </w:r>
      <w:r w:rsidRPr="00822AC2">
        <w:rPr>
          <w:b/>
          <w:bCs/>
        </w:rPr>
        <w:t xml:space="preserve"> </w:t>
      </w:r>
      <w:r w:rsidRPr="00D838DD">
        <w:rPr>
          <w:szCs w:val="22"/>
        </w:rPr>
        <w:t>yra drumst</w:t>
      </w:r>
      <w:r>
        <w:rPr>
          <w:szCs w:val="22"/>
        </w:rPr>
        <w:t>as injekcinis</w:t>
      </w:r>
      <w:r w:rsidRPr="00D838DD">
        <w:rPr>
          <w:szCs w:val="22"/>
        </w:rPr>
        <w:t xml:space="preserve"> skyst</w:t>
      </w:r>
      <w:r>
        <w:rPr>
          <w:szCs w:val="22"/>
        </w:rPr>
        <w:t>is</w:t>
      </w:r>
      <w:r w:rsidRPr="00D838DD">
        <w:rPr>
          <w:szCs w:val="22"/>
        </w:rPr>
        <w:t xml:space="preserve">. </w:t>
      </w:r>
    </w:p>
    <w:p w:rsidR="003F118E" w:rsidRPr="00D838DD" w:rsidRDefault="003F118E" w:rsidP="003F118E">
      <w:pPr>
        <w:rPr>
          <w:szCs w:val="22"/>
        </w:rPr>
      </w:pPr>
      <w:r w:rsidRPr="00D838DD">
        <w:rPr>
          <w:szCs w:val="22"/>
        </w:rPr>
        <w:t>1 dozės užpildytas švirkštas (1 ml) ir injekcinė adata arba 1 flakonas (1 ml).</w:t>
      </w:r>
    </w:p>
    <w:p w:rsidR="003F118E" w:rsidRPr="00C178AA" w:rsidRDefault="003F118E" w:rsidP="003F118E">
      <w:pPr>
        <w:pStyle w:val="BTEMEASMCA"/>
      </w:pPr>
    </w:p>
    <w:p w:rsidR="003F118E" w:rsidRPr="00C178AA" w:rsidRDefault="003F118E" w:rsidP="003F118E">
      <w:pPr>
        <w:keepNext/>
        <w:rPr>
          <w:b/>
          <w:bCs/>
        </w:rPr>
      </w:pPr>
      <w:r w:rsidRPr="00822AC2">
        <w:rPr>
          <w:b/>
          <w:bCs/>
        </w:rPr>
        <w:lastRenderedPageBreak/>
        <w:t>Registruotojas ir gamintojas</w:t>
      </w:r>
    </w:p>
    <w:p w:rsidR="003F118E" w:rsidRDefault="003F118E" w:rsidP="003F118E">
      <w:pPr>
        <w:keepNext/>
        <w:rPr>
          <w:b/>
          <w:bCs/>
          <w:highlight w:val="lightGray"/>
        </w:rPr>
      </w:pPr>
    </w:p>
    <w:p w:rsidR="003F118E" w:rsidRPr="003A276C" w:rsidRDefault="003F118E" w:rsidP="003F118E">
      <w:pPr>
        <w:rPr>
          <w:b/>
          <w:szCs w:val="22"/>
        </w:rPr>
      </w:pPr>
      <w:r w:rsidRPr="003A276C">
        <w:rPr>
          <w:b/>
          <w:szCs w:val="22"/>
        </w:rPr>
        <w:t>Registruotojas</w:t>
      </w:r>
    </w:p>
    <w:p w:rsidR="003F118E" w:rsidRPr="003A276C" w:rsidRDefault="003F118E" w:rsidP="003F118E">
      <w:pPr>
        <w:rPr>
          <w:szCs w:val="22"/>
        </w:rPr>
      </w:pPr>
      <w:r w:rsidRPr="003A276C">
        <w:rPr>
          <w:szCs w:val="22"/>
        </w:rPr>
        <w:t>GlaxoSmithKline Biologicals SA</w:t>
      </w:r>
    </w:p>
    <w:p w:rsidR="003F118E" w:rsidRPr="003A276C" w:rsidRDefault="003F118E" w:rsidP="003F118E">
      <w:pPr>
        <w:rPr>
          <w:szCs w:val="22"/>
        </w:rPr>
      </w:pPr>
      <w:r w:rsidRPr="003A276C">
        <w:rPr>
          <w:szCs w:val="22"/>
        </w:rPr>
        <w:t xml:space="preserve">Rue de l'Institut 89, </w:t>
      </w:r>
    </w:p>
    <w:p w:rsidR="003F118E" w:rsidRPr="003A276C" w:rsidRDefault="003F118E" w:rsidP="003F118E">
      <w:pPr>
        <w:rPr>
          <w:szCs w:val="22"/>
        </w:rPr>
      </w:pPr>
      <w:r w:rsidRPr="003A276C">
        <w:rPr>
          <w:szCs w:val="22"/>
        </w:rPr>
        <w:t xml:space="preserve">B-1330 Rixensart, </w:t>
      </w:r>
    </w:p>
    <w:p w:rsidR="003F118E" w:rsidRPr="003A276C" w:rsidRDefault="003F118E" w:rsidP="003F118E">
      <w:pPr>
        <w:rPr>
          <w:szCs w:val="22"/>
        </w:rPr>
      </w:pPr>
      <w:r w:rsidRPr="003A276C">
        <w:rPr>
          <w:szCs w:val="22"/>
        </w:rPr>
        <w:t>Belgija</w:t>
      </w:r>
    </w:p>
    <w:p w:rsidR="003F118E" w:rsidRPr="003A276C" w:rsidRDefault="003F118E" w:rsidP="003F118E">
      <w:pPr>
        <w:tabs>
          <w:tab w:val="left" w:pos="567"/>
        </w:tabs>
        <w:rPr>
          <w:noProof/>
          <w:szCs w:val="22"/>
        </w:rPr>
      </w:pPr>
    </w:p>
    <w:p w:rsidR="003F118E" w:rsidRPr="003A276C" w:rsidRDefault="003F118E" w:rsidP="003F118E">
      <w:pPr>
        <w:rPr>
          <w:b/>
          <w:szCs w:val="22"/>
        </w:rPr>
      </w:pPr>
      <w:r w:rsidRPr="003A276C">
        <w:rPr>
          <w:b/>
          <w:szCs w:val="22"/>
        </w:rPr>
        <w:t>Gamintojas</w:t>
      </w:r>
    </w:p>
    <w:p w:rsidR="003F118E" w:rsidRPr="003A276C" w:rsidRDefault="003F118E" w:rsidP="003F118E">
      <w:pPr>
        <w:rPr>
          <w:szCs w:val="22"/>
        </w:rPr>
      </w:pPr>
      <w:r w:rsidRPr="003A276C">
        <w:rPr>
          <w:szCs w:val="22"/>
        </w:rPr>
        <w:t>GlaxoSmithKline Biologicals s.a.</w:t>
      </w:r>
    </w:p>
    <w:p w:rsidR="003F118E" w:rsidRPr="003A276C" w:rsidRDefault="003F118E" w:rsidP="003F118E">
      <w:pPr>
        <w:rPr>
          <w:szCs w:val="22"/>
        </w:rPr>
      </w:pPr>
      <w:r w:rsidRPr="003A276C">
        <w:rPr>
          <w:szCs w:val="22"/>
        </w:rPr>
        <w:t>Rue de l’Institut 89</w:t>
      </w:r>
    </w:p>
    <w:p w:rsidR="003F118E" w:rsidRPr="003A276C" w:rsidRDefault="003F118E" w:rsidP="003F118E">
      <w:pPr>
        <w:rPr>
          <w:szCs w:val="22"/>
        </w:rPr>
      </w:pPr>
      <w:r w:rsidRPr="003A276C">
        <w:rPr>
          <w:szCs w:val="22"/>
        </w:rPr>
        <w:t>B-1330 Rixensart</w:t>
      </w:r>
    </w:p>
    <w:p w:rsidR="003F118E" w:rsidRPr="003A276C" w:rsidRDefault="003F118E" w:rsidP="003F118E">
      <w:pPr>
        <w:tabs>
          <w:tab w:val="left" w:pos="567"/>
        </w:tabs>
        <w:rPr>
          <w:noProof/>
          <w:szCs w:val="22"/>
        </w:rPr>
      </w:pPr>
      <w:r w:rsidRPr="003A276C">
        <w:rPr>
          <w:noProof/>
          <w:szCs w:val="22"/>
        </w:rPr>
        <w:t>Belgija</w:t>
      </w:r>
      <w:r w:rsidRPr="003A276C" w:rsidDel="00814B08">
        <w:rPr>
          <w:noProof/>
          <w:szCs w:val="22"/>
        </w:rPr>
        <w:t xml:space="preserve"> </w:t>
      </w:r>
    </w:p>
    <w:p w:rsidR="003F118E" w:rsidRPr="003E6EB3" w:rsidRDefault="003F118E" w:rsidP="003F118E">
      <w:pPr>
        <w:pStyle w:val="BTEMEASMCA"/>
      </w:pPr>
    </w:p>
    <w:p w:rsidR="003F118E" w:rsidRDefault="003F118E" w:rsidP="003F118E">
      <w:pPr>
        <w:numPr>
          <w:ilvl w:val="12"/>
          <w:numId w:val="0"/>
        </w:numPr>
        <w:ind w:right="-2"/>
        <w:rPr>
          <w:b/>
        </w:rPr>
      </w:pPr>
      <w:r w:rsidRPr="00822AC2">
        <w:rPr>
          <w:b/>
        </w:rPr>
        <w:t>Šis vaistas Europos ekonominės erdvės valstybėse narėse registruotas tokiais pavadinimais:</w:t>
      </w:r>
    </w:p>
    <w:p w:rsidR="003F118E" w:rsidRDefault="003F118E" w:rsidP="003F118E">
      <w:pPr>
        <w:numPr>
          <w:ilvl w:val="12"/>
          <w:numId w:val="0"/>
        </w:numPr>
        <w:ind w:right="-2"/>
        <w:rPr>
          <w: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4904"/>
      </w:tblGrid>
      <w:tr w:rsidR="003F118E" w:rsidTr="007C655B">
        <w:tc>
          <w:tcPr>
            <w:tcW w:w="4019" w:type="dxa"/>
            <w:shd w:val="clear" w:color="auto" w:fill="auto"/>
          </w:tcPr>
          <w:p w:rsidR="003F118E" w:rsidRPr="00EB02E9" w:rsidRDefault="003F118E" w:rsidP="007C655B">
            <w:pPr>
              <w:rPr>
                <w:rFonts w:eastAsia="SimSun"/>
                <w:lang w:val="sv-SE"/>
              </w:rPr>
            </w:pPr>
            <w:r w:rsidRPr="008708B2">
              <w:rPr>
                <w:szCs w:val="22"/>
                <w:lang w:val="sv-SE"/>
              </w:rPr>
              <w:t>Austrija</w:t>
            </w:r>
          </w:p>
        </w:tc>
        <w:tc>
          <w:tcPr>
            <w:tcW w:w="4904" w:type="dxa"/>
            <w:shd w:val="clear" w:color="auto" w:fill="auto"/>
          </w:tcPr>
          <w:p w:rsidR="003F118E" w:rsidRPr="00C24754" w:rsidRDefault="003F118E" w:rsidP="007C655B">
            <w:pPr>
              <w:shd w:val="clear" w:color="auto" w:fill="FFFFFF"/>
              <w:rPr>
                <w:color w:val="000000"/>
                <w:szCs w:val="22"/>
                <w:lang w:eastAsia="en-GB"/>
              </w:rPr>
            </w:pPr>
            <w:r w:rsidRPr="00C24754">
              <w:rPr>
                <w:color w:val="000000"/>
                <w:szCs w:val="22"/>
                <w:lang w:eastAsia="en-GB"/>
              </w:rPr>
              <w:t xml:space="preserve">Havrix (Hepatitis A-Impfstoff) </w:t>
            </w:r>
          </w:p>
          <w:p w:rsidR="003F118E" w:rsidRPr="00EB02E9" w:rsidRDefault="003F118E" w:rsidP="007C655B">
            <w:pPr>
              <w:rPr>
                <w:rFonts w:eastAsia="SimSun"/>
                <w:lang w:val="sv-SE"/>
              </w:rPr>
            </w:pPr>
            <w:r w:rsidRPr="00C24754">
              <w:rPr>
                <w:color w:val="000000"/>
                <w:szCs w:val="22"/>
                <w:lang w:eastAsia="en-GB"/>
              </w:rPr>
              <w:t>1440 EI.U/1 ml</w:t>
            </w:r>
          </w:p>
        </w:tc>
      </w:tr>
      <w:tr w:rsidR="003F118E" w:rsidTr="007C655B">
        <w:tc>
          <w:tcPr>
            <w:tcW w:w="4019" w:type="dxa"/>
            <w:shd w:val="clear" w:color="auto" w:fill="auto"/>
          </w:tcPr>
          <w:p w:rsidR="003F118E" w:rsidRPr="00EB02E9" w:rsidRDefault="003F118E" w:rsidP="007C655B">
            <w:pPr>
              <w:rPr>
                <w:lang w:val="sv-SE"/>
              </w:rPr>
            </w:pPr>
            <w:r>
              <w:rPr>
                <w:szCs w:val="22"/>
                <w:lang w:val="sv-SE"/>
              </w:rPr>
              <w:t>Belgija, Vokietija, Vengrija, Liuksemburgas, Nyderlandai</w:t>
            </w:r>
          </w:p>
        </w:tc>
        <w:tc>
          <w:tcPr>
            <w:tcW w:w="4904" w:type="dxa"/>
            <w:shd w:val="clear" w:color="auto" w:fill="auto"/>
          </w:tcPr>
          <w:p w:rsidR="003F118E" w:rsidRPr="00EB02E9" w:rsidDel="00BC3C46" w:rsidRDefault="003F118E" w:rsidP="007C655B">
            <w:pPr>
              <w:shd w:val="clear" w:color="auto" w:fill="FFFFFF"/>
              <w:rPr>
                <w:rFonts w:eastAsia="SimSun"/>
                <w:lang w:val="sv-SE"/>
              </w:rPr>
            </w:pPr>
            <w:r w:rsidRPr="00EB02E9">
              <w:rPr>
                <w:rFonts w:eastAsia="SimSun"/>
                <w:lang w:val="sv-SE"/>
              </w:rPr>
              <w:t>Havrix</w:t>
            </w:r>
            <w:r w:rsidRPr="007B0421">
              <w:rPr>
                <w:rFonts w:eastAsia="SimSun"/>
                <w:szCs w:val="22"/>
                <w:lang w:val="sv-SE" w:eastAsia="zh-CN"/>
              </w:rPr>
              <w:t xml:space="preserve"> 1440</w:t>
            </w:r>
          </w:p>
        </w:tc>
      </w:tr>
      <w:tr w:rsidR="003F118E" w:rsidTr="007C655B">
        <w:tc>
          <w:tcPr>
            <w:tcW w:w="4019" w:type="dxa"/>
            <w:shd w:val="clear" w:color="auto" w:fill="auto"/>
          </w:tcPr>
          <w:p w:rsidR="003F118E" w:rsidRPr="00EB02E9" w:rsidRDefault="003F118E" w:rsidP="007C655B">
            <w:pPr>
              <w:rPr>
                <w:rFonts w:eastAsia="SimSun"/>
                <w:lang w:val="en-GB"/>
              </w:rPr>
            </w:pPr>
            <w:r w:rsidRPr="00346D0C">
              <w:rPr>
                <w:rFonts w:eastAsia="SimSun"/>
                <w:szCs w:val="22"/>
                <w:lang w:val="en-GB" w:eastAsia="zh-CN"/>
              </w:rPr>
              <w:t>Bulgari</w:t>
            </w:r>
            <w:r>
              <w:rPr>
                <w:rFonts w:eastAsia="SimSun"/>
                <w:szCs w:val="22"/>
                <w:lang w:val="en-GB" w:eastAsia="zh-CN"/>
              </w:rPr>
              <w:t>j</w:t>
            </w:r>
            <w:r w:rsidRPr="00346D0C">
              <w:rPr>
                <w:rFonts w:eastAsia="SimSun"/>
                <w:szCs w:val="22"/>
                <w:lang w:val="en-GB" w:eastAsia="zh-CN"/>
              </w:rPr>
              <w:t>a</w:t>
            </w:r>
          </w:p>
        </w:tc>
        <w:tc>
          <w:tcPr>
            <w:tcW w:w="4904" w:type="dxa"/>
            <w:shd w:val="clear" w:color="auto" w:fill="auto"/>
          </w:tcPr>
          <w:p w:rsidR="003F118E" w:rsidRPr="00FC1859" w:rsidRDefault="003F118E" w:rsidP="007C655B">
            <w:pPr>
              <w:rPr>
                <w:color w:val="000000"/>
                <w:szCs w:val="22"/>
                <w:shd w:val="clear" w:color="auto" w:fill="FFFFFF"/>
              </w:rPr>
            </w:pPr>
            <w:r w:rsidRPr="00EB02E9">
              <w:rPr>
                <w:color w:val="000000"/>
                <w:shd w:val="clear" w:color="auto" w:fill="FFFFFF"/>
              </w:rPr>
              <w:t>HAVRIX 1440</w:t>
            </w:r>
            <w:r w:rsidRPr="00FC1859">
              <w:rPr>
                <w:color w:val="000000"/>
                <w:szCs w:val="22"/>
                <w:shd w:val="clear" w:color="auto" w:fill="FFFFFF"/>
              </w:rPr>
              <w:t xml:space="preserve"> suspension for injection (Adult dose)</w:t>
            </w:r>
          </w:p>
          <w:p w:rsidR="003F118E" w:rsidRPr="00EB02E9" w:rsidRDefault="003F118E" w:rsidP="007C655B">
            <w:pPr>
              <w:rPr>
                <w:rFonts w:eastAsia="SimSun"/>
                <w:lang w:val="ru-RU"/>
              </w:rPr>
            </w:pPr>
            <w:r w:rsidRPr="008708B2">
              <w:rPr>
                <w:rFonts w:eastAsia="SimSun"/>
                <w:szCs w:val="22"/>
                <w:lang w:val="ru-RU" w:eastAsia="zh-CN"/>
              </w:rPr>
              <w:t>Хаврикс 1440 инжекционна суспензия (доза за възрастни)</w:t>
            </w:r>
          </w:p>
        </w:tc>
      </w:tr>
      <w:tr w:rsidR="003F118E" w:rsidTr="007C655B">
        <w:tc>
          <w:tcPr>
            <w:tcW w:w="4019" w:type="dxa"/>
            <w:shd w:val="clear" w:color="auto" w:fill="auto"/>
          </w:tcPr>
          <w:p w:rsidR="003F118E" w:rsidRPr="00346D0C" w:rsidRDefault="003F118E" w:rsidP="007C655B">
            <w:pPr>
              <w:rPr>
                <w:rFonts w:eastAsia="SimSun"/>
                <w:szCs w:val="22"/>
                <w:lang w:val="en-GB" w:eastAsia="zh-CN"/>
              </w:rPr>
            </w:pPr>
            <w:r>
              <w:rPr>
                <w:rFonts w:eastAsia="SimSun"/>
                <w:szCs w:val="22"/>
                <w:lang w:val="fr-BE" w:eastAsia="zh-CN"/>
              </w:rPr>
              <w:t>Kipras</w:t>
            </w:r>
          </w:p>
        </w:tc>
        <w:tc>
          <w:tcPr>
            <w:tcW w:w="4904" w:type="dxa"/>
            <w:shd w:val="clear" w:color="auto" w:fill="auto"/>
          </w:tcPr>
          <w:p w:rsidR="003F118E" w:rsidRPr="00346D0C" w:rsidRDefault="003F118E" w:rsidP="007C655B">
            <w:pPr>
              <w:rPr>
                <w:rFonts w:eastAsia="SimSun"/>
                <w:szCs w:val="22"/>
                <w:lang w:val="en-GB" w:eastAsia="zh-CN"/>
              </w:rPr>
            </w:pPr>
            <w:r w:rsidRPr="00EB02E9">
              <w:rPr>
                <w:rFonts w:eastAsia="SimSun"/>
                <w:lang w:val="fr-BE"/>
              </w:rPr>
              <w:t xml:space="preserve">Havrix </w:t>
            </w:r>
            <w:r>
              <w:rPr>
                <w:rFonts w:eastAsia="SimSun"/>
                <w:szCs w:val="22"/>
                <w:lang w:val="fr-BE" w:eastAsia="zh-CN"/>
              </w:rPr>
              <w:t xml:space="preserve">Adults </w:t>
            </w:r>
            <w:r w:rsidRPr="00EB02E9">
              <w:rPr>
                <w:rFonts w:eastAsia="SimSun"/>
                <w:lang w:val="fr-BE"/>
              </w:rPr>
              <w:t>1440</w:t>
            </w:r>
          </w:p>
        </w:tc>
      </w:tr>
      <w:tr w:rsidR="003F118E" w:rsidTr="007C655B">
        <w:tc>
          <w:tcPr>
            <w:tcW w:w="4019" w:type="dxa"/>
            <w:shd w:val="clear" w:color="auto" w:fill="auto"/>
          </w:tcPr>
          <w:p w:rsidR="003F118E" w:rsidRPr="00EB02E9" w:rsidRDefault="003F118E" w:rsidP="007C655B">
            <w:pPr>
              <w:rPr>
                <w:rFonts w:eastAsia="SimSun"/>
              </w:rPr>
            </w:pPr>
            <w:r w:rsidRPr="00431E43">
              <w:rPr>
                <w:rFonts w:eastAsia="SimSun"/>
                <w:szCs w:val="22"/>
                <w:lang w:eastAsia="zh-CN"/>
              </w:rPr>
              <w:t>Čekija, Danija, Suomija, Islandija, N</w:t>
            </w:r>
            <w:r>
              <w:rPr>
                <w:rFonts w:eastAsia="SimSun"/>
                <w:szCs w:val="22"/>
                <w:lang w:eastAsia="zh-CN"/>
              </w:rPr>
              <w:t>orvegija</w:t>
            </w:r>
          </w:p>
        </w:tc>
        <w:tc>
          <w:tcPr>
            <w:tcW w:w="4904" w:type="dxa"/>
            <w:shd w:val="clear" w:color="auto" w:fill="auto"/>
          </w:tcPr>
          <w:p w:rsidR="003F118E" w:rsidRPr="00EB02E9" w:rsidRDefault="003F118E" w:rsidP="007C655B">
            <w:pPr>
              <w:rPr>
                <w:rFonts w:eastAsia="SimSun"/>
              </w:rPr>
            </w:pPr>
            <w:r>
              <w:rPr>
                <w:rFonts w:eastAsia="SimSun"/>
                <w:szCs w:val="22"/>
                <w:lang w:eastAsia="zh-CN"/>
              </w:rPr>
              <w:t>Havrix</w:t>
            </w:r>
          </w:p>
        </w:tc>
      </w:tr>
      <w:tr w:rsidR="003F118E" w:rsidTr="007C655B">
        <w:tc>
          <w:tcPr>
            <w:tcW w:w="4019" w:type="dxa"/>
            <w:shd w:val="clear" w:color="auto" w:fill="auto"/>
          </w:tcPr>
          <w:p w:rsidR="003F118E" w:rsidRPr="00EB02E9" w:rsidRDefault="003F118E" w:rsidP="007C655B">
            <w:pPr>
              <w:rPr>
                <w:rFonts w:eastAsia="SimSun"/>
              </w:rPr>
            </w:pPr>
            <w:r w:rsidRPr="00EB02E9">
              <w:rPr>
                <w:rFonts w:eastAsia="SimSun"/>
              </w:rPr>
              <w:t>Estija</w:t>
            </w:r>
          </w:p>
        </w:tc>
        <w:tc>
          <w:tcPr>
            <w:tcW w:w="4904" w:type="dxa"/>
            <w:shd w:val="clear" w:color="auto" w:fill="auto"/>
          </w:tcPr>
          <w:p w:rsidR="003F118E" w:rsidRPr="00EB02E9" w:rsidRDefault="003F118E" w:rsidP="007C655B">
            <w:pPr>
              <w:rPr>
                <w:rFonts w:eastAsia="SimSun"/>
              </w:rPr>
            </w:pPr>
            <w:r w:rsidRPr="00B77347">
              <w:rPr>
                <w:rFonts w:eastAsia="SimSun"/>
                <w:szCs w:val="22"/>
                <w:lang w:eastAsia="zh-CN"/>
              </w:rPr>
              <w:t>Havrix,</w:t>
            </w:r>
            <w:r w:rsidRPr="00EB02E9">
              <w:rPr>
                <w:rFonts w:eastAsia="SimSun"/>
              </w:rPr>
              <w:t xml:space="preserve"> 1440 </w:t>
            </w:r>
            <w:r w:rsidRPr="00B77347">
              <w:rPr>
                <w:rFonts w:eastAsia="SimSun"/>
                <w:szCs w:val="22"/>
                <w:lang w:eastAsia="zh-CN"/>
              </w:rPr>
              <w:t>ELISA ühikut/ml süstesuspensioon</w:t>
            </w:r>
          </w:p>
        </w:tc>
      </w:tr>
      <w:tr w:rsidR="003F118E" w:rsidTr="007C655B">
        <w:tc>
          <w:tcPr>
            <w:tcW w:w="4019" w:type="dxa"/>
            <w:shd w:val="clear" w:color="auto" w:fill="auto"/>
          </w:tcPr>
          <w:p w:rsidR="003F118E" w:rsidRPr="00346D0C" w:rsidRDefault="003F118E" w:rsidP="007C655B">
            <w:pPr>
              <w:rPr>
                <w:rFonts w:eastAsia="SimSun"/>
                <w:szCs w:val="22"/>
                <w:lang w:val="en-GB" w:eastAsia="zh-CN"/>
              </w:rPr>
            </w:pPr>
            <w:r>
              <w:rPr>
                <w:rFonts w:eastAsia="SimSun"/>
                <w:szCs w:val="22"/>
                <w:lang w:val="fr-BE" w:eastAsia="zh-CN"/>
              </w:rPr>
              <w:t>Prancūzija</w:t>
            </w:r>
          </w:p>
        </w:tc>
        <w:tc>
          <w:tcPr>
            <w:tcW w:w="4904" w:type="dxa"/>
            <w:shd w:val="clear" w:color="auto" w:fill="auto"/>
          </w:tcPr>
          <w:p w:rsidR="003F118E" w:rsidRPr="00346D0C" w:rsidRDefault="003F118E" w:rsidP="007C655B">
            <w:pPr>
              <w:rPr>
                <w:rFonts w:eastAsia="SimSun"/>
                <w:szCs w:val="22"/>
                <w:lang w:val="en-US" w:eastAsia="zh-CN"/>
              </w:rPr>
            </w:pPr>
            <w:r w:rsidRPr="00346D0C">
              <w:rPr>
                <w:rFonts w:eastAsia="SimSun"/>
                <w:szCs w:val="22"/>
                <w:lang w:val="fr-BE" w:eastAsia="zh-CN"/>
              </w:rPr>
              <w:t>HAVRIX 1440 U/1ml ADULTES</w:t>
            </w:r>
          </w:p>
        </w:tc>
      </w:tr>
      <w:tr w:rsidR="003F118E" w:rsidTr="007C655B">
        <w:tc>
          <w:tcPr>
            <w:tcW w:w="4019" w:type="dxa"/>
            <w:shd w:val="clear" w:color="auto" w:fill="auto"/>
          </w:tcPr>
          <w:p w:rsidR="003F118E" w:rsidRPr="00EB02E9" w:rsidRDefault="003F118E" w:rsidP="007C655B">
            <w:pPr>
              <w:rPr>
                <w:rFonts w:eastAsia="SimSun"/>
                <w:lang w:val="fr-BE"/>
              </w:rPr>
            </w:pPr>
            <w:r>
              <w:rPr>
                <w:rFonts w:eastAsia="SimSun"/>
                <w:szCs w:val="22"/>
                <w:lang w:val="fr-BE" w:eastAsia="zh-CN"/>
              </w:rPr>
              <w:t>Graikija, Italija</w:t>
            </w:r>
          </w:p>
        </w:tc>
        <w:tc>
          <w:tcPr>
            <w:tcW w:w="4904" w:type="dxa"/>
            <w:shd w:val="clear" w:color="auto" w:fill="auto"/>
          </w:tcPr>
          <w:p w:rsidR="003F118E" w:rsidRPr="00EB02E9" w:rsidRDefault="003F118E" w:rsidP="007C655B">
            <w:pPr>
              <w:rPr>
                <w:rFonts w:eastAsia="SimSun"/>
                <w:lang w:val="fr-BE"/>
              </w:rPr>
            </w:pPr>
            <w:r>
              <w:rPr>
                <w:rFonts w:eastAsia="SimSun"/>
                <w:szCs w:val="22"/>
                <w:lang w:val="fr-BE" w:eastAsia="zh-CN"/>
              </w:rPr>
              <w:t>HAVRIX</w:t>
            </w:r>
          </w:p>
        </w:tc>
      </w:tr>
      <w:tr w:rsidR="003F118E" w:rsidTr="007C655B">
        <w:tc>
          <w:tcPr>
            <w:tcW w:w="4019" w:type="dxa"/>
            <w:shd w:val="clear" w:color="auto" w:fill="auto"/>
          </w:tcPr>
          <w:p w:rsidR="003F118E" w:rsidRDefault="003F118E" w:rsidP="007C655B">
            <w:pPr>
              <w:rPr>
                <w:rFonts w:eastAsia="SimSun"/>
                <w:szCs w:val="22"/>
                <w:lang w:val="fr-BE" w:eastAsia="zh-CN"/>
              </w:rPr>
            </w:pPr>
            <w:r>
              <w:rPr>
                <w:rFonts w:eastAsia="SimSun"/>
                <w:szCs w:val="22"/>
                <w:lang w:val="fr-BE" w:eastAsia="zh-CN"/>
              </w:rPr>
              <w:t>Airija</w:t>
            </w:r>
          </w:p>
        </w:tc>
        <w:tc>
          <w:tcPr>
            <w:tcW w:w="4904" w:type="dxa"/>
            <w:shd w:val="clear" w:color="auto" w:fill="auto"/>
          </w:tcPr>
          <w:p w:rsidR="003F118E" w:rsidRPr="00346D0C" w:rsidRDefault="003F118E" w:rsidP="007C655B">
            <w:pPr>
              <w:rPr>
                <w:rFonts w:eastAsia="SimSun"/>
                <w:szCs w:val="22"/>
                <w:lang w:val="fr-BE" w:eastAsia="zh-CN"/>
              </w:rPr>
            </w:pPr>
            <w:r w:rsidRPr="0080303B">
              <w:rPr>
                <w:rFonts w:eastAsia="SimSun"/>
                <w:szCs w:val="22"/>
                <w:lang w:val="fr-BE" w:eastAsia="zh-CN"/>
              </w:rPr>
              <w:t>Havrix Monodose</w:t>
            </w:r>
          </w:p>
        </w:tc>
      </w:tr>
      <w:tr w:rsidR="003F118E" w:rsidTr="007C655B">
        <w:tc>
          <w:tcPr>
            <w:tcW w:w="4019" w:type="dxa"/>
            <w:shd w:val="clear" w:color="auto" w:fill="auto"/>
          </w:tcPr>
          <w:p w:rsidR="003F118E" w:rsidRPr="00346D0C" w:rsidRDefault="003F118E" w:rsidP="007C655B">
            <w:pPr>
              <w:rPr>
                <w:rFonts w:eastAsia="SimSun"/>
                <w:szCs w:val="22"/>
                <w:lang w:val="en-GB" w:eastAsia="zh-CN"/>
              </w:rPr>
            </w:pPr>
            <w:r w:rsidRPr="00346D0C">
              <w:rPr>
                <w:rFonts w:eastAsia="SimSun"/>
                <w:szCs w:val="22"/>
                <w:lang w:val="fr-BE" w:eastAsia="zh-CN"/>
              </w:rPr>
              <w:t>Latvi</w:t>
            </w:r>
            <w:r>
              <w:rPr>
                <w:rFonts w:eastAsia="SimSun"/>
                <w:szCs w:val="22"/>
                <w:lang w:val="fr-BE" w:eastAsia="zh-CN"/>
              </w:rPr>
              <w:t>j</w:t>
            </w:r>
            <w:r w:rsidRPr="00346D0C">
              <w:rPr>
                <w:rFonts w:eastAsia="SimSun"/>
                <w:szCs w:val="22"/>
                <w:lang w:val="fr-BE" w:eastAsia="zh-CN"/>
              </w:rPr>
              <w:t>a</w:t>
            </w:r>
          </w:p>
        </w:tc>
        <w:tc>
          <w:tcPr>
            <w:tcW w:w="4904" w:type="dxa"/>
            <w:shd w:val="clear" w:color="auto" w:fill="auto"/>
          </w:tcPr>
          <w:p w:rsidR="003F118E" w:rsidRPr="008708B2" w:rsidRDefault="003F118E" w:rsidP="007C655B">
            <w:pPr>
              <w:rPr>
                <w:rFonts w:eastAsia="SimSun"/>
                <w:szCs w:val="22"/>
                <w:lang w:val="sv-SE" w:eastAsia="zh-CN"/>
              </w:rPr>
            </w:pPr>
            <w:r w:rsidRPr="00346D0C">
              <w:rPr>
                <w:rFonts w:eastAsia="SimSun"/>
                <w:szCs w:val="22"/>
                <w:lang w:val="fr-BE" w:eastAsia="zh-CN"/>
              </w:rPr>
              <w:t>H</w:t>
            </w:r>
            <w:r>
              <w:rPr>
                <w:rFonts w:eastAsia="SimSun"/>
                <w:szCs w:val="22"/>
                <w:lang w:val="fr-BE" w:eastAsia="zh-CN"/>
              </w:rPr>
              <w:t>avrix</w:t>
            </w:r>
            <w:r w:rsidRPr="00346D0C">
              <w:rPr>
                <w:rFonts w:eastAsia="SimSun"/>
                <w:szCs w:val="22"/>
                <w:lang w:val="fr-BE" w:eastAsia="zh-CN"/>
              </w:rPr>
              <w:t xml:space="preserve"> 1440 ELISA vienības/ml suspensija injekcijām</w:t>
            </w:r>
          </w:p>
        </w:tc>
      </w:tr>
      <w:tr w:rsidR="003F118E" w:rsidTr="007C655B">
        <w:tc>
          <w:tcPr>
            <w:tcW w:w="4019" w:type="dxa"/>
            <w:shd w:val="clear" w:color="auto" w:fill="auto"/>
          </w:tcPr>
          <w:p w:rsidR="003F118E" w:rsidRPr="00346D0C" w:rsidRDefault="003F118E" w:rsidP="007C655B">
            <w:pPr>
              <w:rPr>
                <w:rFonts w:eastAsia="SimSun"/>
                <w:szCs w:val="22"/>
                <w:lang w:val="en-GB" w:eastAsia="zh-CN"/>
              </w:rPr>
            </w:pPr>
            <w:r w:rsidRPr="00346D0C">
              <w:rPr>
                <w:rFonts w:eastAsia="SimSun"/>
                <w:szCs w:val="22"/>
                <w:lang w:val="fr-BE" w:eastAsia="zh-CN"/>
              </w:rPr>
              <w:t>Li</w:t>
            </w:r>
            <w:r>
              <w:rPr>
                <w:rFonts w:eastAsia="SimSun"/>
                <w:szCs w:val="22"/>
                <w:lang w:val="fr-BE" w:eastAsia="zh-CN"/>
              </w:rPr>
              <w:t>etuva</w:t>
            </w:r>
          </w:p>
        </w:tc>
        <w:tc>
          <w:tcPr>
            <w:tcW w:w="4904" w:type="dxa"/>
            <w:shd w:val="clear" w:color="auto" w:fill="auto"/>
          </w:tcPr>
          <w:p w:rsidR="003F118E" w:rsidRPr="00EB02E9" w:rsidRDefault="003F118E" w:rsidP="007C655B">
            <w:pPr>
              <w:rPr>
                <w:rFonts w:eastAsia="SimSun"/>
                <w:lang w:val="en-GB"/>
              </w:rPr>
            </w:pPr>
            <w:r w:rsidRPr="00EB02E9">
              <w:rPr>
                <w:rFonts w:eastAsia="SimSun"/>
                <w:lang w:val="en-GB"/>
              </w:rPr>
              <w:t>Havrix 1440 ELISA vienetų/ml injekcinė suspensija</w:t>
            </w:r>
          </w:p>
        </w:tc>
      </w:tr>
      <w:tr w:rsidR="003F118E" w:rsidTr="007C655B">
        <w:tc>
          <w:tcPr>
            <w:tcW w:w="4019" w:type="dxa"/>
            <w:shd w:val="clear" w:color="auto" w:fill="auto"/>
          </w:tcPr>
          <w:p w:rsidR="003F118E" w:rsidRPr="00346D0C" w:rsidRDefault="003F118E" w:rsidP="007C655B">
            <w:pPr>
              <w:rPr>
                <w:rFonts w:eastAsia="SimSun"/>
                <w:szCs w:val="22"/>
                <w:lang w:val="fr-BE" w:eastAsia="zh-CN"/>
              </w:rPr>
            </w:pPr>
            <w:r>
              <w:rPr>
                <w:rFonts w:eastAsia="SimSun"/>
                <w:szCs w:val="22"/>
                <w:lang w:val="fr-BE" w:eastAsia="zh-CN"/>
              </w:rPr>
              <w:t>Malta</w:t>
            </w:r>
          </w:p>
        </w:tc>
        <w:tc>
          <w:tcPr>
            <w:tcW w:w="4904" w:type="dxa"/>
            <w:shd w:val="clear" w:color="auto" w:fill="auto"/>
          </w:tcPr>
          <w:p w:rsidR="003F118E" w:rsidRPr="001A7515" w:rsidRDefault="003F118E" w:rsidP="007C655B">
            <w:pPr>
              <w:rPr>
                <w:rFonts w:eastAsia="SimSun"/>
                <w:szCs w:val="22"/>
                <w:lang w:val="en-GB" w:eastAsia="zh-CN"/>
              </w:rPr>
            </w:pPr>
            <w:r w:rsidRPr="009448E4">
              <w:rPr>
                <w:rFonts w:eastAsia="SimSun"/>
                <w:szCs w:val="22"/>
                <w:lang w:val="en-GB" w:eastAsia="zh-CN"/>
              </w:rPr>
              <w:t>Havrix Monodose Vaccine</w:t>
            </w:r>
          </w:p>
        </w:tc>
      </w:tr>
      <w:tr w:rsidR="003F118E" w:rsidTr="007C655B">
        <w:tc>
          <w:tcPr>
            <w:tcW w:w="4019" w:type="dxa"/>
            <w:shd w:val="clear" w:color="auto" w:fill="auto"/>
          </w:tcPr>
          <w:p w:rsidR="003F118E" w:rsidRPr="00346D0C" w:rsidRDefault="003F118E" w:rsidP="007C655B">
            <w:pPr>
              <w:rPr>
                <w:rFonts w:eastAsia="SimSun"/>
                <w:szCs w:val="22"/>
                <w:lang w:val="fr-BE" w:eastAsia="zh-CN"/>
              </w:rPr>
            </w:pPr>
            <w:r>
              <w:rPr>
                <w:rFonts w:eastAsia="SimSun"/>
                <w:szCs w:val="22"/>
                <w:lang w:val="fr-BE" w:eastAsia="zh-CN"/>
              </w:rPr>
              <w:t>Lenkija</w:t>
            </w:r>
          </w:p>
        </w:tc>
        <w:tc>
          <w:tcPr>
            <w:tcW w:w="4904" w:type="dxa"/>
            <w:shd w:val="clear" w:color="auto" w:fill="auto"/>
          </w:tcPr>
          <w:p w:rsidR="003F118E" w:rsidRPr="00346D0C" w:rsidRDefault="003F118E" w:rsidP="007C655B">
            <w:pPr>
              <w:rPr>
                <w:rFonts w:eastAsia="SimSun"/>
                <w:szCs w:val="22"/>
                <w:lang w:val="fr-BE" w:eastAsia="zh-CN"/>
              </w:rPr>
            </w:pPr>
            <w:r w:rsidRPr="00346D0C">
              <w:rPr>
                <w:rFonts w:eastAsia="SimSun"/>
                <w:szCs w:val="22"/>
                <w:lang w:val="fr-BE" w:eastAsia="zh-CN"/>
              </w:rPr>
              <w:t>HAVRIX ADULT</w:t>
            </w:r>
          </w:p>
        </w:tc>
      </w:tr>
      <w:tr w:rsidR="003F118E" w:rsidTr="007C655B">
        <w:tc>
          <w:tcPr>
            <w:tcW w:w="4019" w:type="dxa"/>
            <w:shd w:val="clear" w:color="auto" w:fill="auto"/>
          </w:tcPr>
          <w:p w:rsidR="003F118E" w:rsidRPr="00346D0C" w:rsidRDefault="003F118E" w:rsidP="007C655B">
            <w:pPr>
              <w:rPr>
                <w:rFonts w:eastAsia="SimSun"/>
                <w:szCs w:val="22"/>
                <w:lang w:val="fr-BE" w:eastAsia="zh-CN"/>
              </w:rPr>
            </w:pPr>
            <w:r w:rsidRPr="00346D0C">
              <w:rPr>
                <w:rFonts w:eastAsia="SimSun"/>
                <w:szCs w:val="22"/>
                <w:lang w:val="fr-BE" w:eastAsia="zh-CN"/>
              </w:rPr>
              <w:t>Portugal</w:t>
            </w:r>
            <w:r>
              <w:rPr>
                <w:rFonts w:eastAsia="SimSun"/>
                <w:szCs w:val="22"/>
                <w:lang w:val="fr-BE" w:eastAsia="zh-CN"/>
              </w:rPr>
              <w:t>ija</w:t>
            </w:r>
          </w:p>
        </w:tc>
        <w:tc>
          <w:tcPr>
            <w:tcW w:w="4904" w:type="dxa"/>
            <w:shd w:val="clear" w:color="auto" w:fill="auto"/>
          </w:tcPr>
          <w:p w:rsidR="003F118E" w:rsidRPr="00346D0C" w:rsidRDefault="003F118E" w:rsidP="007C655B">
            <w:pPr>
              <w:rPr>
                <w:rFonts w:eastAsia="SimSun"/>
                <w:szCs w:val="22"/>
                <w:lang w:val="fr-BE" w:eastAsia="zh-CN"/>
              </w:rPr>
            </w:pPr>
            <w:r w:rsidRPr="00346D0C">
              <w:rPr>
                <w:rFonts w:eastAsia="SimSun"/>
                <w:szCs w:val="22"/>
                <w:lang w:val="fr-BE" w:eastAsia="zh-CN"/>
              </w:rPr>
              <w:t>H</w:t>
            </w:r>
            <w:r>
              <w:rPr>
                <w:rFonts w:eastAsia="SimSun"/>
                <w:szCs w:val="22"/>
                <w:lang w:val="fr-BE" w:eastAsia="zh-CN"/>
              </w:rPr>
              <w:t>avrix</w:t>
            </w:r>
            <w:r w:rsidRPr="00346D0C">
              <w:rPr>
                <w:rFonts w:eastAsia="SimSun"/>
                <w:szCs w:val="22"/>
                <w:lang w:val="fr-BE" w:eastAsia="zh-CN"/>
              </w:rPr>
              <w:t xml:space="preserve"> 1440 A</w:t>
            </w:r>
            <w:r>
              <w:rPr>
                <w:rFonts w:eastAsia="SimSun"/>
                <w:szCs w:val="22"/>
                <w:lang w:val="fr-BE" w:eastAsia="zh-CN"/>
              </w:rPr>
              <w:t>dulto</w:t>
            </w:r>
          </w:p>
        </w:tc>
      </w:tr>
      <w:tr w:rsidR="003F118E" w:rsidTr="007C655B">
        <w:tc>
          <w:tcPr>
            <w:tcW w:w="4019" w:type="dxa"/>
            <w:shd w:val="clear" w:color="auto" w:fill="auto"/>
          </w:tcPr>
          <w:p w:rsidR="003F118E" w:rsidRPr="00346D0C" w:rsidRDefault="003F118E" w:rsidP="007C655B">
            <w:pPr>
              <w:rPr>
                <w:rFonts w:eastAsia="SimSun"/>
                <w:szCs w:val="22"/>
                <w:lang w:val="en-GB" w:eastAsia="zh-CN"/>
              </w:rPr>
            </w:pPr>
            <w:r w:rsidRPr="00346D0C">
              <w:rPr>
                <w:rFonts w:eastAsia="SimSun"/>
                <w:szCs w:val="22"/>
                <w:lang w:val="fr-BE" w:eastAsia="zh-CN"/>
              </w:rPr>
              <w:t>R</w:t>
            </w:r>
            <w:r>
              <w:rPr>
                <w:rFonts w:eastAsia="SimSun"/>
                <w:szCs w:val="22"/>
                <w:lang w:val="fr-BE" w:eastAsia="zh-CN"/>
              </w:rPr>
              <w:t>umunija</w:t>
            </w:r>
          </w:p>
        </w:tc>
        <w:tc>
          <w:tcPr>
            <w:tcW w:w="4904" w:type="dxa"/>
            <w:shd w:val="clear" w:color="auto" w:fill="auto"/>
          </w:tcPr>
          <w:p w:rsidR="003F118E" w:rsidRPr="00346D0C" w:rsidRDefault="003F118E" w:rsidP="007C655B">
            <w:pPr>
              <w:rPr>
                <w:rFonts w:eastAsia="SimSun"/>
                <w:szCs w:val="22"/>
                <w:lang w:val="en-GB" w:eastAsia="zh-CN"/>
              </w:rPr>
            </w:pPr>
            <w:r w:rsidRPr="00EB02E9">
              <w:rPr>
                <w:rFonts w:eastAsia="SimSun"/>
                <w:lang w:val="en-US"/>
              </w:rPr>
              <w:t xml:space="preserve">HAVRIX ADULT 1440 </w:t>
            </w:r>
            <w:r w:rsidRPr="00EA3F3A">
              <w:rPr>
                <w:szCs w:val="22"/>
              </w:rPr>
              <w:t xml:space="preserve"> VACCIN HEPATI</w:t>
            </w:r>
            <w:r>
              <w:rPr>
                <w:szCs w:val="22"/>
              </w:rPr>
              <w:t>TI</w:t>
            </w:r>
            <w:r w:rsidRPr="00EA3F3A">
              <w:rPr>
                <w:szCs w:val="22"/>
              </w:rPr>
              <w:t>C A</w:t>
            </w:r>
          </w:p>
        </w:tc>
      </w:tr>
      <w:tr w:rsidR="003F118E" w:rsidTr="007C655B">
        <w:tc>
          <w:tcPr>
            <w:tcW w:w="4019" w:type="dxa"/>
            <w:shd w:val="clear" w:color="auto" w:fill="auto"/>
          </w:tcPr>
          <w:p w:rsidR="003F118E" w:rsidRPr="00346D0C" w:rsidRDefault="003F118E" w:rsidP="007C655B">
            <w:pPr>
              <w:rPr>
                <w:rFonts w:eastAsia="SimSun"/>
                <w:szCs w:val="22"/>
                <w:lang w:val="en-GB" w:eastAsia="zh-CN"/>
              </w:rPr>
            </w:pPr>
            <w:r w:rsidRPr="00346D0C">
              <w:rPr>
                <w:rFonts w:eastAsia="SimSun"/>
                <w:szCs w:val="22"/>
                <w:lang w:val="fr-BE" w:eastAsia="zh-CN"/>
              </w:rPr>
              <w:t>Slovak</w:t>
            </w:r>
            <w:r>
              <w:rPr>
                <w:rFonts w:eastAsia="SimSun"/>
                <w:szCs w:val="22"/>
                <w:lang w:val="fr-BE" w:eastAsia="zh-CN"/>
              </w:rPr>
              <w:t>ija</w:t>
            </w:r>
          </w:p>
        </w:tc>
        <w:tc>
          <w:tcPr>
            <w:tcW w:w="4904" w:type="dxa"/>
            <w:shd w:val="clear" w:color="auto" w:fill="auto"/>
          </w:tcPr>
          <w:p w:rsidR="003F118E" w:rsidRPr="00346D0C" w:rsidRDefault="003F118E" w:rsidP="007C655B">
            <w:pPr>
              <w:rPr>
                <w:rFonts w:eastAsia="SimSun"/>
                <w:szCs w:val="22"/>
                <w:lang w:val="en-GB" w:eastAsia="zh-CN"/>
              </w:rPr>
            </w:pPr>
            <w:r w:rsidRPr="00346D0C">
              <w:rPr>
                <w:rFonts w:eastAsia="SimSun"/>
                <w:szCs w:val="22"/>
                <w:lang w:val="fr-BE" w:eastAsia="zh-CN"/>
              </w:rPr>
              <w:t>HAVRIX 1440 Dosis adulta</w:t>
            </w:r>
          </w:p>
        </w:tc>
      </w:tr>
      <w:tr w:rsidR="003F118E" w:rsidTr="007C655B">
        <w:tc>
          <w:tcPr>
            <w:tcW w:w="4019" w:type="dxa"/>
            <w:shd w:val="clear" w:color="auto" w:fill="auto"/>
          </w:tcPr>
          <w:p w:rsidR="003F118E" w:rsidRPr="00346D0C" w:rsidRDefault="003F118E" w:rsidP="007C655B">
            <w:pPr>
              <w:rPr>
                <w:rFonts w:eastAsia="SimSun"/>
                <w:szCs w:val="22"/>
                <w:lang w:val="en-GB" w:eastAsia="zh-CN"/>
              </w:rPr>
            </w:pPr>
            <w:r w:rsidRPr="00346D0C">
              <w:rPr>
                <w:rFonts w:eastAsia="SimSun"/>
                <w:szCs w:val="22"/>
                <w:lang w:val="fr-BE" w:eastAsia="zh-CN"/>
              </w:rPr>
              <w:t>Slov</w:t>
            </w:r>
            <w:r>
              <w:rPr>
                <w:rFonts w:eastAsia="SimSun"/>
                <w:szCs w:val="22"/>
                <w:lang w:val="fr-BE" w:eastAsia="zh-CN"/>
              </w:rPr>
              <w:t>ė</w:t>
            </w:r>
            <w:r w:rsidRPr="00346D0C">
              <w:rPr>
                <w:rFonts w:eastAsia="SimSun"/>
                <w:szCs w:val="22"/>
                <w:lang w:val="fr-BE" w:eastAsia="zh-CN"/>
              </w:rPr>
              <w:t>ni</w:t>
            </w:r>
            <w:r>
              <w:rPr>
                <w:rFonts w:eastAsia="SimSun"/>
                <w:szCs w:val="22"/>
                <w:lang w:val="fr-BE" w:eastAsia="zh-CN"/>
              </w:rPr>
              <w:t>j</w:t>
            </w:r>
            <w:r w:rsidRPr="00346D0C">
              <w:rPr>
                <w:rFonts w:eastAsia="SimSun"/>
                <w:szCs w:val="22"/>
                <w:lang w:val="fr-BE" w:eastAsia="zh-CN"/>
              </w:rPr>
              <w:t>a</w:t>
            </w:r>
          </w:p>
        </w:tc>
        <w:tc>
          <w:tcPr>
            <w:tcW w:w="4904" w:type="dxa"/>
            <w:shd w:val="clear" w:color="auto" w:fill="auto"/>
          </w:tcPr>
          <w:p w:rsidR="003F118E" w:rsidRPr="00EB02E9" w:rsidRDefault="003F118E" w:rsidP="007C655B">
            <w:pPr>
              <w:rPr>
                <w:rFonts w:eastAsia="SimSun"/>
                <w:lang w:val="en-GB"/>
              </w:rPr>
            </w:pPr>
            <w:r w:rsidRPr="00EB02E9">
              <w:rPr>
                <w:rFonts w:eastAsia="SimSun"/>
                <w:lang w:val="en-GB"/>
              </w:rPr>
              <w:t xml:space="preserve">HAVRIX 1440 </w:t>
            </w:r>
          </w:p>
        </w:tc>
      </w:tr>
      <w:tr w:rsidR="003F118E" w:rsidTr="007C655B">
        <w:tc>
          <w:tcPr>
            <w:tcW w:w="4019" w:type="dxa"/>
            <w:shd w:val="clear" w:color="auto" w:fill="auto"/>
          </w:tcPr>
          <w:p w:rsidR="003F118E" w:rsidRPr="00346D0C" w:rsidRDefault="003F118E" w:rsidP="007C655B">
            <w:pPr>
              <w:rPr>
                <w:rFonts w:eastAsia="SimSun"/>
                <w:szCs w:val="22"/>
                <w:lang w:val="en-GB" w:eastAsia="zh-CN"/>
              </w:rPr>
            </w:pPr>
            <w:r>
              <w:rPr>
                <w:rFonts w:eastAsia="SimSun"/>
                <w:szCs w:val="22"/>
                <w:lang w:val="en-US" w:eastAsia="zh-CN"/>
              </w:rPr>
              <w:t>Ispanija</w:t>
            </w:r>
          </w:p>
        </w:tc>
        <w:tc>
          <w:tcPr>
            <w:tcW w:w="4904" w:type="dxa"/>
            <w:shd w:val="clear" w:color="auto" w:fill="auto"/>
          </w:tcPr>
          <w:p w:rsidR="003F118E" w:rsidRPr="00EB02E9" w:rsidRDefault="003F118E" w:rsidP="007C655B">
            <w:pPr>
              <w:rPr>
                <w:rFonts w:eastAsia="SimSun"/>
                <w:lang w:val="en-GB"/>
              </w:rPr>
            </w:pPr>
            <w:r w:rsidRPr="008708B2">
              <w:rPr>
                <w:rFonts w:eastAsia="SimSun"/>
                <w:szCs w:val="22"/>
                <w:lang w:val="sv-SE" w:eastAsia="zh-CN"/>
              </w:rPr>
              <w:t>H</w:t>
            </w:r>
            <w:r>
              <w:rPr>
                <w:rFonts w:eastAsia="SimSun"/>
                <w:szCs w:val="22"/>
                <w:lang w:val="sv-SE" w:eastAsia="zh-CN"/>
              </w:rPr>
              <w:t>avrix</w:t>
            </w:r>
            <w:r w:rsidRPr="008708B2">
              <w:rPr>
                <w:rFonts w:eastAsia="SimSun"/>
                <w:szCs w:val="22"/>
                <w:lang w:val="sv-SE" w:eastAsia="zh-CN"/>
              </w:rPr>
              <w:t xml:space="preserve"> 1440 </w:t>
            </w:r>
            <w:r>
              <w:rPr>
                <w:rFonts w:eastAsia="SimSun"/>
                <w:szCs w:val="22"/>
                <w:lang w:val="sv-SE" w:eastAsia="zh-CN"/>
              </w:rPr>
              <w:t xml:space="preserve">Adulto </w:t>
            </w:r>
            <w:r w:rsidRPr="008708B2">
              <w:rPr>
                <w:rFonts w:eastAsia="SimSun"/>
                <w:szCs w:val="22"/>
                <w:lang w:val="sv-SE" w:eastAsia="zh-CN"/>
              </w:rPr>
              <w:t>suspensión inyectable en jeringa precargada</w:t>
            </w:r>
          </w:p>
        </w:tc>
      </w:tr>
      <w:tr w:rsidR="003F118E" w:rsidTr="007C655B">
        <w:tc>
          <w:tcPr>
            <w:tcW w:w="4019" w:type="dxa"/>
            <w:shd w:val="clear" w:color="auto" w:fill="auto"/>
          </w:tcPr>
          <w:p w:rsidR="003F118E" w:rsidRDefault="003F118E" w:rsidP="007C655B">
            <w:pPr>
              <w:rPr>
                <w:rFonts w:eastAsia="SimSun"/>
                <w:szCs w:val="22"/>
                <w:lang w:val="en-US" w:eastAsia="zh-CN"/>
              </w:rPr>
            </w:pPr>
            <w:r>
              <w:rPr>
                <w:rFonts w:eastAsia="SimSun"/>
                <w:szCs w:val="22"/>
                <w:lang w:val="en-US" w:eastAsia="zh-CN"/>
              </w:rPr>
              <w:t>Švedija</w:t>
            </w:r>
          </w:p>
        </w:tc>
        <w:tc>
          <w:tcPr>
            <w:tcW w:w="4904" w:type="dxa"/>
            <w:shd w:val="clear" w:color="auto" w:fill="auto"/>
          </w:tcPr>
          <w:p w:rsidR="003F118E" w:rsidRPr="008708B2" w:rsidDel="008C16AC" w:rsidRDefault="003F118E" w:rsidP="007C655B">
            <w:pPr>
              <w:rPr>
                <w:rFonts w:eastAsia="SimSun"/>
                <w:szCs w:val="22"/>
                <w:lang w:val="sv-SE" w:eastAsia="zh-CN"/>
              </w:rPr>
            </w:pPr>
            <w:r w:rsidRPr="000902AC">
              <w:rPr>
                <w:color w:val="000000"/>
                <w:szCs w:val="22"/>
                <w:shd w:val="clear" w:color="auto" w:fill="FFFFFF"/>
              </w:rPr>
              <w:t>Havrix 1440 ELISA U/1 ml</w:t>
            </w:r>
          </w:p>
        </w:tc>
      </w:tr>
    </w:tbl>
    <w:p w:rsidR="003F118E" w:rsidRPr="00C178AA" w:rsidRDefault="003F118E" w:rsidP="003F118E">
      <w:pPr>
        <w:pStyle w:val="BTEMEASMCA"/>
      </w:pPr>
    </w:p>
    <w:p w:rsidR="003F118E" w:rsidRPr="00C178AA" w:rsidRDefault="003F118E" w:rsidP="003F118E">
      <w:pPr>
        <w:pStyle w:val="PI-3EMEASMCA"/>
      </w:pPr>
      <w:r w:rsidRPr="00822AC2">
        <w:t>Šis pakuotės lapelis paskutinį kartą peržiūrėtas</w:t>
      </w:r>
      <w:r w:rsidRPr="00C178AA">
        <w:t xml:space="preserve"> </w:t>
      </w:r>
      <w:r w:rsidRPr="006863D1">
        <w:t>202</w:t>
      </w:r>
      <w:r>
        <w:t>5</w:t>
      </w:r>
      <w:r w:rsidRPr="006863D1">
        <w:t>-</w:t>
      </w:r>
      <w:r>
        <w:t>03</w:t>
      </w:r>
      <w:r w:rsidRPr="006863D1">
        <w:t>-</w:t>
      </w:r>
      <w:r>
        <w:t>06</w:t>
      </w:r>
      <w:r w:rsidRPr="006863D1">
        <w:t>.</w:t>
      </w:r>
    </w:p>
    <w:p w:rsidR="003F118E" w:rsidRDefault="003F118E" w:rsidP="003F118E">
      <w:pPr>
        <w:pStyle w:val="PI-3EMEASMCA"/>
        <w:rPr>
          <w:highlight w:val="lightGray"/>
        </w:rPr>
      </w:pPr>
    </w:p>
    <w:p w:rsidR="003F118E" w:rsidRPr="00C178AA" w:rsidRDefault="003F118E" w:rsidP="003F118E">
      <w:pPr>
        <w:pStyle w:val="PI-3EMEASMCA"/>
      </w:pPr>
      <w:r w:rsidRPr="00822AC2">
        <w:t>Kiti informacijos šaltiniai</w:t>
      </w:r>
    </w:p>
    <w:p w:rsidR="003F118E" w:rsidRDefault="003F118E" w:rsidP="003F118E">
      <w:pPr>
        <w:pStyle w:val="BTEMEASMCA"/>
        <w:rPr>
          <w:highlight w:val="lightGray"/>
        </w:rPr>
      </w:pPr>
    </w:p>
    <w:p w:rsidR="003F118E" w:rsidRPr="00EB02E9" w:rsidRDefault="003F118E" w:rsidP="003F118E">
      <w:pPr>
        <w:pStyle w:val="BTEMEASMCA"/>
      </w:pPr>
      <w:r w:rsidRPr="009C6219">
        <w:rPr>
          <w:lang w:eastAsia="lt-LT"/>
        </w:rPr>
        <w:t xml:space="preserve">Išsami informacija apie šį vaistą pateikiama Valstybinės vaistų kontrolės tarnybos prie Lietuvos Respublikos sveikatos apsaugos ministerijos tinklalapyje </w:t>
      </w:r>
      <w:hyperlink r:id="rId5" w:history="1">
        <w:r w:rsidRPr="0091620C">
          <w:rPr>
            <w:rStyle w:val="Hipersaitas"/>
            <w:lang w:eastAsia="lt-LT"/>
          </w:rPr>
          <w:t>https://vvkt.lrv.lt/lt/</w:t>
        </w:r>
      </w:hyperlink>
      <w:r w:rsidRPr="009C6219">
        <w:rPr>
          <w:lang w:eastAsia="lt-LT"/>
        </w:rPr>
        <w:t>.</w:t>
      </w:r>
    </w:p>
    <w:p w:rsidR="003F118E" w:rsidRPr="00EB02E9" w:rsidRDefault="003F118E" w:rsidP="003F118E">
      <w:pPr>
        <w:rPr>
          <w:highlight w:val="yellow"/>
        </w:rPr>
      </w:pPr>
    </w:p>
    <w:p w:rsidR="003F118E" w:rsidRPr="00EF3EB3" w:rsidRDefault="003F118E" w:rsidP="003F118E">
      <w:pPr>
        <w:rPr>
          <w:szCs w:val="22"/>
        </w:rPr>
      </w:pPr>
      <w:r w:rsidRPr="00EF3EB3">
        <w:rPr>
          <w:szCs w:val="22"/>
        </w:rPr>
        <w:t>--------------------------------------------------------------------------------------------------------------------------</w:t>
      </w:r>
    </w:p>
    <w:p w:rsidR="003F118E" w:rsidRPr="00EF3EB3" w:rsidRDefault="003F118E" w:rsidP="003F118E">
      <w:pPr>
        <w:pStyle w:val="BTEMEASMCA"/>
      </w:pPr>
      <w:r w:rsidRPr="00EF3EB3">
        <w:t>Toliau pateikta informacija skirta tik sveikatos priežiūros specialistams.</w:t>
      </w:r>
    </w:p>
    <w:p w:rsidR="003F118E" w:rsidRDefault="003F118E" w:rsidP="003F118E">
      <w:pPr>
        <w:pStyle w:val="BTEMEASMCA"/>
      </w:pPr>
    </w:p>
    <w:p w:rsidR="003F118E" w:rsidRPr="00162C22" w:rsidRDefault="003F118E" w:rsidP="003F118E">
      <w:r w:rsidRPr="00D10BEF">
        <w:rPr>
          <w:szCs w:val="22"/>
        </w:rPr>
        <w:t xml:space="preserve">Havrix </w:t>
      </w:r>
      <w:r>
        <w:rPr>
          <w:szCs w:val="22"/>
        </w:rPr>
        <w:t>1440</w:t>
      </w:r>
      <w:r w:rsidRPr="00D10BEF">
        <w:rPr>
          <w:szCs w:val="22"/>
        </w:rPr>
        <w:t xml:space="preserve"> ELISA vienetų/</w:t>
      </w:r>
      <w:r>
        <w:rPr>
          <w:szCs w:val="22"/>
        </w:rPr>
        <w:t>1</w:t>
      </w:r>
      <w:r w:rsidRPr="00D10BEF">
        <w:rPr>
          <w:szCs w:val="22"/>
        </w:rPr>
        <w:t xml:space="preserve"> ml </w:t>
      </w:r>
      <w:r>
        <w:rPr>
          <w:szCs w:val="22"/>
        </w:rPr>
        <w:t>yra d</w:t>
      </w:r>
      <w:r w:rsidRPr="00EF3EB3">
        <w:rPr>
          <w:szCs w:val="22"/>
        </w:rPr>
        <w:t xml:space="preserve">rumsta, skysta suspensija. Ją laikant gali susidaryti </w:t>
      </w:r>
      <w:r>
        <w:rPr>
          <w:szCs w:val="22"/>
        </w:rPr>
        <w:t xml:space="preserve">smulkių </w:t>
      </w:r>
      <w:r w:rsidRPr="00EF3EB3">
        <w:rPr>
          <w:szCs w:val="22"/>
        </w:rPr>
        <w:t>baltų nuosėdų, o skystis likti bespalvis ir skaidrus.</w:t>
      </w:r>
      <w:r>
        <w:rPr>
          <w:szCs w:val="22"/>
        </w:rPr>
        <w:t xml:space="preserve"> </w:t>
      </w:r>
    </w:p>
    <w:p w:rsidR="003F118E" w:rsidRPr="0051415F" w:rsidRDefault="003F118E" w:rsidP="003F118E">
      <w:pPr>
        <w:rPr>
          <w:szCs w:val="22"/>
        </w:rPr>
      </w:pPr>
      <w:r w:rsidRPr="0051415F">
        <w:rPr>
          <w:szCs w:val="22"/>
        </w:rPr>
        <w:lastRenderedPageBreak/>
        <w:t>Prieš švirkšdami vakciną, pažiūrėkite, ar joje nėra pašalinių dalelių ir/ar nepakitusios jos fizinės savybės.</w:t>
      </w:r>
      <w:r>
        <w:rPr>
          <w:szCs w:val="22"/>
        </w:rPr>
        <w:t xml:space="preserve"> </w:t>
      </w:r>
      <w:r w:rsidRPr="0051415F">
        <w:rPr>
          <w:szCs w:val="22"/>
        </w:rPr>
        <w:t xml:space="preserve">Prieš vartodami, </w:t>
      </w:r>
      <w:r>
        <w:rPr>
          <w:szCs w:val="22"/>
        </w:rPr>
        <w:t xml:space="preserve">gerai </w:t>
      </w:r>
      <w:r w:rsidRPr="0051415F">
        <w:rPr>
          <w:szCs w:val="22"/>
        </w:rPr>
        <w:t xml:space="preserve">supurtykite vakciną, kad gautųsi </w:t>
      </w:r>
      <w:r w:rsidRPr="00A648BE">
        <w:rPr>
          <w:szCs w:val="22"/>
        </w:rPr>
        <w:t xml:space="preserve">šiek tiek matinė </w:t>
      </w:r>
      <w:r w:rsidRPr="0051415F">
        <w:rPr>
          <w:szCs w:val="22"/>
        </w:rPr>
        <w:t>balta suspensija.</w:t>
      </w:r>
      <w:r>
        <w:rPr>
          <w:szCs w:val="22"/>
        </w:rPr>
        <w:t xml:space="preserve"> </w:t>
      </w:r>
    </w:p>
    <w:p w:rsidR="003F118E" w:rsidRPr="0051415F" w:rsidRDefault="003F118E" w:rsidP="003F118E">
      <w:pPr>
        <w:rPr>
          <w:szCs w:val="22"/>
        </w:rPr>
      </w:pPr>
      <w:r w:rsidRPr="0051415F">
        <w:rPr>
          <w:szCs w:val="22"/>
        </w:rPr>
        <w:t>Vakciną išmeskite, jei ji pakitusi.</w:t>
      </w:r>
    </w:p>
    <w:p w:rsidR="003F118E" w:rsidRPr="0051415F" w:rsidRDefault="003F118E" w:rsidP="003F118E">
      <w:pPr>
        <w:rPr>
          <w:szCs w:val="22"/>
        </w:rPr>
      </w:pPr>
    </w:p>
    <w:p w:rsidR="003F118E" w:rsidRPr="0051415F" w:rsidRDefault="003F118E" w:rsidP="003F118E">
      <w:pPr>
        <w:keepNext/>
        <w:rPr>
          <w:u w:val="single"/>
        </w:rPr>
      </w:pPr>
      <w:r w:rsidRPr="0051415F">
        <w:rPr>
          <w:u w:val="single"/>
        </w:rPr>
        <w:t>Užpildyto švirkšto vartojimo instrukcija</w:t>
      </w:r>
    </w:p>
    <w:tbl>
      <w:tblPr>
        <w:tblW w:w="0" w:type="auto"/>
        <w:tblLook w:val="04A0" w:firstRow="1" w:lastRow="0" w:firstColumn="1" w:lastColumn="0" w:noHBand="0" w:noVBand="1"/>
      </w:tblPr>
      <w:tblGrid>
        <w:gridCol w:w="4531"/>
        <w:gridCol w:w="4531"/>
      </w:tblGrid>
      <w:tr w:rsidR="003F118E" w:rsidRPr="0051415F" w:rsidTr="007C655B">
        <w:tc>
          <w:tcPr>
            <w:tcW w:w="4531" w:type="dxa"/>
            <w:shd w:val="clear" w:color="auto" w:fill="auto"/>
            <w:vAlign w:val="center"/>
          </w:tcPr>
          <w:p w:rsidR="003F118E" w:rsidRPr="0051415F" w:rsidRDefault="003F118E" w:rsidP="007C655B">
            <w:pPr>
              <w:jc w:val="center"/>
              <w:rPr>
                <w:snapToGrid w:val="0"/>
                <w:szCs w:val="22"/>
                <w:lang w:eastAsia="it-IT"/>
              </w:rPr>
            </w:pPr>
            <w:r>
              <w:rPr>
                <w:noProof/>
                <w:lang w:eastAsia="lt-LT"/>
              </w:rPr>
              <mc:AlternateContent>
                <mc:Choice Requires="wps">
                  <w:drawing>
                    <wp:anchor distT="0" distB="0" distL="0" distR="0" simplePos="0" relativeHeight="251659264" behindDoc="0" locked="0" layoutInCell="1" allowOverlap="0" wp14:anchorId="207A1E38" wp14:editId="07E60C5C">
                      <wp:simplePos x="0" y="0"/>
                      <wp:positionH relativeFrom="column">
                        <wp:posOffset>93980</wp:posOffset>
                      </wp:positionH>
                      <wp:positionV relativeFrom="paragraph">
                        <wp:posOffset>848360</wp:posOffset>
                      </wp:positionV>
                      <wp:extent cx="906780" cy="266700"/>
                      <wp:effectExtent l="0" t="0" r="0" b="0"/>
                      <wp:wrapNone/>
                      <wp:docPr id="20511456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266700"/>
                              </a:xfrm>
                              <a:prstGeom prst="rect">
                                <a:avLst/>
                              </a:prstGeom>
                              <a:noFill/>
                              <a:ln w="6350">
                                <a:noFill/>
                              </a:ln>
                            </wps:spPr>
                            <wps:txbx>
                              <w:txbxContent>
                                <w:p w:rsidR="003F118E" w:rsidRPr="00D84032" w:rsidRDefault="003F118E" w:rsidP="003F118E">
                                  <w:pPr>
                                    <w:rPr>
                                      <w:snapToGrid w:val="0"/>
                                      <w:sz w:val="24"/>
                                      <w:lang w:eastAsia="it-IT"/>
                                    </w:rPr>
                                  </w:pPr>
                                  <w:r>
                                    <w:rPr>
                                      <w:snapToGrid w:val="0"/>
                                      <w:sz w:val="24"/>
                                      <w:lang w:eastAsia="it-IT"/>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A1E38" id="_x0000_t202" coordsize="21600,21600" o:spt="202" path="m,l,21600r21600,l21600,xe">
                      <v:stroke joinstyle="miter"/>
                      <v:path gradientshapeok="t" o:connecttype="rect"/>
                    </v:shapetype>
                    <v:shape id="Text Box 11" o:spid="_x0000_s1026" type="#_x0000_t202" style="position:absolute;left:0;text-align:left;margin-left:7.4pt;margin-top:66.8pt;width:71.4pt;height:2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sktPQIAAHMEAAAOAAAAZHJzL2Uyb0RvYy54bWysVN9v2jAQfp+0/8Hy+0jCIG0jQsVaMU1C&#10;bSWY+mwcG6LFPs82JOyv39kJFHV7mvbinH2/v+8us/tONeQorKtBlzQbpZQIzaGq9a6k3zfLT7eU&#10;OM90xRrQoqQn4ej9/OOHWWsKMYY9NJWwBINoV7SmpHvvTZEkju+FYm4ERmhUSrCKebzaXVJZ1mJ0&#10;1STjNM2TFmxlLHDhHL4+9ko6j/GlFNw/S+mEJ01JsTYfTxvPbTiT+YwVO8vMvuZDGewfqlCs1pj0&#10;EuqReUYOtv4jlKq5BQfSjzioBKSsuYg9YDdZ+q6b9Z4ZEXtBcJy5wOT+X1j+dHyxpK5KOk6nWTaZ&#10;5jnCpJlCrjai8+QLdCTLAk6tcQWarw06+A7fke/YszMr4D8cmiRXNr2DQ+uASyetCl/smKAj5jhd&#10;4A9pOD7epfnNLWo4qsZ5fpNGepI3Z2Od/ypAkSCU1CK7sQB2XDkf0rPibBJyaVjWTRMZbjRpS5p/&#10;nqbR4aJBj0YPdfelhg58t+2GhrdQnbBfC/3kOMOXNSZfMedfmMVRwXpx/P0zHrIBTAKDRMke7K+/&#10;vQd7ZBC1lLQ4eiV1Pw/MCkqabxq5vcsmEwzr42UyvRnjxV5rttcafVAPgNOd4aIZHsVg75uzKC2o&#10;V9ySRciKKqY55i6pP4sPvl8I3DIuFotohNNpmF/pteFnmgO0m+6VWTPg75G4JzgPKSve0dDb9kQs&#10;Dh5kHTkKAPeoDrjjZEfqhi0Mq3N9j1Zv/4r5bwAAAP//AwBQSwMEFAAGAAgAAAAhALfSRZPfAAAA&#10;CgEAAA8AAABkcnMvZG93bnJldi54bWxMj0FPwzAMhe9I/IfISNxYCmPt1DWdJgQXJIQ2JqHdvCY0&#10;hcQpTbaVf493gpPfk5+eP1fL0TtxNEPsAim4nWQgDDVBd9Qq2L493cxBxISk0QUyCn5MhGV9eVFh&#10;qcOJ1ua4Sa3gEoolKrAp9aWUsbHGY5yE3hDvPsLgMbEdWqkHPHG5d/Iuy3LpsSO+YLE3D9Y0X5uD&#10;V1DMd9p+Ds/j9v1l9W1fe+keUSp1fTWuFiCSGdNfGM74jA41M+3DgXQUjv09kyee02kO4hyYFSz2&#10;LIpZDrKu5P8X6l8AAAD//wMAUEsBAi0AFAAGAAgAAAAhALaDOJL+AAAA4QEAABMAAAAAAAAAAAAA&#10;AAAAAAAAAFtDb250ZW50X1R5cGVzXS54bWxQSwECLQAUAAYACAAAACEAOP0h/9YAAACUAQAACwAA&#10;AAAAAAAAAAAAAAAvAQAAX3JlbHMvLnJlbHNQSwECLQAUAAYACAAAACEA9PbJLT0CAABzBAAADgAA&#10;AAAAAAAAAAAAAAAuAgAAZHJzL2Uyb0RvYy54bWxQSwECLQAUAAYACAAAACEAt9JFk98AAAAKAQAA&#10;DwAAAAAAAAAAAAAAAACXBAAAZHJzL2Rvd25yZXYueG1sUEsFBgAAAAAEAAQA8wAAAKMFAAAAAA==&#10;" o:allowoverlap="f" filled="f" stroked="f" strokeweight=".5pt">
                      <v:path arrowok="t"/>
                      <v:textbox>
                        <w:txbxContent>
                          <w:p w:rsidR="003F118E" w:rsidRPr="00D84032" w:rsidRDefault="003F118E" w:rsidP="003F118E">
                            <w:pPr>
                              <w:rPr>
                                <w:snapToGrid w:val="0"/>
                                <w:sz w:val="24"/>
                                <w:lang w:eastAsia="it-IT"/>
                              </w:rPr>
                            </w:pPr>
                            <w:r>
                              <w:rPr>
                                <w:snapToGrid w:val="0"/>
                                <w:sz w:val="24"/>
                                <w:lang w:eastAsia="it-IT"/>
                              </w:rPr>
                              <w:t>Stūmoklis</w:t>
                            </w:r>
                          </w:p>
                        </w:txbxContent>
                      </v:textbox>
                    </v:shape>
                  </w:pict>
                </mc:Fallback>
              </mc:AlternateContent>
            </w:r>
            <w:r>
              <w:rPr>
                <w:noProof/>
                <w:lang w:eastAsia="lt-LT"/>
              </w:rPr>
              <mc:AlternateContent>
                <mc:Choice Requires="wps">
                  <w:drawing>
                    <wp:anchor distT="0" distB="0" distL="0" distR="0" simplePos="0" relativeHeight="251661312" behindDoc="0" locked="0" layoutInCell="1" allowOverlap="0" wp14:anchorId="1F74D9E0" wp14:editId="60D71F8B">
                      <wp:simplePos x="0" y="0"/>
                      <wp:positionH relativeFrom="column">
                        <wp:posOffset>1565275</wp:posOffset>
                      </wp:positionH>
                      <wp:positionV relativeFrom="paragraph">
                        <wp:posOffset>1267460</wp:posOffset>
                      </wp:positionV>
                      <wp:extent cx="842645" cy="301625"/>
                      <wp:effectExtent l="0" t="0" r="0" b="0"/>
                      <wp:wrapNone/>
                      <wp:docPr id="1904738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5" cy="301625"/>
                              </a:xfrm>
                              <a:prstGeom prst="rect">
                                <a:avLst/>
                              </a:prstGeom>
                              <a:noFill/>
                              <a:ln w="6350">
                                <a:noFill/>
                              </a:ln>
                            </wps:spPr>
                            <wps:txbx>
                              <w:txbxContent>
                                <w:p w:rsidR="003F118E" w:rsidRPr="00D84032" w:rsidRDefault="003F118E" w:rsidP="003F118E">
                                  <w:pPr>
                                    <w:rPr>
                                      <w:snapToGrid w:val="0"/>
                                      <w:sz w:val="24"/>
                                      <w:lang w:eastAsia="it-IT"/>
                                    </w:rPr>
                                  </w:pPr>
                                  <w:r>
                                    <w:rPr>
                                      <w:snapToGrid w:val="0"/>
                                      <w:sz w:val="24"/>
                                      <w:lang w:eastAsia="it-IT"/>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4D9E0" id="Text Box 9" o:spid="_x0000_s1027" type="#_x0000_t202" style="position:absolute;left:0;text-align:left;margin-left:123.25pt;margin-top:99.8pt;width:66.35pt;height:2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A8QAIAAHkEAAAOAAAAZHJzL2Uyb0RvYy54bWysVN9v2jAQfp+0/8Hy+0gIgUJEqFgrpkmo&#10;rQRVn43jkGiJz7MNCfvrd3YSiro9TXtx7Lvvfn53Wd63dUXOQpsSZErHo5ASITlkpTym9HW/+TKn&#10;xFgmM1aBFCm9CEPvV58/LRuViAgKqDKhCTqRJmlUSgtrVRIEhheiZmYESkhU5qBrZvGpj0GmWYPe&#10;6yqIwnAWNKAzpYELY1D62CnpyvvPc8Htc54bYUmVUszN+lP78+DOYLVkyVEzVZS8T4P9QxY1KyUG&#10;vbp6ZJaRky7/cFWXXIOB3I441AHkecmFrwGrGYcfqtkVTAlfCzbHqGubzP9zy5/OL5qUGXK3COO7&#10;yTyKY0okq5GrvWgt+QotWbg2NcokiN4pxNsWxWjiSzZqC/yHQUhwg+kMDKJdW9pc1+6LBRM0RCYu&#10;1+67KByF8ziaxVNKOKom4XgWTV3Y4N1YaWO/CaiJu6RUI7k+AXbeGttBB4iLJWFTVhXKWVJJ0qR0&#10;NpmG3uCqQeeV7PPuUnUV2PbQdi0Z6j5AdsGyNXTzYxTflJjDlhn7wjQODBaES2Cf8cgrwFjQ3ygp&#10;QP/6m9zhkUfUUtLgAKbU/DwxLSipvktkeDGOYzex/hFP7yJ86FvN4VYjT/UD4IyPcd0U91eHt9Vw&#10;zTXUb7graxcVVUxyjJ1SO1wfbLcWuGtcrNcehDOqmN3KneID267D+/aNadXTYJG/JxhGlSUf2Oiw&#10;HR/rk4W89FS5Pndd7duP8+3J7nfRLdDt26Pe/xir3wAAAP//AwBQSwMEFAAGAAgAAAAhAJ1ViJPg&#10;AAAACwEAAA8AAABkcnMvZG93bnJldi54bWxMj8tOwzAQRfdI/IM1SOyo0wBJE+JUFYINEqoolRA7&#10;Nx7igB/Bdtvw90xXsBydq3vPNMvJGnbAEAfvBMxnGTB0nVeD6wVsXx+vFsBikk5J4x0K+MEIy/b8&#10;rJG18kf3godN6hmVuFhLATqlseY8dhqtjDM/oiP24YOVic7QcxXkkcqt4XmWFdzKwdGCliPea+y+&#10;NnsroFy8K/0Znqbt2/PqW69Hbh4kF+LyYlrdAUs4pb8wnPRJHVpy2vm9U5EZAflNcUtRAlVVAKPE&#10;dVnlwHYnVM6Btw3//0P7CwAA//8DAFBLAQItABQABgAIAAAAIQC2gziS/gAAAOEBAAATAAAAAAAA&#10;AAAAAAAAAAAAAABbQ29udGVudF9UeXBlc10ueG1sUEsBAi0AFAAGAAgAAAAhADj9If/WAAAAlAEA&#10;AAsAAAAAAAAAAAAAAAAALwEAAF9yZWxzLy5yZWxzUEsBAi0AFAAGAAgAAAAhAJG4QDxAAgAAeQQA&#10;AA4AAAAAAAAAAAAAAAAALgIAAGRycy9lMm9Eb2MueG1sUEsBAi0AFAAGAAgAAAAhAJ1ViJPgAAAA&#10;CwEAAA8AAAAAAAAAAAAAAAAAmgQAAGRycy9kb3ducmV2LnhtbFBLBQYAAAAABAAEAPMAAACnBQAA&#10;AAA=&#10;" o:allowoverlap="f" filled="f" stroked="f" strokeweight=".5pt">
                      <v:path arrowok="t"/>
                      <v:textbox>
                        <w:txbxContent>
                          <w:p w:rsidR="003F118E" w:rsidRPr="00D84032" w:rsidRDefault="003F118E" w:rsidP="003F118E">
                            <w:pPr>
                              <w:rPr>
                                <w:snapToGrid w:val="0"/>
                                <w:sz w:val="24"/>
                                <w:lang w:eastAsia="it-IT"/>
                              </w:rPr>
                            </w:pPr>
                            <w:r>
                              <w:rPr>
                                <w:snapToGrid w:val="0"/>
                                <w:sz w:val="24"/>
                                <w:lang w:eastAsia="it-IT"/>
                              </w:rPr>
                              <w:t>Dangtelis</w:t>
                            </w:r>
                          </w:p>
                        </w:txbxContent>
                      </v:textbox>
                    </v:shape>
                  </w:pict>
                </mc:Fallback>
              </mc:AlternateContent>
            </w:r>
            <w:r>
              <w:rPr>
                <w:noProof/>
                <w:lang w:eastAsia="lt-LT"/>
              </w:rPr>
              <mc:AlternateContent>
                <mc:Choice Requires="wps">
                  <w:drawing>
                    <wp:anchor distT="0" distB="0" distL="0" distR="0" simplePos="0" relativeHeight="251662336" behindDoc="0" locked="0" layoutInCell="1" allowOverlap="0" wp14:anchorId="37E2080A" wp14:editId="755B3ABA">
                      <wp:simplePos x="0" y="0"/>
                      <wp:positionH relativeFrom="column">
                        <wp:posOffset>883285</wp:posOffset>
                      </wp:positionH>
                      <wp:positionV relativeFrom="paragraph">
                        <wp:posOffset>306070</wp:posOffset>
                      </wp:positionV>
                      <wp:extent cx="1722755" cy="271780"/>
                      <wp:effectExtent l="0" t="0" r="0" b="0"/>
                      <wp:wrapNone/>
                      <wp:docPr id="1413473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2755" cy="271780"/>
                              </a:xfrm>
                              <a:prstGeom prst="rect">
                                <a:avLst/>
                              </a:prstGeom>
                              <a:noFill/>
                              <a:ln w="6350">
                                <a:noFill/>
                              </a:ln>
                            </wps:spPr>
                            <wps:txbx>
                              <w:txbxContent>
                                <w:p w:rsidR="003F118E" w:rsidRPr="00A27B70" w:rsidRDefault="003F118E" w:rsidP="003F118E">
                                  <w:pPr>
                                    <w:rPr>
                                      <w:sz w:val="24"/>
                                    </w:rPr>
                                  </w:pPr>
                                  <w:r w:rsidRPr="002C3432">
                                    <w:rPr>
                                      <w:i/>
                                      <w:iCs/>
                                      <w:sz w:val="24"/>
                                    </w:rPr>
                                    <w:t>Luer</w:t>
                                  </w:r>
                                  <w:r w:rsidRPr="0053763F">
                                    <w:rPr>
                                      <w:sz w:val="24"/>
                                    </w:rPr>
                                    <w:t xml:space="preserve"> užrakto 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080A" id="Text Box 7" o:spid="_x0000_s1028" type="#_x0000_t202" style="position:absolute;left:0;text-align:left;margin-left:69.55pt;margin-top:24.1pt;width:135.65pt;height:21.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P2QAIAAHoEAAAOAAAAZHJzL2Uyb0RvYy54bWysVEtv2zAMvg/YfxB0X/xIUndGnCJrkWFA&#10;0BZIhp4VWY6NyaImKbG7Xz9KdtKg22nYRabEj8+P9OKubyU5CWMbUAVNJjElQnEoG3Uo6Pfd+tMt&#10;JdYxVTIJShT0VVh6t/z4YdHpXKRQgyyFIehE2bzTBa2d03kUWV6LltkJaKFQWYFpmcOrOUSlYR16&#10;b2WUxvFN1IEptQEurMXXh0FJl8F/VQnunqrKCkdkQTE3F04Tzr0/o+WC5QfDdN3wMQ32D1m0rFEY&#10;9OLqgTlGjqb5w1XbcAMWKjfh0EZQVQ0XoQasJonfVbOtmRahFmyO1Zc22f/nlj+eng1pSuRulkxn&#10;2TROE0oUa5Grnegd+QI9yXybOm1zRG814l2Pz2gSSrZ6A/yHRUh0hRkMLKJ9W/rKtP6LBRM0RCZe&#10;L933Ubj3lqVpNp9TwlGXZkl2G+iJ3qy1se6rgJZ4oaAG2Q0ZsNPGOh+f5WeID6Zg3UgZGJaKdAW9&#10;mc7jYHDRoIVUY+JDrr4E1+/70JP0XPgeyles28AwQFbzdYM5bJh1z8zgxGBFuAXuCY9KAsaCUaKk&#10;BvPrb+8ej0SilpIOJ7Cg9ueRGUGJ/KaQ4s/JbOZHNlxm8yzFi7nW7K816tjeAw45sofZBdHjnTyL&#10;lYH2BZdl5aOiiimOsQvqzuK9G/YCl42L1SqAcEg1cxu11fxMt+/wrn9hRo80OCTwEc6zyvJ3bAzY&#10;gY/V0UHVBKp8n4euju3HAQ8MjsvoN+j6HlBvv4zlbwAAAP//AwBQSwMEFAAGAAgAAAAhAJa9/LHf&#10;AAAACQEAAA8AAABkcnMvZG93bnJldi54bWxMj8tOwzAQRfdI/IM1SOyonRJBmsapKgQbJIQolRC7&#10;aTyNA34E223D32NWsLyao3vPNKvJGnakEAfvJBQzAYxc59Xgegnb14erClhM6BQa70jCN0VYtedn&#10;DdbKn9wLHTepZ7nExRol6JTGmvPYabIYZ34kl297HyymHEPPVcBTLreGz4W44RYHlxc0jnSnqfvc&#10;HKyE2+pd6Y/wOG3fntZf+nnk5h65lJcX03oJLNGU/mD41c/q0GannT84FZnJ+XpRZFRCWc2BZaAs&#10;RAlsJ2FRCOBtw/9/0P4AAAD//wMAUEsBAi0AFAAGAAgAAAAhALaDOJL+AAAA4QEAABMAAAAAAAAA&#10;AAAAAAAAAAAAAFtDb250ZW50X1R5cGVzXS54bWxQSwECLQAUAAYACAAAACEAOP0h/9YAAACUAQAA&#10;CwAAAAAAAAAAAAAAAAAvAQAAX3JlbHMvLnJlbHNQSwECLQAUAAYACAAAACEA62vT9kACAAB6BAAA&#10;DgAAAAAAAAAAAAAAAAAuAgAAZHJzL2Uyb0RvYy54bWxQSwECLQAUAAYACAAAACEAlr38sd8AAAAJ&#10;AQAADwAAAAAAAAAAAAAAAACaBAAAZHJzL2Rvd25yZXYueG1sUEsFBgAAAAAEAAQA8wAAAKYFAAAA&#10;AA==&#10;" o:allowoverlap="f" filled="f" stroked="f" strokeweight=".5pt">
                      <v:path arrowok="t"/>
                      <v:textbox>
                        <w:txbxContent>
                          <w:p w:rsidR="003F118E" w:rsidRPr="00A27B70" w:rsidRDefault="003F118E" w:rsidP="003F118E">
                            <w:pPr>
                              <w:rPr>
                                <w:sz w:val="24"/>
                              </w:rPr>
                            </w:pPr>
                            <w:r w:rsidRPr="002C3432">
                              <w:rPr>
                                <w:i/>
                                <w:iCs/>
                                <w:sz w:val="24"/>
                              </w:rPr>
                              <w:t>Luer</w:t>
                            </w:r>
                            <w:r w:rsidRPr="0053763F">
                              <w:rPr>
                                <w:sz w:val="24"/>
                              </w:rPr>
                              <w:t xml:space="preserve"> užrakto adapteris</w:t>
                            </w:r>
                          </w:p>
                        </w:txbxContent>
                      </v:textbox>
                    </v:shape>
                  </w:pict>
                </mc:Fallback>
              </mc:AlternateContent>
            </w:r>
            <w:r>
              <w:rPr>
                <w:noProof/>
                <w:lang w:eastAsia="lt-LT"/>
              </w:rPr>
              <mc:AlternateContent>
                <mc:Choice Requires="wps">
                  <w:drawing>
                    <wp:anchor distT="0" distB="0" distL="0" distR="0" simplePos="0" relativeHeight="251660288" behindDoc="0" locked="0" layoutInCell="1" allowOverlap="0" wp14:anchorId="47E8DC45" wp14:editId="4B570FB8">
                      <wp:simplePos x="0" y="0"/>
                      <wp:positionH relativeFrom="column">
                        <wp:posOffset>811530</wp:posOffset>
                      </wp:positionH>
                      <wp:positionV relativeFrom="paragraph">
                        <wp:posOffset>1108710</wp:posOffset>
                      </wp:positionV>
                      <wp:extent cx="871855" cy="262255"/>
                      <wp:effectExtent l="0" t="0" r="0" b="0"/>
                      <wp:wrapNone/>
                      <wp:docPr id="394532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262255"/>
                              </a:xfrm>
                              <a:prstGeom prst="rect">
                                <a:avLst/>
                              </a:prstGeom>
                              <a:noFill/>
                              <a:ln w="6350">
                                <a:noFill/>
                              </a:ln>
                            </wps:spPr>
                            <wps:txbx>
                              <w:txbxContent>
                                <w:p w:rsidR="003F118E" w:rsidRPr="00D84032" w:rsidRDefault="003F118E" w:rsidP="003F118E">
                                  <w:pPr>
                                    <w:rPr>
                                      <w:snapToGrid w:val="0"/>
                                      <w:sz w:val="24"/>
                                      <w:lang w:eastAsia="it-IT"/>
                                    </w:rPr>
                                  </w:pPr>
                                  <w:r>
                                    <w:rPr>
                                      <w:snapToGrid w:val="0"/>
                                      <w:sz w:val="24"/>
                                      <w:lang w:eastAsia="it-IT"/>
                                    </w:rP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8DC45" id="Text Box 5" o:spid="_x0000_s1029" type="#_x0000_t202" style="position:absolute;left:0;text-align:left;margin-left:63.9pt;margin-top:87.3pt;width:68.65pt;height:20.6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hrPwIAAHgEAAAOAAAAZHJzL2Uyb0RvYy54bWysVEtv2zAMvg/YfxB0Xxw7j6ZGnCJrkWFA&#10;0BZIip4VWYqN2aImKbG7Xz9KttOg22nYRabIT3x9pJd3bV2RszC2BJXReDSmRCgOeamOGX3Zb74s&#10;KLGOqZxVoERG34Sld6vPn5aNTkUCBVS5MASdKJs2OqOFczqNIssLUTM7Ai0UGiWYmjm8mmOUG9ag&#10;97qKkvF4HjVgcm2AC2tR+9AZ6Sr4l1Jw9ySlFY5UGcXcXDhNOA/+jFZLlh4N00XJ+zTYP2RRs1Jh&#10;0IurB+YYOZnyD1d1yQ1YkG7EoY5AypKLUANWE48/VLMrmBahFmyO1Zc22f/nlj+enw0p84xObqez&#10;STKJZ5QoViNVe9E68hVaMvNdarRNEbzTCHctqpHtULHVW+A/LEKiK0z3wCLad6WVpvZfrJfgQyTi&#10;7dJ8H4WjcnETL2YYnKMpmScJyt7n+2NtrPsmoCZeyKhBbkMC7Ly1roMOEB9LwaasKtSztFKkyeh8&#10;MhuHBxcLOq9Un3eXqq/AtYe268hQ9wHyNyzbQDc+VvNNiTlsmXXPzOC8YEG4A+4JD1kBxoJeoqQA&#10;8+tveo9HGtFKSYPzl1H788SMoKT6rpDg23g69QMbLtPZTYIXc205XFvUqb4HHPEYt03zIHq8qwZR&#10;GqhfcVXWPiqamOIYO6NuEO9dtxW4alys1wGEI6qZ26qd5gPbvsP79pUZ3dPgkL9HGCaVpR/Y6LAd&#10;H+uTA1kGqnyfu6727cfxDmT3q+j35/oeUO8/jNVvAAAA//8DAFBLAwQUAAYACAAAACEAYrWereAA&#10;AAALAQAADwAAAGRycy9kb3ducmV2LnhtbEyPzU7DMBCE70i8g7VI3KiTiCZtiFNVCC5ICLVUQr1t&#10;YxMH/BNstw1vz3KC24x2NPtNs5qsYScV4uCdgHyWAVOu83JwvYDd6+PNAlhM6CQa75SAbxVh1V5e&#10;NFhLf3YbddqmnlGJizUK0CmNNeex08pinPlRObq9+2AxkQ09lwHPVG4NL7Ks5BYHRx80jupeq+5z&#10;e7QCqsVe6o/wNO3entdf+mXk5gG5ENdX0/oOWFJT+gvDLz6hQ0tMB390MjJDvqgIPZGobktglCjK&#10;eQ7sQCKfL4G3Df+/of0BAAD//wMAUEsBAi0AFAAGAAgAAAAhALaDOJL+AAAA4QEAABMAAAAAAAAA&#10;AAAAAAAAAAAAAFtDb250ZW50X1R5cGVzXS54bWxQSwECLQAUAAYACAAAACEAOP0h/9YAAACUAQAA&#10;CwAAAAAAAAAAAAAAAAAvAQAAX3JlbHMvLnJlbHNQSwECLQAUAAYACAAAACEAEycoaz8CAAB4BAAA&#10;DgAAAAAAAAAAAAAAAAAuAgAAZHJzL2Uyb0RvYy54bWxQSwECLQAUAAYACAAAACEAYrWereAAAAAL&#10;AQAADwAAAAAAAAAAAAAAAACZBAAAZHJzL2Rvd25yZXYueG1sUEsFBgAAAAAEAAQA8wAAAKYFAAAA&#10;AA==&#10;" o:allowoverlap="f" filled="f" stroked="f" strokeweight=".5pt">
                      <v:path arrowok="t"/>
                      <v:textbox>
                        <w:txbxContent>
                          <w:p w:rsidR="003F118E" w:rsidRPr="00D84032" w:rsidRDefault="003F118E" w:rsidP="003F118E">
                            <w:pPr>
                              <w:rPr>
                                <w:snapToGrid w:val="0"/>
                                <w:sz w:val="24"/>
                                <w:lang w:eastAsia="it-IT"/>
                              </w:rPr>
                            </w:pPr>
                            <w:r>
                              <w:rPr>
                                <w:snapToGrid w:val="0"/>
                                <w:sz w:val="24"/>
                                <w:lang w:eastAsia="it-IT"/>
                              </w:rPr>
                              <w:t>Vamzdelis</w:t>
                            </w:r>
                          </w:p>
                        </w:txbxContent>
                      </v:textbox>
                    </v:shape>
                  </w:pict>
                </mc:Fallback>
              </mc:AlternateContent>
            </w:r>
            <w:r>
              <w:rPr>
                <w:noProof/>
                <w:szCs w:val="22"/>
                <w:lang w:eastAsia="lt-LT"/>
              </w:rPr>
              <w:drawing>
                <wp:inline distT="0" distB="0" distL="0" distR="0" wp14:anchorId="6602D8B6" wp14:editId="1640BA47">
                  <wp:extent cx="1743075" cy="1762125"/>
                  <wp:effectExtent l="0" t="0" r="0" b="0"/>
                  <wp:docPr id="5" name="Picture 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antenna&#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4531" w:type="dxa"/>
            <w:shd w:val="clear" w:color="auto" w:fill="auto"/>
            <w:vAlign w:val="center"/>
          </w:tcPr>
          <w:p w:rsidR="003F118E" w:rsidRPr="0051415F" w:rsidRDefault="003F118E" w:rsidP="007C655B">
            <w:pPr>
              <w:rPr>
                <w:color w:val="000000"/>
                <w:szCs w:val="22"/>
              </w:rPr>
            </w:pPr>
            <w:r w:rsidRPr="0051415F">
              <w:rPr>
                <w:color w:val="000000"/>
                <w:szCs w:val="22"/>
              </w:rPr>
              <w:t>Laikykite švirkštą už vamzdelio, bet ne už stūmoklio.</w:t>
            </w:r>
          </w:p>
          <w:p w:rsidR="003F118E" w:rsidRPr="0051415F" w:rsidRDefault="003F118E" w:rsidP="007C655B">
            <w:pPr>
              <w:rPr>
                <w:color w:val="000000"/>
                <w:szCs w:val="22"/>
              </w:rPr>
            </w:pPr>
          </w:p>
          <w:p w:rsidR="003F118E" w:rsidRPr="0051415F" w:rsidRDefault="003F118E" w:rsidP="007C655B">
            <w:pPr>
              <w:rPr>
                <w:snapToGrid w:val="0"/>
                <w:szCs w:val="22"/>
                <w:lang w:eastAsia="it-IT"/>
              </w:rPr>
            </w:pPr>
            <w:r w:rsidRPr="0051415F">
              <w:rPr>
                <w:color w:val="000000"/>
                <w:szCs w:val="22"/>
              </w:rPr>
              <w:t xml:space="preserve">Nusukite švirkšto dangtelį, </w:t>
            </w:r>
            <w:r w:rsidRPr="0051415F">
              <w:t>sukant prieš laikrodžio rodyklę</w:t>
            </w:r>
            <w:r w:rsidRPr="0051415F">
              <w:rPr>
                <w:color w:val="000000"/>
                <w:szCs w:val="22"/>
              </w:rPr>
              <w:t>.</w:t>
            </w:r>
          </w:p>
        </w:tc>
      </w:tr>
      <w:tr w:rsidR="003F118E" w:rsidRPr="0051415F" w:rsidTr="007C655B">
        <w:trPr>
          <w:trHeight w:val="3103"/>
        </w:trPr>
        <w:tc>
          <w:tcPr>
            <w:tcW w:w="4531" w:type="dxa"/>
            <w:shd w:val="clear" w:color="auto" w:fill="auto"/>
            <w:vAlign w:val="center"/>
          </w:tcPr>
          <w:p w:rsidR="003F118E" w:rsidRPr="0051415F" w:rsidRDefault="003F118E" w:rsidP="007C655B">
            <w:pPr>
              <w:jc w:val="center"/>
              <w:rPr>
                <w:snapToGrid w:val="0"/>
                <w:szCs w:val="22"/>
                <w:lang w:eastAsia="it-IT"/>
              </w:rPr>
            </w:pPr>
            <w:r>
              <w:rPr>
                <w:noProof/>
                <w:lang w:eastAsia="lt-LT"/>
              </w:rPr>
              <mc:AlternateContent>
                <mc:Choice Requires="wps">
                  <w:drawing>
                    <wp:anchor distT="0" distB="0" distL="0" distR="0" simplePos="0" relativeHeight="251663360" behindDoc="0" locked="0" layoutInCell="1" allowOverlap="0" wp14:anchorId="4C36E872" wp14:editId="71802F28">
                      <wp:simplePos x="0" y="0"/>
                      <wp:positionH relativeFrom="column">
                        <wp:posOffset>1145540</wp:posOffset>
                      </wp:positionH>
                      <wp:positionV relativeFrom="paragraph">
                        <wp:posOffset>262890</wp:posOffset>
                      </wp:positionV>
                      <wp:extent cx="1109345" cy="271780"/>
                      <wp:effectExtent l="0" t="0" r="0" b="0"/>
                      <wp:wrapNone/>
                      <wp:docPr id="657194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345" cy="271780"/>
                              </a:xfrm>
                              <a:prstGeom prst="rect">
                                <a:avLst/>
                              </a:prstGeom>
                              <a:noFill/>
                              <a:ln w="6350">
                                <a:noFill/>
                              </a:ln>
                            </wps:spPr>
                            <wps:txbx>
                              <w:txbxContent>
                                <w:p w:rsidR="003F118E" w:rsidRPr="00A27B70" w:rsidRDefault="003F118E" w:rsidP="003F118E">
                                  <w:pPr>
                                    <w:rPr>
                                      <w:sz w:val="24"/>
                                    </w:rPr>
                                  </w:pPr>
                                  <w:r>
                                    <w:rPr>
                                      <w:sz w:val="24"/>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6E872" id="Text Box 3" o:spid="_x0000_s1030" type="#_x0000_t202" style="position:absolute;left:0;text-align:left;margin-left:90.2pt;margin-top:20.7pt;width:87.35pt;height:21.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HKQQIAAHkEAAAOAAAAZHJzL2Uyb0RvYy54bWysVFFv2jAQfp+0/2D5fSSBACUiVKwV0yTU&#10;VoKqz8ZxSLTE59mGhP36nZ2Eom5P014c2/f57r777rK8b+uKnIU2JciURqOQEiE5ZKU8pvR1v/ly&#10;R4mxTGasAilSehGG3q8+f1o2KhFjKKDKhCboRJqkUSktrFVJEBheiJqZESgh0ZiDrpnFoz4GmWYN&#10;eq+rYByGs6ABnSkNXBiDt4+dka68/zwX3D7nuRGWVCnF3KxftV8Pbg1WS5YcNVNFyfs02D9kUbNS&#10;YtCrq0dmGTnp8g9Xdck1GMjtiEMdQJ6XXHgOyCYKP7DZFUwJzwWLY9S1TOb/ueVP5xdNyiyls+k8&#10;WsSz6YwSyWqUai9aS75CSyauSo0yCYJ3CuG2xWtU2zM2agv8h0FIcIPpHhhEu6q0ua7dF/kSfIhC&#10;XK7Fd1G48xaFi0k8pYSjbTyP5ndeneD9tdLGfhNQE7dJqUZxfQbsvDXWxWfJAHHBJGzKqvICV5I0&#10;yHAyDf2DqwVfVLJPvMvVUbDtofUliQfiB8guyFtD1z9G8U2JOWyZsS9MY8MgIxwC+4xLXgHGgn5H&#10;SQH619/uHR51RCslDTZgSs3PE9OCkuq7RIUXURy7jvWHeDof40HfWg63FnmqHwB7PMJxU9xvHd5W&#10;wzbXUL/hrKxdVDQxyTF2Su2wfbDdWOCscbFeexD2qGJ2K3eKD3K7Cu/bN6ZVL4NFAZ9gaFWWfFCj&#10;w3Z6rE8W8tJL5ercVbUvP/a3V7CfRTdAt2ePev9jrH4DAAD//wMAUEsDBBQABgAIAAAAIQBRy2H7&#10;3wAAAAkBAAAPAAAAZHJzL2Rvd25yZXYueG1sTI/BTsMwDIbvSLxDZCRuLO3ooOqaThOCCxJCjElo&#10;N68JTaFxSpJt5e0xJzhZv/zp9+d6NblBHE2IvScF+SwDYaj1uqdOwfb14aoEEROSxsGTUfBtIqya&#10;87MaK+1P9GKOm9QJLqFYoQKb0lhJGVtrHMaZHw3x7t0Hh4lj6KQOeOJyN8h5lt1Ihz3xBYujubOm&#10;/dwcnILbcqftR3ictm9P6y/7PMrhHqVSlxfTegkimSn9wfCrz+rQsNPeH0hHMXAus4JRBUXOk4Hr&#10;xSIHsVdQFnOQTS3/f9D8AAAA//8DAFBLAQItABQABgAIAAAAIQC2gziS/gAAAOEBAAATAAAAAAAA&#10;AAAAAAAAAAAAAABbQ29udGVudF9UeXBlc10ueG1sUEsBAi0AFAAGAAgAAAAhADj9If/WAAAAlAEA&#10;AAsAAAAAAAAAAAAAAAAALwEAAF9yZWxzLy5yZWxzUEsBAi0AFAAGAAgAAAAhAE710cpBAgAAeQQA&#10;AA4AAAAAAAAAAAAAAAAALgIAAGRycy9lMm9Eb2MueG1sUEsBAi0AFAAGAAgAAAAhAFHLYfvfAAAA&#10;CQEAAA8AAAAAAAAAAAAAAAAAmwQAAGRycy9kb3ducmV2LnhtbFBLBQYAAAAABAAEAPMAAACnBQAA&#10;AAA=&#10;" o:allowoverlap="f" filled="f" stroked="f" strokeweight=".5pt">
                      <v:path arrowok="t"/>
                      <v:textbox>
                        <w:txbxContent>
                          <w:p w:rsidR="003F118E" w:rsidRPr="00A27B70" w:rsidRDefault="003F118E" w:rsidP="003F118E">
                            <w:pPr>
                              <w:rPr>
                                <w:sz w:val="24"/>
                              </w:rPr>
                            </w:pPr>
                            <w:r>
                              <w:rPr>
                                <w:sz w:val="24"/>
                              </w:rPr>
                              <w:t>Adatos įvorė</w:t>
                            </w:r>
                          </w:p>
                        </w:txbxContent>
                      </v:textbox>
                    </v:shape>
                  </w:pict>
                </mc:Fallback>
              </mc:AlternateContent>
            </w:r>
            <w:r>
              <w:rPr>
                <w:noProof/>
                <w:szCs w:val="22"/>
                <w:lang w:eastAsia="lt-LT"/>
              </w:rPr>
              <w:drawing>
                <wp:inline distT="0" distB="0" distL="0" distR="0" wp14:anchorId="5D9E1840" wp14:editId="15153FDF">
                  <wp:extent cx="1828800" cy="1838325"/>
                  <wp:effectExtent l="0" t="0" r="0" b="0"/>
                  <wp:docPr id="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4531" w:type="dxa"/>
            <w:shd w:val="clear" w:color="auto" w:fill="auto"/>
            <w:vAlign w:val="center"/>
          </w:tcPr>
          <w:p w:rsidR="003F118E" w:rsidRPr="0051415F" w:rsidRDefault="003F118E" w:rsidP="007C655B">
            <w:pPr>
              <w:rPr>
                <w:color w:val="000000"/>
                <w:szCs w:val="22"/>
              </w:rPr>
            </w:pPr>
            <w:r w:rsidRPr="0051415F">
              <w:rPr>
                <w:color w:val="000000"/>
                <w:szCs w:val="22"/>
              </w:rPr>
              <w:t xml:space="preserve">Norėdami pritvirtinti adatą, prijunkite adatos įvorę su </w:t>
            </w:r>
            <w:r w:rsidRPr="0051415F">
              <w:rPr>
                <w:i/>
                <w:iCs/>
                <w:color w:val="000000"/>
                <w:szCs w:val="22"/>
              </w:rPr>
              <w:t>Luer</w:t>
            </w:r>
            <w:r w:rsidRPr="0051415F">
              <w:rPr>
                <w:color w:val="000000"/>
                <w:szCs w:val="22"/>
              </w:rPr>
              <w:t xml:space="preserve"> užrakto adapteriu ir pasukite ketvirtį apsisukimo pagal laikrodžio rodyklę, kol pajusite, kad ji tvirtai prisukta.</w:t>
            </w:r>
          </w:p>
          <w:p w:rsidR="003F118E" w:rsidRPr="0051415F" w:rsidRDefault="003F118E" w:rsidP="007C655B">
            <w:pPr>
              <w:rPr>
                <w:color w:val="000000"/>
                <w:szCs w:val="22"/>
              </w:rPr>
            </w:pPr>
          </w:p>
          <w:p w:rsidR="003F118E" w:rsidRPr="0051415F" w:rsidRDefault="003F118E" w:rsidP="007C655B">
            <w:pPr>
              <w:rPr>
                <w:snapToGrid w:val="0"/>
                <w:szCs w:val="22"/>
                <w:lang w:eastAsia="it-IT"/>
              </w:rPr>
            </w:pPr>
            <w:r w:rsidRPr="0051415F">
              <w:rPr>
                <w:snapToGrid w:val="0"/>
                <w:szCs w:val="22"/>
                <w:lang w:eastAsia="it-IT"/>
              </w:rPr>
              <w:t>Netraukite švirkšto stūmoklio iš vamzdelio. Jei taip atsitiktų, paruoštos vakcinos vartoti negalima.</w:t>
            </w:r>
          </w:p>
        </w:tc>
      </w:tr>
    </w:tbl>
    <w:p w:rsidR="003F118E" w:rsidRPr="0051415F" w:rsidRDefault="003F118E" w:rsidP="003F118E">
      <w:pPr>
        <w:tabs>
          <w:tab w:val="left" w:pos="567"/>
        </w:tabs>
        <w:rPr>
          <w:noProof/>
          <w:szCs w:val="22"/>
        </w:rPr>
      </w:pPr>
    </w:p>
    <w:p w:rsidR="003F118E" w:rsidRPr="0051415F" w:rsidRDefault="003F118E" w:rsidP="003F118E">
      <w:pPr>
        <w:rPr>
          <w:u w:val="single"/>
        </w:rPr>
      </w:pPr>
      <w:r w:rsidRPr="0051415F">
        <w:rPr>
          <w:u w:val="single"/>
        </w:rPr>
        <w:t>Atliekų tvarkymas</w:t>
      </w:r>
    </w:p>
    <w:p w:rsidR="003F118E" w:rsidRPr="0051415F" w:rsidRDefault="003F118E" w:rsidP="003F118E">
      <w:pPr>
        <w:tabs>
          <w:tab w:val="left" w:pos="567"/>
        </w:tabs>
        <w:rPr>
          <w:noProof/>
          <w:szCs w:val="22"/>
        </w:rPr>
      </w:pPr>
      <w:r w:rsidRPr="0051415F">
        <w:rPr>
          <w:noProof/>
          <w:szCs w:val="22"/>
        </w:rPr>
        <w:t xml:space="preserve">Nesuvartotą </w:t>
      </w:r>
      <w:r w:rsidRPr="0051415F">
        <w:rPr>
          <w:noProof/>
        </w:rPr>
        <w:t xml:space="preserve">vaistinį </w:t>
      </w:r>
      <w:r w:rsidRPr="0051415F">
        <w:rPr>
          <w:noProof/>
          <w:szCs w:val="22"/>
        </w:rPr>
        <w:t>preparatą ar atliekas reikia tvarkyti laikantis vietinių reikalavimų.</w:t>
      </w:r>
    </w:p>
    <w:p w:rsidR="003F118E" w:rsidRPr="0051415F" w:rsidRDefault="003F118E" w:rsidP="003F118E">
      <w:pPr>
        <w:tabs>
          <w:tab w:val="left" w:pos="567"/>
        </w:tabs>
        <w:rPr>
          <w:noProof/>
          <w:szCs w:val="22"/>
        </w:rPr>
      </w:pPr>
    </w:p>
    <w:p w:rsidR="003F118E" w:rsidRPr="0051415F" w:rsidRDefault="003F118E" w:rsidP="003F118E">
      <w:pPr>
        <w:tabs>
          <w:tab w:val="left" w:pos="567"/>
        </w:tabs>
        <w:rPr>
          <w:noProof/>
          <w:szCs w:val="22"/>
        </w:rPr>
      </w:pPr>
    </w:p>
    <w:p w:rsidR="003F118E" w:rsidRDefault="003F118E" w:rsidP="003F118E">
      <w:pPr>
        <w:pStyle w:val="BTEMEASMCA"/>
      </w:pPr>
    </w:p>
    <w:p w:rsidR="00BA6577" w:rsidRDefault="00BA6577">
      <w:bookmarkStart w:id="0" w:name="_GoBack"/>
      <w:bookmarkEnd w:id="0"/>
    </w:p>
    <w:sectPr w:rsidR="00BA6577" w:rsidSect="00B0750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248C0"/>
    <w:multiLevelType w:val="hybridMultilevel"/>
    <w:tmpl w:val="0C22E7E2"/>
    <w:lvl w:ilvl="0" w:tplc="4C2E133E">
      <w:start w:val="1"/>
      <w:numFmt w:val="bullet"/>
      <w:lvlText w:val="-"/>
      <w:lvlJc w:val="left"/>
      <w:pPr>
        <w:ind w:left="720" w:hanging="360"/>
      </w:pPr>
      <w:rPr>
        <w:rFonts w:hint="default"/>
      </w:rPr>
    </w:lvl>
    <w:lvl w:ilvl="1" w:tplc="94201AF8" w:tentative="1">
      <w:start w:val="1"/>
      <w:numFmt w:val="bullet"/>
      <w:lvlText w:val="o"/>
      <w:lvlJc w:val="left"/>
      <w:pPr>
        <w:ind w:left="1440" w:hanging="360"/>
      </w:pPr>
      <w:rPr>
        <w:rFonts w:ascii="Courier New" w:hAnsi="Courier New" w:hint="default"/>
      </w:rPr>
    </w:lvl>
    <w:lvl w:ilvl="2" w:tplc="0FA45B08" w:tentative="1">
      <w:start w:val="1"/>
      <w:numFmt w:val="bullet"/>
      <w:lvlText w:val=""/>
      <w:lvlJc w:val="left"/>
      <w:pPr>
        <w:ind w:left="2160" w:hanging="360"/>
      </w:pPr>
      <w:rPr>
        <w:rFonts w:ascii="Wingdings" w:hAnsi="Wingdings" w:hint="default"/>
      </w:rPr>
    </w:lvl>
    <w:lvl w:ilvl="3" w:tplc="CC882440" w:tentative="1">
      <w:start w:val="1"/>
      <w:numFmt w:val="bullet"/>
      <w:lvlText w:val=""/>
      <w:lvlJc w:val="left"/>
      <w:pPr>
        <w:ind w:left="2880" w:hanging="360"/>
      </w:pPr>
      <w:rPr>
        <w:rFonts w:ascii="Symbol" w:hAnsi="Symbol" w:hint="default"/>
      </w:rPr>
    </w:lvl>
    <w:lvl w:ilvl="4" w:tplc="00AE4EA8" w:tentative="1">
      <w:start w:val="1"/>
      <w:numFmt w:val="bullet"/>
      <w:lvlText w:val="o"/>
      <w:lvlJc w:val="left"/>
      <w:pPr>
        <w:ind w:left="3600" w:hanging="360"/>
      </w:pPr>
      <w:rPr>
        <w:rFonts w:ascii="Courier New" w:hAnsi="Courier New" w:hint="default"/>
      </w:rPr>
    </w:lvl>
    <w:lvl w:ilvl="5" w:tplc="FC5CECEC" w:tentative="1">
      <w:start w:val="1"/>
      <w:numFmt w:val="bullet"/>
      <w:lvlText w:val=""/>
      <w:lvlJc w:val="left"/>
      <w:pPr>
        <w:ind w:left="4320" w:hanging="360"/>
      </w:pPr>
      <w:rPr>
        <w:rFonts w:ascii="Wingdings" w:hAnsi="Wingdings" w:hint="default"/>
      </w:rPr>
    </w:lvl>
    <w:lvl w:ilvl="6" w:tplc="CF6E45AA" w:tentative="1">
      <w:start w:val="1"/>
      <w:numFmt w:val="bullet"/>
      <w:lvlText w:val=""/>
      <w:lvlJc w:val="left"/>
      <w:pPr>
        <w:ind w:left="5040" w:hanging="360"/>
      </w:pPr>
      <w:rPr>
        <w:rFonts w:ascii="Symbol" w:hAnsi="Symbol" w:hint="default"/>
      </w:rPr>
    </w:lvl>
    <w:lvl w:ilvl="7" w:tplc="E6061170" w:tentative="1">
      <w:start w:val="1"/>
      <w:numFmt w:val="bullet"/>
      <w:lvlText w:val="o"/>
      <w:lvlJc w:val="left"/>
      <w:pPr>
        <w:ind w:left="5760" w:hanging="360"/>
      </w:pPr>
      <w:rPr>
        <w:rFonts w:ascii="Courier New" w:hAnsi="Courier New" w:hint="default"/>
      </w:rPr>
    </w:lvl>
    <w:lvl w:ilvl="8" w:tplc="6D921708" w:tentative="1">
      <w:start w:val="1"/>
      <w:numFmt w:val="bullet"/>
      <w:lvlText w:val=""/>
      <w:lvlJc w:val="left"/>
      <w:pPr>
        <w:ind w:left="6480" w:hanging="360"/>
      </w:pPr>
      <w:rPr>
        <w:rFonts w:ascii="Wingdings" w:hAnsi="Wingdings" w:hint="default"/>
      </w:rPr>
    </w:lvl>
  </w:abstractNum>
  <w:abstractNum w:abstractNumId="1" w15:restartNumberingAfterBreak="0">
    <w:nsid w:val="4400739C"/>
    <w:multiLevelType w:val="hybridMultilevel"/>
    <w:tmpl w:val="5584FEBC"/>
    <w:lvl w:ilvl="0" w:tplc="6108D3D2">
      <w:start w:val="1"/>
      <w:numFmt w:val="bullet"/>
      <w:lvlText w:val="‐"/>
      <w:lvlJc w:val="left"/>
      <w:pPr>
        <w:ind w:left="360" w:hanging="360"/>
      </w:pPr>
      <w:rPr>
        <w:rFonts w:ascii="Calibri" w:hAnsi="Calibri" w:hint="default"/>
      </w:rPr>
    </w:lvl>
    <w:lvl w:ilvl="1" w:tplc="BA26EBCC" w:tentative="1">
      <w:start w:val="1"/>
      <w:numFmt w:val="bullet"/>
      <w:lvlText w:val="o"/>
      <w:lvlJc w:val="left"/>
      <w:pPr>
        <w:ind w:left="1080" w:hanging="360"/>
      </w:pPr>
      <w:rPr>
        <w:rFonts w:ascii="Courier New" w:hAnsi="Courier New" w:cs="Courier New" w:hint="default"/>
      </w:rPr>
    </w:lvl>
    <w:lvl w:ilvl="2" w:tplc="91C817A8" w:tentative="1">
      <w:start w:val="1"/>
      <w:numFmt w:val="bullet"/>
      <w:lvlText w:val=""/>
      <w:lvlJc w:val="left"/>
      <w:pPr>
        <w:ind w:left="1800" w:hanging="360"/>
      </w:pPr>
      <w:rPr>
        <w:rFonts w:ascii="Wingdings" w:hAnsi="Wingdings" w:hint="default"/>
      </w:rPr>
    </w:lvl>
    <w:lvl w:ilvl="3" w:tplc="CE821086" w:tentative="1">
      <w:start w:val="1"/>
      <w:numFmt w:val="bullet"/>
      <w:lvlText w:val=""/>
      <w:lvlJc w:val="left"/>
      <w:pPr>
        <w:ind w:left="2520" w:hanging="360"/>
      </w:pPr>
      <w:rPr>
        <w:rFonts w:ascii="Symbol" w:hAnsi="Symbol" w:hint="default"/>
      </w:rPr>
    </w:lvl>
    <w:lvl w:ilvl="4" w:tplc="2B4EAEA8" w:tentative="1">
      <w:start w:val="1"/>
      <w:numFmt w:val="bullet"/>
      <w:lvlText w:val="o"/>
      <w:lvlJc w:val="left"/>
      <w:pPr>
        <w:ind w:left="3240" w:hanging="360"/>
      </w:pPr>
      <w:rPr>
        <w:rFonts w:ascii="Courier New" w:hAnsi="Courier New" w:cs="Courier New" w:hint="default"/>
      </w:rPr>
    </w:lvl>
    <w:lvl w:ilvl="5" w:tplc="FF32B484" w:tentative="1">
      <w:start w:val="1"/>
      <w:numFmt w:val="bullet"/>
      <w:lvlText w:val=""/>
      <w:lvlJc w:val="left"/>
      <w:pPr>
        <w:ind w:left="3960" w:hanging="360"/>
      </w:pPr>
      <w:rPr>
        <w:rFonts w:ascii="Wingdings" w:hAnsi="Wingdings" w:hint="default"/>
      </w:rPr>
    </w:lvl>
    <w:lvl w:ilvl="6" w:tplc="ADCAC222" w:tentative="1">
      <w:start w:val="1"/>
      <w:numFmt w:val="bullet"/>
      <w:lvlText w:val=""/>
      <w:lvlJc w:val="left"/>
      <w:pPr>
        <w:ind w:left="4680" w:hanging="360"/>
      </w:pPr>
      <w:rPr>
        <w:rFonts w:ascii="Symbol" w:hAnsi="Symbol" w:hint="default"/>
      </w:rPr>
    </w:lvl>
    <w:lvl w:ilvl="7" w:tplc="097A0AD4" w:tentative="1">
      <w:start w:val="1"/>
      <w:numFmt w:val="bullet"/>
      <w:lvlText w:val="o"/>
      <w:lvlJc w:val="left"/>
      <w:pPr>
        <w:ind w:left="5400" w:hanging="360"/>
      </w:pPr>
      <w:rPr>
        <w:rFonts w:ascii="Courier New" w:hAnsi="Courier New" w:cs="Courier New" w:hint="default"/>
      </w:rPr>
    </w:lvl>
    <w:lvl w:ilvl="8" w:tplc="DA4AF32A" w:tentative="1">
      <w:start w:val="1"/>
      <w:numFmt w:val="bullet"/>
      <w:lvlText w:val=""/>
      <w:lvlJc w:val="left"/>
      <w:pPr>
        <w:ind w:left="6120" w:hanging="360"/>
      </w:pPr>
      <w:rPr>
        <w:rFonts w:ascii="Wingdings" w:hAnsi="Wingdings" w:hint="default"/>
      </w:rPr>
    </w:lvl>
  </w:abstractNum>
  <w:abstractNum w:abstractNumId="2" w15:restartNumberingAfterBreak="0">
    <w:nsid w:val="63AF718F"/>
    <w:multiLevelType w:val="hybridMultilevel"/>
    <w:tmpl w:val="66B489E8"/>
    <w:lvl w:ilvl="0" w:tplc="365AAAC6">
      <w:start w:val="1"/>
      <w:numFmt w:val="bullet"/>
      <w:lvlText w:val="-"/>
      <w:lvlJc w:val="left"/>
      <w:pPr>
        <w:tabs>
          <w:tab w:val="num" w:pos="397"/>
        </w:tabs>
        <w:ind w:left="397" w:hanging="397"/>
      </w:pPr>
      <w:rPr>
        <w:rFonts w:hint="default"/>
      </w:rPr>
    </w:lvl>
    <w:lvl w:ilvl="1" w:tplc="E5A0E57E" w:tentative="1">
      <w:start w:val="1"/>
      <w:numFmt w:val="bullet"/>
      <w:lvlText w:val="o"/>
      <w:lvlJc w:val="left"/>
      <w:pPr>
        <w:tabs>
          <w:tab w:val="num" w:pos="1440"/>
        </w:tabs>
        <w:ind w:left="1440" w:hanging="360"/>
      </w:pPr>
      <w:rPr>
        <w:rFonts w:ascii="Courier New" w:hAnsi="Courier New" w:hint="default"/>
      </w:rPr>
    </w:lvl>
    <w:lvl w:ilvl="2" w:tplc="A37423A2" w:tentative="1">
      <w:start w:val="1"/>
      <w:numFmt w:val="bullet"/>
      <w:lvlText w:val=""/>
      <w:lvlJc w:val="left"/>
      <w:pPr>
        <w:tabs>
          <w:tab w:val="num" w:pos="2160"/>
        </w:tabs>
        <w:ind w:left="2160" w:hanging="360"/>
      </w:pPr>
      <w:rPr>
        <w:rFonts w:ascii="Wingdings" w:hAnsi="Wingdings" w:hint="default"/>
      </w:rPr>
    </w:lvl>
    <w:lvl w:ilvl="3" w:tplc="82961BE2" w:tentative="1">
      <w:start w:val="1"/>
      <w:numFmt w:val="bullet"/>
      <w:lvlText w:val=""/>
      <w:lvlJc w:val="left"/>
      <w:pPr>
        <w:tabs>
          <w:tab w:val="num" w:pos="2880"/>
        </w:tabs>
        <w:ind w:left="2880" w:hanging="360"/>
      </w:pPr>
      <w:rPr>
        <w:rFonts w:ascii="Symbol" w:hAnsi="Symbol" w:hint="default"/>
      </w:rPr>
    </w:lvl>
    <w:lvl w:ilvl="4" w:tplc="2EDCFF5C" w:tentative="1">
      <w:start w:val="1"/>
      <w:numFmt w:val="bullet"/>
      <w:lvlText w:val="o"/>
      <w:lvlJc w:val="left"/>
      <w:pPr>
        <w:tabs>
          <w:tab w:val="num" w:pos="3600"/>
        </w:tabs>
        <w:ind w:left="3600" w:hanging="360"/>
      </w:pPr>
      <w:rPr>
        <w:rFonts w:ascii="Courier New" w:hAnsi="Courier New" w:hint="default"/>
      </w:rPr>
    </w:lvl>
    <w:lvl w:ilvl="5" w:tplc="2F3C7BD2" w:tentative="1">
      <w:start w:val="1"/>
      <w:numFmt w:val="bullet"/>
      <w:lvlText w:val=""/>
      <w:lvlJc w:val="left"/>
      <w:pPr>
        <w:tabs>
          <w:tab w:val="num" w:pos="4320"/>
        </w:tabs>
        <w:ind w:left="4320" w:hanging="360"/>
      </w:pPr>
      <w:rPr>
        <w:rFonts w:ascii="Wingdings" w:hAnsi="Wingdings" w:hint="default"/>
      </w:rPr>
    </w:lvl>
    <w:lvl w:ilvl="6" w:tplc="8EF824A0" w:tentative="1">
      <w:start w:val="1"/>
      <w:numFmt w:val="bullet"/>
      <w:lvlText w:val=""/>
      <w:lvlJc w:val="left"/>
      <w:pPr>
        <w:tabs>
          <w:tab w:val="num" w:pos="5040"/>
        </w:tabs>
        <w:ind w:left="5040" w:hanging="360"/>
      </w:pPr>
      <w:rPr>
        <w:rFonts w:ascii="Symbol" w:hAnsi="Symbol" w:hint="default"/>
      </w:rPr>
    </w:lvl>
    <w:lvl w:ilvl="7" w:tplc="9304834A" w:tentative="1">
      <w:start w:val="1"/>
      <w:numFmt w:val="bullet"/>
      <w:lvlText w:val="o"/>
      <w:lvlJc w:val="left"/>
      <w:pPr>
        <w:tabs>
          <w:tab w:val="num" w:pos="5760"/>
        </w:tabs>
        <w:ind w:left="5760" w:hanging="360"/>
      </w:pPr>
      <w:rPr>
        <w:rFonts w:ascii="Courier New" w:hAnsi="Courier New" w:hint="default"/>
      </w:rPr>
    </w:lvl>
    <w:lvl w:ilvl="8" w:tplc="11EE28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5C44F6"/>
    <w:multiLevelType w:val="hybridMultilevel"/>
    <w:tmpl w:val="BB3EB166"/>
    <w:lvl w:ilvl="0" w:tplc="8878F1E0">
      <w:start w:val="1"/>
      <w:numFmt w:val="bullet"/>
      <w:lvlText w:val="-"/>
      <w:lvlJc w:val="left"/>
      <w:pPr>
        <w:ind w:left="720" w:hanging="360"/>
      </w:pPr>
      <w:rPr>
        <w:rFonts w:ascii="Times New Roman" w:eastAsia="Times New Roman" w:hAnsi="Times New Roman" w:hint="default"/>
      </w:rPr>
    </w:lvl>
    <w:lvl w:ilvl="1" w:tplc="B794613A" w:tentative="1">
      <w:start w:val="1"/>
      <w:numFmt w:val="bullet"/>
      <w:lvlText w:val="o"/>
      <w:lvlJc w:val="left"/>
      <w:pPr>
        <w:ind w:left="1440" w:hanging="360"/>
      </w:pPr>
      <w:rPr>
        <w:rFonts w:ascii="Courier New" w:hAnsi="Courier New" w:hint="default"/>
      </w:rPr>
    </w:lvl>
    <w:lvl w:ilvl="2" w:tplc="7EB2EB64" w:tentative="1">
      <w:start w:val="1"/>
      <w:numFmt w:val="bullet"/>
      <w:lvlText w:val=""/>
      <w:lvlJc w:val="left"/>
      <w:pPr>
        <w:ind w:left="2160" w:hanging="360"/>
      </w:pPr>
      <w:rPr>
        <w:rFonts w:ascii="Wingdings" w:hAnsi="Wingdings" w:hint="default"/>
      </w:rPr>
    </w:lvl>
    <w:lvl w:ilvl="3" w:tplc="21C04B90" w:tentative="1">
      <w:start w:val="1"/>
      <w:numFmt w:val="bullet"/>
      <w:lvlText w:val=""/>
      <w:lvlJc w:val="left"/>
      <w:pPr>
        <w:ind w:left="2880" w:hanging="360"/>
      </w:pPr>
      <w:rPr>
        <w:rFonts w:ascii="Symbol" w:hAnsi="Symbol" w:hint="default"/>
      </w:rPr>
    </w:lvl>
    <w:lvl w:ilvl="4" w:tplc="5B36B5BA" w:tentative="1">
      <w:start w:val="1"/>
      <w:numFmt w:val="bullet"/>
      <w:lvlText w:val="o"/>
      <w:lvlJc w:val="left"/>
      <w:pPr>
        <w:ind w:left="3600" w:hanging="360"/>
      </w:pPr>
      <w:rPr>
        <w:rFonts w:ascii="Courier New" w:hAnsi="Courier New" w:hint="default"/>
      </w:rPr>
    </w:lvl>
    <w:lvl w:ilvl="5" w:tplc="4EB27DAA" w:tentative="1">
      <w:start w:val="1"/>
      <w:numFmt w:val="bullet"/>
      <w:lvlText w:val=""/>
      <w:lvlJc w:val="left"/>
      <w:pPr>
        <w:ind w:left="4320" w:hanging="360"/>
      </w:pPr>
      <w:rPr>
        <w:rFonts w:ascii="Wingdings" w:hAnsi="Wingdings" w:hint="default"/>
      </w:rPr>
    </w:lvl>
    <w:lvl w:ilvl="6" w:tplc="89C4CEEC" w:tentative="1">
      <w:start w:val="1"/>
      <w:numFmt w:val="bullet"/>
      <w:lvlText w:val=""/>
      <w:lvlJc w:val="left"/>
      <w:pPr>
        <w:ind w:left="5040" w:hanging="360"/>
      </w:pPr>
      <w:rPr>
        <w:rFonts w:ascii="Symbol" w:hAnsi="Symbol" w:hint="default"/>
      </w:rPr>
    </w:lvl>
    <w:lvl w:ilvl="7" w:tplc="DF36DA0E" w:tentative="1">
      <w:start w:val="1"/>
      <w:numFmt w:val="bullet"/>
      <w:lvlText w:val="o"/>
      <w:lvlJc w:val="left"/>
      <w:pPr>
        <w:ind w:left="5760" w:hanging="360"/>
      </w:pPr>
      <w:rPr>
        <w:rFonts w:ascii="Courier New" w:hAnsi="Courier New" w:hint="default"/>
      </w:rPr>
    </w:lvl>
    <w:lvl w:ilvl="8" w:tplc="F7B0AB3C"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8E"/>
    <w:rsid w:val="00072F85"/>
    <w:rsid w:val="000A5E72"/>
    <w:rsid w:val="000A7B60"/>
    <w:rsid w:val="00181364"/>
    <w:rsid w:val="002945D9"/>
    <w:rsid w:val="00305C48"/>
    <w:rsid w:val="003362C6"/>
    <w:rsid w:val="003F118E"/>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07E82-CA38-462E-8606-A25B2E2A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18E"/>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3F11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F11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F118E"/>
    <w:rPr>
      <w:rFonts w:cs="Times New Roman"/>
      <w:color w:val="0000FF"/>
      <w:u w:val="single"/>
    </w:rPr>
  </w:style>
  <w:style w:type="paragraph" w:customStyle="1" w:styleId="PI-1EMEASMCA">
    <w:name w:val="PI-1 EMEA_SMCA"/>
    <w:basedOn w:val="Antrat2"/>
    <w:autoRedefine/>
    <w:rsid w:val="003F118E"/>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3F118E"/>
    <w:pPr>
      <w:tabs>
        <w:tab w:val="left" w:pos="567"/>
      </w:tabs>
    </w:pPr>
    <w:rPr>
      <w:noProof/>
      <w:szCs w:val="22"/>
    </w:rPr>
  </w:style>
  <w:style w:type="paragraph" w:customStyle="1" w:styleId="TTEMEASMCA">
    <w:name w:val="TT EMEA_SMCA"/>
    <w:basedOn w:val="Antrat1"/>
    <w:link w:val="TTEMEASMCAChar"/>
    <w:autoRedefine/>
    <w:rsid w:val="003F118E"/>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lt-LT"/>
    </w:rPr>
  </w:style>
  <w:style w:type="character" w:customStyle="1" w:styleId="TTEMEASMCAChar">
    <w:name w:val="TT EMEA_SMCA Char"/>
    <w:link w:val="TTEMEASMCA"/>
    <w:locked/>
    <w:rsid w:val="003F118E"/>
    <w:rPr>
      <w:rFonts w:ascii="Times New Roman" w:eastAsia="Times New Roman" w:hAnsi="Times New Roman" w:cs="Times New Roman"/>
      <w:b/>
      <w:lang w:eastAsia="lt-LT"/>
    </w:rPr>
  </w:style>
  <w:style w:type="paragraph" w:customStyle="1" w:styleId="PI-3EMEASMCA">
    <w:name w:val="PI-3 EMEA_SMCA"/>
    <w:basedOn w:val="prastasis"/>
    <w:autoRedefine/>
    <w:rsid w:val="003F118E"/>
    <w:rPr>
      <w:b/>
      <w:szCs w:val="22"/>
    </w:rPr>
  </w:style>
  <w:style w:type="paragraph" w:customStyle="1" w:styleId="BTbEMEASMCA">
    <w:name w:val="BT(b) EMEA_SMCA"/>
    <w:basedOn w:val="BTEMEASMCA"/>
    <w:autoRedefine/>
    <w:rsid w:val="003F118E"/>
    <w:rPr>
      <w:b/>
    </w:rPr>
  </w:style>
  <w:style w:type="character" w:customStyle="1" w:styleId="BTEMEASMCAChar">
    <w:name w:val="BT EMEA_SMCA Char"/>
    <w:link w:val="BTEMEASMCA"/>
    <w:locked/>
    <w:rsid w:val="003F118E"/>
    <w:rPr>
      <w:rFonts w:ascii="Times New Roman" w:eastAsia="Times New Roman" w:hAnsi="Times New Roman" w:cs="Times New Roman"/>
      <w:noProof/>
    </w:rPr>
  </w:style>
  <w:style w:type="paragraph" w:styleId="Pagrindinistekstas">
    <w:name w:val="Body Text"/>
    <w:basedOn w:val="prastasis"/>
    <w:link w:val="PagrindinistekstasDiagrama"/>
    <w:rsid w:val="003F118E"/>
    <w:pPr>
      <w:spacing w:after="120"/>
    </w:pPr>
  </w:style>
  <w:style w:type="character" w:customStyle="1" w:styleId="PagrindinistekstasDiagrama">
    <w:name w:val="Pagrindinis tekstas Diagrama"/>
    <w:basedOn w:val="Numatytasispastraiposriftas"/>
    <w:link w:val="Pagrindinistekstas"/>
    <w:rsid w:val="003F118E"/>
    <w:rPr>
      <w:rFonts w:ascii="Times New Roman" w:eastAsia="Times New Roman" w:hAnsi="Times New Roman" w:cs="Times New Roman"/>
      <w:szCs w:val="24"/>
    </w:rPr>
  </w:style>
  <w:style w:type="paragraph" w:styleId="Sraopastraipa">
    <w:name w:val="List Paragraph"/>
    <w:basedOn w:val="prastasis"/>
    <w:uiPriority w:val="34"/>
    <w:qFormat/>
    <w:rsid w:val="003F118E"/>
    <w:pPr>
      <w:ind w:left="720"/>
      <w:contextualSpacing/>
    </w:pPr>
  </w:style>
  <w:style w:type="character" w:customStyle="1" w:styleId="Antrat2Diagrama">
    <w:name w:val="Antraštė 2 Diagrama"/>
    <w:basedOn w:val="Numatytasispastraiposriftas"/>
    <w:link w:val="Antrat2"/>
    <w:uiPriority w:val="9"/>
    <w:semiHidden/>
    <w:rsid w:val="003F118E"/>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F11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8870</Words>
  <Characters>5057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2025-04-02T04:59:00Z</dcterms:created>
  <dcterms:modified xsi:type="dcterms:W3CDTF">2025-04-02T05:00:00Z</dcterms:modified>
</cp:coreProperties>
</file>