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28" w:rsidRDefault="00787928" w:rsidP="00787928">
      <w:pPr>
        <w:tabs>
          <w:tab w:val="left" w:pos="567"/>
        </w:tabs>
        <w:ind w:left="567" w:hanging="567"/>
        <w:jc w:val="center"/>
        <w:rPr>
          <w:b/>
          <w:caps/>
          <w:sz w:val="22"/>
          <w:szCs w:val="22"/>
        </w:rPr>
      </w:pPr>
      <w:r>
        <w:rPr>
          <w:b/>
          <w:snapToGrid w:val="0"/>
          <w:sz w:val="22"/>
          <w:szCs w:val="22"/>
        </w:rPr>
        <w:t>Pakuotės lapelis:</w:t>
      </w:r>
      <w:r>
        <w:rPr>
          <w:b/>
          <w:bCs/>
          <w:iCs/>
          <w:snapToGrid w:val="0"/>
          <w:sz w:val="22"/>
          <w:szCs w:val="22"/>
        </w:rPr>
        <w:t xml:space="preserve"> </w:t>
      </w:r>
      <w:r>
        <w:rPr>
          <w:b/>
          <w:snapToGrid w:val="0"/>
          <w:sz w:val="22"/>
          <w:szCs w:val="22"/>
        </w:rPr>
        <w:t>informacija vartotojui</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jc w:val="center"/>
        <w:rPr>
          <w:b/>
          <w:sz w:val="22"/>
          <w:szCs w:val="22"/>
        </w:rPr>
      </w:pPr>
      <w:r>
        <w:rPr>
          <w:b/>
          <w:sz w:val="22"/>
          <w:szCs w:val="22"/>
        </w:rPr>
        <w:t>Cerebrolysin 215,2 mg/ml injekcinis ar infuzinis tirpalas</w:t>
      </w:r>
    </w:p>
    <w:p w:rsidR="00787928" w:rsidRDefault="00787928" w:rsidP="00787928">
      <w:pPr>
        <w:tabs>
          <w:tab w:val="left" w:pos="567"/>
        </w:tabs>
        <w:ind w:left="567" w:hanging="567"/>
        <w:jc w:val="center"/>
        <w:rPr>
          <w:sz w:val="22"/>
          <w:szCs w:val="22"/>
        </w:rPr>
      </w:pPr>
      <w:r>
        <w:rPr>
          <w:sz w:val="22"/>
          <w:szCs w:val="22"/>
        </w:rPr>
        <w:t>Kiaulių smegenų peptidų preparatas (cerebrolysin koncentratas)</w:t>
      </w:r>
    </w:p>
    <w:p w:rsidR="00787928" w:rsidRDefault="00787928" w:rsidP="00787928">
      <w:pPr>
        <w:tabs>
          <w:tab w:val="left" w:pos="567"/>
        </w:tabs>
        <w:ind w:left="567" w:hanging="567"/>
        <w:jc w:val="center"/>
        <w:rPr>
          <w:sz w:val="22"/>
          <w:szCs w:val="22"/>
        </w:rPr>
      </w:pPr>
    </w:p>
    <w:p w:rsidR="00787928" w:rsidRDefault="00787928" w:rsidP="00787928">
      <w:pPr>
        <w:tabs>
          <w:tab w:val="left" w:pos="567"/>
        </w:tabs>
        <w:rPr>
          <w:sz w:val="22"/>
          <w:szCs w:val="22"/>
        </w:rPr>
      </w:pPr>
    </w:p>
    <w:p w:rsidR="00787928" w:rsidRDefault="00787928" w:rsidP="00787928">
      <w:pPr>
        <w:suppressAutoHyphens/>
        <w:ind w:left="142" w:hanging="142"/>
        <w:rPr>
          <w:snapToGrid w:val="0"/>
          <w:sz w:val="22"/>
          <w:szCs w:val="22"/>
        </w:rPr>
      </w:pPr>
      <w:r>
        <w:rPr>
          <w:b/>
          <w:noProof/>
          <w:snapToGrid w:val="0"/>
          <w:sz w:val="22"/>
          <w:szCs w:val="22"/>
        </w:rPr>
        <w:t>Atidžiai perskaitykite visą šį lapelį, prieš pradėdami vartoti vaistą, nes jame pateikiama Jums svarbi informacija.</w:t>
      </w:r>
    </w:p>
    <w:p w:rsidR="00787928" w:rsidRDefault="00787928" w:rsidP="00787928">
      <w:pPr>
        <w:numPr>
          <w:ilvl w:val="0"/>
          <w:numId w:val="1"/>
        </w:numPr>
        <w:tabs>
          <w:tab w:val="left" w:pos="567"/>
        </w:tabs>
        <w:spacing w:line="260" w:lineRule="exact"/>
        <w:ind w:left="567" w:right="-2" w:hanging="567"/>
        <w:rPr>
          <w:snapToGrid w:val="0"/>
          <w:sz w:val="22"/>
          <w:szCs w:val="22"/>
        </w:rPr>
      </w:pPr>
      <w:r>
        <w:rPr>
          <w:noProof/>
          <w:snapToGrid w:val="0"/>
          <w:sz w:val="22"/>
          <w:szCs w:val="22"/>
        </w:rPr>
        <w:t>Neišmeskite šio lapelio, nes vėl gali prireikti jį perskaityti.</w:t>
      </w:r>
      <w:r>
        <w:rPr>
          <w:snapToGrid w:val="0"/>
          <w:sz w:val="22"/>
          <w:szCs w:val="22"/>
        </w:rPr>
        <w:t xml:space="preserve"> </w:t>
      </w:r>
    </w:p>
    <w:p w:rsidR="00787928" w:rsidRDefault="00787928" w:rsidP="00787928">
      <w:pPr>
        <w:numPr>
          <w:ilvl w:val="0"/>
          <w:numId w:val="1"/>
        </w:numPr>
        <w:tabs>
          <w:tab w:val="left" w:pos="567"/>
        </w:tabs>
        <w:spacing w:line="260" w:lineRule="exact"/>
        <w:ind w:left="567" w:right="-2" w:hanging="567"/>
        <w:rPr>
          <w:snapToGrid w:val="0"/>
          <w:sz w:val="22"/>
          <w:szCs w:val="22"/>
        </w:rPr>
      </w:pPr>
      <w:r>
        <w:rPr>
          <w:noProof/>
          <w:snapToGrid w:val="0"/>
          <w:sz w:val="22"/>
          <w:szCs w:val="22"/>
        </w:rPr>
        <w:t>Jeigu kiltų daugiau klausimų, kreipkitės į gydytoją arba vaistininką.</w:t>
      </w:r>
    </w:p>
    <w:p w:rsidR="00787928" w:rsidRDefault="00787928" w:rsidP="00787928">
      <w:pPr>
        <w:tabs>
          <w:tab w:val="left" w:pos="567"/>
        </w:tabs>
        <w:ind w:left="567" w:right="-2" w:hanging="567"/>
        <w:rPr>
          <w:snapToGrid w:val="0"/>
          <w:sz w:val="22"/>
          <w:szCs w:val="22"/>
        </w:rPr>
      </w:pPr>
      <w:r>
        <w:rPr>
          <w:snapToGrid w:val="0"/>
          <w:sz w:val="22"/>
          <w:szCs w:val="22"/>
        </w:rPr>
        <w:t>-</w:t>
      </w:r>
      <w:r>
        <w:rPr>
          <w:snapToGrid w:val="0"/>
          <w:sz w:val="22"/>
          <w:szCs w:val="22"/>
        </w:rPr>
        <w:tab/>
      </w:r>
      <w:r>
        <w:rPr>
          <w:noProof/>
          <w:snapToGrid w:val="0"/>
          <w:sz w:val="22"/>
          <w:szCs w:val="22"/>
        </w:rPr>
        <w:t>Šis vaistas skirtas tik Jums, todėl kitiems žmonėms jo duoti negalima.</w:t>
      </w:r>
      <w:r>
        <w:rPr>
          <w:snapToGrid w:val="0"/>
          <w:sz w:val="22"/>
          <w:szCs w:val="22"/>
        </w:rPr>
        <w:t xml:space="preserve"> </w:t>
      </w:r>
      <w:r>
        <w:rPr>
          <w:noProof/>
          <w:snapToGrid w:val="0"/>
          <w:sz w:val="22"/>
          <w:szCs w:val="22"/>
        </w:rPr>
        <w:t>Vaistas gali jiems pakenkti (net tiems, kurių ligos požymiai yra tokie patys kaip Jūsų).</w:t>
      </w:r>
    </w:p>
    <w:p w:rsidR="00787928" w:rsidRDefault="00787928" w:rsidP="00787928">
      <w:pPr>
        <w:numPr>
          <w:ilvl w:val="0"/>
          <w:numId w:val="1"/>
        </w:numPr>
        <w:tabs>
          <w:tab w:val="left" w:pos="567"/>
        </w:tabs>
        <w:spacing w:line="260" w:lineRule="exact"/>
        <w:ind w:left="567" w:hanging="567"/>
        <w:rPr>
          <w:snapToGrid w:val="0"/>
          <w:sz w:val="22"/>
          <w:szCs w:val="22"/>
        </w:rPr>
      </w:pPr>
      <w:r>
        <w:rPr>
          <w:noProof/>
          <w:snapToGrid w:val="0"/>
          <w:sz w:val="22"/>
          <w:szCs w:val="22"/>
        </w:rPr>
        <w:t>Jeigu pasireiškė šalutinis poveikis (net jeigu jis šiame lapelyje nenurodytas), kreipkitės į gydytoją arba vaistininką. Žr. 4 skyrių.</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sz w:val="22"/>
          <w:szCs w:val="22"/>
        </w:rPr>
      </w:pPr>
    </w:p>
    <w:p w:rsidR="00787928" w:rsidRDefault="00787928" w:rsidP="00787928">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Apie ką rašoma šiame lapelyje?</w:t>
      </w:r>
    </w:p>
    <w:p w:rsidR="00787928" w:rsidRDefault="00787928" w:rsidP="00787928">
      <w:pPr>
        <w:tabs>
          <w:tab w:val="left" w:pos="567"/>
        </w:tabs>
        <w:ind w:left="567" w:hanging="567"/>
        <w:rPr>
          <w:b/>
          <w:sz w:val="22"/>
          <w:szCs w:val="22"/>
          <w:u w:val="single"/>
        </w:rPr>
      </w:pPr>
    </w:p>
    <w:p w:rsidR="00787928" w:rsidRDefault="00787928" w:rsidP="00787928">
      <w:pPr>
        <w:tabs>
          <w:tab w:val="left" w:pos="567"/>
        </w:tabs>
        <w:ind w:left="567" w:hanging="567"/>
        <w:rPr>
          <w:sz w:val="22"/>
          <w:szCs w:val="22"/>
        </w:rPr>
      </w:pPr>
      <w:r>
        <w:rPr>
          <w:sz w:val="22"/>
          <w:szCs w:val="22"/>
        </w:rPr>
        <w:t>1.</w:t>
      </w:r>
      <w:r>
        <w:rPr>
          <w:sz w:val="22"/>
          <w:szCs w:val="22"/>
        </w:rPr>
        <w:tab/>
        <w:t>Kas yra Cerebrolysin ir kam jis vartojamas</w:t>
      </w:r>
    </w:p>
    <w:p w:rsidR="00787928" w:rsidRDefault="00787928" w:rsidP="00787928">
      <w:pPr>
        <w:tabs>
          <w:tab w:val="left" w:pos="567"/>
        </w:tabs>
        <w:ind w:left="567" w:hanging="567"/>
        <w:rPr>
          <w:sz w:val="22"/>
          <w:szCs w:val="22"/>
        </w:rPr>
      </w:pPr>
      <w:r>
        <w:rPr>
          <w:sz w:val="22"/>
          <w:szCs w:val="22"/>
        </w:rPr>
        <w:t>2.</w:t>
      </w:r>
      <w:r>
        <w:rPr>
          <w:sz w:val="22"/>
          <w:szCs w:val="22"/>
        </w:rPr>
        <w:tab/>
        <w:t>Kas žinotina prieš vartojant Cerebrolysin</w:t>
      </w:r>
    </w:p>
    <w:p w:rsidR="00787928" w:rsidRDefault="00787928" w:rsidP="00787928">
      <w:pPr>
        <w:tabs>
          <w:tab w:val="left" w:pos="567"/>
        </w:tabs>
        <w:ind w:left="567" w:hanging="567"/>
        <w:rPr>
          <w:sz w:val="22"/>
          <w:szCs w:val="22"/>
        </w:rPr>
      </w:pPr>
      <w:r>
        <w:rPr>
          <w:sz w:val="22"/>
          <w:szCs w:val="22"/>
        </w:rPr>
        <w:t>3.</w:t>
      </w:r>
      <w:r>
        <w:rPr>
          <w:sz w:val="22"/>
          <w:szCs w:val="22"/>
        </w:rPr>
        <w:tab/>
        <w:t>Kaip vartoti Cerebrolysin</w:t>
      </w:r>
    </w:p>
    <w:p w:rsidR="00787928" w:rsidRDefault="00787928" w:rsidP="00787928">
      <w:pPr>
        <w:tabs>
          <w:tab w:val="left" w:pos="567"/>
        </w:tabs>
        <w:ind w:left="567" w:hanging="567"/>
        <w:rPr>
          <w:sz w:val="22"/>
          <w:szCs w:val="22"/>
        </w:rPr>
      </w:pPr>
      <w:r>
        <w:rPr>
          <w:sz w:val="22"/>
          <w:szCs w:val="22"/>
        </w:rPr>
        <w:t>4.</w:t>
      </w:r>
      <w:r>
        <w:rPr>
          <w:sz w:val="22"/>
          <w:szCs w:val="22"/>
        </w:rPr>
        <w:tab/>
        <w:t>Galimas šalutinis poveikis</w:t>
      </w:r>
    </w:p>
    <w:p w:rsidR="00787928" w:rsidRDefault="00787928" w:rsidP="00787928">
      <w:pPr>
        <w:tabs>
          <w:tab w:val="left" w:pos="567"/>
        </w:tabs>
        <w:ind w:left="567" w:hanging="567"/>
        <w:rPr>
          <w:sz w:val="22"/>
          <w:szCs w:val="22"/>
        </w:rPr>
      </w:pPr>
      <w:r>
        <w:rPr>
          <w:sz w:val="22"/>
          <w:szCs w:val="22"/>
        </w:rPr>
        <w:t>5.</w:t>
      </w:r>
      <w:r>
        <w:rPr>
          <w:sz w:val="22"/>
          <w:szCs w:val="22"/>
        </w:rPr>
        <w:tab/>
        <w:t>Kaip laikyti Cerebrolysin</w:t>
      </w:r>
    </w:p>
    <w:p w:rsidR="00787928" w:rsidRDefault="00787928" w:rsidP="00787928">
      <w:pPr>
        <w:tabs>
          <w:tab w:val="left" w:pos="567"/>
        </w:tabs>
        <w:ind w:left="567" w:hanging="567"/>
        <w:rPr>
          <w:sz w:val="22"/>
          <w:szCs w:val="22"/>
        </w:rPr>
      </w:pPr>
      <w:r>
        <w:rPr>
          <w:sz w:val="22"/>
          <w:szCs w:val="22"/>
        </w:rPr>
        <w:t>6.</w:t>
      </w:r>
      <w:r>
        <w:rPr>
          <w:sz w:val="22"/>
          <w:szCs w:val="22"/>
        </w:rPr>
        <w:tab/>
        <w:t>Pakuotės turinys ir kita informacija</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sz w:val="22"/>
          <w:szCs w:val="22"/>
        </w:rPr>
      </w:pPr>
    </w:p>
    <w:p w:rsidR="00787928" w:rsidRDefault="00787928" w:rsidP="00787928">
      <w:pPr>
        <w:numPr>
          <w:ilvl w:val="12"/>
          <w:numId w:val="0"/>
        </w:numPr>
        <w:tabs>
          <w:tab w:val="left" w:pos="567"/>
        </w:tabs>
        <w:ind w:left="567" w:hanging="567"/>
        <w:outlineLvl w:val="0"/>
        <w:rPr>
          <w:b/>
          <w:caps/>
          <w:sz w:val="22"/>
          <w:szCs w:val="22"/>
        </w:rPr>
      </w:pPr>
      <w:r>
        <w:rPr>
          <w:b/>
          <w:sz w:val="22"/>
          <w:szCs w:val="22"/>
        </w:rPr>
        <w:t>1.</w:t>
      </w:r>
      <w:r>
        <w:rPr>
          <w:b/>
          <w:sz w:val="22"/>
          <w:szCs w:val="22"/>
        </w:rPr>
        <w:tab/>
        <w:t>Kas yra Cerebrolysin ir kam jis vartojamas</w:t>
      </w:r>
    </w:p>
    <w:p w:rsidR="00787928" w:rsidRDefault="00787928" w:rsidP="00787928">
      <w:pPr>
        <w:tabs>
          <w:tab w:val="left" w:pos="0"/>
        </w:tabs>
        <w:rPr>
          <w:sz w:val="22"/>
          <w:szCs w:val="22"/>
        </w:rPr>
      </w:pPr>
    </w:p>
    <w:p w:rsidR="00787928" w:rsidRDefault="00787928" w:rsidP="00787928">
      <w:pPr>
        <w:tabs>
          <w:tab w:val="left" w:pos="0"/>
        </w:tabs>
        <w:rPr>
          <w:sz w:val="22"/>
          <w:szCs w:val="22"/>
        </w:rPr>
      </w:pPr>
      <w:r>
        <w:rPr>
          <w:sz w:val="22"/>
          <w:szCs w:val="22"/>
        </w:rPr>
        <w:t>Iš kiaulių smegenų išskirti proteoliziniai peptidai padeda palaikyti centrinės nervų sistemos ląstelių funkciją, skatina jų apsaugos ir atsigavimo procesus.</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sz w:val="22"/>
          <w:szCs w:val="22"/>
        </w:rPr>
      </w:pPr>
      <w:r>
        <w:rPr>
          <w:sz w:val="22"/>
          <w:szCs w:val="22"/>
        </w:rPr>
        <w:t>Cerebrolysin gydoma:</w:t>
      </w:r>
    </w:p>
    <w:p w:rsidR="00787928" w:rsidRDefault="00787928" w:rsidP="00787928">
      <w:pPr>
        <w:tabs>
          <w:tab w:val="left" w:pos="567"/>
        </w:tabs>
        <w:ind w:left="567" w:hanging="567"/>
        <w:rPr>
          <w:sz w:val="22"/>
          <w:szCs w:val="22"/>
        </w:rPr>
      </w:pPr>
      <w:r>
        <w:rPr>
          <w:sz w:val="22"/>
          <w:szCs w:val="22"/>
        </w:rPr>
        <w:sym w:font="Symbol" w:char="F0B7"/>
      </w:r>
      <w:r>
        <w:rPr>
          <w:sz w:val="22"/>
          <w:szCs w:val="22"/>
        </w:rPr>
        <w:tab/>
        <w:t>organinis, medžiagų apykaitos ar neurodegeneracinis smegenų sutrikimas, ypač senilinė Alzheimerio tipo demencija;</w:t>
      </w:r>
    </w:p>
    <w:p w:rsidR="00787928" w:rsidRDefault="00787928" w:rsidP="00787928">
      <w:pPr>
        <w:tabs>
          <w:tab w:val="left" w:pos="567"/>
        </w:tabs>
        <w:ind w:left="567" w:hanging="567"/>
        <w:rPr>
          <w:sz w:val="22"/>
          <w:szCs w:val="22"/>
        </w:rPr>
      </w:pPr>
      <w:r>
        <w:rPr>
          <w:sz w:val="22"/>
          <w:szCs w:val="22"/>
        </w:rPr>
        <w:sym w:font="Symbol" w:char="F0B7"/>
      </w:r>
      <w:r>
        <w:rPr>
          <w:sz w:val="22"/>
          <w:szCs w:val="22"/>
        </w:rPr>
        <w:tab/>
        <w:t>būklė po smegenų insulto.</w:t>
      </w:r>
    </w:p>
    <w:p w:rsidR="00787928" w:rsidRDefault="00787928" w:rsidP="00787928">
      <w:pPr>
        <w:tabs>
          <w:tab w:val="left" w:pos="567"/>
        </w:tabs>
        <w:rPr>
          <w:sz w:val="22"/>
          <w:szCs w:val="22"/>
        </w:rPr>
      </w:pPr>
    </w:p>
    <w:p w:rsidR="00787928" w:rsidRDefault="00787928" w:rsidP="00787928">
      <w:pPr>
        <w:tabs>
          <w:tab w:val="left" w:pos="567"/>
        </w:tabs>
        <w:ind w:left="567" w:hanging="567"/>
        <w:rPr>
          <w:sz w:val="22"/>
          <w:szCs w:val="22"/>
        </w:rPr>
      </w:pPr>
    </w:p>
    <w:p w:rsidR="00787928" w:rsidRDefault="00787928" w:rsidP="00787928">
      <w:pPr>
        <w:numPr>
          <w:ilvl w:val="12"/>
          <w:numId w:val="0"/>
        </w:numPr>
        <w:tabs>
          <w:tab w:val="left" w:pos="567"/>
        </w:tabs>
        <w:ind w:left="567" w:hanging="567"/>
        <w:outlineLvl w:val="0"/>
        <w:rPr>
          <w:b/>
          <w:caps/>
          <w:sz w:val="22"/>
          <w:szCs w:val="22"/>
        </w:rPr>
      </w:pPr>
      <w:r>
        <w:rPr>
          <w:b/>
          <w:sz w:val="22"/>
          <w:szCs w:val="22"/>
        </w:rPr>
        <w:t>2.</w:t>
      </w:r>
      <w:r>
        <w:rPr>
          <w:b/>
          <w:sz w:val="22"/>
          <w:szCs w:val="22"/>
        </w:rPr>
        <w:tab/>
        <w:t>Kas žinotina prieš vartojant Cerebrolysin</w:t>
      </w:r>
      <w:r>
        <w:rPr>
          <w:b/>
          <w:bCs/>
          <w:sz w:val="22"/>
          <w:szCs w:val="22"/>
        </w:rPr>
        <w:t xml:space="preserve"> </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b/>
          <w:caps/>
          <w:sz w:val="22"/>
          <w:szCs w:val="22"/>
        </w:rPr>
      </w:pPr>
      <w:r>
        <w:rPr>
          <w:b/>
          <w:sz w:val="22"/>
          <w:szCs w:val="22"/>
        </w:rPr>
        <w:t>Cerebrolysin vartoti negalima:</w:t>
      </w:r>
    </w:p>
    <w:p w:rsidR="00787928" w:rsidRDefault="00787928" w:rsidP="00787928">
      <w:pPr>
        <w:numPr>
          <w:ilvl w:val="12"/>
          <w:numId w:val="0"/>
        </w:numPr>
        <w:tabs>
          <w:tab w:val="left" w:pos="567"/>
        </w:tabs>
        <w:ind w:left="567" w:hanging="567"/>
        <w:rPr>
          <w:sz w:val="22"/>
          <w:szCs w:val="22"/>
        </w:rPr>
      </w:pPr>
      <w:r>
        <w:rPr>
          <w:sz w:val="22"/>
          <w:szCs w:val="22"/>
        </w:rPr>
        <w:t>-</w:t>
      </w:r>
      <w:r>
        <w:rPr>
          <w:sz w:val="22"/>
          <w:szCs w:val="22"/>
        </w:rPr>
        <w:tab/>
        <w:t>jeigu yra alergija kiaulių smegenų peptidams arba bet kuriai pagalbinei šio vaisto medžiagai (jos išvardytos 6 skyriuje);</w:t>
      </w:r>
    </w:p>
    <w:p w:rsidR="00787928" w:rsidRDefault="00787928" w:rsidP="00787928">
      <w:pPr>
        <w:tabs>
          <w:tab w:val="left" w:pos="567"/>
        </w:tabs>
        <w:rPr>
          <w:sz w:val="22"/>
          <w:szCs w:val="22"/>
        </w:rPr>
      </w:pPr>
      <w:r>
        <w:rPr>
          <w:sz w:val="22"/>
          <w:szCs w:val="22"/>
        </w:rPr>
        <w:t>-</w:t>
      </w:r>
      <w:r>
        <w:rPr>
          <w:sz w:val="22"/>
          <w:szCs w:val="22"/>
        </w:rPr>
        <w:tab/>
        <w:t xml:space="preserve">jeigu yra epilepsija arba sunkus inkstų funkcijos sutrikimas. </w:t>
      </w:r>
    </w:p>
    <w:p w:rsidR="00787928" w:rsidRDefault="00787928" w:rsidP="00787928">
      <w:pPr>
        <w:numPr>
          <w:ilvl w:val="12"/>
          <w:numId w:val="0"/>
        </w:numPr>
        <w:tabs>
          <w:tab w:val="left" w:pos="567"/>
        </w:tabs>
        <w:ind w:left="567" w:hanging="567"/>
        <w:rPr>
          <w:sz w:val="22"/>
          <w:szCs w:val="22"/>
        </w:rPr>
      </w:pPr>
    </w:p>
    <w:p w:rsidR="00787928" w:rsidRDefault="00787928" w:rsidP="00787928">
      <w:pPr>
        <w:tabs>
          <w:tab w:val="left" w:pos="567"/>
        </w:tabs>
        <w:ind w:left="567" w:hanging="567"/>
        <w:rPr>
          <w:b/>
          <w:sz w:val="22"/>
          <w:szCs w:val="22"/>
        </w:rPr>
      </w:pPr>
      <w:r>
        <w:rPr>
          <w:b/>
          <w:sz w:val="22"/>
          <w:szCs w:val="22"/>
        </w:rPr>
        <w:t xml:space="preserve">Įspėjimai ir atsargumo priemonės </w:t>
      </w:r>
    </w:p>
    <w:p w:rsidR="00787928" w:rsidRDefault="00787928" w:rsidP="00787928">
      <w:pPr>
        <w:tabs>
          <w:tab w:val="left" w:pos="567"/>
        </w:tabs>
        <w:ind w:left="567" w:hanging="567"/>
        <w:rPr>
          <w:sz w:val="22"/>
          <w:szCs w:val="22"/>
        </w:rPr>
      </w:pPr>
      <w:r>
        <w:rPr>
          <w:sz w:val="22"/>
          <w:szCs w:val="22"/>
        </w:rPr>
        <w:t>Pasitarkite su gydytoju arba vaistininku, prieš pradėdami vartoti Cerebrolysin:</w:t>
      </w:r>
    </w:p>
    <w:p w:rsidR="00787928" w:rsidRDefault="00787928" w:rsidP="00787928">
      <w:pPr>
        <w:tabs>
          <w:tab w:val="left" w:pos="567"/>
        </w:tabs>
        <w:rPr>
          <w:sz w:val="22"/>
          <w:szCs w:val="22"/>
        </w:rPr>
      </w:pPr>
      <w:r>
        <w:rPr>
          <w:sz w:val="22"/>
          <w:szCs w:val="22"/>
        </w:rPr>
        <w:sym w:font="Symbol" w:char="F0B7"/>
      </w:r>
      <w:r>
        <w:rPr>
          <w:sz w:val="22"/>
          <w:szCs w:val="22"/>
        </w:rPr>
        <w:tab/>
        <w:t>jeigu esate linkęs į alergiją;</w:t>
      </w:r>
    </w:p>
    <w:p w:rsidR="00787928" w:rsidRDefault="00787928" w:rsidP="00787928">
      <w:pPr>
        <w:tabs>
          <w:tab w:val="left" w:pos="567"/>
        </w:tabs>
        <w:ind w:left="567" w:hanging="567"/>
        <w:rPr>
          <w:sz w:val="22"/>
          <w:szCs w:val="22"/>
        </w:rPr>
      </w:pPr>
      <w:r>
        <w:rPr>
          <w:sz w:val="22"/>
          <w:szCs w:val="22"/>
        </w:rPr>
        <w:sym w:font="Symbol" w:char="F0B7"/>
      </w:r>
      <w:r>
        <w:rPr>
          <w:sz w:val="22"/>
          <w:szCs w:val="22"/>
        </w:rPr>
        <w:tab/>
        <w:t>jeigu sergama epilepsija, būna didžiųjų traukulių priepuolių (Cerebrolysin gali dažninti traukulių priepuolius) (žr. poskyrį „</w:t>
      </w:r>
      <w:r>
        <w:rPr>
          <w:b/>
          <w:sz w:val="22"/>
          <w:szCs w:val="22"/>
        </w:rPr>
        <w:t>Cerebrolysin vartoti negalima“</w:t>
      </w:r>
      <w:r>
        <w:rPr>
          <w:sz w:val="22"/>
          <w:szCs w:val="22"/>
        </w:rPr>
        <w:t>);</w:t>
      </w:r>
    </w:p>
    <w:p w:rsidR="00787928" w:rsidRDefault="00787928" w:rsidP="00787928">
      <w:pPr>
        <w:tabs>
          <w:tab w:val="left" w:pos="567"/>
        </w:tabs>
        <w:ind w:left="567" w:hanging="567"/>
        <w:rPr>
          <w:sz w:val="22"/>
          <w:szCs w:val="22"/>
        </w:rPr>
      </w:pPr>
      <w:r>
        <w:rPr>
          <w:sz w:val="22"/>
          <w:szCs w:val="22"/>
        </w:rPr>
        <w:sym w:font="Symbol" w:char="F0B7"/>
      </w:r>
      <w:r>
        <w:rPr>
          <w:sz w:val="22"/>
          <w:szCs w:val="22"/>
        </w:rPr>
        <w:tab/>
        <w:t>sunkus inkstų nepakankamumas (kad Cerebrolysin pažeistų inkstus, nepastebėta, tačiau sunkiu inkstų nepakankamumu sergantiems pacientams jo vartoti draudžiama) (žr. poskyrį „</w:t>
      </w:r>
      <w:r>
        <w:rPr>
          <w:b/>
          <w:sz w:val="22"/>
          <w:szCs w:val="22"/>
        </w:rPr>
        <w:t>Cerebrolysin vartoti negalima“</w:t>
      </w:r>
      <w:r>
        <w:rPr>
          <w:sz w:val="22"/>
          <w:szCs w:val="22"/>
        </w:rPr>
        <w:t xml:space="preserve">). </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b/>
          <w:sz w:val="22"/>
          <w:szCs w:val="22"/>
        </w:rPr>
      </w:pPr>
      <w:r>
        <w:rPr>
          <w:b/>
          <w:sz w:val="22"/>
          <w:szCs w:val="22"/>
        </w:rPr>
        <w:t>Kiti vaistai ir Cerebrolysin</w:t>
      </w:r>
    </w:p>
    <w:p w:rsidR="00787928" w:rsidRDefault="00787928" w:rsidP="00787928">
      <w:pPr>
        <w:tabs>
          <w:tab w:val="left" w:pos="567"/>
        </w:tabs>
        <w:rPr>
          <w:sz w:val="22"/>
          <w:szCs w:val="22"/>
        </w:rPr>
      </w:pPr>
      <w:r>
        <w:rPr>
          <w:sz w:val="22"/>
          <w:szCs w:val="22"/>
        </w:rPr>
        <w:t>Jeigu vartojate ar neseniai vartojote kitų vaistų arba dėl to nesate tikri, apie tai pasakykite gydytojui arba vaistininkui.</w:t>
      </w:r>
    </w:p>
    <w:p w:rsidR="00787928" w:rsidRDefault="00787928" w:rsidP="00787928">
      <w:pPr>
        <w:tabs>
          <w:tab w:val="left" w:pos="567"/>
        </w:tabs>
        <w:rPr>
          <w:sz w:val="22"/>
          <w:szCs w:val="22"/>
        </w:rPr>
      </w:pPr>
      <w:r>
        <w:rPr>
          <w:sz w:val="22"/>
          <w:szCs w:val="22"/>
        </w:rPr>
        <w:lastRenderedPageBreak/>
        <w:t xml:space="preserve">Labai svarbu informuoti gydytoją, jei kartu vartojate antidepresentų. Cerebrolysin vartojant kartu su antidepresantais, įskaitant monoaminooksidazės inhibitorius, reikia sekti ar poveikis nėra adityvus. Tokiu atveju patariama mažinti antidepresantų dozę. </w:t>
      </w:r>
    </w:p>
    <w:p w:rsidR="00787928" w:rsidRDefault="00787928" w:rsidP="00787928">
      <w:pPr>
        <w:tabs>
          <w:tab w:val="left" w:pos="567"/>
        </w:tabs>
        <w:rPr>
          <w:sz w:val="22"/>
          <w:szCs w:val="22"/>
        </w:rPr>
      </w:pPr>
    </w:p>
    <w:p w:rsidR="00787928" w:rsidRDefault="00787928" w:rsidP="00787928">
      <w:pPr>
        <w:tabs>
          <w:tab w:val="left" w:pos="567"/>
        </w:tabs>
        <w:rPr>
          <w:sz w:val="22"/>
          <w:szCs w:val="22"/>
        </w:rPr>
      </w:pPr>
      <w:r>
        <w:rPr>
          <w:sz w:val="22"/>
          <w:szCs w:val="22"/>
        </w:rPr>
        <w:t>Gydymo Cerebrolysin metu galite vartoti ir vitaminus bei vaistus, skirtus širdies ir kraujagyslių sistemai, tačiau gydytojas neturėtų maišyti šių medžiagų švirkšte arba infuzinėje sistemoje.</w:t>
      </w:r>
    </w:p>
    <w:p w:rsidR="00787928" w:rsidRDefault="00787928" w:rsidP="00787928">
      <w:pPr>
        <w:tabs>
          <w:tab w:val="left" w:pos="567"/>
        </w:tabs>
        <w:rPr>
          <w:sz w:val="22"/>
          <w:szCs w:val="22"/>
        </w:rPr>
      </w:pPr>
    </w:p>
    <w:p w:rsidR="00787928" w:rsidRDefault="00787928" w:rsidP="00787928">
      <w:pPr>
        <w:tabs>
          <w:tab w:val="left" w:pos="567"/>
        </w:tabs>
        <w:rPr>
          <w:sz w:val="22"/>
          <w:szCs w:val="22"/>
        </w:rPr>
      </w:pPr>
      <w:r>
        <w:rPr>
          <w:sz w:val="22"/>
          <w:szCs w:val="22"/>
        </w:rPr>
        <w:t xml:space="preserve">Infuzinėje sistemoje su subalansuotais aminorūgščių tirpalais Cerebrolysin maišyti taip pat negalima.  </w:t>
      </w:r>
    </w:p>
    <w:p w:rsidR="00787928" w:rsidRDefault="00787928" w:rsidP="00787928">
      <w:pPr>
        <w:tabs>
          <w:tab w:val="left" w:pos="567"/>
        </w:tabs>
        <w:rPr>
          <w:b/>
          <w:sz w:val="22"/>
          <w:szCs w:val="22"/>
        </w:rPr>
      </w:pPr>
    </w:p>
    <w:p w:rsidR="00787928" w:rsidRDefault="00787928" w:rsidP="00787928">
      <w:pPr>
        <w:tabs>
          <w:tab w:val="left" w:pos="567"/>
        </w:tabs>
        <w:ind w:left="567" w:hanging="567"/>
        <w:rPr>
          <w:b/>
          <w:sz w:val="22"/>
          <w:szCs w:val="22"/>
        </w:rPr>
      </w:pPr>
      <w:r>
        <w:rPr>
          <w:b/>
          <w:sz w:val="22"/>
          <w:szCs w:val="22"/>
        </w:rPr>
        <w:t>Nėštumas ir žindymo laikotarpis</w:t>
      </w:r>
    </w:p>
    <w:p w:rsidR="00787928" w:rsidRDefault="00787928" w:rsidP="00787928">
      <w:pPr>
        <w:tabs>
          <w:tab w:val="left" w:pos="0"/>
        </w:tabs>
        <w:rPr>
          <w:b/>
          <w:sz w:val="22"/>
          <w:szCs w:val="22"/>
        </w:rPr>
      </w:pPr>
      <w:r>
        <w:rPr>
          <w:noProof/>
          <w:snapToGrid w:val="0"/>
          <w:sz w:val="22"/>
          <w:szCs w:val="22"/>
        </w:rPr>
        <w:t>Jeigu esate nėščia, žindote kūdikį, manote, kad galbūt esate nėščia, arba planuojate pastoti, tai prieš vartodama šį vaistą, pasitarkite su gydytoju arba vaistininku.</w:t>
      </w:r>
    </w:p>
    <w:p w:rsidR="00787928" w:rsidRDefault="00787928" w:rsidP="00787928">
      <w:pPr>
        <w:tabs>
          <w:tab w:val="left" w:pos="567"/>
        </w:tabs>
        <w:rPr>
          <w:sz w:val="22"/>
          <w:szCs w:val="22"/>
        </w:rPr>
      </w:pPr>
      <w:r>
        <w:rPr>
          <w:sz w:val="22"/>
          <w:szCs w:val="22"/>
        </w:rPr>
        <w:t xml:space="preserve">Tyrimų su gyvūnais metu toksinio Cerebrolysin poveikio dauginimosi sistemai nepastebėta. Ar toks poveikis galimas žmogui, netirta, todėl nėščioms moterims Cerebrolysin galima vartoti tik gydytojui atidžiai nustačius naudos ir rizikos santykį. </w:t>
      </w:r>
    </w:p>
    <w:p w:rsidR="00787928" w:rsidRDefault="00787928" w:rsidP="00787928">
      <w:pPr>
        <w:rPr>
          <w:sz w:val="22"/>
          <w:szCs w:val="22"/>
        </w:rPr>
      </w:pPr>
      <w:r>
        <w:rPr>
          <w:sz w:val="22"/>
          <w:szCs w:val="22"/>
        </w:rPr>
        <w:t>Žindymo laikotarpiu Cerebrolysin galima vartoti tik gydytojui atidžiai nustačius naudos ir rizikos santykį.</w:t>
      </w:r>
    </w:p>
    <w:p w:rsidR="00787928" w:rsidRDefault="00787928" w:rsidP="00787928">
      <w:pPr>
        <w:rPr>
          <w:b/>
          <w:sz w:val="22"/>
          <w:szCs w:val="22"/>
        </w:rPr>
      </w:pPr>
    </w:p>
    <w:p w:rsidR="00787928" w:rsidRDefault="00787928" w:rsidP="00787928">
      <w:pPr>
        <w:tabs>
          <w:tab w:val="left" w:pos="567"/>
        </w:tabs>
        <w:ind w:left="567" w:hanging="567"/>
        <w:rPr>
          <w:b/>
          <w:sz w:val="22"/>
          <w:szCs w:val="22"/>
        </w:rPr>
      </w:pPr>
      <w:r>
        <w:rPr>
          <w:b/>
          <w:sz w:val="22"/>
          <w:szCs w:val="22"/>
        </w:rPr>
        <w:t>Vairavimas ir mechanizmų valdymas</w:t>
      </w:r>
    </w:p>
    <w:p w:rsidR="00787928" w:rsidRDefault="00787928" w:rsidP="00787928">
      <w:pPr>
        <w:rPr>
          <w:sz w:val="22"/>
          <w:szCs w:val="22"/>
        </w:rPr>
      </w:pPr>
      <w:r>
        <w:rPr>
          <w:sz w:val="22"/>
          <w:szCs w:val="22"/>
        </w:rPr>
        <w:t xml:space="preserve">Šis vaistas gebėjimo vairuoti ir valdyti mechanizmus neveikia. </w:t>
      </w:r>
    </w:p>
    <w:p w:rsidR="00787928" w:rsidRDefault="00787928" w:rsidP="00787928">
      <w:pPr>
        <w:rPr>
          <w:sz w:val="22"/>
          <w:szCs w:val="22"/>
        </w:rPr>
      </w:pPr>
    </w:p>
    <w:p w:rsidR="00787928" w:rsidRPr="008404AE" w:rsidRDefault="00787928" w:rsidP="00787928">
      <w:pPr>
        <w:tabs>
          <w:tab w:val="left" w:pos="567"/>
        </w:tabs>
        <w:rPr>
          <w:sz w:val="22"/>
          <w:szCs w:val="22"/>
        </w:rPr>
      </w:pPr>
      <w:r w:rsidRPr="00DD037D">
        <w:rPr>
          <w:b/>
          <w:bCs/>
          <w:iCs/>
          <w:sz w:val="22"/>
          <w:szCs w:val="22"/>
        </w:rPr>
        <w:t>Cerebrolysin sudėtyje yra natrio</w:t>
      </w:r>
    </w:p>
    <w:p w:rsidR="00787928" w:rsidRPr="008404AE" w:rsidRDefault="00787928" w:rsidP="00787928">
      <w:pPr>
        <w:autoSpaceDE w:val="0"/>
        <w:autoSpaceDN w:val="0"/>
        <w:adjustRightInd w:val="0"/>
        <w:rPr>
          <w:rFonts w:eastAsiaTheme="minorHAnsi"/>
          <w:color w:val="000000"/>
          <w:sz w:val="22"/>
          <w:szCs w:val="22"/>
        </w:rPr>
      </w:pPr>
      <w:r w:rsidRPr="008404AE">
        <w:rPr>
          <w:rFonts w:eastAsiaTheme="minorHAnsi"/>
          <w:color w:val="000000"/>
          <w:sz w:val="22"/>
          <w:szCs w:val="22"/>
        </w:rPr>
        <w:t>Kiekvienoje šio vaisto 50 ml dozėje yra 60 mg natrio (valgomosios druskos sudedamosios dalies). Tai atitinka 3 % didžiausios rekomenduojamos natrio paros normos suaugusiesiems.</w:t>
      </w:r>
    </w:p>
    <w:p w:rsidR="00787928" w:rsidRPr="00C025D3" w:rsidRDefault="00787928" w:rsidP="00787928">
      <w:pPr>
        <w:tabs>
          <w:tab w:val="left" w:pos="567"/>
        </w:tabs>
        <w:rPr>
          <w:sz w:val="22"/>
          <w:szCs w:val="22"/>
        </w:rPr>
      </w:pPr>
    </w:p>
    <w:p w:rsidR="00787928" w:rsidRDefault="00787928" w:rsidP="00787928">
      <w:pPr>
        <w:tabs>
          <w:tab w:val="left" w:pos="567"/>
        </w:tabs>
        <w:ind w:left="567" w:hanging="567"/>
        <w:rPr>
          <w:sz w:val="22"/>
          <w:szCs w:val="22"/>
        </w:rPr>
      </w:pPr>
    </w:p>
    <w:p w:rsidR="00787928" w:rsidRDefault="00787928" w:rsidP="00787928">
      <w:pPr>
        <w:numPr>
          <w:ilvl w:val="12"/>
          <w:numId w:val="0"/>
        </w:numPr>
        <w:tabs>
          <w:tab w:val="left" w:pos="567"/>
        </w:tabs>
        <w:ind w:left="567" w:hanging="567"/>
        <w:outlineLvl w:val="0"/>
        <w:rPr>
          <w:b/>
          <w:caps/>
          <w:sz w:val="22"/>
          <w:szCs w:val="22"/>
        </w:rPr>
      </w:pPr>
      <w:r>
        <w:rPr>
          <w:b/>
          <w:sz w:val="22"/>
          <w:szCs w:val="22"/>
        </w:rPr>
        <w:t>3.</w:t>
      </w:r>
      <w:r>
        <w:rPr>
          <w:b/>
          <w:sz w:val="22"/>
          <w:szCs w:val="22"/>
        </w:rPr>
        <w:tab/>
        <w:t>Kaip vartoti Cerebrolysin</w:t>
      </w:r>
    </w:p>
    <w:p w:rsidR="00787928" w:rsidRDefault="00787928" w:rsidP="00787928">
      <w:pPr>
        <w:tabs>
          <w:tab w:val="left" w:pos="567"/>
        </w:tabs>
        <w:ind w:left="567" w:hanging="567"/>
        <w:rPr>
          <w:sz w:val="22"/>
          <w:szCs w:val="22"/>
        </w:rPr>
      </w:pPr>
    </w:p>
    <w:p w:rsidR="00787928" w:rsidRDefault="00787928" w:rsidP="00787928">
      <w:pPr>
        <w:tabs>
          <w:tab w:val="left" w:pos="0"/>
        </w:tabs>
        <w:rPr>
          <w:sz w:val="22"/>
          <w:szCs w:val="22"/>
        </w:rPr>
      </w:pPr>
      <w:r>
        <w:rPr>
          <w:noProof/>
          <w:snapToGrid w:val="0"/>
          <w:sz w:val="22"/>
          <w:szCs w:val="22"/>
        </w:rPr>
        <w:t>Visada vartokite šį vaistą tiksliai kaip nurodė gydytojas arba vaistininkas.</w:t>
      </w:r>
      <w:r>
        <w:rPr>
          <w:snapToGrid w:val="0"/>
          <w:sz w:val="22"/>
          <w:szCs w:val="22"/>
        </w:rPr>
        <w:t xml:space="preserve"> </w:t>
      </w:r>
      <w:r>
        <w:rPr>
          <w:noProof/>
          <w:snapToGrid w:val="0"/>
          <w:sz w:val="22"/>
          <w:szCs w:val="22"/>
        </w:rPr>
        <w:t>Jeigu abejojate, kreipkitės į  gydytoją arba vaistininką.</w:t>
      </w:r>
    </w:p>
    <w:p w:rsidR="00787928" w:rsidRDefault="00787928" w:rsidP="00787928">
      <w:pPr>
        <w:tabs>
          <w:tab w:val="left" w:pos="567"/>
        </w:tabs>
        <w:ind w:left="567" w:hanging="567"/>
        <w:rPr>
          <w:sz w:val="22"/>
          <w:szCs w:val="22"/>
        </w:rPr>
      </w:pPr>
    </w:p>
    <w:p w:rsidR="00787928" w:rsidRDefault="00787928" w:rsidP="00787928">
      <w:pPr>
        <w:tabs>
          <w:tab w:val="left" w:pos="567"/>
        </w:tabs>
        <w:rPr>
          <w:sz w:val="22"/>
          <w:szCs w:val="22"/>
        </w:rPr>
      </w:pPr>
      <w:r>
        <w:rPr>
          <w:sz w:val="22"/>
          <w:szCs w:val="22"/>
        </w:rPr>
        <w:t>Jeigu gydymo Cerebrolysin metu atsiranda neįprastų požymių, simptomų ar pojūčių, būtina nedelsiant informuoti gydytoją arba vaistininką. Šio vaistinio preparato turi injekuoti medicinos personalas. Pačiam pacientui jo leistis negalima.</w:t>
      </w:r>
    </w:p>
    <w:p w:rsidR="00787928" w:rsidRDefault="00787928" w:rsidP="00787928">
      <w:pPr>
        <w:tabs>
          <w:tab w:val="left" w:pos="567"/>
        </w:tabs>
        <w:ind w:left="567" w:hanging="567"/>
        <w:rPr>
          <w:b/>
          <w:sz w:val="22"/>
          <w:szCs w:val="22"/>
        </w:rPr>
      </w:pPr>
    </w:p>
    <w:p w:rsidR="00787928" w:rsidRDefault="00787928" w:rsidP="00787928">
      <w:pPr>
        <w:tabs>
          <w:tab w:val="left" w:pos="567"/>
        </w:tabs>
        <w:ind w:left="567" w:hanging="567"/>
        <w:rPr>
          <w:b/>
          <w:sz w:val="22"/>
          <w:szCs w:val="22"/>
        </w:rPr>
      </w:pPr>
      <w:r>
        <w:rPr>
          <w:b/>
          <w:sz w:val="22"/>
          <w:szCs w:val="22"/>
        </w:rPr>
        <w:t>Ką daryti pavartojus per didelę Cerebrolysin dozę?</w:t>
      </w:r>
    </w:p>
    <w:p w:rsidR="00787928" w:rsidRDefault="00787928" w:rsidP="00787928">
      <w:pPr>
        <w:tabs>
          <w:tab w:val="left" w:pos="0"/>
        </w:tabs>
        <w:rPr>
          <w:sz w:val="22"/>
          <w:szCs w:val="22"/>
        </w:rPr>
      </w:pPr>
      <w:r>
        <w:rPr>
          <w:sz w:val="22"/>
          <w:szCs w:val="22"/>
        </w:rPr>
        <w:t>Mažai tikėtina, kad Jūs perdozuosite šio vaisto, nes jį turi leisti sveikatos priežiūros specialistai.</w:t>
      </w:r>
    </w:p>
    <w:p w:rsidR="00787928" w:rsidRDefault="00787928" w:rsidP="00787928">
      <w:pPr>
        <w:tabs>
          <w:tab w:val="left" w:pos="0"/>
        </w:tabs>
        <w:rPr>
          <w:sz w:val="22"/>
          <w:szCs w:val="22"/>
        </w:rPr>
      </w:pPr>
      <w:r>
        <w:rPr>
          <w:sz w:val="22"/>
          <w:szCs w:val="22"/>
        </w:rPr>
        <w:t>Jeigu vaisto perdozuojama arba pasireiškia šalutinis poveikis, būtina nedelsiant informuoti gydytoją.</w:t>
      </w:r>
    </w:p>
    <w:p w:rsidR="00787928" w:rsidRDefault="00787928" w:rsidP="00787928">
      <w:pPr>
        <w:tabs>
          <w:tab w:val="left" w:pos="567"/>
        </w:tabs>
        <w:rPr>
          <w:sz w:val="22"/>
          <w:szCs w:val="22"/>
        </w:rPr>
      </w:pPr>
      <w:r>
        <w:rPr>
          <w:sz w:val="22"/>
          <w:szCs w:val="22"/>
        </w:rPr>
        <w:t xml:space="preserve">Kad Cerebrolysin perdozavus pasireikštų intoksikacija ar neigiamas poveikis žmogaus sveikatai, nepastebėta. </w:t>
      </w:r>
    </w:p>
    <w:p w:rsidR="00787928" w:rsidRDefault="00787928" w:rsidP="00787928">
      <w:pPr>
        <w:rPr>
          <w:sz w:val="22"/>
          <w:szCs w:val="22"/>
          <w:u w:val="single"/>
        </w:rPr>
      </w:pPr>
    </w:p>
    <w:p w:rsidR="00787928" w:rsidRDefault="00787928" w:rsidP="00787928">
      <w:pPr>
        <w:tabs>
          <w:tab w:val="left" w:pos="567"/>
        </w:tabs>
        <w:ind w:left="567" w:hanging="567"/>
        <w:rPr>
          <w:b/>
          <w:sz w:val="22"/>
          <w:szCs w:val="22"/>
        </w:rPr>
      </w:pPr>
      <w:r>
        <w:rPr>
          <w:b/>
          <w:sz w:val="22"/>
          <w:szCs w:val="22"/>
        </w:rPr>
        <w:t>Pamiršus pavartoti Cerebrolysin</w:t>
      </w:r>
    </w:p>
    <w:p w:rsidR="00787928" w:rsidRDefault="00787928" w:rsidP="00787928">
      <w:pPr>
        <w:tabs>
          <w:tab w:val="left" w:pos="567"/>
        </w:tabs>
        <w:ind w:left="567" w:hanging="567"/>
        <w:rPr>
          <w:sz w:val="22"/>
          <w:szCs w:val="22"/>
        </w:rPr>
      </w:pPr>
      <w:r>
        <w:rPr>
          <w:sz w:val="22"/>
          <w:szCs w:val="22"/>
        </w:rPr>
        <w:t>Negalima vartoti dvigubos dozės norint kompensuoti praleistą dozę.</w:t>
      </w:r>
    </w:p>
    <w:p w:rsidR="00787928" w:rsidRDefault="00787928" w:rsidP="00787928">
      <w:pPr>
        <w:tabs>
          <w:tab w:val="left" w:pos="567"/>
        </w:tabs>
        <w:ind w:left="567" w:hanging="567"/>
        <w:rPr>
          <w:sz w:val="22"/>
          <w:szCs w:val="22"/>
        </w:rPr>
      </w:pPr>
      <w:r>
        <w:rPr>
          <w:sz w:val="22"/>
          <w:szCs w:val="22"/>
        </w:rPr>
        <w:t>Jeigu kiltų daugiau klausimų dėl šio vaisto vartojimo, kreipkitės į gydytoją arba vaistininką.</w:t>
      </w:r>
    </w:p>
    <w:p w:rsidR="00787928" w:rsidRDefault="00787928" w:rsidP="00787928">
      <w:pPr>
        <w:tabs>
          <w:tab w:val="left" w:pos="567"/>
        </w:tabs>
        <w:ind w:left="567" w:hanging="567"/>
        <w:rPr>
          <w:sz w:val="22"/>
          <w:szCs w:val="22"/>
        </w:rPr>
      </w:pPr>
    </w:p>
    <w:p w:rsidR="00787928" w:rsidRDefault="00787928" w:rsidP="00787928">
      <w:pPr>
        <w:numPr>
          <w:ilvl w:val="12"/>
          <w:numId w:val="0"/>
        </w:numPr>
        <w:tabs>
          <w:tab w:val="left" w:pos="567"/>
        </w:tabs>
        <w:ind w:left="567" w:hanging="567"/>
        <w:outlineLvl w:val="0"/>
        <w:rPr>
          <w:b/>
          <w:caps/>
          <w:sz w:val="22"/>
          <w:szCs w:val="22"/>
        </w:rPr>
      </w:pPr>
    </w:p>
    <w:p w:rsidR="00787928" w:rsidRDefault="00787928" w:rsidP="00787928">
      <w:pPr>
        <w:numPr>
          <w:ilvl w:val="12"/>
          <w:numId w:val="0"/>
        </w:numPr>
        <w:tabs>
          <w:tab w:val="left" w:pos="567"/>
        </w:tabs>
        <w:ind w:left="567" w:hanging="567"/>
        <w:outlineLvl w:val="0"/>
        <w:rPr>
          <w:b/>
          <w:caps/>
          <w:sz w:val="22"/>
          <w:szCs w:val="22"/>
        </w:rPr>
      </w:pPr>
      <w:r>
        <w:rPr>
          <w:b/>
          <w:caps/>
          <w:sz w:val="22"/>
          <w:szCs w:val="22"/>
        </w:rPr>
        <w:t>4.</w:t>
      </w:r>
      <w:r>
        <w:rPr>
          <w:b/>
          <w:caps/>
          <w:sz w:val="22"/>
          <w:szCs w:val="22"/>
        </w:rPr>
        <w:tab/>
        <w:t>g</w:t>
      </w:r>
      <w:r>
        <w:rPr>
          <w:b/>
          <w:sz w:val="22"/>
          <w:szCs w:val="22"/>
        </w:rPr>
        <w:t>alimas šalutinis poveikis</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sz w:val="22"/>
          <w:szCs w:val="22"/>
        </w:rPr>
      </w:pPr>
      <w:r>
        <w:rPr>
          <w:sz w:val="22"/>
          <w:szCs w:val="22"/>
        </w:rPr>
        <w:t>Šis vaistas, kaip ir kiti, gali sukelti šalutinį poveikį. Pastebėtas poveikis išvardytas toliau.</w:t>
      </w:r>
    </w:p>
    <w:p w:rsidR="00787928" w:rsidRDefault="00787928" w:rsidP="00787928">
      <w:pPr>
        <w:tabs>
          <w:tab w:val="left" w:pos="567"/>
        </w:tabs>
        <w:rPr>
          <w:b/>
          <w:sz w:val="22"/>
          <w:szCs w:val="22"/>
        </w:rPr>
      </w:pPr>
    </w:p>
    <w:p w:rsidR="00787928" w:rsidRDefault="00787928" w:rsidP="00787928">
      <w:pPr>
        <w:tabs>
          <w:tab w:val="left" w:pos="567"/>
        </w:tabs>
        <w:rPr>
          <w:i/>
          <w:sz w:val="22"/>
          <w:szCs w:val="22"/>
        </w:rPr>
      </w:pPr>
      <w:r>
        <w:rPr>
          <w:i/>
          <w:sz w:val="22"/>
          <w:szCs w:val="22"/>
        </w:rPr>
        <w:t>Imuninės sistemos sutrikimai</w:t>
      </w:r>
    </w:p>
    <w:p w:rsidR="00787928" w:rsidRDefault="00787928" w:rsidP="00787928">
      <w:pPr>
        <w:tabs>
          <w:tab w:val="left" w:pos="567"/>
        </w:tabs>
        <w:rPr>
          <w:i/>
          <w:sz w:val="22"/>
          <w:szCs w:val="22"/>
        </w:rPr>
      </w:pPr>
      <w:r>
        <w:rPr>
          <w:i/>
          <w:sz w:val="22"/>
          <w:szCs w:val="22"/>
        </w:rPr>
        <w:t>Labai retas (gali pasireikšti mažiau nei 1 iš 10 000 pacientų)</w:t>
      </w:r>
    </w:p>
    <w:p w:rsidR="00787928" w:rsidRDefault="00787928" w:rsidP="00787928">
      <w:pPr>
        <w:tabs>
          <w:tab w:val="left" w:pos="567"/>
        </w:tabs>
        <w:rPr>
          <w:sz w:val="22"/>
          <w:szCs w:val="22"/>
        </w:rPr>
      </w:pPr>
      <w:r>
        <w:rPr>
          <w:sz w:val="22"/>
          <w:szCs w:val="22"/>
        </w:rPr>
        <w:t xml:space="preserve">Padidėjusio jautrumo arba alerginė reakcija (pvz., su niežuliu susijusi odos reakcija), lokalus uždegimas, galvos, kaklo, galūnių ar strėnų skausmas, karščiavimas, dusulys, šiurpulys, būklė, panaši į šoką. </w:t>
      </w:r>
    </w:p>
    <w:p w:rsidR="00787928" w:rsidRDefault="00787928" w:rsidP="00787928">
      <w:pPr>
        <w:tabs>
          <w:tab w:val="left" w:pos="567"/>
        </w:tabs>
        <w:rPr>
          <w:b/>
          <w:sz w:val="22"/>
          <w:szCs w:val="22"/>
        </w:rPr>
      </w:pPr>
    </w:p>
    <w:p w:rsidR="00787928" w:rsidRDefault="00787928" w:rsidP="00787928">
      <w:pPr>
        <w:tabs>
          <w:tab w:val="left" w:pos="567"/>
        </w:tabs>
        <w:rPr>
          <w:i/>
          <w:sz w:val="22"/>
          <w:szCs w:val="22"/>
        </w:rPr>
      </w:pPr>
      <w:r>
        <w:rPr>
          <w:i/>
          <w:sz w:val="22"/>
          <w:szCs w:val="22"/>
        </w:rPr>
        <w:t>Metabolizmo ir mitybos sutrikimai</w:t>
      </w:r>
    </w:p>
    <w:p w:rsidR="00787928" w:rsidRDefault="00787928" w:rsidP="00787928">
      <w:pPr>
        <w:tabs>
          <w:tab w:val="left" w:pos="567"/>
        </w:tabs>
        <w:rPr>
          <w:i/>
          <w:sz w:val="22"/>
          <w:szCs w:val="22"/>
        </w:rPr>
      </w:pPr>
      <w:r>
        <w:rPr>
          <w:i/>
          <w:sz w:val="22"/>
          <w:szCs w:val="22"/>
        </w:rPr>
        <w:lastRenderedPageBreak/>
        <w:t>Retas (gali pasireikšti daugiau nei 1 pacientui iš 10 000, bet mažiau kaip 1 iš 1 000)</w:t>
      </w:r>
    </w:p>
    <w:p w:rsidR="00787928" w:rsidRDefault="00787928" w:rsidP="00787928">
      <w:pPr>
        <w:tabs>
          <w:tab w:val="left" w:pos="567"/>
        </w:tabs>
        <w:rPr>
          <w:sz w:val="22"/>
          <w:szCs w:val="22"/>
        </w:rPr>
      </w:pPr>
      <w:r>
        <w:rPr>
          <w:sz w:val="22"/>
          <w:szCs w:val="22"/>
        </w:rPr>
        <w:t>Apetito praradimas.</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Psichikos sutrikimai</w:t>
      </w:r>
    </w:p>
    <w:p w:rsidR="00787928" w:rsidRDefault="00787928" w:rsidP="00787928">
      <w:pPr>
        <w:tabs>
          <w:tab w:val="left" w:pos="567"/>
        </w:tabs>
        <w:rPr>
          <w:i/>
          <w:sz w:val="22"/>
          <w:szCs w:val="22"/>
        </w:rPr>
      </w:pPr>
      <w:r>
        <w:rPr>
          <w:i/>
          <w:sz w:val="22"/>
          <w:szCs w:val="22"/>
        </w:rPr>
        <w:t>Retas (gali pasireikšti daugiau nei 1 pacientui iš 10 000, bet mažiau kaip 1 iš 1 000)</w:t>
      </w:r>
    </w:p>
    <w:p w:rsidR="00787928" w:rsidRDefault="00787928" w:rsidP="00787928">
      <w:pPr>
        <w:tabs>
          <w:tab w:val="left" w:pos="567"/>
        </w:tabs>
        <w:rPr>
          <w:sz w:val="22"/>
          <w:szCs w:val="22"/>
        </w:rPr>
      </w:pPr>
      <w:r>
        <w:rPr>
          <w:sz w:val="22"/>
          <w:szCs w:val="22"/>
        </w:rPr>
        <w:t>Laukiamas aktyvinamasis poveikis gali būti susijęs su ažitacija (agresija, konfūzija, nemiga).</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Nervų sistemos sutrikimai</w:t>
      </w:r>
    </w:p>
    <w:p w:rsidR="00787928" w:rsidRDefault="00787928" w:rsidP="00787928">
      <w:pPr>
        <w:tabs>
          <w:tab w:val="left" w:pos="567"/>
        </w:tabs>
        <w:rPr>
          <w:i/>
          <w:sz w:val="22"/>
          <w:szCs w:val="22"/>
        </w:rPr>
      </w:pPr>
      <w:r>
        <w:rPr>
          <w:i/>
          <w:sz w:val="22"/>
          <w:szCs w:val="22"/>
        </w:rPr>
        <w:t>Retas (gali pasireikšti daugiau nei 1 pacientui iš 10 000, bet mažiau kaip 1 iš 1 000)</w:t>
      </w:r>
    </w:p>
    <w:p w:rsidR="00787928" w:rsidRDefault="00787928" w:rsidP="00787928">
      <w:pPr>
        <w:tabs>
          <w:tab w:val="left" w:pos="567"/>
        </w:tabs>
        <w:rPr>
          <w:sz w:val="22"/>
          <w:szCs w:val="22"/>
        </w:rPr>
      </w:pPr>
      <w:r>
        <w:rPr>
          <w:sz w:val="22"/>
          <w:szCs w:val="22"/>
        </w:rPr>
        <w:t>Vaisto suleidus per greitai, galimas galvos svaigimas.</w:t>
      </w:r>
    </w:p>
    <w:p w:rsidR="00787928" w:rsidRDefault="00787928" w:rsidP="00787928">
      <w:pPr>
        <w:tabs>
          <w:tab w:val="left" w:pos="567"/>
        </w:tabs>
        <w:rPr>
          <w:i/>
          <w:sz w:val="22"/>
          <w:szCs w:val="22"/>
        </w:rPr>
      </w:pPr>
      <w:r>
        <w:rPr>
          <w:i/>
          <w:sz w:val="22"/>
          <w:szCs w:val="22"/>
        </w:rPr>
        <w:t>Labai retas (gali pasireikšti mažiau nei 1 iš 10 000 pacientų)</w:t>
      </w:r>
    </w:p>
    <w:p w:rsidR="00787928" w:rsidRDefault="00787928" w:rsidP="00787928">
      <w:pPr>
        <w:tabs>
          <w:tab w:val="left" w:pos="567"/>
        </w:tabs>
        <w:rPr>
          <w:sz w:val="22"/>
          <w:szCs w:val="22"/>
        </w:rPr>
      </w:pPr>
      <w:r>
        <w:rPr>
          <w:sz w:val="22"/>
          <w:szCs w:val="22"/>
        </w:rPr>
        <w:t>Buvo pavienių didžiųjų traukulių priepuolių ir konvulsijų atvejų.</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Širdies sutrikimai</w:t>
      </w:r>
    </w:p>
    <w:p w:rsidR="00787928" w:rsidRDefault="00787928" w:rsidP="00787928">
      <w:pPr>
        <w:tabs>
          <w:tab w:val="left" w:pos="567"/>
        </w:tabs>
        <w:rPr>
          <w:i/>
          <w:sz w:val="22"/>
          <w:szCs w:val="22"/>
        </w:rPr>
      </w:pPr>
      <w:r>
        <w:rPr>
          <w:i/>
          <w:sz w:val="22"/>
          <w:szCs w:val="22"/>
        </w:rPr>
        <w:t>Labai retas (gali pasireikšti mažiau nei 1 iš 10 000 pacientų)</w:t>
      </w:r>
    </w:p>
    <w:p w:rsidR="00787928" w:rsidRDefault="00787928" w:rsidP="00787928">
      <w:pPr>
        <w:tabs>
          <w:tab w:val="left" w:pos="567"/>
        </w:tabs>
        <w:rPr>
          <w:b/>
          <w:sz w:val="22"/>
          <w:szCs w:val="22"/>
        </w:rPr>
      </w:pPr>
      <w:r>
        <w:rPr>
          <w:sz w:val="22"/>
          <w:szCs w:val="22"/>
        </w:rPr>
        <w:t>Vaisto suleidus per greitai, gali pasireikšti palpitacija ar aritmija.</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Virškinimo trakto sutrikimai</w:t>
      </w:r>
    </w:p>
    <w:p w:rsidR="00787928" w:rsidRDefault="00787928" w:rsidP="00787928">
      <w:pPr>
        <w:tabs>
          <w:tab w:val="left" w:pos="567"/>
        </w:tabs>
        <w:rPr>
          <w:i/>
          <w:sz w:val="22"/>
          <w:szCs w:val="22"/>
        </w:rPr>
      </w:pPr>
      <w:r>
        <w:rPr>
          <w:i/>
          <w:sz w:val="22"/>
          <w:szCs w:val="22"/>
        </w:rPr>
        <w:t>Labai retas (gali pasireikšti mažiau nei 1 iš 10 000 pacientų)</w:t>
      </w:r>
    </w:p>
    <w:p w:rsidR="00787928" w:rsidRDefault="00787928" w:rsidP="00787928">
      <w:pPr>
        <w:tabs>
          <w:tab w:val="left" w:pos="567"/>
        </w:tabs>
        <w:rPr>
          <w:sz w:val="22"/>
          <w:szCs w:val="22"/>
        </w:rPr>
      </w:pPr>
      <w:r>
        <w:rPr>
          <w:sz w:val="22"/>
          <w:szCs w:val="22"/>
        </w:rPr>
        <w:t>Dispepsija, viduriavimas, vidurių užkietėjimas, vėmimas ir pykinimas.</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Odos ir poodinio audinio sutrikimai</w:t>
      </w:r>
    </w:p>
    <w:p w:rsidR="00787928" w:rsidRDefault="00787928" w:rsidP="00787928">
      <w:pPr>
        <w:tabs>
          <w:tab w:val="left" w:pos="567"/>
        </w:tabs>
        <w:rPr>
          <w:i/>
          <w:sz w:val="22"/>
          <w:szCs w:val="22"/>
        </w:rPr>
      </w:pPr>
      <w:r>
        <w:rPr>
          <w:i/>
          <w:sz w:val="22"/>
          <w:szCs w:val="22"/>
        </w:rPr>
        <w:t>Retas (gali pasireikšti daugiau nei 1 pacientui iš 10 000, bet mažiau kaip 1 iš 1 000)</w:t>
      </w:r>
    </w:p>
    <w:p w:rsidR="00787928" w:rsidRDefault="00787928" w:rsidP="00787928">
      <w:pPr>
        <w:tabs>
          <w:tab w:val="left" w:pos="567"/>
        </w:tabs>
        <w:rPr>
          <w:sz w:val="22"/>
          <w:szCs w:val="22"/>
        </w:rPr>
      </w:pPr>
      <w:r>
        <w:rPr>
          <w:sz w:val="22"/>
          <w:szCs w:val="22"/>
        </w:rPr>
        <w:t xml:space="preserve">Vaisto suleidus per greitai, gali atsirasti karščio pojūtis, prakaitavimas bei niežulys. </w:t>
      </w:r>
    </w:p>
    <w:p w:rsidR="00787928" w:rsidRDefault="00787928" w:rsidP="00787928">
      <w:pPr>
        <w:tabs>
          <w:tab w:val="left" w:pos="567"/>
        </w:tabs>
        <w:rPr>
          <w:sz w:val="22"/>
          <w:szCs w:val="22"/>
        </w:rPr>
      </w:pPr>
    </w:p>
    <w:p w:rsidR="00787928" w:rsidRDefault="00787928" w:rsidP="00787928">
      <w:pPr>
        <w:tabs>
          <w:tab w:val="left" w:pos="567"/>
        </w:tabs>
        <w:rPr>
          <w:i/>
          <w:sz w:val="22"/>
          <w:szCs w:val="22"/>
        </w:rPr>
      </w:pPr>
      <w:r>
        <w:rPr>
          <w:i/>
          <w:sz w:val="22"/>
          <w:szCs w:val="22"/>
        </w:rPr>
        <w:t>Bendrieji sutrikimai ir vartojimo vietos pažeidimai</w:t>
      </w:r>
    </w:p>
    <w:p w:rsidR="00787928" w:rsidRDefault="00787928" w:rsidP="00787928">
      <w:pPr>
        <w:tabs>
          <w:tab w:val="left" w:pos="567"/>
        </w:tabs>
        <w:rPr>
          <w:i/>
          <w:sz w:val="22"/>
          <w:szCs w:val="22"/>
        </w:rPr>
      </w:pPr>
      <w:r>
        <w:rPr>
          <w:i/>
          <w:sz w:val="22"/>
          <w:szCs w:val="22"/>
        </w:rPr>
        <w:t>Labai retas (gali pasireikšti mažiau nei 1 iš 10 000 pacientų)</w:t>
      </w:r>
    </w:p>
    <w:p w:rsidR="00787928" w:rsidRDefault="00787928" w:rsidP="00787928">
      <w:pPr>
        <w:tabs>
          <w:tab w:val="left" w:pos="567"/>
        </w:tabs>
        <w:rPr>
          <w:sz w:val="22"/>
          <w:szCs w:val="22"/>
        </w:rPr>
      </w:pPr>
      <w:r>
        <w:rPr>
          <w:sz w:val="22"/>
          <w:szCs w:val="22"/>
        </w:rPr>
        <w:t>Injekcijos vietos reakcija, pvz., paraudimas, deginimas.</w:t>
      </w:r>
    </w:p>
    <w:p w:rsidR="00787928" w:rsidRDefault="00787928" w:rsidP="00787928">
      <w:pPr>
        <w:tabs>
          <w:tab w:val="left" w:pos="567"/>
        </w:tabs>
        <w:rPr>
          <w:i/>
          <w:sz w:val="22"/>
          <w:szCs w:val="22"/>
        </w:rPr>
      </w:pPr>
    </w:p>
    <w:p w:rsidR="00787928" w:rsidRDefault="00787928" w:rsidP="00787928">
      <w:pPr>
        <w:tabs>
          <w:tab w:val="left" w:pos="567"/>
        </w:tabs>
        <w:rPr>
          <w:i/>
          <w:sz w:val="22"/>
          <w:szCs w:val="22"/>
        </w:rPr>
      </w:pPr>
      <w:r>
        <w:rPr>
          <w:i/>
          <w:sz w:val="22"/>
          <w:szCs w:val="22"/>
        </w:rPr>
        <w:t>Retas (gali pasireikšti daugiau nei 1 pacientui iš 10 000, bet mažiau kaip 1 iš 1 000)</w:t>
      </w:r>
    </w:p>
    <w:p w:rsidR="00787928" w:rsidRDefault="00787928" w:rsidP="00787928">
      <w:pPr>
        <w:tabs>
          <w:tab w:val="left" w:pos="567"/>
        </w:tabs>
        <w:rPr>
          <w:i/>
          <w:sz w:val="22"/>
          <w:szCs w:val="22"/>
        </w:rPr>
      </w:pPr>
      <w:r>
        <w:rPr>
          <w:sz w:val="22"/>
          <w:szCs w:val="22"/>
        </w:rPr>
        <w:t>Tyrimų metu pasireiškė hiperventiliacija, hipertenzija, hipotenzija, nuovargis, tremoras, depresija, apatija, mieguistumas bei į gripą panašių simptomų (viršutinių kvėpavimo takų uždegimas, kosulys, kvėpavimo sistemos infekcija).</w:t>
      </w:r>
    </w:p>
    <w:p w:rsidR="00787928" w:rsidRDefault="00787928" w:rsidP="00787928">
      <w:pPr>
        <w:tabs>
          <w:tab w:val="left" w:pos="567"/>
        </w:tabs>
        <w:rPr>
          <w:sz w:val="22"/>
          <w:szCs w:val="22"/>
        </w:rPr>
      </w:pPr>
    </w:p>
    <w:p w:rsidR="00787928" w:rsidRDefault="00787928" w:rsidP="00787928">
      <w:pPr>
        <w:tabs>
          <w:tab w:val="left" w:pos="567"/>
        </w:tabs>
        <w:rPr>
          <w:sz w:val="22"/>
          <w:szCs w:val="22"/>
        </w:rPr>
      </w:pPr>
      <w:r>
        <w:rPr>
          <w:sz w:val="22"/>
          <w:szCs w:val="22"/>
        </w:rPr>
        <w:t xml:space="preserve">Toks poveikis būdingas ir senyviems žmonėms, tačiau jiems minėtų simptomų gali atsirasti ir negydant Cerebrolysin.   </w:t>
      </w:r>
    </w:p>
    <w:p w:rsidR="00787928" w:rsidRDefault="00787928" w:rsidP="00787928">
      <w:pPr>
        <w:tabs>
          <w:tab w:val="left" w:pos="567"/>
        </w:tabs>
        <w:rPr>
          <w:b/>
          <w:sz w:val="22"/>
          <w:szCs w:val="22"/>
        </w:rPr>
      </w:pPr>
    </w:p>
    <w:p w:rsidR="00787928" w:rsidRDefault="00787928" w:rsidP="00787928">
      <w:pPr>
        <w:tabs>
          <w:tab w:val="left" w:pos="567"/>
        </w:tabs>
        <w:rPr>
          <w:b/>
          <w:snapToGrid w:val="0"/>
          <w:sz w:val="22"/>
          <w:szCs w:val="22"/>
        </w:rPr>
      </w:pPr>
      <w:r>
        <w:rPr>
          <w:b/>
          <w:noProof/>
          <w:snapToGrid w:val="0"/>
          <w:sz w:val="22"/>
          <w:szCs w:val="22"/>
        </w:rPr>
        <w:t>Pranešimas apie šalutinį poveikį</w:t>
      </w:r>
    </w:p>
    <w:p w:rsidR="00787928" w:rsidRDefault="00787928" w:rsidP="00787928">
      <w:pPr>
        <w:ind w:right="-449"/>
        <w:rPr>
          <w:noProof/>
          <w:sz w:val="22"/>
          <w:szCs w:val="22"/>
        </w:rPr>
      </w:pPr>
      <w:r>
        <w:rPr>
          <w:noProof/>
          <w:snapToGrid w:val="0"/>
          <w:sz w:val="22"/>
          <w:szCs w:val="22"/>
        </w:rPr>
        <w:t>Jeigu pasireiškė šalutinis poveikis, įskaitant šiame lapelyje nenurodytą, pasakykite gydytojui arba vaistininkui</w:t>
      </w:r>
      <w:r>
        <w:rPr>
          <w:snapToGrid w:val="0"/>
          <w:sz w:val="22"/>
          <w:szCs w:val="22"/>
        </w:rPr>
        <w:t>.</w:t>
      </w:r>
      <w:r>
        <w:rPr>
          <w:noProof/>
          <w:snapToGrid w:val="0"/>
          <w:sz w:val="22"/>
          <w:szCs w:val="22"/>
        </w:rPr>
        <w:t xml:space="preserve"> </w:t>
      </w:r>
      <w:r>
        <w:rPr>
          <w:sz w:val="22"/>
          <w:szCs w:val="22"/>
        </w:rPr>
        <w:t>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787928" w:rsidRDefault="00787928" w:rsidP="00787928">
      <w:pPr>
        <w:tabs>
          <w:tab w:val="left" w:pos="567"/>
        </w:tabs>
        <w:spacing w:line="260" w:lineRule="exact"/>
        <w:ind w:right="-449"/>
        <w:rPr>
          <w:noProof/>
          <w:snapToGrid w:val="0"/>
          <w:sz w:val="22"/>
          <w:szCs w:val="22"/>
        </w:rPr>
      </w:pPr>
    </w:p>
    <w:p w:rsidR="00787928" w:rsidRDefault="00787928" w:rsidP="00787928">
      <w:pPr>
        <w:tabs>
          <w:tab w:val="left" w:pos="567"/>
        </w:tabs>
        <w:ind w:left="567" w:hanging="567"/>
        <w:rPr>
          <w:sz w:val="22"/>
          <w:szCs w:val="22"/>
        </w:rPr>
      </w:pPr>
    </w:p>
    <w:p w:rsidR="00787928" w:rsidRDefault="00787928" w:rsidP="00787928">
      <w:pPr>
        <w:numPr>
          <w:ilvl w:val="12"/>
          <w:numId w:val="0"/>
        </w:numPr>
        <w:tabs>
          <w:tab w:val="left" w:pos="567"/>
        </w:tabs>
        <w:ind w:left="567" w:hanging="567"/>
        <w:outlineLvl w:val="0"/>
        <w:rPr>
          <w:b/>
          <w:caps/>
          <w:sz w:val="22"/>
          <w:szCs w:val="22"/>
        </w:rPr>
      </w:pPr>
      <w:r>
        <w:rPr>
          <w:b/>
          <w:caps/>
          <w:sz w:val="22"/>
          <w:szCs w:val="22"/>
        </w:rPr>
        <w:t>5.</w:t>
      </w:r>
      <w:r>
        <w:rPr>
          <w:b/>
          <w:caps/>
          <w:sz w:val="22"/>
          <w:szCs w:val="22"/>
        </w:rPr>
        <w:tab/>
      </w:r>
      <w:r>
        <w:rPr>
          <w:b/>
          <w:snapToGrid w:val="0"/>
          <w:sz w:val="22"/>
          <w:szCs w:val="22"/>
        </w:rPr>
        <w:t>Kaip laikyti Cerebrolysin</w:t>
      </w:r>
    </w:p>
    <w:p w:rsidR="00787928" w:rsidRDefault="00787928" w:rsidP="00787928">
      <w:pPr>
        <w:rPr>
          <w:sz w:val="22"/>
          <w:szCs w:val="22"/>
        </w:rPr>
      </w:pPr>
    </w:p>
    <w:p w:rsidR="00787928" w:rsidRDefault="00787928" w:rsidP="00787928">
      <w:pPr>
        <w:numPr>
          <w:ilvl w:val="12"/>
          <w:numId w:val="0"/>
        </w:numPr>
        <w:ind w:right="-2"/>
        <w:rPr>
          <w:snapToGrid w:val="0"/>
          <w:sz w:val="22"/>
          <w:szCs w:val="22"/>
        </w:rPr>
      </w:pPr>
      <w:r>
        <w:rPr>
          <w:noProof/>
          <w:snapToGrid w:val="0"/>
          <w:sz w:val="22"/>
          <w:szCs w:val="22"/>
        </w:rPr>
        <w:t>Šį vaistą laikykite vaikams nepastebimoje ir nepasiekiamoje vietoje.</w:t>
      </w:r>
    </w:p>
    <w:p w:rsidR="00787928" w:rsidRDefault="00787928" w:rsidP="00787928">
      <w:pPr>
        <w:tabs>
          <w:tab w:val="left" w:pos="567"/>
        </w:tabs>
        <w:rPr>
          <w:sz w:val="22"/>
          <w:szCs w:val="22"/>
        </w:rPr>
      </w:pPr>
      <w:r>
        <w:rPr>
          <w:sz w:val="22"/>
          <w:szCs w:val="22"/>
        </w:rPr>
        <w:t xml:space="preserve">Laikyti ne aukštesnėje kaip 25 </w:t>
      </w:r>
      <w:r>
        <w:rPr>
          <w:sz w:val="22"/>
          <w:szCs w:val="22"/>
        </w:rPr>
        <w:sym w:font="Symbol" w:char="F0B0"/>
      </w:r>
      <w:r>
        <w:rPr>
          <w:sz w:val="22"/>
          <w:szCs w:val="22"/>
        </w:rPr>
        <w:t>C temperatūroje.</w:t>
      </w:r>
    </w:p>
    <w:p w:rsidR="00787928" w:rsidRDefault="00787928" w:rsidP="00787928">
      <w:pPr>
        <w:tabs>
          <w:tab w:val="left" w:pos="567"/>
        </w:tabs>
        <w:rPr>
          <w:sz w:val="22"/>
          <w:szCs w:val="22"/>
        </w:rPr>
      </w:pPr>
      <w:r>
        <w:rPr>
          <w:sz w:val="22"/>
          <w:szCs w:val="22"/>
        </w:rPr>
        <w:t>Ampules ir flakoną laikyti išorinėje dėžutėje, kad vaistas būtų apsaugotas nuo šviesos.</w:t>
      </w:r>
    </w:p>
    <w:p w:rsidR="00787928" w:rsidRDefault="00787928" w:rsidP="00787928">
      <w:pPr>
        <w:tabs>
          <w:tab w:val="left" w:pos="567"/>
        </w:tabs>
        <w:rPr>
          <w:sz w:val="22"/>
          <w:szCs w:val="22"/>
        </w:rPr>
      </w:pPr>
      <w:r>
        <w:rPr>
          <w:sz w:val="22"/>
          <w:szCs w:val="22"/>
        </w:rPr>
        <w:t>Negalima užšaldyti.</w:t>
      </w:r>
    </w:p>
    <w:p w:rsidR="00787928" w:rsidRDefault="00787928" w:rsidP="00787928">
      <w:pPr>
        <w:tabs>
          <w:tab w:val="left" w:pos="567"/>
        </w:tabs>
        <w:rPr>
          <w:sz w:val="22"/>
          <w:szCs w:val="22"/>
        </w:rPr>
      </w:pPr>
      <w:r>
        <w:rPr>
          <w:sz w:val="22"/>
          <w:szCs w:val="22"/>
        </w:rPr>
        <w:t>Tirpalą iš flakono ir ampulės reikia siurbti prieš pat injekciją.</w:t>
      </w:r>
    </w:p>
    <w:p w:rsidR="00787928" w:rsidRDefault="00787928" w:rsidP="00787928">
      <w:pPr>
        <w:tabs>
          <w:tab w:val="left" w:pos="567"/>
        </w:tabs>
        <w:rPr>
          <w:sz w:val="22"/>
          <w:szCs w:val="22"/>
        </w:rPr>
      </w:pPr>
      <w:r>
        <w:rPr>
          <w:sz w:val="22"/>
          <w:szCs w:val="22"/>
        </w:rPr>
        <w:lastRenderedPageBreak/>
        <w:t xml:space="preserve">Ant dėžutės ir ampulės arba flakono po „Tinka iki“ nurodytam tinkamumo laikui pasibaigus, šio vaisto vartoti negalima.  </w:t>
      </w:r>
    </w:p>
    <w:p w:rsidR="00787928" w:rsidRDefault="00787928" w:rsidP="00787928">
      <w:pPr>
        <w:numPr>
          <w:ilvl w:val="12"/>
          <w:numId w:val="0"/>
        </w:numPr>
        <w:tabs>
          <w:tab w:val="left" w:pos="0"/>
        </w:tabs>
        <w:outlineLvl w:val="0"/>
        <w:rPr>
          <w:sz w:val="22"/>
          <w:szCs w:val="22"/>
        </w:rPr>
      </w:pPr>
      <w:r>
        <w:rPr>
          <w:sz w:val="22"/>
          <w:szCs w:val="22"/>
        </w:rPr>
        <w:t>Vaistų negalima išmesti į kanalizaciją arba su buitinėmis atliekomis. Kaip išmesti nereikalingus vaistus, klauskite vaistininko. Šios priemonės padės apsaugoti aplinką.</w:t>
      </w:r>
    </w:p>
    <w:p w:rsidR="00787928" w:rsidRDefault="00787928" w:rsidP="00787928">
      <w:pPr>
        <w:numPr>
          <w:ilvl w:val="12"/>
          <w:numId w:val="0"/>
        </w:numPr>
        <w:tabs>
          <w:tab w:val="left" w:pos="567"/>
        </w:tabs>
        <w:ind w:left="567" w:hanging="567"/>
        <w:outlineLvl w:val="0"/>
        <w:rPr>
          <w:b/>
          <w:sz w:val="22"/>
          <w:szCs w:val="22"/>
        </w:rPr>
      </w:pPr>
    </w:p>
    <w:p w:rsidR="00787928" w:rsidRDefault="00787928" w:rsidP="00787928">
      <w:pPr>
        <w:numPr>
          <w:ilvl w:val="12"/>
          <w:numId w:val="0"/>
        </w:numPr>
        <w:tabs>
          <w:tab w:val="left" w:pos="567"/>
        </w:tabs>
        <w:ind w:left="567" w:hanging="567"/>
        <w:outlineLvl w:val="0"/>
        <w:rPr>
          <w:b/>
          <w:sz w:val="22"/>
          <w:szCs w:val="22"/>
        </w:rPr>
      </w:pPr>
    </w:p>
    <w:p w:rsidR="00787928" w:rsidRDefault="00787928" w:rsidP="00787928">
      <w:pPr>
        <w:numPr>
          <w:ilvl w:val="12"/>
          <w:numId w:val="0"/>
        </w:numPr>
        <w:tabs>
          <w:tab w:val="left" w:pos="567"/>
        </w:tabs>
        <w:ind w:left="567" w:hanging="567"/>
        <w:outlineLvl w:val="0"/>
        <w:rPr>
          <w:b/>
          <w:sz w:val="22"/>
          <w:szCs w:val="22"/>
        </w:rPr>
      </w:pPr>
      <w:r>
        <w:rPr>
          <w:b/>
          <w:sz w:val="22"/>
          <w:szCs w:val="22"/>
        </w:rPr>
        <w:t>6.</w:t>
      </w:r>
      <w:r>
        <w:rPr>
          <w:sz w:val="22"/>
          <w:szCs w:val="22"/>
        </w:rPr>
        <w:tab/>
      </w:r>
      <w:r>
        <w:rPr>
          <w:b/>
          <w:sz w:val="22"/>
          <w:szCs w:val="22"/>
        </w:rPr>
        <w:t>Pakuotės turinys ir kita informacija</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b/>
          <w:sz w:val="22"/>
          <w:szCs w:val="22"/>
        </w:rPr>
      </w:pPr>
      <w:r>
        <w:rPr>
          <w:b/>
          <w:sz w:val="22"/>
          <w:szCs w:val="22"/>
        </w:rPr>
        <w:t>Cerebrolysin sudėtis</w:t>
      </w:r>
    </w:p>
    <w:p w:rsidR="00787928" w:rsidRDefault="00787928" w:rsidP="00787928">
      <w:pPr>
        <w:tabs>
          <w:tab w:val="left" w:pos="567"/>
        </w:tabs>
        <w:rPr>
          <w:sz w:val="22"/>
          <w:szCs w:val="22"/>
        </w:rPr>
      </w:pPr>
      <w:r>
        <w:rPr>
          <w:sz w:val="22"/>
          <w:szCs w:val="22"/>
        </w:rPr>
        <w:t>-</w:t>
      </w:r>
      <w:r>
        <w:rPr>
          <w:sz w:val="22"/>
          <w:szCs w:val="22"/>
        </w:rPr>
        <w:tab/>
        <w:t>Veiklioji medžiaga yra  kiaulių smegenų peptidų preparatas (cerebrolysin koncentratas). Viename mililitre tirpalo yra 215,2 mg kiaulių smegenų peptidų preparato (cerebrolysin koncentrato).</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sz w:val="22"/>
          <w:szCs w:val="22"/>
        </w:rPr>
      </w:pPr>
      <w:r>
        <w:rPr>
          <w:sz w:val="22"/>
          <w:szCs w:val="22"/>
        </w:rPr>
        <w:t>-</w:t>
      </w:r>
      <w:r>
        <w:rPr>
          <w:sz w:val="22"/>
          <w:szCs w:val="22"/>
        </w:rPr>
        <w:tab/>
        <w:t>Pagalbinės medžiagos yra natrio hidroksidas ir injekcinis vanduo.</w:t>
      </w:r>
    </w:p>
    <w:p w:rsidR="00787928" w:rsidRDefault="00787928" w:rsidP="00787928">
      <w:pPr>
        <w:tabs>
          <w:tab w:val="left" w:pos="567"/>
        </w:tabs>
        <w:ind w:left="567" w:hanging="567"/>
        <w:rPr>
          <w:sz w:val="22"/>
          <w:szCs w:val="22"/>
        </w:rPr>
      </w:pPr>
    </w:p>
    <w:p w:rsidR="00787928" w:rsidRDefault="00787928" w:rsidP="00787928">
      <w:pPr>
        <w:tabs>
          <w:tab w:val="left" w:pos="567"/>
        </w:tabs>
        <w:ind w:left="567" w:hanging="567"/>
        <w:rPr>
          <w:b/>
          <w:sz w:val="22"/>
          <w:szCs w:val="22"/>
        </w:rPr>
      </w:pPr>
      <w:r>
        <w:rPr>
          <w:b/>
          <w:sz w:val="22"/>
          <w:szCs w:val="22"/>
        </w:rPr>
        <w:t>Cerebrolysin išvaizda ir kiekis pakuotėje</w:t>
      </w:r>
    </w:p>
    <w:p w:rsidR="00787928" w:rsidRDefault="00787928" w:rsidP="00787928">
      <w:pPr>
        <w:tabs>
          <w:tab w:val="left" w:pos="0"/>
        </w:tabs>
        <w:rPr>
          <w:sz w:val="22"/>
          <w:szCs w:val="22"/>
        </w:rPr>
      </w:pPr>
      <w:r>
        <w:rPr>
          <w:sz w:val="22"/>
          <w:szCs w:val="22"/>
        </w:rPr>
        <w:t>Cerebrolysin yra skaidrus, gintaro spalvos tirpalas.</w:t>
      </w:r>
    </w:p>
    <w:p w:rsidR="00787928" w:rsidRDefault="00787928" w:rsidP="00787928">
      <w:pPr>
        <w:tabs>
          <w:tab w:val="left" w:pos="0"/>
        </w:tabs>
        <w:rPr>
          <w:sz w:val="22"/>
          <w:szCs w:val="22"/>
        </w:rPr>
      </w:pPr>
    </w:p>
    <w:p w:rsidR="00787928" w:rsidRDefault="00787928" w:rsidP="00787928">
      <w:pPr>
        <w:tabs>
          <w:tab w:val="left" w:pos="567"/>
        </w:tabs>
        <w:rPr>
          <w:sz w:val="22"/>
          <w:szCs w:val="22"/>
        </w:rPr>
      </w:pPr>
      <w:r>
        <w:rPr>
          <w:sz w:val="22"/>
          <w:szCs w:val="22"/>
        </w:rPr>
        <w:t>Cerebrolysin tiekiamas 5 ml ir 10 ml  tamsaus  stiklo ampulėmis bei 30 ml tamsaus stiklo flakonais, supakuotais į kartono dėžutes.</w:t>
      </w:r>
    </w:p>
    <w:p w:rsidR="00787928" w:rsidRDefault="00787928" w:rsidP="00787928">
      <w:pPr>
        <w:tabs>
          <w:tab w:val="left" w:pos="0"/>
        </w:tabs>
        <w:rPr>
          <w:sz w:val="22"/>
          <w:szCs w:val="22"/>
        </w:rPr>
      </w:pPr>
      <w:r>
        <w:rPr>
          <w:sz w:val="22"/>
          <w:szCs w:val="22"/>
        </w:rPr>
        <w:t>Kartono dėžutėje yra penkios ampulės po 5 ml ir 10 ml, bei dešimt ampulių po 2 ml arba penki 30 ml flakonai.</w:t>
      </w:r>
    </w:p>
    <w:p w:rsidR="00787928" w:rsidRDefault="00787928" w:rsidP="00787928">
      <w:pPr>
        <w:tabs>
          <w:tab w:val="left" w:pos="567"/>
        </w:tabs>
        <w:rPr>
          <w:sz w:val="22"/>
          <w:szCs w:val="22"/>
        </w:rPr>
      </w:pPr>
    </w:p>
    <w:p w:rsidR="00787928" w:rsidRDefault="00787928" w:rsidP="00787928">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rsidR="00787928" w:rsidRDefault="00787928" w:rsidP="00787928">
      <w:pPr>
        <w:tabs>
          <w:tab w:val="left" w:pos="567"/>
        </w:tabs>
        <w:rPr>
          <w:sz w:val="22"/>
          <w:szCs w:val="22"/>
        </w:rPr>
      </w:pPr>
      <w:r>
        <w:rPr>
          <w:sz w:val="22"/>
          <w:szCs w:val="22"/>
        </w:rPr>
        <w:t xml:space="preserve">EVER Neuro Pharma GmbH </w:t>
      </w:r>
    </w:p>
    <w:p w:rsidR="00787928" w:rsidRDefault="00787928" w:rsidP="00787928">
      <w:pPr>
        <w:tabs>
          <w:tab w:val="left" w:pos="567"/>
        </w:tabs>
        <w:rPr>
          <w:sz w:val="22"/>
          <w:szCs w:val="22"/>
        </w:rPr>
      </w:pPr>
      <w:r>
        <w:rPr>
          <w:sz w:val="22"/>
          <w:szCs w:val="22"/>
        </w:rPr>
        <w:t>Oberburgau 3</w:t>
      </w:r>
    </w:p>
    <w:p w:rsidR="00787928" w:rsidRDefault="00787928" w:rsidP="00787928">
      <w:pPr>
        <w:tabs>
          <w:tab w:val="left" w:pos="567"/>
        </w:tabs>
        <w:rPr>
          <w:sz w:val="22"/>
          <w:szCs w:val="22"/>
        </w:rPr>
      </w:pPr>
      <w:r>
        <w:rPr>
          <w:sz w:val="22"/>
          <w:szCs w:val="22"/>
        </w:rPr>
        <w:t xml:space="preserve">A-4866 Unterach </w:t>
      </w:r>
    </w:p>
    <w:p w:rsidR="00787928" w:rsidRDefault="00787928" w:rsidP="00787928">
      <w:pPr>
        <w:tabs>
          <w:tab w:val="left" w:pos="567"/>
        </w:tabs>
        <w:rPr>
          <w:b/>
          <w:sz w:val="22"/>
          <w:szCs w:val="22"/>
        </w:rPr>
      </w:pPr>
      <w:r>
        <w:rPr>
          <w:sz w:val="22"/>
          <w:szCs w:val="22"/>
        </w:rPr>
        <w:t>Austrija</w:t>
      </w:r>
      <w:r>
        <w:rPr>
          <w:b/>
          <w:sz w:val="22"/>
          <w:szCs w:val="22"/>
        </w:rPr>
        <w:t xml:space="preserve"> </w:t>
      </w:r>
    </w:p>
    <w:p w:rsidR="00787928" w:rsidRDefault="00787928" w:rsidP="00787928">
      <w:pPr>
        <w:tabs>
          <w:tab w:val="left" w:pos="567"/>
        </w:tabs>
        <w:rPr>
          <w:b/>
          <w:sz w:val="22"/>
          <w:szCs w:val="22"/>
        </w:rPr>
      </w:pPr>
    </w:p>
    <w:p w:rsidR="00787928" w:rsidRDefault="00787928" w:rsidP="00787928">
      <w:pPr>
        <w:numPr>
          <w:ilvl w:val="12"/>
          <w:numId w:val="0"/>
        </w:numPr>
        <w:tabs>
          <w:tab w:val="left" w:pos="567"/>
        </w:tabs>
        <w:ind w:right="-2"/>
        <w:rPr>
          <w:noProof/>
          <w:snapToGrid w:val="0"/>
          <w:sz w:val="22"/>
          <w:szCs w:val="22"/>
        </w:rPr>
      </w:pPr>
      <w:r>
        <w:rPr>
          <w:noProof/>
          <w:snapToGrid w:val="0"/>
          <w:sz w:val="22"/>
          <w:szCs w:val="22"/>
        </w:rPr>
        <w:t>Jeigu apie šį vaistą norite sužinoti daugiau, kreipkitės į registruotoją.</w:t>
      </w:r>
    </w:p>
    <w:p w:rsidR="00787928" w:rsidRDefault="00787928" w:rsidP="00787928">
      <w:pPr>
        <w:tabs>
          <w:tab w:val="left" w:pos="567"/>
        </w:tabs>
        <w:rPr>
          <w:sz w:val="22"/>
          <w:szCs w:val="22"/>
        </w:rPr>
      </w:pPr>
    </w:p>
    <w:p w:rsidR="00787928" w:rsidRDefault="00787928" w:rsidP="00787928">
      <w:pPr>
        <w:numPr>
          <w:ilvl w:val="12"/>
          <w:numId w:val="0"/>
        </w:numPr>
        <w:ind w:right="-2"/>
        <w:rPr>
          <w:b/>
          <w:snapToGrid w:val="0"/>
          <w:sz w:val="22"/>
          <w:szCs w:val="22"/>
        </w:rPr>
      </w:pPr>
      <w:r>
        <w:rPr>
          <w:b/>
          <w:snapToGrid w:val="0"/>
          <w:sz w:val="22"/>
          <w:szCs w:val="22"/>
        </w:rPr>
        <w:t>Šis pakuotės lapelis paskutinį kartą peržiūrėtas 2021-06-28.</w:t>
      </w:r>
    </w:p>
    <w:p w:rsidR="00787928" w:rsidRDefault="00787928" w:rsidP="00787928">
      <w:pPr>
        <w:tabs>
          <w:tab w:val="left" w:pos="567"/>
        </w:tabs>
        <w:ind w:left="567" w:hanging="567"/>
        <w:rPr>
          <w:sz w:val="22"/>
          <w:szCs w:val="22"/>
        </w:rPr>
      </w:pPr>
    </w:p>
    <w:p w:rsidR="00787928" w:rsidRDefault="00787928" w:rsidP="00787928">
      <w:pPr>
        <w:tabs>
          <w:tab w:val="left" w:pos="5954"/>
          <w:tab w:val="left" w:pos="6237"/>
          <w:tab w:val="left" w:pos="6663"/>
          <w:tab w:val="left" w:pos="6946"/>
        </w:tabs>
        <w:rPr>
          <w:rFonts w:eastAsia="SimSun"/>
          <w:sz w:val="22"/>
          <w:szCs w:val="22"/>
        </w:rPr>
      </w:pPr>
      <w:r>
        <w:rPr>
          <w:rFonts w:eastAsia="SimSun"/>
          <w:noProof/>
          <w:sz w:val="22"/>
          <w:szCs w:val="22"/>
        </w:rPr>
        <w:t>Išsami informacija apie šį vaistinį preparatą pateikiama Valstybinės vaistų kontrolės tarnybos prie Lietuvos Respublikos  sveikatos apsaugos ministerijos tinklalapyje</w:t>
      </w:r>
      <w:r>
        <w:rPr>
          <w:rFonts w:eastAsia="SimSun"/>
          <w:i/>
          <w:noProof/>
          <w:sz w:val="22"/>
          <w:szCs w:val="22"/>
        </w:rPr>
        <w:t xml:space="preserve"> </w:t>
      </w:r>
      <w:hyperlink r:id="rId8" w:history="1">
        <w:r>
          <w:rPr>
            <w:rStyle w:val="Hipersaitas"/>
            <w:rFonts w:eastAsia="SimSun"/>
            <w:noProof/>
            <w:sz w:val="22"/>
            <w:szCs w:val="22"/>
          </w:rPr>
          <w:t>http://www.</w:t>
        </w:r>
        <w:r>
          <w:rPr>
            <w:rStyle w:val="Hipersaitas"/>
            <w:rFonts w:eastAsia="SimSun"/>
            <w:sz w:val="22"/>
            <w:szCs w:val="22"/>
          </w:rPr>
          <w:t>vvkt.lt</w:t>
        </w:r>
      </w:hyperlink>
    </w:p>
    <w:p w:rsidR="00787928" w:rsidRDefault="00787928" w:rsidP="00787928">
      <w:pPr>
        <w:tabs>
          <w:tab w:val="left" w:pos="567"/>
        </w:tabs>
        <w:ind w:left="567" w:hanging="567"/>
        <w:rPr>
          <w:sz w:val="22"/>
          <w:szCs w:val="22"/>
        </w:rPr>
      </w:pPr>
    </w:p>
    <w:p w:rsidR="00787928" w:rsidRDefault="00787928" w:rsidP="00787928">
      <w:pPr>
        <w:tabs>
          <w:tab w:val="left" w:pos="567"/>
        </w:tabs>
        <w:rPr>
          <w:sz w:val="22"/>
          <w:szCs w:val="22"/>
        </w:rPr>
      </w:pPr>
      <w:r>
        <w:rPr>
          <w:sz w:val="22"/>
          <w:szCs w:val="22"/>
        </w:rPr>
        <w:t xml:space="preserve"> -----------------------------------------------------------------------------------------------------------</w:t>
      </w:r>
    </w:p>
    <w:p w:rsidR="00787928" w:rsidRDefault="00787928" w:rsidP="00787928">
      <w:pPr>
        <w:tabs>
          <w:tab w:val="left" w:pos="567"/>
        </w:tabs>
        <w:rPr>
          <w:b/>
          <w:sz w:val="22"/>
          <w:szCs w:val="22"/>
        </w:rPr>
      </w:pPr>
    </w:p>
    <w:p w:rsidR="00787928" w:rsidRDefault="00787928" w:rsidP="00787928">
      <w:pPr>
        <w:tabs>
          <w:tab w:val="left" w:pos="567"/>
        </w:tabs>
        <w:rPr>
          <w:b/>
          <w:sz w:val="22"/>
          <w:szCs w:val="22"/>
        </w:rPr>
      </w:pPr>
      <w:r>
        <w:rPr>
          <w:b/>
          <w:sz w:val="22"/>
          <w:szCs w:val="22"/>
        </w:rPr>
        <w:t xml:space="preserve">Toliau pateikta informacija yra skirta tik gydytojams ir kitiems sveikatos priežiūros specialistams. </w:t>
      </w:r>
    </w:p>
    <w:p w:rsidR="00787928" w:rsidRDefault="00787928" w:rsidP="00787928">
      <w:pPr>
        <w:tabs>
          <w:tab w:val="left" w:pos="567"/>
        </w:tabs>
        <w:rPr>
          <w:sz w:val="22"/>
          <w:szCs w:val="22"/>
        </w:rPr>
      </w:pPr>
    </w:p>
    <w:p w:rsidR="00787928" w:rsidRDefault="00787928" w:rsidP="00787928">
      <w:pPr>
        <w:rPr>
          <w:b/>
          <w:sz w:val="22"/>
          <w:szCs w:val="22"/>
        </w:rPr>
      </w:pPr>
      <w:r>
        <w:rPr>
          <w:b/>
          <w:sz w:val="22"/>
          <w:szCs w:val="22"/>
        </w:rPr>
        <w:t>Specialūs reikalavimai vaistiniam preparatui ruošti</w:t>
      </w:r>
    </w:p>
    <w:p w:rsidR="00787928" w:rsidRDefault="00787928" w:rsidP="00787928">
      <w:pPr>
        <w:tabs>
          <w:tab w:val="left" w:pos="567"/>
        </w:tabs>
        <w:rPr>
          <w:sz w:val="22"/>
          <w:szCs w:val="22"/>
        </w:rPr>
      </w:pPr>
      <w:r>
        <w:rPr>
          <w:sz w:val="22"/>
          <w:szCs w:val="22"/>
        </w:rPr>
        <w:t xml:space="preserve">Cerebrolysin galima leisti neskiestą, arba jį galima skiesti tinkamais infuziniais tirpalais (9 mg/ml natrio chlorido tirpalu, Ringerio tirpalu, 50 mg/ml gliukozės tirpalu). </w:t>
      </w:r>
    </w:p>
    <w:p w:rsidR="00787928" w:rsidRDefault="00787928" w:rsidP="00787928">
      <w:pPr>
        <w:tabs>
          <w:tab w:val="left" w:pos="567"/>
        </w:tabs>
        <w:rPr>
          <w:sz w:val="22"/>
          <w:szCs w:val="22"/>
        </w:rPr>
      </w:pPr>
      <w:r>
        <w:rPr>
          <w:sz w:val="22"/>
          <w:szCs w:val="22"/>
        </w:rPr>
        <w:t xml:space="preserve">Jeigu Cerebrolysin leidžiamas pro kateterį, kuris į veną įkištas ilgam, prieš leidimą ir po jo kateterį reikia praplauti natrio chlorido tirpalu. </w:t>
      </w:r>
    </w:p>
    <w:p w:rsidR="00787928" w:rsidRDefault="00787928" w:rsidP="00787928">
      <w:pPr>
        <w:tabs>
          <w:tab w:val="left" w:pos="567"/>
        </w:tabs>
        <w:rPr>
          <w:sz w:val="22"/>
          <w:szCs w:val="22"/>
        </w:rPr>
      </w:pPr>
      <w:r>
        <w:rPr>
          <w:sz w:val="22"/>
          <w:szCs w:val="22"/>
        </w:rPr>
        <w:t xml:space="preserve">Vienos pakuotės tirpalas tinka vartoti tik vienam kartui. </w:t>
      </w:r>
    </w:p>
    <w:p w:rsidR="00787928" w:rsidRDefault="00787928" w:rsidP="00787928">
      <w:pPr>
        <w:tabs>
          <w:tab w:val="left" w:pos="567"/>
        </w:tabs>
        <w:rPr>
          <w:sz w:val="22"/>
          <w:szCs w:val="22"/>
        </w:rPr>
      </w:pPr>
      <w:r>
        <w:rPr>
          <w:sz w:val="22"/>
          <w:szCs w:val="22"/>
        </w:rPr>
        <w:t>Tirpalą iš flakono arba ampulės reikia siurbti prieš pat injekciją.</w:t>
      </w:r>
    </w:p>
    <w:p w:rsidR="00787928" w:rsidRDefault="00787928" w:rsidP="00787928">
      <w:pPr>
        <w:tabs>
          <w:tab w:val="left" w:pos="567"/>
        </w:tabs>
        <w:rPr>
          <w:sz w:val="22"/>
          <w:szCs w:val="22"/>
        </w:rPr>
      </w:pPr>
      <w:r>
        <w:rPr>
          <w:sz w:val="22"/>
          <w:szCs w:val="22"/>
        </w:rPr>
        <w:t xml:space="preserve">Galima leisti tik skaidrų, gintaro spalvos tirpalą. </w:t>
      </w:r>
    </w:p>
    <w:p w:rsidR="00787928" w:rsidRDefault="00787928" w:rsidP="00787928">
      <w:pPr>
        <w:tabs>
          <w:tab w:val="left" w:pos="567"/>
        </w:tabs>
        <w:rPr>
          <w:sz w:val="22"/>
          <w:szCs w:val="22"/>
        </w:rPr>
      </w:pPr>
    </w:p>
    <w:p w:rsidR="00787928" w:rsidRDefault="00787928" w:rsidP="00787928">
      <w:pPr>
        <w:tabs>
          <w:tab w:val="left" w:pos="567"/>
        </w:tabs>
        <w:rPr>
          <w:b/>
          <w:sz w:val="22"/>
          <w:szCs w:val="22"/>
        </w:rPr>
      </w:pPr>
      <w:r>
        <w:rPr>
          <w:b/>
          <w:sz w:val="22"/>
          <w:szCs w:val="22"/>
        </w:rPr>
        <w:t>Laikymo sąlygos</w:t>
      </w:r>
    </w:p>
    <w:p w:rsidR="00787928" w:rsidRDefault="00787928" w:rsidP="00787928">
      <w:pPr>
        <w:tabs>
          <w:tab w:val="left" w:pos="567"/>
        </w:tabs>
        <w:rPr>
          <w:sz w:val="22"/>
          <w:szCs w:val="22"/>
        </w:rPr>
      </w:pPr>
      <w:r>
        <w:rPr>
          <w:sz w:val="22"/>
          <w:szCs w:val="22"/>
        </w:rPr>
        <w:t>Atidarius ampulę arba flakoną: vartoti nedelsiant.</w:t>
      </w:r>
    </w:p>
    <w:p w:rsidR="00787928" w:rsidRDefault="00787928" w:rsidP="00787928">
      <w:pPr>
        <w:tabs>
          <w:tab w:val="left" w:pos="567"/>
        </w:tabs>
        <w:rPr>
          <w:sz w:val="22"/>
          <w:szCs w:val="22"/>
        </w:rPr>
      </w:pPr>
      <w:r>
        <w:rPr>
          <w:sz w:val="22"/>
          <w:szCs w:val="22"/>
        </w:rPr>
        <w:t>Paruošus infuzinį tirpalą: vartoti nedelsiant.</w:t>
      </w:r>
    </w:p>
    <w:p w:rsidR="00787928" w:rsidRDefault="00787928" w:rsidP="00787928">
      <w:pPr>
        <w:tabs>
          <w:tab w:val="left" w:pos="567"/>
        </w:tabs>
        <w:rPr>
          <w:b/>
          <w:sz w:val="22"/>
          <w:szCs w:val="22"/>
        </w:rPr>
      </w:pPr>
      <w:r>
        <w:rPr>
          <w:sz w:val="22"/>
          <w:szCs w:val="22"/>
        </w:rPr>
        <w:t xml:space="preserve">Paruošto (atskiesto 50 mg/ml gliukozės, Ringerio ar 9 mg/ml natrio chlorido tirpalu) infuzinio tirpalo, laikomo ne aukštesnėje kaip 25 </w:t>
      </w:r>
      <w:r>
        <w:rPr>
          <w:sz w:val="22"/>
          <w:szCs w:val="22"/>
        </w:rPr>
        <w:sym w:font="Symbol" w:char="F0B0"/>
      </w:r>
      <w:r>
        <w:rPr>
          <w:sz w:val="22"/>
          <w:szCs w:val="22"/>
        </w:rPr>
        <w:t>C  temperatūroje ir apsaugoto nuo šviesos, cheminės ir fizinės savybės nekinta 24 val. Mikrobiologiniu požiūriu, paruoštą tirpalą reikia vartoti nedelsiant. Jeigu jis tuoj pat nevartojamas, už laikymo trukmę ir sąlygas atsako gydantis gydytojas.</w:t>
      </w:r>
    </w:p>
    <w:p w:rsidR="00787928" w:rsidRDefault="00787928" w:rsidP="00787928">
      <w:pPr>
        <w:rPr>
          <w:sz w:val="22"/>
          <w:szCs w:val="22"/>
        </w:rPr>
      </w:pPr>
    </w:p>
    <w:p w:rsidR="00787928" w:rsidRDefault="00787928" w:rsidP="00787928">
      <w:pPr>
        <w:rPr>
          <w:b/>
          <w:sz w:val="22"/>
          <w:szCs w:val="22"/>
        </w:rPr>
      </w:pPr>
      <w:r>
        <w:rPr>
          <w:b/>
          <w:sz w:val="22"/>
          <w:szCs w:val="22"/>
        </w:rPr>
        <w:lastRenderedPageBreak/>
        <w:t>Nesuderinamumas</w:t>
      </w:r>
    </w:p>
    <w:p w:rsidR="00787928" w:rsidRDefault="00787928" w:rsidP="00787928">
      <w:pPr>
        <w:tabs>
          <w:tab w:val="left" w:pos="567"/>
        </w:tabs>
      </w:pPr>
      <w:r>
        <w:rPr>
          <w:sz w:val="22"/>
          <w:szCs w:val="22"/>
        </w:rPr>
        <w:t>Cerebrolysin nesuderinamas su tirpalais, kurių pH (5 - 8) arba kuriuose yra lipidų ir su subalansuotais aminorūgščių tirpalais. Viename švirkšte Cerebrolysin negalima maišyti su vitaminų bei širdies ir kraujagyslių sistemą veikiančiais vaistiniais preparatais.</w:t>
      </w:r>
    </w:p>
    <w:p w:rsidR="00787928" w:rsidRDefault="00787928" w:rsidP="00787928"/>
    <w:p w:rsidR="009041DB" w:rsidRDefault="009041DB">
      <w:bookmarkStart w:id="0" w:name="_GoBack"/>
      <w:bookmarkEnd w:id="0"/>
    </w:p>
    <w:sectPr w:rsidR="009041DB" w:rsidSect="006265D9">
      <w:headerReference w:type="default" r:id="rId9"/>
      <w:footerReference w:type="even" r:id="rId10"/>
      <w:footerReference w:type="default" r:id="rId11"/>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89" w:rsidRDefault="0078792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F4F89" w:rsidRDefault="007879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89" w:rsidRDefault="0078792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8F4F89" w:rsidRDefault="007879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89" w:rsidRDefault="00787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28"/>
    <w:rsid w:val="00787928"/>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6A324-75B3-4363-BC0C-0BB6021B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7928"/>
    <w:pP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87928"/>
    <w:pPr>
      <w:tabs>
        <w:tab w:val="center" w:pos="4819"/>
        <w:tab w:val="right" w:pos="9638"/>
      </w:tabs>
    </w:pPr>
  </w:style>
  <w:style w:type="character" w:customStyle="1" w:styleId="PoratDiagrama">
    <w:name w:val="Poraštė Diagrama"/>
    <w:basedOn w:val="Numatytasispastraiposriftas"/>
    <w:link w:val="Porat"/>
    <w:rsid w:val="00787928"/>
    <w:rPr>
      <w:rFonts w:ascii="Times New Roman" w:hAnsi="Times New Roman" w:cs="Times New Roman"/>
      <w:sz w:val="20"/>
      <w:szCs w:val="20"/>
    </w:rPr>
  </w:style>
  <w:style w:type="character" w:styleId="Puslapionumeris">
    <w:name w:val="page number"/>
    <w:basedOn w:val="Numatytasispastraiposriftas"/>
    <w:rsid w:val="00787928"/>
  </w:style>
  <w:style w:type="character" w:styleId="Hipersaitas">
    <w:name w:val="Hyperlink"/>
    <w:uiPriority w:val="99"/>
    <w:rsid w:val="00787928"/>
    <w:rPr>
      <w:color w:val="0000FF"/>
      <w:u w:val="single"/>
    </w:rPr>
  </w:style>
  <w:style w:type="paragraph" w:styleId="Antrats">
    <w:name w:val="header"/>
    <w:basedOn w:val="prastasis"/>
    <w:link w:val="AntratsDiagrama"/>
    <w:uiPriority w:val="99"/>
    <w:unhideWhenUsed/>
    <w:rsid w:val="00787928"/>
    <w:pPr>
      <w:tabs>
        <w:tab w:val="center" w:pos="4819"/>
        <w:tab w:val="right" w:pos="9638"/>
      </w:tabs>
    </w:pPr>
  </w:style>
  <w:style w:type="character" w:customStyle="1" w:styleId="AntratsDiagrama">
    <w:name w:val="Antraštės Diagrama"/>
    <w:basedOn w:val="Numatytasispastraiposriftas"/>
    <w:link w:val="Antrats"/>
    <w:uiPriority w:val="99"/>
    <w:rsid w:val="0078792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7112</Words>
  <Characters>4054</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2021-06-30T06:57:00Z</dcterms:created>
  <dcterms:modified xsi:type="dcterms:W3CDTF">2021-06-30T06:58:00Z</dcterms:modified>
</cp:coreProperties>
</file>