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981" w:rsidRPr="00260D36" w:rsidRDefault="00C84981" w:rsidP="00547F59">
      <w:pPr>
        <w:widowControl w:val="0"/>
        <w:spacing w:after="0" w:line="240" w:lineRule="auto"/>
        <w:rPr>
          <w:rFonts w:ascii="Times New Roman" w:eastAsia="Times New Roman" w:hAnsi="Times New Roman"/>
          <w:lang w:eastAsia="lt-LT"/>
        </w:rPr>
      </w:pPr>
      <w:bookmarkStart w:id="0" w:name="Tab"/>
      <w:bookmarkEnd w:id="0"/>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jc w:val="center"/>
        <w:outlineLvl w:val="0"/>
        <w:rPr>
          <w:rFonts w:ascii="Times New Roman" w:eastAsia="Times New Roman" w:hAnsi="Times New Roman"/>
          <w:b/>
          <w:kern w:val="28"/>
          <w:lang w:eastAsia="lt-LT"/>
        </w:rPr>
      </w:pPr>
      <w:r w:rsidRPr="00547F59">
        <w:rPr>
          <w:rFonts w:ascii="Times New Roman" w:eastAsia="Times New Roman" w:hAnsi="Times New Roman"/>
          <w:b/>
          <w:kern w:val="28"/>
          <w:lang w:eastAsia="lt-LT"/>
        </w:rPr>
        <w:t>I PRIEDAS</w:t>
      </w:r>
    </w:p>
    <w:p w:rsidR="00C84981" w:rsidRPr="00547F59" w:rsidRDefault="00C84981" w:rsidP="00547F59">
      <w:pPr>
        <w:widowControl w:val="0"/>
        <w:spacing w:after="0" w:line="240" w:lineRule="auto"/>
        <w:rPr>
          <w:rFonts w:ascii="Times New Roman" w:eastAsia="Times New Roman" w:hAnsi="Times New Roman"/>
          <w:b/>
          <w:lang w:eastAsia="lt-LT"/>
        </w:rPr>
      </w:pPr>
    </w:p>
    <w:p w:rsidR="00C84981" w:rsidRPr="00547F59" w:rsidRDefault="00C84981" w:rsidP="00547F59">
      <w:pPr>
        <w:widowControl w:val="0"/>
        <w:spacing w:after="0" w:line="240" w:lineRule="auto"/>
        <w:jc w:val="center"/>
        <w:outlineLvl w:val="0"/>
        <w:rPr>
          <w:rFonts w:ascii="Times New Roman" w:eastAsia="Times New Roman" w:hAnsi="Times New Roman"/>
          <w:b/>
          <w:kern w:val="28"/>
          <w:lang w:eastAsia="lt-LT"/>
        </w:rPr>
      </w:pPr>
      <w:r w:rsidRPr="00547F59">
        <w:rPr>
          <w:rFonts w:ascii="Times New Roman" w:eastAsia="Times New Roman" w:hAnsi="Times New Roman"/>
          <w:b/>
          <w:kern w:val="28"/>
          <w:lang w:eastAsia="lt-LT"/>
        </w:rPr>
        <w:t>PREPARATO CHARAKTERISTIKŲ SANTRAUKA</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ind w:left="567" w:hanging="567"/>
        <w:outlineLvl w:val="1"/>
        <w:rPr>
          <w:rFonts w:ascii="Times New Roman" w:eastAsia="Times New Roman" w:hAnsi="Times New Roman"/>
          <w:b/>
          <w:lang w:eastAsia="lt-LT"/>
        </w:rPr>
      </w:pPr>
      <w:r w:rsidRPr="00547F59">
        <w:rPr>
          <w:rFonts w:ascii="Times New Roman" w:eastAsia="Times New Roman" w:hAnsi="Times New Roman"/>
          <w:b/>
          <w:lang w:eastAsia="lt-LT"/>
        </w:rPr>
        <w:br w:type="page"/>
      </w:r>
      <w:r w:rsidRPr="00547F59">
        <w:rPr>
          <w:rFonts w:ascii="Times New Roman" w:eastAsia="Times New Roman" w:hAnsi="Times New Roman"/>
          <w:b/>
          <w:lang w:eastAsia="lt-LT"/>
        </w:rPr>
        <w:lastRenderedPageBreak/>
        <w:t>1.</w:t>
      </w:r>
      <w:r w:rsidRPr="00547F59">
        <w:rPr>
          <w:rFonts w:ascii="Times New Roman" w:eastAsia="Times New Roman" w:hAnsi="Times New Roman"/>
          <w:b/>
          <w:lang w:eastAsia="lt-LT"/>
        </w:rPr>
        <w:tab/>
        <w:t>VAISTINIO PREPARATO PAVADINIMAS</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Pentilin 100 mg/5 ml injekcinis</w:t>
      </w:r>
      <w:r w:rsidRPr="00547F59">
        <w:rPr>
          <w:rFonts w:ascii="Times New Roman" w:eastAsia="Times New Roman" w:hAnsi="Times New Roman"/>
          <w:lang w:val="sl-SI" w:eastAsia="sl-SI"/>
        </w:rPr>
        <w:t xml:space="preserve"> ar </w:t>
      </w:r>
      <w:r w:rsidRPr="00547F59">
        <w:rPr>
          <w:rFonts w:ascii="Times New Roman" w:eastAsia="Times New Roman" w:hAnsi="Times New Roman"/>
          <w:lang w:eastAsia="lt-LT"/>
        </w:rPr>
        <w:t>infuzinis tirpalas</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ind w:left="567" w:hanging="567"/>
        <w:outlineLvl w:val="1"/>
        <w:rPr>
          <w:rFonts w:ascii="Times New Roman" w:eastAsia="Times New Roman" w:hAnsi="Times New Roman"/>
          <w:b/>
          <w:lang w:eastAsia="lt-LT"/>
        </w:rPr>
      </w:pPr>
      <w:r w:rsidRPr="00547F59">
        <w:rPr>
          <w:rFonts w:ascii="Times New Roman" w:eastAsia="Times New Roman" w:hAnsi="Times New Roman"/>
          <w:b/>
          <w:lang w:eastAsia="lt-LT"/>
        </w:rPr>
        <w:t>2.</w:t>
      </w:r>
      <w:r w:rsidRPr="00547F59">
        <w:rPr>
          <w:rFonts w:ascii="Times New Roman" w:eastAsia="Times New Roman" w:hAnsi="Times New Roman"/>
          <w:b/>
          <w:lang w:eastAsia="lt-LT"/>
        </w:rPr>
        <w:tab/>
        <w:t>KOKYBINĖ IR KIEKYBINĖ SUDĖTIS</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5 ml injekcinio</w:t>
      </w:r>
      <w:r w:rsidRPr="00547F59">
        <w:rPr>
          <w:rFonts w:ascii="Times New Roman" w:eastAsia="Times New Roman" w:hAnsi="Times New Roman"/>
          <w:lang w:val="sl-SI" w:eastAsia="sl-SI"/>
        </w:rPr>
        <w:t xml:space="preserve"> ar infuzinio</w:t>
      </w:r>
      <w:r w:rsidRPr="00547F59">
        <w:rPr>
          <w:rFonts w:ascii="Times New Roman" w:eastAsia="Times New Roman" w:hAnsi="Times New Roman"/>
          <w:lang w:eastAsia="lt-LT"/>
        </w:rPr>
        <w:t xml:space="preserve"> tirpalo (vienoje ampulėje) yra 100 mg pentoksifilino.</w:t>
      </w:r>
    </w:p>
    <w:p w:rsidR="00C90DCA" w:rsidRPr="00547F59" w:rsidRDefault="00C90DCA"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1 ml injekc</w:t>
      </w:r>
      <w:r w:rsidR="00297CCA" w:rsidRPr="00547F59">
        <w:rPr>
          <w:rFonts w:ascii="Times New Roman" w:eastAsia="Times New Roman" w:hAnsi="Times New Roman"/>
          <w:lang w:eastAsia="lt-LT"/>
        </w:rPr>
        <w:t>inio ar infuzinio tirpalo yra 2</w:t>
      </w:r>
      <w:r w:rsidRPr="00547F59">
        <w:rPr>
          <w:rFonts w:ascii="Times New Roman" w:eastAsia="Times New Roman" w:hAnsi="Times New Roman"/>
          <w:lang w:eastAsia="lt-LT"/>
        </w:rPr>
        <w:t>0 mg pentoksifilino.</w:t>
      </w:r>
    </w:p>
    <w:p w:rsidR="00C84981" w:rsidRPr="00547F59" w:rsidRDefault="00C84981" w:rsidP="00547F59">
      <w:pPr>
        <w:widowControl w:val="0"/>
        <w:spacing w:after="0" w:line="240" w:lineRule="auto"/>
        <w:rPr>
          <w:rFonts w:ascii="Times New Roman" w:eastAsia="Times New Roman" w:hAnsi="Times New Roman"/>
          <w:u w:val="single"/>
          <w:lang w:eastAsia="lt-LT"/>
        </w:rPr>
      </w:pPr>
    </w:p>
    <w:p w:rsidR="00C84981" w:rsidRPr="00547F59" w:rsidRDefault="00C84981" w:rsidP="00547F59">
      <w:pPr>
        <w:widowControl w:val="0"/>
        <w:spacing w:after="0" w:line="240" w:lineRule="auto"/>
        <w:rPr>
          <w:rFonts w:ascii="Times New Roman" w:eastAsia="Times New Roman" w:hAnsi="Times New Roman"/>
          <w:u w:val="single"/>
          <w:lang w:eastAsia="lt-LT"/>
        </w:rPr>
      </w:pPr>
      <w:r w:rsidRPr="00547F59">
        <w:rPr>
          <w:rFonts w:ascii="Times New Roman" w:eastAsia="Times New Roman" w:hAnsi="Times New Roman"/>
          <w:u w:val="single"/>
          <w:lang w:eastAsia="lt-LT"/>
        </w:rPr>
        <w:t>Pagalbinė medžiaga, kurios poveikis žinomas:</w:t>
      </w:r>
      <w:r w:rsidR="0069586F">
        <w:rPr>
          <w:rFonts w:ascii="Times New Roman" w:eastAsia="Times New Roman" w:hAnsi="Times New Roman"/>
          <w:u w:val="single"/>
          <w:lang w:eastAsia="lt-LT"/>
        </w:rPr>
        <w:t xml:space="preserve"> 5 ml tirpalo yra 1,06 mm (24,4 mg) natrio. </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Visos pagalbinės medžiagos išvardytos 6.1 skyriuje.</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ind w:left="567" w:hanging="567"/>
        <w:outlineLvl w:val="1"/>
        <w:rPr>
          <w:rFonts w:ascii="Times New Roman" w:eastAsia="Times New Roman" w:hAnsi="Times New Roman"/>
          <w:b/>
          <w:lang w:eastAsia="lt-LT"/>
        </w:rPr>
      </w:pPr>
      <w:r w:rsidRPr="00547F59">
        <w:rPr>
          <w:rFonts w:ascii="Times New Roman" w:eastAsia="Times New Roman" w:hAnsi="Times New Roman"/>
          <w:b/>
          <w:lang w:eastAsia="lt-LT"/>
        </w:rPr>
        <w:t>3.</w:t>
      </w:r>
      <w:r w:rsidRPr="00547F59">
        <w:rPr>
          <w:rFonts w:ascii="Times New Roman" w:eastAsia="Times New Roman" w:hAnsi="Times New Roman"/>
          <w:b/>
          <w:lang w:eastAsia="lt-LT"/>
        </w:rPr>
        <w:tab/>
        <w:t>FARMACINĖ FORMA</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 xml:space="preserve">Injekcinis </w:t>
      </w:r>
      <w:r w:rsidRPr="00547F59">
        <w:rPr>
          <w:rFonts w:ascii="Times New Roman" w:eastAsia="Times New Roman" w:hAnsi="Times New Roman"/>
          <w:lang w:val="sl-SI" w:eastAsia="sl-SI"/>
        </w:rPr>
        <w:t xml:space="preserve">ar infuzinis </w:t>
      </w:r>
      <w:r w:rsidRPr="00547F59">
        <w:rPr>
          <w:rFonts w:ascii="Times New Roman" w:eastAsia="Times New Roman" w:hAnsi="Times New Roman"/>
          <w:lang w:eastAsia="lt-LT"/>
        </w:rPr>
        <w:t>tirpalas.</w:t>
      </w: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Skaidrus, bespalvis tirpalas</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ind w:left="567" w:hanging="567"/>
        <w:outlineLvl w:val="1"/>
        <w:rPr>
          <w:rFonts w:ascii="Times New Roman" w:eastAsia="Times New Roman" w:hAnsi="Times New Roman"/>
          <w:b/>
          <w:lang w:eastAsia="lt-LT"/>
        </w:rPr>
      </w:pPr>
      <w:r w:rsidRPr="00547F59">
        <w:rPr>
          <w:rFonts w:ascii="Times New Roman" w:eastAsia="Times New Roman" w:hAnsi="Times New Roman"/>
          <w:b/>
          <w:caps/>
          <w:lang w:eastAsia="lt-LT"/>
        </w:rPr>
        <w:t>4.</w:t>
      </w:r>
      <w:r w:rsidRPr="00547F59">
        <w:rPr>
          <w:rFonts w:ascii="Times New Roman" w:eastAsia="Times New Roman" w:hAnsi="Times New Roman"/>
          <w:b/>
          <w:caps/>
          <w:lang w:eastAsia="lt-LT"/>
        </w:rPr>
        <w:tab/>
      </w:r>
      <w:r w:rsidRPr="00547F59">
        <w:rPr>
          <w:rFonts w:ascii="Times New Roman" w:eastAsia="Times New Roman" w:hAnsi="Times New Roman"/>
          <w:b/>
          <w:lang w:eastAsia="lt-LT"/>
        </w:rPr>
        <w:t>KLINIKINĖ INFORMACIJA</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ind w:left="567" w:hanging="567"/>
        <w:outlineLvl w:val="1"/>
        <w:rPr>
          <w:rFonts w:ascii="Times New Roman" w:eastAsia="Times New Roman" w:hAnsi="Times New Roman"/>
          <w:b/>
          <w:lang w:eastAsia="lt-LT"/>
        </w:rPr>
      </w:pPr>
      <w:r w:rsidRPr="00547F59">
        <w:rPr>
          <w:rFonts w:ascii="Times New Roman" w:eastAsia="Times New Roman" w:hAnsi="Times New Roman"/>
          <w:b/>
          <w:lang w:eastAsia="lt-LT"/>
        </w:rPr>
        <w:t>4.1</w:t>
      </w:r>
      <w:r w:rsidRPr="00547F59">
        <w:rPr>
          <w:rFonts w:ascii="Times New Roman" w:eastAsia="Times New Roman" w:hAnsi="Times New Roman"/>
          <w:b/>
          <w:lang w:eastAsia="lt-LT"/>
        </w:rPr>
        <w:tab/>
        <w:t>Terapinės indikacijos</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C865AA">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Periferinių arterijų okliuzinės ligos (Fontaine IIb stadijos) simptomų lengvinimas</w:t>
      </w:r>
      <w:r w:rsidR="007001F1" w:rsidRPr="00547F59">
        <w:rPr>
          <w:rFonts w:ascii="Times New Roman" w:eastAsia="Times New Roman" w:hAnsi="Times New Roman"/>
          <w:lang w:eastAsia="lt-LT"/>
        </w:rPr>
        <w:t>.</w:t>
      </w:r>
    </w:p>
    <w:p w:rsidR="002F1909" w:rsidRPr="00547F59" w:rsidRDefault="002F1909"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ind w:left="567" w:hanging="567"/>
        <w:outlineLvl w:val="1"/>
        <w:rPr>
          <w:rFonts w:ascii="Times New Roman" w:eastAsia="Times New Roman" w:hAnsi="Times New Roman"/>
          <w:b/>
          <w:lang w:eastAsia="lt-LT"/>
        </w:rPr>
      </w:pPr>
      <w:r w:rsidRPr="00547F59">
        <w:rPr>
          <w:rFonts w:ascii="Times New Roman" w:eastAsia="Times New Roman" w:hAnsi="Times New Roman"/>
          <w:b/>
          <w:lang w:eastAsia="lt-LT"/>
        </w:rPr>
        <w:t>4.2</w:t>
      </w:r>
      <w:r w:rsidRPr="00547F59">
        <w:rPr>
          <w:rFonts w:ascii="Times New Roman" w:eastAsia="Times New Roman" w:hAnsi="Times New Roman"/>
          <w:b/>
          <w:lang w:eastAsia="lt-LT"/>
        </w:rPr>
        <w:tab/>
        <w:t>Dozavimas ir vartojimo metodas</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u w:val="single"/>
          <w:lang w:eastAsia="lt-LT"/>
        </w:rPr>
      </w:pPr>
      <w:r w:rsidRPr="00547F59">
        <w:rPr>
          <w:rFonts w:ascii="Times New Roman" w:eastAsia="Times New Roman" w:hAnsi="Times New Roman"/>
          <w:u w:val="single"/>
          <w:lang w:eastAsia="lt-LT"/>
        </w:rPr>
        <w:t>Dozavimas</w:t>
      </w:r>
    </w:p>
    <w:p w:rsidR="00EE7A8D"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Dozavimas priklauso nuo ligos sunkumo.</w:t>
      </w:r>
    </w:p>
    <w:p w:rsidR="00EE7A8D" w:rsidRPr="00547F59" w:rsidRDefault="00EE7A8D"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Paciento jautrumas pentoksifilinui tiriamas, į veną suleidžiant 50 mg pentoksifilino, atskiesto 10 ml fiziologinio druskos (0,9</w:t>
      </w:r>
      <w:r w:rsidR="008756F7" w:rsidRPr="00547F59">
        <w:rPr>
          <w:rFonts w:ascii="Times New Roman" w:eastAsia="Times New Roman" w:hAnsi="Times New Roman"/>
          <w:lang w:eastAsia="lt-LT"/>
        </w:rPr>
        <w:t xml:space="preserve"> </w:t>
      </w:r>
      <w:r w:rsidRPr="00547F59">
        <w:rPr>
          <w:rFonts w:ascii="Times New Roman" w:eastAsia="Times New Roman" w:hAnsi="Times New Roman"/>
          <w:lang w:eastAsia="lt-LT"/>
        </w:rPr>
        <w:t>% natrio chlorido) tirpalo.</w:t>
      </w:r>
    </w:p>
    <w:p w:rsidR="00C84981" w:rsidRPr="00547F59" w:rsidRDefault="00C84981" w:rsidP="00547F59">
      <w:pPr>
        <w:widowControl w:val="0"/>
        <w:spacing w:after="0" w:line="240" w:lineRule="auto"/>
        <w:jc w:val="both"/>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i/>
          <w:lang w:eastAsia="lt-LT"/>
        </w:rPr>
      </w:pPr>
      <w:r w:rsidRPr="00547F59">
        <w:rPr>
          <w:rFonts w:ascii="Times New Roman" w:eastAsia="Times New Roman" w:hAnsi="Times New Roman"/>
          <w:i/>
          <w:lang w:eastAsia="lt-LT"/>
        </w:rPr>
        <w:t>Gydymas injekcijomis</w:t>
      </w: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 xml:space="preserve">Vieną – du kartus per parą 1 ampulė (100 mg) </w:t>
      </w:r>
      <w:r w:rsidRPr="00547F59">
        <w:rPr>
          <w:rFonts w:ascii="Times New Roman" w:eastAsia="Times New Roman" w:hAnsi="Times New Roman"/>
          <w:lang w:val="sl-SI" w:eastAsia="sl-SI"/>
        </w:rPr>
        <w:t xml:space="preserve">vaistinio </w:t>
      </w:r>
      <w:r w:rsidRPr="00547F59">
        <w:rPr>
          <w:rFonts w:ascii="Times New Roman" w:eastAsia="Times New Roman" w:hAnsi="Times New Roman"/>
          <w:lang w:eastAsia="lt-LT"/>
        </w:rPr>
        <w:t>preparato</w:t>
      </w:r>
      <w:r w:rsidR="003E60D4" w:rsidRPr="00547F59">
        <w:rPr>
          <w:rFonts w:ascii="Times New Roman" w:eastAsia="Times New Roman" w:hAnsi="Times New Roman"/>
          <w:lang w:eastAsia="lt-LT"/>
        </w:rPr>
        <w:t xml:space="preserve"> </w:t>
      </w:r>
      <w:r w:rsidRPr="00547F59">
        <w:rPr>
          <w:rFonts w:ascii="Times New Roman" w:eastAsia="Times New Roman" w:hAnsi="Times New Roman"/>
          <w:lang w:eastAsia="lt-LT"/>
        </w:rPr>
        <w:t xml:space="preserve">lėtai (per 5 minutes) </w:t>
      </w:r>
      <w:r w:rsidRPr="00547F59">
        <w:rPr>
          <w:rFonts w:ascii="Times New Roman" w:eastAsia="Times New Roman" w:hAnsi="Times New Roman"/>
          <w:lang w:val="sl-SI" w:eastAsia="sl-SI"/>
        </w:rPr>
        <w:t>suleidžiama</w:t>
      </w:r>
      <w:r w:rsidRPr="00547F59">
        <w:rPr>
          <w:rFonts w:ascii="Times New Roman" w:eastAsia="Times New Roman" w:hAnsi="Times New Roman"/>
          <w:lang w:eastAsia="lt-LT"/>
        </w:rPr>
        <w:t xml:space="preserve"> į veną (pacientas turi gulėti)</w:t>
      </w:r>
      <w:r w:rsidR="002F1909" w:rsidRPr="00547F59">
        <w:rPr>
          <w:rFonts w:ascii="Times New Roman" w:eastAsia="Times New Roman" w:hAnsi="Times New Roman"/>
          <w:lang w:eastAsia="lt-LT"/>
        </w:rPr>
        <w:t>.</w:t>
      </w:r>
    </w:p>
    <w:p w:rsidR="00C84981" w:rsidRPr="00547F59" w:rsidRDefault="00C84981" w:rsidP="00547F59">
      <w:pPr>
        <w:widowControl w:val="0"/>
        <w:spacing w:after="0" w:line="240" w:lineRule="auto"/>
        <w:rPr>
          <w:rFonts w:ascii="Times New Roman" w:eastAsia="Times New Roman" w:hAnsi="Times New Roman"/>
          <w:lang w:eastAsia="lt-LT"/>
        </w:rPr>
      </w:pPr>
    </w:p>
    <w:p w:rsidR="00A15923" w:rsidRPr="00CE4F0F" w:rsidRDefault="00A15923" w:rsidP="00547F59">
      <w:pPr>
        <w:widowControl w:val="0"/>
        <w:spacing w:after="0" w:line="240" w:lineRule="auto"/>
        <w:rPr>
          <w:rFonts w:ascii="Times New Roman" w:hAnsi="Times New Roman"/>
          <w:i/>
          <w:lang w:eastAsia="lt-LT"/>
        </w:rPr>
      </w:pPr>
      <w:r w:rsidRPr="00CE4F0F">
        <w:rPr>
          <w:rFonts w:ascii="Times New Roman" w:hAnsi="Times New Roman"/>
          <w:i/>
          <w:lang w:eastAsia="lt-LT"/>
        </w:rPr>
        <w:t>Dozavimas gydant infuzijomis</w:t>
      </w: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000" w:firstRow="0" w:lastRow="0" w:firstColumn="0" w:lastColumn="0" w:noHBand="0" w:noVBand="0"/>
      </w:tblPr>
      <w:tblGrid>
        <w:gridCol w:w="2144"/>
        <w:gridCol w:w="2835"/>
        <w:gridCol w:w="1984"/>
        <w:gridCol w:w="1985"/>
      </w:tblGrid>
      <w:tr w:rsidR="00A15923" w:rsidRPr="00CE4F0F" w:rsidTr="0056454E">
        <w:tc>
          <w:tcPr>
            <w:tcW w:w="2144" w:type="dxa"/>
            <w:vAlign w:val="center"/>
          </w:tcPr>
          <w:p w:rsidR="00A15923" w:rsidRPr="00CE4F0F" w:rsidRDefault="00A15923" w:rsidP="00547F59">
            <w:pPr>
              <w:widowControl w:val="0"/>
              <w:spacing w:after="0" w:line="240" w:lineRule="auto"/>
              <w:rPr>
                <w:rFonts w:ascii="Times New Roman" w:hAnsi="Times New Roman"/>
                <w:lang w:eastAsia="lt-LT"/>
              </w:rPr>
            </w:pPr>
            <w:r w:rsidRPr="00CE4F0F">
              <w:rPr>
                <w:rFonts w:ascii="Times New Roman" w:hAnsi="Times New Roman"/>
                <w:lang w:eastAsia="lt-LT"/>
              </w:rPr>
              <w:t>Pradinė dozė</w:t>
            </w:r>
          </w:p>
        </w:tc>
        <w:tc>
          <w:tcPr>
            <w:tcW w:w="2835" w:type="dxa"/>
            <w:vAlign w:val="center"/>
          </w:tcPr>
          <w:p w:rsidR="00A15923" w:rsidRPr="00CE4F0F" w:rsidRDefault="00A15923" w:rsidP="00547F59">
            <w:pPr>
              <w:widowControl w:val="0"/>
              <w:spacing w:after="0" w:line="240" w:lineRule="auto"/>
              <w:rPr>
                <w:rFonts w:ascii="Times New Roman" w:hAnsi="Times New Roman"/>
                <w:lang w:eastAsia="lt-LT"/>
              </w:rPr>
            </w:pPr>
            <w:r w:rsidRPr="00CE4F0F">
              <w:rPr>
                <w:rFonts w:ascii="Times New Roman" w:hAnsi="Times New Roman"/>
                <w:lang w:eastAsia="lt-LT"/>
              </w:rPr>
              <w:t>Palaikomoji dozė</w:t>
            </w:r>
          </w:p>
        </w:tc>
        <w:tc>
          <w:tcPr>
            <w:tcW w:w="1984" w:type="dxa"/>
            <w:vAlign w:val="center"/>
          </w:tcPr>
          <w:p w:rsidR="00A15923" w:rsidRPr="00CE4F0F" w:rsidRDefault="00A15923" w:rsidP="00547F59">
            <w:pPr>
              <w:widowControl w:val="0"/>
              <w:spacing w:after="0" w:line="240" w:lineRule="auto"/>
              <w:rPr>
                <w:rFonts w:ascii="Times New Roman" w:hAnsi="Times New Roman"/>
                <w:lang w:eastAsia="lt-LT"/>
              </w:rPr>
            </w:pPr>
            <w:r w:rsidRPr="00CE4F0F">
              <w:rPr>
                <w:rFonts w:ascii="Times New Roman" w:hAnsi="Times New Roman"/>
                <w:lang w:eastAsia="lt-LT"/>
              </w:rPr>
              <w:t>Bendra paros dozė</w:t>
            </w:r>
          </w:p>
        </w:tc>
        <w:tc>
          <w:tcPr>
            <w:tcW w:w="1985" w:type="dxa"/>
            <w:vAlign w:val="center"/>
          </w:tcPr>
          <w:p w:rsidR="00A15923" w:rsidRPr="00CE4F0F" w:rsidRDefault="00A15923" w:rsidP="00547F59">
            <w:pPr>
              <w:widowControl w:val="0"/>
              <w:spacing w:after="0" w:line="240" w:lineRule="auto"/>
              <w:rPr>
                <w:rFonts w:ascii="Times New Roman" w:hAnsi="Times New Roman"/>
                <w:lang w:eastAsia="lt-LT"/>
              </w:rPr>
            </w:pPr>
            <w:r w:rsidRPr="00CE4F0F">
              <w:rPr>
                <w:rFonts w:ascii="Times New Roman" w:hAnsi="Times New Roman"/>
                <w:lang w:eastAsia="lt-LT"/>
              </w:rPr>
              <w:t>Infuzijos trukmė</w:t>
            </w:r>
          </w:p>
        </w:tc>
      </w:tr>
      <w:tr w:rsidR="00A15923" w:rsidRPr="00CE4F0F" w:rsidTr="0056454E">
        <w:tc>
          <w:tcPr>
            <w:tcW w:w="8948" w:type="dxa"/>
            <w:gridSpan w:val="4"/>
            <w:vAlign w:val="center"/>
          </w:tcPr>
          <w:p w:rsidR="00A15923" w:rsidRPr="00CE4F0F" w:rsidRDefault="00A15923" w:rsidP="00547F59">
            <w:pPr>
              <w:widowControl w:val="0"/>
              <w:spacing w:after="0" w:line="240" w:lineRule="auto"/>
              <w:rPr>
                <w:rFonts w:ascii="Times New Roman" w:hAnsi="Times New Roman"/>
                <w:lang w:eastAsia="lt-LT"/>
              </w:rPr>
            </w:pPr>
            <w:r w:rsidRPr="00CE4F0F">
              <w:rPr>
                <w:rFonts w:ascii="Times New Roman" w:hAnsi="Times New Roman"/>
                <w:lang w:eastAsia="lt-LT"/>
              </w:rPr>
              <w:t>INFUZIJA Į VENĄ</w:t>
            </w:r>
          </w:p>
        </w:tc>
      </w:tr>
      <w:tr w:rsidR="00A15923" w:rsidRPr="00CE4F0F" w:rsidTr="0056454E">
        <w:tc>
          <w:tcPr>
            <w:tcW w:w="2144" w:type="dxa"/>
            <w:vAlign w:val="center"/>
          </w:tcPr>
          <w:p w:rsidR="00A15923" w:rsidRPr="00CE4F0F" w:rsidRDefault="00A15923" w:rsidP="00547F59">
            <w:pPr>
              <w:widowControl w:val="0"/>
              <w:spacing w:after="0" w:line="240" w:lineRule="auto"/>
              <w:rPr>
                <w:rFonts w:ascii="Times New Roman" w:hAnsi="Times New Roman"/>
                <w:lang w:eastAsia="lt-LT"/>
              </w:rPr>
            </w:pPr>
            <w:r w:rsidRPr="00CE4F0F">
              <w:rPr>
                <w:rFonts w:ascii="Times New Roman" w:hAnsi="Times New Roman"/>
                <w:lang w:eastAsia="lt-LT"/>
              </w:rPr>
              <w:t>100 mg 250 ml fiziologinio druskos tirpalo</w:t>
            </w:r>
          </w:p>
        </w:tc>
        <w:tc>
          <w:tcPr>
            <w:tcW w:w="2835" w:type="dxa"/>
            <w:vAlign w:val="center"/>
          </w:tcPr>
          <w:p w:rsidR="00A15923" w:rsidRPr="00CE4F0F" w:rsidRDefault="00A15923" w:rsidP="00547F59">
            <w:pPr>
              <w:widowControl w:val="0"/>
              <w:spacing w:after="0" w:line="240" w:lineRule="auto"/>
              <w:rPr>
                <w:rFonts w:ascii="Times New Roman" w:hAnsi="Times New Roman"/>
                <w:lang w:eastAsia="lt-LT"/>
              </w:rPr>
            </w:pPr>
            <w:r w:rsidRPr="00CE4F0F">
              <w:rPr>
                <w:rFonts w:ascii="Times New Roman" w:hAnsi="Times New Roman"/>
                <w:lang w:eastAsia="lt-LT"/>
              </w:rPr>
              <w:t>100 mg per valandą</w:t>
            </w:r>
          </w:p>
        </w:tc>
        <w:tc>
          <w:tcPr>
            <w:tcW w:w="1984" w:type="dxa"/>
            <w:vAlign w:val="center"/>
          </w:tcPr>
          <w:p w:rsidR="00A15923" w:rsidRPr="00CE4F0F" w:rsidRDefault="00A15923" w:rsidP="00547F59">
            <w:pPr>
              <w:widowControl w:val="0"/>
              <w:spacing w:after="0" w:line="240" w:lineRule="auto"/>
              <w:rPr>
                <w:rFonts w:ascii="Times New Roman" w:hAnsi="Times New Roman"/>
                <w:lang w:eastAsia="lt-LT"/>
              </w:rPr>
            </w:pPr>
            <w:r w:rsidRPr="00CE4F0F">
              <w:rPr>
                <w:rFonts w:ascii="Times New Roman" w:hAnsi="Times New Roman"/>
                <w:lang w:eastAsia="lt-LT"/>
              </w:rPr>
              <w:t>100</w:t>
            </w:r>
            <w:r w:rsidR="00FB6315">
              <w:rPr>
                <w:rFonts w:ascii="Times New Roman" w:hAnsi="Times New Roman"/>
                <w:lang w:eastAsia="lt-LT"/>
              </w:rPr>
              <w:t xml:space="preserve"> </w:t>
            </w:r>
            <w:r w:rsidRPr="00CE4F0F">
              <w:rPr>
                <w:rFonts w:ascii="Times New Roman" w:hAnsi="Times New Roman"/>
                <w:lang w:eastAsia="lt-LT"/>
              </w:rPr>
              <w:t>- 600 mg</w:t>
            </w:r>
          </w:p>
        </w:tc>
        <w:tc>
          <w:tcPr>
            <w:tcW w:w="1985" w:type="dxa"/>
            <w:vAlign w:val="center"/>
          </w:tcPr>
          <w:p w:rsidR="00A15923" w:rsidRPr="00CE4F0F" w:rsidRDefault="00A15923" w:rsidP="00547F59">
            <w:pPr>
              <w:widowControl w:val="0"/>
              <w:spacing w:after="0" w:line="240" w:lineRule="auto"/>
              <w:rPr>
                <w:rFonts w:ascii="Times New Roman" w:hAnsi="Times New Roman"/>
                <w:lang w:eastAsia="lt-LT"/>
              </w:rPr>
            </w:pPr>
            <w:r w:rsidRPr="00CE4F0F">
              <w:rPr>
                <w:rFonts w:ascii="Times New Roman" w:hAnsi="Times New Roman"/>
                <w:lang w:eastAsia="lt-LT"/>
              </w:rPr>
              <w:t>60 </w:t>
            </w:r>
            <w:r w:rsidRPr="00CE4F0F">
              <w:rPr>
                <w:rFonts w:ascii="Times New Roman" w:hAnsi="Times New Roman"/>
                <w:lang w:eastAsia="lt-LT"/>
              </w:rPr>
              <w:noBreakHyphen/>
              <w:t> 180 minučių</w:t>
            </w:r>
          </w:p>
        </w:tc>
      </w:tr>
      <w:tr w:rsidR="00A15923" w:rsidRPr="00CE4F0F" w:rsidTr="0056454E">
        <w:tc>
          <w:tcPr>
            <w:tcW w:w="8948" w:type="dxa"/>
            <w:gridSpan w:val="4"/>
            <w:vAlign w:val="center"/>
          </w:tcPr>
          <w:p w:rsidR="00A15923" w:rsidRPr="00CE4F0F" w:rsidRDefault="00A15923" w:rsidP="00547F59">
            <w:pPr>
              <w:widowControl w:val="0"/>
              <w:spacing w:after="0" w:line="240" w:lineRule="auto"/>
              <w:rPr>
                <w:rFonts w:ascii="Times New Roman" w:hAnsi="Times New Roman"/>
                <w:lang w:eastAsia="lt-LT"/>
              </w:rPr>
            </w:pPr>
            <w:r w:rsidRPr="00CE4F0F">
              <w:rPr>
                <w:rFonts w:ascii="Times New Roman" w:hAnsi="Times New Roman"/>
                <w:lang w:eastAsia="lt-LT"/>
              </w:rPr>
              <w:t>NUOLATINĖ INFUZIJA Į VENĄ</w:t>
            </w:r>
          </w:p>
        </w:tc>
      </w:tr>
      <w:tr w:rsidR="00A15923" w:rsidRPr="00CE4F0F" w:rsidTr="0056454E">
        <w:tc>
          <w:tcPr>
            <w:tcW w:w="2144" w:type="dxa"/>
            <w:vAlign w:val="center"/>
          </w:tcPr>
          <w:p w:rsidR="00A15923" w:rsidRPr="00CE4F0F" w:rsidRDefault="00A15923" w:rsidP="00547F59">
            <w:pPr>
              <w:widowControl w:val="0"/>
              <w:spacing w:after="0" w:line="240" w:lineRule="auto"/>
              <w:rPr>
                <w:rFonts w:ascii="Times New Roman" w:hAnsi="Times New Roman"/>
                <w:lang w:eastAsia="lt-LT"/>
              </w:rPr>
            </w:pPr>
          </w:p>
        </w:tc>
        <w:tc>
          <w:tcPr>
            <w:tcW w:w="2835" w:type="dxa"/>
            <w:vAlign w:val="center"/>
          </w:tcPr>
          <w:p w:rsidR="00A15923" w:rsidRPr="00CE4F0F" w:rsidRDefault="00A15923" w:rsidP="00547F59">
            <w:pPr>
              <w:widowControl w:val="0"/>
              <w:spacing w:after="0" w:line="240" w:lineRule="auto"/>
              <w:rPr>
                <w:rFonts w:ascii="Times New Roman" w:hAnsi="Times New Roman"/>
                <w:lang w:eastAsia="lt-LT"/>
              </w:rPr>
            </w:pPr>
            <w:r w:rsidRPr="00CE4F0F">
              <w:rPr>
                <w:rFonts w:ascii="Times New Roman" w:hAnsi="Times New Roman"/>
                <w:lang w:eastAsia="lt-LT"/>
              </w:rPr>
              <w:t>0,6 mg/kg kūno svorio per valandą</w:t>
            </w:r>
          </w:p>
        </w:tc>
        <w:tc>
          <w:tcPr>
            <w:tcW w:w="1984" w:type="dxa"/>
            <w:vAlign w:val="center"/>
          </w:tcPr>
          <w:p w:rsidR="00A15923" w:rsidRPr="00CE4F0F" w:rsidRDefault="00A15923" w:rsidP="00547F59">
            <w:pPr>
              <w:widowControl w:val="0"/>
              <w:spacing w:after="0" w:line="240" w:lineRule="auto"/>
              <w:rPr>
                <w:rFonts w:ascii="Times New Roman" w:hAnsi="Times New Roman"/>
                <w:lang w:eastAsia="lt-LT"/>
              </w:rPr>
            </w:pPr>
            <w:r w:rsidRPr="00CE4F0F">
              <w:rPr>
                <w:rFonts w:ascii="Times New Roman" w:hAnsi="Times New Roman"/>
                <w:lang w:eastAsia="lt-LT"/>
              </w:rPr>
              <w:t>1200 mg</w:t>
            </w:r>
          </w:p>
        </w:tc>
        <w:tc>
          <w:tcPr>
            <w:tcW w:w="1985" w:type="dxa"/>
            <w:vAlign w:val="center"/>
          </w:tcPr>
          <w:p w:rsidR="00A15923" w:rsidRPr="00CE4F0F" w:rsidRDefault="00A15923" w:rsidP="00547F59">
            <w:pPr>
              <w:widowControl w:val="0"/>
              <w:spacing w:after="0" w:line="240" w:lineRule="auto"/>
              <w:rPr>
                <w:rFonts w:ascii="Times New Roman" w:hAnsi="Times New Roman"/>
                <w:lang w:eastAsia="lt-LT"/>
              </w:rPr>
            </w:pPr>
            <w:r w:rsidRPr="00CE4F0F">
              <w:rPr>
                <w:rFonts w:ascii="Times New Roman" w:hAnsi="Times New Roman"/>
                <w:lang w:eastAsia="lt-LT"/>
              </w:rPr>
              <w:t>24 valandos</w:t>
            </w:r>
          </w:p>
        </w:tc>
      </w:tr>
    </w:tbl>
    <w:p w:rsidR="005B165C" w:rsidRPr="00547F59" w:rsidRDefault="005B165C"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 xml:space="preserve">Kai klinikinė būklė pagerėja, vietoj injekcinio tirpalo </w:t>
      </w:r>
      <w:r w:rsidR="00260D36">
        <w:rPr>
          <w:rFonts w:ascii="Times New Roman" w:eastAsia="Times New Roman" w:hAnsi="Times New Roman"/>
          <w:lang w:eastAsia="lt-LT"/>
        </w:rPr>
        <w:t>galima</w:t>
      </w:r>
      <w:r w:rsidR="00260D36" w:rsidRPr="00547F59">
        <w:rPr>
          <w:rFonts w:ascii="Times New Roman" w:eastAsia="Times New Roman" w:hAnsi="Times New Roman"/>
          <w:lang w:eastAsia="lt-LT"/>
        </w:rPr>
        <w:t xml:space="preserve"> </w:t>
      </w:r>
      <w:r w:rsidRPr="00547F59">
        <w:rPr>
          <w:rFonts w:ascii="Times New Roman" w:eastAsia="Times New Roman" w:hAnsi="Times New Roman"/>
          <w:lang w:eastAsia="lt-LT"/>
        </w:rPr>
        <w:t>vartoti Pentilin tablečių. Didžiausia paros dozė (gydant injekcijomis</w:t>
      </w:r>
      <w:r w:rsidRPr="00547F59">
        <w:rPr>
          <w:rFonts w:ascii="Times New Roman" w:eastAsia="Times New Roman" w:hAnsi="Times New Roman"/>
          <w:lang w:val="sl-SI" w:eastAsia="sl-SI"/>
        </w:rPr>
        <w:t xml:space="preserve"> ar</w:t>
      </w:r>
      <w:r w:rsidRPr="00547F59">
        <w:rPr>
          <w:rFonts w:ascii="Times New Roman" w:eastAsia="Times New Roman" w:hAnsi="Times New Roman"/>
          <w:lang w:eastAsia="lt-LT"/>
        </w:rPr>
        <w:t xml:space="preserve"> infuzijomis ir vartojant per burną) neturėtų viršyti 1200 mg.</w:t>
      </w:r>
    </w:p>
    <w:p w:rsidR="00C84981" w:rsidRPr="00547F59" w:rsidRDefault="00C84981" w:rsidP="00547F59">
      <w:pPr>
        <w:widowControl w:val="0"/>
        <w:spacing w:after="0" w:line="240" w:lineRule="auto"/>
        <w:rPr>
          <w:rFonts w:ascii="Times New Roman" w:eastAsia="Times New Roman" w:hAnsi="Times New Roman"/>
          <w:lang w:eastAsia="lt-LT"/>
        </w:rPr>
      </w:pPr>
    </w:p>
    <w:p w:rsidR="00E81678" w:rsidRPr="00547F59" w:rsidRDefault="00E81678" w:rsidP="00547F59">
      <w:pPr>
        <w:widowControl w:val="0"/>
        <w:spacing w:after="0" w:line="240" w:lineRule="auto"/>
        <w:jc w:val="both"/>
        <w:rPr>
          <w:rFonts w:ascii="Times New Roman" w:eastAsia="Times New Roman" w:hAnsi="Times New Roman"/>
          <w:i/>
          <w:lang w:eastAsia="lt-LT"/>
        </w:rPr>
      </w:pPr>
      <w:r w:rsidRPr="00547F59">
        <w:rPr>
          <w:rFonts w:ascii="Times New Roman" w:eastAsia="Times New Roman" w:hAnsi="Times New Roman"/>
          <w:i/>
          <w:lang w:eastAsia="lt-LT"/>
        </w:rPr>
        <w:t>Vaikų populiacija</w:t>
      </w:r>
    </w:p>
    <w:p w:rsidR="00E81678" w:rsidRPr="00547F59" w:rsidRDefault="00E81678"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Pentilin vartojimo jaunesniems nei 18 metų vaikams patirties nėra.</w:t>
      </w:r>
      <w:r w:rsidR="00A37BA1" w:rsidRPr="00547F59">
        <w:rPr>
          <w:rFonts w:ascii="Times New Roman" w:eastAsia="Times New Roman" w:hAnsi="Times New Roman"/>
          <w:lang w:eastAsia="lt-LT"/>
        </w:rPr>
        <w:t xml:space="preserve"> </w:t>
      </w:r>
      <w:r w:rsidR="00A37BA1" w:rsidRPr="00547F59">
        <w:rPr>
          <w:rFonts w:ascii="Times New Roman" w:eastAsia="Times New Roman" w:hAnsi="Times New Roman"/>
          <w:szCs w:val="20"/>
          <w:lang w:val="sl-SI" w:eastAsia="sl-SI"/>
        </w:rPr>
        <w:t>Vaistinis preparatas neskirtas vartoti vaikams.</w:t>
      </w:r>
    </w:p>
    <w:p w:rsidR="00E81678" w:rsidRPr="00547F59" w:rsidRDefault="00E81678"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i/>
          <w:iCs/>
          <w:lang w:eastAsia="lt-LT"/>
        </w:rPr>
      </w:pPr>
      <w:r w:rsidRPr="00CE4F0F">
        <w:rPr>
          <w:rFonts w:ascii="Times New Roman" w:eastAsia="Times New Roman" w:hAnsi="Times New Roman"/>
          <w:i/>
          <w:iCs/>
          <w:lang w:eastAsia="lt-LT"/>
        </w:rPr>
        <w:t>Pacientams, kurių inkstų funkcija sutrikusi</w:t>
      </w:r>
    </w:p>
    <w:p w:rsidR="00C84981" w:rsidRPr="00547F59" w:rsidRDefault="00814B6D" w:rsidP="00547F59">
      <w:pPr>
        <w:widowControl w:val="0"/>
        <w:spacing w:after="0" w:line="240" w:lineRule="auto"/>
        <w:rPr>
          <w:rFonts w:ascii="Times New Roman" w:eastAsia="Times New Roman" w:hAnsi="Times New Roman"/>
          <w:u w:val="single"/>
          <w:lang w:eastAsia="lt-LT"/>
        </w:rPr>
      </w:pPr>
      <w:r w:rsidRPr="00547F59">
        <w:rPr>
          <w:rFonts w:ascii="Times New Roman" w:eastAsia="Times New Roman" w:hAnsi="Times New Roman"/>
          <w:lang w:eastAsia="lt-LT"/>
        </w:rPr>
        <w:lastRenderedPageBreak/>
        <w:t>P</w:t>
      </w:r>
      <w:r w:rsidR="00A15923" w:rsidRPr="00547F59">
        <w:rPr>
          <w:rFonts w:ascii="Times New Roman" w:eastAsia="Times New Roman" w:hAnsi="Times New Roman"/>
          <w:lang w:eastAsia="lt-LT"/>
        </w:rPr>
        <w:t>a</w:t>
      </w:r>
      <w:r w:rsidRPr="00547F59">
        <w:rPr>
          <w:rFonts w:ascii="Times New Roman" w:eastAsia="Times New Roman" w:hAnsi="Times New Roman"/>
          <w:lang w:eastAsia="lt-LT"/>
        </w:rPr>
        <w:t>cientams</w:t>
      </w:r>
      <w:r w:rsidR="00C84981" w:rsidRPr="00547F59">
        <w:rPr>
          <w:rFonts w:ascii="Times New Roman" w:eastAsia="Times New Roman" w:hAnsi="Times New Roman"/>
          <w:lang w:eastAsia="lt-LT"/>
        </w:rPr>
        <w:t>, kurių inkstų funkcija sutrikusi (kreatinino klirensas &lt; 30 ml/min.), gali prireikti sumažinti įprastinę paros dozę apie 30-50</w:t>
      </w:r>
      <w:r w:rsidRPr="00547F59">
        <w:rPr>
          <w:rFonts w:ascii="Times New Roman" w:eastAsia="Times New Roman" w:hAnsi="Times New Roman"/>
          <w:lang w:eastAsia="lt-LT"/>
        </w:rPr>
        <w:t xml:space="preserve"> </w:t>
      </w:r>
      <w:r w:rsidR="00C84981" w:rsidRPr="00547F59">
        <w:rPr>
          <w:rFonts w:ascii="Times New Roman" w:eastAsia="Times New Roman" w:hAnsi="Times New Roman"/>
          <w:lang w:eastAsia="lt-LT"/>
        </w:rPr>
        <w:t>%.</w:t>
      </w:r>
    </w:p>
    <w:p w:rsidR="00C84981" w:rsidRPr="00547F59" w:rsidRDefault="00C84981" w:rsidP="00547F59">
      <w:pPr>
        <w:widowControl w:val="0"/>
        <w:spacing w:after="0" w:line="240" w:lineRule="auto"/>
        <w:rPr>
          <w:rFonts w:ascii="Times New Roman" w:eastAsia="Times New Roman" w:hAnsi="Times New Roman"/>
          <w:u w:val="single"/>
          <w:lang w:eastAsia="lt-LT"/>
        </w:rPr>
      </w:pPr>
    </w:p>
    <w:p w:rsidR="00C84981" w:rsidRPr="00CE4F0F" w:rsidRDefault="00C84981" w:rsidP="00547F59">
      <w:pPr>
        <w:widowControl w:val="0"/>
        <w:spacing w:after="0" w:line="240" w:lineRule="auto"/>
        <w:rPr>
          <w:rFonts w:ascii="Times New Roman" w:eastAsia="Times New Roman" w:hAnsi="Times New Roman"/>
          <w:i/>
          <w:iCs/>
          <w:lang w:eastAsia="lt-LT"/>
        </w:rPr>
      </w:pPr>
      <w:r w:rsidRPr="00CE4F0F">
        <w:rPr>
          <w:rFonts w:ascii="Times New Roman" w:eastAsia="Times New Roman" w:hAnsi="Times New Roman"/>
          <w:i/>
          <w:iCs/>
          <w:lang w:eastAsia="lt-LT"/>
        </w:rPr>
        <w:t>Pacientams, kurių kepenų funkcija sutrikusi</w:t>
      </w: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Jeigu yra sunkus kepenų funkcijos sutrikimas, dozę reikia mažinti. Kokia doze gydyti, sprendžia</w:t>
      </w:r>
      <w:r w:rsidR="00672531" w:rsidRPr="00547F59">
        <w:rPr>
          <w:rFonts w:ascii="Times New Roman" w:eastAsia="Times New Roman" w:hAnsi="Times New Roman"/>
          <w:lang w:eastAsia="lt-LT"/>
        </w:rPr>
        <w:t>ma</w:t>
      </w:r>
      <w:r w:rsidRPr="00547F59">
        <w:rPr>
          <w:rFonts w:ascii="Times New Roman" w:eastAsia="Times New Roman" w:hAnsi="Times New Roman"/>
          <w:lang w:eastAsia="lt-LT"/>
        </w:rPr>
        <w:t>, atsižvelg</w:t>
      </w:r>
      <w:r w:rsidR="00672531" w:rsidRPr="00547F59">
        <w:rPr>
          <w:rFonts w:ascii="Times New Roman" w:eastAsia="Times New Roman" w:hAnsi="Times New Roman"/>
          <w:lang w:eastAsia="lt-LT"/>
        </w:rPr>
        <w:t>iant</w:t>
      </w:r>
      <w:r w:rsidRPr="00547F59">
        <w:rPr>
          <w:rFonts w:ascii="Times New Roman" w:eastAsia="Times New Roman" w:hAnsi="Times New Roman"/>
          <w:lang w:eastAsia="lt-LT"/>
        </w:rPr>
        <w:t xml:space="preserve"> į ligos sunkumą ir į tai, kaip pacientas toleruoja vaist</w:t>
      </w:r>
      <w:r w:rsidR="00672531" w:rsidRPr="00547F59">
        <w:rPr>
          <w:rFonts w:ascii="Times New Roman" w:eastAsia="Times New Roman" w:hAnsi="Times New Roman"/>
          <w:lang w:eastAsia="lt-LT"/>
        </w:rPr>
        <w:t>inį preparat</w:t>
      </w:r>
      <w:r w:rsidRPr="00547F59">
        <w:rPr>
          <w:rFonts w:ascii="Times New Roman" w:eastAsia="Times New Roman" w:hAnsi="Times New Roman"/>
          <w:lang w:eastAsia="lt-LT"/>
        </w:rPr>
        <w:t>ą</w:t>
      </w:r>
      <w:r w:rsidR="00672531" w:rsidRPr="00547F59">
        <w:rPr>
          <w:rFonts w:ascii="Times New Roman" w:eastAsia="Times New Roman" w:hAnsi="Times New Roman"/>
          <w:lang w:eastAsia="lt-LT"/>
        </w:rPr>
        <w:t>.</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CE4F0F" w:rsidRDefault="00C84981" w:rsidP="00547F59">
      <w:pPr>
        <w:widowControl w:val="0"/>
        <w:spacing w:after="0" w:line="240" w:lineRule="auto"/>
        <w:rPr>
          <w:rFonts w:ascii="Times New Roman" w:eastAsia="Times New Roman" w:hAnsi="Times New Roman"/>
          <w:i/>
          <w:iCs/>
          <w:lang w:eastAsia="lt-LT"/>
        </w:rPr>
      </w:pPr>
      <w:r w:rsidRPr="00CE4F0F">
        <w:rPr>
          <w:rFonts w:ascii="Times New Roman" w:eastAsia="Times New Roman" w:hAnsi="Times New Roman"/>
          <w:i/>
          <w:iCs/>
          <w:lang w:eastAsia="lt-LT"/>
        </w:rPr>
        <w:t>Senyviems pacientams</w:t>
      </w: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Senyviems pacientams dozės koreguoti nereikia.</w:t>
      </w:r>
    </w:p>
    <w:p w:rsidR="00C84981" w:rsidRPr="00547F59" w:rsidRDefault="00C84981" w:rsidP="00547F59">
      <w:pPr>
        <w:widowControl w:val="0"/>
        <w:spacing w:after="0" w:line="240" w:lineRule="auto"/>
        <w:rPr>
          <w:rFonts w:ascii="Times New Roman" w:eastAsia="Times New Roman" w:hAnsi="Times New Roman"/>
          <w:lang w:eastAsia="lt-LT"/>
        </w:rPr>
      </w:pPr>
    </w:p>
    <w:p w:rsidR="002F1909" w:rsidRPr="00547F59" w:rsidRDefault="00C84981" w:rsidP="00547F59">
      <w:pPr>
        <w:widowControl w:val="0"/>
        <w:spacing w:after="0" w:line="240" w:lineRule="auto"/>
        <w:rPr>
          <w:rFonts w:ascii="Times New Roman" w:eastAsia="Times New Roman" w:hAnsi="Times New Roman"/>
          <w:u w:val="single"/>
          <w:lang w:val="sl-SI" w:eastAsia="sl-SI"/>
        </w:rPr>
      </w:pPr>
      <w:r w:rsidRPr="00547F59">
        <w:rPr>
          <w:rFonts w:ascii="Times New Roman" w:eastAsia="Times New Roman" w:hAnsi="Times New Roman"/>
          <w:u w:val="single"/>
          <w:lang w:val="sl-SI" w:eastAsia="sl-SI"/>
        </w:rPr>
        <w:t>Vartojimo metodas</w:t>
      </w:r>
    </w:p>
    <w:p w:rsidR="00AF5721" w:rsidRPr="00547F59" w:rsidRDefault="00AF5721" w:rsidP="00547F59">
      <w:pPr>
        <w:widowControl w:val="0"/>
        <w:spacing w:after="0" w:line="240" w:lineRule="auto"/>
        <w:rPr>
          <w:rFonts w:ascii="Times New Roman" w:hAnsi="Times New Roman"/>
        </w:rPr>
      </w:pPr>
      <w:r w:rsidRPr="00547F59">
        <w:rPr>
          <w:rFonts w:ascii="Times New Roman" w:eastAsia="Times New Roman" w:hAnsi="Times New Roman"/>
          <w:u w:val="single"/>
          <w:lang w:val="sl-SI" w:eastAsia="sl-SI"/>
        </w:rPr>
        <w:t>Vartoti į veną.</w:t>
      </w:r>
    </w:p>
    <w:p w:rsidR="00DA7414" w:rsidRPr="00547F59" w:rsidRDefault="00DA7414" w:rsidP="00547F59">
      <w:pPr>
        <w:widowControl w:val="0"/>
        <w:spacing w:after="0" w:line="240" w:lineRule="auto"/>
        <w:ind w:left="567" w:hanging="567"/>
        <w:outlineLvl w:val="1"/>
        <w:rPr>
          <w:rFonts w:ascii="Times New Roman" w:eastAsia="Times New Roman" w:hAnsi="Times New Roman"/>
          <w:lang w:val="sl-SI" w:eastAsia="sl-SI"/>
        </w:rPr>
      </w:pPr>
    </w:p>
    <w:p w:rsidR="00C84981" w:rsidRPr="00547F59" w:rsidRDefault="00C84981" w:rsidP="00547F59">
      <w:pPr>
        <w:widowControl w:val="0"/>
        <w:spacing w:after="0" w:line="240" w:lineRule="auto"/>
        <w:ind w:left="567" w:hanging="567"/>
        <w:outlineLvl w:val="1"/>
        <w:rPr>
          <w:rFonts w:ascii="Times New Roman" w:eastAsia="Times New Roman" w:hAnsi="Times New Roman"/>
          <w:b/>
          <w:lang w:eastAsia="lt-LT"/>
        </w:rPr>
      </w:pPr>
      <w:r w:rsidRPr="00547F59">
        <w:rPr>
          <w:rFonts w:ascii="Times New Roman" w:eastAsia="Times New Roman" w:hAnsi="Times New Roman"/>
          <w:b/>
          <w:lang w:eastAsia="lt-LT"/>
        </w:rPr>
        <w:t>4.3</w:t>
      </w:r>
      <w:r w:rsidRPr="00547F59">
        <w:rPr>
          <w:rFonts w:ascii="Times New Roman" w:eastAsia="Times New Roman" w:hAnsi="Times New Roman"/>
          <w:b/>
          <w:lang w:eastAsia="lt-LT"/>
        </w:rPr>
        <w:tab/>
        <w:t>Kontraindikacijos</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numPr>
          <w:ilvl w:val="0"/>
          <w:numId w:val="2"/>
        </w:numPr>
        <w:spacing w:after="0" w:line="240" w:lineRule="auto"/>
        <w:ind w:left="567" w:hanging="567"/>
        <w:rPr>
          <w:rFonts w:ascii="Times New Roman" w:eastAsia="Times New Roman" w:hAnsi="Times New Roman"/>
          <w:lang w:eastAsia="lt-LT"/>
        </w:rPr>
      </w:pPr>
      <w:r w:rsidRPr="00547F59">
        <w:rPr>
          <w:rFonts w:ascii="Times New Roman" w:eastAsia="Times New Roman" w:hAnsi="Times New Roman"/>
          <w:lang w:eastAsia="lt-LT"/>
        </w:rPr>
        <w:t>Padidėjęs jautrumas veikliajai medžiagai arba bet kuriai 6.1 skyriuje nurodytai pagalbinei medžiagai.</w:t>
      </w:r>
    </w:p>
    <w:p w:rsidR="00C84981" w:rsidRPr="00547F59" w:rsidRDefault="00C84981" w:rsidP="00547F59">
      <w:pPr>
        <w:widowControl w:val="0"/>
        <w:numPr>
          <w:ilvl w:val="0"/>
          <w:numId w:val="2"/>
        </w:numPr>
        <w:spacing w:after="0" w:line="240" w:lineRule="auto"/>
        <w:ind w:left="567" w:hanging="567"/>
        <w:rPr>
          <w:rFonts w:ascii="Times New Roman" w:eastAsia="Times New Roman" w:hAnsi="Times New Roman"/>
          <w:lang w:eastAsia="lt-LT"/>
        </w:rPr>
      </w:pPr>
      <w:r w:rsidRPr="00547F59">
        <w:rPr>
          <w:rFonts w:ascii="Times New Roman" w:eastAsia="Times New Roman" w:hAnsi="Times New Roman"/>
          <w:lang w:eastAsia="lt-LT"/>
        </w:rPr>
        <w:t>Padidėjęs jautrumas kitiems metilksantino dariniams, pvz., teofilinui, kofeinui, cholino teofilinatui, aminofilinui ar teobrominui.</w:t>
      </w:r>
    </w:p>
    <w:p w:rsidR="00C84981" w:rsidRPr="00547F59" w:rsidRDefault="00C84981" w:rsidP="00547F59">
      <w:pPr>
        <w:widowControl w:val="0"/>
        <w:numPr>
          <w:ilvl w:val="0"/>
          <w:numId w:val="2"/>
        </w:numPr>
        <w:spacing w:after="0" w:line="240" w:lineRule="auto"/>
        <w:ind w:left="567" w:hanging="567"/>
        <w:rPr>
          <w:rFonts w:ascii="Times New Roman" w:eastAsia="Times New Roman" w:hAnsi="Times New Roman"/>
          <w:lang w:eastAsia="lt-LT"/>
        </w:rPr>
      </w:pPr>
      <w:r w:rsidRPr="00547F59">
        <w:rPr>
          <w:rFonts w:ascii="Times New Roman" w:eastAsia="Times New Roman" w:hAnsi="Times New Roman"/>
          <w:lang w:eastAsia="lt-LT"/>
        </w:rPr>
        <w:t>Ūminis miokardo infarktas.</w:t>
      </w:r>
    </w:p>
    <w:p w:rsidR="008743BA" w:rsidRPr="00547F59" w:rsidRDefault="008743BA" w:rsidP="00547F59">
      <w:pPr>
        <w:widowControl w:val="0"/>
        <w:numPr>
          <w:ilvl w:val="0"/>
          <w:numId w:val="2"/>
        </w:numPr>
        <w:spacing w:after="0" w:line="240" w:lineRule="auto"/>
        <w:ind w:left="567" w:hanging="567"/>
        <w:outlineLvl w:val="2"/>
        <w:rPr>
          <w:rFonts w:ascii="Times New Roman" w:eastAsia="Times New Roman" w:hAnsi="Times New Roman"/>
          <w:lang w:eastAsia="lt-LT"/>
        </w:rPr>
      </w:pPr>
      <w:r w:rsidRPr="00547F59">
        <w:rPr>
          <w:rFonts w:ascii="Times New Roman" w:eastAsia="Times New Roman" w:hAnsi="Times New Roman"/>
          <w:lang w:eastAsia="lt-LT"/>
        </w:rPr>
        <w:t>Sunkus širdies ritmo sutrikimas.</w:t>
      </w:r>
    </w:p>
    <w:p w:rsidR="00C84981" w:rsidRPr="00547F59" w:rsidRDefault="007E7E10" w:rsidP="00547F59">
      <w:pPr>
        <w:widowControl w:val="0"/>
        <w:numPr>
          <w:ilvl w:val="0"/>
          <w:numId w:val="2"/>
        </w:numPr>
        <w:spacing w:after="0" w:line="240" w:lineRule="auto"/>
        <w:ind w:left="567" w:hanging="567"/>
        <w:rPr>
          <w:rFonts w:ascii="Times New Roman" w:eastAsia="Times New Roman" w:hAnsi="Times New Roman"/>
          <w:lang w:eastAsia="lt-LT"/>
        </w:rPr>
      </w:pPr>
      <w:r w:rsidRPr="00547F59">
        <w:rPr>
          <w:rFonts w:ascii="Times New Roman" w:eastAsia="Times New Roman" w:hAnsi="Times New Roman"/>
          <w:lang w:eastAsia="lt-LT"/>
        </w:rPr>
        <w:t>Intracerebrinis kraujavimas</w:t>
      </w:r>
      <w:r w:rsidR="00A20B44" w:rsidRPr="00547F59">
        <w:rPr>
          <w:rFonts w:ascii="Times New Roman" w:eastAsia="Times New Roman" w:hAnsi="Times New Roman"/>
          <w:lang w:eastAsia="lt-LT"/>
        </w:rPr>
        <w:t xml:space="preserve">, </w:t>
      </w:r>
      <w:r w:rsidR="001611F6">
        <w:rPr>
          <w:rFonts w:ascii="Times New Roman" w:eastAsia="Times New Roman" w:hAnsi="Times New Roman"/>
          <w:lang w:eastAsia="lt-LT"/>
        </w:rPr>
        <w:t xml:space="preserve">tinklainės </w:t>
      </w:r>
      <w:r w:rsidR="00A20B44" w:rsidRPr="00547F59">
        <w:rPr>
          <w:rFonts w:ascii="Times New Roman" w:eastAsia="Times New Roman" w:hAnsi="Times New Roman"/>
          <w:lang w:eastAsia="lt-LT"/>
        </w:rPr>
        <w:t xml:space="preserve">kraujavimas </w:t>
      </w:r>
      <w:r w:rsidRPr="00547F59">
        <w:rPr>
          <w:rFonts w:ascii="Times New Roman" w:eastAsia="Times New Roman" w:hAnsi="Times New Roman"/>
          <w:lang w:eastAsia="lt-LT"/>
        </w:rPr>
        <w:t>ar k</w:t>
      </w:r>
      <w:r w:rsidR="00D17FDB" w:rsidRPr="00547F59">
        <w:rPr>
          <w:rFonts w:ascii="Times New Roman" w:eastAsia="Times New Roman" w:hAnsi="Times New Roman"/>
          <w:lang w:eastAsia="lt-LT"/>
        </w:rPr>
        <w:t>itas</w:t>
      </w:r>
      <w:r w:rsidRPr="00547F59">
        <w:rPr>
          <w:rFonts w:ascii="Times New Roman" w:eastAsia="Times New Roman" w:hAnsi="Times New Roman"/>
          <w:lang w:eastAsia="lt-LT"/>
        </w:rPr>
        <w:t xml:space="preserve"> kliniškai </w:t>
      </w:r>
      <w:r w:rsidR="00A20B44" w:rsidRPr="00547F59">
        <w:rPr>
          <w:rFonts w:ascii="Times New Roman" w:eastAsia="Times New Roman" w:hAnsi="Times New Roman"/>
          <w:lang w:eastAsia="lt-LT"/>
        </w:rPr>
        <w:t>reikšmingas</w:t>
      </w:r>
      <w:r w:rsidR="00C84981" w:rsidRPr="00547F59">
        <w:rPr>
          <w:rFonts w:ascii="Times New Roman" w:eastAsia="Times New Roman" w:hAnsi="Times New Roman"/>
          <w:lang w:eastAsia="lt-LT"/>
        </w:rPr>
        <w:t xml:space="preserve"> kraujavimas bei ligos, kai yra didel</w:t>
      </w:r>
      <w:r w:rsidR="004E314C" w:rsidRPr="00547F59">
        <w:rPr>
          <w:rFonts w:ascii="Times New Roman" w:eastAsia="Times New Roman" w:hAnsi="Times New Roman"/>
          <w:lang w:eastAsia="lt-LT"/>
        </w:rPr>
        <w:t>ė</w:t>
      </w:r>
      <w:r w:rsidR="00C84981" w:rsidRPr="00547F59">
        <w:rPr>
          <w:rFonts w:ascii="Times New Roman" w:eastAsia="Times New Roman" w:hAnsi="Times New Roman"/>
          <w:lang w:eastAsia="lt-LT"/>
        </w:rPr>
        <w:t xml:space="preserve"> kraujavimo </w:t>
      </w:r>
      <w:r w:rsidR="004E314C" w:rsidRPr="00547F59">
        <w:rPr>
          <w:rFonts w:ascii="Times New Roman" w:eastAsia="Times New Roman" w:hAnsi="Times New Roman"/>
          <w:lang w:eastAsia="lt-LT"/>
        </w:rPr>
        <w:t>rizika</w:t>
      </w:r>
      <w:r w:rsidR="00C84981" w:rsidRPr="00547F59">
        <w:rPr>
          <w:rFonts w:ascii="Times New Roman" w:eastAsia="Times New Roman" w:hAnsi="Times New Roman"/>
          <w:lang w:eastAsia="lt-LT"/>
        </w:rPr>
        <w:t>.</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ind w:left="567" w:hanging="567"/>
        <w:outlineLvl w:val="1"/>
        <w:rPr>
          <w:rFonts w:ascii="Times New Roman" w:eastAsia="Times New Roman" w:hAnsi="Times New Roman"/>
          <w:b/>
          <w:lang w:eastAsia="lt-LT"/>
        </w:rPr>
      </w:pPr>
      <w:r w:rsidRPr="00547F59">
        <w:rPr>
          <w:rFonts w:ascii="Times New Roman" w:eastAsia="Times New Roman" w:hAnsi="Times New Roman"/>
          <w:b/>
          <w:lang w:eastAsia="lt-LT"/>
        </w:rPr>
        <w:t>4.4</w:t>
      </w:r>
      <w:r w:rsidRPr="00547F59">
        <w:rPr>
          <w:rFonts w:ascii="Times New Roman" w:eastAsia="Times New Roman" w:hAnsi="Times New Roman"/>
          <w:b/>
          <w:lang w:eastAsia="lt-LT"/>
        </w:rPr>
        <w:tab/>
        <w:t>Specialūs įspėjimai ir atsargumo priemonės</w:t>
      </w:r>
    </w:p>
    <w:p w:rsidR="00C84981" w:rsidRPr="00547F59" w:rsidRDefault="00C84981" w:rsidP="00547F59">
      <w:pPr>
        <w:widowControl w:val="0"/>
        <w:spacing w:after="0" w:line="240" w:lineRule="auto"/>
        <w:rPr>
          <w:rFonts w:ascii="Times New Roman" w:eastAsia="Times New Roman" w:hAnsi="Times New Roman"/>
          <w:lang w:eastAsia="lt-LT"/>
        </w:rPr>
      </w:pPr>
    </w:p>
    <w:p w:rsidR="006C6614"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rPr>
        <w:t>Pentilin būtina atsargiai skirti pacientams, kuriems yra širdies nepakankamumas, hipotenzija ar sunki krūtinės angina, kadangi gali pasireikšti hipotenzija, kuri gali pabloginti širdies vainikinę kraujotaką.</w:t>
      </w:r>
      <w:r w:rsidR="006C6614" w:rsidRPr="00547F59">
        <w:rPr>
          <w:rFonts w:ascii="Times New Roman" w:eastAsia="Times New Roman" w:hAnsi="Times New Roman"/>
        </w:rPr>
        <w:t xml:space="preserve"> </w:t>
      </w:r>
      <w:r w:rsidR="006C6614" w:rsidRPr="00547F59">
        <w:rPr>
          <w:rFonts w:ascii="Times New Roman" w:eastAsia="Times New Roman" w:hAnsi="Times New Roman"/>
          <w:lang w:eastAsia="lt-LT"/>
        </w:rPr>
        <w:t>Tokiems pacientams gydymą reikia pradėti mažomis dozėmis, nes dar labiau sumažinus kraujospūdį padidėja polinkio į kolapsą ir miokardo pažeidimo rizika.</w:t>
      </w:r>
      <w:r w:rsidR="00317F73" w:rsidRPr="00547F59">
        <w:rPr>
          <w:rFonts w:ascii="Times New Roman" w:eastAsia="Times New Roman" w:hAnsi="Times New Roman"/>
          <w:lang w:eastAsia="lt-LT"/>
        </w:rPr>
        <w:t xml:space="preserve"> Dėl hipotenzijos pavojaus pentoksifilino reikia atsargiai skirti ir esant nustatytam galvos smegenis aprūpinančių kraujagyslių susiaurėjimui. </w:t>
      </w:r>
    </w:p>
    <w:p w:rsidR="00C84981" w:rsidRPr="00547F59" w:rsidRDefault="00C84981" w:rsidP="00547F59">
      <w:pPr>
        <w:widowControl w:val="0"/>
        <w:spacing w:after="0" w:line="240" w:lineRule="auto"/>
        <w:rPr>
          <w:rFonts w:ascii="Times New Roman" w:eastAsia="Times New Roman" w:hAnsi="Times New Roman"/>
        </w:rPr>
      </w:pP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Pacient</w:t>
      </w:r>
      <w:r w:rsidR="005A2B4F" w:rsidRPr="00547F59">
        <w:rPr>
          <w:rFonts w:ascii="Times New Roman" w:eastAsia="Times New Roman" w:hAnsi="Times New Roman"/>
          <w:lang w:eastAsia="lt-LT"/>
        </w:rPr>
        <w:t>ams</w:t>
      </w:r>
      <w:r w:rsidRPr="00547F59">
        <w:rPr>
          <w:rFonts w:ascii="Times New Roman" w:eastAsia="Times New Roman" w:hAnsi="Times New Roman"/>
          <w:lang w:eastAsia="lt-LT"/>
        </w:rPr>
        <w:t xml:space="preserve">, kuriems yra sunki širdies aritmija, </w:t>
      </w:r>
      <w:r w:rsidR="005A2B4F" w:rsidRPr="00547F59">
        <w:rPr>
          <w:rFonts w:ascii="Times New Roman" w:eastAsia="Times New Roman" w:hAnsi="Times New Roman"/>
          <w:lang w:eastAsia="lt-LT"/>
        </w:rPr>
        <w:t>vaistinio preparato skirti negalima (žr. 4.3 skyrių)</w:t>
      </w:r>
      <w:r w:rsidRPr="00547F59">
        <w:rPr>
          <w:rFonts w:ascii="Times New Roman" w:eastAsia="Times New Roman" w:hAnsi="Times New Roman"/>
          <w:lang w:eastAsia="lt-LT"/>
        </w:rPr>
        <w:t>.</w:t>
      </w:r>
    </w:p>
    <w:p w:rsidR="007F7EDC" w:rsidRPr="00547F59" w:rsidRDefault="007F7EDC"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jc w:val="both"/>
        <w:rPr>
          <w:rFonts w:ascii="Times New Roman" w:eastAsia="Times New Roman" w:hAnsi="Times New Roman"/>
          <w:lang w:eastAsia="lt-LT"/>
        </w:rPr>
      </w:pPr>
      <w:r w:rsidRPr="00547F59">
        <w:rPr>
          <w:rFonts w:ascii="Times New Roman" w:eastAsia="Times New Roman" w:hAnsi="Times New Roman"/>
          <w:lang w:eastAsia="lt-LT"/>
        </w:rPr>
        <w:t xml:space="preserve">Atsargiai vaistinio preparato reikia skirti cukriniu diabetu sergantiems </w:t>
      </w:r>
      <w:r w:rsidR="00E14F13" w:rsidRPr="00547F59">
        <w:rPr>
          <w:rFonts w:ascii="Times New Roman" w:eastAsia="Times New Roman" w:hAnsi="Times New Roman"/>
          <w:lang w:eastAsia="lt-LT"/>
        </w:rPr>
        <w:t>pacientams</w:t>
      </w:r>
      <w:r w:rsidRPr="00547F59">
        <w:rPr>
          <w:rFonts w:ascii="Times New Roman" w:eastAsia="Times New Roman" w:hAnsi="Times New Roman"/>
          <w:lang w:eastAsia="lt-LT"/>
        </w:rPr>
        <w:t xml:space="preserve">, kadangi didelė į veną </w:t>
      </w:r>
      <w:r w:rsidR="00E14F13" w:rsidRPr="00547F59">
        <w:rPr>
          <w:rFonts w:ascii="Times New Roman" w:eastAsia="Times New Roman" w:hAnsi="Times New Roman"/>
          <w:lang w:eastAsia="lt-LT"/>
        </w:rPr>
        <w:t xml:space="preserve">suleista </w:t>
      </w:r>
      <w:r w:rsidRPr="00547F59">
        <w:rPr>
          <w:rFonts w:ascii="Times New Roman" w:eastAsia="Times New Roman" w:hAnsi="Times New Roman"/>
          <w:lang w:eastAsia="lt-LT"/>
        </w:rPr>
        <w:t xml:space="preserve">pentoksifilino dozė gali stiprinti insulino bei geriamųjų gliukozės koncentraciją mažinančių </w:t>
      </w:r>
      <w:r w:rsidR="00E14F13" w:rsidRPr="00547F59">
        <w:rPr>
          <w:rFonts w:ascii="Times New Roman" w:eastAsia="Times New Roman" w:hAnsi="Times New Roman"/>
          <w:lang w:eastAsia="lt-LT"/>
        </w:rPr>
        <w:t xml:space="preserve">vaistinių preparatų </w:t>
      </w:r>
      <w:r w:rsidRPr="00547F59">
        <w:rPr>
          <w:rFonts w:ascii="Times New Roman" w:eastAsia="Times New Roman" w:hAnsi="Times New Roman"/>
          <w:lang w:eastAsia="lt-LT"/>
        </w:rPr>
        <w:t>poveikį.</w:t>
      </w:r>
      <w:r w:rsidR="009C1C9C">
        <w:rPr>
          <w:rFonts w:ascii="Times New Roman" w:eastAsia="Times New Roman" w:hAnsi="Times New Roman"/>
          <w:lang w:eastAsia="lt-LT"/>
        </w:rPr>
        <w:t xml:space="preserve"> Taip pat atsargiai skirti sergantiesiems sistemine raudonąja vilklige ir mišria jungiamojo audinio liga (žr. 4.8 skyrių).</w:t>
      </w:r>
    </w:p>
    <w:p w:rsidR="007F7EDC" w:rsidRPr="00547F59" w:rsidRDefault="007F7EDC" w:rsidP="00547F59">
      <w:pPr>
        <w:widowControl w:val="0"/>
        <w:spacing w:after="0" w:line="240" w:lineRule="auto"/>
        <w:rPr>
          <w:rFonts w:ascii="Times New Roman" w:eastAsia="Times New Roman" w:hAnsi="Times New Roman"/>
          <w:lang w:eastAsia="lt-LT"/>
        </w:rPr>
      </w:pPr>
    </w:p>
    <w:p w:rsidR="007F7EDC" w:rsidRPr="00CE4F0F" w:rsidRDefault="007F7EDC" w:rsidP="00547F59">
      <w:pPr>
        <w:widowControl w:val="0"/>
        <w:spacing w:after="0" w:line="240" w:lineRule="auto"/>
        <w:rPr>
          <w:rFonts w:ascii="Times New Roman" w:eastAsia="Times New Roman" w:hAnsi="Times New Roman"/>
          <w:iCs/>
          <w:u w:val="single"/>
          <w:lang w:eastAsia="lt-LT"/>
        </w:rPr>
      </w:pPr>
      <w:r w:rsidRPr="00CE4F0F">
        <w:rPr>
          <w:rFonts w:ascii="Times New Roman" w:eastAsia="Times New Roman" w:hAnsi="Times New Roman"/>
          <w:iCs/>
          <w:u w:val="single"/>
          <w:lang w:eastAsia="lt-LT"/>
        </w:rPr>
        <w:t>Inkstų</w:t>
      </w:r>
      <w:r w:rsidR="009F2446" w:rsidRPr="00CE4F0F">
        <w:rPr>
          <w:rFonts w:ascii="Times New Roman" w:eastAsia="Times New Roman" w:hAnsi="Times New Roman"/>
          <w:iCs/>
          <w:u w:val="single"/>
          <w:lang w:eastAsia="lt-LT"/>
        </w:rPr>
        <w:t xml:space="preserve"> ir kepenų</w:t>
      </w:r>
      <w:r w:rsidRPr="00CE4F0F">
        <w:rPr>
          <w:rFonts w:ascii="Times New Roman" w:eastAsia="Times New Roman" w:hAnsi="Times New Roman"/>
          <w:iCs/>
          <w:u w:val="single"/>
          <w:lang w:eastAsia="lt-LT"/>
        </w:rPr>
        <w:t xml:space="preserve"> funkcijos sutrikimas</w:t>
      </w:r>
    </w:p>
    <w:p w:rsidR="00ED64E4"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 xml:space="preserve">Jei sutrikusi inkstų funkcija (kreatinino klirensas &lt; 30 ml/min.) arba </w:t>
      </w:r>
      <w:r w:rsidR="00D87761">
        <w:rPr>
          <w:rFonts w:ascii="Times New Roman" w:eastAsia="Times New Roman" w:hAnsi="Times New Roman"/>
          <w:lang w:eastAsia="lt-LT"/>
        </w:rPr>
        <w:t>labai</w:t>
      </w:r>
      <w:r w:rsidR="00D3411A" w:rsidRPr="00547F59">
        <w:rPr>
          <w:rFonts w:ascii="Times New Roman" w:eastAsia="Times New Roman" w:hAnsi="Times New Roman"/>
          <w:lang w:eastAsia="lt-LT"/>
        </w:rPr>
        <w:t xml:space="preserve"> </w:t>
      </w:r>
      <w:r w:rsidRPr="00547F59">
        <w:rPr>
          <w:rFonts w:ascii="Times New Roman" w:eastAsia="Times New Roman" w:hAnsi="Times New Roman"/>
          <w:lang w:eastAsia="lt-LT"/>
        </w:rPr>
        <w:t xml:space="preserve">sutrikusi kepenų funkcija, pentoksifilino eliminacija gali būti lėtesnė. Tokiais atvejais reikia mažinti </w:t>
      </w:r>
      <w:r w:rsidR="00B20D41" w:rsidRPr="00547F59">
        <w:rPr>
          <w:rFonts w:ascii="Times New Roman" w:eastAsia="Times New Roman" w:hAnsi="Times New Roman"/>
          <w:lang w:eastAsia="lt-LT"/>
        </w:rPr>
        <w:t xml:space="preserve">pentoksifilino </w:t>
      </w:r>
      <w:r w:rsidR="009E6351" w:rsidRPr="00547F59">
        <w:rPr>
          <w:rFonts w:ascii="Times New Roman" w:eastAsia="Times New Roman" w:hAnsi="Times New Roman"/>
          <w:lang w:eastAsia="lt-LT"/>
        </w:rPr>
        <w:t>dozę</w:t>
      </w:r>
      <w:r w:rsidRPr="00547F59">
        <w:rPr>
          <w:rFonts w:ascii="Times New Roman" w:eastAsia="Times New Roman" w:hAnsi="Times New Roman"/>
          <w:lang w:eastAsia="lt-LT"/>
        </w:rPr>
        <w:t xml:space="preserve"> ir atitinkamai stebėti pacientą</w:t>
      </w:r>
      <w:r w:rsidR="009E6351" w:rsidRPr="00547F59">
        <w:rPr>
          <w:rFonts w:ascii="Times New Roman" w:eastAsia="Times New Roman" w:hAnsi="Times New Roman"/>
          <w:lang w:eastAsia="lt-LT"/>
        </w:rPr>
        <w:t xml:space="preserve"> (žr. 4.2 skyrių)</w:t>
      </w:r>
      <w:r w:rsidRPr="00547F59">
        <w:rPr>
          <w:rFonts w:ascii="Times New Roman" w:eastAsia="Times New Roman" w:hAnsi="Times New Roman"/>
          <w:lang w:eastAsia="lt-LT"/>
        </w:rPr>
        <w:t>.</w:t>
      </w:r>
    </w:p>
    <w:p w:rsidR="00285EA9" w:rsidRPr="00547F59" w:rsidRDefault="00285EA9" w:rsidP="00547F59">
      <w:pPr>
        <w:widowControl w:val="0"/>
        <w:spacing w:after="0" w:line="240" w:lineRule="auto"/>
        <w:jc w:val="both"/>
        <w:rPr>
          <w:rFonts w:ascii="Times New Roman" w:eastAsia="Times New Roman" w:hAnsi="Times New Roman"/>
          <w:lang w:eastAsia="lt-LT"/>
        </w:rPr>
      </w:pPr>
    </w:p>
    <w:p w:rsidR="00C84981" w:rsidRPr="00547F59" w:rsidRDefault="00C84981" w:rsidP="00547F59">
      <w:pPr>
        <w:widowControl w:val="0"/>
        <w:spacing w:after="0" w:line="240" w:lineRule="auto"/>
        <w:jc w:val="both"/>
        <w:rPr>
          <w:rFonts w:ascii="Times New Roman" w:eastAsia="Times New Roman" w:hAnsi="Times New Roman"/>
          <w:lang w:eastAsia="lt-LT"/>
        </w:rPr>
      </w:pPr>
      <w:r w:rsidRPr="00547F59">
        <w:rPr>
          <w:rFonts w:ascii="Times New Roman" w:eastAsia="Times New Roman" w:hAnsi="Times New Roman"/>
          <w:lang w:eastAsia="lt-LT"/>
        </w:rPr>
        <w:t>Jei yra liga ar būklė, kurios metu gali kilti kraujavimas (atlikta chirurginės operacija, yra pep</w:t>
      </w:r>
      <w:r w:rsidR="003940FF" w:rsidRPr="00547F59">
        <w:rPr>
          <w:rFonts w:ascii="Times New Roman" w:eastAsia="Times New Roman" w:hAnsi="Times New Roman"/>
          <w:lang w:eastAsia="lt-LT"/>
        </w:rPr>
        <w:t>t</w:t>
      </w:r>
      <w:r w:rsidRPr="00547F59">
        <w:rPr>
          <w:rFonts w:ascii="Times New Roman" w:eastAsia="Times New Roman" w:hAnsi="Times New Roman"/>
          <w:lang w:eastAsia="lt-LT"/>
        </w:rPr>
        <w:t xml:space="preserve">inė opa), reikia nuolat </w:t>
      </w:r>
      <w:r w:rsidR="003940FF" w:rsidRPr="00547F59">
        <w:rPr>
          <w:rFonts w:ascii="Times New Roman" w:eastAsia="Times New Roman" w:hAnsi="Times New Roman"/>
          <w:lang w:eastAsia="lt-LT"/>
        </w:rPr>
        <w:t xml:space="preserve">tirti </w:t>
      </w:r>
      <w:r w:rsidRPr="00547F59">
        <w:rPr>
          <w:rFonts w:ascii="Times New Roman" w:eastAsia="Times New Roman" w:hAnsi="Times New Roman"/>
          <w:lang w:eastAsia="lt-LT"/>
        </w:rPr>
        <w:t>protrombino laiką (INR), hematokritą bei hemoglobino koncentraciją.</w:t>
      </w:r>
    </w:p>
    <w:p w:rsidR="00461F67" w:rsidRPr="00547F59" w:rsidRDefault="00E91C90" w:rsidP="00547F59">
      <w:pPr>
        <w:widowControl w:val="0"/>
        <w:spacing w:after="0" w:line="240" w:lineRule="auto"/>
        <w:jc w:val="both"/>
        <w:rPr>
          <w:rFonts w:ascii="Times New Roman" w:eastAsia="Times New Roman" w:hAnsi="Times New Roman"/>
          <w:lang w:eastAsia="lt-LT"/>
        </w:rPr>
      </w:pPr>
      <w:r>
        <w:rPr>
          <w:rFonts w:ascii="Times New Roman" w:eastAsia="Times New Roman" w:hAnsi="Times New Roman"/>
          <w:lang w:eastAsia="lt-LT"/>
        </w:rPr>
        <w:t>Būtina atidžiai</w:t>
      </w:r>
      <w:r w:rsidR="00461F67" w:rsidRPr="00547F59">
        <w:rPr>
          <w:rFonts w:ascii="Times New Roman" w:eastAsia="Times New Roman" w:hAnsi="Times New Roman"/>
          <w:lang w:eastAsia="lt-LT"/>
        </w:rPr>
        <w:t xml:space="preserve"> stebėti: </w:t>
      </w:r>
    </w:p>
    <w:p w:rsidR="00285EA9" w:rsidRPr="00547F59" w:rsidRDefault="00461F67" w:rsidP="00CE4F0F">
      <w:pPr>
        <w:widowControl w:val="0"/>
        <w:numPr>
          <w:ilvl w:val="0"/>
          <w:numId w:val="13"/>
        </w:numPr>
        <w:tabs>
          <w:tab w:val="left" w:pos="567"/>
        </w:tabs>
        <w:spacing w:after="0" w:line="240" w:lineRule="auto"/>
        <w:ind w:left="567" w:hanging="567"/>
        <w:jc w:val="both"/>
        <w:rPr>
          <w:rFonts w:ascii="Times New Roman" w:eastAsia="Times New Roman" w:hAnsi="Times New Roman"/>
          <w:szCs w:val="20"/>
          <w:lang w:val="sl-SI" w:eastAsia="sl-SI"/>
        </w:rPr>
      </w:pPr>
      <w:r w:rsidRPr="00547F59">
        <w:rPr>
          <w:rFonts w:ascii="Times New Roman" w:eastAsia="Times New Roman" w:hAnsi="Times New Roman"/>
          <w:szCs w:val="20"/>
          <w:lang w:val="sl-SI" w:eastAsia="sl-SI"/>
        </w:rPr>
        <w:t>p</w:t>
      </w:r>
      <w:r w:rsidR="00285EA9" w:rsidRPr="00547F59">
        <w:rPr>
          <w:rFonts w:ascii="Times New Roman" w:eastAsia="Times New Roman" w:hAnsi="Times New Roman"/>
          <w:szCs w:val="20"/>
          <w:lang w:val="sl-SI" w:eastAsia="sl-SI"/>
        </w:rPr>
        <w:t>acientus, gydomus pentoksifilinu</w:t>
      </w:r>
      <w:r w:rsidR="00443BD8" w:rsidRPr="00547F59">
        <w:rPr>
          <w:rFonts w:ascii="Times New Roman" w:eastAsia="Times New Roman" w:hAnsi="Times New Roman"/>
          <w:szCs w:val="20"/>
          <w:lang w:val="sl-SI" w:eastAsia="sl-SI"/>
        </w:rPr>
        <w:t>,</w:t>
      </w:r>
      <w:r w:rsidR="00285EA9" w:rsidRPr="00547F59">
        <w:rPr>
          <w:rFonts w:ascii="Times New Roman" w:eastAsia="Times New Roman" w:hAnsi="Times New Roman"/>
          <w:szCs w:val="20"/>
          <w:lang w:val="sl-SI" w:eastAsia="sl-SI"/>
        </w:rPr>
        <w:t xml:space="preserve"> vitamino K</w:t>
      </w:r>
      <w:r w:rsidR="00443BD8" w:rsidRPr="00547F59">
        <w:rPr>
          <w:rFonts w:ascii="Times New Roman" w:eastAsia="Times New Roman" w:hAnsi="Times New Roman"/>
          <w:szCs w:val="20"/>
          <w:lang w:val="sl-SI" w:eastAsia="sl-SI"/>
        </w:rPr>
        <w:t xml:space="preserve"> antagonistais</w:t>
      </w:r>
      <w:r w:rsidR="00285EA9" w:rsidRPr="00547F59">
        <w:rPr>
          <w:rFonts w:ascii="Times New Roman" w:eastAsia="Times New Roman" w:hAnsi="Times New Roman"/>
          <w:szCs w:val="20"/>
          <w:lang w:val="sl-SI" w:eastAsia="sl-SI"/>
        </w:rPr>
        <w:t xml:space="preserve"> arba trombocitų agregacijos inhibitoriais</w:t>
      </w:r>
      <w:r w:rsidRPr="00547F59">
        <w:rPr>
          <w:rFonts w:ascii="Times New Roman" w:eastAsia="Times New Roman" w:hAnsi="Times New Roman"/>
          <w:szCs w:val="20"/>
          <w:lang w:val="sl-SI" w:eastAsia="sl-SI"/>
        </w:rPr>
        <w:t>;</w:t>
      </w:r>
    </w:p>
    <w:p w:rsidR="00285EA9" w:rsidRPr="00547F59" w:rsidRDefault="00461F67" w:rsidP="00CE4F0F">
      <w:pPr>
        <w:widowControl w:val="0"/>
        <w:numPr>
          <w:ilvl w:val="0"/>
          <w:numId w:val="13"/>
        </w:numPr>
        <w:tabs>
          <w:tab w:val="left" w:pos="567"/>
        </w:tabs>
        <w:spacing w:after="0" w:line="240" w:lineRule="auto"/>
        <w:ind w:hanging="720"/>
        <w:jc w:val="both"/>
        <w:rPr>
          <w:rFonts w:ascii="Times New Roman" w:eastAsia="Times New Roman" w:hAnsi="Times New Roman"/>
          <w:szCs w:val="20"/>
          <w:lang w:val="sl-SI" w:eastAsia="sl-SI"/>
        </w:rPr>
      </w:pPr>
      <w:r w:rsidRPr="00547F59">
        <w:rPr>
          <w:rFonts w:ascii="Times New Roman" w:eastAsia="Times New Roman" w:hAnsi="Times New Roman"/>
          <w:szCs w:val="20"/>
          <w:lang w:val="sl-SI" w:eastAsia="sl-SI"/>
        </w:rPr>
        <w:t>p</w:t>
      </w:r>
      <w:r w:rsidR="00285EA9" w:rsidRPr="00547F59">
        <w:rPr>
          <w:rFonts w:ascii="Times New Roman" w:eastAsia="Times New Roman" w:hAnsi="Times New Roman"/>
          <w:szCs w:val="20"/>
          <w:lang w:val="sl-SI" w:eastAsia="sl-SI"/>
        </w:rPr>
        <w:t>acientus, gydomus pentoksifilinu ir vaist</w:t>
      </w:r>
      <w:r w:rsidRPr="00547F59">
        <w:rPr>
          <w:rFonts w:ascii="Times New Roman" w:eastAsia="Times New Roman" w:hAnsi="Times New Roman"/>
          <w:szCs w:val="20"/>
          <w:lang w:val="sl-SI" w:eastAsia="sl-SI"/>
        </w:rPr>
        <w:t>ini</w:t>
      </w:r>
      <w:r w:rsidR="00285EA9" w:rsidRPr="00547F59">
        <w:rPr>
          <w:rFonts w:ascii="Times New Roman" w:eastAsia="Times New Roman" w:hAnsi="Times New Roman"/>
          <w:szCs w:val="20"/>
          <w:lang w:val="sl-SI" w:eastAsia="sl-SI"/>
        </w:rPr>
        <w:t xml:space="preserve">ais </w:t>
      </w:r>
      <w:r w:rsidRPr="00547F59">
        <w:rPr>
          <w:rFonts w:ascii="Times New Roman" w:eastAsia="Times New Roman" w:hAnsi="Times New Roman"/>
          <w:szCs w:val="20"/>
          <w:lang w:val="sl-SI" w:eastAsia="sl-SI"/>
        </w:rPr>
        <w:t>preparatais nuo cukrinio diabeto;</w:t>
      </w:r>
    </w:p>
    <w:p w:rsidR="00285EA9" w:rsidRPr="00547F59" w:rsidRDefault="00461F67" w:rsidP="00CE4F0F">
      <w:pPr>
        <w:widowControl w:val="0"/>
        <w:numPr>
          <w:ilvl w:val="0"/>
          <w:numId w:val="13"/>
        </w:numPr>
        <w:tabs>
          <w:tab w:val="left" w:pos="567"/>
        </w:tabs>
        <w:spacing w:after="0" w:line="240" w:lineRule="auto"/>
        <w:ind w:hanging="720"/>
        <w:jc w:val="both"/>
        <w:rPr>
          <w:rFonts w:ascii="Times New Roman" w:eastAsia="Times New Roman" w:hAnsi="Times New Roman"/>
          <w:szCs w:val="20"/>
          <w:lang w:val="sl-SI" w:eastAsia="sl-SI"/>
        </w:rPr>
      </w:pPr>
      <w:r w:rsidRPr="00547F59">
        <w:rPr>
          <w:rFonts w:ascii="Times New Roman" w:eastAsia="Times New Roman" w:hAnsi="Times New Roman"/>
          <w:szCs w:val="20"/>
          <w:lang w:val="sl-SI" w:eastAsia="sl-SI"/>
        </w:rPr>
        <w:t>p</w:t>
      </w:r>
      <w:r w:rsidR="00285EA9" w:rsidRPr="00547F59">
        <w:rPr>
          <w:rFonts w:ascii="Times New Roman" w:eastAsia="Times New Roman" w:hAnsi="Times New Roman"/>
          <w:szCs w:val="20"/>
          <w:lang w:val="sl-SI" w:eastAsia="sl-SI"/>
        </w:rPr>
        <w:t>acientus, gydom</w:t>
      </w:r>
      <w:r w:rsidR="00B67CD9" w:rsidRPr="00547F59">
        <w:rPr>
          <w:rFonts w:ascii="Times New Roman" w:eastAsia="Times New Roman" w:hAnsi="Times New Roman"/>
          <w:szCs w:val="20"/>
          <w:lang w:val="sl-SI" w:eastAsia="sl-SI"/>
        </w:rPr>
        <w:t>us</w:t>
      </w:r>
      <w:r w:rsidR="00285EA9" w:rsidRPr="00547F59">
        <w:rPr>
          <w:rFonts w:ascii="Times New Roman" w:eastAsia="Times New Roman" w:hAnsi="Times New Roman"/>
          <w:szCs w:val="20"/>
          <w:lang w:val="sl-SI" w:eastAsia="sl-SI"/>
        </w:rPr>
        <w:t xml:space="preserve"> pentoksifilinu ir ciprofloksacinu</w:t>
      </w:r>
      <w:r w:rsidRPr="00547F59">
        <w:rPr>
          <w:rFonts w:ascii="Times New Roman" w:eastAsia="Times New Roman" w:hAnsi="Times New Roman"/>
          <w:szCs w:val="20"/>
          <w:lang w:val="sl-SI" w:eastAsia="sl-SI"/>
        </w:rPr>
        <w:t>;</w:t>
      </w:r>
    </w:p>
    <w:p w:rsidR="001016BE" w:rsidRPr="00CE4F0F" w:rsidRDefault="00461F67" w:rsidP="00CE4F0F">
      <w:pPr>
        <w:widowControl w:val="0"/>
        <w:numPr>
          <w:ilvl w:val="0"/>
          <w:numId w:val="13"/>
        </w:numPr>
        <w:tabs>
          <w:tab w:val="left" w:pos="567"/>
        </w:tabs>
        <w:spacing w:after="0" w:line="240" w:lineRule="auto"/>
        <w:ind w:hanging="720"/>
        <w:jc w:val="both"/>
        <w:rPr>
          <w:rFonts w:ascii="Times New Roman" w:eastAsia="Times New Roman" w:hAnsi="Times New Roman"/>
          <w:strike/>
          <w:lang w:eastAsia="lt-LT"/>
        </w:rPr>
      </w:pPr>
      <w:r w:rsidRPr="00547F59">
        <w:rPr>
          <w:rFonts w:ascii="Times New Roman" w:eastAsia="Times New Roman" w:hAnsi="Times New Roman"/>
          <w:szCs w:val="20"/>
          <w:lang w:val="sl-SI" w:eastAsia="sl-SI"/>
        </w:rPr>
        <w:t>p</w:t>
      </w:r>
      <w:r w:rsidR="00285EA9" w:rsidRPr="00547F59">
        <w:rPr>
          <w:rFonts w:ascii="Times New Roman" w:eastAsia="Times New Roman" w:hAnsi="Times New Roman"/>
          <w:szCs w:val="20"/>
          <w:lang w:val="sl-SI" w:eastAsia="sl-SI"/>
        </w:rPr>
        <w:t>acientus, gydom</w:t>
      </w:r>
      <w:r w:rsidR="00B67CD9" w:rsidRPr="00547F59">
        <w:rPr>
          <w:rFonts w:ascii="Times New Roman" w:eastAsia="Times New Roman" w:hAnsi="Times New Roman"/>
          <w:szCs w:val="20"/>
          <w:lang w:val="sl-SI" w:eastAsia="sl-SI"/>
        </w:rPr>
        <w:t>us</w:t>
      </w:r>
      <w:r w:rsidR="00285EA9" w:rsidRPr="00547F59">
        <w:rPr>
          <w:rFonts w:ascii="Times New Roman" w:eastAsia="Times New Roman" w:hAnsi="Times New Roman"/>
          <w:szCs w:val="20"/>
          <w:lang w:val="sl-SI" w:eastAsia="sl-SI"/>
        </w:rPr>
        <w:t xml:space="preserve"> pentoksifilinu ir teofilinu (taip pat žr. 4.5 skyrių).</w:t>
      </w:r>
    </w:p>
    <w:p w:rsidR="004E4801" w:rsidRPr="00CE4F0F" w:rsidRDefault="004E4801" w:rsidP="00CE4F0F">
      <w:pPr>
        <w:widowControl w:val="0"/>
        <w:tabs>
          <w:tab w:val="left" w:pos="567"/>
        </w:tabs>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val="sl-SI" w:eastAsia="sl-SI"/>
        </w:rPr>
        <w:t xml:space="preserve">Šio vaistinio preparato </w:t>
      </w:r>
      <w:r w:rsidR="00E44B15" w:rsidRPr="00547F59">
        <w:rPr>
          <w:rFonts w:ascii="Times New Roman" w:eastAsia="Times New Roman" w:hAnsi="Times New Roman"/>
          <w:lang w:val="sl-SI" w:eastAsia="sl-SI"/>
        </w:rPr>
        <w:t>5 ml</w:t>
      </w:r>
      <w:r w:rsidRPr="00547F59">
        <w:rPr>
          <w:rFonts w:ascii="Times New Roman" w:eastAsia="Times New Roman" w:hAnsi="Times New Roman"/>
          <w:lang w:val="sl-SI" w:eastAsia="sl-SI"/>
        </w:rPr>
        <w:t xml:space="preserve"> </w:t>
      </w:r>
      <w:r w:rsidR="004E4801" w:rsidRPr="00547F59">
        <w:rPr>
          <w:rFonts w:ascii="Times New Roman" w:eastAsia="Times New Roman" w:hAnsi="Times New Roman"/>
          <w:lang w:val="sl-SI" w:eastAsia="sl-SI"/>
        </w:rPr>
        <w:t>yra 1,06 mmol (24,4 mg)</w:t>
      </w:r>
      <w:r w:rsidRPr="00547F59">
        <w:rPr>
          <w:rFonts w:ascii="Times New Roman" w:eastAsia="Times New Roman" w:hAnsi="Times New Roman"/>
          <w:lang w:eastAsia="lt-LT"/>
        </w:rPr>
        <w:t xml:space="preserve"> natrio</w:t>
      </w:r>
      <w:r w:rsidR="004E4801" w:rsidRPr="00547F59">
        <w:rPr>
          <w:rFonts w:ascii="Times New Roman" w:eastAsia="Times New Roman" w:hAnsi="Times New Roman"/>
          <w:lang w:eastAsia="lt-LT"/>
        </w:rPr>
        <w:t>, tai atitinka 1,22 </w:t>
      </w:r>
      <w:r w:rsidR="004E4801" w:rsidRPr="00CE4F0F">
        <w:rPr>
          <w:rFonts w:ascii="Times New Roman" w:eastAsia="TimesNewRoman" w:hAnsi="Times New Roman"/>
        </w:rPr>
        <w:t>% didžiausios PSO rekomenduojamos paros normos suaugusiesiems, kuri yra 2 g natrio</w:t>
      </w:r>
      <w:r w:rsidRPr="00547F59">
        <w:rPr>
          <w:rFonts w:ascii="Times New Roman" w:eastAsia="Times New Roman" w:hAnsi="Times New Roman"/>
          <w:lang w:eastAsia="lt-LT"/>
        </w:rPr>
        <w:t>.</w:t>
      </w:r>
    </w:p>
    <w:p w:rsidR="00C84981" w:rsidRPr="00547F59" w:rsidRDefault="00C84981" w:rsidP="00547F59">
      <w:pPr>
        <w:widowControl w:val="0"/>
        <w:spacing w:after="0" w:line="240" w:lineRule="auto"/>
        <w:ind w:left="567" w:hanging="567"/>
        <w:outlineLvl w:val="1"/>
        <w:rPr>
          <w:rFonts w:ascii="Times New Roman" w:eastAsia="Times New Roman" w:hAnsi="Times New Roman"/>
          <w:b/>
          <w:lang w:eastAsia="lt-LT"/>
        </w:rPr>
      </w:pPr>
    </w:p>
    <w:p w:rsidR="00C84981" w:rsidRPr="00547F59" w:rsidRDefault="00C84981" w:rsidP="00547F59">
      <w:pPr>
        <w:widowControl w:val="0"/>
        <w:spacing w:after="0" w:line="240" w:lineRule="auto"/>
        <w:ind w:left="567" w:hanging="567"/>
        <w:outlineLvl w:val="1"/>
        <w:rPr>
          <w:rFonts w:ascii="Times New Roman" w:eastAsia="Times New Roman" w:hAnsi="Times New Roman"/>
          <w:b/>
          <w:lang w:eastAsia="lt-LT"/>
        </w:rPr>
      </w:pPr>
      <w:r w:rsidRPr="00547F59">
        <w:rPr>
          <w:rFonts w:ascii="Times New Roman" w:eastAsia="Times New Roman" w:hAnsi="Times New Roman"/>
          <w:b/>
          <w:lang w:eastAsia="lt-LT"/>
        </w:rPr>
        <w:t>4.5</w:t>
      </w:r>
      <w:r w:rsidRPr="00547F59">
        <w:rPr>
          <w:rFonts w:ascii="Times New Roman" w:eastAsia="Times New Roman" w:hAnsi="Times New Roman"/>
          <w:b/>
          <w:lang w:eastAsia="lt-LT"/>
        </w:rPr>
        <w:tab/>
        <w:t>Sąveika su kitais vaistiniais preparatais ir kitokia sąveika</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jc w:val="both"/>
        <w:rPr>
          <w:rFonts w:ascii="Times New Roman" w:eastAsia="Times New Roman" w:hAnsi="Times New Roman"/>
          <w:lang w:eastAsia="lt-LT"/>
        </w:rPr>
      </w:pPr>
      <w:r w:rsidRPr="00547F59">
        <w:rPr>
          <w:rFonts w:ascii="Times New Roman" w:eastAsia="Times New Roman" w:hAnsi="Times New Roman"/>
          <w:i/>
          <w:lang w:eastAsia="lt-LT"/>
        </w:rPr>
        <w:t xml:space="preserve">Antihipertenziniai </w:t>
      </w:r>
      <w:r w:rsidRPr="00547F59">
        <w:rPr>
          <w:rFonts w:ascii="Times New Roman" w:eastAsia="Times New Roman" w:hAnsi="Times New Roman"/>
          <w:i/>
          <w:lang w:val="sl-SI" w:eastAsia="sl-SI"/>
        </w:rPr>
        <w:t>vaistiniai preparatai</w:t>
      </w: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 xml:space="preserve">Kartu vartojant pentoksifilino ir antihipertenzinių </w:t>
      </w:r>
      <w:r w:rsidRPr="00547F59">
        <w:rPr>
          <w:rFonts w:ascii="Times New Roman" w:eastAsia="Times New Roman" w:hAnsi="Times New Roman"/>
          <w:lang w:val="sl-SI" w:eastAsia="sl-SI"/>
        </w:rPr>
        <w:t>vaistinių preparatų</w:t>
      </w:r>
      <w:r w:rsidRPr="00547F59">
        <w:rPr>
          <w:rFonts w:ascii="Times New Roman" w:eastAsia="Times New Roman" w:hAnsi="Times New Roman"/>
          <w:lang w:eastAsia="lt-LT"/>
        </w:rPr>
        <w:t>, stiprėja pastarųjų vaistinių preparatų poveikis, todėl jų dozę reikia atitinkamai koreguoti.</w:t>
      </w:r>
    </w:p>
    <w:p w:rsidR="009D250A" w:rsidRPr="00547F59" w:rsidRDefault="009D250A"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jc w:val="both"/>
        <w:rPr>
          <w:rFonts w:ascii="Times New Roman" w:eastAsia="Times New Roman" w:hAnsi="Times New Roman"/>
          <w:i/>
          <w:lang w:eastAsia="lt-LT"/>
        </w:rPr>
      </w:pPr>
      <w:r w:rsidRPr="00547F59">
        <w:rPr>
          <w:rFonts w:ascii="Times New Roman" w:eastAsia="Times New Roman" w:hAnsi="Times New Roman"/>
          <w:i/>
          <w:lang w:eastAsia="lt-LT"/>
        </w:rPr>
        <w:t>Antikoaguliantai</w:t>
      </w:r>
      <w:r w:rsidR="000A2C05" w:rsidRPr="00547F59">
        <w:rPr>
          <w:rFonts w:ascii="Times New Roman" w:eastAsia="Times New Roman" w:hAnsi="Times New Roman"/>
          <w:i/>
          <w:lang w:eastAsia="lt-LT"/>
        </w:rPr>
        <w:t xml:space="preserve"> ir </w:t>
      </w:r>
      <w:r w:rsidR="00616C69" w:rsidRPr="00CE4F0F">
        <w:rPr>
          <w:rFonts w:ascii="Times New Roman" w:eastAsia="Times New Roman" w:hAnsi="Times New Roman"/>
          <w:i/>
          <w:iCs/>
          <w:lang w:eastAsia="lt-LT"/>
        </w:rPr>
        <w:t>trombocitų agregaciją slopinantys</w:t>
      </w:r>
      <w:r w:rsidR="00616C69" w:rsidRPr="00CE4F0F">
        <w:rPr>
          <w:rFonts w:ascii="Times New Roman" w:eastAsia="Times New Roman" w:hAnsi="Times New Roman"/>
          <w:i/>
          <w:iCs/>
          <w:lang w:val="sl-SI" w:eastAsia="sl-SI"/>
        </w:rPr>
        <w:t xml:space="preserve"> vaistiniai</w:t>
      </w:r>
      <w:r w:rsidR="00616C69" w:rsidRPr="00CE4F0F">
        <w:rPr>
          <w:rFonts w:ascii="Times New Roman" w:eastAsia="Times New Roman" w:hAnsi="Times New Roman"/>
          <w:i/>
          <w:iCs/>
          <w:lang w:eastAsia="lt-LT"/>
        </w:rPr>
        <w:t xml:space="preserve"> preparatai</w:t>
      </w:r>
    </w:p>
    <w:p w:rsidR="00F32868" w:rsidRPr="00547F59" w:rsidRDefault="00F32868" w:rsidP="00547F59">
      <w:pPr>
        <w:widowControl w:val="0"/>
        <w:spacing w:after="0" w:line="240" w:lineRule="auto"/>
        <w:rPr>
          <w:rFonts w:ascii="Times New Roman" w:eastAsia="Times New Roman" w:hAnsi="Times New Roman"/>
          <w:szCs w:val="20"/>
          <w:lang w:val="sl-SI" w:eastAsia="sl-SI"/>
        </w:rPr>
      </w:pPr>
      <w:r w:rsidRPr="00547F59">
        <w:rPr>
          <w:rFonts w:ascii="Times New Roman" w:eastAsia="Times New Roman" w:hAnsi="Times New Roman"/>
          <w:szCs w:val="20"/>
          <w:lang w:val="sl-SI" w:eastAsia="sl-SI"/>
        </w:rPr>
        <w:t>Galimas suminis trombocitų agregacijos inhibitorių poveikis: kadangi padidėja kraujavimo rizika, skirti trombocitų agregacijos inhibitorius (pvz., klopidogrelis, eptifibatidas, tirofibanas, epoprostenolis, iloprostas, abciksimabas, anagrelidas, nesteroidiniai vaistiniai preparatai nuo uždegimo, NVNU, išskyrus selektyvius COX-2 inhibitorius, acetilsalicilo rūgštis, tiklopidinas ir dipiridamolis) kartu su pentoksifilinu reikia atsargiai.</w:t>
      </w: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Jei pacientas su pentoksifilinu vartoja antikoaguliantų ar trombocitų agregaciją slopinančių</w:t>
      </w:r>
      <w:r w:rsidRPr="00547F59">
        <w:rPr>
          <w:rFonts w:ascii="Times New Roman" w:eastAsia="Times New Roman" w:hAnsi="Times New Roman"/>
          <w:lang w:val="sl-SI" w:eastAsia="sl-SI"/>
        </w:rPr>
        <w:t xml:space="preserve"> vaistinių</w:t>
      </w:r>
      <w:r w:rsidRPr="00547F59">
        <w:rPr>
          <w:rFonts w:ascii="Times New Roman" w:eastAsia="Times New Roman" w:hAnsi="Times New Roman"/>
          <w:lang w:eastAsia="lt-LT"/>
        </w:rPr>
        <w:t xml:space="preserve"> preparatų, gali didėti kraujavimo pavojus, todėl būtina dažniau </w:t>
      </w:r>
      <w:r w:rsidR="009D250A" w:rsidRPr="00547F59">
        <w:rPr>
          <w:rFonts w:ascii="Times New Roman" w:eastAsia="Times New Roman" w:hAnsi="Times New Roman"/>
          <w:lang w:eastAsia="lt-LT"/>
        </w:rPr>
        <w:t xml:space="preserve">tirti </w:t>
      </w:r>
      <w:r w:rsidRPr="00547F59">
        <w:rPr>
          <w:rFonts w:ascii="Times New Roman" w:eastAsia="Times New Roman" w:hAnsi="Times New Roman"/>
          <w:lang w:eastAsia="lt-LT"/>
        </w:rPr>
        <w:t>protrombino laiką (INR).</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jc w:val="both"/>
        <w:rPr>
          <w:rFonts w:ascii="Times New Roman" w:eastAsia="Times New Roman" w:hAnsi="Times New Roman"/>
          <w:lang w:eastAsia="lt-LT"/>
        </w:rPr>
      </w:pPr>
      <w:r w:rsidRPr="00547F59">
        <w:rPr>
          <w:rFonts w:ascii="Times New Roman" w:eastAsia="Times New Roman" w:hAnsi="Times New Roman"/>
          <w:i/>
          <w:lang w:eastAsia="lt-LT"/>
        </w:rPr>
        <w:t xml:space="preserve">Geriamieji </w:t>
      </w:r>
      <w:r w:rsidRPr="00547F59">
        <w:rPr>
          <w:rFonts w:ascii="Times New Roman" w:eastAsia="Times New Roman" w:hAnsi="Times New Roman"/>
          <w:i/>
          <w:lang w:val="sl-SI" w:eastAsia="sl-SI"/>
        </w:rPr>
        <w:t>vaistiniai preparatai</w:t>
      </w:r>
      <w:r w:rsidRPr="00547F59">
        <w:rPr>
          <w:rFonts w:ascii="Times New Roman" w:eastAsia="Times New Roman" w:hAnsi="Times New Roman"/>
          <w:i/>
          <w:lang w:eastAsia="lt-LT"/>
        </w:rPr>
        <w:t xml:space="preserve"> nuo cukrinio diabeto ir insulinas</w:t>
      </w:r>
    </w:p>
    <w:p w:rsidR="00C84981" w:rsidRPr="00547F59" w:rsidRDefault="00C84981" w:rsidP="00547F59">
      <w:pPr>
        <w:widowControl w:val="0"/>
        <w:spacing w:after="0" w:line="240" w:lineRule="auto"/>
        <w:jc w:val="both"/>
        <w:rPr>
          <w:rFonts w:ascii="Times New Roman" w:eastAsia="Times New Roman" w:hAnsi="Times New Roman"/>
          <w:lang w:eastAsia="lt-LT"/>
        </w:rPr>
      </w:pPr>
      <w:r w:rsidRPr="00547F59">
        <w:rPr>
          <w:rFonts w:ascii="Times New Roman" w:eastAsia="Times New Roman" w:hAnsi="Times New Roman"/>
          <w:lang w:eastAsia="lt-LT"/>
        </w:rPr>
        <w:t xml:space="preserve">Didelė į veną suleista pentoksifilino dozė gali stiprinti insulino bei geriamųjų gliukozės koncentraciją mažinančių </w:t>
      </w:r>
      <w:r w:rsidRPr="00547F59">
        <w:rPr>
          <w:rFonts w:ascii="Times New Roman" w:eastAsia="Times New Roman" w:hAnsi="Times New Roman"/>
          <w:lang w:val="sl-SI" w:eastAsia="sl-SI"/>
        </w:rPr>
        <w:t xml:space="preserve">vaistinių </w:t>
      </w:r>
      <w:r w:rsidRPr="00547F59">
        <w:rPr>
          <w:rFonts w:ascii="Times New Roman" w:eastAsia="Times New Roman" w:hAnsi="Times New Roman"/>
          <w:lang w:eastAsia="lt-LT"/>
        </w:rPr>
        <w:t xml:space="preserve">preparatų poveikį, gali pasireikšti hipoglikeminių reakcijų, todėl rekomenduojama pacientus, vartojančius </w:t>
      </w:r>
      <w:r w:rsidRPr="00547F59">
        <w:rPr>
          <w:rFonts w:ascii="Times New Roman" w:eastAsia="Times New Roman" w:hAnsi="Times New Roman"/>
          <w:lang w:val="sl-SI" w:eastAsia="sl-SI"/>
        </w:rPr>
        <w:t>vaistinius preparatus</w:t>
      </w:r>
      <w:r w:rsidRPr="00547F59">
        <w:rPr>
          <w:rFonts w:ascii="Times New Roman" w:eastAsia="Times New Roman" w:hAnsi="Times New Roman"/>
          <w:lang w:eastAsia="lt-LT"/>
        </w:rPr>
        <w:t xml:space="preserve"> nuo diabeto, atidžiai stebėti.</w:t>
      </w:r>
    </w:p>
    <w:p w:rsidR="00A4159B" w:rsidRPr="00547F59" w:rsidRDefault="00A4159B" w:rsidP="00547F59">
      <w:pPr>
        <w:widowControl w:val="0"/>
        <w:spacing w:after="0" w:line="240" w:lineRule="auto"/>
        <w:rPr>
          <w:rFonts w:ascii="Times New Roman" w:eastAsia="Times New Roman" w:hAnsi="Times New Roman"/>
          <w:szCs w:val="20"/>
          <w:lang w:val="sl-SI" w:eastAsia="sl-SI"/>
        </w:rPr>
      </w:pPr>
    </w:p>
    <w:p w:rsidR="00C84981" w:rsidRPr="00547F59" w:rsidRDefault="00C84981" w:rsidP="00547F59">
      <w:pPr>
        <w:widowControl w:val="0"/>
        <w:spacing w:after="0" w:line="240" w:lineRule="auto"/>
        <w:outlineLvl w:val="4"/>
        <w:rPr>
          <w:rFonts w:ascii="Times New Roman" w:eastAsia="Times New Roman" w:hAnsi="Times New Roman"/>
          <w:i/>
          <w:iCs/>
          <w:lang w:eastAsia="lt-LT"/>
        </w:rPr>
      </w:pPr>
      <w:r w:rsidRPr="00547F59">
        <w:rPr>
          <w:rFonts w:ascii="Times New Roman" w:eastAsia="Times New Roman" w:hAnsi="Times New Roman"/>
          <w:i/>
          <w:iCs/>
          <w:lang w:eastAsia="lt-LT"/>
        </w:rPr>
        <w:t>Cimetidinas</w:t>
      </w: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Jei kartu vartojama cimetidino bei pentoksifilino, pastarojo</w:t>
      </w:r>
      <w:r w:rsidRPr="00547F59">
        <w:rPr>
          <w:rFonts w:ascii="Times New Roman" w:eastAsia="Times New Roman" w:hAnsi="Times New Roman"/>
          <w:lang w:val="sl-SI" w:eastAsia="sl-SI"/>
        </w:rPr>
        <w:t xml:space="preserve"> vaistinio</w:t>
      </w:r>
      <w:r w:rsidRPr="00547F59">
        <w:rPr>
          <w:rFonts w:ascii="Times New Roman" w:eastAsia="Times New Roman" w:hAnsi="Times New Roman"/>
          <w:lang w:eastAsia="lt-LT"/>
        </w:rPr>
        <w:t xml:space="preserve"> preparato koncentracija serume labai padidėja. Reikia stebėti, ar pacientui neatsiranda pentoksifilino perdozavimo požymių. Kitų H</w:t>
      </w:r>
      <w:r w:rsidRPr="00547F59">
        <w:rPr>
          <w:rFonts w:ascii="Times New Roman" w:eastAsia="Times New Roman" w:hAnsi="Times New Roman"/>
          <w:vertAlign w:val="subscript"/>
          <w:lang w:eastAsia="lt-LT"/>
        </w:rPr>
        <w:t>2</w:t>
      </w:r>
      <w:r w:rsidRPr="00547F59">
        <w:rPr>
          <w:rFonts w:ascii="Times New Roman" w:eastAsia="Times New Roman" w:hAnsi="Times New Roman"/>
          <w:lang w:eastAsia="lt-LT"/>
        </w:rPr>
        <w:t xml:space="preserve"> receptorių antagon</w:t>
      </w:r>
      <w:r w:rsidR="006D3C0A" w:rsidRPr="00547F59">
        <w:rPr>
          <w:rFonts w:ascii="Times New Roman" w:eastAsia="Times New Roman" w:hAnsi="Times New Roman"/>
          <w:lang w:eastAsia="lt-LT"/>
        </w:rPr>
        <w:t>i</w:t>
      </w:r>
      <w:r w:rsidRPr="00547F59">
        <w:rPr>
          <w:rFonts w:ascii="Times New Roman" w:eastAsia="Times New Roman" w:hAnsi="Times New Roman"/>
          <w:lang w:eastAsia="lt-LT"/>
        </w:rPr>
        <w:t>stų (famotidino, ranitidino bei nizatidino) įtaka pentoksifilino metabolizmui mažesnė.</w:t>
      </w:r>
    </w:p>
    <w:p w:rsidR="00FA40C9" w:rsidRPr="00547F59" w:rsidRDefault="00FA40C9" w:rsidP="00547F59">
      <w:pPr>
        <w:widowControl w:val="0"/>
        <w:spacing w:after="0" w:line="240" w:lineRule="auto"/>
        <w:rPr>
          <w:rFonts w:ascii="Times New Roman" w:eastAsia="Times New Roman" w:hAnsi="Times New Roman"/>
          <w:i/>
          <w:lang w:eastAsia="lt-LT"/>
        </w:rPr>
      </w:pPr>
    </w:p>
    <w:p w:rsidR="00C84981" w:rsidRPr="00547F59" w:rsidRDefault="00C84981" w:rsidP="00547F59">
      <w:pPr>
        <w:widowControl w:val="0"/>
        <w:spacing w:after="0" w:line="240" w:lineRule="auto"/>
        <w:rPr>
          <w:rFonts w:ascii="Times New Roman" w:eastAsia="Times New Roman" w:hAnsi="Times New Roman"/>
          <w:i/>
          <w:lang w:eastAsia="lt-LT"/>
        </w:rPr>
      </w:pPr>
      <w:r w:rsidRPr="00547F59">
        <w:rPr>
          <w:rFonts w:ascii="Times New Roman" w:eastAsia="Times New Roman" w:hAnsi="Times New Roman"/>
          <w:i/>
          <w:lang w:eastAsia="lt-LT"/>
        </w:rPr>
        <w:t>Teofilinas</w:t>
      </w: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 xml:space="preserve">Kartu vartojant pentoksifilino bei teofilino, pastarojo </w:t>
      </w:r>
      <w:r w:rsidRPr="00547F59">
        <w:rPr>
          <w:rFonts w:ascii="Times New Roman" w:eastAsia="Times New Roman" w:hAnsi="Times New Roman"/>
          <w:lang w:val="sl-SI" w:eastAsia="sl-SI"/>
        </w:rPr>
        <w:t xml:space="preserve">vaistinio </w:t>
      </w:r>
      <w:r w:rsidRPr="00547F59">
        <w:rPr>
          <w:rFonts w:ascii="Times New Roman" w:eastAsia="Times New Roman" w:hAnsi="Times New Roman"/>
          <w:lang w:eastAsia="lt-LT"/>
        </w:rPr>
        <w:t xml:space="preserve">preparato koncentracija serume gali didėti, todėl ją būtina </w:t>
      </w:r>
      <w:r w:rsidR="006D3C0A" w:rsidRPr="00547F59">
        <w:rPr>
          <w:rFonts w:ascii="Times New Roman" w:eastAsia="Times New Roman" w:hAnsi="Times New Roman"/>
          <w:lang w:eastAsia="lt-LT"/>
        </w:rPr>
        <w:t xml:space="preserve">stebėti </w:t>
      </w:r>
      <w:r w:rsidRPr="00547F59">
        <w:rPr>
          <w:rFonts w:ascii="Times New Roman" w:eastAsia="Times New Roman" w:hAnsi="Times New Roman"/>
          <w:lang w:eastAsia="lt-LT"/>
        </w:rPr>
        <w:t>ir prireikus mažinti teofilino dozę.</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ind w:left="567" w:hanging="567"/>
        <w:outlineLvl w:val="5"/>
        <w:rPr>
          <w:rFonts w:ascii="Times New Roman" w:eastAsia="Times New Roman" w:hAnsi="Times New Roman"/>
          <w:i/>
          <w:iCs/>
          <w:lang w:eastAsia="lt-LT"/>
        </w:rPr>
      </w:pPr>
      <w:r w:rsidRPr="00547F59">
        <w:rPr>
          <w:rFonts w:ascii="Times New Roman" w:eastAsia="Times New Roman" w:hAnsi="Times New Roman"/>
          <w:i/>
          <w:iCs/>
          <w:lang w:eastAsia="lt-LT"/>
        </w:rPr>
        <w:t>Ketorolakas, meloksikamas</w:t>
      </w: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 xml:space="preserve">Jei kartu vartojama pentoksifilino bei ketorolako, gali pailgėti protrombino laikas ir padidėti kraujavimo pavojus. Kraujavimo pavojus gali didėti, jei su pentoksifilinu vartojama </w:t>
      </w:r>
      <w:r w:rsidR="001F1391" w:rsidRPr="00547F59">
        <w:rPr>
          <w:rFonts w:ascii="Times New Roman" w:eastAsia="Times New Roman" w:hAnsi="Times New Roman"/>
          <w:lang w:eastAsia="lt-LT"/>
        </w:rPr>
        <w:t xml:space="preserve">ir </w:t>
      </w:r>
      <w:r w:rsidRPr="00547F59">
        <w:rPr>
          <w:rFonts w:ascii="Times New Roman" w:eastAsia="Times New Roman" w:hAnsi="Times New Roman"/>
          <w:lang w:eastAsia="lt-LT"/>
        </w:rPr>
        <w:t>meloksikamo. Kartu vartoti minėtų</w:t>
      </w:r>
      <w:r w:rsidRPr="00547F59">
        <w:rPr>
          <w:rFonts w:ascii="Times New Roman" w:eastAsia="Times New Roman" w:hAnsi="Times New Roman"/>
          <w:lang w:val="sl-SI" w:eastAsia="sl-SI"/>
        </w:rPr>
        <w:t xml:space="preserve"> vaistinių</w:t>
      </w:r>
      <w:r w:rsidRPr="00547F59">
        <w:rPr>
          <w:rFonts w:ascii="Times New Roman" w:eastAsia="Times New Roman" w:hAnsi="Times New Roman"/>
          <w:lang w:eastAsia="lt-LT"/>
        </w:rPr>
        <w:t xml:space="preserve"> preparatų nerekomenduojama.</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i/>
          <w:iCs/>
          <w:lang w:eastAsia="lt-LT"/>
        </w:rPr>
      </w:pPr>
      <w:r w:rsidRPr="00547F59">
        <w:rPr>
          <w:rFonts w:ascii="Times New Roman" w:eastAsia="Times New Roman" w:hAnsi="Times New Roman"/>
          <w:i/>
          <w:iCs/>
          <w:lang w:eastAsia="lt-LT"/>
        </w:rPr>
        <w:t>Ciprofloksacinas</w:t>
      </w: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 xml:space="preserve">Ciprofloksacinas slopina pentoksifilino metabolizmą kepenyse, todėl kartu vartojant šių </w:t>
      </w:r>
      <w:r w:rsidRPr="00547F59">
        <w:rPr>
          <w:rFonts w:ascii="Times New Roman" w:eastAsia="Times New Roman" w:hAnsi="Times New Roman"/>
          <w:lang w:val="sl-SI" w:eastAsia="sl-SI"/>
        </w:rPr>
        <w:t xml:space="preserve">vaistinių </w:t>
      </w:r>
      <w:r w:rsidRPr="00547F59">
        <w:rPr>
          <w:rFonts w:ascii="Times New Roman" w:eastAsia="Times New Roman" w:hAnsi="Times New Roman"/>
          <w:lang w:eastAsia="lt-LT"/>
        </w:rPr>
        <w:t xml:space="preserve">preparatų gali didėti pentoksifilino koncentracija serume. Jei tokio derinio vartoti būtina, pentoksifilino dozė </w:t>
      </w:r>
      <w:r w:rsidR="001F1391" w:rsidRPr="00547F59">
        <w:rPr>
          <w:rFonts w:ascii="Times New Roman" w:eastAsia="Times New Roman" w:hAnsi="Times New Roman"/>
          <w:lang w:eastAsia="lt-LT"/>
        </w:rPr>
        <w:t xml:space="preserve">turi būti </w:t>
      </w:r>
      <w:r w:rsidRPr="00547F59">
        <w:rPr>
          <w:rFonts w:ascii="Times New Roman" w:eastAsia="Times New Roman" w:hAnsi="Times New Roman"/>
          <w:lang w:eastAsia="lt-LT"/>
        </w:rPr>
        <w:t>mažinama perpus.</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ind w:left="567" w:hanging="567"/>
        <w:outlineLvl w:val="1"/>
        <w:rPr>
          <w:rFonts w:ascii="Times New Roman" w:eastAsia="Times New Roman" w:hAnsi="Times New Roman"/>
          <w:b/>
          <w:lang w:eastAsia="lt-LT"/>
        </w:rPr>
      </w:pPr>
      <w:r w:rsidRPr="00547F59">
        <w:rPr>
          <w:rFonts w:ascii="Times New Roman" w:eastAsia="Times New Roman" w:hAnsi="Times New Roman"/>
          <w:b/>
          <w:lang w:eastAsia="lt-LT"/>
        </w:rPr>
        <w:t>4.6</w:t>
      </w:r>
      <w:r w:rsidRPr="00547F59">
        <w:rPr>
          <w:rFonts w:ascii="Times New Roman" w:eastAsia="Times New Roman" w:hAnsi="Times New Roman"/>
          <w:b/>
          <w:lang w:eastAsia="lt-LT"/>
        </w:rPr>
        <w:tab/>
        <w:t>Vaisingumas, nėštumo ir žindymo laikotarpis</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CE4F0F" w:rsidRDefault="00C84981" w:rsidP="00547F59">
      <w:pPr>
        <w:widowControl w:val="0"/>
        <w:spacing w:after="0" w:line="240" w:lineRule="auto"/>
        <w:jc w:val="both"/>
        <w:rPr>
          <w:rFonts w:ascii="Times New Roman" w:eastAsia="Times New Roman" w:hAnsi="Times New Roman"/>
          <w:iCs/>
          <w:u w:val="single"/>
          <w:lang w:eastAsia="lt-LT"/>
        </w:rPr>
      </w:pPr>
      <w:r w:rsidRPr="00CE4F0F">
        <w:rPr>
          <w:rFonts w:ascii="Times New Roman" w:eastAsia="Times New Roman" w:hAnsi="Times New Roman"/>
          <w:iCs/>
          <w:u w:val="single"/>
          <w:lang w:eastAsia="lt-LT"/>
        </w:rPr>
        <w:t>Nėštum</w:t>
      </w:r>
      <w:r w:rsidR="005160C3" w:rsidRPr="00547F59">
        <w:rPr>
          <w:rFonts w:ascii="Times New Roman" w:eastAsia="Times New Roman" w:hAnsi="Times New Roman"/>
          <w:iCs/>
          <w:u w:val="single"/>
          <w:lang w:eastAsia="lt-LT"/>
        </w:rPr>
        <w:t>as</w:t>
      </w:r>
    </w:p>
    <w:p w:rsidR="00C84981" w:rsidRPr="00547F59" w:rsidRDefault="00C84981" w:rsidP="00547F59">
      <w:pPr>
        <w:widowControl w:val="0"/>
        <w:spacing w:after="0" w:line="240" w:lineRule="auto"/>
        <w:jc w:val="both"/>
        <w:rPr>
          <w:rFonts w:ascii="Times New Roman" w:eastAsia="Times New Roman" w:hAnsi="Times New Roman"/>
          <w:lang w:eastAsia="lt-LT"/>
        </w:rPr>
      </w:pPr>
      <w:r w:rsidRPr="00547F59">
        <w:rPr>
          <w:rFonts w:ascii="Times New Roman" w:eastAsia="Times New Roman" w:hAnsi="Times New Roman"/>
          <w:lang w:eastAsia="lt-LT"/>
        </w:rPr>
        <w:t xml:space="preserve">Pentilin nerekomenduojama vartoti nėščiosioms, kadangi šio </w:t>
      </w:r>
      <w:r w:rsidRPr="00547F59">
        <w:rPr>
          <w:rFonts w:ascii="Times New Roman" w:eastAsia="Times New Roman" w:hAnsi="Times New Roman"/>
          <w:lang w:val="sl-SI" w:eastAsia="sl-SI"/>
        </w:rPr>
        <w:t>vaistinio preparato</w:t>
      </w:r>
      <w:r w:rsidRPr="00547F59">
        <w:rPr>
          <w:rFonts w:ascii="Times New Roman" w:eastAsia="Times New Roman" w:hAnsi="Times New Roman"/>
          <w:lang w:eastAsia="lt-LT"/>
        </w:rPr>
        <w:t xml:space="preserve"> vartojimo nėštumo laikotarpiu patirties nepakanka (žr. 5.3 skyrių).</w:t>
      </w:r>
    </w:p>
    <w:p w:rsidR="00C84981" w:rsidRPr="00547F59" w:rsidRDefault="00C84981" w:rsidP="00547F59">
      <w:pPr>
        <w:widowControl w:val="0"/>
        <w:spacing w:after="0" w:line="240" w:lineRule="auto"/>
        <w:jc w:val="both"/>
        <w:rPr>
          <w:rFonts w:ascii="Times New Roman" w:eastAsia="Times New Roman" w:hAnsi="Times New Roman"/>
          <w:i/>
          <w:lang w:eastAsia="lt-LT"/>
        </w:rPr>
      </w:pPr>
    </w:p>
    <w:p w:rsidR="00C84981" w:rsidRPr="00CE4F0F" w:rsidRDefault="00C84981" w:rsidP="00547F59">
      <w:pPr>
        <w:widowControl w:val="0"/>
        <w:spacing w:after="0" w:line="240" w:lineRule="auto"/>
        <w:jc w:val="both"/>
        <w:rPr>
          <w:rFonts w:ascii="Times New Roman" w:eastAsia="Times New Roman" w:hAnsi="Times New Roman"/>
          <w:iCs/>
          <w:u w:val="single"/>
          <w:lang w:eastAsia="lt-LT"/>
        </w:rPr>
      </w:pPr>
      <w:r w:rsidRPr="00CE4F0F">
        <w:rPr>
          <w:rFonts w:ascii="Times New Roman" w:eastAsia="Times New Roman" w:hAnsi="Times New Roman"/>
          <w:iCs/>
          <w:u w:val="single"/>
          <w:lang w:eastAsia="lt-LT"/>
        </w:rPr>
        <w:t>Žindym</w:t>
      </w:r>
      <w:r w:rsidR="005160C3" w:rsidRPr="00CE4F0F">
        <w:rPr>
          <w:rFonts w:ascii="Times New Roman" w:eastAsia="Times New Roman" w:hAnsi="Times New Roman"/>
          <w:iCs/>
          <w:u w:val="single"/>
          <w:lang w:eastAsia="lt-LT"/>
        </w:rPr>
        <w:t>as</w:t>
      </w:r>
      <w:r w:rsidRPr="00CE4F0F">
        <w:rPr>
          <w:rFonts w:ascii="Times New Roman" w:eastAsia="Times New Roman" w:hAnsi="Times New Roman"/>
          <w:iCs/>
          <w:u w:val="single"/>
          <w:lang w:eastAsia="lt-LT"/>
        </w:rPr>
        <w:t xml:space="preserve"> </w:t>
      </w:r>
    </w:p>
    <w:p w:rsidR="00C84981" w:rsidRPr="00547F59" w:rsidRDefault="00C84981" w:rsidP="00547F59">
      <w:pPr>
        <w:widowControl w:val="0"/>
        <w:spacing w:after="0" w:line="240" w:lineRule="auto"/>
        <w:jc w:val="both"/>
        <w:rPr>
          <w:rFonts w:ascii="Times New Roman" w:eastAsia="Times New Roman" w:hAnsi="Times New Roman"/>
          <w:b/>
          <w:lang w:eastAsia="lt-LT"/>
        </w:rPr>
      </w:pPr>
      <w:r w:rsidRPr="00547F59">
        <w:rPr>
          <w:rFonts w:ascii="Times New Roman" w:eastAsia="Times New Roman" w:hAnsi="Times New Roman"/>
          <w:lang w:eastAsia="lt-LT"/>
        </w:rPr>
        <w:t xml:space="preserve">Žindymo laikotarpiu pentoksifilino išsiskiria su motinos pienu, tačiau į kūdikio organizmą šio </w:t>
      </w:r>
      <w:r w:rsidRPr="00547F59">
        <w:rPr>
          <w:rFonts w:ascii="Times New Roman" w:eastAsia="Times New Roman" w:hAnsi="Times New Roman"/>
          <w:lang w:val="sl-SI" w:eastAsia="sl-SI"/>
        </w:rPr>
        <w:t>vaistinio preparato</w:t>
      </w:r>
      <w:r w:rsidRPr="00547F59">
        <w:rPr>
          <w:rFonts w:ascii="Times New Roman" w:eastAsia="Times New Roman" w:hAnsi="Times New Roman"/>
          <w:lang w:eastAsia="lt-LT"/>
        </w:rPr>
        <w:t xml:space="preserve"> patenka labai mažai, todėl poveikio jam neturėtų pasireikšti. Vis dėlto gydytojas turi atidžiai įvertinti rizikos ir naudos santykį, prieš skiriant pentoksifiliną, kadangi jo vartojimo žindymo laikotarpiu patirties nepakanka.</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ind w:left="567" w:hanging="567"/>
        <w:outlineLvl w:val="1"/>
        <w:rPr>
          <w:rFonts w:ascii="Times New Roman" w:eastAsia="Times New Roman" w:hAnsi="Times New Roman"/>
          <w:b/>
          <w:lang w:eastAsia="lt-LT"/>
        </w:rPr>
      </w:pPr>
      <w:r w:rsidRPr="00547F59">
        <w:rPr>
          <w:rFonts w:ascii="Times New Roman" w:eastAsia="Times New Roman" w:hAnsi="Times New Roman"/>
          <w:b/>
          <w:lang w:eastAsia="lt-LT"/>
        </w:rPr>
        <w:t>4.7</w:t>
      </w:r>
      <w:r w:rsidRPr="00547F59">
        <w:rPr>
          <w:rFonts w:ascii="Times New Roman" w:eastAsia="Times New Roman" w:hAnsi="Times New Roman"/>
          <w:b/>
          <w:lang w:eastAsia="lt-LT"/>
        </w:rPr>
        <w:tab/>
        <w:t>Poveikis gebėjimui vairuoti ir valdyti mechanizmus</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Pentilin gebėjimo vairuoti ir valdyti mechanizmus neveikia arba veikia nereikšmingai.</w:t>
      </w:r>
      <w:r w:rsidR="00206A37" w:rsidRPr="00547F59">
        <w:rPr>
          <w:rFonts w:ascii="Times New Roman" w:hAnsi="Times New Roman"/>
        </w:rPr>
        <w:t xml:space="preserve"> </w:t>
      </w:r>
      <w:r w:rsidR="00206A37" w:rsidRPr="00547F59">
        <w:rPr>
          <w:rFonts w:ascii="Times New Roman" w:eastAsia="Times New Roman" w:hAnsi="Times New Roman"/>
          <w:lang w:eastAsia="lt-LT"/>
        </w:rPr>
        <w:t xml:space="preserve">Tačiau </w:t>
      </w:r>
      <w:r w:rsidR="00C27AB4" w:rsidRPr="00547F59">
        <w:rPr>
          <w:rFonts w:ascii="Times New Roman" w:eastAsia="Times New Roman" w:hAnsi="Times New Roman"/>
          <w:lang w:eastAsia="lt-LT"/>
        </w:rPr>
        <w:t xml:space="preserve">kai kuriems pacientams </w:t>
      </w:r>
      <w:r w:rsidR="00206A37" w:rsidRPr="00547F59">
        <w:rPr>
          <w:rFonts w:ascii="Times New Roman" w:eastAsia="Times New Roman" w:hAnsi="Times New Roman"/>
          <w:lang w:eastAsia="lt-LT"/>
        </w:rPr>
        <w:t>gali sukelti galvos svaigimą</w:t>
      </w:r>
      <w:r w:rsidR="00C27AB4" w:rsidRPr="00547F59">
        <w:rPr>
          <w:rFonts w:ascii="Times New Roman" w:eastAsia="Times New Roman" w:hAnsi="Times New Roman"/>
          <w:lang w:eastAsia="lt-LT"/>
        </w:rPr>
        <w:t xml:space="preserve"> ir tokiu būtu paveikti</w:t>
      </w:r>
      <w:r w:rsidR="00206A37" w:rsidRPr="00547F59">
        <w:rPr>
          <w:rFonts w:ascii="Times New Roman" w:eastAsia="Times New Roman" w:hAnsi="Times New Roman"/>
          <w:lang w:eastAsia="lt-LT"/>
        </w:rPr>
        <w:t xml:space="preserve"> gebėjim</w:t>
      </w:r>
      <w:r w:rsidR="00C27AB4" w:rsidRPr="00547F59">
        <w:rPr>
          <w:rFonts w:ascii="Times New Roman" w:eastAsia="Times New Roman" w:hAnsi="Times New Roman"/>
          <w:lang w:eastAsia="lt-LT"/>
        </w:rPr>
        <w:t>ą</w:t>
      </w:r>
      <w:r w:rsidR="00206A37" w:rsidRPr="00547F59">
        <w:rPr>
          <w:rFonts w:ascii="Times New Roman" w:eastAsia="Times New Roman" w:hAnsi="Times New Roman"/>
          <w:lang w:eastAsia="lt-LT"/>
        </w:rPr>
        <w:t xml:space="preserve"> vairuoti ir valdyti mechanizmus. Kol pacienta</w:t>
      </w:r>
      <w:r w:rsidR="00260D36">
        <w:rPr>
          <w:rFonts w:ascii="Times New Roman" w:eastAsia="Times New Roman" w:hAnsi="Times New Roman"/>
          <w:lang w:eastAsia="lt-LT"/>
        </w:rPr>
        <w:t>s</w:t>
      </w:r>
      <w:r w:rsidR="00206A37" w:rsidRPr="00547F59">
        <w:rPr>
          <w:rFonts w:ascii="Times New Roman" w:eastAsia="Times New Roman" w:hAnsi="Times New Roman"/>
          <w:lang w:eastAsia="lt-LT"/>
        </w:rPr>
        <w:t xml:space="preserve"> sužinos, kaip ji</w:t>
      </w:r>
      <w:r w:rsidR="00260D36">
        <w:rPr>
          <w:rFonts w:ascii="Times New Roman" w:eastAsia="Times New Roman" w:hAnsi="Times New Roman"/>
          <w:lang w:eastAsia="lt-LT"/>
        </w:rPr>
        <w:t>s</w:t>
      </w:r>
      <w:r w:rsidR="00206A37" w:rsidRPr="00547F59">
        <w:rPr>
          <w:rFonts w:ascii="Times New Roman" w:eastAsia="Times New Roman" w:hAnsi="Times New Roman"/>
          <w:lang w:eastAsia="lt-LT"/>
        </w:rPr>
        <w:t xml:space="preserve"> reaguoja į gydymą, neturėtų vairuoti ar valdyti mechanizmų.</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ind w:left="567" w:hanging="567"/>
        <w:outlineLvl w:val="1"/>
        <w:rPr>
          <w:rFonts w:ascii="Times New Roman" w:eastAsia="Times New Roman" w:hAnsi="Times New Roman"/>
          <w:b/>
          <w:lang w:eastAsia="lt-LT"/>
        </w:rPr>
      </w:pPr>
      <w:r w:rsidRPr="00547F59">
        <w:rPr>
          <w:rFonts w:ascii="Times New Roman" w:eastAsia="Times New Roman" w:hAnsi="Times New Roman"/>
          <w:b/>
          <w:lang w:eastAsia="lt-LT"/>
        </w:rPr>
        <w:t>4.8</w:t>
      </w:r>
      <w:r w:rsidRPr="00547F59">
        <w:rPr>
          <w:rFonts w:ascii="Times New Roman" w:eastAsia="Times New Roman" w:hAnsi="Times New Roman"/>
          <w:b/>
          <w:lang w:eastAsia="lt-LT"/>
        </w:rPr>
        <w:tab/>
        <w:t>Nepageidaujamas poveikis</w:t>
      </w:r>
    </w:p>
    <w:p w:rsidR="00C84981" w:rsidRPr="00547F59" w:rsidRDefault="00C84981" w:rsidP="00547F59">
      <w:pPr>
        <w:widowControl w:val="0"/>
        <w:spacing w:after="0" w:line="240" w:lineRule="auto"/>
        <w:rPr>
          <w:rFonts w:ascii="Times New Roman" w:eastAsia="Times New Roman" w:hAnsi="Times New Roman"/>
          <w:bCs/>
          <w:iCs/>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bCs/>
          <w:iCs/>
          <w:lang w:eastAsia="lt-LT"/>
        </w:rPr>
        <w:t>Nepageidaujamo poveikio dažnis apibūdinamas taip:</w:t>
      </w:r>
      <w:r w:rsidRPr="00547F59">
        <w:rPr>
          <w:rFonts w:ascii="Times New Roman" w:eastAsia="Times New Roman" w:hAnsi="Times New Roman"/>
          <w:lang w:eastAsia="lt-LT"/>
        </w:rPr>
        <w:t xml:space="preserve"> labai dažnas (≥1/10), dažnas (nuo ≥1/100 iki &lt;1/10), nedažnas (nuo ≥1/1000 iki &lt;1/100), retas (nuo ≥1/10000 iki &lt;1/1000), labai retas (&lt;1/10000)</w:t>
      </w:r>
      <w:r w:rsidR="00913D14" w:rsidRPr="00547F59">
        <w:rPr>
          <w:rFonts w:ascii="Times New Roman" w:eastAsia="Times New Roman" w:hAnsi="Times New Roman"/>
          <w:lang w:eastAsia="lt-LT"/>
        </w:rPr>
        <w:t xml:space="preserve"> ir</w:t>
      </w:r>
      <w:r w:rsidRPr="00547F59">
        <w:rPr>
          <w:rFonts w:ascii="Times New Roman" w:eastAsia="Times New Roman" w:hAnsi="Times New Roman"/>
          <w:lang w:eastAsia="lt-LT"/>
        </w:rPr>
        <w:t xml:space="preserve"> nežinomas (negali būti apskaičiuotas pagal turimus duomenis).</w:t>
      </w:r>
    </w:p>
    <w:p w:rsidR="00C84981" w:rsidRPr="00547F59" w:rsidRDefault="00C84981" w:rsidP="00547F59">
      <w:pPr>
        <w:widowControl w:val="0"/>
        <w:spacing w:after="0" w:line="240" w:lineRule="auto"/>
        <w:rPr>
          <w:rFonts w:ascii="Times New Roman" w:eastAsia="Times New Roman" w:hAnsi="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2261"/>
        <w:gridCol w:w="2255"/>
        <w:gridCol w:w="2288"/>
      </w:tblGrid>
      <w:tr w:rsidR="00130113" w:rsidRPr="006B517F" w:rsidTr="00C37D54">
        <w:tc>
          <w:tcPr>
            <w:tcW w:w="2321" w:type="dxa"/>
            <w:shd w:val="clear" w:color="auto" w:fill="auto"/>
          </w:tcPr>
          <w:p w:rsidR="00130113" w:rsidRPr="00130113" w:rsidRDefault="00130113" w:rsidP="00C37D54">
            <w:pPr>
              <w:widowControl w:val="0"/>
              <w:rPr>
                <w:rFonts w:ascii="Times New Roman" w:hAnsi="Times New Roman"/>
                <w:lang w:eastAsia="lt-LT"/>
              </w:rPr>
            </w:pPr>
          </w:p>
        </w:tc>
        <w:tc>
          <w:tcPr>
            <w:tcW w:w="2321" w:type="dxa"/>
            <w:shd w:val="clear" w:color="auto" w:fill="auto"/>
          </w:tcPr>
          <w:p w:rsidR="00130113" w:rsidRPr="00130113" w:rsidRDefault="00130113" w:rsidP="00C37D54">
            <w:pPr>
              <w:widowControl w:val="0"/>
              <w:rPr>
                <w:rFonts w:ascii="Times New Roman" w:hAnsi="Times New Roman"/>
                <w:lang w:eastAsia="lt-LT"/>
              </w:rPr>
            </w:pPr>
            <w:r w:rsidRPr="00130113">
              <w:rPr>
                <w:rFonts w:ascii="Times New Roman" w:hAnsi="Times New Roman"/>
                <w:lang w:eastAsia="lt-LT"/>
              </w:rPr>
              <w:t>Nedažnas</w:t>
            </w:r>
          </w:p>
        </w:tc>
        <w:tc>
          <w:tcPr>
            <w:tcW w:w="2322" w:type="dxa"/>
            <w:shd w:val="clear" w:color="auto" w:fill="auto"/>
          </w:tcPr>
          <w:p w:rsidR="00130113" w:rsidRPr="00130113" w:rsidRDefault="00130113" w:rsidP="00C37D54">
            <w:pPr>
              <w:widowControl w:val="0"/>
              <w:rPr>
                <w:rFonts w:ascii="Times New Roman" w:hAnsi="Times New Roman"/>
                <w:lang w:eastAsia="lt-LT"/>
              </w:rPr>
            </w:pPr>
            <w:r w:rsidRPr="00130113">
              <w:rPr>
                <w:rFonts w:ascii="Times New Roman" w:hAnsi="Times New Roman"/>
                <w:lang w:eastAsia="lt-LT"/>
              </w:rPr>
              <w:t>Retas</w:t>
            </w:r>
          </w:p>
        </w:tc>
        <w:tc>
          <w:tcPr>
            <w:tcW w:w="2322" w:type="dxa"/>
            <w:shd w:val="clear" w:color="auto" w:fill="auto"/>
          </w:tcPr>
          <w:p w:rsidR="00130113" w:rsidRPr="00130113" w:rsidRDefault="00130113" w:rsidP="00C37D54">
            <w:pPr>
              <w:widowControl w:val="0"/>
              <w:rPr>
                <w:rFonts w:ascii="Times New Roman" w:hAnsi="Times New Roman"/>
                <w:lang w:eastAsia="lt-LT"/>
              </w:rPr>
            </w:pPr>
            <w:r w:rsidRPr="00130113">
              <w:rPr>
                <w:rFonts w:ascii="Times New Roman" w:hAnsi="Times New Roman"/>
                <w:lang w:eastAsia="lt-LT"/>
              </w:rPr>
              <w:t>Labai retas</w:t>
            </w:r>
          </w:p>
        </w:tc>
      </w:tr>
      <w:tr w:rsidR="00130113" w:rsidRPr="006B517F" w:rsidTr="00C37D54">
        <w:tc>
          <w:tcPr>
            <w:tcW w:w="2321" w:type="dxa"/>
            <w:shd w:val="clear" w:color="auto" w:fill="auto"/>
          </w:tcPr>
          <w:p w:rsidR="00130113" w:rsidRPr="00CE4F0F" w:rsidRDefault="00130113" w:rsidP="00C37D54">
            <w:pPr>
              <w:widowControl w:val="0"/>
              <w:rPr>
                <w:rFonts w:ascii="Times New Roman" w:hAnsi="Times New Roman"/>
                <w:lang w:eastAsia="lt-LT"/>
              </w:rPr>
            </w:pPr>
            <w:r w:rsidRPr="00CE4F0F">
              <w:rPr>
                <w:rFonts w:ascii="Times New Roman" w:hAnsi="Times New Roman"/>
                <w:lang w:eastAsia="lt-LT"/>
              </w:rPr>
              <w:t>Kraujo ir limfinės sistemos sutrikimai</w:t>
            </w:r>
          </w:p>
        </w:tc>
        <w:tc>
          <w:tcPr>
            <w:tcW w:w="2321" w:type="dxa"/>
            <w:shd w:val="clear" w:color="auto" w:fill="auto"/>
          </w:tcPr>
          <w:p w:rsidR="00130113" w:rsidRPr="00CE4F0F" w:rsidRDefault="00130113" w:rsidP="00C37D54">
            <w:pPr>
              <w:widowControl w:val="0"/>
              <w:rPr>
                <w:rFonts w:ascii="Times New Roman" w:hAnsi="Times New Roman"/>
                <w:lang w:eastAsia="lt-LT"/>
              </w:rPr>
            </w:pPr>
          </w:p>
        </w:tc>
        <w:tc>
          <w:tcPr>
            <w:tcW w:w="2322" w:type="dxa"/>
            <w:shd w:val="clear" w:color="auto" w:fill="auto"/>
          </w:tcPr>
          <w:p w:rsidR="00130113" w:rsidRPr="00CE4F0F" w:rsidRDefault="00130113" w:rsidP="00C37D54">
            <w:pPr>
              <w:widowControl w:val="0"/>
              <w:rPr>
                <w:rFonts w:ascii="Times New Roman" w:hAnsi="Times New Roman"/>
                <w:lang w:eastAsia="lt-LT"/>
              </w:rPr>
            </w:pPr>
          </w:p>
        </w:tc>
        <w:tc>
          <w:tcPr>
            <w:tcW w:w="2322" w:type="dxa"/>
            <w:shd w:val="clear" w:color="auto" w:fill="auto"/>
          </w:tcPr>
          <w:p w:rsidR="00130113" w:rsidRPr="00CE4F0F" w:rsidRDefault="00130113" w:rsidP="00C37D54">
            <w:pPr>
              <w:widowControl w:val="0"/>
              <w:rPr>
                <w:rFonts w:ascii="Times New Roman" w:hAnsi="Times New Roman"/>
                <w:lang w:eastAsia="lt-LT"/>
              </w:rPr>
            </w:pPr>
            <w:r w:rsidRPr="00CE4F0F">
              <w:rPr>
                <w:rFonts w:ascii="Times New Roman" w:hAnsi="Times New Roman"/>
                <w:lang w:eastAsia="lt-LT"/>
              </w:rPr>
              <w:t>Kraujavimas (pvz.</w:t>
            </w:r>
            <w:r w:rsidR="00206F3C">
              <w:rPr>
                <w:rFonts w:ascii="Times New Roman" w:hAnsi="Times New Roman"/>
                <w:lang w:eastAsia="lt-LT"/>
              </w:rPr>
              <w:t>,</w:t>
            </w:r>
            <w:r w:rsidRPr="00CE4F0F">
              <w:rPr>
                <w:rFonts w:ascii="Times New Roman" w:hAnsi="Times New Roman"/>
                <w:lang w:eastAsia="lt-LT"/>
              </w:rPr>
              <w:t xml:space="preserve"> į odą, gleivinę, skrandį, žarn</w:t>
            </w:r>
            <w:r w:rsidR="00206F3C">
              <w:rPr>
                <w:rFonts w:ascii="Times New Roman" w:hAnsi="Times New Roman"/>
                <w:lang w:eastAsia="lt-LT"/>
              </w:rPr>
              <w:t>yną</w:t>
            </w:r>
            <w:r w:rsidRPr="00CE4F0F">
              <w:rPr>
                <w:rFonts w:ascii="Times New Roman" w:hAnsi="Times New Roman"/>
                <w:lang w:eastAsia="lt-LT"/>
              </w:rPr>
              <w:t>), pavieniai trombocitopenijos atvejai</w:t>
            </w:r>
          </w:p>
        </w:tc>
      </w:tr>
      <w:tr w:rsidR="00130113" w:rsidRPr="006B517F" w:rsidTr="00C37D54">
        <w:tc>
          <w:tcPr>
            <w:tcW w:w="2321" w:type="dxa"/>
            <w:shd w:val="clear" w:color="auto" w:fill="auto"/>
          </w:tcPr>
          <w:p w:rsidR="00130113" w:rsidRPr="00130113" w:rsidRDefault="00130113" w:rsidP="00C37D54">
            <w:pPr>
              <w:widowControl w:val="0"/>
              <w:rPr>
                <w:rFonts w:ascii="Times New Roman" w:hAnsi="Times New Roman"/>
                <w:lang w:eastAsia="lt-LT"/>
              </w:rPr>
            </w:pPr>
            <w:r w:rsidRPr="00130113">
              <w:rPr>
                <w:rFonts w:ascii="Times New Roman" w:hAnsi="Times New Roman"/>
                <w:lang w:eastAsia="lt-LT"/>
              </w:rPr>
              <w:t>Imuninės sistemos sutrikimai</w:t>
            </w:r>
          </w:p>
        </w:tc>
        <w:tc>
          <w:tcPr>
            <w:tcW w:w="2321" w:type="dxa"/>
            <w:shd w:val="clear" w:color="auto" w:fill="auto"/>
          </w:tcPr>
          <w:p w:rsidR="00130113" w:rsidRPr="00130113" w:rsidRDefault="00130113" w:rsidP="00C37D54">
            <w:pPr>
              <w:widowControl w:val="0"/>
              <w:rPr>
                <w:rFonts w:ascii="Times New Roman" w:hAnsi="Times New Roman"/>
                <w:lang w:eastAsia="lt-LT"/>
              </w:rPr>
            </w:pPr>
          </w:p>
        </w:tc>
        <w:tc>
          <w:tcPr>
            <w:tcW w:w="2322" w:type="dxa"/>
            <w:shd w:val="clear" w:color="auto" w:fill="auto"/>
          </w:tcPr>
          <w:p w:rsidR="00130113" w:rsidRPr="00130113" w:rsidRDefault="00130113" w:rsidP="00C37D54">
            <w:pPr>
              <w:widowControl w:val="0"/>
              <w:rPr>
                <w:rFonts w:ascii="Times New Roman" w:hAnsi="Times New Roman"/>
                <w:lang w:eastAsia="lt-LT"/>
              </w:rPr>
            </w:pPr>
            <w:r w:rsidRPr="00130113">
              <w:rPr>
                <w:rFonts w:ascii="Times New Roman" w:hAnsi="Times New Roman"/>
                <w:lang w:eastAsia="lt-LT"/>
              </w:rPr>
              <w:t>Padidėjusio jautrumo reakcijos (niežulys, eritema ir dilgėlinė)</w:t>
            </w:r>
            <w:r w:rsidRPr="00130113">
              <w:rPr>
                <w:rFonts w:ascii="Times New Roman" w:hAnsi="Times New Roman"/>
              </w:rPr>
              <w:t>*</w:t>
            </w:r>
          </w:p>
        </w:tc>
        <w:tc>
          <w:tcPr>
            <w:tcW w:w="2322" w:type="dxa"/>
            <w:shd w:val="clear" w:color="auto" w:fill="auto"/>
          </w:tcPr>
          <w:p w:rsidR="00130113" w:rsidRPr="00130113" w:rsidRDefault="00130113" w:rsidP="00C37D54">
            <w:pPr>
              <w:widowControl w:val="0"/>
              <w:rPr>
                <w:rFonts w:ascii="Times New Roman" w:hAnsi="Times New Roman"/>
                <w:lang w:eastAsia="lt-LT"/>
              </w:rPr>
            </w:pPr>
          </w:p>
        </w:tc>
      </w:tr>
      <w:tr w:rsidR="00130113" w:rsidRPr="006B517F" w:rsidTr="00C37D54">
        <w:tc>
          <w:tcPr>
            <w:tcW w:w="2321" w:type="dxa"/>
            <w:shd w:val="clear" w:color="auto" w:fill="auto"/>
          </w:tcPr>
          <w:p w:rsidR="00130113" w:rsidRPr="00130113" w:rsidRDefault="00130113" w:rsidP="00CE4F0F">
            <w:pPr>
              <w:widowControl w:val="0"/>
              <w:rPr>
                <w:rFonts w:ascii="Times New Roman" w:hAnsi="Times New Roman"/>
                <w:lang w:eastAsia="lt-LT"/>
              </w:rPr>
            </w:pPr>
            <w:r w:rsidRPr="00130113">
              <w:rPr>
                <w:rFonts w:ascii="Times New Roman" w:hAnsi="Times New Roman"/>
                <w:lang w:eastAsia="lt-LT"/>
              </w:rPr>
              <w:t>Nervų sistemos sutrikimai</w:t>
            </w:r>
          </w:p>
          <w:p w:rsidR="00130113" w:rsidRPr="00130113" w:rsidRDefault="00130113" w:rsidP="00C37D54">
            <w:pPr>
              <w:widowControl w:val="0"/>
              <w:rPr>
                <w:rFonts w:ascii="Times New Roman" w:hAnsi="Times New Roman"/>
                <w:lang w:eastAsia="lt-LT"/>
              </w:rPr>
            </w:pPr>
          </w:p>
        </w:tc>
        <w:tc>
          <w:tcPr>
            <w:tcW w:w="2321" w:type="dxa"/>
            <w:shd w:val="clear" w:color="auto" w:fill="auto"/>
          </w:tcPr>
          <w:p w:rsidR="00130113" w:rsidRPr="00130113" w:rsidRDefault="00130113" w:rsidP="00C37D54">
            <w:pPr>
              <w:widowControl w:val="0"/>
              <w:rPr>
                <w:rFonts w:ascii="Times New Roman" w:hAnsi="Times New Roman"/>
                <w:lang w:eastAsia="lt-LT"/>
              </w:rPr>
            </w:pPr>
          </w:p>
        </w:tc>
        <w:tc>
          <w:tcPr>
            <w:tcW w:w="2322" w:type="dxa"/>
            <w:shd w:val="clear" w:color="auto" w:fill="auto"/>
          </w:tcPr>
          <w:p w:rsidR="00130113" w:rsidRPr="00130113" w:rsidRDefault="00130113" w:rsidP="00C37D54">
            <w:pPr>
              <w:widowControl w:val="0"/>
              <w:rPr>
                <w:rFonts w:ascii="Times New Roman" w:hAnsi="Times New Roman"/>
                <w:lang w:eastAsia="lt-LT"/>
              </w:rPr>
            </w:pPr>
            <w:r w:rsidRPr="00130113">
              <w:rPr>
                <w:rFonts w:ascii="Times New Roman" w:hAnsi="Times New Roman"/>
                <w:lang w:eastAsia="lt-LT"/>
              </w:rPr>
              <w:t>Galvos svaigimas</w:t>
            </w:r>
          </w:p>
          <w:p w:rsidR="00130113" w:rsidRPr="00130113" w:rsidRDefault="00130113" w:rsidP="00C37D54">
            <w:pPr>
              <w:widowControl w:val="0"/>
              <w:rPr>
                <w:rFonts w:ascii="Times New Roman" w:hAnsi="Times New Roman"/>
                <w:lang w:eastAsia="lt-LT"/>
              </w:rPr>
            </w:pPr>
            <w:r w:rsidRPr="00130113">
              <w:rPr>
                <w:rFonts w:ascii="Times New Roman" w:hAnsi="Times New Roman"/>
                <w:lang w:eastAsia="lt-LT"/>
              </w:rPr>
              <w:t xml:space="preserve">Galvos skausmas </w:t>
            </w:r>
          </w:p>
        </w:tc>
        <w:tc>
          <w:tcPr>
            <w:tcW w:w="2322" w:type="dxa"/>
            <w:shd w:val="clear" w:color="auto" w:fill="auto"/>
          </w:tcPr>
          <w:p w:rsidR="00130113" w:rsidRPr="00130113" w:rsidRDefault="00130113" w:rsidP="00C37D54">
            <w:pPr>
              <w:widowControl w:val="0"/>
              <w:rPr>
                <w:rFonts w:ascii="Times New Roman" w:hAnsi="Times New Roman"/>
                <w:lang w:eastAsia="lt-LT"/>
              </w:rPr>
            </w:pPr>
            <w:r w:rsidRPr="00130113">
              <w:rPr>
                <w:rFonts w:ascii="Times New Roman" w:hAnsi="Times New Roman"/>
                <w:lang w:eastAsia="lt-LT"/>
              </w:rPr>
              <w:t>Neramumas, nemiga, aseptinis meningitas</w:t>
            </w:r>
          </w:p>
        </w:tc>
      </w:tr>
      <w:tr w:rsidR="00130113" w:rsidRPr="006B517F" w:rsidTr="00C37D54">
        <w:tc>
          <w:tcPr>
            <w:tcW w:w="2321" w:type="dxa"/>
            <w:shd w:val="clear" w:color="auto" w:fill="auto"/>
          </w:tcPr>
          <w:p w:rsidR="00130113" w:rsidRPr="00CE4F0F" w:rsidRDefault="00130113" w:rsidP="00C37D54">
            <w:pPr>
              <w:widowControl w:val="0"/>
              <w:rPr>
                <w:rFonts w:ascii="Times New Roman" w:hAnsi="Times New Roman"/>
                <w:lang w:eastAsia="lt-LT"/>
              </w:rPr>
            </w:pPr>
            <w:r w:rsidRPr="00CE4F0F">
              <w:rPr>
                <w:rFonts w:ascii="Times New Roman" w:hAnsi="Times New Roman"/>
                <w:lang w:eastAsia="lt-LT"/>
              </w:rPr>
              <w:t>Širdies sutrikimai</w:t>
            </w:r>
          </w:p>
        </w:tc>
        <w:tc>
          <w:tcPr>
            <w:tcW w:w="2321" w:type="dxa"/>
            <w:shd w:val="clear" w:color="auto" w:fill="auto"/>
          </w:tcPr>
          <w:p w:rsidR="00130113" w:rsidRPr="00CE4F0F" w:rsidRDefault="00130113" w:rsidP="00C37D54">
            <w:pPr>
              <w:widowControl w:val="0"/>
              <w:rPr>
                <w:rFonts w:ascii="Times New Roman" w:hAnsi="Times New Roman"/>
                <w:lang w:eastAsia="lt-LT"/>
              </w:rPr>
            </w:pPr>
          </w:p>
        </w:tc>
        <w:tc>
          <w:tcPr>
            <w:tcW w:w="2322" w:type="dxa"/>
            <w:shd w:val="clear" w:color="auto" w:fill="auto"/>
          </w:tcPr>
          <w:p w:rsidR="00130113" w:rsidRPr="00CE4F0F" w:rsidRDefault="00206F3C" w:rsidP="00C37D54">
            <w:pPr>
              <w:widowControl w:val="0"/>
              <w:rPr>
                <w:rFonts w:ascii="Times New Roman" w:hAnsi="Times New Roman"/>
                <w:lang w:eastAsia="lt-LT"/>
              </w:rPr>
            </w:pPr>
            <w:r>
              <w:rPr>
                <w:rFonts w:ascii="Times New Roman" w:hAnsi="Times New Roman"/>
                <w:lang w:eastAsia="lt-LT"/>
              </w:rPr>
              <w:t>A</w:t>
            </w:r>
            <w:r w:rsidR="00130113" w:rsidRPr="00CE4F0F">
              <w:rPr>
                <w:rFonts w:ascii="Times New Roman" w:hAnsi="Times New Roman"/>
                <w:lang w:eastAsia="lt-LT"/>
              </w:rPr>
              <w:t>ritmija (pvz., tachikardija)</w:t>
            </w:r>
          </w:p>
        </w:tc>
        <w:tc>
          <w:tcPr>
            <w:tcW w:w="2322" w:type="dxa"/>
            <w:shd w:val="clear" w:color="auto" w:fill="auto"/>
          </w:tcPr>
          <w:p w:rsidR="00130113" w:rsidRPr="00CE4F0F" w:rsidRDefault="00130113" w:rsidP="00C37D54">
            <w:pPr>
              <w:widowControl w:val="0"/>
              <w:rPr>
                <w:rFonts w:ascii="Times New Roman" w:hAnsi="Times New Roman"/>
                <w:lang w:eastAsia="lt-LT"/>
              </w:rPr>
            </w:pPr>
            <w:r w:rsidRPr="00CE4F0F">
              <w:rPr>
                <w:rFonts w:ascii="Times New Roman" w:hAnsi="Times New Roman"/>
                <w:lang w:eastAsia="lt-LT"/>
              </w:rPr>
              <w:t>Krūtinės angina</w:t>
            </w:r>
          </w:p>
        </w:tc>
      </w:tr>
      <w:tr w:rsidR="00130113" w:rsidRPr="006B517F" w:rsidTr="00C37D54">
        <w:tc>
          <w:tcPr>
            <w:tcW w:w="2321" w:type="dxa"/>
            <w:shd w:val="clear" w:color="auto" w:fill="auto"/>
          </w:tcPr>
          <w:p w:rsidR="00130113" w:rsidRPr="00130113" w:rsidRDefault="00130113" w:rsidP="00C37D54">
            <w:pPr>
              <w:widowControl w:val="0"/>
              <w:rPr>
                <w:rFonts w:ascii="Times New Roman" w:hAnsi="Times New Roman"/>
                <w:lang w:eastAsia="lt-LT"/>
              </w:rPr>
            </w:pPr>
            <w:r w:rsidRPr="00130113">
              <w:rPr>
                <w:rFonts w:ascii="Times New Roman" w:hAnsi="Times New Roman"/>
                <w:lang w:eastAsia="lt-LT"/>
              </w:rPr>
              <w:t>Kraujagyslių sistemos sutrikimai</w:t>
            </w:r>
          </w:p>
        </w:tc>
        <w:tc>
          <w:tcPr>
            <w:tcW w:w="2321" w:type="dxa"/>
            <w:shd w:val="clear" w:color="auto" w:fill="auto"/>
          </w:tcPr>
          <w:p w:rsidR="00130113" w:rsidRPr="00130113" w:rsidRDefault="00130113" w:rsidP="00C37D54">
            <w:pPr>
              <w:widowControl w:val="0"/>
              <w:rPr>
                <w:rFonts w:ascii="Times New Roman" w:hAnsi="Times New Roman"/>
                <w:lang w:eastAsia="lt-LT"/>
              </w:rPr>
            </w:pPr>
            <w:r w:rsidRPr="00130113">
              <w:rPr>
                <w:rFonts w:ascii="Times New Roman" w:hAnsi="Times New Roman"/>
                <w:lang w:eastAsia="lt-LT"/>
              </w:rPr>
              <w:t>Veido paraudimas su karščio pojūčiu</w:t>
            </w:r>
          </w:p>
        </w:tc>
        <w:tc>
          <w:tcPr>
            <w:tcW w:w="2322" w:type="dxa"/>
            <w:shd w:val="clear" w:color="auto" w:fill="auto"/>
          </w:tcPr>
          <w:p w:rsidR="00130113" w:rsidRPr="00130113" w:rsidRDefault="00130113" w:rsidP="00C37D54">
            <w:pPr>
              <w:widowControl w:val="0"/>
              <w:rPr>
                <w:rFonts w:ascii="Times New Roman" w:hAnsi="Times New Roman"/>
                <w:lang w:eastAsia="lt-LT"/>
              </w:rPr>
            </w:pPr>
          </w:p>
        </w:tc>
        <w:tc>
          <w:tcPr>
            <w:tcW w:w="2322" w:type="dxa"/>
            <w:shd w:val="clear" w:color="auto" w:fill="auto"/>
          </w:tcPr>
          <w:p w:rsidR="00130113" w:rsidRPr="00130113" w:rsidRDefault="00130113" w:rsidP="00C37D54">
            <w:pPr>
              <w:widowControl w:val="0"/>
              <w:rPr>
                <w:rFonts w:ascii="Times New Roman" w:hAnsi="Times New Roman"/>
                <w:lang w:eastAsia="lt-LT"/>
              </w:rPr>
            </w:pPr>
            <w:r w:rsidRPr="00130113">
              <w:rPr>
                <w:rFonts w:ascii="Times New Roman" w:hAnsi="Times New Roman"/>
                <w:lang w:eastAsia="lt-LT"/>
              </w:rPr>
              <w:t>Hipotenzija</w:t>
            </w:r>
          </w:p>
        </w:tc>
      </w:tr>
      <w:tr w:rsidR="00130113" w:rsidRPr="006B517F" w:rsidTr="00C37D54">
        <w:tc>
          <w:tcPr>
            <w:tcW w:w="2321" w:type="dxa"/>
            <w:shd w:val="clear" w:color="auto" w:fill="auto"/>
          </w:tcPr>
          <w:p w:rsidR="00130113" w:rsidRPr="00130113" w:rsidRDefault="00130113" w:rsidP="00C37D54">
            <w:pPr>
              <w:widowControl w:val="0"/>
              <w:rPr>
                <w:rFonts w:ascii="Times New Roman" w:hAnsi="Times New Roman"/>
                <w:lang w:eastAsia="lt-LT"/>
              </w:rPr>
            </w:pPr>
            <w:r w:rsidRPr="00130113">
              <w:rPr>
                <w:rFonts w:ascii="Times New Roman" w:hAnsi="Times New Roman"/>
                <w:lang w:eastAsia="lt-LT"/>
              </w:rPr>
              <w:t>Virškinimo trakto sutrikimai</w:t>
            </w:r>
          </w:p>
          <w:p w:rsidR="00130113" w:rsidRPr="00130113" w:rsidRDefault="00130113" w:rsidP="00C37D54">
            <w:pPr>
              <w:widowControl w:val="0"/>
              <w:rPr>
                <w:rFonts w:ascii="Times New Roman" w:hAnsi="Times New Roman"/>
                <w:lang w:eastAsia="lt-LT"/>
              </w:rPr>
            </w:pPr>
          </w:p>
        </w:tc>
        <w:tc>
          <w:tcPr>
            <w:tcW w:w="2321" w:type="dxa"/>
            <w:shd w:val="clear" w:color="auto" w:fill="auto"/>
          </w:tcPr>
          <w:p w:rsidR="00130113" w:rsidRPr="00130113" w:rsidRDefault="00130113" w:rsidP="00C37D54">
            <w:pPr>
              <w:widowControl w:val="0"/>
              <w:rPr>
                <w:rFonts w:ascii="Times New Roman" w:hAnsi="Times New Roman"/>
                <w:lang w:eastAsia="lt-LT"/>
              </w:rPr>
            </w:pPr>
            <w:r w:rsidRPr="00130113">
              <w:rPr>
                <w:rFonts w:ascii="Times New Roman" w:hAnsi="Times New Roman"/>
                <w:lang w:eastAsia="lt-LT"/>
              </w:rPr>
              <w:t>Virškinimo sutrikimai (pvz., pykinimas, vėmimas, pilvo pūtimas, spaudimas skrandyje, viduriavimas)</w:t>
            </w:r>
          </w:p>
        </w:tc>
        <w:tc>
          <w:tcPr>
            <w:tcW w:w="2322" w:type="dxa"/>
            <w:shd w:val="clear" w:color="auto" w:fill="auto"/>
          </w:tcPr>
          <w:p w:rsidR="00130113" w:rsidRPr="00130113" w:rsidRDefault="00130113" w:rsidP="00C37D54">
            <w:pPr>
              <w:widowControl w:val="0"/>
              <w:rPr>
                <w:rFonts w:ascii="Times New Roman" w:hAnsi="Times New Roman"/>
                <w:lang w:eastAsia="lt-LT"/>
              </w:rPr>
            </w:pPr>
          </w:p>
        </w:tc>
        <w:tc>
          <w:tcPr>
            <w:tcW w:w="2322" w:type="dxa"/>
            <w:shd w:val="clear" w:color="auto" w:fill="auto"/>
          </w:tcPr>
          <w:p w:rsidR="00130113" w:rsidRPr="00130113" w:rsidRDefault="00130113" w:rsidP="00C37D54">
            <w:pPr>
              <w:widowControl w:val="0"/>
              <w:rPr>
                <w:rFonts w:ascii="Times New Roman" w:hAnsi="Times New Roman"/>
                <w:lang w:eastAsia="lt-LT"/>
              </w:rPr>
            </w:pPr>
            <w:r w:rsidRPr="00130113">
              <w:rPr>
                <w:rFonts w:ascii="Times New Roman" w:hAnsi="Times New Roman"/>
                <w:lang w:eastAsia="lt-LT"/>
              </w:rPr>
              <w:t>Intrahepatinė cholestazė, kepenų fermentų (transaminazių, šarminės fosfatazės) kiekio padidėjimas</w:t>
            </w:r>
          </w:p>
        </w:tc>
      </w:tr>
    </w:tbl>
    <w:p w:rsidR="00C84981" w:rsidRPr="00547F59" w:rsidRDefault="00C84981" w:rsidP="00547F59">
      <w:pPr>
        <w:widowControl w:val="0"/>
        <w:spacing w:after="0" w:line="240" w:lineRule="auto"/>
        <w:rPr>
          <w:rFonts w:ascii="Times New Roman" w:eastAsia="Times New Roman" w:hAnsi="Times New Roman"/>
        </w:rPr>
      </w:pPr>
    </w:p>
    <w:p w:rsidR="00C84981" w:rsidRPr="00547F59" w:rsidRDefault="00C84981" w:rsidP="00547F59">
      <w:pPr>
        <w:widowControl w:val="0"/>
        <w:spacing w:after="0" w:line="240" w:lineRule="auto"/>
        <w:rPr>
          <w:rFonts w:ascii="Times New Roman" w:eastAsia="Times New Roman" w:hAnsi="Times New Roman"/>
          <w:u w:val="single"/>
        </w:rPr>
      </w:pPr>
      <w:r w:rsidRPr="00547F59">
        <w:rPr>
          <w:rFonts w:ascii="Times New Roman" w:eastAsia="Times New Roman" w:hAnsi="Times New Roman"/>
          <w:u w:val="single"/>
        </w:rPr>
        <w:t>Atrinktų nepageidaujamų reakcijų apibūdinimas</w:t>
      </w: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rPr>
        <w:t>*</w:t>
      </w:r>
      <w:r w:rsidRPr="00547F59">
        <w:rPr>
          <w:rFonts w:ascii="Times New Roman" w:eastAsia="Times New Roman" w:hAnsi="Times New Roman"/>
          <w:lang w:eastAsia="lt-LT"/>
        </w:rPr>
        <w:t>sunki</w:t>
      </w:r>
      <w:r w:rsidR="00C9762F" w:rsidRPr="00547F59">
        <w:rPr>
          <w:rFonts w:ascii="Times New Roman" w:eastAsia="Times New Roman" w:hAnsi="Times New Roman"/>
          <w:lang w:eastAsia="lt-LT"/>
        </w:rPr>
        <w:t>os</w:t>
      </w:r>
      <w:r w:rsidRPr="00547F59">
        <w:rPr>
          <w:rFonts w:ascii="Times New Roman" w:eastAsia="Times New Roman" w:hAnsi="Times New Roman"/>
          <w:lang w:eastAsia="lt-LT"/>
        </w:rPr>
        <w:t xml:space="preserve"> padidėjusio jautrumo reakcij</w:t>
      </w:r>
      <w:r w:rsidR="00C9762F" w:rsidRPr="00547F59">
        <w:rPr>
          <w:rFonts w:ascii="Times New Roman" w:eastAsia="Times New Roman" w:hAnsi="Times New Roman"/>
          <w:lang w:eastAsia="lt-LT"/>
        </w:rPr>
        <w:t>os</w:t>
      </w:r>
      <w:r w:rsidRPr="00547F59">
        <w:rPr>
          <w:rFonts w:ascii="Times New Roman" w:eastAsia="Times New Roman" w:hAnsi="Times New Roman"/>
          <w:lang w:eastAsia="lt-LT"/>
        </w:rPr>
        <w:t>, pasireiškusi</w:t>
      </w:r>
      <w:r w:rsidR="00C9762F" w:rsidRPr="00547F59">
        <w:rPr>
          <w:rFonts w:ascii="Times New Roman" w:eastAsia="Times New Roman" w:hAnsi="Times New Roman"/>
          <w:lang w:eastAsia="lt-LT"/>
        </w:rPr>
        <w:t>os</w:t>
      </w:r>
      <w:r w:rsidRPr="00547F59">
        <w:rPr>
          <w:rFonts w:ascii="Times New Roman" w:eastAsia="Times New Roman" w:hAnsi="Times New Roman"/>
          <w:lang w:eastAsia="lt-LT"/>
        </w:rPr>
        <w:t xml:space="preserve"> per kelias minutes po pavartojimo (angioneurozinė edema, bronchų spazmas, anafilaksinis šokas).</w:t>
      </w: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 xml:space="preserve">Pasireiškus pirmiesiems padidėjusio jautrumo reakcijos požymiams, </w:t>
      </w:r>
      <w:r w:rsidR="00C9762F" w:rsidRPr="00547F59">
        <w:rPr>
          <w:rFonts w:ascii="Times New Roman" w:eastAsia="Times New Roman" w:hAnsi="Times New Roman"/>
          <w:lang w:eastAsia="lt-LT"/>
        </w:rPr>
        <w:t>vaistinio preparato vartojimas turi būti nutrauktas</w:t>
      </w:r>
      <w:r w:rsidRPr="00547F59">
        <w:rPr>
          <w:rFonts w:ascii="Times New Roman" w:eastAsia="Times New Roman" w:hAnsi="Times New Roman"/>
          <w:lang w:eastAsia="lt-LT"/>
        </w:rPr>
        <w:t>.</w:t>
      </w:r>
    </w:p>
    <w:p w:rsidR="00DF1ACE" w:rsidRPr="00547F59" w:rsidRDefault="00DF1ACE" w:rsidP="00547F59">
      <w:pPr>
        <w:widowControl w:val="0"/>
        <w:tabs>
          <w:tab w:val="left" w:pos="567"/>
        </w:tabs>
        <w:spacing w:after="0" w:line="240" w:lineRule="auto"/>
        <w:rPr>
          <w:rFonts w:ascii="Times New Roman" w:eastAsia="Times New Roman" w:hAnsi="Times New Roman"/>
          <w:szCs w:val="20"/>
          <w:lang w:val="sl-SI" w:eastAsia="sl-SI"/>
        </w:rPr>
      </w:pPr>
      <w:r w:rsidRPr="00547F59">
        <w:rPr>
          <w:rFonts w:ascii="Times New Roman" w:eastAsia="Times New Roman" w:hAnsi="Times New Roman"/>
          <w:szCs w:val="20"/>
          <w:lang w:val="sl-SI" w:eastAsia="sl-SI"/>
        </w:rPr>
        <w:t xml:space="preserve">** Daugiausia pranešimų apie aseptinį meningitą buvo pacientams, sergantiems jungiamojo audinio </w:t>
      </w:r>
      <w:r w:rsidR="00C540F2" w:rsidRPr="00547F59">
        <w:rPr>
          <w:rFonts w:ascii="Times New Roman" w:eastAsia="Times New Roman" w:hAnsi="Times New Roman"/>
          <w:szCs w:val="20"/>
          <w:lang w:val="sl-SI" w:eastAsia="sl-SI"/>
        </w:rPr>
        <w:t>ligomis</w:t>
      </w:r>
      <w:r w:rsidRPr="00547F59">
        <w:rPr>
          <w:rFonts w:ascii="Times New Roman" w:eastAsia="Times New Roman" w:hAnsi="Times New Roman"/>
          <w:szCs w:val="20"/>
          <w:lang w:val="sl-SI" w:eastAsia="sl-SI"/>
        </w:rPr>
        <w:t>.</w:t>
      </w:r>
    </w:p>
    <w:p w:rsidR="00DF1ACE" w:rsidRPr="00547F59" w:rsidRDefault="00DF1ACE" w:rsidP="00547F59">
      <w:pPr>
        <w:widowControl w:val="0"/>
        <w:tabs>
          <w:tab w:val="left" w:pos="567"/>
        </w:tabs>
        <w:spacing w:after="0" w:line="240" w:lineRule="auto"/>
        <w:rPr>
          <w:rFonts w:ascii="Times New Roman" w:eastAsia="Times New Roman" w:hAnsi="Times New Roman"/>
          <w:szCs w:val="20"/>
          <w:lang w:val="sl-SI" w:eastAsia="sl-SI"/>
        </w:rPr>
      </w:pPr>
      <w:r w:rsidRPr="00547F59">
        <w:rPr>
          <w:rFonts w:ascii="Times New Roman" w:eastAsia="Times New Roman" w:hAnsi="Times New Roman"/>
          <w:szCs w:val="20"/>
          <w:lang w:val="sl-SI" w:eastAsia="sl-SI"/>
        </w:rPr>
        <w:t>*** Pacientams, gydomiems pentoksifilinu su antikoaguliantais ar be jų</w:t>
      </w:r>
      <w:r w:rsidR="00C540F2" w:rsidRPr="00547F59">
        <w:rPr>
          <w:rFonts w:ascii="Times New Roman" w:eastAsia="Times New Roman" w:hAnsi="Times New Roman"/>
          <w:szCs w:val="20"/>
          <w:lang w:val="sl-SI" w:eastAsia="sl-SI"/>
        </w:rPr>
        <w:t>,</w:t>
      </w:r>
      <w:r w:rsidRPr="00547F59">
        <w:rPr>
          <w:rFonts w:ascii="Times New Roman" w:eastAsia="Times New Roman" w:hAnsi="Times New Roman"/>
          <w:szCs w:val="20"/>
          <w:lang w:val="sl-SI" w:eastAsia="sl-SI"/>
        </w:rPr>
        <w:t xml:space="preserve"> ar</w:t>
      </w:r>
      <w:r w:rsidR="00C540F2" w:rsidRPr="00547F59">
        <w:rPr>
          <w:rFonts w:ascii="Times New Roman" w:eastAsia="Times New Roman" w:hAnsi="Times New Roman"/>
          <w:szCs w:val="20"/>
          <w:lang w:val="sl-SI" w:eastAsia="sl-SI"/>
        </w:rPr>
        <w:t>ba</w:t>
      </w:r>
      <w:r w:rsidRPr="00547F59">
        <w:rPr>
          <w:rFonts w:ascii="Times New Roman" w:eastAsia="Times New Roman" w:hAnsi="Times New Roman"/>
          <w:szCs w:val="20"/>
          <w:lang w:val="sl-SI" w:eastAsia="sl-SI"/>
        </w:rPr>
        <w:t xml:space="preserve"> trombocitų agregacijos inhibitoriais, pranešta apie kelis labai retus kraujavimo atvejus (pvz., odoje, gleivinėje). Sunkūs atvejai dažniausiai būna kraujavimas </w:t>
      </w:r>
      <w:r w:rsidR="00C540F2" w:rsidRPr="00547F59">
        <w:rPr>
          <w:rFonts w:ascii="Times New Roman" w:eastAsia="Times New Roman" w:hAnsi="Times New Roman"/>
          <w:szCs w:val="20"/>
          <w:lang w:val="sl-SI" w:eastAsia="sl-SI"/>
        </w:rPr>
        <w:t xml:space="preserve">iš </w:t>
      </w:r>
      <w:r w:rsidRPr="00547F59">
        <w:rPr>
          <w:rFonts w:ascii="Times New Roman" w:eastAsia="Times New Roman" w:hAnsi="Times New Roman"/>
          <w:szCs w:val="20"/>
          <w:lang w:val="sl-SI" w:eastAsia="sl-SI"/>
        </w:rPr>
        <w:t xml:space="preserve">virškinimo trakto, </w:t>
      </w:r>
      <w:r w:rsidR="00C540F2" w:rsidRPr="00547F59">
        <w:rPr>
          <w:rFonts w:ascii="Times New Roman" w:eastAsia="Times New Roman" w:hAnsi="Times New Roman"/>
          <w:szCs w:val="20"/>
          <w:lang w:val="sl-SI" w:eastAsia="sl-SI"/>
        </w:rPr>
        <w:t>šlapimo sistemos ir lytinių organų</w:t>
      </w:r>
      <w:r w:rsidRPr="00547F59">
        <w:rPr>
          <w:rFonts w:ascii="Times New Roman" w:eastAsia="Times New Roman" w:hAnsi="Times New Roman"/>
          <w:szCs w:val="20"/>
          <w:lang w:val="sl-SI" w:eastAsia="sl-SI"/>
        </w:rPr>
        <w:t>, daugybinių ir chirurginių žaizdų vietose</w:t>
      </w:r>
      <w:r w:rsidR="00C540F2" w:rsidRPr="00547F59">
        <w:rPr>
          <w:rFonts w:ascii="Times New Roman" w:eastAsia="Times New Roman" w:hAnsi="Times New Roman"/>
          <w:szCs w:val="20"/>
          <w:lang w:val="sl-SI" w:eastAsia="sl-SI"/>
        </w:rPr>
        <w:t>,</w:t>
      </w:r>
      <w:r w:rsidRPr="00547F59">
        <w:rPr>
          <w:rFonts w:ascii="Times New Roman" w:eastAsia="Times New Roman" w:hAnsi="Times New Roman"/>
          <w:szCs w:val="20"/>
          <w:lang w:val="sl-SI" w:eastAsia="sl-SI"/>
        </w:rPr>
        <w:t xml:space="preserve"> ir yra susiję su kraujavimo rizikos veiksniais. Priežastinis ryšys tarp gydymo pentoksifilinu ir kraujavimo nenustatytas. Pavieniais atvejais buvo trombocitopenija.</w:t>
      </w:r>
    </w:p>
    <w:p w:rsidR="00C84981" w:rsidRPr="00547F59" w:rsidRDefault="00C84981" w:rsidP="00547F59">
      <w:pPr>
        <w:widowControl w:val="0"/>
        <w:autoSpaceDE w:val="0"/>
        <w:autoSpaceDN w:val="0"/>
        <w:adjustRightInd w:val="0"/>
        <w:spacing w:after="0" w:line="240" w:lineRule="auto"/>
        <w:jc w:val="both"/>
        <w:rPr>
          <w:rFonts w:ascii="Times New Roman" w:eastAsia="Times New Roman" w:hAnsi="Times New Roman"/>
          <w:noProof/>
          <w:u w:val="single"/>
          <w:lang w:eastAsia="lt-LT"/>
        </w:rPr>
      </w:pPr>
    </w:p>
    <w:p w:rsidR="00C84981" w:rsidRPr="00547F59" w:rsidRDefault="00C84981" w:rsidP="00547F59">
      <w:pPr>
        <w:widowControl w:val="0"/>
        <w:autoSpaceDE w:val="0"/>
        <w:autoSpaceDN w:val="0"/>
        <w:adjustRightInd w:val="0"/>
        <w:spacing w:after="0" w:line="240" w:lineRule="auto"/>
        <w:jc w:val="both"/>
        <w:rPr>
          <w:rFonts w:ascii="Times New Roman" w:eastAsia="Times New Roman" w:hAnsi="Times New Roman"/>
          <w:u w:val="single"/>
          <w:lang w:eastAsia="lt-LT"/>
        </w:rPr>
      </w:pPr>
      <w:r w:rsidRPr="00547F59">
        <w:rPr>
          <w:rFonts w:ascii="Times New Roman" w:eastAsia="Times New Roman" w:hAnsi="Times New Roman"/>
          <w:noProof/>
          <w:u w:val="single"/>
          <w:lang w:eastAsia="lt-LT"/>
        </w:rPr>
        <w:t>Pranešimas apie įtariamas nepageidaujamas reakcijas</w:t>
      </w:r>
    </w:p>
    <w:p w:rsidR="00C84981" w:rsidRPr="00547F59" w:rsidRDefault="00C84981" w:rsidP="00547F59">
      <w:pPr>
        <w:widowControl w:val="0"/>
        <w:spacing w:after="0" w:line="240" w:lineRule="auto"/>
        <w:jc w:val="both"/>
        <w:rPr>
          <w:rFonts w:ascii="Times New Roman" w:eastAsia="Times New Roman" w:hAnsi="Times New Roman"/>
          <w:lang w:eastAsia="lt-LT"/>
        </w:rPr>
      </w:pPr>
      <w:r w:rsidRPr="00547F59">
        <w:rPr>
          <w:rFonts w:ascii="Times New Roman" w:eastAsia="Times New Roman" w:hAnsi="Times New Roman"/>
          <w:noProof/>
          <w:lang w:eastAsia="lt-LT"/>
        </w:rPr>
        <w:t>Svarbu pranešti apie įtariamas nepageidaujamas reakcijas, pastebėtas po vaistinio preparato registracijos, nes tai leidžia nuolat stebėti vaistinio preparato naudos ir rizikos santykį.</w:t>
      </w:r>
      <w:r w:rsidRPr="00547F59">
        <w:rPr>
          <w:rFonts w:ascii="Times New Roman" w:eastAsia="Times New Roman" w:hAnsi="Times New Roman"/>
          <w:lang w:eastAsia="lt-LT"/>
        </w:rPr>
        <w:t xml:space="preserve"> </w:t>
      </w:r>
      <w:r w:rsidRPr="00547F59">
        <w:rPr>
          <w:rFonts w:ascii="Times New Roman" w:eastAsia="Times New Roman" w:hAnsi="Times New Roman"/>
          <w:noProof/>
          <w:lang w:eastAsia="lt-LT"/>
        </w:rPr>
        <w:t>Sveikatos priežiūros specialistai turi pranešti apie bet kokias įtariamas nepageidaujamas reakcijas, užpildę interneto svetainėje http://</w:t>
      </w:r>
      <w:hyperlink r:id="rId8" w:history="1">
        <w:r w:rsidRPr="00547F59">
          <w:rPr>
            <w:rFonts w:ascii="Times New Roman" w:eastAsia="SimSun" w:hAnsi="Times New Roman"/>
            <w:noProof/>
            <w:color w:val="0000FF"/>
            <w:u w:val="single"/>
            <w:lang w:eastAsia="lt-LT"/>
          </w:rPr>
          <w:t>www.vvkt.lt</w:t>
        </w:r>
      </w:hyperlink>
      <w:r w:rsidRPr="00547F59">
        <w:rPr>
          <w:rFonts w:ascii="Times New Roman" w:eastAsia="Times New Roman" w:hAnsi="Times New Roman"/>
          <w:noProof/>
          <w:lang w:eastAsia="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547F59">
          <w:rPr>
            <w:rFonts w:ascii="Times New Roman" w:eastAsia="SimSun" w:hAnsi="Times New Roman"/>
            <w:noProof/>
            <w:color w:val="0000FF"/>
            <w:u w:val="single"/>
            <w:lang w:eastAsia="lt-LT"/>
          </w:rPr>
          <w:t>NepageidaujamaR@vvkt.lt</w:t>
        </w:r>
      </w:hyperlink>
      <w:r w:rsidRPr="00547F59">
        <w:rPr>
          <w:rFonts w:ascii="Times New Roman" w:eastAsia="Times New Roman" w:hAnsi="Times New Roman"/>
          <w:noProof/>
          <w:lang w:eastAsia="lt-LT"/>
        </w:rPr>
        <w:t xml:space="preserve">), per interneto svetainę (adresu </w:t>
      </w:r>
      <w:hyperlink r:id="rId10" w:history="1">
        <w:r w:rsidRPr="00547F59">
          <w:rPr>
            <w:rFonts w:ascii="Times New Roman" w:eastAsia="Times New Roman" w:hAnsi="Times New Roman"/>
            <w:noProof/>
            <w:color w:val="0000FF"/>
            <w:u w:val="single"/>
            <w:lang w:eastAsia="lt-LT"/>
          </w:rPr>
          <w:t>http://www.vvkt.lt</w:t>
        </w:r>
      </w:hyperlink>
      <w:r w:rsidRPr="00547F59">
        <w:rPr>
          <w:rFonts w:ascii="Times New Roman" w:eastAsia="Times New Roman" w:hAnsi="Times New Roman"/>
          <w:noProof/>
          <w:lang w:eastAsia="lt-LT"/>
        </w:rPr>
        <w:t>).</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ind w:left="567" w:hanging="567"/>
        <w:outlineLvl w:val="1"/>
        <w:rPr>
          <w:rFonts w:ascii="Times New Roman" w:eastAsia="Times New Roman" w:hAnsi="Times New Roman"/>
          <w:b/>
          <w:lang w:eastAsia="lt-LT"/>
        </w:rPr>
      </w:pPr>
      <w:r w:rsidRPr="00547F59">
        <w:rPr>
          <w:rFonts w:ascii="Times New Roman" w:eastAsia="Times New Roman" w:hAnsi="Times New Roman"/>
          <w:b/>
          <w:lang w:eastAsia="lt-LT"/>
        </w:rPr>
        <w:t>4.9</w:t>
      </w:r>
      <w:r w:rsidRPr="00547F59">
        <w:rPr>
          <w:rFonts w:ascii="Times New Roman" w:eastAsia="Times New Roman" w:hAnsi="Times New Roman"/>
          <w:b/>
          <w:lang w:eastAsia="lt-LT"/>
        </w:rPr>
        <w:tab/>
        <w:t>Perdozavimas</w:t>
      </w:r>
    </w:p>
    <w:p w:rsidR="00C84981" w:rsidRPr="00547F59" w:rsidRDefault="00C84981" w:rsidP="00547F59">
      <w:pPr>
        <w:widowControl w:val="0"/>
        <w:spacing w:after="0" w:line="240" w:lineRule="auto"/>
        <w:jc w:val="both"/>
        <w:rPr>
          <w:rFonts w:ascii="Times New Roman" w:eastAsia="Times New Roman" w:hAnsi="Times New Roman"/>
          <w:i/>
          <w:u w:val="single"/>
          <w:lang w:eastAsia="lt-LT"/>
        </w:rPr>
      </w:pPr>
    </w:p>
    <w:p w:rsidR="00C84981" w:rsidRPr="00CE4F0F" w:rsidRDefault="00C84981" w:rsidP="00547F59">
      <w:pPr>
        <w:widowControl w:val="0"/>
        <w:spacing w:after="0" w:line="240" w:lineRule="auto"/>
        <w:jc w:val="both"/>
        <w:rPr>
          <w:rFonts w:ascii="Times New Roman" w:eastAsia="Times New Roman" w:hAnsi="Times New Roman"/>
          <w:iCs/>
          <w:u w:val="single"/>
          <w:lang w:eastAsia="lt-LT"/>
        </w:rPr>
      </w:pPr>
      <w:r w:rsidRPr="00CE4F0F">
        <w:rPr>
          <w:rFonts w:ascii="Times New Roman" w:eastAsia="Times New Roman" w:hAnsi="Times New Roman"/>
          <w:iCs/>
          <w:u w:val="single"/>
          <w:lang w:eastAsia="lt-LT"/>
        </w:rPr>
        <w:t>Simptomai</w:t>
      </w:r>
    </w:p>
    <w:p w:rsidR="00C84981" w:rsidRPr="00547F59" w:rsidRDefault="00C84981" w:rsidP="00547F59">
      <w:pPr>
        <w:widowControl w:val="0"/>
        <w:spacing w:after="0" w:line="240" w:lineRule="auto"/>
        <w:jc w:val="both"/>
        <w:rPr>
          <w:rFonts w:ascii="Times New Roman" w:eastAsia="Times New Roman" w:hAnsi="Times New Roman"/>
          <w:lang w:eastAsia="lt-LT"/>
        </w:rPr>
      </w:pPr>
      <w:r w:rsidRPr="00547F59">
        <w:rPr>
          <w:rFonts w:ascii="Times New Roman" w:eastAsia="Times New Roman" w:hAnsi="Times New Roman"/>
          <w:lang w:eastAsia="lt-LT"/>
        </w:rPr>
        <w:t>Galvos svaigimas, pykinimas, kraujospūdžio sumažėjimas, tachikardija, veido paraudimas dėl kraujo priplūdimo, sąmonės netekimas, karščiavimas, psichomotorinis sujaudinimas, arefleksija, toniniai-kloniniai traukuliai, vėmimas panašiu į kavos tirščius turiniu, aritmija.</w:t>
      </w:r>
    </w:p>
    <w:p w:rsidR="00C84981" w:rsidRPr="00547F59" w:rsidRDefault="00C84981" w:rsidP="00547F59">
      <w:pPr>
        <w:widowControl w:val="0"/>
        <w:spacing w:after="0" w:line="240" w:lineRule="auto"/>
        <w:jc w:val="both"/>
        <w:rPr>
          <w:rFonts w:ascii="Times New Roman" w:eastAsia="Times New Roman" w:hAnsi="Times New Roman"/>
          <w:lang w:eastAsia="lt-LT"/>
        </w:rPr>
      </w:pPr>
    </w:p>
    <w:p w:rsidR="00C84981" w:rsidRPr="00CE4F0F" w:rsidRDefault="00C84981" w:rsidP="00547F59">
      <w:pPr>
        <w:widowControl w:val="0"/>
        <w:spacing w:after="0" w:line="240" w:lineRule="auto"/>
        <w:jc w:val="both"/>
        <w:rPr>
          <w:rFonts w:ascii="Times New Roman" w:eastAsia="Times New Roman" w:hAnsi="Times New Roman"/>
          <w:iCs/>
          <w:u w:val="single"/>
          <w:lang w:eastAsia="lt-LT"/>
        </w:rPr>
      </w:pPr>
      <w:r w:rsidRPr="00CE4F0F">
        <w:rPr>
          <w:rFonts w:ascii="Times New Roman" w:eastAsia="Times New Roman" w:hAnsi="Times New Roman"/>
          <w:iCs/>
          <w:u w:val="single"/>
          <w:lang w:eastAsia="lt-LT"/>
        </w:rPr>
        <w:t>Gydymas</w:t>
      </w:r>
    </w:p>
    <w:p w:rsidR="00C84981" w:rsidRPr="00547F59" w:rsidRDefault="00C84981" w:rsidP="00547F59">
      <w:pPr>
        <w:widowControl w:val="0"/>
        <w:spacing w:after="0" w:line="240" w:lineRule="auto"/>
        <w:jc w:val="both"/>
        <w:rPr>
          <w:rFonts w:ascii="Times New Roman" w:eastAsia="Times New Roman" w:hAnsi="Times New Roman"/>
          <w:lang w:eastAsia="lt-LT"/>
        </w:rPr>
      </w:pPr>
      <w:r w:rsidRPr="00547F59">
        <w:rPr>
          <w:rFonts w:ascii="Times New Roman" w:eastAsia="Times New Roman" w:hAnsi="Times New Roman"/>
          <w:lang w:eastAsia="lt-LT"/>
        </w:rPr>
        <w:t xml:space="preserve">Specifinio priešnuodžio nežinoma, todėl gydoma simptominėmis priemonėmis. Norint išvengti komplikacijų, pacientą gali tekti stebėti intensyviosios </w:t>
      </w:r>
      <w:r w:rsidR="00D27E42" w:rsidRPr="00547F59">
        <w:rPr>
          <w:rFonts w:ascii="Times New Roman" w:eastAsia="Times New Roman" w:hAnsi="Times New Roman"/>
          <w:lang w:eastAsia="lt-LT"/>
        </w:rPr>
        <w:t xml:space="preserve">terapijos </w:t>
      </w:r>
      <w:r w:rsidRPr="00547F59">
        <w:rPr>
          <w:rFonts w:ascii="Times New Roman" w:eastAsia="Times New Roman" w:hAnsi="Times New Roman"/>
          <w:lang w:eastAsia="lt-LT"/>
        </w:rPr>
        <w:t>skyriuje.</w:t>
      </w:r>
    </w:p>
    <w:p w:rsidR="00C84981" w:rsidRPr="00547F59" w:rsidRDefault="00C84981" w:rsidP="00CE4F0F">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Atsiradus pirmiesiems padidėjusio jautrumo reakcijos požymiams (pvz., odos reakcijai: dilgėlinei, veido paraudimui dėl kraujo priplūdimo, nenustygimui vietoje, galvos skausmui, priepuoliniam prakaitavimui ar pykinimui), vaistinio preparato vartojimą reikia nutraukti ir taikyti įprastines</w:t>
      </w:r>
      <w:r w:rsidR="00D27E42" w:rsidRPr="00547F59">
        <w:rPr>
          <w:rFonts w:ascii="Times New Roman" w:eastAsia="Times New Roman" w:hAnsi="Times New Roman"/>
          <w:lang w:eastAsia="lt-LT"/>
        </w:rPr>
        <w:t xml:space="preserve"> </w:t>
      </w:r>
      <w:r w:rsidRPr="00547F59">
        <w:rPr>
          <w:rFonts w:ascii="Times New Roman" w:eastAsia="Times New Roman" w:hAnsi="Times New Roman"/>
          <w:lang w:eastAsia="lt-LT"/>
        </w:rPr>
        <w:t>skubiosios pagalbos priemones: pacientą paguldyti, pakelti jo kojas aukščiau, palaikyti kvėpavimo takų praeinamumą, duoti kvėpuoti deguonies. Sunkiais atvejais skirti adrenalino, skysčių ar gliukokortikoidų (pvz., metilprednizolono).</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ind w:left="567" w:hanging="567"/>
        <w:outlineLvl w:val="1"/>
        <w:rPr>
          <w:rFonts w:ascii="Times New Roman" w:eastAsia="Times New Roman" w:hAnsi="Times New Roman"/>
          <w:b/>
          <w:lang w:eastAsia="lt-LT"/>
        </w:rPr>
      </w:pPr>
      <w:r w:rsidRPr="00547F59">
        <w:rPr>
          <w:rFonts w:ascii="Times New Roman" w:eastAsia="Times New Roman" w:hAnsi="Times New Roman"/>
          <w:b/>
          <w:lang w:eastAsia="lt-LT"/>
        </w:rPr>
        <w:t>5.</w:t>
      </w:r>
      <w:r w:rsidRPr="00547F59">
        <w:rPr>
          <w:rFonts w:ascii="Times New Roman" w:eastAsia="Times New Roman" w:hAnsi="Times New Roman"/>
          <w:b/>
          <w:lang w:eastAsia="lt-LT"/>
        </w:rPr>
        <w:tab/>
        <w:t>FARMAKOLOGINĖS SAVYBĖS</w:t>
      </w:r>
    </w:p>
    <w:p w:rsidR="00C84981" w:rsidRPr="00547F59" w:rsidRDefault="00C84981" w:rsidP="00547F59">
      <w:pPr>
        <w:widowControl w:val="0"/>
        <w:spacing w:after="0" w:line="240" w:lineRule="auto"/>
        <w:ind w:left="567" w:hanging="567"/>
        <w:outlineLvl w:val="1"/>
        <w:rPr>
          <w:rFonts w:ascii="Times New Roman" w:eastAsia="Times New Roman" w:hAnsi="Times New Roman"/>
          <w:b/>
          <w:lang w:eastAsia="lt-LT"/>
        </w:rPr>
      </w:pPr>
    </w:p>
    <w:p w:rsidR="00C84981" w:rsidRPr="00547F59" w:rsidRDefault="00C84981" w:rsidP="00547F59">
      <w:pPr>
        <w:widowControl w:val="0"/>
        <w:spacing w:after="0" w:line="240" w:lineRule="auto"/>
        <w:ind w:left="567" w:hanging="567"/>
        <w:outlineLvl w:val="1"/>
        <w:rPr>
          <w:rFonts w:ascii="Times New Roman" w:eastAsia="Times New Roman" w:hAnsi="Times New Roman"/>
          <w:b/>
          <w:lang w:eastAsia="lt-LT"/>
        </w:rPr>
      </w:pPr>
      <w:r w:rsidRPr="00547F59">
        <w:rPr>
          <w:rFonts w:ascii="Times New Roman" w:eastAsia="Times New Roman" w:hAnsi="Times New Roman"/>
          <w:b/>
          <w:lang w:eastAsia="lt-LT"/>
        </w:rPr>
        <w:t>5.1</w:t>
      </w:r>
      <w:r w:rsidRPr="00547F59">
        <w:rPr>
          <w:rFonts w:ascii="Times New Roman" w:eastAsia="Times New Roman" w:hAnsi="Times New Roman"/>
          <w:b/>
          <w:lang w:eastAsia="lt-LT"/>
        </w:rPr>
        <w:tab/>
        <w:t>Farmakodinaminės savybės</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 xml:space="preserve">Farmakoterapinė grupė </w:t>
      </w:r>
      <w:r w:rsidR="00D27E42" w:rsidRPr="00547F59">
        <w:rPr>
          <w:rFonts w:ascii="Times New Roman" w:eastAsia="Times New Roman" w:hAnsi="Times New Roman"/>
          <w:lang w:eastAsia="lt-LT"/>
        </w:rPr>
        <w:t xml:space="preserve">- </w:t>
      </w:r>
      <w:r w:rsidRPr="00547F59">
        <w:rPr>
          <w:rFonts w:ascii="Times New Roman" w:eastAsia="Times New Roman" w:hAnsi="Times New Roman"/>
          <w:lang w:eastAsia="lt-LT"/>
        </w:rPr>
        <w:t>periferiniai vazodilatatoriai, purino dariniai, ATC kodas — C04AD03</w:t>
      </w:r>
      <w:r w:rsidR="00F3476B" w:rsidRPr="00547F59">
        <w:rPr>
          <w:rFonts w:ascii="Times New Roman" w:eastAsia="Times New Roman" w:hAnsi="Times New Roman"/>
          <w:lang w:eastAsia="lt-LT"/>
        </w:rPr>
        <w:t>.</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CE4F0F" w:rsidRDefault="00C84981" w:rsidP="00547F59">
      <w:pPr>
        <w:widowControl w:val="0"/>
        <w:spacing w:after="0" w:line="240" w:lineRule="auto"/>
        <w:rPr>
          <w:rFonts w:ascii="Times New Roman" w:eastAsia="Times New Roman" w:hAnsi="Times New Roman"/>
          <w:u w:val="single"/>
          <w:lang w:eastAsia="lt-LT"/>
        </w:rPr>
      </w:pPr>
      <w:r w:rsidRPr="00CE4F0F">
        <w:rPr>
          <w:rFonts w:ascii="Times New Roman" w:eastAsia="Times New Roman" w:hAnsi="Times New Roman"/>
          <w:u w:val="single"/>
          <w:lang w:eastAsia="lt-LT"/>
        </w:rPr>
        <w:t>Veikimo mechanizmas</w:t>
      </w: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 xml:space="preserve">Palankų pentoksifilino poveikį reologinėms kraujo savybėms daugiausia lemia kraujo klampumo sumažėjimas bei eritrocitų gebėjimo deformuotis padidėjimas. Tokio poveikio mechanizmas yra ATF, cAMF bei kitų ciklinių nukleotidų koncentracijos eritrocituose padidėjimas. Be to, slopindamas prie membranų prisijungusią fosfodiesterazę (dėl to didėja cAMF koncentracija) bei tromboksano sintezę, pentoksifilinas </w:t>
      </w:r>
      <w:r w:rsidRPr="00547F59">
        <w:rPr>
          <w:rFonts w:ascii="Times New Roman" w:eastAsia="Times New Roman" w:hAnsi="Times New Roman"/>
          <w:i/>
          <w:lang w:eastAsia="lt-LT"/>
        </w:rPr>
        <w:t>in vivo</w:t>
      </w:r>
      <w:r w:rsidRPr="00547F59">
        <w:rPr>
          <w:rFonts w:ascii="Times New Roman" w:eastAsia="Times New Roman" w:hAnsi="Times New Roman"/>
          <w:lang w:eastAsia="lt-LT"/>
        </w:rPr>
        <w:t xml:space="preserve"> bei </w:t>
      </w:r>
      <w:r w:rsidRPr="00547F59">
        <w:rPr>
          <w:rFonts w:ascii="Times New Roman" w:eastAsia="Times New Roman" w:hAnsi="Times New Roman"/>
          <w:i/>
          <w:lang w:eastAsia="lt-LT"/>
        </w:rPr>
        <w:t>in vitro</w:t>
      </w:r>
      <w:r w:rsidRPr="00547F59">
        <w:rPr>
          <w:rFonts w:ascii="Times New Roman" w:eastAsia="Times New Roman" w:hAnsi="Times New Roman"/>
          <w:lang w:eastAsia="lt-LT"/>
        </w:rPr>
        <w:t xml:space="preserve"> smarkiai slopina spontaninę bei stimuliuotą trombocitų agregaciją</w:t>
      </w:r>
      <w:r w:rsidR="002A1194" w:rsidRPr="00547F59">
        <w:rPr>
          <w:rFonts w:ascii="Times New Roman" w:eastAsia="Times New Roman" w:hAnsi="Times New Roman"/>
          <w:lang w:eastAsia="lt-LT"/>
        </w:rPr>
        <w:t>,</w:t>
      </w:r>
      <w:r w:rsidRPr="00547F59">
        <w:rPr>
          <w:rFonts w:ascii="Times New Roman" w:eastAsia="Times New Roman" w:hAnsi="Times New Roman"/>
          <w:lang w:eastAsia="lt-LT"/>
        </w:rPr>
        <w:t xml:space="preserve"> stimuliuoja prostaciklinų (prostaglandino I</w:t>
      </w:r>
      <w:r w:rsidRPr="00547F59">
        <w:rPr>
          <w:rFonts w:ascii="Times New Roman" w:eastAsia="Times New Roman" w:hAnsi="Times New Roman"/>
          <w:vertAlign w:val="subscript"/>
          <w:lang w:eastAsia="lt-LT"/>
        </w:rPr>
        <w:t>2</w:t>
      </w:r>
      <w:r w:rsidRPr="00547F59">
        <w:rPr>
          <w:rFonts w:ascii="Times New Roman" w:eastAsia="Times New Roman" w:hAnsi="Times New Roman"/>
          <w:lang w:eastAsia="lt-LT"/>
        </w:rPr>
        <w:t>) sintezę.</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CE4F0F" w:rsidRDefault="00C84981" w:rsidP="00547F59">
      <w:pPr>
        <w:widowControl w:val="0"/>
        <w:spacing w:after="0" w:line="240" w:lineRule="auto"/>
        <w:rPr>
          <w:rFonts w:ascii="Times New Roman" w:eastAsia="Times New Roman" w:hAnsi="Times New Roman"/>
          <w:u w:val="single"/>
          <w:lang w:eastAsia="lt-LT"/>
        </w:rPr>
      </w:pPr>
      <w:r w:rsidRPr="00CE4F0F">
        <w:rPr>
          <w:rFonts w:ascii="Times New Roman" w:eastAsia="Times New Roman" w:hAnsi="Times New Roman"/>
          <w:u w:val="single"/>
          <w:lang w:eastAsia="lt-LT"/>
        </w:rPr>
        <w:t>Farmakodinaminis poveikis</w:t>
      </w: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Vartojant pentoksifilino, kraujotaka gerėja ir periferijoje, ir smegenyse. Daugelio tyrimų metu nustatyta, kad išgėrus ar į veną suleidus pentoksifilino išeminiuose kojų raumenyse padidėjo dalinis deguonies slėgis audiniuose. Toks oksigenacijos pagerėjimas priklausė nuo dozės. Kitų tyrimų metu nustatyta, kad pacientų, sergančių smegenų kraujagyslių ligomis, smegenų žievėje bei cerebrospinaliniame skystyje pentoksifilinas padidino dalinį deguonies slėgį audiniuose. Dalinis deguonies slėgis padidėjo ir arteriniame ateroskleroze sergančių ligonių kraujyje bei pacientų, sergančių retinopatija, tinklainės audinyje.</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ind w:left="567" w:hanging="567"/>
        <w:outlineLvl w:val="1"/>
        <w:rPr>
          <w:rFonts w:ascii="Times New Roman" w:eastAsia="Times New Roman" w:hAnsi="Times New Roman"/>
          <w:b/>
          <w:lang w:eastAsia="lt-LT"/>
        </w:rPr>
      </w:pPr>
      <w:r w:rsidRPr="00547F59">
        <w:rPr>
          <w:rFonts w:ascii="Times New Roman" w:eastAsia="Times New Roman" w:hAnsi="Times New Roman"/>
          <w:b/>
          <w:lang w:eastAsia="lt-LT"/>
        </w:rPr>
        <w:t>5.2</w:t>
      </w:r>
      <w:r w:rsidRPr="00547F59">
        <w:rPr>
          <w:rFonts w:ascii="Times New Roman" w:eastAsia="Times New Roman" w:hAnsi="Times New Roman"/>
          <w:b/>
          <w:lang w:eastAsia="lt-LT"/>
        </w:rPr>
        <w:tab/>
        <w:t>Farmakokinetinės savybės</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CE4F0F" w:rsidRDefault="00C84981" w:rsidP="00547F59">
      <w:pPr>
        <w:widowControl w:val="0"/>
        <w:spacing w:after="0" w:line="240" w:lineRule="auto"/>
        <w:rPr>
          <w:rFonts w:ascii="Times New Roman" w:eastAsia="Times New Roman" w:hAnsi="Times New Roman"/>
          <w:u w:val="single"/>
          <w:lang w:eastAsia="lt-LT"/>
        </w:rPr>
      </w:pPr>
      <w:r w:rsidRPr="00CE4F0F">
        <w:rPr>
          <w:rFonts w:ascii="Times New Roman" w:eastAsia="Times New Roman" w:hAnsi="Times New Roman"/>
          <w:u w:val="single"/>
          <w:lang w:eastAsia="lt-LT"/>
        </w:rPr>
        <w:t>Absorbcija</w:t>
      </w: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Pentoksifilino suleidus į veną, didžiausia koncentracija serume atsiranda per 5 minutes.</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CE4F0F" w:rsidRDefault="00C84981" w:rsidP="00547F59">
      <w:pPr>
        <w:widowControl w:val="0"/>
        <w:spacing w:after="0" w:line="240" w:lineRule="auto"/>
        <w:rPr>
          <w:rFonts w:ascii="Times New Roman" w:eastAsia="Times New Roman" w:hAnsi="Times New Roman"/>
          <w:u w:val="single"/>
          <w:lang w:eastAsia="lt-LT"/>
        </w:rPr>
      </w:pPr>
      <w:r w:rsidRPr="00CE4F0F">
        <w:rPr>
          <w:rFonts w:ascii="Times New Roman" w:eastAsia="Times New Roman" w:hAnsi="Times New Roman"/>
          <w:u w:val="single"/>
          <w:lang w:eastAsia="lt-LT"/>
        </w:rPr>
        <w:t>Pasiskirstymas</w:t>
      </w: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Įvairias šaltiniais, pasiskirstymo tūris, kuriame pentoksifilinas po absorbcijos pasiskirsto labai greitai, svyruoja nuo 168 (±82,3 l) iki 376 (±135 l). Pentoksifilinas prisijungia prie eritrocitų membranos ir greitai metabolizuojamas. Duomenų, kad daug pentoksifilino jungtųsi prie plazmos baltymų, nėra.</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CE4F0F" w:rsidRDefault="00C84981" w:rsidP="00547F59">
      <w:pPr>
        <w:widowControl w:val="0"/>
        <w:spacing w:after="0" w:line="240" w:lineRule="auto"/>
        <w:rPr>
          <w:rFonts w:ascii="Times New Roman" w:eastAsia="Times New Roman" w:hAnsi="Times New Roman"/>
          <w:u w:val="single"/>
          <w:lang w:eastAsia="lt-LT"/>
        </w:rPr>
      </w:pPr>
      <w:r w:rsidRPr="00CE4F0F">
        <w:rPr>
          <w:rFonts w:ascii="Times New Roman" w:eastAsia="Times New Roman" w:hAnsi="Times New Roman"/>
          <w:u w:val="single"/>
          <w:lang w:eastAsia="lt-LT"/>
        </w:rPr>
        <w:t>Biotransformacija</w:t>
      </w: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Pentoksilinas metabolizuojamas daugiausia kepenyse, mažiau - eritrocituose. Daug</w:t>
      </w:r>
      <w:r w:rsidR="000F15CA" w:rsidRPr="00547F59">
        <w:rPr>
          <w:rFonts w:ascii="Times New Roman" w:eastAsia="Times New Roman" w:hAnsi="Times New Roman"/>
          <w:lang w:eastAsia="lt-LT"/>
        </w:rPr>
        <w:t xml:space="preserve"> vaistinio</w:t>
      </w:r>
      <w:r w:rsidRPr="00547F59">
        <w:rPr>
          <w:rFonts w:ascii="Times New Roman" w:eastAsia="Times New Roman" w:hAnsi="Times New Roman"/>
          <w:lang w:eastAsia="lt-LT"/>
        </w:rPr>
        <w:t xml:space="preserve"> preparato metabolizuojama pirmojo prasiskverbimo per kepenis metu. Redukcijos (dalyvaujant alfa ketoreduktazei) metu susidaro farmakologiškai aktyvus metabolitas “1”, o oksidacijos metu - daug </w:t>
      </w:r>
      <w:r w:rsidRPr="00547F59">
        <w:rPr>
          <w:rFonts w:ascii="Times New Roman" w:eastAsia="Times New Roman" w:hAnsi="Times New Roman"/>
          <w:lang w:eastAsia="lt-LT"/>
        </w:rPr>
        <w:lastRenderedPageBreak/>
        <w:t>kitų metabolitų, iš kurių farmakologiškai aktyvus yra metabolitas "5".</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CE4F0F" w:rsidRDefault="00C84981" w:rsidP="00547F59">
      <w:pPr>
        <w:widowControl w:val="0"/>
        <w:spacing w:after="0" w:line="240" w:lineRule="auto"/>
        <w:rPr>
          <w:rFonts w:ascii="Times New Roman" w:eastAsia="Times New Roman" w:hAnsi="Times New Roman"/>
          <w:u w:val="single"/>
          <w:lang w:eastAsia="lt-LT"/>
        </w:rPr>
      </w:pPr>
      <w:r w:rsidRPr="00CE4F0F">
        <w:rPr>
          <w:rFonts w:ascii="Times New Roman" w:eastAsia="Times New Roman" w:hAnsi="Times New Roman"/>
          <w:u w:val="single"/>
          <w:lang w:eastAsia="lt-LT"/>
        </w:rPr>
        <w:t>Eliminacija</w:t>
      </w: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Metabolitai daugiausia išsiskiria su šlapimu.</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ind w:left="567" w:hanging="567"/>
        <w:outlineLvl w:val="1"/>
        <w:rPr>
          <w:rFonts w:ascii="Times New Roman" w:eastAsia="Times New Roman" w:hAnsi="Times New Roman"/>
          <w:b/>
          <w:lang w:eastAsia="lt-LT"/>
        </w:rPr>
      </w:pPr>
      <w:r w:rsidRPr="00547F59">
        <w:rPr>
          <w:rFonts w:ascii="Times New Roman" w:eastAsia="Times New Roman" w:hAnsi="Times New Roman"/>
          <w:b/>
          <w:lang w:eastAsia="lt-LT"/>
        </w:rPr>
        <w:t>5.3</w:t>
      </w:r>
      <w:r w:rsidRPr="00547F59">
        <w:rPr>
          <w:rFonts w:ascii="Times New Roman" w:eastAsia="Times New Roman" w:hAnsi="Times New Roman"/>
          <w:b/>
          <w:lang w:eastAsia="lt-LT"/>
        </w:rPr>
        <w:tab/>
        <w:t>Ikiklinikinių saugumo tyrimų duomenys</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Žiurkių patinams išgėrus pentoksifilino</w:t>
      </w:r>
      <w:r w:rsidR="00D13627" w:rsidRPr="00547F59">
        <w:rPr>
          <w:rFonts w:ascii="Times New Roman" w:eastAsia="Times New Roman" w:hAnsi="Times New Roman"/>
          <w:lang w:eastAsia="lt-LT"/>
        </w:rPr>
        <w:t>,</w:t>
      </w:r>
      <w:r w:rsidRPr="00547F59">
        <w:rPr>
          <w:rFonts w:ascii="Times New Roman" w:eastAsia="Times New Roman" w:hAnsi="Times New Roman"/>
          <w:lang w:eastAsia="lt-LT"/>
        </w:rPr>
        <w:t xml:space="preserve"> LD50 buvo 976 mg/kg kūno svorio, suleidus į pilvaplėvės ertmę - 207 mg/kg kūno svorio, patelėms atitinkamai 824 mg/kg kūno svorio ir 220 mg/kg kūno svorio. Į patelių ir patinų veną </w:t>
      </w:r>
      <w:r w:rsidR="003E209B" w:rsidRPr="00547F59">
        <w:rPr>
          <w:rFonts w:ascii="Times New Roman" w:eastAsia="Times New Roman" w:hAnsi="Times New Roman"/>
          <w:lang w:eastAsia="lt-LT"/>
        </w:rPr>
        <w:t xml:space="preserve">suleisto </w:t>
      </w:r>
      <w:r w:rsidR="00D13627" w:rsidRPr="00547F59">
        <w:rPr>
          <w:rFonts w:ascii="Times New Roman" w:eastAsia="Times New Roman" w:hAnsi="Times New Roman"/>
          <w:lang w:eastAsia="lt-LT"/>
        </w:rPr>
        <w:t xml:space="preserve">vaistinio </w:t>
      </w:r>
      <w:r w:rsidRPr="00547F59">
        <w:rPr>
          <w:rFonts w:ascii="Times New Roman" w:eastAsia="Times New Roman" w:hAnsi="Times New Roman"/>
          <w:lang w:eastAsia="lt-LT"/>
        </w:rPr>
        <w:t>preparato LD50 viršijo 200 mg/kg kūno svorio.</w:t>
      </w: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Žiurkių patinams išgėrus pentoksifilino</w:t>
      </w:r>
      <w:r w:rsidR="00D13627" w:rsidRPr="00547F59">
        <w:rPr>
          <w:rFonts w:ascii="Times New Roman" w:eastAsia="Times New Roman" w:hAnsi="Times New Roman"/>
          <w:lang w:eastAsia="lt-LT"/>
        </w:rPr>
        <w:t>,</w:t>
      </w:r>
      <w:r w:rsidRPr="00547F59">
        <w:rPr>
          <w:rFonts w:ascii="Times New Roman" w:eastAsia="Times New Roman" w:hAnsi="Times New Roman"/>
          <w:lang w:eastAsia="lt-LT"/>
        </w:rPr>
        <w:t xml:space="preserve"> LD50 buvo 794 mg/kg kūno svorio, </w:t>
      </w:r>
      <w:r w:rsidR="00D13627" w:rsidRPr="00547F59">
        <w:rPr>
          <w:rFonts w:ascii="Times New Roman" w:eastAsia="Times New Roman" w:hAnsi="Times New Roman"/>
          <w:lang w:eastAsia="lt-LT"/>
        </w:rPr>
        <w:t xml:space="preserve">suleidus </w:t>
      </w:r>
      <w:r w:rsidRPr="00547F59">
        <w:rPr>
          <w:rFonts w:ascii="Times New Roman" w:eastAsia="Times New Roman" w:hAnsi="Times New Roman"/>
          <w:lang w:eastAsia="lt-LT"/>
        </w:rPr>
        <w:t>į pilvaplėvės ertmę - 370 mg/kg kūno svorio, suleidus į veną - 129,9 mg/kg kūno svorio, patelėms atitinkamai 638 mg/kg kūno svorio, 325 mg/kg kūno svorio bei 134,9 mg/kg kūno svorio.</w:t>
      </w: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Pentoksifilino pavartojusios žiurkės nugaišo per pirmą parą. Į žiurkių patinų pilvaplėvės ertmę suleidus mažiausią pentoksifilino dozę, 15 </w:t>
      </w:r>
      <w:r w:rsidRPr="00547F59">
        <w:rPr>
          <w:rFonts w:ascii="Times New Roman" w:eastAsia="Times New Roman" w:hAnsi="Times New Roman"/>
          <w:lang w:eastAsia="lt-LT"/>
        </w:rPr>
        <w:noBreakHyphen/>
        <w:t> 21 dieną sumažėjo kūno svoris.</w:t>
      </w: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 xml:space="preserve">Prieš nugaištant iš karto po pentoksifilino pavartojimo pelėms atsirado ažitacija, tremoras, traukuliai, uodega tapo stačia, pasireiškė slopinimas. Gyvūnai nugaišo po </w:t>
      </w:r>
      <w:r w:rsidR="00332238" w:rsidRPr="00547F59">
        <w:rPr>
          <w:rFonts w:ascii="Times New Roman" w:eastAsia="Times New Roman" w:hAnsi="Times New Roman"/>
          <w:lang w:eastAsia="lt-LT"/>
        </w:rPr>
        <w:t xml:space="preserve">vaistinio </w:t>
      </w:r>
      <w:r w:rsidRPr="00547F59">
        <w:rPr>
          <w:rFonts w:ascii="Times New Roman" w:eastAsia="Times New Roman" w:hAnsi="Times New Roman"/>
          <w:lang w:eastAsia="lt-LT"/>
        </w:rPr>
        <w:t>preparato pavartojimo praėjus 15 minučių. Pavartojus didesnę veikliosios medžiagos dozę, klinikiniai požymiai buvo stipresni.</w:t>
      </w:r>
    </w:p>
    <w:p w:rsidR="00C84981" w:rsidRPr="00547F59" w:rsidRDefault="00332238"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Vaistinio p</w:t>
      </w:r>
      <w:r w:rsidR="00C84981" w:rsidRPr="00547F59">
        <w:rPr>
          <w:rFonts w:ascii="Times New Roman" w:eastAsia="Times New Roman" w:hAnsi="Times New Roman"/>
          <w:lang w:eastAsia="lt-LT"/>
        </w:rPr>
        <w:t xml:space="preserve">reparato suleidus į pelių veną, pasunkėjo kvėpavimas ir atsirado traukuliai. Gyvūnai nugaišo po </w:t>
      </w:r>
      <w:r w:rsidRPr="00547F59">
        <w:rPr>
          <w:rFonts w:ascii="Times New Roman" w:eastAsia="Times New Roman" w:hAnsi="Times New Roman"/>
          <w:lang w:eastAsia="lt-LT"/>
        </w:rPr>
        <w:t xml:space="preserve">vaistinio </w:t>
      </w:r>
      <w:r w:rsidR="00C84981" w:rsidRPr="00547F59">
        <w:rPr>
          <w:rFonts w:ascii="Times New Roman" w:eastAsia="Times New Roman" w:hAnsi="Times New Roman"/>
          <w:lang w:eastAsia="lt-LT"/>
        </w:rPr>
        <w:t xml:space="preserve">preparato pavartojimo praėjus 1 </w:t>
      </w:r>
      <w:r w:rsidRPr="00547F59">
        <w:rPr>
          <w:rFonts w:ascii="Times New Roman" w:eastAsia="Times New Roman" w:hAnsi="Times New Roman"/>
          <w:lang w:eastAsia="lt-LT"/>
        </w:rPr>
        <w:t xml:space="preserve">- </w:t>
      </w:r>
      <w:r w:rsidR="00C84981" w:rsidRPr="00547F59">
        <w:rPr>
          <w:rFonts w:ascii="Times New Roman" w:eastAsia="Times New Roman" w:hAnsi="Times New Roman"/>
          <w:lang w:eastAsia="lt-LT"/>
        </w:rPr>
        <w:t xml:space="preserve">5 minutėms. Nuo dozės priklausomų patologinių morfologinių pokyčių nenustatyta nei pelių, kurios nugaišo iš karto po pentoksifilino pavartojimo, nei kurios buvo nužudytos po </w:t>
      </w:r>
      <w:r w:rsidR="008816EA" w:rsidRPr="00547F59">
        <w:rPr>
          <w:rFonts w:ascii="Times New Roman" w:eastAsia="Times New Roman" w:hAnsi="Times New Roman"/>
          <w:lang w:eastAsia="lt-LT"/>
        </w:rPr>
        <w:t xml:space="preserve">vaistinio </w:t>
      </w:r>
      <w:r w:rsidR="00C84981" w:rsidRPr="00547F59">
        <w:rPr>
          <w:rFonts w:ascii="Times New Roman" w:eastAsia="Times New Roman" w:hAnsi="Times New Roman"/>
          <w:lang w:eastAsia="lt-LT"/>
        </w:rPr>
        <w:t>preparato pavartojimo praėjus 21 dienai, organizme.</w:t>
      </w: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Remiantis ūminio toksinio poveikio tyrimų duomenimis, galima daryti išvadą, kad pentoksifilinas yra vidutinio toksiškumo preparatas.</w:t>
      </w:r>
    </w:p>
    <w:p w:rsidR="00F05B98" w:rsidRPr="00547F59" w:rsidRDefault="00F05B98"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i/>
          <w:lang w:eastAsia="lt-LT"/>
        </w:rPr>
        <w:t>Lėtinis toksiškumas</w:t>
      </w: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Tiriant lėtinį toksiškumą, vienerius metus pentoksifilino buvo maišoma į ėdalą žiurkėms iki 1000 mg/kg kūno svorio ir šunims iki 100 mg/kg kūno svorio paros dozėmis. Su vaist</w:t>
      </w:r>
      <w:r w:rsidR="001F5228" w:rsidRPr="00547F59">
        <w:rPr>
          <w:rFonts w:ascii="Times New Roman" w:eastAsia="Times New Roman" w:hAnsi="Times New Roman"/>
          <w:lang w:eastAsia="lt-LT"/>
        </w:rPr>
        <w:t>ini</w:t>
      </w:r>
      <w:r w:rsidRPr="00547F59">
        <w:rPr>
          <w:rFonts w:ascii="Times New Roman" w:eastAsia="Times New Roman" w:hAnsi="Times New Roman"/>
          <w:lang w:eastAsia="lt-LT"/>
        </w:rPr>
        <w:t>u</w:t>
      </w:r>
      <w:r w:rsidR="001F5228" w:rsidRPr="00547F59">
        <w:rPr>
          <w:rFonts w:ascii="Times New Roman" w:eastAsia="Times New Roman" w:hAnsi="Times New Roman"/>
          <w:lang w:eastAsia="lt-LT"/>
        </w:rPr>
        <w:t xml:space="preserve"> preparatu</w:t>
      </w:r>
      <w:r w:rsidRPr="00547F59">
        <w:rPr>
          <w:rFonts w:ascii="Times New Roman" w:eastAsia="Times New Roman" w:hAnsi="Times New Roman"/>
          <w:lang w:eastAsia="lt-LT"/>
        </w:rPr>
        <w:t xml:space="preserve"> susijusio toksinio organų pažeidimo nenustatyta. Pavieniams šunims, kurie vienerius metus su ėdalu gaudavo 320 mg/kg kūno svorio ar daugiau pentoksifilino per parą, sutriko judesių koordinacija, pasireiškė kraujotakos nepakankamumas, kraujavimas, plaučių edema, sėklidėse rasta gigantinių ląstelių.</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i/>
          <w:lang w:eastAsia="lt-LT"/>
        </w:rPr>
      </w:pPr>
      <w:r w:rsidRPr="00547F59">
        <w:rPr>
          <w:rFonts w:ascii="Times New Roman" w:eastAsia="Times New Roman" w:hAnsi="Times New Roman"/>
          <w:i/>
          <w:lang w:eastAsia="lt-LT"/>
        </w:rPr>
        <w:t>Galimas kancerogeninis ir mutageninis poveikis</w:t>
      </w: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Atlikti ilgalaikiai (iki 18 mėn.) galimo kancerogeninio poveikio tyrimai, duodant šio vaist</w:t>
      </w:r>
      <w:r w:rsidR="001F5228" w:rsidRPr="00547F59">
        <w:rPr>
          <w:rFonts w:ascii="Times New Roman" w:eastAsia="Times New Roman" w:hAnsi="Times New Roman"/>
          <w:lang w:eastAsia="lt-LT"/>
        </w:rPr>
        <w:t>ini</w:t>
      </w:r>
      <w:r w:rsidRPr="00547F59">
        <w:rPr>
          <w:rFonts w:ascii="Times New Roman" w:eastAsia="Times New Roman" w:hAnsi="Times New Roman"/>
          <w:lang w:eastAsia="lt-LT"/>
        </w:rPr>
        <w:t>o</w:t>
      </w:r>
      <w:r w:rsidR="001F5228" w:rsidRPr="00547F59">
        <w:rPr>
          <w:rFonts w:ascii="Times New Roman" w:eastAsia="Times New Roman" w:hAnsi="Times New Roman"/>
          <w:lang w:eastAsia="lt-LT"/>
        </w:rPr>
        <w:t xml:space="preserve"> preparato</w:t>
      </w:r>
      <w:r w:rsidRPr="00547F59">
        <w:rPr>
          <w:rFonts w:ascii="Times New Roman" w:eastAsia="Times New Roman" w:hAnsi="Times New Roman"/>
          <w:lang w:eastAsia="lt-LT"/>
        </w:rPr>
        <w:t xml:space="preserve"> pelėms ir žiurkėms iki 570 mg/kg kūno svorio paros dozėmis. Žiurkės stebėtos 6 mėn. Kancerogeninio poveikio pelėms nenustatyta. Žiurkių patelėms nustatytas ribinis pieno liaukų gerybinių fibroadenomų padažnėjimas. Šių duomenų reikšmė žmogui neaiški, kadangi tai buvo tik ribinis statistiškai reikšmingas padažnėjimas naviko, kuris vyresnio amžiaus žiurkėms atsiranda savaime.</w:t>
      </w: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Mutageniškumo tyrimų (</w:t>
      </w:r>
      <w:r w:rsidRPr="00547F59">
        <w:rPr>
          <w:rFonts w:ascii="Times New Roman" w:eastAsia="Times New Roman" w:hAnsi="Times New Roman"/>
          <w:i/>
          <w:lang w:eastAsia="lt-LT"/>
        </w:rPr>
        <w:t>Ames</w:t>
      </w:r>
      <w:r w:rsidRPr="00547F59">
        <w:rPr>
          <w:rFonts w:ascii="Times New Roman" w:eastAsia="Times New Roman" w:hAnsi="Times New Roman"/>
          <w:lang w:eastAsia="lt-LT"/>
        </w:rPr>
        <w:t xml:space="preserve">, mikrobranduolių ir </w:t>
      </w:r>
      <w:r w:rsidRPr="00547F59">
        <w:rPr>
          <w:rFonts w:ascii="Times New Roman" w:eastAsia="Times New Roman" w:hAnsi="Times New Roman"/>
          <w:i/>
          <w:lang w:eastAsia="lt-LT"/>
        </w:rPr>
        <w:t>UDS</w:t>
      </w:r>
      <w:r w:rsidRPr="00547F59">
        <w:rPr>
          <w:rFonts w:ascii="Times New Roman" w:eastAsia="Times New Roman" w:hAnsi="Times New Roman"/>
          <w:lang w:eastAsia="lt-LT"/>
        </w:rPr>
        <w:t xml:space="preserve"> testo) rezultatai mutageninio poveikio nerodė.</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i/>
          <w:lang w:eastAsia="lt-LT"/>
        </w:rPr>
      </w:pPr>
      <w:r w:rsidRPr="00547F59">
        <w:rPr>
          <w:rFonts w:ascii="Times New Roman" w:eastAsia="Times New Roman" w:hAnsi="Times New Roman"/>
          <w:i/>
          <w:lang w:eastAsia="lt-LT"/>
        </w:rPr>
        <w:t>Toksinis poveikis reprodukcijai</w:t>
      </w: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Toksinis poveikis reprodukcijai tirtas šio vaist</w:t>
      </w:r>
      <w:r w:rsidR="001F5228" w:rsidRPr="00547F59">
        <w:rPr>
          <w:rFonts w:ascii="Times New Roman" w:eastAsia="Times New Roman" w:hAnsi="Times New Roman"/>
          <w:lang w:eastAsia="lt-LT"/>
        </w:rPr>
        <w:t>ini</w:t>
      </w:r>
      <w:r w:rsidRPr="00547F59">
        <w:rPr>
          <w:rFonts w:ascii="Times New Roman" w:eastAsia="Times New Roman" w:hAnsi="Times New Roman"/>
          <w:lang w:eastAsia="lt-LT"/>
        </w:rPr>
        <w:t>o</w:t>
      </w:r>
      <w:r w:rsidR="001F5228" w:rsidRPr="00547F59">
        <w:rPr>
          <w:rFonts w:ascii="Times New Roman" w:eastAsia="Times New Roman" w:hAnsi="Times New Roman"/>
          <w:lang w:eastAsia="lt-LT"/>
        </w:rPr>
        <w:t xml:space="preserve"> preparato</w:t>
      </w:r>
      <w:r w:rsidRPr="00547F59">
        <w:rPr>
          <w:rFonts w:ascii="Times New Roman" w:eastAsia="Times New Roman" w:hAnsi="Times New Roman"/>
          <w:lang w:eastAsia="lt-LT"/>
        </w:rPr>
        <w:t xml:space="preserve"> duodant žiurkėms, pelėms, triušiams ir šunims. Duomenų, rodančių teratogeninį poveikį, embriotoksinį poveikį ar įtaką vaisingumui, negauta. Padidėjusi vaisiaus rezorbcija buvo stebima žiurkėms, vaikingumo laikotarpiu vartojusioms dozes, kurios yra 25 kartus didesnės už geriamą terapinę dozę, rekomenduojamą vartoti žmogui.</w:t>
      </w: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Pentoksifilino ir jo metabolitų išsiskiria į patelės pieną.</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ind w:left="567" w:hanging="567"/>
        <w:outlineLvl w:val="1"/>
        <w:rPr>
          <w:rFonts w:ascii="Times New Roman" w:eastAsia="Times New Roman" w:hAnsi="Times New Roman"/>
          <w:b/>
          <w:lang w:eastAsia="lt-LT"/>
        </w:rPr>
      </w:pPr>
      <w:r w:rsidRPr="00547F59">
        <w:rPr>
          <w:rFonts w:ascii="Times New Roman" w:eastAsia="Times New Roman" w:hAnsi="Times New Roman"/>
          <w:b/>
          <w:lang w:eastAsia="lt-LT"/>
        </w:rPr>
        <w:t>6.</w:t>
      </w:r>
      <w:r w:rsidRPr="00547F59">
        <w:rPr>
          <w:rFonts w:ascii="Times New Roman" w:eastAsia="Times New Roman" w:hAnsi="Times New Roman"/>
          <w:b/>
          <w:lang w:eastAsia="lt-LT"/>
        </w:rPr>
        <w:tab/>
        <w:t>FARMACINĖ INFORMACIJA</w:t>
      </w:r>
    </w:p>
    <w:p w:rsidR="00C84981" w:rsidRPr="00547F59" w:rsidRDefault="00C84981" w:rsidP="00547F59">
      <w:pPr>
        <w:widowControl w:val="0"/>
        <w:spacing w:after="0" w:line="240" w:lineRule="auto"/>
        <w:ind w:left="567" w:hanging="567"/>
        <w:outlineLvl w:val="1"/>
        <w:rPr>
          <w:rFonts w:ascii="Times New Roman" w:eastAsia="Times New Roman" w:hAnsi="Times New Roman"/>
          <w:b/>
          <w:lang w:eastAsia="lt-LT"/>
        </w:rPr>
      </w:pPr>
    </w:p>
    <w:p w:rsidR="00C84981" w:rsidRPr="00547F59" w:rsidRDefault="00C84981" w:rsidP="00547F59">
      <w:pPr>
        <w:widowControl w:val="0"/>
        <w:spacing w:after="0" w:line="240" w:lineRule="auto"/>
        <w:ind w:left="567" w:hanging="567"/>
        <w:outlineLvl w:val="1"/>
        <w:rPr>
          <w:rFonts w:ascii="Times New Roman" w:eastAsia="Times New Roman" w:hAnsi="Times New Roman"/>
          <w:b/>
          <w:lang w:eastAsia="lt-LT"/>
        </w:rPr>
      </w:pPr>
      <w:r w:rsidRPr="00547F59">
        <w:rPr>
          <w:rFonts w:ascii="Times New Roman" w:eastAsia="Times New Roman" w:hAnsi="Times New Roman"/>
          <w:b/>
          <w:lang w:eastAsia="lt-LT"/>
        </w:rPr>
        <w:t>6.1</w:t>
      </w:r>
      <w:r w:rsidRPr="00547F59">
        <w:rPr>
          <w:rFonts w:ascii="Times New Roman" w:eastAsia="Times New Roman" w:hAnsi="Times New Roman"/>
          <w:b/>
          <w:lang w:eastAsia="lt-LT"/>
        </w:rPr>
        <w:tab/>
        <w:t>Pagalbinių medžiagų sąrašas</w:t>
      </w:r>
    </w:p>
    <w:p w:rsidR="00C84981" w:rsidRPr="00547F59" w:rsidRDefault="00C84981" w:rsidP="00547F59">
      <w:pPr>
        <w:widowControl w:val="0"/>
        <w:spacing w:after="0" w:line="240" w:lineRule="auto"/>
        <w:rPr>
          <w:rFonts w:ascii="Times New Roman" w:eastAsia="Times New Roman" w:hAnsi="Times New Roman"/>
          <w:iCs/>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Dinatrio edetatas</w:t>
      </w: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Natrio chloridas</w:t>
      </w: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lastRenderedPageBreak/>
        <w:t>Natrio-divandenilio fosfatas dihidratas</w:t>
      </w: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Dinatrio-vandenilio fosfatas dihidratas</w:t>
      </w: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Injekcinis vanduo.</w:t>
      </w:r>
    </w:p>
    <w:p w:rsidR="00C84981" w:rsidRPr="00547F59" w:rsidRDefault="00C84981" w:rsidP="00547F59">
      <w:pPr>
        <w:widowControl w:val="0"/>
        <w:spacing w:after="0" w:line="240" w:lineRule="auto"/>
        <w:rPr>
          <w:rFonts w:ascii="Times New Roman" w:eastAsia="Times New Roman" w:hAnsi="Times New Roman"/>
          <w:bCs/>
          <w:i/>
          <w:snapToGrid w:val="0"/>
        </w:rPr>
      </w:pPr>
    </w:p>
    <w:p w:rsidR="00C84981" w:rsidRPr="00547F59" w:rsidRDefault="00C84981" w:rsidP="00547F59">
      <w:pPr>
        <w:widowControl w:val="0"/>
        <w:spacing w:after="0" w:line="240" w:lineRule="auto"/>
        <w:ind w:left="567" w:hanging="567"/>
        <w:outlineLvl w:val="1"/>
        <w:rPr>
          <w:rFonts w:ascii="Times New Roman" w:eastAsia="Times New Roman" w:hAnsi="Times New Roman"/>
          <w:b/>
          <w:lang w:eastAsia="lt-LT"/>
        </w:rPr>
      </w:pPr>
      <w:r w:rsidRPr="00547F59">
        <w:rPr>
          <w:rFonts w:ascii="Times New Roman" w:eastAsia="Times New Roman" w:hAnsi="Times New Roman"/>
          <w:b/>
          <w:lang w:eastAsia="lt-LT"/>
        </w:rPr>
        <w:t>6.2</w:t>
      </w:r>
      <w:r w:rsidRPr="00547F59">
        <w:rPr>
          <w:rFonts w:ascii="Times New Roman" w:eastAsia="Times New Roman" w:hAnsi="Times New Roman"/>
          <w:b/>
          <w:lang w:eastAsia="lt-LT"/>
        </w:rPr>
        <w:tab/>
        <w:t>Nesuderinamumas</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jc w:val="both"/>
        <w:rPr>
          <w:rFonts w:ascii="Times New Roman" w:eastAsia="Times New Roman" w:hAnsi="Times New Roman"/>
          <w:lang w:eastAsia="lt-LT"/>
        </w:rPr>
      </w:pPr>
      <w:r w:rsidRPr="00547F59">
        <w:rPr>
          <w:rFonts w:ascii="Times New Roman" w:eastAsia="Times New Roman" w:hAnsi="Times New Roman"/>
          <w:lang w:eastAsia="lt-LT"/>
        </w:rPr>
        <w:t>Duomenų apie fizinę arba cheminę sąveiką, maišant pentoksifiliną su infuziniais tirpalais, nėra.</w:t>
      </w: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Š</w:t>
      </w:r>
      <w:r w:rsidRPr="00547F59">
        <w:rPr>
          <w:rFonts w:ascii="Times New Roman" w:eastAsia="Times New Roman" w:hAnsi="Times New Roman"/>
          <w:noProof/>
          <w:lang w:eastAsia="lt-LT"/>
        </w:rPr>
        <w:t>io vaistinio preparato negalima maišyti su kitais, išskyrus išvardytus 6.6 skyriuje.</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ind w:left="567" w:hanging="567"/>
        <w:outlineLvl w:val="1"/>
        <w:rPr>
          <w:rFonts w:ascii="Times New Roman" w:eastAsia="Times New Roman" w:hAnsi="Times New Roman"/>
          <w:b/>
          <w:lang w:eastAsia="lt-LT"/>
        </w:rPr>
      </w:pPr>
      <w:r w:rsidRPr="00547F59">
        <w:rPr>
          <w:rFonts w:ascii="Times New Roman" w:eastAsia="Times New Roman" w:hAnsi="Times New Roman"/>
          <w:b/>
          <w:lang w:eastAsia="lt-LT"/>
        </w:rPr>
        <w:t>6.3</w:t>
      </w:r>
      <w:r w:rsidRPr="00547F59">
        <w:rPr>
          <w:rFonts w:ascii="Times New Roman" w:eastAsia="Times New Roman" w:hAnsi="Times New Roman"/>
          <w:b/>
          <w:lang w:eastAsia="lt-LT"/>
        </w:rPr>
        <w:tab/>
        <w:t>Tinkamumo laikas</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5 metai.</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 xml:space="preserve">Praskiestą </w:t>
      </w:r>
      <w:r w:rsidR="00315DE6" w:rsidRPr="00547F59">
        <w:rPr>
          <w:rFonts w:ascii="Times New Roman" w:eastAsia="Times New Roman" w:hAnsi="Times New Roman"/>
          <w:lang w:eastAsia="lt-LT"/>
        </w:rPr>
        <w:t xml:space="preserve">vaistinį </w:t>
      </w:r>
      <w:r w:rsidRPr="00547F59">
        <w:rPr>
          <w:rFonts w:ascii="Times New Roman" w:eastAsia="Times New Roman" w:hAnsi="Times New Roman"/>
          <w:lang w:eastAsia="lt-LT"/>
        </w:rPr>
        <w:t>preparatą vartoti nedelsiant.</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ind w:left="567" w:hanging="567"/>
        <w:outlineLvl w:val="1"/>
        <w:rPr>
          <w:rFonts w:ascii="Times New Roman" w:eastAsia="Times New Roman" w:hAnsi="Times New Roman"/>
          <w:b/>
          <w:lang w:eastAsia="lt-LT"/>
        </w:rPr>
      </w:pPr>
      <w:r w:rsidRPr="00547F59">
        <w:rPr>
          <w:rFonts w:ascii="Times New Roman" w:eastAsia="Times New Roman" w:hAnsi="Times New Roman"/>
          <w:b/>
          <w:lang w:eastAsia="lt-LT"/>
        </w:rPr>
        <w:t>6.4</w:t>
      </w:r>
      <w:r w:rsidRPr="00547F59">
        <w:rPr>
          <w:rFonts w:ascii="Times New Roman" w:eastAsia="Times New Roman" w:hAnsi="Times New Roman"/>
          <w:b/>
          <w:lang w:eastAsia="lt-LT"/>
        </w:rPr>
        <w:tab/>
        <w:t>Specialios laikymo sąlygos</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 xml:space="preserve">Laikyti ne aukštesnėje kaip 25 </w:t>
      </w:r>
      <w:r w:rsidRPr="00547F59">
        <w:rPr>
          <w:rFonts w:ascii="Times New Roman" w:eastAsia="Times New Roman" w:hAnsi="Times New Roman"/>
          <w:lang w:eastAsia="lt-LT"/>
        </w:rPr>
        <w:sym w:font="Symbol" w:char="F0B0"/>
      </w:r>
      <w:r w:rsidRPr="00547F59">
        <w:rPr>
          <w:rFonts w:ascii="Times New Roman" w:eastAsia="Times New Roman" w:hAnsi="Times New Roman"/>
          <w:lang w:eastAsia="lt-LT"/>
        </w:rPr>
        <w:t>C temperatūroje.</w:t>
      </w: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noProof/>
          <w:lang w:eastAsia="lt-LT"/>
        </w:rPr>
        <w:t>Praskiesto vaistinio preparato laikymo sąlygos nurodytos 6.3 skyriuje.</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ind w:left="567" w:hanging="567"/>
        <w:outlineLvl w:val="1"/>
        <w:rPr>
          <w:rFonts w:ascii="Times New Roman" w:eastAsia="Times New Roman" w:hAnsi="Times New Roman"/>
          <w:b/>
          <w:lang w:eastAsia="lt-LT"/>
        </w:rPr>
      </w:pPr>
      <w:r w:rsidRPr="00547F59">
        <w:rPr>
          <w:rFonts w:ascii="Times New Roman" w:eastAsia="Times New Roman" w:hAnsi="Times New Roman"/>
          <w:b/>
          <w:lang w:eastAsia="lt-LT"/>
        </w:rPr>
        <w:t>6.5</w:t>
      </w:r>
      <w:r w:rsidRPr="00547F59">
        <w:rPr>
          <w:rFonts w:ascii="Times New Roman" w:eastAsia="Times New Roman" w:hAnsi="Times New Roman"/>
          <w:b/>
          <w:lang w:eastAsia="lt-LT"/>
        </w:rPr>
        <w:tab/>
        <w:t>Talpyklės pobūdis ir jos turinys</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tabs>
          <w:tab w:val="left" w:pos="520"/>
        </w:tabs>
        <w:spacing w:after="0" w:line="240" w:lineRule="auto"/>
        <w:rPr>
          <w:rFonts w:ascii="Times New Roman" w:eastAsia="Times New Roman" w:hAnsi="Times New Roman"/>
          <w:lang w:eastAsia="lt-LT"/>
        </w:rPr>
      </w:pPr>
      <w:bookmarkStart w:id="1" w:name="OLE_LINK4"/>
      <w:bookmarkStart w:id="2" w:name="OLE_LINK3"/>
      <w:r w:rsidRPr="00547F59">
        <w:rPr>
          <w:rFonts w:ascii="Times New Roman" w:eastAsia="Times New Roman" w:hAnsi="Times New Roman"/>
          <w:lang w:eastAsia="lt-LT"/>
        </w:rPr>
        <w:t>Dėžutė, kurioje yra 5 skaidraus I tipo stiklo ampulės, kurių kiekvienoje yra 5 ml injekcinio</w:t>
      </w:r>
      <w:r w:rsidRPr="00547F59">
        <w:rPr>
          <w:rFonts w:ascii="Times New Roman" w:eastAsia="Times New Roman" w:hAnsi="Times New Roman"/>
          <w:lang w:val="sl-SI" w:eastAsia="sl-SI"/>
        </w:rPr>
        <w:t xml:space="preserve"> ar</w:t>
      </w:r>
      <w:r w:rsidRPr="00547F59">
        <w:rPr>
          <w:rFonts w:ascii="Times New Roman" w:eastAsia="Times New Roman" w:hAnsi="Times New Roman"/>
          <w:lang w:eastAsia="lt-LT"/>
        </w:rPr>
        <w:t xml:space="preserve"> infuzinio tirpalo.</w:t>
      </w:r>
    </w:p>
    <w:bookmarkEnd w:id="1"/>
    <w:bookmarkEnd w:id="2"/>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ind w:left="567" w:hanging="567"/>
        <w:outlineLvl w:val="1"/>
        <w:rPr>
          <w:rFonts w:ascii="Times New Roman" w:eastAsia="Times New Roman" w:hAnsi="Times New Roman"/>
          <w:b/>
          <w:lang w:eastAsia="lt-LT"/>
        </w:rPr>
      </w:pPr>
      <w:bookmarkStart w:id="3" w:name="_Toc129243246"/>
      <w:bookmarkStart w:id="4" w:name="_Toc129243121"/>
      <w:r w:rsidRPr="00547F59">
        <w:rPr>
          <w:rFonts w:ascii="Times New Roman" w:eastAsia="Times New Roman" w:hAnsi="Times New Roman"/>
          <w:b/>
          <w:lang w:eastAsia="lt-LT"/>
        </w:rPr>
        <w:t>6.6</w:t>
      </w:r>
      <w:r w:rsidRPr="00547F59">
        <w:rPr>
          <w:rFonts w:ascii="Times New Roman" w:eastAsia="Times New Roman" w:hAnsi="Times New Roman"/>
          <w:b/>
          <w:lang w:eastAsia="lt-LT"/>
        </w:rPr>
        <w:tab/>
        <w:t>Specialūs reikalavimai atliekoms tvarkyti ir vaistiniam preparatui ruošti</w:t>
      </w:r>
      <w:bookmarkEnd w:id="3"/>
      <w:bookmarkEnd w:id="4"/>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Specialių reikalavimų atliekoms tvarkyti nėra.</w:t>
      </w: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Nesuvartotą vaistinį preparatą ar atliekas reikia tvarkyti laikantis vietinių reikalavimų.</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val="sl-SI" w:eastAsia="sl-SI"/>
        </w:rPr>
        <w:t>Vaistinis preparatas gali būti skiedžiamas 0,9</w:t>
      </w:r>
      <w:r w:rsidR="00D76379" w:rsidRPr="00547F59">
        <w:rPr>
          <w:rFonts w:ascii="Times New Roman" w:eastAsia="Times New Roman" w:hAnsi="Times New Roman"/>
          <w:lang w:val="sl-SI" w:eastAsia="sl-SI"/>
        </w:rPr>
        <w:t xml:space="preserve"> </w:t>
      </w:r>
      <w:r w:rsidRPr="00547F59">
        <w:rPr>
          <w:rFonts w:ascii="Times New Roman" w:eastAsia="Times New Roman" w:hAnsi="Times New Roman"/>
          <w:lang w:val="sl-SI" w:eastAsia="sl-SI"/>
        </w:rPr>
        <w:t>%</w:t>
      </w:r>
      <w:r w:rsidRPr="00547F59">
        <w:rPr>
          <w:rFonts w:ascii="Times New Roman" w:eastAsia="Times New Roman" w:hAnsi="Times New Roman"/>
          <w:lang w:eastAsia="lt-LT"/>
        </w:rPr>
        <w:t xml:space="preserve"> natrio chlorido </w:t>
      </w:r>
      <w:r w:rsidRPr="00547F59">
        <w:rPr>
          <w:rFonts w:ascii="Times New Roman" w:eastAsia="Times New Roman" w:hAnsi="Times New Roman"/>
          <w:lang w:val="sl-SI" w:eastAsia="sl-SI"/>
        </w:rPr>
        <w:t>tirpalu</w:t>
      </w:r>
      <w:r w:rsidRPr="00547F59">
        <w:rPr>
          <w:rFonts w:ascii="Times New Roman" w:eastAsia="Times New Roman" w:hAnsi="Times New Roman"/>
          <w:lang w:eastAsia="lt-LT"/>
        </w:rPr>
        <w:t xml:space="preserve"> arba 5</w:t>
      </w:r>
      <w:r w:rsidR="00D76379" w:rsidRPr="00547F59">
        <w:rPr>
          <w:rFonts w:ascii="Times New Roman" w:eastAsia="Times New Roman" w:hAnsi="Times New Roman"/>
          <w:lang w:eastAsia="lt-LT"/>
        </w:rPr>
        <w:t xml:space="preserve"> </w:t>
      </w:r>
      <w:r w:rsidRPr="00547F59">
        <w:rPr>
          <w:rFonts w:ascii="Times New Roman" w:eastAsia="Times New Roman" w:hAnsi="Times New Roman"/>
          <w:lang w:eastAsia="lt-LT"/>
        </w:rPr>
        <w:t xml:space="preserve">% gliukozės </w:t>
      </w:r>
      <w:r w:rsidRPr="00547F59">
        <w:rPr>
          <w:rFonts w:ascii="Times New Roman" w:eastAsia="Times New Roman" w:hAnsi="Times New Roman"/>
          <w:lang w:val="sl-SI" w:eastAsia="sl-SI"/>
        </w:rPr>
        <w:t xml:space="preserve">infuziniu tirpalu. Praskiestas </w:t>
      </w:r>
      <w:r w:rsidRPr="00547F59">
        <w:rPr>
          <w:rFonts w:ascii="Times New Roman" w:eastAsia="Times New Roman" w:hAnsi="Times New Roman"/>
          <w:lang w:eastAsia="lt-LT"/>
        </w:rPr>
        <w:t>tirpalas</w:t>
      </w:r>
      <w:r w:rsidRPr="00547F59">
        <w:rPr>
          <w:rFonts w:ascii="Times New Roman" w:eastAsia="Times New Roman" w:hAnsi="Times New Roman"/>
          <w:lang w:val="sl-SI" w:eastAsia="sl-SI"/>
        </w:rPr>
        <w:t xml:space="preserve"> yra skaidrus ir bespalvis</w:t>
      </w:r>
      <w:r w:rsidRPr="00547F59">
        <w:rPr>
          <w:rFonts w:ascii="Times New Roman" w:eastAsia="Times New Roman" w:hAnsi="Times New Roman"/>
          <w:lang w:eastAsia="lt-LT"/>
        </w:rPr>
        <w:t>.</w:t>
      </w: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Negalima vartoti Pentilin, jeigu ampulė pažeista arba yra matomų pakitimų.</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ind w:left="567" w:hanging="567"/>
        <w:outlineLvl w:val="1"/>
        <w:rPr>
          <w:rFonts w:ascii="Times New Roman" w:eastAsia="Times New Roman" w:hAnsi="Times New Roman"/>
          <w:b/>
          <w:lang w:eastAsia="lt-LT"/>
        </w:rPr>
      </w:pPr>
      <w:bookmarkStart w:id="5" w:name="_Toc129243247"/>
      <w:bookmarkStart w:id="6" w:name="_Toc129243122"/>
      <w:r w:rsidRPr="00547F59">
        <w:rPr>
          <w:rFonts w:ascii="Times New Roman" w:eastAsia="Times New Roman" w:hAnsi="Times New Roman"/>
          <w:b/>
          <w:lang w:eastAsia="lt-LT"/>
        </w:rPr>
        <w:t>7.</w:t>
      </w:r>
      <w:r w:rsidRPr="00547F59">
        <w:rPr>
          <w:rFonts w:ascii="Times New Roman" w:eastAsia="Times New Roman" w:hAnsi="Times New Roman"/>
          <w:b/>
          <w:lang w:eastAsia="lt-LT"/>
        </w:rPr>
        <w:tab/>
        <w:t>REGISTRUOTOJAS</w:t>
      </w:r>
      <w:bookmarkEnd w:id="5"/>
      <w:bookmarkEnd w:id="6"/>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691D36" w:rsidP="00547F59">
      <w:pPr>
        <w:widowControl w:val="0"/>
        <w:tabs>
          <w:tab w:val="left" w:pos="567"/>
        </w:tabs>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KRKA</w:t>
      </w:r>
      <w:r w:rsidR="00C84981" w:rsidRPr="00547F59">
        <w:rPr>
          <w:rFonts w:ascii="Times New Roman" w:eastAsia="Times New Roman" w:hAnsi="Times New Roman"/>
          <w:lang w:eastAsia="lt-LT"/>
        </w:rPr>
        <w:t>, d. d., Novo mesto, Šmarješka cesta 6, 8501 Novo mesto, Slovėnija</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ind w:left="567" w:hanging="567"/>
        <w:outlineLvl w:val="1"/>
        <w:rPr>
          <w:rFonts w:ascii="Times New Roman" w:eastAsia="Times New Roman" w:hAnsi="Times New Roman"/>
          <w:b/>
          <w:lang w:eastAsia="lt-LT"/>
        </w:rPr>
      </w:pPr>
      <w:bookmarkStart w:id="7" w:name="_Toc129243248"/>
      <w:bookmarkStart w:id="8" w:name="_Toc129243123"/>
      <w:r w:rsidRPr="00547F59">
        <w:rPr>
          <w:rFonts w:ascii="Times New Roman" w:eastAsia="Times New Roman" w:hAnsi="Times New Roman"/>
          <w:b/>
          <w:lang w:eastAsia="lt-LT"/>
        </w:rPr>
        <w:t>8.</w:t>
      </w:r>
      <w:r w:rsidRPr="00547F59">
        <w:rPr>
          <w:rFonts w:ascii="Times New Roman" w:eastAsia="Times New Roman" w:hAnsi="Times New Roman"/>
          <w:b/>
          <w:lang w:eastAsia="lt-LT"/>
        </w:rPr>
        <w:tab/>
        <w:t>REGISTRACIJOS PAŽYMĖJIMO NUMERIS</w:t>
      </w:r>
      <w:bookmarkEnd w:id="7"/>
      <w:bookmarkEnd w:id="8"/>
      <w:r w:rsidRPr="00547F59">
        <w:rPr>
          <w:rFonts w:ascii="Times New Roman" w:eastAsia="Times New Roman" w:hAnsi="Times New Roman"/>
          <w:b/>
          <w:lang w:eastAsia="lt-LT"/>
        </w:rPr>
        <w:t xml:space="preserve"> (-IAI)</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rPr>
      </w:pPr>
      <w:r w:rsidRPr="00547F59">
        <w:rPr>
          <w:rFonts w:ascii="Times New Roman" w:eastAsia="Times New Roman" w:hAnsi="Times New Roman"/>
        </w:rPr>
        <w:t>LT/1/96/1862/004</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ind w:left="567" w:hanging="567"/>
        <w:outlineLvl w:val="1"/>
        <w:rPr>
          <w:rFonts w:ascii="Times New Roman" w:eastAsia="Times New Roman" w:hAnsi="Times New Roman"/>
          <w:b/>
          <w:lang w:eastAsia="lt-LT"/>
        </w:rPr>
      </w:pPr>
      <w:bookmarkStart w:id="9" w:name="_Toc129243249"/>
      <w:bookmarkStart w:id="10" w:name="_Toc129243124"/>
      <w:r w:rsidRPr="00547F59">
        <w:rPr>
          <w:rFonts w:ascii="Times New Roman" w:eastAsia="Times New Roman" w:hAnsi="Times New Roman"/>
          <w:b/>
          <w:lang w:eastAsia="lt-LT"/>
        </w:rPr>
        <w:t>9.</w:t>
      </w:r>
      <w:r w:rsidRPr="00547F59">
        <w:rPr>
          <w:rFonts w:ascii="Times New Roman" w:eastAsia="Times New Roman" w:hAnsi="Times New Roman"/>
          <w:b/>
          <w:lang w:eastAsia="lt-LT"/>
        </w:rPr>
        <w:tab/>
        <w:t>REGISTRAVIMO / PERREGISTRAVIMO DATA</w:t>
      </w:r>
      <w:bookmarkEnd w:id="9"/>
      <w:bookmarkEnd w:id="10"/>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 xml:space="preserve">Registravimo data </w:t>
      </w:r>
      <w:r w:rsidRPr="00547F59">
        <w:rPr>
          <w:rFonts w:ascii="Times New Roman" w:eastAsia="Times New Roman" w:hAnsi="Times New Roman"/>
          <w:lang w:val="sl-SI" w:eastAsia="sl-SI"/>
        </w:rPr>
        <w:t>1996</w:t>
      </w:r>
      <w:r w:rsidRPr="00547F59">
        <w:rPr>
          <w:rFonts w:ascii="Times New Roman" w:eastAsia="Times New Roman" w:hAnsi="Times New Roman"/>
          <w:lang w:eastAsia="lt-LT"/>
        </w:rPr>
        <w:t xml:space="preserve"> m. </w:t>
      </w:r>
      <w:r w:rsidRPr="00547F59">
        <w:rPr>
          <w:rFonts w:ascii="Times New Roman" w:eastAsia="Times New Roman" w:hAnsi="Times New Roman"/>
          <w:lang w:val="sl-SI" w:eastAsia="sl-SI"/>
        </w:rPr>
        <w:t>vasario</w:t>
      </w:r>
      <w:r w:rsidRPr="00547F59">
        <w:rPr>
          <w:rFonts w:ascii="Times New Roman" w:eastAsia="Times New Roman" w:hAnsi="Times New Roman"/>
          <w:lang w:eastAsia="lt-LT"/>
        </w:rPr>
        <w:t xml:space="preserve"> </w:t>
      </w:r>
      <w:r w:rsidRPr="00547F59">
        <w:rPr>
          <w:rFonts w:ascii="Times New Roman" w:eastAsia="Times New Roman" w:hAnsi="Times New Roman"/>
          <w:lang w:val="sl-SI" w:eastAsia="sl-SI"/>
        </w:rPr>
        <w:t>15</w:t>
      </w:r>
      <w:r w:rsidRPr="00547F59">
        <w:rPr>
          <w:rFonts w:ascii="Times New Roman" w:eastAsia="Times New Roman" w:hAnsi="Times New Roman"/>
          <w:lang w:eastAsia="lt-LT"/>
        </w:rPr>
        <w:t xml:space="preserve"> d.</w:t>
      </w:r>
    </w:p>
    <w:p w:rsidR="00C84981" w:rsidRPr="00547F59" w:rsidRDefault="00C84981" w:rsidP="00547F59">
      <w:pPr>
        <w:widowControl w:val="0"/>
        <w:numPr>
          <w:ilvl w:val="12"/>
          <w:numId w:val="0"/>
        </w:numPr>
        <w:tabs>
          <w:tab w:val="left" w:pos="8505"/>
        </w:tabs>
        <w:spacing w:after="0" w:line="240" w:lineRule="auto"/>
        <w:ind w:right="-2"/>
        <w:rPr>
          <w:rFonts w:ascii="Times New Roman" w:eastAsia="Times New Roman" w:hAnsi="Times New Roman"/>
          <w:lang w:val="sl-SI" w:eastAsia="sl-SI"/>
        </w:rPr>
      </w:pPr>
      <w:r w:rsidRPr="00547F59">
        <w:rPr>
          <w:rFonts w:ascii="Times New Roman" w:eastAsia="Times New Roman" w:hAnsi="Times New Roman"/>
          <w:lang w:val="sl-SI" w:eastAsia="sl-SI"/>
        </w:rPr>
        <w:t>Paskutinio perregistravimo data 2010 m. balandžio 28 d.</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ind w:left="567" w:hanging="567"/>
        <w:outlineLvl w:val="1"/>
        <w:rPr>
          <w:rFonts w:ascii="Times New Roman" w:eastAsia="Times New Roman" w:hAnsi="Times New Roman"/>
          <w:b/>
          <w:lang w:eastAsia="lt-LT"/>
        </w:rPr>
      </w:pPr>
      <w:r w:rsidRPr="00547F59">
        <w:rPr>
          <w:rFonts w:ascii="Times New Roman" w:eastAsia="Times New Roman" w:hAnsi="Times New Roman"/>
          <w:b/>
          <w:lang w:eastAsia="lt-LT"/>
        </w:rPr>
        <w:t>10.</w:t>
      </w:r>
      <w:r w:rsidRPr="00547F59">
        <w:rPr>
          <w:rFonts w:ascii="Times New Roman" w:eastAsia="Times New Roman" w:hAnsi="Times New Roman"/>
          <w:b/>
          <w:lang w:eastAsia="lt-LT"/>
        </w:rPr>
        <w:tab/>
        <w:t>TEKSTO PERŽIŪROS DATA</w:t>
      </w:r>
    </w:p>
    <w:p w:rsidR="00C84981" w:rsidRPr="00547F59" w:rsidRDefault="00C84981" w:rsidP="00547F59">
      <w:pPr>
        <w:widowControl w:val="0"/>
        <w:spacing w:after="0" w:line="240" w:lineRule="auto"/>
        <w:rPr>
          <w:rFonts w:ascii="Times New Roman" w:eastAsia="Times New Roman" w:hAnsi="Times New Roman"/>
          <w:lang w:eastAsia="lt-LT"/>
        </w:rPr>
      </w:pPr>
    </w:p>
    <w:p w:rsidR="00BD2DDF" w:rsidRPr="00C62F50" w:rsidRDefault="00BD2DDF" w:rsidP="00BD2DDF">
      <w:pPr>
        <w:rPr>
          <w:rFonts w:ascii="Times New Roman" w:hAnsi="Times New Roman"/>
          <w:lang w:val="pt-BR"/>
        </w:rPr>
      </w:pPr>
      <w:r w:rsidRPr="00C62F50">
        <w:rPr>
          <w:rFonts w:ascii="Times New Roman" w:hAnsi="Times New Roman"/>
          <w:lang w:val="pt-BR"/>
        </w:rPr>
        <w:t xml:space="preserve">2020 m. </w:t>
      </w:r>
      <w:r>
        <w:rPr>
          <w:rFonts w:ascii="Times New Roman" w:hAnsi="Times New Roman"/>
          <w:lang w:val="pt-BR"/>
        </w:rPr>
        <w:t>g</w:t>
      </w:r>
      <w:r w:rsidRPr="00C62F50">
        <w:rPr>
          <w:rFonts w:ascii="Times New Roman" w:hAnsi="Times New Roman"/>
          <w:lang w:val="pt-BR"/>
        </w:rPr>
        <w:t>ruodžio 29 d.</w:t>
      </w: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 xml:space="preserve">Išsami informacija apie šį vaistinį preparatą pateikiama Valstybinės vaistų kontrolės tarnybos prie Lietuvos Respublikos sveikatos apsaugos ministerijos tinklalapyje </w:t>
      </w:r>
      <w:hyperlink r:id="rId11" w:history="1">
        <w:r w:rsidRPr="00547F59">
          <w:rPr>
            <w:rFonts w:ascii="Times New Roman" w:eastAsia="Times New Roman" w:hAnsi="Times New Roman"/>
            <w:color w:val="0000FF"/>
            <w:u w:val="single"/>
            <w:lang w:eastAsia="lt-LT"/>
          </w:rPr>
          <w:t>http://www.vvkt.lt/</w:t>
        </w:r>
      </w:hyperlink>
    </w:p>
    <w:p w:rsidR="00C84981" w:rsidRPr="00547F59" w:rsidRDefault="00C84981" w:rsidP="00547F59">
      <w:pPr>
        <w:widowControl w:val="0"/>
        <w:spacing w:after="0" w:line="240" w:lineRule="auto"/>
        <w:jc w:val="center"/>
        <w:outlineLvl w:val="0"/>
        <w:rPr>
          <w:rFonts w:ascii="Times New Roman" w:eastAsia="Times New Roman" w:hAnsi="Times New Roman"/>
          <w:b/>
          <w:kern w:val="28"/>
          <w:lang w:eastAsia="lt-LT"/>
        </w:rPr>
      </w:pPr>
    </w:p>
    <w:p w:rsidR="00C84981" w:rsidRPr="00547F59" w:rsidRDefault="00C84981" w:rsidP="00547F59">
      <w:pPr>
        <w:widowControl w:val="0"/>
        <w:spacing w:after="0" w:line="240" w:lineRule="auto"/>
        <w:jc w:val="center"/>
        <w:outlineLvl w:val="0"/>
        <w:rPr>
          <w:rFonts w:ascii="Times New Roman" w:eastAsia="Times New Roman" w:hAnsi="Times New Roman"/>
          <w:b/>
          <w:kern w:val="28"/>
          <w:lang w:eastAsia="lt-LT"/>
        </w:rPr>
      </w:pPr>
    </w:p>
    <w:p w:rsidR="00C84981" w:rsidRPr="00547F59" w:rsidRDefault="00C84981" w:rsidP="00547F59">
      <w:pPr>
        <w:widowControl w:val="0"/>
        <w:spacing w:after="0" w:line="240" w:lineRule="auto"/>
        <w:jc w:val="center"/>
        <w:outlineLvl w:val="0"/>
        <w:rPr>
          <w:rFonts w:ascii="Times New Roman" w:eastAsia="Times New Roman" w:hAnsi="Times New Roman"/>
          <w:b/>
          <w:kern w:val="28"/>
          <w:lang w:eastAsia="lt-LT"/>
        </w:rPr>
      </w:pPr>
    </w:p>
    <w:p w:rsidR="00C84981" w:rsidRPr="00547F59" w:rsidRDefault="00C84981" w:rsidP="00547F59">
      <w:pPr>
        <w:widowControl w:val="0"/>
        <w:spacing w:after="0" w:line="240" w:lineRule="auto"/>
        <w:jc w:val="center"/>
        <w:outlineLvl w:val="0"/>
        <w:rPr>
          <w:rFonts w:ascii="Times New Roman" w:eastAsia="Times New Roman" w:hAnsi="Times New Roman"/>
          <w:b/>
          <w:kern w:val="28"/>
          <w:lang w:eastAsia="lt-LT"/>
        </w:rPr>
      </w:pPr>
    </w:p>
    <w:p w:rsidR="00C84981" w:rsidRPr="00547F59" w:rsidRDefault="00C84981" w:rsidP="00547F59">
      <w:pPr>
        <w:widowControl w:val="0"/>
        <w:spacing w:after="0" w:line="240" w:lineRule="auto"/>
        <w:jc w:val="center"/>
        <w:outlineLvl w:val="0"/>
        <w:rPr>
          <w:rFonts w:ascii="Times New Roman" w:eastAsia="Times New Roman" w:hAnsi="Times New Roman"/>
          <w:b/>
          <w:kern w:val="28"/>
          <w:lang w:eastAsia="lt-LT"/>
        </w:rPr>
      </w:pPr>
    </w:p>
    <w:p w:rsidR="00C84981" w:rsidRPr="00547F59" w:rsidRDefault="00C84981" w:rsidP="00547F59">
      <w:pPr>
        <w:widowControl w:val="0"/>
        <w:spacing w:after="0" w:line="240" w:lineRule="auto"/>
        <w:jc w:val="center"/>
        <w:outlineLvl w:val="0"/>
        <w:rPr>
          <w:rFonts w:ascii="Times New Roman" w:eastAsia="Times New Roman" w:hAnsi="Times New Roman"/>
          <w:b/>
          <w:kern w:val="28"/>
          <w:lang w:eastAsia="lt-LT"/>
        </w:rPr>
      </w:pPr>
    </w:p>
    <w:p w:rsidR="00C84981" w:rsidRPr="00547F59" w:rsidRDefault="00C84981" w:rsidP="00547F59">
      <w:pPr>
        <w:widowControl w:val="0"/>
        <w:spacing w:after="0" w:line="240" w:lineRule="auto"/>
        <w:jc w:val="center"/>
        <w:outlineLvl w:val="0"/>
        <w:rPr>
          <w:rFonts w:ascii="Times New Roman" w:eastAsia="Times New Roman" w:hAnsi="Times New Roman"/>
          <w:b/>
          <w:kern w:val="28"/>
          <w:lang w:eastAsia="lt-LT"/>
        </w:rPr>
      </w:pPr>
    </w:p>
    <w:p w:rsidR="00C84981" w:rsidRPr="00547F59" w:rsidRDefault="00C84981" w:rsidP="00547F59">
      <w:pPr>
        <w:widowControl w:val="0"/>
        <w:spacing w:after="0" w:line="240" w:lineRule="auto"/>
        <w:jc w:val="center"/>
        <w:outlineLvl w:val="0"/>
        <w:rPr>
          <w:rFonts w:ascii="Times New Roman" w:eastAsia="Times New Roman" w:hAnsi="Times New Roman"/>
          <w:b/>
          <w:kern w:val="28"/>
          <w:lang w:eastAsia="lt-LT"/>
        </w:rPr>
      </w:pPr>
    </w:p>
    <w:p w:rsidR="00C84981" w:rsidRPr="00547F59" w:rsidRDefault="00C84981" w:rsidP="00547F59">
      <w:pPr>
        <w:widowControl w:val="0"/>
        <w:spacing w:after="0" w:line="240" w:lineRule="auto"/>
        <w:jc w:val="center"/>
        <w:outlineLvl w:val="0"/>
        <w:rPr>
          <w:rFonts w:ascii="Times New Roman" w:eastAsia="Times New Roman" w:hAnsi="Times New Roman"/>
          <w:b/>
          <w:kern w:val="28"/>
          <w:lang w:eastAsia="lt-LT"/>
        </w:rPr>
      </w:pPr>
    </w:p>
    <w:p w:rsidR="00C84981" w:rsidRPr="00547F59" w:rsidRDefault="00C84981" w:rsidP="00547F59">
      <w:pPr>
        <w:widowControl w:val="0"/>
        <w:spacing w:after="0" w:line="240" w:lineRule="auto"/>
        <w:jc w:val="center"/>
        <w:outlineLvl w:val="0"/>
        <w:rPr>
          <w:rFonts w:ascii="Times New Roman" w:eastAsia="Times New Roman" w:hAnsi="Times New Roman"/>
          <w:b/>
          <w:kern w:val="28"/>
          <w:lang w:eastAsia="lt-LT"/>
        </w:rPr>
      </w:pPr>
    </w:p>
    <w:p w:rsidR="00C84981" w:rsidRPr="00547F59" w:rsidRDefault="00C84981" w:rsidP="00547F59">
      <w:pPr>
        <w:widowControl w:val="0"/>
        <w:spacing w:after="0" w:line="240" w:lineRule="auto"/>
        <w:jc w:val="center"/>
        <w:outlineLvl w:val="0"/>
        <w:rPr>
          <w:rFonts w:ascii="Times New Roman" w:eastAsia="Times New Roman" w:hAnsi="Times New Roman"/>
          <w:b/>
          <w:kern w:val="28"/>
          <w:lang w:eastAsia="lt-LT"/>
        </w:rPr>
      </w:pPr>
    </w:p>
    <w:p w:rsidR="00C84981" w:rsidRPr="00547F59" w:rsidRDefault="00C84981" w:rsidP="00547F59">
      <w:pPr>
        <w:widowControl w:val="0"/>
        <w:spacing w:after="0" w:line="240" w:lineRule="auto"/>
        <w:jc w:val="center"/>
        <w:outlineLvl w:val="0"/>
        <w:rPr>
          <w:rFonts w:ascii="Times New Roman" w:eastAsia="Times New Roman" w:hAnsi="Times New Roman"/>
          <w:b/>
          <w:kern w:val="28"/>
          <w:lang w:eastAsia="lt-LT"/>
        </w:rPr>
      </w:pPr>
    </w:p>
    <w:p w:rsidR="00C84981" w:rsidRPr="00547F59" w:rsidRDefault="00C84981" w:rsidP="00547F59">
      <w:pPr>
        <w:widowControl w:val="0"/>
        <w:spacing w:after="0" w:line="240" w:lineRule="auto"/>
        <w:jc w:val="center"/>
        <w:outlineLvl w:val="0"/>
        <w:rPr>
          <w:rFonts w:ascii="Times New Roman" w:eastAsia="Times New Roman" w:hAnsi="Times New Roman"/>
          <w:b/>
          <w:kern w:val="28"/>
          <w:lang w:eastAsia="lt-LT"/>
        </w:rPr>
      </w:pPr>
    </w:p>
    <w:p w:rsidR="00C84981" w:rsidRPr="00547F59" w:rsidRDefault="00C84981" w:rsidP="00547F59">
      <w:pPr>
        <w:widowControl w:val="0"/>
        <w:spacing w:after="0" w:line="240" w:lineRule="auto"/>
        <w:jc w:val="center"/>
        <w:outlineLvl w:val="0"/>
        <w:rPr>
          <w:rFonts w:ascii="Times New Roman" w:eastAsia="Times New Roman" w:hAnsi="Times New Roman"/>
          <w:b/>
          <w:kern w:val="28"/>
          <w:lang w:eastAsia="lt-LT"/>
        </w:rPr>
      </w:pPr>
    </w:p>
    <w:p w:rsidR="00C84981" w:rsidRPr="00547F59" w:rsidRDefault="00C84981" w:rsidP="00547F59">
      <w:pPr>
        <w:widowControl w:val="0"/>
        <w:spacing w:after="0" w:line="240" w:lineRule="auto"/>
        <w:jc w:val="center"/>
        <w:outlineLvl w:val="0"/>
        <w:rPr>
          <w:rFonts w:ascii="Times New Roman" w:eastAsia="Times New Roman" w:hAnsi="Times New Roman"/>
          <w:b/>
          <w:kern w:val="28"/>
          <w:lang w:eastAsia="lt-LT"/>
        </w:rPr>
      </w:pPr>
    </w:p>
    <w:p w:rsidR="00C84981" w:rsidRPr="00547F59" w:rsidRDefault="00C84981" w:rsidP="00547F59">
      <w:pPr>
        <w:widowControl w:val="0"/>
        <w:spacing w:after="0" w:line="240" w:lineRule="auto"/>
        <w:jc w:val="center"/>
        <w:outlineLvl w:val="0"/>
        <w:rPr>
          <w:rFonts w:ascii="Times New Roman" w:eastAsia="Times New Roman" w:hAnsi="Times New Roman"/>
          <w:b/>
          <w:kern w:val="28"/>
          <w:lang w:eastAsia="lt-LT"/>
        </w:rPr>
      </w:pPr>
    </w:p>
    <w:p w:rsidR="00C84981" w:rsidRPr="00547F59" w:rsidRDefault="00C84981" w:rsidP="00547F59">
      <w:pPr>
        <w:widowControl w:val="0"/>
        <w:spacing w:after="0" w:line="240" w:lineRule="auto"/>
        <w:jc w:val="center"/>
        <w:rPr>
          <w:rFonts w:ascii="Times New Roman" w:eastAsia="Times New Roman" w:hAnsi="Times New Roman"/>
          <w:lang w:eastAsia="lt-LT"/>
        </w:rPr>
      </w:pPr>
    </w:p>
    <w:p w:rsidR="00C84981" w:rsidRPr="00547F59" w:rsidRDefault="00C84981" w:rsidP="00547F59">
      <w:pPr>
        <w:widowControl w:val="0"/>
        <w:spacing w:after="0" w:line="240" w:lineRule="auto"/>
        <w:jc w:val="center"/>
        <w:rPr>
          <w:rFonts w:ascii="Times New Roman" w:eastAsia="Times New Roman" w:hAnsi="Times New Roman"/>
          <w:lang w:eastAsia="lt-LT"/>
        </w:rPr>
      </w:pPr>
    </w:p>
    <w:p w:rsidR="00C84981" w:rsidRPr="00547F59" w:rsidRDefault="00C84981" w:rsidP="00547F59">
      <w:pPr>
        <w:widowControl w:val="0"/>
        <w:spacing w:after="0" w:line="240" w:lineRule="auto"/>
        <w:jc w:val="center"/>
        <w:rPr>
          <w:rFonts w:ascii="Times New Roman" w:eastAsia="Times New Roman" w:hAnsi="Times New Roman"/>
          <w:lang w:eastAsia="lt-LT"/>
        </w:rPr>
      </w:pPr>
    </w:p>
    <w:p w:rsidR="00C84981" w:rsidRPr="00547F59" w:rsidRDefault="00C84981" w:rsidP="00547F59">
      <w:pPr>
        <w:widowControl w:val="0"/>
        <w:spacing w:after="0" w:line="240" w:lineRule="auto"/>
        <w:jc w:val="center"/>
        <w:rPr>
          <w:rFonts w:ascii="Times New Roman" w:eastAsia="Times New Roman" w:hAnsi="Times New Roman"/>
          <w:lang w:eastAsia="lt-LT"/>
        </w:rPr>
      </w:pPr>
    </w:p>
    <w:p w:rsidR="00C84981" w:rsidRPr="00547F59" w:rsidRDefault="00C84981" w:rsidP="00547F59">
      <w:pPr>
        <w:widowControl w:val="0"/>
        <w:spacing w:after="0" w:line="240" w:lineRule="auto"/>
        <w:jc w:val="center"/>
        <w:rPr>
          <w:rFonts w:ascii="Times New Roman" w:eastAsia="Times New Roman" w:hAnsi="Times New Roman"/>
          <w:lang w:eastAsia="lt-LT"/>
        </w:rPr>
      </w:pPr>
    </w:p>
    <w:p w:rsidR="00C84981" w:rsidRPr="00547F59" w:rsidRDefault="00C84981" w:rsidP="00547F59">
      <w:pPr>
        <w:widowControl w:val="0"/>
        <w:spacing w:after="0" w:line="240" w:lineRule="auto"/>
        <w:jc w:val="center"/>
        <w:rPr>
          <w:rFonts w:ascii="Times New Roman" w:eastAsia="Times New Roman" w:hAnsi="Times New Roman"/>
          <w:lang w:eastAsia="lt-LT"/>
        </w:rPr>
      </w:pPr>
    </w:p>
    <w:p w:rsidR="00C84981" w:rsidRPr="00547F59" w:rsidRDefault="00C84981" w:rsidP="00547F59">
      <w:pPr>
        <w:widowControl w:val="0"/>
        <w:spacing w:after="0" w:line="240" w:lineRule="auto"/>
        <w:jc w:val="center"/>
        <w:rPr>
          <w:rFonts w:ascii="Times New Roman" w:eastAsia="Times New Roman" w:hAnsi="Times New Roman"/>
          <w:b/>
          <w:noProof/>
          <w:lang w:eastAsia="lt-LT"/>
        </w:rPr>
      </w:pPr>
      <w:r w:rsidRPr="00547F59">
        <w:rPr>
          <w:rFonts w:ascii="Times New Roman" w:eastAsia="Times New Roman" w:hAnsi="Times New Roman"/>
          <w:b/>
          <w:noProof/>
          <w:lang w:eastAsia="lt-LT"/>
        </w:rPr>
        <w:t>II PRIEDAS</w:t>
      </w:r>
    </w:p>
    <w:p w:rsidR="00C84981" w:rsidRPr="00547F59" w:rsidRDefault="00C84981" w:rsidP="00547F59">
      <w:pPr>
        <w:widowControl w:val="0"/>
        <w:spacing w:after="0" w:line="240" w:lineRule="auto"/>
        <w:jc w:val="center"/>
        <w:rPr>
          <w:rFonts w:ascii="Times New Roman" w:eastAsia="Times New Roman" w:hAnsi="Times New Roman"/>
          <w:b/>
          <w:noProof/>
          <w:lang w:eastAsia="lt-LT"/>
        </w:rPr>
      </w:pPr>
    </w:p>
    <w:p w:rsidR="00C84981" w:rsidRPr="00547F59" w:rsidRDefault="00C84981" w:rsidP="00547F59">
      <w:pPr>
        <w:widowControl w:val="0"/>
        <w:spacing w:after="0" w:line="240" w:lineRule="auto"/>
        <w:jc w:val="center"/>
        <w:rPr>
          <w:rFonts w:ascii="Times New Roman" w:eastAsia="Times New Roman" w:hAnsi="Times New Roman"/>
          <w:noProof/>
          <w:lang w:eastAsia="lt-LT"/>
        </w:rPr>
      </w:pPr>
      <w:r w:rsidRPr="00547F59">
        <w:rPr>
          <w:rFonts w:ascii="Times New Roman" w:eastAsia="Times New Roman" w:hAnsi="Times New Roman"/>
          <w:b/>
          <w:noProof/>
          <w:lang w:eastAsia="lt-LT"/>
        </w:rPr>
        <w:t>REGISTRACIJOS SĄLYGOS</w:t>
      </w:r>
    </w:p>
    <w:p w:rsidR="00C84981" w:rsidRPr="00547F59" w:rsidRDefault="00C84981" w:rsidP="00547F59">
      <w:pPr>
        <w:widowControl w:val="0"/>
        <w:spacing w:after="0" w:line="240" w:lineRule="auto"/>
        <w:rPr>
          <w:rFonts w:ascii="Times New Roman" w:eastAsia="Times New Roman" w:hAnsi="Times New Roman"/>
          <w:noProof/>
          <w:highlight w:val="yellow"/>
          <w:lang w:eastAsia="lt-LT"/>
        </w:rPr>
      </w:pPr>
    </w:p>
    <w:p w:rsidR="00820277" w:rsidRPr="00547F59" w:rsidRDefault="00820277" w:rsidP="00547F59">
      <w:pPr>
        <w:numPr>
          <w:ilvl w:val="0"/>
          <w:numId w:val="14"/>
        </w:numPr>
        <w:tabs>
          <w:tab w:val="left" w:pos="1701"/>
        </w:tabs>
        <w:spacing w:after="0" w:line="240" w:lineRule="auto"/>
        <w:ind w:right="567"/>
        <w:contextualSpacing/>
        <w:rPr>
          <w:rFonts w:ascii="Times New Roman" w:hAnsi="Times New Roman"/>
          <w:b/>
          <w:noProof/>
          <w:szCs w:val="24"/>
        </w:rPr>
      </w:pPr>
      <w:r w:rsidRPr="00547F59">
        <w:rPr>
          <w:rFonts w:ascii="Times New Roman" w:hAnsi="Times New Roman"/>
          <w:b/>
          <w:noProof/>
          <w:szCs w:val="24"/>
        </w:rPr>
        <w:t>GAMINTOJAS</w:t>
      </w:r>
      <w:r w:rsidR="00BA5624" w:rsidRPr="00547F59">
        <w:rPr>
          <w:rFonts w:ascii="Times New Roman" w:hAnsi="Times New Roman"/>
          <w:b/>
          <w:noProof/>
          <w:szCs w:val="24"/>
        </w:rPr>
        <w:t xml:space="preserve"> (-AI)</w:t>
      </w:r>
      <w:r w:rsidRPr="00547F59">
        <w:rPr>
          <w:rFonts w:ascii="Times New Roman" w:hAnsi="Times New Roman"/>
          <w:b/>
          <w:noProof/>
          <w:szCs w:val="24"/>
        </w:rPr>
        <w:t xml:space="preserve">, ATSAKINGAS </w:t>
      </w:r>
      <w:r w:rsidR="00BA5624" w:rsidRPr="00547F59">
        <w:rPr>
          <w:rFonts w:ascii="Times New Roman" w:hAnsi="Times New Roman"/>
          <w:b/>
          <w:noProof/>
          <w:szCs w:val="24"/>
        </w:rPr>
        <w:t xml:space="preserve">(-) </w:t>
      </w:r>
      <w:r w:rsidRPr="00547F59">
        <w:rPr>
          <w:rFonts w:ascii="Times New Roman" w:hAnsi="Times New Roman"/>
          <w:b/>
          <w:noProof/>
          <w:szCs w:val="24"/>
        </w:rPr>
        <w:t>UŽ SERIJŲ IŠLEIDIMĄ</w:t>
      </w:r>
    </w:p>
    <w:p w:rsidR="00820277" w:rsidRPr="00547F59" w:rsidRDefault="00820277" w:rsidP="00547F59">
      <w:pPr>
        <w:tabs>
          <w:tab w:val="left" w:pos="1701"/>
        </w:tabs>
        <w:spacing w:after="0" w:line="240" w:lineRule="auto"/>
        <w:ind w:left="1694" w:right="567"/>
        <w:contextualSpacing/>
        <w:rPr>
          <w:rFonts w:ascii="Times New Roman" w:hAnsi="Times New Roman"/>
          <w:b/>
          <w:noProof/>
          <w:szCs w:val="24"/>
        </w:rPr>
      </w:pPr>
    </w:p>
    <w:p w:rsidR="00820277" w:rsidRPr="00547F59" w:rsidRDefault="00820277" w:rsidP="00547F59">
      <w:pPr>
        <w:tabs>
          <w:tab w:val="left" w:pos="1701"/>
        </w:tabs>
        <w:spacing w:after="0" w:line="240" w:lineRule="auto"/>
        <w:ind w:left="1701" w:right="567" w:hanging="567"/>
        <w:contextualSpacing/>
        <w:rPr>
          <w:rFonts w:ascii="Times New Roman" w:hAnsi="Times New Roman"/>
          <w:b/>
        </w:rPr>
      </w:pPr>
      <w:r w:rsidRPr="00547F59">
        <w:rPr>
          <w:rFonts w:ascii="Times New Roman" w:hAnsi="Times New Roman"/>
          <w:b/>
        </w:rPr>
        <w:t>B.</w:t>
      </w:r>
      <w:r w:rsidRPr="00547F59">
        <w:rPr>
          <w:rFonts w:ascii="Times New Roman" w:hAnsi="Times New Roman"/>
          <w:b/>
        </w:rPr>
        <w:tab/>
        <w:t>TIEKIMO IR VARTOJIMO SĄLYGOS AR APRIBOJIMAI</w:t>
      </w:r>
    </w:p>
    <w:p w:rsidR="00C84981" w:rsidRPr="00547F59" w:rsidRDefault="00C84981" w:rsidP="00CE4F0F">
      <w:pPr>
        <w:widowControl w:val="0"/>
        <w:spacing w:after="0" w:line="240" w:lineRule="auto"/>
        <w:contextualSpacing/>
        <w:rPr>
          <w:rFonts w:ascii="Times New Roman" w:eastAsia="Times New Roman" w:hAnsi="Times New Roman"/>
          <w:b/>
          <w:noProof/>
          <w:lang w:eastAsia="lt-LT"/>
        </w:rPr>
      </w:pPr>
    </w:p>
    <w:p w:rsidR="00C84981" w:rsidRPr="00547F59" w:rsidRDefault="00C84981" w:rsidP="00CE4F0F">
      <w:pPr>
        <w:widowControl w:val="0"/>
        <w:spacing w:after="0" w:line="240" w:lineRule="auto"/>
        <w:ind w:left="567" w:hanging="567"/>
        <w:rPr>
          <w:rFonts w:ascii="Times New Roman" w:eastAsia="Times New Roman" w:hAnsi="Times New Roman"/>
          <w:b/>
          <w:lang w:eastAsia="lt-LT"/>
        </w:rPr>
      </w:pPr>
      <w:r w:rsidRPr="00547F59">
        <w:rPr>
          <w:rFonts w:ascii="Times New Roman" w:eastAsia="Times New Roman" w:hAnsi="Times New Roman"/>
          <w:lang w:eastAsia="lt-LT"/>
        </w:rPr>
        <w:br w:type="page"/>
      </w:r>
      <w:r w:rsidRPr="00547F59">
        <w:rPr>
          <w:rFonts w:ascii="Times New Roman" w:eastAsia="Times New Roman" w:hAnsi="Times New Roman"/>
          <w:b/>
          <w:lang w:eastAsia="lt-LT"/>
        </w:rPr>
        <w:lastRenderedPageBreak/>
        <w:t>A.</w:t>
      </w:r>
      <w:r w:rsidRPr="00547F59">
        <w:rPr>
          <w:rFonts w:ascii="Times New Roman" w:eastAsia="Times New Roman" w:hAnsi="Times New Roman"/>
          <w:b/>
          <w:lang w:eastAsia="lt-LT"/>
        </w:rPr>
        <w:tab/>
        <w:t>GAMINTOJAS, ATSAKINGAS UŽ SERIJŲ IŠLEIDIMĄ</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u w:val="single"/>
          <w:lang w:eastAsia="lt-LT"/>
        </w:rPr>
      </w:pPr>
      <w:r w:rsidRPr="00547F59">
        <w:rPr>
          <w:rFonts w:ascii="Times New Roman" w:eastAsia="Times New Roman" w:hAnsi="Times New Roman"/>
          <w:u w:val="single"/>
          <w:lang w:eastAsia="lt-LT"/>
        </w:rPr>
        <w:t>Gamintojo, atsakingo už serijų išleidimą, pavadinimas ir adresas</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tabs>
          <w:tab w:val="left" w:pos="567"/>
        </w:tabs>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K</w:t>
      </w:r>
      <w:r w:rsidR="00DA77CD" w:rsidRPr="00547F59">
        <w:rPr>
          <w:rFonts w:ascii="Times New Roman" w:eastAsia="Times New Roman" w:hAnsi="Times New Roman"/>
          <w:lang w:eastAsia="lt-LT"/>
        </w:rPr>
        <w:t>RKA</w:t>
      </w:r>
      <w:r w:rsidRPr="00547F59">
        <w:rPr>
          <w:rFonts w:ascii="Times New Roman" w:eastAsia="Times New Roman" w:hAnsi="Times New Roman"/>
          <w:lang w:eastAsia="lt-LT"/>
        </w:rPr>
        <w:t>, d. d., Novo mesto, Šmarješka cesta 6, 8501 Novo mesto, Slovėnija</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tabs>
          <w:tab w:val="left" w:pos="567"/>
        </w:tabs>
        <w:spacing w:after="0" w:line="240" w:lineRule="auto"/>
        <w:ind w:left="567" w:hanging="567"/>
        <w:outlineLvl w:val="1"/>
        <w:rPr>
          <w:rFonts w:ascii="Times New Roman" w:eastAsia="Times New Roman" w:hAnsi="Times New Roman"/>
          <w:b/>
        </w:rPr>
      </w:pPr>
      <w:bookmarkStart w:id="11" w:name="_Toc129243254"/>
      <w:bookmarkStart w:id="12" w:name="_Toc129243129"/>
      <w:r w:rsidRPr="00547F59">
        <w:rPr>
          <w:rFonts w:ascii="Times New Roman" w:eastAsia="Times New Roman" w:hAnsi="Times New Roman"/>
          <w:b/>
        </w:rPr>
        <w:t>B.</w:t>
      </w:r>
      <w:r w:rsidRPr="00547F59">
        <w:rPr>
          <w:rFonts w:ascii="Times New Roman" w:eastAsia="Times New Roman" w:hAnsi="Times New Roman"/>
          <w:b/>
        </w:rPr>
        <w:tab/>
      </w:r>
      <w:bookmarkStart w:id="13" w:name="_Toc129243255"/>
      <w:bookmarkStart w:id="14" w:name="_Toc129243130"/>
      <w:bookmarkEnd w:id="11"/>
      <w:bookmarkEnd w:id="12"/>
      <w:r w:rsidRPr="00547F59">
        <w:rPr>
          <w:rFonts w:ascii="Times New Roman" w:eastAsia="Times New Roman" w:hAnsi="Times New Roman"/>
          <w:b/>
        </w:rPr>
        <w:t>TIEKIMO IR VARTOJIMO SĄLYGOS AR APRIBOJIMAI</w:t>
      </w:r>
      <w:bookmarkEnd w:id="13"/>
      <w:bookmarkEnd w:id="14"/>
    </w:p>
    <w:p w:rsidR="00C84981" w:rsidRPr="00547F59" w:rsidRDefault="00C84981" w:rsidP="00547F59">
      <w:pPr>
        <w:widowControl w:val="0"/>
        <w:spacing w:after="0" w:line="240" w:lineRule="auto"/>
        <w:rPr>
          <w:rFonts w:ascii="Times New Roman" w:eastAsia="Times New Roman" w:hAnsi="Times New Roman"/>
        </w:rPr>
      </w:pP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Receptinis vaistinis preparatas.</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jc w:val="center"/>
        <w:rPr>
          <w:rFonts w:ascii="Times New Roman" w:eastAsia="Times New Roman" w:hAnsi="Times New Roman"/>
          <w:b/>
          <w:kern w:val="28"/>
          <w:lang w:eastAsia="lt-LT"/>
        </w:rPr>
      </w:pPr>
      <w:r w:rsidRPr="00547F59">
        <w:rPr>
          <w:rFonts w:ascii="Times New Roman" w:eastAsia="Times New Roman" w:hAnsi="Times New Roman"/>
          <w:lang w:eastAsia="lt-LT"/>
        </w:rPr>
        <w:br w:type="page"/>
      </w:r>
    </w:p>
    <w:p w:rsidR="00C84981" w:rsidRPr="00547F59" w:rsidRDefault="00C84981" w:rsidP="00547F59">
      <w:pPr>
        <w:widowControl w:val="0"/>
        <w:spacing w:after="0" w:line="240" w:lineRule="auto"/>
        <w:jc w:val="center"/>
        <w:outlineLvl w:val="0"/>
        <w:rPr>
          <w:rFonts w:ascii="Times New Roman" w:eastAsia="Times New Roman" w:hAnsi="Times New Roman"/>
          <w:b/>
          <w:kern w:val="28"/>
          <w:lang w:eastAsia="lt-LT"/>
        </w:rPr>
      </w:pPr>
    </w:p>
    <w:p w:rsidR="00C84981" w:rsidRPr="00547F59" w:rsidRDefault="00C84981" w:rsidP="00547F59">
      <w:pPr>
        <w:widowControl w:val="0"/>
        <w:spacing w:after="0" w:line="240" w:lineRule="auto"/>
        <w:jc w:val="center"/>
        <w:outlineLvl w:val="0"/>
        <w:rPr>
          <w:rFonts w:ascii="Times New Roman" w:eastAsia="Times New Roman" w:hAnsi="Times New Roman"/>
          <w:b/>
          <w:kern w:val="28"/>
          <w:lang w:eastAsia="lt-LT"/>
        </w:rPr>
      </w:pPr>
    </w:p>
    <w:p w:rsidR="00C84981" w:rsidRPr="00547F59" w:rsidRDefault="00C84981" w:rsidP="00547F59">
      <w:pPr>
        <w:widowControl w:val="0"/>
        <w:spacing w:after="0" w:line="240" w:lineRule="auto"/>
        <w:jc w:val="center"/>
        <w:outlineLvl w:val="0"/>
        <w:rPr>
          <w:rFonts w:ascii="Times New Roman" w:eastAsia="Times New Roman" w:hAnsi="Times New Roman"/>
          <w:b/>
          <w:kern w:val="28"/>
          <w:lang w:eastAsia="lt-LT"/>
        </w:rPr>
      </w:pPr>
    </w:p>
    <w:p w:rsidR="00C84981" w:rsidRPr="00547F59" w:rsidRDefault="00C84981" w:rsidP="00547F59">
      <w:pPr>
        <w:widowControl w:val="0"/>
        <w:spacing w:after="0" w:line="240" w:lineRule="auto"/>
        <w:jc w:val="center"/>
        <w:outlineLvl w:val="0"/>
        <w:rPr>
          <w:rFonts w:ascii="Times New Roman" w:eastAsia="Times New Roman" w:hAnsi="Times New Roman"/>
          <w:b/>
          <w:kern w:val="28"/>
          <w:lang w:eastAsia="lt-LT"/>
        </w:rPr>
      </w:pPr>
    </w:p>
    <w:p w:rsidR="00C84981" w:rsidRPr="00547F59" w:rsidRDefault="00C84981" w:rsidP="00547F59">
      <w:pPr>
        <w:widowControl w:val="0"/>
        <w:spacing w:after="0" w:line="240" w:lineRule="auto"/>
        <w:jc w:val="center"/>
        <w:outlineLvl w:val="0"/>
        <w:rPr>
          <w:rFonts w:ascii="Times New Roman" w:eastAsia="Times New Roman" w:hAnsi="Times New Roman"/>
          <w:b/>
          <w:kern w:val="28"/>
          <w:lang w:eastAsia="lt-LT"/>
        </w:rPr>
      </w:pPr>
    </w:p>
    <w:p w:rsidR="00C84981" w:rsidRPr="00547F59" w:rsidRDefault="00C84981" w:rsidP="00547F59">
      <w:pPr>
        <w:widowControl w:val="0"/>
        <w:spacing w:after="0" w:line="240" w:lineRule="auto"/>
        <w:jc w:val="center"/>
        <w:outlineLvl w:val="0"/>
        <w:rPr>
          <w:rFonts w:ascii="Times New Roman" w:eastAsia="Times New Roman" w:hAnsi="Times New Roman"/>
          <w:b/>
          <w:kern w:val="28"/>
          <w:lang w:eastAsia="lt-LT"/>
        </w:rPr>
      </w:pPr>
    </w:p>
    <w:p w:rsidR="00C84981" w:rsidRPr="00547F59" w:rsidRDefault="00C84981" w:rsidP="00547F59">
      <w:pPr>
        <w:widowControl w:val="0"/>
        <w:spacing w:after="0" w:line="240" w:lineRule="auto"/>
        <w:jc w:val="center"/>
        <w:outlineLvl w:val="0"/>
        <w:rPr>
          <w:rFonts w:ascii="Times New Roman" w:eastAsia="Times New Roman" w:hAnsi="Times New Roman"/>
          <w:b/>
          <w:kern w:val="28"/>
          <w:lang w:eastAsia="lt-LT"/>
        </w:rPr>
      </w:pPr>
    </w:p>
    <w:p w:rsidR="00C84981" w:rsidRPr="00547F59" w:rsidRDefault="00C84981" w:rsidP="00547F59">
      <w:pPr>
        <w:widowControl w:val="0"/>
        <w:spacing w:after="0" w:line="240" w:lineRule="auto"/>
        <w:jc w:val="center"/>
        <w:outlineLvl w:val="0"/>
        <w:rPr>
          <w:rFonts w:ascii="Times New Roman" w:eastAsia="Times New Roman" w:hAnsi="Times New Roman"/>
          <w:b/>
          <w:kern w:val="28"/>
          <w:lang w:eastAsia="lt-LT"/>
        </w:rPr>
      </w:pPr>
    </w:p>
    <w:p w:rsidR="00C84981" w:rsidRPr="00547F59" w:rsidRDefault="00C84981" w:rsidP="00547F59">
      <w:pPr>
        <w:widowControl w:val="0"/>
        <w:spacing w:after="0" w:line="240" w:lineRule="auto"/>
        <w:jc w:val="center"/>
        <w:outlineLvl w:val="0"/>
        <w:rPr>
          <w:rFonts w:ascii="Times New Roman" w:eastAsia="Times New Roman" w:hAnsi="Times New Roman"/>
          <w:b/>
          <w:kern w:val="28"/>
          <w:lang w:eastAsia="lt-LT"/>
        </w:rPr>
      </w:pPr>
    </w:p>
    <w:p w:rsidR="00C84981" w:rsidRPr="00547F59" w:rsidRDefault="00C84981" w:rsidP="00547F59">
      <w:pPr>
        <w:widowControl w:val="0"/>
        <w:spacing w:after="0" w:line="240" w:lineRule="auto"/>
        <w:jc w:val="center"/>
        <w:outlineLvl w:val="0"/>
        <w:rPr>
          <w:rFonts w:ascii="Times New Roman" w:eastAsia="Times New Roman" w:hAnsi="Times New Roman"/>
          <w:b/>
          <w:kern w:val="28"/>
          <w:lang w:eastAsia="lt-LT"/>
        </w:rPr>
      </w:pPr>
    </w:p>
    <w:p w:rsidR="00C84981" w:rsidRPr="00547F59" w:rsidRDefault="00C84981" w:rsidP="00547F59">
      <w:pPr>
        <w:widowControl w:val="0"/>
        <w:spacing w:after="0" w:line="240" w:lineRule="auto"/>
        <w:jc w:val="center"/>
        <w:outlineLvl w:val="0"/>
        <w:rPr>
          <w:rFonts w:ascii="Times New Roman" w:eastAsia="Times New Roman" w:hAnsi="Times New Roman"/>
          <w:b/>
          <w:kern w:val="28"/>
          <w:lang w:eastAsia="lt-LT"/>
        </w:rPr>
      </w:pPr>
    </w:p>
    <w:p w:rsidR="00C84981" w:rsidRPr="00547F59" w:rsidRDefault="00C84981" w:rsidP="00547F59">
      <w:pPr>
        <w:widowControl w:val="0"/>
        <w:spacing w:after="0" w:line="240" w:lineRule="auto"/>
        <w:jc w:val="center"/>
        <w:outlineLvl w:val="0"/>
        <w:rPr>
          <w:rFonts w:ascii="Times New Roman" w:eastAsia="Times New Roman" w:hAnsi="Times New Roman"/>
          <w:b/>
          <w:kern w:val="28"/>
          <w:lang w:eastAsia="lt-LT"/>
        </w:rPr>
      </w:pPr>
    </w:p>
    <w:p w:rsidR="00C84981" w:rsidRPr="00547F59" w:rsidRDefault="00C84981" w:rsidP="00547F59">
      <w:pPr>
        <w:widowControl w:val="0"/>
        <w:spacing w:after="0" w:line="240" w:lineRule="auto"/>
        <w:jc w:val="center"/>
        <w:outlineLvl w:val="0"/>
        <w:rPr>
          <w:rFonts w:ascii="Times New Roman" w:eastAsia="Times New Roman" w:hAnsi="Times New Roman"/>
          <w:b/>
          <w:kern w:val="28"/>
          <w:lang w:eastAsia="lt-LT"/>
        </w:rPr>
      </w:pPr>
    </w:p>
    <w:p w:rsidR="00C84981" w:rsidRPr="00547F59" w:rsidRDefault="00C84981" w:rsidP="00547F59">
      <w:pPr>
        <w:widowControl w:val="0"/>
        <w:spacing w:after="0" w:line="240" w:lineRule="auto"/>
        <w:jc w:val="center"/>
        <w:outlineLvl w:val="0"/>
        <w:rPr>
          <w:rFonts w:ascii="Times New Roman" w:eastAsia="Times New Roman" w:hAnsi="Times New Roman"/>
          <w:b/>
          <w:kern w:val="28"/>
          <w:lang w:eastAsia="lt-LT"/>
        </w:rPr>
      </w:pPr>
    </w:p>
    <w:p w:rsidR="00C84981" w:rsidRPr="00547F59" w:rsidRDefault="00C84981" w:rsidP="00547F59">
      <w:pPr>
        <w:widowControl w:val="0"/>
        <w:spacing w:after="0" w:line="240" w:lineRule="auto"/>
        <w:jc w:val="center"/>
        <w:outlineLvl w:val="0"/>
        <w:rPr>
          <w:rFonts w:ascii="Times New Roman" w:eastAsia="Times New Roman" w:hAnsi="Times New Roman"/>
          <w:b/>
          <w:kern w:val="28"/>
          <w:lang w:eastAsia="lt-LT"/>
        </w:rPr>
      </w:pPr>
    </w:p>
    <w:p w:rsidR="00C84981" w:rsidRPr="00547F59" w:rsidRDefault="00C84981" w:rsidP="00547F59">
      <w:pPr>
        <w:widowControl w:val="0"/>
        <w:spacing w:after="0" w:line="240" w:lineRule="auto"/>
        <w:jc w:val="center"/>
        <w:outlineLvl w:val="0"/>
        <w:rPr>
          <w:rFonts w:ascii="Times New Roman" w:eastAsia="Times New Roman" w:hAnsi="Times New Roman"/>
          <w:b/>
          <w:kern w:val="28"/>
          <w:lang w:eastAsia="lt-LT"/>
        </w:rPr>
      </w:pPr>
    </w:p>
    <w:p w:rsidR="00C84981" w:rsidRPr="00547F59" w:rsidRDefault="00C84981" w:rsidP="00547F59">
      <w:pPr>
        <w:widowControl w:val="0"/>
        <w:spacing w:after="0" w:line="240" w:lineRule="auto"/>
        <w:jc w:val="center"/>
        <w:outlineLvl w:val="0"/>
        <w:rPr>
          <w:rFonts w:ascii="Times New Roman" w:eastAsia="Times New Roman" w:hAnsi="Times New Roman"/>
          <w:b/>
          <w:kern w:val="28"/>
          <w:lang w:eastAsia="lt-LT"/>
        </w:rPr>
      </w:pPr>
    </w:p>
    <w:p w:rsidR="00C84981" w:rsidRPr="00547F59" w:rsidRDefault="00C84981" w:rsidP="00547F59">
      <w:pPr>
        <w:widowControl w:val="0"/>
        <w:spacing w:after="0" w:line="240" w:lineRule="auto"/>
        <w:jc w:val="center"/>
        <w:outlineLvl w:val="0"/>
        <w:rPr>
          <w:rFonts w:ascii="Times New Roman" w:eastAsia="Times New Roman" w:hAnsi="Times New Roman"/>
          <w:b/>
          <w:kern w:val="28"/>
          <w:lang w:eastAsia="lt-LT"/>
        </w:rPr>
      </w:pPr>
    </w:p>
    <w:p w:rsidR="00C84981" w:rsidRPr="00547F59" w:rsidRDefault="00C84981" w:rsidP="00547F59">
      <w:pPr>
        <w:widowControl w:val="0"/>
        <w:spacing w:after="0" w:line="240" w:lineRule="auto"/>
        <w:jc w:val="center"/>
        <w:outlineLvl w:val="0"/>
        <w:rPr>
          <w:rFonts w:ascii="Times New Roman" w:eastAsia="Times New Roman" w:hAnsi="Times New Roman"/>
          <w:b/>
          <w:kern w:val="28"/>
          <w:lang w:eastAsia="lt-LT"/>
        </w:rPr>
      </w:pPr>
    </w:p>
    <w:p w:rsidR="00C84981" w:rsidRPr="00547F59" w:rsidRDefault="00C84981" w:rsidP="00547F59">
      <w:pPr>
        <w:widowControl w:val="0"/>
        <w:spacing w:after="0" w:line="240" w:lineRule="auto"/>
        <w:jc w:val="center"/>
        <w:outlineLvl w:val="0"/>
        <w:rPr>
          <w:rFonts w:ascii="Times New Roman" w:eastAsia="Times New Roman" w:hAnsi="Times New Roman"/>
          <w:b/>
          <w:kern w:val="28"/>
          <w:lang w:eastAsia="lt-LT"/>
        </w:rPr>
      </w:pPr>
    </w:p>
    <w:p w:rsidR="00C84981" w:rsidRPr="00547F59" w:rsidRDefault="00C84981" w:rsidP="00547F59">
      <w:pPr>
        <w:widowControl w:val="0"/>
        <w:spacing w:after="0" w:line="240" w:lineRule="auto"/>
        <w:jc w:val="center"/>
        <w:outlineLvl w:val="0"/>
        <w:rPr>
          <w:rFonts w:ascii="Times New Roman" w:eastAsia="Times New Roman" w:hAnsi="Times New Roman"/>
          <w:b/>
          <w:kern w:val="28"/>
          <w:lang w:eastAsia="lt-LT"/>
        </w:rPr>
      </w:pPr>
    </w:p>
    <w:p w:rsidR="00C84981" w:rsidRPr="00547F59" w:rsidRDefault="00C84981" w:rsidP="00547F59">
      <w:pPr>
        <w:widowControl w:val="0"/>
        <w:spacing w:after="0" w:line="240" w:lineRule="auto"/>
        <w:jc w:val="center"/>
        <w:outlineLvl w:val="0"/>
        <w:rPr>
          <w:rFonts w:ascii="Times New Roman" w:eastAsia="Times New Roman" w:hAnsi="Times New Roman"/>
          <w:b/>
          <w:kern w:val="28"/>
          <w:lang w:eastAsia="lt-LT"/>
        </w:rPr>
      </w:pPr>
    </w:p>
    <w:p w:rsidR="00C84981" w:rsidRPr="00547F59" w:rsidRDefault="00C84981" w:rsidP="00547F59">
      <w:pPr>
        <w:widowControl w:val="0"/>
        <w:spacing w:after="0" w:line="240" w:lineRule="auto"/>
        <w:jc w:val="center"/>
        <w:outlineLvl w:val="0"/>
        <w:rPr>
          <w:rFonts w:ascii="Times New Roman" w:eastAsia="Times New Roman" w:hAnsi="Times New Roman"/>
          <w:b/>
          <w:kern w:val="28"/>
          <w:lang w:eastAsia="lt-LT"/>
        </w:rPr>
      </w:pPr>
      <w:r w:rsidRPr="00547F59">
        <w:rPr>
          <w:rFonts w:ascii="Times New Roman" w:eastAsia="Times New Roman" w:hAnsi="Times New Roman"/>
          <w:b/>
          <w:kern w:val="28"/>
          <w:lang w:eastAsia="lt-LT"/>
        </w:rPr>
        <w:t>III PRIEDAS</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jc w:val="center"/>
        <w:rPr>
          <w:rFonts w:ascii="Times New Roman" w:eastAsia="Times New Roman" w:hAnsi="Times New Roman"/>
          <w:b/>
          <w:lang w:eastAsia="lt-LT"/>
        </w:rPr>
      </w:pPr>
      <w:r w:rsidRPr="00547F59">
        <w:rPr>
          <w:rFonts w:ascii="Times New Roman" w:eastAsia="Times New Roman" w:hAnsi="Times New Roman"/>
          <w:b/>
          <w:lang w:eastAsia="lt-LT"/>
        </w:rPr>
        <w:t>ŽENKLINIMAS IR PAKUOTĖS LAPELIS</w:t>
      </w: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br w:type="page"/>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jc w:val="center"/>
        <w:outlineLvl w:val="0"/>
        <w:rPr>
          <w:rFonts w:ascii="Times New Roman" w:eastAsia="Times New Roman" w:hAnsi="Times New Roman"/>
          <w:b/>
          <w:kern w:val="28"/>
          <w:lang w:eastAsia="lt-LT"/>
        </w:rPr>
      </w:pPr>
      <w:r w:rsidRPr="00547F59">
        <w:rPr>
          <w:rFonts w:ascii="Times New Roman" w:eastAsia="Times New Roman" w:hAnsi="Times New Roman"/>
          <w:b/>
          <w:kern w:val="28"/>
          <w:lang w:eastAsia="lt-LT"/>
        </w:rPr>
        <w:t>A. ŽENKLINIMAS</w:t>
      </w:r>
    </w:p>
    <w:p w:rsidR="00C84981" w:rsidRPr="00547F59" w:rsidRDefault="00C84981" w:rsidP="00547F59">
      <w:pPr>
        <w:widowControl w:val="0"/>
        <w:spacing w:after="0" w:line="240" w:lineRule="auto"/>
        <w:ind w:left="567" w:hanging="567"/>
        <w:outlineLvl w:val="1"/>
        <w:rPr>
          <w:rFonts w:ascii="Times New Roman" w:eastAsia="Times New Roman" w:hAnsi="Times New Roman"/>
          <w:b/>
          <w:lang w:eastAsia="lt-LT"/>
        </w:rPr>
      </w:pPr>
      <w:r w:rsidRPr="00547F59">
        <w:rPr>
          <w:rFonts w:ascii="Times New Roman" w:eastAsia="Times New Roman" w:hAnsi="Times New Roman"/>
          <w:b/>
          <w:lang w:eastAsia="lt-LT"/>
        </w:rPr>
        <w:br w:type="page"/>
      </w:r>
    </w:p>
    <w:p w:rsidR="00C84981" w:rsidRPr="00547F59" w:rsidRDefault="00C84981" w:rsidP="00547F59">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lang w:eastAsia="lt-LT"/>
        </w:rPr>
      </w:pPr>
      <w:r w:rsidRPr="00547F59">
        <w:rPr>
          <w:rFonts w:ascii="Times New Roman" w:eastAsia="Times New Roman" w:hAnsi="Times New Roman"/>
          <w:b/>
          <w:lang w:eastAsia="lt-LT"/>
        </w:rPr>
        <w:lastRenderedPageBreak/>
        <w:t>INFORMACIJA ANT IŠORINĖS PAKUOTĖS</w:t>
      </w:r>
    </w:p>
    <w:p w:rsidR="00C84981" w:rsidRPr="00547F59" w:rsidRDefault="00C84981" w:rsidP="00547F59">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eastAsia="lt-LT"/>
        </w:rPr>
      </w:pPr>
    </w:p>
    <w:p w:rsidR="00C84981" w:rsidRPr="00547F59" w:rsidRDefault="00C84981" w:rsidP="00547F59">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eastAsia="lt-LT"/>
        </w:rPr>
      </w:pPr>
      <w:r w:rsidRPr="00547F59">
        <w:rPr>
          <w:rFonts w:ascii="Times New Roman" w:eastAsia="Times New Roman" w:hAnsi="Times New Roman"/>
          <w:b/>
          <w:lang w:eastAsia="lt-LT"/>
        </w:rPr>
        <w:t>KARTONO DĖŽUTĖ</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CE4F0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547F59">
        <w:rPr>
          <w:rFonts w:ascii="Times New Roman" w:eastAsia="Times New Roman" w:hAnsi="Times New Roman"/>
          <w:b/>
          <w:lang w:eastAsia="lt-LT"/>
        </w:rPr>
        <w:t>1.</w:t>
      </w:r>
      <w:r w:rsidRPr="00547F59">
        <w:rPr>
          <w:rFonts w:ascii="Times New Roman" w:eastAsia="Times New Roman" w:hAnsi="Times New Roman"/>
          <w:b/>
          <w:lang w:eastAsia="lt-LT"/>
        </w:rPr>
        <w:tab/>
        <w:t>VAISTINIO PREPARATO PAVADINIMAS</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Pentilin 100 mg/5 ml injekcinis</w:t>
      </w:r>
      <w:r w:rsidRPr="00547F59">
        <w:rPr>
          <w:rFonts w:ascii="Times New Roman" w:eastAsia="Times New Roman" w:hAnsi="Times New Roman"/>
          <w:lang w:val="sl-SI" w:eastAsia="sl-SI"/>
        </w:rPr>
        <w:t xml:space="preserve"> ar </w:t>
      </w:r>
      <w:r w:rsidRPr="00547F59">
        <w:rPr>
          <w:rFonts w:ascii="Times New Roman" w:eastAsia="Times New Roman" w:hAnsi="Times New Roman"/>
          <w:lang w:eastAsia="lt-LT"/>
        </w:rPr>
        <w:t>infuzinis tirpalas</w:t>
      </w:r>
    </w:p>
    <w:p w:rsidR="00C84981" w:rsidRPr="00547F59" w:rsidRDefault="00D71705" w:rsidP="00547F59">
      <w:pPr>
        <w:widowControl w:val="0"/>
        <w:spacing w:after="0" w:line="240" w:lineRule="auto"/>
        <w:rPr>
          <w:rFonts w:ascii="Times New Roman" w:eastAsia="Times New Roman" w:hAnsi="Times New Roman"/>
          <w:bCs/>
          <w:lang w:eastAsia="lt-LT"/>
        </w:rPr>
      </w:pPr>
      <w:r>
        <w:rPr>
          <w:rFonts w:ascii="Times New Roman" w:eastAsia="Times New Roman" w:hAnsi="Times New Roman"/>
          <w:bCs/>
          <w:lang w:eastAsia="lt-LT"/>
        </w:rPr>
        <w:t>p</w:t>
      </w:r>
      <w:r w:rsidR="00C84981" w:rsidRPr="00547F59">
        <w:rPr>
          <w:rFonts w:ascii="Times New Roman" w:eastAsia="Times New Roman" w:hAnsi="Times New Roman"/>
          <w:bCs/>
          <w:lang w:eastAsia="lt-LT"/>
        </w:rPr>
        <w:t>entoksifilinas</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CE4F0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547F59">
        <w:rPr>
          <w:rFonts w:ascii="Times New Roman" w:eastAsia="Times New Roman" w:hAnsi="Times New Roman"/>
          <w:b/>
          <w:lang w:eastAsia="lt-LT"/>
        </w:rPr>
        <w:t>2.</w:t>
      </w:r>
      <w:r w:rsidRPr="00547F59">
        <w:rPr>
          <w:rFonts w:ascii="Times New Roman" w:eastAsia="Times New Roman" w:hAnsi="Times New Roman"/>
          <w:b/>
          <w:lang w:eastAsia="lt-LT"/>
        </w:rPr>
        <w:tab/>
        <w:t xml:space="preserve">VEIKLIOJI </w:t>
      </w:r>
      <w:r w:rsidR="00A33DB4" w:rsidRPr="00547F59">
        <w:rPr>
          <w:rFonts w:ascii="Times New Roman" w:eastAsia="Times New Roman" w:hAnsi="Times New Roman"/>
          <w:b/>
          <w:lang w:eastAsia="lt-LT"/>
        </w:rPr>
        <w:t xml:space="preserve">(-IOS) </w:t>
      </w:r>
      <w:r w:rsidRPr="00547F59">
        <w:rPr>
          <w:rFonts w:ascii="Times New Roman" w:eastAsia="Times New Roman" w:hAnsi="Times New Roman"/>
          <w:b/>
          <w:lang w:eastAsia="lt-LT"/>
        </w:rPr>
        <w:t xml:space="preserve">MEDŽIAGA </w:t>
      </w:r>
      <w:r w:rsidR="00A33DB4" w:rsidRPr="00547F59">
        <w:rPr>
          <w:rFonts w:ascii="Times New Roman" w:eastAsia="Times New Roman" w:hAnsi="Times New Roman"/>
          <w:b/>
          <w:lang w:eastAsia="lt-LT"/>
        </w:rPr>
        <w:t xml:space="preserve">(-OS) </w:t>
      </w:r>
      <w:r w:rsidRPr="00547F59">
        <w:rPr>
          <w:rFonts w:ascii="Times New Roman" w:eastAsia="Times New Roman" w:hAnsi="Times New Roman"/>
          <w:b/>
          <w:lang w:eastAsia="lt-LT"/>
        </w:rPr>
        <w:t xml:space="preserve">IR JOS </w:t>
      </w:r>
      <w:r w:rsidR="00A33DB4" w:rsidRPr="00547F59">
        <w:rPr>
          <w:rFonts w:ascii="Times New Roman" w:eastAsia="Times New Roman" w:hAnsi="Times New Roman"/>
          <w:b/>
          <w:lang w:eastAsia="lt-LT"/>
        </w:rPr>
        <w:t xml:space="preserve">(-Ų) </w:t>
      </w:r>
      <w:r w:rsidRPr="00547F59">
        <w:rPr>
          <w:rFonts w:ascii="Times New Roman" w:eastAsia="Times New Roman" w:hAnsi="Times New Roman"/>
          <w:b/>
          <w:lang w:eastAsia="lt-LT"/>
        </w:rPr>
        <w:t>KIEKIS</w:t>
      </w:r>
      <w:r w:rsidR="00A33DB4" w:rsidRPr="00547F59">
        <w:rPr>
          <w:rFonts w:ascii="Times New Roman" w:eastAsia="Times New Roman" w:hAnsi="Times New Roman"/>
          <w:b/>
          <w:lang w:eastAsia="lt-LT"/>
        </w:rPr>
        <w:t xml:space="preserve"> (-IAI)</w:t>
      </w:r>
    </w:p>
    <w:p w:rsidR="00C84981" w:rsidRPr="00547F59" w:rsidRDefault="00C84981" w:rsidP="00547F59">
      <w:pPr>
        <w:widowControl w:val="0"/>
        <w:spacing w:after="0" w:line="240" w:lineRule="auto"/>
        <w:rPr>
          <w:rFonts w:ascii="Times New Roman" w:eastAsia="Times New Roman" w:hAnsi="Times New Roman"/>
          <w:lang w:eastAsia="lt-LT"/>
        </w:rPr>
      </w:pPr>
    </w:p>
    <w:p w:rsidR="003D18C2" w:rsidRPr="00547F59" w:rsidRDefault="003D18C2"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5 ml injekcinio</w:t>
      </w:r>
      <w:r w:rsidRPr="00547F59">
        <w:rPr>
          <w:rFonts w:ascii="Times New Roman" w:eastAsia="Times New Roman" w:hAnsi="Times New Roman"/>
          <w:lang w:val="sl-SI" w:eastAsia="sl-SI"/>
        </w:rPr>
        <w:t xml:space="preserve"> ar infuzinio</w:t>
      </w:r>
      <w:r w:rsidRPr="00547F59">
        <w:rPr>
          <w:rFonts w:ascii="Times New Roman" w:eastAsia="Times New Roman" w:hAnsi="Times New Roman"/>
          <w:lang w:eastAsia="lt-LT"/>
        </w:rPr>
        <w:t xml:space="preserve"> tirpalo (vienoje ampulėje) yra 100 mg pentoksifilino.</w:t>
      </w:r>
    </w:p>
    <w:p w:rsidR="003D18C2" w:rsidRPr="00547F59" w:rsidRDefault="003D18C2"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1 ml injekcinio ar infuzinio tirpalo yra 20 mg pentoksifilino.</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CE4F0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547F59">
        <w:rPr>
          <w:rFonts w:ascii="Times New Roman" w:eastAsia="Times New Roman" w:hAnsi="Times New Roman"/>
          <w:b/>
          <w:lang w:eastAsia="lt-LT"/>
        </w:rPr>
        <w:t>3.</w:t>
      </w:r>
      <w:r w:rsidRPr="00547F59">
        <w:rPr>
          <w:rFonts w:ascii="Times New Roman" w:eastAsia="Times New Roman" w:hAnsi="Times New Roman"/>
          <w:b/>
          <w:lang w:eastAsia="lt-LT"/>
        </w:rPr>
        <w:tab/>
        <w:t>PAGALBINIŲ MEDŽIAGŲ SĄRAŠAS</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Pagalbinės medžiagos: dinatrio edetatas, natrio chloridas, natrio-divandenilio fosfatas dihidratas, dinatrio-vandenilio fosfatas dihidratas, injekcinis vanduo.</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Daugiau informacijos pateikta pakuotės lapelyje.</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CE4F0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547F59">
        <w:rPr>
          <w:rFonts w:ascii="Times New Roman" w:eastAsia="Times New Roman" w:hAnsi="Times New Roman"/>
          <w:b/>
          <w:lang w:eastAsia="lt-LT"/>
        </w:rPr>
        <w:t>4.</w:t>
      </w:r>
      <w:r w:rsidRPr="00547F59">
        <w:rPr>
          <w:rFonts w:ascii="Times New Roman" w:eastAsia="Times New Roman" w:hAnsi="Times New Roman"/>
          <w:b/>
          <w:lang w:eastAsia="lt-LT"/>
        </w:rPr>
        <w:tab/>
        <w:t>FARMACINĖ FORMA IR KIEKIS PAKUOTĖJE</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ind w:left="567" w:hanging="567"/>
        <w:jc w:val="both"/>
        <w:rPr>
          <w:rFonts w:ascii="Times New Roman" w:eastAsia="Times New Roman" w:hAnsi="Times New Roman"/>
          <w:lang w:eastAsia="lt-LT"/>
        </w:rPr>
      </w:pPr>
      <w:r w:rsidRPr="00547F59">
        <w:rPr>
          <w:rFonts w:ascii="Times New Roman" w:eastAsia="Times New Roman" w:hAnsi="Times New Roman"/>
          <w:highlight w:val="lightGray"/>
          <w:lang w:val="sl-SI" w:eastAsia="sl-SI"/>
        </w:rPr>
        <w:t xml:space="preserve">Injekcinis ar </w:t>
      </w:r>
      <w:r w:rsidRPr="00547F59">
        <w:rPr>
          <w:rFonts w:ascii="Times New Roman" w:eastAsia="Times New Roman" w:hAnsi="Times New Roman"/>
          <w:highlight w:val="lightGray"/>
          <w:lang w:eastAsia="lt-LT"/>
        </w:rPr>
        <w:t>infuzinas tirpalas</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5 ampulės po 5 ml</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CE4F0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547F59">
        <w:rPr>
          <w:rFonts w:ascii="Times New Roman" w:eastAsia="Times New Roman" w:hAnsi="Times New Roman"/>
          <w:b/>
          <w:lang w:eastAsia="lt-LT"/>
        </w:rPr>
        <w:t>5.</w:t>
      </w:r>
      <w:r w:rsidRPr="00547F59">
        <w:rPr>
          <w:rFonts w:ascii="Times New Roman" w:eastAsia="Times New Roman" w:hAnsi="Times New Roman"/>
          <w:b/>
          <w:lang w:eastAsia="lt-LT"/>
        </w:rPr>
        <w:tab/>
        <w:t>VARTOJIMO METODAS IR BŪDAS</w:t>
      </w:r>
      <w:r w:rsidR="00A33DB4" w:rsidRPr="00547F59">
        <w:rPr>
          <w:rFonts w:ascii="Times New Roman" w:eastAsia="Times New Roman" w:hAnsi="Times New Roman"/>
          <w:b/>
          <w:lang w:eastAsia="lt-LT"/>
        </w:rPr>
        <w:t xml:space="preserve"> (-AI)</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val="sl-SI" w:eastAsia="sl-SI"/>
        </w:rPr>
        <w:t>Leisti</w:t>
      </w:r>
      <w:r w:rsidRPr="00547F59">
        <w:rPr>
          <w:rFonts w:ascii="Times New Roman" w:eastAsia="Times New Roman" w:hAnsi="Times New Roman"/>
          <w:lang w:eastAsia="lt-LT"/>
        </w:rPr>
        <w:t xml:space="preserve"> į veną.</w:t>
      </w:r>
    </w:p>
    <w:p w:rsidR="00C84981" w:rsidRPr="00547F59" w:rsidRDefault="00C84981" w:rsidP="00547F59">
      <w:pPr>
        <w:widowControl w:val="0"/>
        <w:spacing w:after="0" w:line="240" w:lineRule="auto"/>
        <w:jc w:val="both"/>
        <w:rPr>
          <w:rFonts w:ascii="Times New Roman" w:eastAsia="Times New Roman" w:hAnsi="Times New Roman"/>
          <w:noProof/>
          <w:lang w:eastAsia="lt-LT"/>
        </w:rPr>
      </w:pPr>
    </w:p>
    <w:p w:rsidR="00C84981" w:rsidRPr="00547F59" w:rsidRDefault="00C84981" w:rsidP="00547F59">
      <w:pPr>
        <w:widowControl w:val="0"/>
        <w:spacing w:after="0" w:line="240" w:lineRule="auto"/>
        <w:jc w:val="both"/>
        <w:rPr>
          <w:rFonts w:ascii="Times New Roman" w:eastAsia="Times New Roman" w:hAnsi="Times New Roman"/>
          <w:noProof/>
          <w:lang w:eastAsia="lt-LT"/>
        </w:rPr>
      </w:pPr>
      <w:r w:rsidRPr="00547F59">
        <w:rPr>
          <w:rFonts w:ascii="Times New Roman" w:eastAsia="Times New Roman" w:hAnsi="Times New Roman"/>
          <w:noProof/>
          <w:lang w:eastAsia="lt-LT"/>
        </w:rPr>
        <w:t>Prieš vartojimą perskaitykite pakuotės lapelį.</w:t>
      </w:r>
    </w:p>
    <w:p w:rsidR="00C84981" w:rsidRPr="00547F59" w:rsidRDefault="00C84981" w:rsidP="00547F59">
      <w:pPr>
        <w:widowControl w:val="0"/>
        <w:spacing w:after="0" w:line="240" w:lineRule="auto"/>
        <w:jc w:val="both"/>
        <w:rPr>
          <w:rFonts w:ascii="Times New Roman" w:eastAsia="Times New Roman" w:hAnsi="Times New Roman"/>
          <w:noProof/>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CE4F0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Times New Roman" w:hAnsi="Times New Roman"/>
          <w:b/>
          <w:lang w:eastAsia="lt-LT"/>
        </w:rPr>
      </w:pPr>
      <w:r w:rsidRPr="00547F59">
        <w:rPr>
          <w:rFonts w:ascii="Times New Roman" w:eastAsia="Times New Roman" w:hAnsi="Times New Roman"/>
          <w:b/>
          <w:lang w:eastAsia="lt-LT"/>
        </w:rPr>
        <w:t>6.</w:t>
      </w:r>
      <w:r w:rsidRPr="00547F59">
        <w:rPr>
          <w:rFonts w:ascii="Times New Roman" w:eastAsia="Times New Roman" w:hAnsi="Times New Roman"/>
          <w:b/>
          <w:lang w:eastAsia="lt-LT"/>
        </w:rPr>
        <w:tab/>
        <w:t>SPECIALUS ĮSPĖJIMAS, KAD VAISTINĮ PREPARATĄ BŪTINA LAIKYTI VAIKAMS NEPASTEBIMOJE IR NEPASIEKIAMOJE VIETOJE</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Laikyti vaikams nepastebimoje ir nepasiekiamoje vietoje.</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CE4F0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547F59">
        <w:rPr>
          <w:rFonts w:ascii="Times New Roman" w:eastAsia="Times New Roman" w:hAnsi="Times New Roman"/>
          <w:b/>
          <w:lang w:eastAsia="lt-LT"/>
        </w:rPr>
        <w:t>7.</w:t>
      </w:r>
      <w:r w:rsidRPr="00547F59">
        <w:rPr>
          <w:rFonts w:ascii="Times New Roman" w:eastAsia="Times New Roman" w:hAnsi="Times New Roman"/>
          <w:b/>
          <w:lang w:eastAsia="lt-LT"/>
        </w:rPr>
        <w:tab/>
        <w:t xml:space="preserve">KITAS </w:t>
      </w:r>
      <w:r w:rsidR="001D3FC9" w:rsidRPr="00547F59">
        <w:rPr>
          <w:rFonts w:ascii="Times New Roman" w:eastAsia="Times New Roman" w:hAnsi="Times New Roman"/>
          <w:b/>
          <w:lang w:eastAsia="lt-LT"/>
        </w:rPr>
        <w:t xml:space="preserve">(-I) </w:t>
      </w:r>
      <w:r w:rsidRPr="00547F59">
        <w:rPr>
          <w:rFonts w:ascii="Times New Roman" w:eastAsia="Times New Roman" w:hAnsi="Times New Roman"/>
          <w:b/>
          <w:lang w:eastAsia="lt-LT"/>
        </w:rPr>
        <w:t xml:space="preserve">SPECIALUS </w:t>
      </w:r>
      <w:r w:rsidR="001D3FC9" w:rsidRPr="00547F59">
        <w:rPr>
          <w:rFonts w:ascii="Times New Roman" w:eastAsia="Times New Roman" w:hAnsi="Times New Roman"/>
          <w:b/>
          <w:lang w:eastAsia="lt-LT"/>
        </w:rPr>
        <w:t>(</w:t>
      </w:r>
      <w:r w:rsidR="00FE54A7" w:rsidRPr="00547F59">
        <w:rPr>
          <w:rFonts w:ascii="Times New Roman" w:eastAsia="Times New Roman" w:hAnsi="Times New Roman"/>
          <w:b/>
          <w:lang w:eastAsia="lt-LT"/>
        </w:rPr>
        <w:t>-</w:t>
      </w:r>
      <w:r w:rsidR="001D3FC9" w:rsidRPr="00547F59">
        <w:rPr>
          <w:rFonts w:ascii="Times New Roman" w:eastAsia="Times New Roman" w:hAnsi="Times New Roman"/>
          <w:b/>
          <w:lang w:eastAsia="lt-LT"/>
        </w:rPr>
        <w:t xml:space="preserve">ŪS) </w:t>
      </w:r>
      <w:r w:rsidRPr="00547F59">
        <w:rPr>
          <w:rFonts w:ascii="Times New Roman" w:eastAsia="Times New Roman" w:hAnsi="Times New Roman"/>
          <w:b/>
          <w:lang w:eastAsia="lt-LT"/>
        </w:rPr>
        <w:t xml:space="preserve">ĮSPĖJIMAS </w:t>
      </w:r>
      <w:r w:rsidR="001D3FC9" w:rsidRPr="00547F59">
        <w:rPr>
          <w:rFonts w:ascii="Times New Roman" w:eastAsia="Times New Roman" w:hAnsi="Times New Roman"/>
          <w:b/>
          <w:lang w:eastAsia="lt-LT"/>
        </w:rPr>
        <w:t xml:space="preserve">(-AI) </w:t>
      </w:r>
      <w:r w:rsidRPr="00547F59">
        <w:rPr>
          <w:rFonts w:ascii="Times New Roman" w:eastAsia="Times New Roman" w:hAnsi="Times New Roman"/>
          <w:b/>
          <w:lang w:eastAsia="lt-LT"/>
        </w:rPr>
        <w:t>(JEI REIKIA)</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CE4F0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547F59">
        <w:rPr>
          <w:rFonts w:ascii="Times New Roman" w:eastAsia="Times New Roman" w:hAnsi="Times New Roman"/>
          <w:b/>
          <w:lang w:eastAsia="lt-LT"/>
        </w:rPr>
        <w:t>8.</w:t>
      </w:r>
      <w:r w:rsidRPr="00547F59">
        <w:rPr>
          <w:rFonts w:ascii="Times New Roman" w:eastAsia="Times New Roman" w:hAnsi="Times New Roman"/>
          <w:b/>
          <w:lang w:eastAsia="lt-LT"/>
        </w:rPr>
        <w:tab/>
        <w:t>TINKAMUMO LAIKAS</w:t>
      </w:r>
    </w:p>
    <w:p w:rsidR="00C84981" w:rsidRPr="00547F59" w:rsidRDefault="00C84981" w:rsidP="00547F59">
      <w:pPr>
        <w:widowControl w:val="0"/>
        <w:spacing w:after="0" w:line="240" w:lineRule="auto"/>
        <w:rPr>
          <w:rFonts w:ascii="Times New Roman" w:eastAsia="Times New Roman" w:hAnsi="Times New Roman"/>
          <w:lang w:eastAsia="lt-LT"/>
        </w:rPr>
      </w:pPr>
    </w:p>
    <w:p w:rsidR="00297CCA" w:rsidRPr="00547F59" w:rsidRDefault="00297CCA"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EXP (mm/MMMM)</w:t>
      </w:r>
    </w:p>
    <w:p w:rsidR="00C84981" w:rsidRPr="00547F59" w:rsidRDefault="00C84981" w:rsidP="00547F59">
      <w:pPr>
        <w:widowControl w:val="0"/>
        <w:spacing w:after="0" w:line="240" w:lineRule="auto"/>
        <w:rPr>
          <w:rFonts w:ascii="Times New Roman" w:eastAsia="Times New Roman" w:hAnsi="Times New Roman"/>
          <w:lang w:eastAsia="lt-LT"/>
        </w:rPr>
      </w:pPr>
      <w:r w:rsidRPr="00CE4F0F">
        <w:rPr>
          <w:rFonts w:ascii="Times New Roman" w:eastAsia="Times New Roman" w:hAnsi="Times New Roman"/>
          <w:highlight w:val="lightGray"/>
          <w:lang w:eastAsia="lt-LT"/>
        </w:rPr>
        <w:t>Tinka iki (mm/MMMM)</w:t>
      </w:r>
    </w:p>
    <w:p w:rsidR="00C84981" w:rsidRPr="00547F59" w:rsidRDefault="00C84981" w:rsidP="00547F59">
      <w:pPr>
        <w:widowControl w:val="0"/>
        <w:spacing w:after="0" w:line="240" w:lineRule="auto"/>
        <w:ind w:left="567" w:hanging="567"/>
        <w:jc w:val="both"/>
        <w:rPr>
          <w:rFonts w:ascii="Times New Roman" w:eastAsia="Times New Roman" w:hAnsi="Times New Roman"/>
          <w:lang w:eastAsia="lt-LT"/>
        </w:rPr>
      </w:pPr>
      <w:r w:rsidRPr="00547F59">
        <w:rPr>
          <w:rFonts w:ascii="Times New Roman" w:eastAsia="Times New Roman" w:hAnsi="Times New Roman"/>
          <w:lang w:eastAsia="lt-LT"/>
        </w:rPr>
        <w:t xml:space="preserve">Praskiestą </w:t>
      </w:r>
      <w:r w:rsidR="00425976" w:rsidRPr="00547F59">
        <w:rPr>
          <w:rFonts w:ascii="Times New Roman" w:eastAsia="Times New Roman" w:hAnsi="Times New Roman"/>
          <w:lang w:eastAsia="lt-LT"/>
        </w:rPr>
        <w:t xml:space="preserve">vaistą </w:t>
      </w:r>
      <w:r w:rsidRPr="00547F59">
        <w:rPr>
          <w:rFonts w:ascii="Times New Roman" w:eastAsia="Times New Roman" w:hAnsi="Times New Roman"/>
          <w:lang w:eastAsia="lt-LT"/>
        </w:rPr>
        <w:t>vartoti nedelsiant.</w:t>
      </w:r>
    </w:p>
    <w:p w:rsidR="00C84981" w:rsidRPr="00547F59" w:rsidRDefault="00C84981" w:rsidP="00547F59">
      <w:pPr>
        <w:widowControl w:val="0"/>
        <w:spacing w:after="0" w:line="240" w:lineRule="auto"/>
        <w:outlineLvl w:val="2"/>
        <w:rPr>
          <w:rFonts w:ascii="Times New Roman" w:eastAsia="Times New Roman" w:hAnsi="Times New Roman"/>
          <w:b/>
          <w:lang w:eastAsia="lt-LT"/>
        </w:rPr>
      </w:pPr>
    </w:p>
    <w:p w:rsidR="00C84981" w:rsidRPr="00547F59" w:rsidRDefault="00C84981" w:rsidP="00547F59">
      <w:pPr>
        <w:widowControl w:val="0"/>
        <w:spacing w:after="0" w:line="240" w:lineRule="auto"/>
        <w:outlineLvl w:val="2"/>
        <w:rPr>
          <w:rFonts w:ascii="Times New Roman" w:eastAsia="Times New Roman" w:hAnsi="Times New Roman"/>
          <w:b/>
          <w:lang w:eastAsia="lt-LT"/>
        </w:rPr>
      </w:pPr>
    </w:p>
    <w:p w:rsidR="00C84981" w:rsidRPr="00547F59" w:rsidRDefault="00C84981" w:rsidP="00CE4F0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547F59">
        <w:rPr>
          <w:rFonts w:ascii="Times New Roman" w:eastAsia="Times New Roman" w:hAnsi="Times New Roman"/>
          <w:b/>
          <w:lang w:eastAsia="lt-LT"/>
        </w:rPr>
        <w:lastRenderedPageBreak/>
        <w:t>9.</w:t>
      </w:r>
      <w:r w:rsidRPr="00547F59">
        <w:rPr>
          <w:rFonts w:ascii="Times New Roman" w:eastAsia="Times New Roman" w:hAnsi="Times New Roman"/>
          <w:b/>
          <w:lang w:eastAsia="lt-LT"/>
        </w:rPr>
        <w:tab/>
        <w:t>SPECIALIOS LAIKYMO SĄLYGOS</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 xml:space="preserve">Laikyti ne aukštesnėje kaip 25 </w:t>
      </w:r>
      <w:r w:rsidRPr="00547F59">
        <w:rPr>
          <w:rFonts w:ascii="Times New Roman" w:eastAsia="Times New Roman" w:hAnsi="Times New Roman"/>
          <w:lang w:eastAsia="lt-LT"/>
        </w:rPr>
        <w:sym w:font="Symbol" w:char="F0B0"/>
      </w:r>
      <w:r w:rsidRPr="00547F59">
        <w:rPr>
          <w:rFonts w:ascii="Times New Roman" w:eastAsia="Times New Roman" w:hAnsi="Times New Roman"/>
          <w:lang w:eastAsia="lt-LT"/>
        </w:rPr>
        <w:t>C temperatūroje.</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CE4F0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547F59">
        <w:rPr>
          <w:rFonts w:ascii="Times New Roman" w:eastAsia="Times New Roman" w:hAnsi="Times New Roman"/>
          <w:b/>
          <w:lang w:eastAsia="lt-LT"/>
        </w:rPr>
        <w:t>10.</w:t>
      </w:r>
      <w:r w:rsidRPr="00547F59">
        <w:rPr>
          <w:rFonts w:ascii="Times New Roman" w:eastAsia="Times New Roman" w:hAnsi="Times New Roman"/>
          <w:b/>
          <w:lang w:eastAsia="lt-LT"/>
        </w:rPr>
        <w:tab/>
        <w:t>SPECIALIOS ATSARGUMO PRIEMONĖS DĖL NESUVARTOTO VAISTINIO PREPARATO AR JO ATLIEKŲ TVARKYMO (JEI REIKIA)</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CE4F0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547F59">
        <w:rPr>
          <w:rFonts w:ascii="Times New Roman" w:eastAsia="Times New Roman" w:hAnsi="Times New Roman"/>
          <w:b/>
          <w:lang w:eastAsia="lt-LT"/>
        </w:rPr>
        <w:t>11.</w:t>
      </w:r>
      <w:r w:rsidRPr="00547F59">
        <w:rPr>
          <w:rFonts w:ascii="Times New Roman" w:eastAsia="Times New Roman" w:hAnsi="Times New Roman"/>
          <w:b/>
          <w:lang w:eastAsia="lt-LT"/>
        </w:rPr>
        <w:tab/>
        <w:t>REGISTRUOTOJO PAVADINIMAS IR ADRESAS</w:t>
      </w:r>
    </w:p>
    <w:p w:rsidR="00C84981" w:rsidRPr="00547F59" w:rsidRDefault="00C84981" w:rsidP="00547F59">
      <w:pPr>
        <w:widowControl w:val="0"/>
        <w:tabs>
          <w:tab w:val="left" w:pos="567"/>
        </w:tabs>
        <w:spacing w:after="0" w:line="240" w:lineRule="auto"/>
        <w:rPr>
          <w:rFonts w:ascii="Times New Roman" w:eastAsia="Times New Roman" w:hAnsi="Times New Roman"/>
          <w:lang w:eastAsia="lt-LT"/>
        </w:rPr>
      </w:pPr>
    </w:p>
    <w:p w:rsidR="00C84981" w:rsidRPr="00547F59" w:rsidRDefault="00C84981" w:rsidP="00547F59">
      <w:pPr>
        <w:widowControl w:val="0"/>
        <w:tabs>
          <w:tab w:val="left" w:pos="567"/>
        </w:tabs>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K</w:t>
      </w:r>
      <w:r w:rsidR="00DA77CD" w:rsidRPr="00547F59">
        <w:rPr>
          <w:rFonts w:ascii="Times New Roman" w:eastAsia="Times New Roman" w:hAnsi="Times New Roman"/>
          <w:lang w:eastAsia="lt-LT"/>
        </w:rPr>
        <w:t>RKA</w:t>
      </w:r>
      <w:r w:rsidRPr="00547F59">
        <w:rPr>
          <w:rFonts w:ascii="Times New Roman" w:eastAsia="Times New Roman" w:hAnsi="Times New Roman"/>
          <w:lang w:eastAsia="lt-LT"/>
        </w:rPr>
        <w:t>, d. d., Novo mesto, Šmarješka cesta 6, 8501 Novo mesto, Slovėnija</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CE4F0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547F59">
        <w:rPr>
          <w:rFonts w:ascii="Times New Roman" w:eastAsia="Times New Roman" w:hAnsi="Times New Roman"/>
          <w:b/>
          <w:lang w:eastAsia="lt-LT"/>
        </w:rPr>
        <w:t>12.</w:t>
      </w:r>
      <w:r w:rsidRPr="00547F59">
        <w:rPr>
          <w:rFonts w:ascii="Times New Roman" w:eastAsia="Times New Roman" w:hAnsi="Times New Roman"/>
          <w:b/>
          <w:lang w:eastAsia="lt-LT"/>
        </w:rPr>
        <w:tab/>
        <w:t>REGISTRACIJOS PAŽYMĖJIMO NUMERIS</w:t>
      </w:r>
      <w:r w:rsidR="00FB535F" w:rsidRPr="00547F59">
        <w:rPr>
          <w:rFonts w:ascii="Times New Roman" w:eastAsia="Times New Roman" w:hAnsi="Times New Roman"/>
          <w:b/>
          <w:lang w:eastAsia="lt-LT"/>
        </w:rPr>
        <w:t xml:space="preserve"> (-IAI)</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rPr>
      </w:pPr>
      <w:r w:rsidRPr="00547F59">
        <w:rPr>
          <w:rFonts w:ascii="Times New Roman" w:eastAsia="Times New Roman" w:hAnsi="Times New Roman"/>
        </w:rPr>
        <w:t>LT/1/96/1862/004</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CE4F0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547F59">
        <w:rPr>
          <w:rFonts w:ascii="Times New Roman" w:eastAsia="Times New Roman" w:hAnsi="Times New Roman"/>
          <w:b/>
          <w:lang w:eastAsia="lt-LT"/>
        </w:rPr>
        <w:t>13.</w:t>
      </w:r>
      <w:r w:rsidRPr="00547F59">
        <w:rPr>
          <w:rFonts w:ascii="Times New Roman" w:eastAsia="Times New Roman" w:hAnsi="Times New Roman"/>
          <w:b/>
          <w:lang w:eastAsia="lt-LT"/>
        </w:rPr>
        <w:tab/>
        <w:t>SERIJOS NUMERIS</w:t>
      </w:r>
    </w:p>
    <w:p w:rsidR="00C84981" w:rsidRPr="00547F59" w:rsidRDefault="00C84981" w:rsidP="00547F59">
      <w:pPr>
        <w:widowControl w:val="0"/>
        <w:spacing w:after="0" w:line="240" w:lineRule="auto"/>
        <w:rPr>
          <w:rFonts w:ascii="Times New Roman" w:eastAsia="Times New Roman" w:hAnsi="Times New Roman"/>
          <w:lang w:eastAsia="lt-LT"/>
        </w:rPr>
      </w:pPr>
    </w:p>
    <w:p w:rsidR="00D42D04" w:rsidRPr="00547F59" w:rsidRDefault="00D42D04"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Lot</w:t>
      </w:r>
    </w:p>
    <w:p w:rsidR="00C84981" w:rsidRPr="00547F59" w:rsidRDefault="00C84981" w:rsidP="00547F59">
      <w:pPr>
        <w:widowControl w:val="0"/>
        <w:spacing w:after="0" w:line="240" w:lineRule="auto"/>
        <w:rPr>
          <w:rFonts w:ascii="Times New Roman" w:eastAsia="Times New Roman" w:hAnsi="Times New Roman"/>
          <w:lang w:eastAsia="lt-LT"/>
        </w:rPr>
      </w:pPr>
      <w:r w:rsidRPr="00CE4F0F">
        <w:rPr>
          <w:rFonts w:ascii="Times New Roman" w:eastAsia="Times New Roman" w:hAnsi="Times New Roman"/>
          <w:highlight w:val="lightGray"/>
          <w:lang w:eastAsia="lt-LT"/>
        </w:rPr>
        <w:t>Serija</w:t>
      </w:r>
    </w:p>
    <w:p w:rsidR="00C84981" w:rsidRPr="00547F59" w:rsidRDefault="00C84981" w:rsidP="00547F59">
      <w:pPr>
        <w:widowControl w:val="0"/>
        <w:spacing w:after="0" w:line="240" w:lineRule="auto"/>
        <w:outlineLvl w:val="2"/>
        <w:rPr>
          <w:rFonts w:ascii="Times New Roman" w:eastAsia="Times New Roman" w:hAnsi="Times New Roman"/>
          <w:b/>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CE4F0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547F59">
        <w:rPr>
          <w:rFonts w:ascii="Times New Roman" w:eastAsia="Times New Roman" w:hAnsi="Times New Roman"/>
          <w:b/>
          <w:lang w:eastAsia="lt-LT"/>
        </w:rPr>
        <w:t>14.</w:t>
      </w:r>
      <w:r w:rsidRPr="00547F59">
        <w:rPr>
          <w:rFonts w:ascii="Times New Roman" w:eastAsia="Times New Roman" w:hAnsi="Times New Roman"/>
          <w:b/>
          <w:lang w:eastAsia="lt-LT"/>
        </w:rPr>
        <w:tab/>
        <w:t>PARDAVIMO (IŠDAVIMO) TVARKA</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 xml:space="preserve">Receptinis </w:t>
      </w:r>
      <w:r w:rsidRPr="00547F59">
        <w:rPr>
          <w:rFonts w:ascii="Times New Roman" w:eastAsia="Times New Roman" w:hAnsi="Times New Roman"/>
          <w:lang w:val="sl-SI" w:eastAsia="lt-LT"/>
        </w:rPr>
        <w:t>vaistas</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CE4F0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547F59">
        <w:rPr>
          <w:rFonts w:ascii="Times New Roman" w:eastAsia="Times New Roman" w:hAnsi="Times New Roman"/>
          <w:b/>
          <w:lang w:eastAsia="lt-LT"/>
        </w:rPr>
        <w:t>15.</w:t>
      </w:r>
      <w:r w:rsidRPr="00547F59">
        <w:rPr>
          <w:rFonts w:ascii="Times New Roman" w:eastAsia="Times New Roman" w:hAnsi="Times New Roman"/>
          <w:b/>
          <w:lang w:eastAsia="lt-LT"/>
        </w:rPr>
        <w:tab/>
        <w:t>VARTOJIMO INSTRUKCIJA</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CE4F0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noProof/>
          <w:lang w:eastAsia="lt-LT"/>
        </w:rPr>
      </w:pPr>
      <w:r w:rsidRPr="00547F59">
        <w:rPr>
          <w:rFonts w:ascii="Times New Roman" w:eastAsia="Times New Roman" w:hAnsi="Times New Roman"/>
          <w:b/>
          <w:noProof/>
          <w:lang w:eastAsia="lt-LT"/>
        </w:rPr>
        <w:t>16.</w:t>
      </w:r>
      <w:r w:rsidRPr="00547F59">
        <w:rPr>
          <w:rFonts w:ascii="Times New Roman" w:eastAsia="Times New Roman" w:hAnsi="Times New Roman"/>
          <w:b/>
          <w:noProof/>
          <w:lang w:eastAsia="lt-LT"/>
        </w:rPr>
        <w:tab/>
        <w:t>INFORMACIJA BRAILIO RAŠTU</w:t>
      </w:r>
    </w:p>
    <w:p w:rsidR="00C84981" w:rsidRPr="00547F59" w:rsidRDefault="00C84981" w:rsidP="00547F59">
      <w:pPr>
        <w:widowControl w:val="0"/>
        <w:spacing w:after="0" w:line="240" w:lineRule="auto"/>
        <w:ind w:left="567" w:hanging="567"/>
        <w:outlineLvl w:val="1"/>
        <w:rPr>
          <w:rFonts w:ascii="Times New Roman" w:eastAsia="Times New Roman" w:hAnsi="Times New Roman"/>
          <w:b/>
          <w:lang w:eastAsia="lt-LT"/>
        </w:rPr>
      </w:pPr>
    </w:p>
    <w:p w:rsidR="00C84981" w:rsidRPr="00547F59" w:rsidRDefault="00C84981" w:rsidP="00547F59">
      <w:pPr>
        <w:widowControl w:val="0"/>
        <w:spacing w:after="0" w:line="240" w:lineRule="auto"/>
        <w:ind w:left="567" w:hanging="567"/>
        <w:outlineLvl w:val="1"/>
        <w:rPr>
          <w:rFonts w:ascii="Times New Roman" w:eastAsia="Times New Roman" w:hAnsi="Times New Roman"/>
          <w:b/>
          <w:lang w:eastAsia="lt-LT"/>
        </w:rPr>
      </w:pPr>
    </w:p>
    <w:p w:rsidR="00C84981" w:rsidRPr="00CE4F0F" w:rsidRDefault="00C84981" w:rsidP="00547F59">
      <w:pPr>
        <w:pBdr>
          <w:top w:val="single" w:sz="4" w:space="1" w:color="auto"/>
          <w:left w:val="single" w:sz="4" w:space="4" w:color="auto"/>
          <w:bottom w:val="single" w:sz="4" w:space="0" w:color="auto"/>
          <w:right w:val="single" w:sz="4" w:space="4" w:color="auto"/>
        </w:pBdr>
        <w:tabs>
          <w:tab w:val="left" w:pos="567"/>
        </w:tabs>
        <w:spacing w:after="0" w:line="240" w:lineRule="auto"/>
        <w:ind w:left="539" w:hanging="539"/>
        <w:rPr>
          <w:rFonts w:ascii="Times New Roman" w:eastAsia="Times New Roman" w:hAnsi="Times New Roman"/>
          <w:i/>
          <w:noProof/>
          <w:lang w:eastAsia="sl-SI"/>
        </w:rPr>
      </w:pPr>
      <w:r w:rsidRPr="00CE4F0F">
        <w:rPr>
          <w:rFonts w:ascii="Times New Roman" w:eastAsia="Times New Roman" w:hAnsi="Times New Roman"/>
          <w:b/>
          <w:noProof/>
          <w:lang w:eastAsia="sl-SI"/>
        </w:rPr>
        <w:t>17.</w:t>
      </w:r>
      <w:r w:rsidRPr="00CE4F0F">
        <w:rPr>
          <w:rFonts w:ascii="Times New Roman" w:eastAsia="Times New Roman" w:hAnsi="Times New Roman"/>
          <w:b/>
          <w:noProof/>
          <w:lang w:eastAsia="sl-SI"/>
        </w:rPr>
        <w:tab/>
        <w:t>UNIKALUS IDENTIFIKATORIUS – 2D BRŪKŠNINIS KODAS</w:t>
      </w:r>
    </w:p>
    <w:p w:rsidR="00C84981" w:rsidRPr="00547F59" w:rsidRDefault="00C84981" w:rsidP="00547F59">
      <w:pPr>
        <w:widowControl w:val="0"/>
        <w:spacing w:after="0" w:line="240" w:lineRule="auto"/>
        <w:ind w:left="539" w:hanging="539"/>
        <w:rPr>
          <w:rFonts w:ascii="Times New Roman" w:hAnsi="Times New Roman"/>
          <w:lang w:val="sl-SI" w:eastAsia="sl-SI"/>
        </w:rPr>
      </w:pPr>
    </w:p>
    <w:p w:rsidR="00C84981" w:rsidRPr="00547F59" w:rsidRDefault="00C84981" w:rsidP="00547F59">
      <w:pPr>
        <w:widowControl w:val="0"/>
        <w:spacing w:after="0" w:line="240" w:lineRule="auto"/>
        <w:ind w:left="539" w:hanging="539"/>
        <w:rPr>
          <w:rFonts w:ascii="Times New Roman" w:hAnsi="Times New Roman"/>
          <w:highlight w:val="lightGray"/>
          <w:lang w:val="sl-SI" w:eastAsia="sl-SI"/>
        </w:rPr>
      </w:pPr>
      <w:r w:rsidRPr="00547F59">
        <w:rPr>
          <w:rFonts w:ascii="Times New Roman" w:hAnsi="Times New Roman"/>
          <w:highlight w:val="lightGray"/>
          <w:lang w:val="sl-SI" w:eastAsia="sl-SI"/>
        </w:rPr>
        <w:t>2D brūkšninis kodas su nurodytu unikaliu identifikatoriumi.</w:t>
      </w:r>
    </w:p>
    <w:p w:rsidR="00C84981" w:rsidRPr="00547F59" w:rsidRDefault="00C84981" w:rsidP="00547F59">
      <w:pPr>
        <w:widowControl w:val="0"/>
        <w:tabs>
          <w:tab w:val="left" w:pos="567"/>
        </w:tabs>
        <w:spacing w:after="0" w:line="240" w:lineRule="auto"/>
        <w:ind w:left="539" w:hanging="539"/>
        <w:rPr>
          <w:rFonts w:ascii="Times New Roman" w:eastAsia="Times New Roman" w:hAnsi="Times New Roman"/>
          <w:snapToGrid w:val="0"/>
          <w:lang w:val="sl-SI" w:eastAsia="zh-CN"/>
        </w:rPr>
      </w:pPr>
    </w:p>
    <w:p w:rsidR="00C84981" w:rsidRPr="00547F59" w:rsidRDefault="00C84981" w:rsidP="00547F59">
      <w:pPr>
        <w:widowControl w:val="0"/>
        <w:tabs>
          <w:tab w:val="left" w:pos="567"/>
        </w:tabs>
        <w:spacing w:after="0" w:line="240" w:lineRule="auto"/>
        <w:ind w:left="539" w:hanging="539"/>
        <w:rPr>
          <w:rFonts w:ascii="Times New Roman" w:eastAsia="Times New Roman" w:hAnsi="Times New Roman"/>
          <w:snapToGrid w:val="0"/>
          <w:lang w:val="sl-SI" w:eastAsia="zh-CN"/>
        </w:rPr>
      </w:pPr>
    </w:p>
    <w:p w:rsidR="00C84981" w:rsidRPr="00CE4F0F" w:rsidRDefault="00C84981" w:rsidP="00547F59">
      <w:pPr>
        <w:pBdr>
          <w:top w:val="single" w:sz="4" w:space="1" w:color="auto"/>
          <w:left w:val="single" w:sz="4" w:space="4" w:color="auto"/>
          <w:bottom w:val="single" w:sz="4" w:space="0" w:color="auto"/>
          <w:right w:val="single" w:sz="4" w:space="4" w:color="auto"/>
        </w:pBdr>
        <w:tabs>
          <w:tab w:val="left" w:pos="567"/>
        </w:tabs>
        <w:spacing w:after="0" w:line="240" w:lineRule="auto"/>
        <w:ind w:left="539" w:hanging="539"/>
        <w:rPr>
          <w:rFonts w:ascii="Times New Roman" w:eastAsia="Times New Roman" w:hAnsi="Times New Roman"/>
          <w:i/>
          <w:noProof/>
          <w:lang w:val="sl-SI" w:eastAsia="sl-SI"/>
        </w:rPr>
      </w:pPr>
      <w:r w:rsidRPr="00CE4F0F">
        <w:rPr>
          <w:rFonts w:ascii="Times New Roman" w:eastAsia="Times New Roman" w:hAnsi="Times New Roman"/>
          <w:b/>
          <w:noProof/>
          <w:lang w:val="sl-SI" w:eastAsia="sl-SI"/>
        </w:rPr>
        <w:t>18.</w:t>
      </w:r>
      <w:r w:rsidRPr="00CE4F0F">
        <w:rPr>
          <w:rFonts w:ascii="Times New Roman" w:eastAsia="Times New Roman" w:hAnsi="Times New Roman"/>
          <w:b/>
          <w:noProof/>
          <w:lang w:val="sl-SI" w:eastAsia="sl-SI"/>
        </w:rPr>
        <w:tab/>
        <w:t>UNIKALUS IDENTIFIKATORIUS – ŽMONĖMS SUPRANTAMI DUOMENYS</w:t>
      </w:r>
    </w:p>
    <w:p w:rsidR="00C84981" w:rsidRPr="00547F59" w:rsidRDefault="00C84981" w:rsidP="00547F59">
      <w:pPr>
        <w:widowControl w:val="0"/>
        <w:spacing w:after="0" w:line="240" w:lineRule="auto"/>
        <w:ind w:left="539" w:hanging="539"/>
        <w:rPr>
          <w:rFonts w:ascii="Times New Roman" w:hAnsi="Times New Roman"/>
          <w:lang w:val="sl-SI" w:eastAsia="sl-SI"/>
        </w:rPr>
      </w:pPr>
    </w:p>
    <w:p w:rsidR="00C84981" w:rsidRPr="00547F59" w:rsidRDefault="00C84981" w:rsidP="00547F59">
      <w:pPr>
        <w:widowControl w:val="0"/>
        <w:spacing w:after="0" w:line="240" w:lineRule="auto"/>
        <w:ind w:left="539" w:hanging="539"/>
        <w:rPr>
          <w:rFonts w:ascii="Times New Roman" w:hAnsi="Times New Roman"/>
          <w:lang w:val="sl-SI" w:eastAsia="sl-SI"/>
        </w:rPr>
      </w:pPr>
      <w:r w:rsidRPr="00547F59">
        <w:rPr>
          <w:rFonts w:ascii="Times New Roman" w:hAnsi="Times New Roman"/>
          <w:lang w:val="sl-SI" w:eastAsia="sl-SI"/>
        </w:rPr>
        <w:t>PC</w:t>
      </w:r>
    </w:p>
    <w:p w:rsidR="00C84981" w:rsidRPr="00547F59" w:rsidRDefault="00C84981" w:rsidP="00547F59">
      <w:pPr>
        <w:widowControl w:val="0"/>
        <w:spacing w:after="0" w:line="240" w:lineRule="auto"/>
        <w:ind w:left="539" w:hanging="539"/>
        <w:rPr>
          <w:rFonts w:ascii="Times New Roman" w:hAnsi="Times New Roman"/>
          <w:lang w:val="sl-SI" w:eastAsia="sl-SI"/>
        </w:rPr>
      </w:pPr>
      <w:r w:rsidRPr="00547F59">
        <w:rPr>
          <w:rFonts w:ascii="Times New Roman" w:hAnsi="Times New Roman"/>
          <w:lang w:val="sl-SI" w:eastAsia="sl-SI"/>
        </w:rPr>
        <w:t>SN</w:t>
      </w:r>
    </w:p>
    <w:p w:rsidR="00C84981" w:rsidRPr="00547F59" w:rsidRDefault="00C84981" w:rsidP="00547F59">
      <w:pPr>
        <w:widowControl w:val="0"/>
        <w:spacing w:after="0" w:line="240" w:lineRule="auto"/>
        <w:ind w:left="539" w:hanging="539"/>
        <w:rPr>
          <w:rFonts w:ascii="Times New Roman" w:hAnsi="Times New Roman"/>
          <w:highlight w:val="lightGray"/>
          <w:lang w:val="sl-SI" w:eastAsia="sl-SI"/>
        </w:rPr>
      </w:pPr>
      <w:r w:rsidRPr="00547F59">
        <w:rPr>
          <w:rFonts w:ascii="Times New Roman" w:hAnsi="Times New Roman"/>
          <w:highlight w:val="lightGray"/>
          <w:lang w:val="sl-SI" w:eastAsia="sl-SI"/>
        </w:rPr>
        <w:t>NN</w:t>
      </w:r>
    </w:p>
    <w:p w:rsidR="00C84981" w:rsidRPr="00547F59" w:rsidRDefault="00C84981" w:rsidP="00547F59">
      <w:pPr>
        <w:widowControl w:val="0"/>
        <w:spacing w:after="0" w:line="240" w:lineRule="auto"/>
        <w:outlineLvl w:val="1"/>
        <w:rPr>
          <w:rFonts w:ascii="Times New Roman" w:eastAsia="Times New Roman" w:hAnsi="Times New Roman"/>
          <w:lang w:val="sl-SI" w:eastAsia="lt-LT"/>
        </w:rPr>
      </w:pPr>
    </w:p>
    <w:p w:rsidR="00C84981" w:rsidRPr="00547F59" w:rsidRDefault="00C84981" w:rsidP="00547F59">
      <w:pPr>
        <w:widowControl w:val="0"/>
        <w:spacing w:after="0" w:line="240" w:lineRule="auto"/>
        <w:ind w:left="567" w:hanging="567"/>
        <w:outlineLvl w:val="1"/>
        <w:rPr>
          <w:rFonts w:ascii="Times New Roman" w:eastAsia="Times New Roman" w:hAnsi="Times New Roman"/>
          <w:b/>
          <w:lang w:eastAsia="lt-LT"/>
        </w:rPr>
      </w:pPr>
      <w:r w:rsidRPr="00547F59">
        <w:rPr>
          <w:rFonts w:ascii="Times New Roman" w:eastAsia="Times New Roman" w:hAnsi="Times New Roman"/>
          <w:b/>
          <w:lang w:eastAsia="lt-LT"/>
        </w:rPr>
        <w:br w:type="page"/>
      </w:r>
    </w:p>
    <w:p w:rsidR="00C84981" w:rsidRPr="00547F59" w:rsidRDefault="00C84981" w:rsidP="00547F59">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lang w:eastAsia="lt-LT"/>
        </w:rPr>
      </w:pPr>
      <w:r w:rsidRPr="00547F59">
        <w:rPr>
          <w:rFonts w:ascii="Times New Roman" w:eastAsia="Times New Roman" w:hAnsi="Times New Roman"/>
          <w:b/>
          <w:lang w:eastAsia="lt-LT"/>
        </w:rPr>
        <w:lastRenderedPageBreak/>
        <w:t>MINIMALI INFORMACIJA ANT MAŽŲ VIDINIŲ PAKUOČIŲ</w:t>
      </w:r>
    </w:p>
    <w:p w:rsidR="00C84981" w:rsidRPr="00547F59" w:rsidRDefault="00C84981" w:rsidP="00547F59">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lang w:eastAsia="lt-LT"/>
        </w:rPr>
      </w:pPr>
    </w:p>
    <w:p w:rsidR="00C84981" w:rsidRPr="00547F59" w:rsidRDefault="00C84981" w:rsidP="00547F59">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eastAsia="lt-LT"/>
        </w:rPr>
      </w:pPr>
      <w:r w:rsidRPr="00547F59">
        <w:rPr>
          <w:rFonts w:ascii="Times New Roman" w:eastAsia="Times New Roman" w:hAnsi="Times New Roman"/>
          <w:b/>
          <w:lang w:eastAsia="lt-LT"/>
        </w:rPr>
        <w:t>AMPULĖ</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CE4F0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547F59">
        <w:rPr>
          <w:rFonts w:ascii="Times New Roman" w:eastAsia="Times New Roman" w:hAnsi="Times New Roman"/>
          <w:b/>
          <w:lang w:eastAsia="lt-LT"/>
        </w:rPr>
        <w:t>1.</w:t>
      </w:r>
      <w:r w:rsidRPr="00547F59">
        <w:rPr>
          <w:rFonts w:ascii="Times New Roman" w:eastAsia="Times New Roman" w:hAnsi="Times New Roman"/>
          <w:b/>
          <w:lang w:eastAsia="lt-LT"/>
        </w:rPr>
        <w:tab/>
        <w:t>VAISTINIO PREPARATO PAVADINIMAS IR VARTOJIMO BŪDAS</w:t>
      </w:r>
      <w:r w:rsidR="00235BD0" w:rsidRPr="00547F59">
        <w:rPr>
          <w:rFonts w:ascii="Times New Roman" w:eastAsia="Times New Roman" w:hAnsi="Times New Roman"/>
          <w:b/>
          <w:lang w:eastAsia="lt-LT"/>
        </w:rPr>
        <w:t xml:space="preserve"> (-AI)</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Pentilin 100 mg/5 ml injekcinis</w:t>
      </w:r>
      <w:r w:rsidRPr="00547F59">
        <w:rPr>
          <w:rFonts w:ascii="Times New Roman" w:eastAsia="Times New Roman" w:hAnsi="Times New Roman"/>
          <w:lang w:val="sl-SI" w:eastAsia="sl-SI"/>
        </w:rPr>
        <w:t xml:space="preserve"> ar </w:t>
      </w:r>
      <w:r w:rsidRPr="00547F59">
        <w:rPr>
          <w:rFonts w:ascii="Times New Roman" w:eastAsia="Times New Roman" w:hAnsi="Times New Roman"/>
          <w:lang w:eastAsia="lt-LT"/>
        </w:rPr>
        <w:t>infuzinis tirpalas</w:t>
      </w:r>
    </w:p>
    <w:p w:rsidR="00C84981" w:rsidRPr="00547F59" w:rsidRDefault="00D71705" w:rsidP="00547F59">
      <w:pPr>
        <w:widowControl w:val="0"/>
        <w:spacing w:after="0" w:line="240" w:lineRule="auto"/>
        <w:rPr>
          <w:rFonts w:ascii="Times New Roman" w:eastAsia="Times New Roman" w:hAnsi="Times New Roman"/>
          <w:bCs/>
          <w:lang w:eastAsia="lt-LT"/>
        </w:rPr>
      </w:pPr>
      <w:r>
        <w:rPr>
          <w:rFonts w:ascii="Times New Roman" w:eastAsia="Times New Roman" w:hAnsi="Times New Roman"/>
          <w:bCs/>
          <w:lang w:eastAsia="lt-LT"/>
        </w:rPr>
        <w:t>p</w:t>
      </w:r>
      <w:r w:rsidR="00C84981" w:rsidRPr="00547F59">
        <w:rPr>
          <w:rFonts w:ascii="Times New Roman" w:eastAsia="Times New Roman" w:hAnsi="Times New Roman"/>
          <w:bCs/>
          <w:lang w:eastAsia="lt-LT"/>
        </w:rPr>
        <w:t>entoksifilinas</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val="sl-SI" w:eastAsia="sl-SI"/>
        </w:rPr>
        <w:t>Leisti</w:t>
      </w:r>
      <w:r w:rsidRPr="00547F59">
        <w:rPr>
          <w:rFonts w:ascii="Times New Roman" w:eastAsia="Times New Roman" w:hAnsi="Times New Roman"/>
          <w:lang w:eastAsia="lt-LT"/>
        </w:rPr>
        <w:t xml:space="preserve"> į veną.</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CE4F0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547F59">
        <w:rPr>
          <w:rFonts w:ascii="Times New Roman" w:eastAsia="Times New Roman" w:hAnsi="Times New Roman"/>
          <w:b/>
          <w:lang w:eastAsia="lt-LT"/>
        </w:rPr>
        <w:t>2.</w:t>
      </w:r>
      <w:r w:rsidRPr="00547F59">
        <w:rPr>
          <w:rFonts w:ascii="Times New Roman" w:eastAsia="Times New Roman" w:hAnsi="Times New Roman"/>
          <w:b/>
          <w:lang w:eastAsia="lt-LT"/>
        </w:rPr>
        <w:tab/>
        <w:t>VARTOJIMO METODAS</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CE4F0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547F59">
        <w:rPr>
          <w:rFonts w:ascii="Times New Roman" w:eastAsia="Times New Roman" w:hAnsi="Times New Roman"/>
          <w:b/>
          <w:lang w:eastAsia="lt-LT"/>
        </w:rPr>
        <w:t>3.</w:t>
      </w:r>
      <w:r w:rsidRPr="00547F59">
        <w:rPr>
          <w:rFonts w:ascii="Times New Roman" w:eastAsia="Times New Roman" w:hAnsi="Times New Roman"/>
          <w:b/>
          <w:lang w:eastAsia="lt-LT"/>
        </w:rPr>
        <w:tab/>
        <w:t>TINKAMUMO LAIKAS</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EXP (mm/MMMM)</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CE4F0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547F59">
        <w:rPr>
          <w:rFonts w:ascii="Times New Roman" w:eastAsia="Times New Roman" w:hAnsi="Times New Roman"/>
          <w:b/>
          <w:lang w:eastAsia="lt-LT"/>
        </w:rPr>
        <w:t>4.</w:t>
      </w:r>
      <w:r w:rsidRPr="00547F59">
        <w:rPr>
          <w:rFonts w:ascii="Times New Roman" w:eastAsia="Times New Roman" w:hAnsi="Times New Roman"/>
          <w:b/>
          <w:lang w:eastAsia="lt-LT"/>
        </w:rPr>
        <w:tab/>
        <w:t>SERIJOS NUMERIS</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Lot</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CE4F0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547F59">
        <w:rPr>
          <w:rFonts w:ascii="Times New Roman" w:eastAsia="Times New Roman" w:hAnsi="Times New Roman"/>
          <w:b/>
          <w:lang w:eastAsia="lt-LT"/>
        </w:rPr>
        <w:t>5.</w:t>
      </w:r>
      <w:r w:rsidRPr="00547F59">
        <w:rPr>
          <w:rFonts w:ascii="Times New Roman" w:eastAsia="Times New Roman" w:hAnsi="Times New Roman"/>
          <w:b/>
          <w:lang w:eastAsia="lt-LT"/>
        </w:rPr>
        <w:tab/>
        <w:t>KIEKIS (MASĖ, TŪRIS ARBA VIENETAI)</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5 ml</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CE4F0F">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eastAsia="lt-LT"/>
        </w:rPr>
      </w:pPr>
      <w:r w:rsidRPr="00547F59">
        <w:rPr>
          <w:rFonts w:ascii="Times New Roman" w:eastAsia="Times New Roman" w:hAnsi="Times New Roman"/>
          <w:b/>
          <w:lang w:eastAsia="lt-LT"/>
        </w:rPr>
        <w:t>6.</w:t>
      </w:r>
      <w:r w:rsidRPr="00547F59">
        <w:rPr>
          <w:rFonts w:ascii="Times New Roman" w:eastAsia="Times New Roman" w:hAnsi="Times New Roman"/>
          <w:b/>
          <w:lang w:eastAsia="lt-LT"/>
        </w:rPr>
        <w:tab/>
        <w:t>KITA</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KRKA</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b/>
          <w:lang w:eastAsia="lt-LT"/>
        </w:rPr>
        <w:br w:type="page"/>
      </w:r>
    </w:p>
    <w:p w:rsidR="00C84981" w:rsidRPr="00547F59" w:rsidRDefault="00C84981" w:rsidP="00547F59">
      <w:pPr>
        <w:widowControl w:val="0"/>
        <w:spacing w:after="0" w:line="240" w:lineRule="auto"/>
        <w:jc w:val="center"/>
        <w:outlineLvl w:val="0"/>
        <w:rPr>
          <w:rFonts w:ascii="Times New Roman" w:eastAsia="Times New Roman" w:hAnsi="Times New Roman"/>
          <w:b/>
          <w:kern w:val="28"/>
          <w:lang w:eastAsia="lt-LT"/>
        </w:rPr>
      </w:pPr>
    </w:p>
    <w:p w:rsidR="00C84981" w:rsidRPr="00547F59" w:rsidRDefault="00C84981" w:rsidP="00547F59">
      <w:pPr>
        <w:widowControl w:val="0"/>
        <w:spacing w:after="0" w:line="240" w:lineRule="auto"/>
        <w:jc w:val="center"/>
        <w:outlineLvl w:val="0"/>
        <w:rPr>
          <w:rFonts w:ascii="Times New Roman" w:eastAsia="Times New Roman" w:hAnsi="Times New Roman"/>
          <w:b/>
          <w:kern w:val="28"/>
          <w:lang w:eastAsia="lt-LT"/>
        </w:rPr>
      </w:pPr>
    </w:p>
    <w:p w:rsidR="00C84981" w:rsidRPr="00547F59" w:rsidRDefault="00C84981" w:rsidP="00547F59">
      <w:pPr>
        <w:widowControl w:val="0"/>
        <w:spacing w:after="0" w:line="240" w:lineRule="auto"/>
        <w:jc w:val="center"/>
        <w:outlineLvl w:val="0"/>
        <w:rPr>
          <w:rFonts w:ascii="Times New Roman" w:eastAsia="Times New Roman" w:hAnsi="Times New Roman"/>
          <w:b/>
          <w:kern w:val="28"/>
          <w:lang w:eastAsia="lt-LT"/>
        </w:rPr>
      </w:pPr>
    </w:p>
    <w:p w:rsidR="00C84981" w:rsidRPr="00547F59" w:rsidRDefault="00C84981" w:rsidP="00547F59">
      <w:pPr>
        <w:widowControl w:val="0"/>
        <w:spacing w:after="0" w:line="240" w:lineRule="auto"/>
        <w:jc w:val="center"/>
        <w:outlineLvl w:val="0"/>
        <w:rPr>
          <w:rFonts w:ascii="Times New Roman" w:eastAsia="Times New Roman" w:hAnsi="Times New Roman"/>
          <w:b/>
          <w:kern w:val="28"/>
          <w:lang w:eastAsia="lt-LT"/>
        </w:rPr>
      </w:pPr>
    </w:p>
    <w:p w:rsidR="00C84981" w:rsidRPr="00547F59" w:rsidRDefault="00C84981" w:rsidP="00547F59">
      <w:pPr>
        <w:widowControl w:val="0"/>
        <w:spacing w:after="0" w:line="240" w:lineRule="auto"/>
        <w:jc w:val="center"/>
        <w:outlineLvl w:val="0"/>
        <w:rPr>
          <w:rFonts w:ascii="Times New Roman" w:eastAsia="Times New Roman" w:hAnsi="Times New Roman"/>
          <w:b/>
          <w:kern w:val="28"/>
          <w:lang w:eastAsia="lt-LT"/>
        </w:rPr>
      </w:pPr>
    </w:p>
    <w:p w:rsidR="00C84981" w:rsidRPr="00547F59" w:rsidRDefault="00C84981" w:rsidP="00547F59">
      <w:pPr>
        <w:widowControl w:val="0"/>
        <w:spacing w:after="0" w:line="240" w:lineRule="auto"/>
        <w:jc w:val="center"/>
        <w:outlineLvl w:val="0"/>
        <w:rPr>
          <w:rFonts w:ascii="Times New Roman" w:eastAsia="Times New Roman" w:hAnsi="Times New Roman"/>
          <w:b/>
          <w:kern w:val="28"/>
          <w:lang w:eastAsia="lt-LT"/>
        </w:rPr>
      </w:pPr>
    </w:p>
    <w:p w:rsidR="00C84981" w:rsidRPr="00547F59" w:rsidRDefault="00C84981" w:rsidP="00547F59">
      <w:pPr>
        <w:widowControl w:val="0"/>
        <w:spacing w:after="0" w:line="240" w:lineRule="auto"/>
        <w:jc w:val="center"/>
        <w:outlineLvl w:val="0"/>
        <w:rPr>
          <w:rFonts w:ascii="Times New Roman" w:eastAsia="Times New Roman" w:hAnsi="Times New Roman"/>
          <w:b/>
          <w:kern w:val="28"/>
          <w:lang w:eastAsia="lt-LT"/>
        </w:rPr>
      </w:pPr>
    </w:p>
    <w:p w:rsidR="00C84981" w:rsidRPr="00547F59" w:rsidRDefault="00C84981" w:rsidP="00547F59">
      <w:pPr>
        <w:widowControl w:val="0"/>
        <w:spacing w:after="0" w:line="240" w:lineRule="auto"/>
        <w:jc w:val="center"/>
        <w:outlineLvl w:val="0"/>
        <w:rPr>
          <w:rFonts w:ascii="Times New Roman" w:eastAsia="Times New Roman" w:hAnsi="Times New Roman"/>
          <w:b/>
          <w:kern w:val="28"/>
          <w:lang w:eastAsia="lt-LT"/>
        </w:rPr>
      </w:pPr>
    </w:p>
    <w:p w:rsidR="00C84981" w:rsidRPr="00547F59" w:rsidRDefault="00C84981" w:rsidP="00547F59">
      <w:pPr>
        <w:widowControl w:val="0"/>
        <w:spacing w:after="0" w:line="240" w:lineRule="auto"/>
        <w:jc w:val="center"/>
        <w:outlineLvl w:val="0"/>
        <w:rPr>
          <w:rFonts w:ascii="Times New Roman" w:eastAsia="Times New Roman" w:hAnsi="Times New Roman"/>
          <w:b/>
          <w:kern w:val="28"/>
          <w:lang w:eastAsia="lt-LT"/>
        </w:rPr>
      </w:pPr>
    </w:p>
    <w:p w:rsidR="00C84981" w:rsidRPr="00547F59" w:rsidRDefault="00C84981" w:rsidP="00547F59">
      <w:pPr>
        <w:widowControl w:val="0"/>
        <w:spacing w:after="0" w:line="240" w:lineRule="auto"/>
        <w:jc w:val="center"/>
        <w:outlineLvl w:val="0"/>
        <w:rPr>
          <w:rFonts w:ascii="Times New Roman" w:eastAsia="Times New Roman" w:hAnsi="Times New Roman"/>
          <w:b/>
          <w:kern w:val="28"/>
          <w:lang w:eastAsia="lt-LT"/>
        </w:rPr>
      </w:pPr>
    </w:p>
    <w:p w:rsidR="00C84981" w:rsidRPr="00547F59" w:rsidRDefault="00C84981" w:rsidP="00547F59">
      <w:pPr>
        <w:widowControl w:val="0"/>
        <w:spacing w:after="0" w:line="240" w:lineRule="auto"/>
        <w:jc w:val="center"/>
        <w:outlineLvl w:val="0"/>
        <w:rPr>
          <w:rFonts w:ascii="Times New Roman" w:eastAsia="Times New Roman" w:hAnsi="Times New Roman"/>
          <w:b/>
          <w:kern w:val="28"/>
          <w:lang w:eastAsia="lt-LT"/>
        </w:rPr>
      </w:pPr>
    </w:p>
    <w:p w:rsidR="00C84981" w:rsidRPr="00547F59" w:rsidRDefault="00C84981" w:rsidP="00547F59">
      <w:pPr>
        <w:widowControl w:val="0"/>
        <w:spacing w:after="0" w:line="240" w:lineRule="auto"/>
        <w:jc w:val="center"/>
        <w:outlineLvl w:val="0"/>
        <w:rPr>
          <w:rFonts w:ascii="Times New Roman" w:eastAsia="Times New Roman" w:hAnsi="Times New Roman"/>
          <w:b/>
          <w:kern w:val="28"/>
          <w:lang w:eastAsia="lt-LT"/>
        </w:rPr>
      </w:pPr>
    </w:p>
    <w:p w:rsidR="00C84981" w:rsidRPr="00547F59" w:rsidRDefault="00C84981" w:rsidP="00547F59">
      <w:pPr>
        <w:widowControl w:val="0"/>
        <w:spacing w:after="0" w:line="240" w:lineRule="auto"/>
        <w:jc w:val="center"/>
        <w:outlineLvl w:val="0"/>
        <w:rPr>
          <w:rFonts w:ascii="Times New Roman" w:eastAsia="Times New Roman" w:hAnsi="Times New Roman"/>
          <w:b/>
          <w:kern w:val="28"/>
          <w:lang w:eastAsia="lt-LT"/>
        </w:rPr>
      </w:pPr>
    </w:p>
    <w:p w:rsidR="00C84981" w:rsidRPr="00547F59" w:rsidRDefault="00C84981" w:rsidP="00547F59">
      <w:pPr>
        <w:widowControl w:val="0"/>
        <w:spacing w:after="0" w:line="240" w:lineRule="auto"/>
        <w:jc w:val="center"/>
        <w:outlineLvl w:val="0"/>
        <w:rPr>
          <w:rFonts w:ascii="Times New Roman" w:eastAsia="Times New Roman" w:hAnsi="Times New Roman"/>
          <w:b/>
          <w:kern w:val="28"/>
          <w:lang w:eastAsia="lt-LT"/>
        </w:rPr>
      </w:pPr>
    </w:p>
    <w:p w:rsidR="00C84981" w:rsidRPr="00547F59" w:rsidRDefault="00C84981" w:rsidP="00547F59">
      <w:pPr>
        <w:widowControl w:val="0"/>
        <w:spacing w:after="0" w:line="240" w:lineRule="auto"/>
        <w:jc w:val="center"/>
        <w:outlineLvl w:val="0"/>
        <w:rPr>
          <w:rFonts w:ascii="Times New Roman" w:eastAsia="Times New Roman" w:hAnsi="Times New Roman"/>
          <w:b/>
          <w:kern w:val="28"/>
          <w:lang w:eastAsia="lt-LT"/>
        </w:rPr>
      </w:pPr>
    </w:p>
    <w:p w:rsidR="00C84981" w:rsidRPr="00547F59" w:rsidRDefault="00C84981" w:rsidP="00547F59">
      <w:pPr>
        <w:widowControl w:val="0"/>
        <w:spacing w:after="0" w:line="240" w:lineRule="auto"/>
        <w:jc w:val="center"/>
        <w:outlineLvl w:val="0"/>
        <w:rPr>
          <w:rFonts w:ascii="Times New Roman" w:eastAsia="Times New Roman" w:hAnsi="Times New Roman"/>
          <w:b/>
          <w:kern w:val="28"/>
          <w:lang w:eastAsia="lt-LT"/>
        </w:rPr>
      </w:pPr>
    </w:p>
    <w:p w:rsidR="00C84981" w:rsidRPr="00547F59" w:rsidRDefault="00C84981" w:rsidP="00547F59">
      <w:pPr>
        <w:widowControl w:val="0"/>
        <w:spacing w:after="0" w:line="240" w:lineRule="auto"/>
        <w:jc w:val="center"/>
        <w:outlineLvl w:val="0"/>
        <w:rPr>
          <w:rFonts w:ascii="Times New Roman" w:eastAsia="Times New Roman" w:hAnsi="Times New Roman"/>
          <w:b/>
          <w:kern w:val="28"/>
          <w:lang w:eastAsia="lt-LT"/>
        </w:rPr>
      </w:pPr>
    </w:p>
    <w:p w:rsidR="00C84981" w:rsidRPr="00547F59" w:rsidRDefault="00C84981" w:rsidP="00547F59">
      <w:pPr>
        <w:widowControl w:val="0"/>
        <w:spacing w:after="0" w:line="240" w:lineRule="auto"/>
        <w:jc w:val="center"/>
        <w:outlineLvl w:val="0"/>
        <w:rPr>
          <w:rFonts w:ascii="Times New Roman" w:eastAsia="Times New Roman" w:hAnsi="Times New Roman"/>
          <w:b/>
          <w:kern w:val="28"/>
          <w:lang w:eastAsia="lt-LT"/>
        </w:rPr>
      </w:pPr>
    </w:p>
    <w:p w:rsidR="00C84981" w:rsidRPr="00547F59" w:rsidRDefault="00C84981" w:rsidP="00547F59">
      <w:pPr>
        <w:widowControl w:val="0"/>
        <w:spacing w:after="0" w:line="240" w:lineRule="auto"/>
        <w:jc w:val="center"/>
        <w:outlineLvl w:val="0"/>
        <w:rPr>
          <w:rFonts w:ascii="Times New Roman" w:eastAsia="Times New Roman" w:hAnsi="Times New Roman"/>
          <w:b/>
          <w:kern w:val="28"/>
          <w:lang w:eastAsia="lt-LT"/>
        </w:rPr>
      </w:pPr>
    </w:p>
    <w:p w:rsidR="00C84981" w:rsidRPr="00547F59" w:rsidRDefault="00C84981" w:rsidP="00547F59">
      <w:pPr>
        <w:widowControl w:val="0"/>
        <w:spacing w:after="0" w:line="240" w:lineRule="auto"/>
        <w:jc w:val="center"/>
        <w:outlineLvl w:val="0"/>
        <w:rPr>
          <w:rFonts w:ascii="Times New Roman" w:eastAsia="Times New Roman" w:hAnsi="Times New Roman"/>
          <w:b/>
          <w:kern w:val="28"/>
          <w:lang w:eastAsia="lt-LT"/>
        </w:rPr>
      </w:pPr>
    </w:p>
    <w:p w:rsidR="00C84981" w:rsidRPr="00547F59" w:rsidRDefault="00C84981" w:rsidP="00547F59">
      <w:pPr>
        <w:widowControl w:val="0"/>
        <w:spacing w:after="0" w:line="240" w:lineRule="auto"/>
        <w:jc w:val="center"/>
        <w:outlineLvl w:val="0"/>
        <w:rPr>
          <w:rFonts w:ascii="Times New Roman" w:eastAsia="Times New Roman" w:hAnsi="Times New Roman"/>
          <w:b/>
          <w:kern w:val="28"/>
          <w:lang w:eastAsia="lt-LT"/>
        </w:rPr>
      </w:pPr>
    </w:p>
    <w:p w:rsidR="00C84981" w:rsidRPr="00547F59" w:rsidRDefault="00C84981" w:rsidP="00547F59">
      <w:pPr>
        <w:widowControl w:val="0"/>
        <w:spacing w:after="0" w:line="240" w:lineRule="auto"/>
        <w:jc w:val="center"/>
        <w:outlineLvl w:val="0"/>
        <w:rPr>
          <w:rFonts w:ascii="Times New Roman" w:eastAsia="Times New Roman" w:hAnsi="Times New Roman"/>
          <w:b/>
          <w:kern w:val="28"/>
          <w:lang w:eastAsia="lt-LT"/>
        </w:rPr>
      </w:pPr>
    </w:p>
    <w:p w:rsidR="00C84981" w:rsidRPr="00547F59" w:rsidRDefault="00C84981" w:rsidP="00547F59">
      <w:pPr>
        <w:widowControl w:val="0"/>
        <w:spacing w:after="0" w:line="240" w:lineRule="auto"/>
        <w:jc w:val="center"/>
        <w:outlineLvl w:val="0"/>
        <w:rPr>
          <w:rFonts w:ascii="Times New Roman" w:eastAsia="Times New Roman" w:hAnsi="Times New Roman"/>
          <w:b/>
          <w:kern w:val="28"/>
          <w:lang w:eastAsia="lt-LT"/>
        </w:rPr>
      </w:pPr>
    </w:p>
    <w:p w:rsidR="00C84981" w:rsidRPr="00547F59" w:rsidRDefault="00C84981" w:rsidP="00547F59">
      <w:pPr>
        <w:widowControl w:val="0"/>
        <w:spacing w:after="0" w:line="240" w:lineRule="auto"/>
        <w:jc w:val="center"/>
        <w:outlineLvl w:val="0"/>
        <w:rPr>
          <w:rFonts w:ascii="Times New Roman" w:eastAsia="Times New Roman" w:hAnsi="Times New Roman"/>
          <w:b/>
          <w:kern w:val="28"/>
          <w:lang w:eastAsia="lt-LT"/>
        </w:rPr>
      </w:pPr>
      <w:r w:rsidRPr="00547F59">
        <w:rPr>
          <w:rFonts w:ascii="Times New Roman" w:eastAsia="Times New Roman" w:hAnsi="Times New Roman"/>
          <w:b/>
          <w:kern w:val="28"/>
          <w:lang w:eastAsia="lt-LT"/>
        </w:rPr>
        <w:t>B. PAKUOTĖS LAPELIS</w:t>
      </w:r>
    </w:p>
    <w:p w:rsidR="00C84981" w:rsidRPr="00547F59" w:rsidRDefault="00C84981" w:rsidP="00547F59">
      <w:pPr>
        <w:widowControl w:val="0"/>
        <w:tabs>
          <w:tab w:val="left" w:pos="567"/>
        </w:tabs>
        <w:spacing w:after="0" w:line="240" w:lineRule="auto"/>
        <w:ind w:left="567" w:hanging="567"/>
        <w:jc w:val="center"/>
        <w:outlineLvl w:val="0"/>
        <w:rPr>
          <w:rFonts w:ascii="Times New Roman" w:eastAsia="Times New Roman" w:hAnsi="Times New Roman"/>
          <w:b/>
          <w:caps/>
        </w:rPr>
      </w:pPr>
      <w:r w:rsidRPr="00547F59">
        <w:rPr>
          <w:rFonts w:ascii="Times New Roman" w:eastAsia="Times New Roman" w:hAnsi="Times New Roman"/>
          <w:caps/>
        </w:rPr>
        <w:br w:type="page"/>
      </w:r>
      <w:bookmarkStart w:id="15" w:name="_Toc129243263"/>
      <w:bookmarkStart w:id="16" w:name="_Toc129243138"/>
      <w:r w:rsidRPr="00547F59">
        <w:rPr>
          <w:rFonts w:ascii="Times New Roman" w:eastAsia="Times New Roman" w:hAnsi="Times New Roman"/>
          <w:b/>
          <w:caps/>
        </w:rPr>
        <w:lastRenderedPageBreak/>
        <w:t>P</w:t>
      </w:r>
      <w:r w:rsidRPr="00547F59">
        <w:rPr>
          <w:rFonts w:ascii="Times New Roman" w:eastAsia="Times New Roman" w:hAnsi="Times New Roman"/>
          <w:b/>
        </w:rPr>
        <w:t>akuotės lapelis: informacija vartotojui</w:t>
      </w:r>
      <w:bookmarkEnd w:id="15"/>
      <w:bookmarkEnd w:id="16"/>
    </w:p>
    <w:p w:rsidR="00C84981" w:rsidRPr="00547F59" w:rsidRDefault="00C84981" w:rsidP="00547F59">
      <w:pPr>
        <w:widowControl w:val="0"/>
        <w:spacing w:after="0" w:line="240" w:lineRule="auto"/>
        <w:rPr>
          <w:rFonts w:ascii="Times New Roman" w:eastAsia="Times New Roman" w:hAnsi="Times New Roman"/>
        </w:rPr>
      </w:pPr>
    </w:p>
    <w:p w:rsidR="00C84981" w:rsidRPr="00CB021B" w:rsidRDefault="00C84981" w:rsidP="00547F59">
      <w:pPr>
        <w:widowControl w:val="0"/>
        <w:spacing w:after="0" w:line="240" w:lineRule="auto"/>
        <w:jc w:val="center"/>
        <w:rPr>
          <w:rFonts w:ascii="Times New Roman" w:eastAsia="Times New Roman" w:hAnsi="Times New Roman"/>
          <w:b/>
          <w:lang w:eastAsia="lt-LT"/>
        </w:rPr>
      </w:pPr>
      <w:r w:rsidRPr="00CB021B">
        <w:rPr>
          <w:rFonts w:ascii="Times New Roman" w:eastAsia="Times New Roman" w:hAnsi="Times New Roman"/>
          <w:b/>
          <w:lang w:eastAsia="lt-LT"/>
        </w:rPr>
        <w:t>Pentilin 100 mg/5 ml injekcinis</w:t>
      </w:r>
      <w:r w:rsidRPr="00CB021B">
        <w:rPr>
          <w:rFonts w:ascii="Times New Roman" w:eastAsia="Times New Roman" w:hAnsi="Times New Roman"/>
          <w:b/>
          <w:lang w:val="sl-SI" w:eastAsia="sl-SI"/>
        </w:rPr>
        <w:t xml:space="preserve"> ar </w:t>
      </w:r>
      <w:r w:rsidRPr="00CB021B">
        <w:rPr>
          <w:rFonts w:ascii="Times New Roman" w:eastAsia="Times New Roman" w:hAnsi="Times New Roman"/>
          <w:b/>
          <w:lang w:eastAsia="lt-LT"/>
        </w:rPr>
        <w:t>infuzinis tirpalas.</w:t>
      </w:r>
    </w:p>
    <w:p w:rsidR="00547F59" w:rsidRPr="00547F59" w:rsidRDefault="00CB021B" w:rsidP="00547F59">
      <w:pPr>
        <w:widowControl w:val="0"/>
        <w:spacing w:after="0" w:line="240" w:lineRule="auto"/>
        <w:jc w:val="center"/>
        <w:rPr>
          <w:rFonts w:ascii="Times New Roman" w:eastAsia="Times New Roman" w:hAnsi="Times New Roman"/>
          <w:bCs/>
          <w:highlight w:val="magenta"/>
          <w:lang w:eastAsia="lt-LT"/>
        </w:rPr>
      </w:pPr>
      <w:r>
        <w:rPr>
          <w:rFonts w:ascii="Times New Roman" w:eastAsia="Times New Roman" w:hAnsi="Times New Roman"/>
          <w:bCs/>
          <w:lang w:eastAsia="lt-LT"/>
        </w:rPr>
        <w:t>P</w:t>
      </w:r>
      <w:r w:rsidR="00BE6158" w:rsidRPr="00CB021B">
        <w:rPr>
          <w:rFonts w:ascii="Times New Roman" w:eastAsia="Times New Roman" w:hAnsi="Times New Roman"/>
          <w:bCs/>
          <w:lang w:eastAsia="lt-LT"/>
        </w:rPr>
        <w:t>entoksifilinas</w:t>
      </w:r>
    </w:p>
    <w:p w:rsidR="00C84981" w:rsidRPr="00547F59" w:rsidRDefault="00C84981" w:rsidP="00547F59">
      <w:pPr>
        <w:widowControl w:val="0"/>
        <w:spacing w:after="0" w:line="240" w:lineRule="auto"/>
        <w:jc w:val="center"/>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b/>
        </w:rPr>
      </w:pPr>
      <w:r w:rsidRPr="00547F59">
        <w:rPr>
          <w:rFonts w:ascii="Times New Roman" w:eastAsia="Times New Roman" w:hAnsi="Times New Roman"/>
          <w:b/>
        </w:rPr>
        <w:t>Atidžiai perskaitykite visą šį lapelį, prieš pradėdami vartoti vaistą, nes jame pateikiama Jums svarbi informacija.</w:t>
      </w:r>
    </w:p>
    <w:p w:rsidR="00C84981" w:rsidRPr="00547F59" w:rsidRDefault="00C84981" w:rsidP="00547F59">
      <w:pPr>
        <w:widowControl w:val="0"/>
        <w:numPr>
          <w:ilvl w:val="0"/>
          <w:numId w:val="3"/>
        </w:numPr>
        <w:spacing w:after="0" w:line="240" w:lineRule="auto"/>
        <w:ind w:left="567" w:hanging="567"/>
        <w:rPr>
          <w:rFonts w:ascii="Times New Roman" w:eastAsia="Times New Roman" w:hAnsi="Times New Roman"/>
          <w:lang w:eastAsia="lt-LT"/>
        </w:rPr>
      </w:pPr>
      <w:r w:rsidRPr="00547F59">
        <w:rPr>
          <w:rFonts w:ascii="Times New Roman" w:eastAsia="Times New Roman" w:hAnsi="Times New Roman"/>
          <w:lang w:eastAsia="lt-LT"/>
        </w:rPr>
        <w:t>Neišmeskite šio lapelio, nes vėl gali prireikti jį perskaityti.</w:t>
      </w:r>
    </w:p>
    <w:p w:rsidR="00C84981" w:rsidRPr="00547F59" w:rsidRDefault="00C84981" w:rsidP="00547F59">
      <w:pPr>
        <w:widowControl w:val="0"/>
        <w:numPr>
          <w:ilvl w:val="0"/>
          <w:numId w:val="3"/>
        </w:numPr>
        <w:spacing w:after="0" w:line="240" w:lineRule="auto"/>
        <w:ind w:left="567" w:hanging="567"/>
        <w:rPr>
          <w:rFonts w:ascii="Times New Roman" w:eastAsia="Times New Roman" w:hAnsi="Times New Roman"/>
          <w:lang w:eastAsia="lt-LT"/>
        </w:rPr>
      </w:pPr>
      <w:r w:rsidRPr="00547F59">
        <w:rPr>
          <w:rFonts w:ascii="Times New Roman" w:eastAsia="Times New Roman" w:hAnsi="Times New Roman"/>
          <w:lang w:eastAsia="lt-LT"/>
        </w:rPr>
        <w:t>Jeigu kiltų daugiau klausimų, kreipkitės į gydytoją arba vaistininką.</w:t>
      </w:r>
    </w:p>
    <w:p w:rsidR="00C84981" w:rsidRPr="00547F59" w:rsidRDefault="00C84981" w:rsidP="00547F59">
      <w:pPr>
        <w:widowControl w:val="0"/>
        <w:numPr>
          <w:ilvl w:val="0"/>
          <w:numId w:val="3"/>
        </w:numPr>
        <w:spacing w:after="0" w:line="240" w:lineRule="auto"/>
        <w:ind w:left="567" w:hanging="567"/>
        <w:rPr>
          <w:rFonts w:ascii="Times New Roman" w:eastAsia="Times New Roman" w:hAnsi="Times New Roman"/>
          <w:lang w:eastAsia="lt-LT"/>
        </w:rPr>
      </w:pPr>
      <w:r w:rsidRPr="00547F59">
        <w:rPr>
          <w:rFonts w:ascii="Times New Roman" w:eastAsia="Times New Roman" w:hAnsi="Times New Roman"/>
          <w:lang w:eastAsia="lt-LT"/>
        </w:rPr>
        <w:t>Šis vaistas skirtas tik Jums, todėl kitiems žmonėms jo duoti negalima. Vaistas gali jiems pakenkti (net tiems, kurių ligos požymiai yra tokie patys kaip Jūsų).</w:t>
      </w:r>
    </w:p>
    <w:p w:rsidR="00C84981" w:rsidRPr="00547F59" w:rsidRDefault="00C84981" w:rsidP="00547F59">
      <w:pPr>
        <w:widowControl w:val="0"/>
        <w:numPr>
          <w:ilvl w:val="0"/>
          <w:numId w:val="3"/>
        </w:numPr>
        <w:spacing w:after="0" w:line="240" w:lineRule="auto"/>
        <w:ind w:left="567" w:hanging="567"/>
        <w:rPr>
          <w:rFonts w:ascii="Times New Roman" w:eastAsia="Times New Roman" w:hAnsi="Times New Roman"/>
          <w:lang w:eastAsia="lt-LT"/>
        </w:rPr>
      </w:pPr>
      <w:r w:rsidRPr="00547F59">
        <w:rPr>
          <w:rFonts w:ascii="Times New Roman" w:eastAsia="Times New Roman" w:hAnsi="Times New Roman"/>
          <w:lang w:eastAsia="lt-LT"/>
        </w:rPr>
        <w:t>Jeigu pasireiškė šalutinis poveikis (net jeigu jis šiame lapelyje nenurodytas), kreipkitės į gydytoją arba vaistininką.</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b/>
        </w:rPr>
      </w:pPr>
      <w:r w:rsidRPr="00547F59">
        <w:rPr>
          <w:rFonts w:ascii="Times New Roman" w:eastAsia="Times New Roman" w:hAnsi="Times New Roman"/>
          <w:b/>
        </w:rPr>
        <w:t>Apie ką rašoma šiame lapelyje?</w:t>
      </w:r>
    </w:p>
    <w:p w:rsidR="00C84981" w:rsidRPr="00547F59" w:rsidRDefault="00C84981" w:rsidP="00547F59">
      <w:pPr>
        <w:widowControl w:val="0"/>
        <w:spacing w:after="0" w:line="240" w:lineRule="auto"/>
        <w:rPr>
          <w:rFonts w:ascii="Times New Roman" w:eastAsia="Times New Roman" w:hAnsi="Times New Roman"/>
          <w:b/>
        </w:rPr>
      </w:pPr>
    </w:p>
    <w:p w:rsidR="00C84981" w:rsidRPr="00547F59" w:rsidRDefault="00C84981" w:rsidP="00547F59">
      <w:pPr>
        <w:widowControl w:val="0"/>
        <w:spacing w:after="0" w:line="240" w:lineRule="auto"/>
        <w:ind w:left="567" w:hanging="567"/>
        <w:rPr>
          <w:rFonts w:ascii="Times New Roman" w:eastAsia="Times New Roman" w:hAnsi="Times New Roman"/>
          <w:lang w:eastAsia="lt-LT"/>
        </w:rPr>
      </w:pPr>
      <w:r w:rsidRPr="00547F59">
        <w:rPr>
          <w:rFonts w:ascii="Times New Roman" w:eastAsia="Times New Roman" w:hAnsi="Times New Roman"/>
          <w:lang w:eastAsia="lt-LT"/>
        </w:rPr>
        <w:t>1.</w:t>
      </w:r>
      <w:r w:rsidRPr="00547F59">
        <w:rPr>
          <w:rFonts w:ascii="Times New Roman" w:eastAsia="Times New Roman" w:hAnsi="Times New Roman"/>
          <w:lang w:eastAsia="lt-LT"/>
        </w:rPr>
        <w:tab/>
        <w:t>Kas yra Pentilin ir kam jis vartojamas</w:t>
      </w:r>
    </w:p>
    <w:p w:rsidR="00C84981" w:rsidRPr="00547F59" w:rsidRDefault="00C84981" w:rsidP="00547F59">
      <w:pPr>
        <w:widowControl w:val="0"/>
        <w:spacing w:after="0" w:line="240" w:lineRule="auto"/>
        <w:ind w:left="567" w:hanging="567"/>
        <w:rPr>
          <w:rFonts w:ascii="Times New Roman" w:eastAsia="Times New Roman" w:hAnsi="Times New Roman"/>
          <w:lang w:eastAsia="lt-LT"/>
        </w:rPr>
      </w:pPr>
      <w:r w:rsidRPr="00547F59">
        <w:rPr>
          <w:rFonts w:ascii="Times New Roman" w:eastAsia="Times New Roman" w:hAnsi="Times New Roman"/>
          <w:lang w:eastAsia="lt-LT"/>
        </w:rPr>
        <w:t>2.</w:t>
      </w:r>
      <w:r w:rsidRPr="00547F59">
        <w:rPr>
          <w:rFonts w:ascii="Times New Roman" w:eastAsia="Times New Roman" w:hAnsi="Times New Roman"/>
          <w:lang w:eastAsia="lt-LT"/>
        </w:rPr>
        <w:tab/>
        <w:t>Kas žinotina prieš vartojant Pentilin</w:t>
      </w:r>
    </w:p>
    <w:p w:rsidR="00C84981" w:rsidRPr="00547F59" w:rsidRDefault="00C84981" w:rsidP="00547F59">
      <w:pPr>
        <w:widowControl w:val="0"/>
        <w:spacing w:after="0" w:line="240" w:lineRule="auto"/>
        <w:ind w:left="567" w:hanging="567"/>
        <w:rPr>
          <w:rFonts w:ascii="Times New Roman" w:eastAsia="Times New Roman" w:hAnsi="Times New Roman"/>
          <w:lang w:eastAsia="lt-LT"/>
        </w:rPr>
      </w:pPr>
      <w:r w:rsidRPr="00547F59">
        <w:rPr>
          <w:rFonts w:ascii="Times New Roman" w:eastAsia="Times New Roman" w:hAnsi="Times New Roman"/>
          <w:lang w:eastAsia="lt-LT"/>
        </w:rPr>
        <w:t>3.</w:t>
      </w:r>
      <w:r w:rsidRPr="00547F59">
        <w:rPr>
          <w:rFonts w:ascii="Times New Roman" w:eastAsia="Times New Roman" w:hAnsi="Times New Roman"/>
          <w:lang w:eastAsia="lt-LT"/>
        </w:rPr>
        <w:tab/>
        <w:t>Kaip vartoti Pentilin</w:t>
      </w:r>
    </w:p>
    <w:p w:rsidR="00C84981" w:rsidRPr="00547F59" w:rsidRDefault="00C84981" w:rsidP="00547F59">
      <w:pPr>
        <w:widowControl w:val="0"/>
        <w:spacing w:after="0" w:line="240" w:lineRule="auto"/>
        <w:ind w:left="567" w:hanging="567"/>
        <w:rPr>
          <w:rFonts w:ascii="Times New Roman" w:eastAsia="Times New Roman" w:hAnsi="Times New Roman"/>
          <w:lang w:eastAsia="lt-LT"/>
        </w:rPr>
      </w:pPr>
      <w:r w:rsidRPr="00547F59">
        <w:rPr>
          <w:rFonts w:ascii="Times New Roman" w:eastAsia="Times New Roman" w:hAnsi="Times New Roman"/>
          <w:lang w:eastAsia="lt-LT"/>
        </w:rPr>
        <w:t>4.</w:t>
      </w:r>
      <w:r w:rsidRPr="00547F59">
        <w:rPr>
          <w:rFonts w:ascii="Times New Roman" w:eastAsia="Times New Roman" w:hAnsi="Times New Roman"/>
          <w:lang w:eastAsia="lt-LT"/>
        </w:rPr>
        <w:tab/>
        <w:t>Galimas šalutinis poveikis</w:t>
      </w:r>
    </w:p>
    <w:p w:rsidR="00C84981" w:rsidRPr="00547F59" w:rsidRDefault="00C84981" w:rsidP="00547F59">
      <w:pPr>
        <w:widowControl w:val="0"/>
        <w:spacing w:after="0" w:line="240" w:lineRule="auto"/>
        <w:ind w:left="567" w:hanging="567"/>
        <w:rPr>
          <w:rFonts w:ascii="Times New Roman" w:eastAsia="Times New Roman" w:hAnsi="Times New Roman"/>
          <w:lang w:eastAsia="lt-LT"/>
        </w:rPr>
      </w:pPr>
      <w:r w:rsidRPr="00547F59">
        <w:rPr>
          <w:rFonts w:ascii="Times New Roman" w:eastAsia="Times New Roman" w:hAnsi="Times New Roman"/>
          <w:lang w:eastAsia="lt-LT"/>
        </w:rPr>
        <w:t>5.</w:t>
      </w:r>
      <w:r w:rsidRPr="00547F59">
        <w:rPr>
          <w:rFonts w:ascii="Times New Roman" w:eastAsia="Times New Roman" w:hAnsi="Times New Roman"/>
          <w:lang w:eastAsia="lt-LT"/>
        </w:rPr>
        <w:tab/>
        <w:t>Kaip laikyti Pentilin</w:t>
      </w:r>
    </w:p>
    <w:p w:rsidR="00C84981" w:rsidRPr="00547F59" w:rsidRDefault="00C84981" w:rsidP="00547F59">
      <w:pPr>
        <w:widowControl w:val="0"/>
        <w:spacing w:after="0" w:line="240" w:lineRule="auto"/>
        <w:ind w:left="567" w:hanging="567"/>
        <w:rPr>
          <w:rFonts w:ascii="Times New Roman" w:eastAsia="Times New Roman" w:hAnsi="Times New Roman"/>
          <w:lang w:eastAsia="lt-LT"/>
        </w:rPr>
      </w:pPr>
      <w:r w:rsidRPr="00547F59">
        <w:rPr>
          <w:rFonts w:ascii="Times New Roman" w:eastAsia="Times New Roman" w:hAnsi="Times New Roman"/>
          <w:lang w:eastAsia="lt-LT"/>
        </w:rPr>
        <w:t>6.</w:t>
      </w:r>
      <w:r w:rsidRPr="00547F59">
        <w:rPr>
          <w:rFonts w:ascii="Times New Roman" w:eastAsia="Times New Roman" w:hAnsi="Times New Roman"/>
          <w:lang w:eastAsia="lt-LT"/>
        </w:rPr>
        <w:tab/>
        <w:t>Pakuotės turinys ir kita informacija</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ind w:left="567" w:hanging="567"/>
        <w:outlineLvl w:val="1"/>
        <w:rPr>
          <w:rFonts w:ascii="Times New Roman" w:eastAsia="Times New Roman" w:hAnsi="Times New Roman"/>
          <w:b/>
          <w:lang w:eastAsia="lt-LT"/>
        </w:rPr>
      </w:pPr>
      <w:r w:rsidRPr="00547F59">
        <w:rPr>
          <w:rFonts w:ascii="Times New Roman" w:eastAsia="Times New Roman" w:hAnsi="Times New Roman"/>
          <w:b/>
          <w:lang w:eastAsia="lt-LT"/>
        </w:rPr>
        <w:t>1.</w:t>
      </w:r>
      <w:r w:rsidRPr="00547F59">
        <w:rPr>
          <w:rFonts w:ascii="Times New Roman" w:eastAsia="Times New Roman" w:hAnsi="Times New Roman"/>
          <w:b/>
          <w:lang w:eastAsia="lt-LT"/>
        </w:rPr>
        <w:tab/>
        <w:t>Kas yra Pentilin ir kam jis vartojama</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Pentilin veiklioji medžiaga yra pentoksifilinas, kuri priklauso vaistų grupei, vadinamai periferiniai</w:t>
      </w:r>
      <w:r w:rsidR="008078F8" w:rsidRPr="00547F59">
        <w:rPr>
          <w:rFonts w:ascii="Times New Roman" w:eastAsia="Times New Roman" w:hAnsi="Times New Roman"/>
          <w:lang w:eastAsia="lt-LT"/>
        </w:rPr>
        <w:t>s</w:t>
      </w:r>
      <w:r w:rsidRPr="00547F59">
        <w:rPr>
          <w:rFonts w:ascii="Times New Roman" w:eastAsia="Times New Roman" w:hAnsi="Times New Roman"/>
          <w:lang w:eastAsia="lt-LT"/>
        </w:rPr>
        <w:t xml:space="preserve"> vazodilatatoriai</w:t>
      </w:r>
      <w:r w:rsidR="008078F8" w:rsidRPr="00547F59">
        <w:rPr>
          <w:rFonts w:ascii="Times New Roman" w:eastAsia="Times New Roman" w:hAnsi="Times New Roman"/>
          <w:lang w:eastAsia="lt-LT"/>
        </w:rPr>
        <w:t>s</w:t>
      </w:r>
      <w:r w:rsidRPr="00547F59">
        <w:rPr>
          <w:rFonts w:ascii="Times New Roman" w:eastAsia="Times New Roman" w:hAnsi="Times New Roman"/>
          <w:lang w:eastAsia="lt-LT"/>
        </w:rPr>
        <w:t>. Pentoksifilinas veikia kraujo klampumą, mažindamas jame esančių ląstelių sulipimą bei didindamas raudonųjų kraujo kūnelių gebėjimą deformuotis.</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color w:val="000000"/>
        </w:rPr>
        <w:t>Pentilin</w:t>
      </w:r>
      <w:r w:rsidR="008078F8" w:rsidRPr="00547F59">
        <w:rPr>
          <w:rFonts w:ascii="Times New Roman" w:eastAsia="Times New Roman" w:hAnsi="Times New Roman"/>
          <w:color w:val="000000"/>
        </w:rPr>
        <w:t xml:space="preserve"> </w:t>
      </w:r>
      <w:r w:rsidRPr="00547F59">
        <w:rPr>
          <w:rFonts w:ascii="Times New Roman" w:eastAsia="Times New Roman" w:hAnsi="Times New Roman"/>
          <w:color w:val="000000"/>
        </w:rPr>
        <w:t>pagerin</w:t>
      </w:r>
      <w:r w:rsidR="00AB577E" w:rsidRPr="00547F59">
        <w:rPr>
          <w:rFonts w:ascii="Times New Roman" w:eastAsia="Times New Roman" w:hAnsi="Times New Roman"/>
          <w:color w:val="000000"/>
        </w:rPr>
        <w:t>a</w:t>
      </w:r>
      <w:r w:rsidRPr="00547F59">
        <w:rPr>
          <w:rFonts w:ascii="Times New Roman" w:eastAsia="Times New Roman" w:hAnsi="Times New Roman"/>
          <w:color w:val="000000"/>
        </w:rPr>
        <w:t xml:space="preserve"> kraujo tėkmę sergant periferinių kraujagyslių liga (pvz., pagerin</w:t>
      </w:r>
      <w:r w:rsidR="006077F4" w:rsidRPr="00547F59">
        <w:rPr>
          <w:rFonts w:ascii="Times New Roman" w:eastAsia="Times New Roman" w:hAnsi="Times New Roman"/>
          <w:color w:val="000000"/>
        </w:rPr>
        <w:t>a</w:t>
      </w:r>
      <w:r w:rsidRPr="00547F59">
        <w:rPr>
          <w:rFonts w:ascii="Times New Roman" w:eastAsia="Times New Roman" w:hAnsi="Times New Roman"/>
          <w:color w:val="000000"/>
        </w:rPr>
        <w:t xml:space="preserve"> kraujo pritekėjimą į rankas ir kojas).</w:t>
      </w:r>
    </w:p>
    <w:p w:rsidR="00C84981" w:rsidRPr="00547F59" w:rsidRDefault="00C84981" w:rsidP="00547F59">
      <w:pPr>
        <w:widowControl w:val="0"/>
        <w:spacing w:after="0" w:line="240" w:lineRule="auto"/>
        <w:rPr>
          <w:rFonts w:ascii="Times New Roman" w:eastAsia="Times New Roman" w:hAnsi="Times New Roman"/>
          <w:lang w:eastAsia="lt-LT"/>
        </w:rPr>
      </w:pPr>
    </w:p>
    <w:p w:rsidR="00BE6158" w:rsidRPr="00547F59" w:rsidRDefault="00BE6158"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ind w:left="567" w:hanging="567"/>
        <w:outlineLvl w:val="1"/>
        <w:rPr>
          <w:rFonts w:ascii="Times New Roman" w:eastAsia="Times New Roman" w:hAnsi="Times New Roman"/>
          <w:b/>
          <w:lang w:eastAsia="lt-LT"/>
        </w:rPr>
      </w:pPr>
      <w:r w:rsidRPr="00547F59">
        <w:rPr>
          <w:rFonts w:ascii="Times New Roman" w:eastAsia="Times New Roman" w:hAnsi="Times New Roman"/>
          <w:b/>
          <w:lang w:eastAsia="lt-LT"/>
        </w:rPr>
        <w:t>2.</w:t>
      </w:r>
      <w:r w:rsidRPr="00547F59">
        <w:rPr>
          <w:rFonts w:ascii="Times New Roman" w:eastAsia="Times New Roman" w:hAnsi="Times New Roman"/>
          <w:b/>
          <w:lang w:eastAsia="lt-LT"/>
        </w:rPr>
        <w:tab/>
        <w:t>Kas žinotina prieš vartojant Pentilin</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691D36" w:rsidP="00547F59">
      <w:pPr>
        <w:widowControl w:val="0"/>
        <w:spacing w:after="0" w:line="240" w:lineRule="auto"/>
        <w:outlineLvl w:val="2"/>
        <w:rPr>
          <w:rFonts w:ascii="Times New Roman" w:eastAsia="Times New Roman" w:hAnsi="Times New Roman"/>
          <w:b/>
          <w:lang w:eastAsia="lt-LT"/>
        </w:rPr>
      </w:pPr>
      <w:r w:rsidRPr="00547F59">
        <w:rPr>
          <w:rFonts w:ascii="Times New Roman" w:eastAsia="Times New Roman" w:hAnsi="Times New Roman"/>
          <w:b/>
          <w:lang w:eastAsia="lt-LT"/>
        </w:rPr>
        <w:t xml:space="preserve">Pentilin vartoti </w:t>
      </w:r>
      <w:r w:rsidR="003663EB" w:rsidRPr="00547F59">
        <w:rPr>
          <w:rFonts w:ascii="Times New Roman" w:eastAsia="Times New Roman" w:hAnsi="Times New Roman"/>
          <w:b/>
          <w:lang w:eastAsia="lt-LT"/>
        </w:rPr>
        <w:t>negalima:</w:t>
      </w:r>
    </w:p>
    <w:p w:rsidR="00C84981" w:rsidRPr="00547F59" w:rsidRDefault="00C84981" w:rsidP="00547F59">
      <w:pPr>
        <w:widowControl w:val="0"/>
        <w:numPr>
          <w:ilvl w:val="0"/>
          <w:numId w:val="3"/>
        </w:numPr>
        <w:spacing w:after="0" w:line="240" w:lineRule="auto"/>
        <w:ind w:left="567" w:hanging="567"/>
        <w:rPr>
          <w:rFonts w:ascii="Times New Roman" w:eastAsia="Times New Roman" w:hAnsi="Times New Roman"/>
          <w:lang w:eastAsia="lt-LT"/>
        </w:rPr>
      </w:pPr>
      <w:r w:rsidRPr="00547F59">
        <w:rPr>
          <w:rFonts w:ascii="Times New Roman" w:eastAsia="Times New Roman" w:hAnsi="Times New Roman"/>
          <w:lang w:eastAsia="lt-LT"/>
        </w:rPr>
        <w:t>jeigu yra alergija pentoksifilinui arba bet kuriai pagalbinei šio vaisto medžiagai (jos išvardytos 6 skyriuje);</w:t>
      </w:r>
    </w:p>
    <w:p w:rsidR="00C84981" w:rsidRPr="00547F59" w:rsidRDefault="00D23165" w:rsidP="00547F59">
      <w:pPr>
        <w:widowControl w:val="0"/>
        <w:numPr>
          <w:ilvl w:val="0"/>
          <w:numId w:val="3"/>
        </w:numPr>
        <w:spacing w:after="0" w:line="240" w:lineRule="auto"/>
        <w:ind w:left="567" w:hanging="567"/>
        <w:rPr>
          <w:rFonts w:ascii="Times New Roman" w:eastAsia="Times New Roman" w:hAnsi="Times New Roman"/>
          <w:lang w:eastAsia="lt-LT"/>
        </w:rPr>
      </w:pPr>
      <w:r w:rsidRPr="00547F59">
        <w:rPr>
          <w:rFonts w:ascii="Times New Roman" w:eastAsia="Times New Roman" w:hAnsi="Times New Roman"/>
          <w:lang w:eastAsia="lt-LT"/>
        </w:rPr>
        <w:t xml:space="preserve">jeigu yra </w:t>
      </w:r>
      <w:r w:rsidR="00387241" w:rsidRPr="00547F59">
        <w:rPr>
          <w:rFonts w:ascii="Times New Roman" w:eastAsia="Times New Roman" w:hAnsi="Times New Roman"/>
          <w:lang w:eastAsia="lt-LT"/>
        </w:rPr>
        <w:t>alergija</w:t>
      </w:r>
      <w:r w:rsidR="00C84981" w:rsidRPr="00547F59">
        <w:rPr>
          <w:rFonts w:ascii="Times New Roman" w:eastAsia="Times New Roman" w:hAnsi="Times New Roman"/>
          <w:lang w:eastAsia="lt-LT"/>
        </w:rPr>
        <w:t xml:space="preserve"> panašiam ksantinų grupės </w:t>
      </w:r>
      <w:r w:rsidR="00C84981" w:rsidRPr="00547F59">
        <w:rPr>
          <w:rFonts w:ascii="Times New Roman" w:eastAsia="Times New Roman" w:hAnsi="Times New Roman"/>
          <w:lang w:val="sl-SI" w:eastAsia="sl-SI"/>
        </w:rPr>
        <w:t>vaistui</w:t>
      </w:r>
      <w:r w:rsidR="00C84981" w:rsidRPr="00547F59">
        <w:rPr>
          <w:rFonts w:ascii="Times New Roman" w:eastAsia="Times New Roman" w:hAnsi="Times New Roman"/>
          <w:lang w:eastAsia="lt-LT"/>
        </w:rPr>
        <w:t xml:space="preserve"> ir (arba) medžiagai, pvz., teofilinui, kofeinui, cholino teofilinatui, aminofilinui ar teobrominui;</w:t>
      </w:r>
    </w:p>
    <w:p w:rsidR="00C84981" w:rsidRPr="00547F59" w:rsidRDefault="00C84981" w:rsidP="00547F59">
      <w:pPr>
        <w:widowControl w:val="0"/>
        <w:numPr>
          <w:ilvl w:val="0"/>
          <w:numId w:val="3"/>
        </w:numPr>
        <w:spacing w:after="0" w:line="240" w:lineRule="auto"/>
        <w:ind w:left="567" w:hanging="567"/>
        <w:rPr>
          <w:rFonts w:ascii="Times New Roman" w:eastAsia="Times New Roman" w:hAnsi="Times New Roman"/>
          <w:lang w:eastAsia="lt-LT"/>
        </w:rPr>
      </w:pPr>
      <w:r w:rsidRPr="00547F59">
        <w:rPr>
          <w:rFonts w:ascii="Times New Roman" w:eastAsia="Times New Roman" w:hAnsi="Times New Roman"/>
          <w:lang w:eastAsia="lt-LT"/>
        </w:rPr>
        <w:t>jei</w:t>
      </w:r>
      <w:r w:rsidR="00D23165" w:rsidRPr="00547F59">
        <w:rPr>
          <w:rFonts w:ascii="Times New Roman" w:eastAsia="Times New Roman" w:hAnsi="Times New Roman"/>
          <w:lang w:eastAsia="lt-LT"/>
        </w:rPr>
        <w:t>gu yra sunkus širdies ritmo sutrikimas</w:t>
      </w:r>
      <w:r w:rsidRPr="00547F59">
        <w:rPr>
          <w:rFonts w:ascii="Times New Roman" w:eastAsia="Times New Roman" w:hAnsi="Times New Roman"/>
          <w:lang w:eastAsia="lt-LT"/>
        </w:rPr>
        <w:t xml:space="preserve"> (nereguliarus ritmas);</w:t>
      </w:r>
    </w:p>
    <w:p w:rsidR="00C84981" w:rsidRPr="00547F59" w:rsidRDefault="00C84981" w:rsidP="00547F59">
      <w:pPr>
        <w:widowControl w:val="0"/>
        <w:numPr>
          <w:ilvl w:val="0"/>
          <w:numId w:val="3"/>
        </w:numPr>
        <w:spacing w:after="0" w:line="240" w:lineRule="auto"/>
        <w:ind w:left="567" w:hanging="567"/>
        <w:rPr>
          <w:rFonts w:ascii="Times New Roman" w:eastAsia="Times New Roman" w:hAnsi="Times New Roman"/>
          <w:lang w:eastAsia="lt-LT"/>
        </w:rPr>
      </w:pPr>
      <w:r w:rsidRPr="00547F59">
        <w:rPr>
          <w:rFonts w:ascii="Times New Roman" w:eastAsia="Times New Roman" w:hAnsi="Times New Roman"/>
          <w:lang w:eastAsia="lt-LT"/>
        </w:rPr>
        <w:t>jei</w:t>
      </w:r>
      <w:r w:rsidR="00D23165" w:rsidRPr="00547F59">
        <w:rPr>
          <w:rFonts w:ascii="Times New Roman" w:eastAsia="Times New Roman" w:hAnsi="Times New Roman"/>
          <w:lang w:eastAsia="lt-LT"/>
        </w:rPr>
        <w:t>gu</w:t>
      </w:r>
      <w:r w:rsidRPr="00547F59">
        <w:rPr>
          <w:rFonts w:ascii="Times New Roman" w:eastAsia="Times New Roman" w:hAnsi="Times New Roman"/>
          <w:lang w:eastAsia="lt-LT"/>
        </w:rPr>
        <w:t xml:space="preserve"> Jus ištiko ūminis miokardo infarktas;</w:t>
      </w:r>
    </w:p>
    <w:p w:rsidR="00C84981" w:rsidRPr="00547F59" w:rsidRDefault="00C84981" w:rsidP="00547F59">
      <w:pPr>
        <w:widowControl w:val="0"/>
        <w:numPr>
          <w:ilvl w:val="0"/>
          <w:numId w:val="3"/>
        </w:numPr>
        <w:spacing w:after="0" w:line="240" w:lineRule="auto"/>
        <w:ind w:left="567" w:hanging="567"/>
        <w:rPr>
          <w:rFonts w:ascii="Times New Roman" w:eastAsia="Times New Roman" w:hAnsi="Times New Roman"/>
          <w:lang w:eastAsia="lt-LT"/>
        </w:rPr>
      </w:pPr>
      <w:r w:rsidRPr="00547F59">
        <w:rPr>
          <w:rFonts w:ascii="Times New Roman" w:eastAsia="Times New Roman" w:hAnsi="Times New Roman"/>
          <w:lang w:eastAsia="lt-LT"/>
        </w:rPr>
        <w:t>jei</w:t>
      </w:r>
      <w:r w:rsidR="004B6A0A" w:rsidRPr="00547F59">
        <w:rPr>
          <w:rFonts w:ascii="Times New Roman" w:eastAsia="Times New Roman" w:hAnsi="Times New Roman"/>
          <w:lang w:eastAsia="lt-LT"/>
        </w:rPr>
        <w:t>gu</w:t>
      </w:r>
      <w:r w:rsidRPr="00547F59">
        <w:rPr>
          <w:rFonts w:ascii="Times New Roman" w:eastAsia="Times New Roman" w:hAnsi="Times New Roman"/>
          <w:lang w:eastAsia="lt-LT"/>
        </w:rPr>
        <w:t xml:space="preserve"> Jus ištiko priepuolis su kraujavimu į smegenis;</w:t>
      </w:r>
    </w:p>
    <w:p w:rsidR="00C84981" w:rsidRPr="00547F59" w:rsidRDefault="00C84981" w:rsidP="00CE4F0F">
      <w:pPr>
        <w:widowControl w:val="0"/>
        <w:numPr>
          <w:ilvl w:val="0"/>
          <w:numId w:val="3"/>
        </w:numPr>
        <w:spacing w:after="0" w:line="240" w:lineRule="auto"/>
        <w:ind w:left="567" w:hanging="567"/>
        <w:rPr>
          <w:rFonts w:ascii="Times New Roman" w:eastAsia="Times New Roman" w:hAnsi="Times New Roman"/>
          <w:lang w:eastAsia="lt-LT"/>
        </w:rPr>
      </w:pPr>
      <w:r w:rsidRPr="00547F59">
        <w:rPr>
          <w:rFonts w:ascii="Times New Roman" w:eastAsia="Times New Roman" w:hAnsi="Times New Roman"/>
          <w:lang w:eastAsia="lt-LT"/>
        </w:rPr>
        <w:t>jei</w:t>
      </w:r>
      <w:r w:rsidR="004B6A0A" w:rsidRPr="00547F59">
        <w:rPr>
          <w:rFonts w:ascii="Times New Roman" w:eastAsia="Times New Roman" w:hAnsi="Times New Roman"/>
          <w:lang w:eastAsia="lt-LT"/>
        </w:rPr>
        <w:t>gu</w:t>
      </w:r>
      <w:r w:rsidRPr="00547F59">
        <w:rPr>
          <w:rFonts w:ascii="Times New Roman" w:eastAsia="Times New Roman" w:hAnsi="Times New Roman"/>
          <w:lang w:eastAsia="lt-LT"/>
        </w:rPr>
        <w:t xml:space="preserve"> Jums yra kraujavimas tinklainėje</w:t>
      </w:r>
      <w:r w:rsidR="00760A3B" w:rsidRPr="00547F59">
        <w:rPr>
          <w:rFonts w:ascii="Times New Roman" w:hAnsi="Times New Roman"/>
        </w:rPr>
        <w:t xml:space="preserve"> </w:t>
      </w:r>
      <w:r w:rsidR="00760A3B" w:rsidRPr="00547F59">
        <w:rPr>
          <w:rFonts w:ascii="Times New Roman" w:eastAsia="Times New Roman" w:hAnsi="Times New Roman"/>
          <w:lang w:eastAsia="lt-LT"/>
        </w:rPr>
        <w:t>ar kitas kliniškai reikšmingas kraujavimas</w:t>
      </w:r>
      <w:r w:rsidRPr="00547F59">
        <w:rPr>
          <w:rFonts w:ascii="Times New Roman" w:eastAsia="Times New Roman" w:hAnsi="Times New Roman"/>
          <w:lang w:eastAsia="lt-LT"/>
        </w:rPr>
        <w:t>;</w:t>
      </w:r>
    </w:p>
    <w:p w:rsidR="00C84981" w:rsidRPr="00547F59" w:rsidRDefault="00C84981" w:rsidP="00547F59">
      <w:pPr>
        <w:widowControl w:val="0"/>
        <w:numPr>
          <w:ilvl w:val="0"/>
          <w:numId w:val="3"/>
        </w:numPr>
        <w:spacing w:after="0" w:line="240" w:lineRule="auto"/>
        <w:ind w:left="567" w:hanging="567"/>
        <w:rPr>
          <w:rFonts w:ascii="Times New Roman" w:eastAsia="Times New Roman" w:hAnsi="Times New Roman"/>
          <w:lang w:eastAsia="lt-LT"/>
        </w:rPr>
      </w:pPr>
      <w:r w:rsidRPr="00547F59">
        <w:rPr>
          <w:rFonts w:ascii="Times New Roman" w:eastAsia="Times New Roman" w:hAnsi="Times New Roman"/>
          <w:lang w:eastAsia="lt-LT"/>
        </w:rPr>
        <w:t>jei</w:t>
      </w:r>
      <w:r w:rsidR="004B6A0A" w:rsidRPr="00547F59">
        <w:rPr>
          <w:rFonts w:ascii="Times New Roman" w:eastAsia="Times New Roman" w:hAnsi="Times New Roman"/>
          <w:lang w:eastAsia="lt-LT"/>
        </w:rPr>
        <w:t>gu</w:t>
      </w:r>
      <w:r w:rsidRPr="00547F59">
        <w:rPr>
          <w:rFonts w:ascii="Times New Roman" w:eastAsia="Times New Roman" w:hAnsi="Times New Roman"/>
          <w:lang w:eastAsia="lt-LT"/>
        </w:rPr>
        <w:t xml:space="preserve"> </w:t>
      </w:r>
      <w:r w:rsidR="001617D3" w:rsidRPr="00547F59">
        <w:rPr>
          <w:rFonts w:ascii="Times New Roman" w:eastAsia="Times New Roman" w:hAnsi="Times New Roman"/>
          <w:lang w:eastAsia="lt-LT"/>
        </w:rPr>
        <w:t xml:space="preserve">Jums </w:t>
      </w:r>
      <w:r w:rsidRPr="00547F59">
        <w:rPr>
          <w:rFonts w:ascii="Times New Roman" w:eastAsia="Times New Roman" w:hAnsi="Times New Roman"/>
          <w:lang w:eastAsia="lt-LT"/>
        </w:rPr>
        <w:t>yra kraujo krešėjimo sutrikimų</w:t>
      </w:r>
      <w:r w:rsidR="004B6A0A" w:rsidRPr="00547F59">
        <w:rPr>
          <w:rFonts w:ascii="Times New Roman" w:eastAsia="Times New Roman" w:hAnsi="Times New Roman"/>
          <w:lang w:eastAsia="lt-LT"/>
        </w:rPr>
        <w:t xml:space="preserve"> ar kitų ligų, dėl kurių yra padidėjęs kraujavimo pavojus</w:t>
      </w:r>
      <w:r w:rsidR="005A30AA" w:rsidRPr="00547F59">
        <w:rPr>
          <w:rFonts w:ascii="Times New Roman" w:eastAsia="Times New Roman" w:hAnsi="Times New Roman"/>
          <w:lang w:eastAsia="lt-LT"/>
        </w:rPr>
        <w:t>.</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Jeigu šios būklės vystosi vartojant šį vaistą, ar Jums kyla abejonių dėl šio vaisto vartojimo, pasakykite apie tai gydytojui.</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outlineLvl w:val="2"/>
        <w:rPr>
          <w:rFonts w:ascii="Times New Roman" w:eastAsia="Times New Roman" w:hAnsi="Times New Roman"/>
          <w:b/>
          <w:lang w:eastAsia="lt-LT"/>
        </w:rPr>
      </w:pPr>
      <w:r w:rsidRPr="00547F59">
        <w:rPr>
          <w:rFonts w:ascii="Times New Roman" w:eastAsia="Times New Roman" w:hAnsi="Times New Roman"/>
          <w:b/>
          <w:lang w:eastAsia="lt-LT"/>
        </w:rPr>
        <w:t>Įspėjimai ir atsargumo priemonės</w:t>
      </w: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Pasitarkite su gydytoju, vaistininku arba slaugytoju</w:t>
      </w:r>
      <w:r w:rsidR="0050440C" w:rsidRPr="00547F59">
        <w:rPr>
          <w:rFonts w:ascii="Times New Roman" w:eastAsia="Times New Roman" w:hAnsi="Times New Roman"/>
          <w:lang w:eastAsia="lt-LT"/>
        </w:rPr>
        <w:t>,</w:t>
      </w:r>
      <w:r w:rsidRPr="00547F59">
        <w:rPr>
          <w:rFonts w:ascii="Times New Roman" w:eastAsia="Times New Roman" w:hAnsi="Times New Roman"/>
          <w:lang w:eastAsia="lt-LT"/>
        </w:rPr>
        <w:t xml:space="preserve"> prieš </w:t>
      </w:r>
      <w:r w:rsidR="0050440C" w:rsidRPr="00547F59">
        <w:rPr>
          <w:rFonts w:ascii="Times New Roman" w:eastAsia="Times New Roman" w:hAnsi="Times New Roman"/>
          <w:lang w:eastAsia="lt-LT"/>
        </w:rPr>
        <w:t xml:space="preserve">pradėdami vartoti </w:t>
      </w:r>
      <w:r w:rsidRPr="00547F59">
        <w:rPr>
          <w:rFonts w:ascii="Times New Roman" w:eastAsia="Times New Roman" w:hAnsi="Times New Roman"/>
          <w:lang w:eastAsia="lt-LT"/>
        </w:rPr>
        <w:t>Pentilin.</w:t>
      </w: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Jei kuri nors iš išvardytų būklių Jums tinka, turite pasakyti gydytojui:</w:t>
      </w:r>
    </w:p>
    <w:p w:rsidR="00C84981" w:rsidRPr="00547F59" w:rsidRDefault="00C84981" w:rsidP="00547F59">
      <w:pPr>
        <w:widowControl w:val="0"/>
        <w:numPr>
          <w:ilvl w:val="0"/>
          <w:numId w:val="3"/>
        </w:numPr>
        <w:spacing w:after="0" w:line="240" w:lineRule="auto"/>
        <w:ind w:left="567" w:hanging="567"/>
        <w:rPr>
          <w:rFonts w:ascii="Times New Roman" w:eastAsia="Times New Roman" w:hAnsi="Times New Roman"/>
          <w:lang w:eastAsia="lt-LT"/>
        </w:rPr>
      </w:pPr>
      <w:r w:rsidRPr="00547F59">
        <w:rPr>
          <w:rFonts w:ascii="Times New Roman" w:eastAsia="Times New Roman" w:hAnsi="Times New Roman"/>
          <w:lang w:eastAsia="lt-LT"/>
        </w:rPr>
        <w:t>sunkus kepenų ar inkstų funkcijos nepakankamumas;</w:t>
      </w:r>
    </w:p>
    <w:p w:rsidR="00C84981" w:rsidRPr="00547F59" w:rsidRDefault="00C84981" w:rsidP="00547F59">
      <w:pPr>
        <w:widowControl w:val="0"/>
        <w:numPr>
          <w:ilvl w:val="0"/>
          <w:numId w:val="3"/>
        </w:numPr>
        <w:spacing w:after="0" w:line="240" w:lineRule="auto"/>
        <w:ind w:left="567" w:hanging="567"/>
        <w:rPr>
          <w:rFonts w:ascii="Times New Roman" w:eastAsia="Times New Roman" w:hAnsi="Times New Roman"/>
          <w:lang w:eastAsia="lt-LT"/>
        </w:rPr>
      </w:pPr>
      <w:r w:rsidRPr="00547F59">
        <w:rPr>
          <w:rFonts w:ascii="Times New Roman" w:eastAsia="Times New Roman" w:hAnsi="Times New Roman"/>
          <w:lang w:eastAsia="lt-LT"/>
        </w:rPr>
        <w:t>širdies nepakankamum</w:t>
      </w:r>
      <w:r w:rsidR="00207D5E" w:rsidRPr="00547F59">
        <w:rPr>
          <w:rFonts w:ascii="Times New Roman" w:eastAsia="Times New Roman" w:hAnsi="Times New Roman"/>
          <w:lang w:eastAsia="lt-LT"/>
        </w:rPr>
        <w:t>as</w:t>
      </w:r>
      <w:r w:rsidRPr="00547F59">
        <w:rPr>
          <w:rFonts w:ascii="Times New Roman" w:eastAsia="Times New Roman" w:hAnsi="Times New Roman"/>
          <w:lang w:eastAsia="lt-LT"/>
        </w:rPr>
        <w:t>;</w:t>
      </w:r>
    </w:p>
    <w:p w:rsidR="00C84981" w:rsidRPr="00547F59" w:rsidRDefault="00C84981" w:rsidP="00547F59">
      <w:pPr>
        <w:widowControl w:val="0"/>
        <w:numPr>
          <w:ilvl w:val="0"/>
          <w:numId w:val="3"/>
        </w:numPr>
        <w:spacing w:after="0" w:line="240" w:lineRule="auto"/>
        <w:ind w:left="567" w:hanging="567"/>
        <w:rPr>
          <w:rFonts w:ascii="Times New Roman" w:eastAsia="Times New Roman" w:hAnsi="Times New Roman"/>
          <w:lang w:eastAsia="lt-LT"/>
        </w:rPr>
      </w:pPr>
      <w:r w:rsidRPr="00547F59">
        <w:rPr>
          <w:rFonts w:ascii="Times New Roman" w:eastAsia="Times New Roman" w:hAnsi="Times New Roman"/>
          <w:lang w:eastAsia="lt-LT"/>
        </w:rPr>
        <w:t>širdies ritmo sutrikimai;</w:t>
      </w:r>
    </w:p>
    <w:p w:rsidR="00C84981" w:rsidRPr="00547F59" w:rsidRDefault="00207D5E" w:rsidP="00547F59">
      <w:pPr>
        <w:widowControl w:val="0"/>
        <w:numPr>
          <w:ilvl w:val="0"/>
          <w:numId w:val="3"/>
        </w:numPr>
        <w:spacing w:after="0" w:line="240" w:lineRule="auto"/>
        <w:ind w:left="567" w:hanging="567"/>
        <w:rPr>
          <w:rFonts w:ascii="Times New Roman" w:eastAsia="Times New Roman" w:hAnsi="Times New Roman"/>
          <w:lang w:eastAsia="lt-LT"/>
        </w:rPr>
      </w:pPr>
      <w:r w:rsidRPr="00547F59">
        <w:rPr>
          <w:rFonts w:ascii="Times New Roman" w:eastAsia="Times New Roman" w:hAnsi="Times New Roman"/>
          <w:lang w:eastAsia="lt-LT"/>
        </w:rPr>
        <w:lastRenderedPageBreak/>
        <w:t xml:space="preserve">nustatyta </w:t>
      </w:r>
      <w:r w:rsidR="00163A13" w:rsidRPr="00547F59">
        <w:rPr>
          <w:rFonts w:ascii="Times New Roman" w:eastAsia="Times New Roman" w:hAnsi="Times New Roman"/>
          <w:lang w:eastAsia="lt-LT"/>
        </w:rPr>
        <w:t xml:space="preserve">sunki </w:t>
      </w:r>
      <w:r w:rsidRPr="00547F59">
        <w:rPr>
          <w:rFonts w:ascii="Times New Roman" w:eastAsia="Times New Roman" w:hAnsi="Times New Roman"/>
          <w:lang w:eastAsia="lt-LT"/>
        </w:rPr>
        <w:t>krūtinės angina</w:t>
      </w:r>
      <w:r w:rsidR="00C84981" w:rsidRPr="00547F59">
        <w:rPr>
          <w:rFonts w:ascii="Times New Roman" w:eastAsia="Times New Roman" w:hAnsi="Times New Roman"/>
          <w:lang w:eastAsia="lt-LT"/>
        </w:rPr>
        <w:t>;</w:t>
      </w:r>
    </w:p>
    <w:p w:rsidR="00C84981" w:rsidRPr="00547F59" w:rsidRDefault="00C84981" w:rsidP="00547F59">
      <w:pPr>
        <w:widowControl w:val="0"/>
        <w:numPr>
          <w:ilvl w:val="0"/>
          <w:numId w:val="3"/>
        </w:numPr>
        <w:spacing w:after="0" w:line="240" w:lineRule="auto"/>
        <w:ind w:left="567" w:hanging="567"/>
        <w:rPr>
          <w:rFonts w:ascii="Times New Roman" w:eastAsia="Times New Roman" w:hAnsi="Times New Roman"/>
          <w:lang w:eastAsia="lt-LT"/>
        </w:rPr>
      </w:pPr>
      <w:r w:rsidRPr="00547F59">
        <w:rPr>
          <w:rFonts w:ascii="Times New Roman" w:eastAsia="Times New Roman" w:hAnsi="Times New Roman"/>
          <w:lang w:eastAsia="lt-LT"/>
        </w:rPr>
        <w:t>žemas ar nestabilus kraujo spaudimas;</w:t>
      </w:r>
    </w:p>
    <w:p w:rsidR="00C84981" w:rsidRPr="00547F59" w:rsidRDefault="00C84981" w:rsidP="00547F59">
      <w:pPr>
        <w:widowControl w:val="0"/>
        <w:numPr>
          <w:ilvl w:val="0"/>
          <w:numId w:val="3"/>
        </w:numPr>
        <w:spacing w:after="0" w:line="240" w:lineRule="auto"/>
        <w:ind w:left="567" w:hanging="567"/>
        <w:rPr>
          <w:rFonts w:ascii="Times New Roman" w:eastAsia="Times New Roman" w:hAnsi="Times New Roman"/>
          <w:lang w:eastAsia="lt-LT"/>
        </w:rPr>
      </w:pPr>
      <w:r w:rsidRPr="00547F59">
        <w:rPr>
          <w:rFonts w:ascii="Times New Roman" w:eastAsia="Times New Roman" w:hAnsi="Times New Roman"/>
          <w:lang w:eastAsia="lt-LT"/>
        </w:rPr>
        <w:t xml:space="preserve">numatoma atlikti chirurgines procedūras, </w:t>
      </w:r>
      <w:r w:rsidR="00576CDA" w:rsidRPr="00547F59">
        <w:rPr>
          <w:rFonts w:ascii="Times New Roman" w:eastAsia="Times New Roman" w:hAnsi="Times New Roman"/>
          <w:lang w:eastAsia="lt-LT"/>
        </w:rPr>
        <w:t xml:space="preserve">nustatyta </w:t>
      </w:r>
      <w:r w:rsidRPr="00547F59">
        <w:rPr>
          <w:rFonts w:ascii="Times New Roman" w:eastAsia="Times New Roman" w:hAnsi="Times New Roman"/>
          <w:lang w:eastAsia="lt-LT"/>
        </w:rPr>
        <w:t>skrandžio opalig</w:t>
      </w:r>
      <w:r w:rsidR="00576CDA" w:rsidRPr="00547F59">
        <w:rPr>
          <w:rFonts w:ascii="Times New Roman" w:eastAsia="Times New Roman" w:hAnsi="Times New Roman"/>
          <w:lang w:eastAsia="lt-LT"/>
        </w:rPr>
        <w:t>ė ar kitos būklės</w:t>
      </w:r>
      <w:r w:rsidRPr="00547F59">
        <w:rPr>
          <w:rFonts w:ascii="Times New Roman" w:eastAsia="Times New Roman" w:hAnsi="Times New Roman"/>
          <w:lang w:eastAsia="lt-LT"/>
        </w:rPr>
        <w:t xml:space="preserve">, </w:t>
      </w:r>
      <w:r w:rsidR="00576CDA" w:rsidRPr="00547F59">
        <w:rPr>
          <w:rFonts w:ascii="Times New Roman" w:eastAsia="Times New Roman" w:hAnsi="Times New Roman"/>
          <w:lang w:eastAsia="lt-LT"/>
        </w:rPr>
        <w:t xml:space="preserve">dėl </w:t>
      </w:r>
      <w:r w:rsidRPr="00547F59">
        <w:rPr>
          <w:rFonts w:ascii="Times New Roman" w:eastAsia="Times New Roman" w:hAnsi="Times New Roman"/>
          <w:lang w:eastAsia="lt-LT"/>
        </w:rPr>
        <w:t>kurių yra didelis kraujavimo pavojus</w:t>
      </w:r>
      <w:r w:rsidR="00691D36" w:rsidRPr="00547F59">
        <w:rPr>
          <w:rFonts w:ascii="Times New Roman" w:eastAsia="Times New Roman" w:hAnsi="Times New Roman"/>
          <w:lang w:eastAsia="lt-LT"/>
        </w:rPr>
        <w:t>.</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b/>
          <w:lang w:eastAsia="lt-LT"/>
        </w:rPr>
      </w:pPr>
      <w:r w:rsidRPr="00547F59">
        <w:rPr>
          <w:rFonts w:ascii="Times New Roman" w:eastAsia="Times New Roman" w:hAnsi="Times New Roman"/>
          <w:b/>
          <w:lang w:eastAsia="lt-LT"/>
        </w:rPr>
        <w:t>Vaikams ir paaugliams</w:t>
      </w: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Ar saugu gydyti jaunesnius kaip 18 metų vaikus, pakankamai neištirta, todėl tokiems pacientams šio vaisto vartoti draudžiama.</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outlineLvl w:val="2"/>
        <w:rPr>
          <w:rFonts w:ascii="Times New Roman" w:eastAsia="Times New Roman" w:hAnsi="Times New Roman"/>
          <w:b/>
          <w:lang w:eastAsia="lt-LT"/>
        </w:rPr>
      </w:pPr>
      <w:r w:rsidRPr="00547F59">
        <w:rPr>
          <w:rFonts w:ascii="Times New Roman" w:eastAsia="Times New Roman" w:hAnsi="Times New Roman"/>
          <w:b/>
          <w:lang w:eastAsia="lt-LT"/>
        </w:rPr>
        <w:t>Kiti vaistai ir Pentilin</w:t>
      </w: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Jeigu vartojate arba neseniai vartojote kitų vaistų arba dėl to nesate tikri, apie tai pasakykite gydytojui arba vaistininkui.</w:t>
      </w: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Pasakykite gydytojui</w:t>
      </w:r>
      <w:r w:rsidR="003378A3" w:rsidRPr="00547F59">
        <w:rPr>
          <w:rFonts w:ascii="Times New Roman" w:eastAsia="Times New Roman" w:hAnsi="Times New Roman"/>
          <w:lang w:eastAsia="lt-LT"/>
        </w:rPr>
        <w:t>,</w:t>
      </w:r>
      <w:r w:rsidRPr="00547F59">
        <w:rPr>
          <w:rFonts w:ascii="Times New Roman" w:eastAsia="Times New Roman" w:hAnsi="Times New Roman"/>
          <w:lang w:eastAsia="lt-LT"/>
        </w:rPr>
        <w:t xml:space="preserve"> jei Jūs vartojate:</w:t>
      </w:r>
    </w:p>
    <w:p w:rsidR="00C84981" w:rsidRPr="00547F59" w:rsidRDefault="00C84981" w:rsidP="00547F59">
      <w:pPr>
        <w:widowControl w:val="0"/>
        <w:numPr>
          <w:ilvl w:val="0"/>
          <w:numId w:val="3"/>
        </w:numPr>
        <w:spacing w:after="0" w:line="240" w:lineRule="auto"/>
        <w:ind w:left="567" w:hanging="567"/>
        <w:rPr>
          <w:rFonts w:ascii="Times New Roman" w:eastAsia="Times New Roman" w:hAnsi="Times New Roman"/>
          <w:lang w:eastAsia="lt-LT"/>
        </w:rPr>
      </w:pPr>
      <w:r w:rsidRPr="00547F59">
        <w:rPr>
          <w:rFonts w:ascii="Times New Roman" w:eastAsia="Times New Roman" w:hAnsi="Times New Roman"/>
          <w:lang w:eastAsia="lt-LT"/>
        </w:rPr>
        <w:t>vaistus nuo padidėjusio kraujo spaudimo;</w:t>
      </w:r>
    </w:p>
    <w:p w:rsidR="00C84981" w:rsidRPr="00547F59" w:rsidRDefault="00C84981" w:rsidP="00547F59">
      <w:pPr>
        <w:widowControl w:val="0"/>
        <w:numPr>
          <w:ilvl w:val="0"/>
          <w:numId w:val="3"/>
        </w:numPr>
        <w:spacing w:after="0" w:line="240" w:lineRule="auto"/>
        <w:ind w:left="567" w:hanging="567"/>
        <w:rPr>
          <w:rFonts w:ascii="Times New Roman" w:eastAsia="Times New Roman" w:hAnsi="Times New Roman"/>
          <w:lang w:eastAsia="lt-LT"/>
        </w:rPr>
      </w:pPr>
      <w:r w:rsidRPr="00547F59">
        <w:rPr>
          <w:rFonts w:ascii="Times New Roman" w:eastAsia="Times New Roman" w:hAnsi="Times New Roman"/>
          <w:lang w:eastAsia="lt-LT"/>
        </w:rPr>
        <w:t>vaistus</w:t>
      </w:r>
      <w:r w:rsidR="003378A3" w:rsidRPr="00547F59">
        <w:rPr>
          <w:rFonts w:ascii="Times New Roman" w:eastAsia="Times New Roman" w:hAnsi="Times New Roman"/>
          <w:lang w:eastAsia="lt-LT"/>
        </w:rPr>
        <w:t>,</w:t>
      </w:r>
      <w:r w:rsidRPr="00547F59">
        <w:rPr>
          <w:rFonts w:ascii="Times New Roman" w:eastAsia="Times New Roman" w:hAnsi="Times New Roman"/>
          <w:lang w:eastAsia="lt-LT"/>
        </w:rPr>
        <w:t xml:space="preserve"> mažinančius kraujo krešėjimą</w:t>
      </w:r>
      <w:r w:rsidR="00D47C28" w:rsidRPr="00547F59">
        <w:rPr>
          <w:rFonts w:ascii="Times New Roman" w:eastAsia="Times New Roman" w:hAnsi="Times New Roman"/>
          <w:lang w:eastAsia="lt-LT"/>
        </w:rPr>
        <w:t xml:space="preserve"> (tokius kaip varfariną)</w:t>
      </w:r>
      <w:r w:rsidRPr="00547F59">
        <w:rPr>
          <w:rFonts w:ascii="Times New Roman" w:eastAsia="Times New Roman" w:hAnsi="Times New Roman"/>
          <w:lang w:eastAsia="lt-LT"/>
        </w:rPr>
        <w:t>;</w:t>
      </w:r>
    </w:p>
    <w:p w:rsidR="00C84981" w:rsidRPr="00547F59" w:rsidRDefault="00C84981" w:rsidP="00547F59">
      <w:pPr>
        <w:widowControl w:val="0"/>
        <w:numPr>
          <w:ilvl w:val="0"/>
          <w:numId w:val="3"/>
        </w:numPr>
        <w:spacing w:after="0" w:line="240" w:lineRule="auto"/>
        <w:ind w:left="567" w:hanging="567"/>
        <w:rPr>
          <w:rFonts w:ascii="Times New Roman" w:eastAsia="Times New Roman" w:hAnsi="Times New Roman"/>
          <w:lang w:eastAsia="lt-LT"/>
        </w:rPr>
      </w:pPr>
      <w:r w:rsidRPr="00547F59">
        <w:rPr>
          <w:rFonts w:ascii="Times New Roman" w:eastAsia="Times New Roman" w:hAnsi="Times New Roman"/>
          <w:lang w:eastAsia="lt-LT"/>
        </w:rPr>
        <w:t>vaistus nuo virškinimo trakto sutrikimų (pvz</w:t>
      </w:r>
      <w:r w:rsidR="003378A3" w:rsidRPr="00547F59">
        <w:rPr>
          <w:rFonts w:ascii="Times New Roman" w:eastAsia="Times New Roman" w:hAnsi="Times New Roman"/>
          <w:lang w:eastAsia="lt-LT"/>
        </w:rPr>
        <w:t>.</w:t>
      </w:r>
      <w:r w:rsidRPr="00547F59">
        <w:rPr>
          <w:rFonts w:ascii="Times New Roman" w:eastAsia="Times New Roman" w:hAnsi="Times New Roman"/>
          <w:lang w:eastAsia="lt-LT"/>
        </w:rPr>
        <w:t>, ci</w:t>
      </w:r>
      <w:r w:rsidR="003378A3" w:rsidRPr="00547F59">
        <w:rPr>
          <w:rFonts w:ascii="Times New Roman" w:eastAsia="Times New Roman" w:hAnsi="Times New Roman"/>
          <w:lang w:eastAsia="lt-LT"/>
        </w:rPr>
        <w:t>m</w:t>
      </w:r>
      <w:r w:rsidRPr="00547F59">
        <w:rPr>
          <w:rFonts w:ascii="Times New Roman" w:eastAsia="Times New Roman" w:hAnsi="Times New Roman"/>
          <w:lang w:eastAsia="lt-LT"/>
        </w:rPr>
        <w:t>etidiną, famotidiną, ranitidiną, nizatidiną);</w:t>
      </w:r>
    </w:p>
    <w:p w:rsidR="00C84981" w:rsidRPr="00547F59" w:rsidRDefault="00C84981" w:rsidP="00547F59">
      <w:pPr>
        <w:widowControl w:val="0"/>
        <w:numPr>
          <w:ilvl w:val="0"/>
          <w:numId w:val="3"/>
        </w:numPr>
        <w:spacing w:after="0" w:line="240" w:lineRule="auto"/>
        <w:ind w:left="567" w:hanging="567"/>
        <w:rPr>
          <w:rFonts w:ascii="Times New Roman" w:eastAsia="Times New Roman" w:hAnsi="Times New Roman"/>
          <w:lang w:eastAsia="lt-LT"/>
        </w:rPr>
      </w:pPr>
      <w:r w:rsidRPr="00547F59">
        <w:rPr>
          <w:rFonts w:ascii="Times New Roman" w:eastAsia="Times New Roman" w:hAnsi="Times New Roman"/>
          <w:lang w:eastAsia="lt-LT"/>
        </w:rPr>
        <w:t>teofiliną (bronchinei astmai gydyti);</w:t>
      </w:r>
    </w:p>
    <w:p w:rsidR="00C84981" w:rsidRPr="00547F59" w:rsidRDefault="00C84981" w:rsidP="00547F59">
      <w:pPr>
        <w:widowControl w:val="0"/>
        <w:numPr>
          <w:ilvl w:val="0"/>
          <w:numId w:val="3"/>
        </w:numPr>
        <w:spacing w:after="0" w:line="240" w:lineRule="auto"/>
        <w:ind w:left="567" w:hanging="567"/>
        <w:rPr>
          <w:rFonts w:ascii="Times New Roman" w:eastAsia="Times New Roman" w:hAnsi="Times New Roman"/>
          <w:lang w:eastAsia="lt-LT"/>
        </w:rPr>
      </w:pPr>
      <w:r w:rsidRPr="00547F59">
        <w:rPr>
          <w:rFonts w:ascii="Times New Roman" w:eastAsia="Times New Roman" w:hAnsi="Times New Roman"/>
          <w:lang w:eastAsia="lt-LT"/>
        </w:rPr>
        <w:t xml:space="preserve">ketorolaką, meloksikamą (skausmą ir uždegimą slopinančių </w:t>
      </w:r>
      <w:r w:rsidRPr="00547F59">
        <w:rPr>
          <w:rFonts w:ascii="Times New Roman" w:eastAsia="Times New Roman" w:hAnsi="Times New Roman"/>
          <w:lang w:val="sl-SI" w:eastAsia="sl-SI"/>
        </w:rPr>
        <w:t>vaistų</w:t>
      </w:r>
      <w:r w:rsidRPr="00547F59">
        <w:rPr>
          <w:rFonts w:ascii="Times New Roman" w:eastAsia="Times New Roman" w:hAnsi="Times New Roman"/>
          <w:lang w:eastAsia="lt-LT"/>
        </w:rPr>
        <w:t>);</w:t>
      </w:r>
    </w:p>
    <w:p w:rsidR="00C84981" w:rsidRPr="00547F59" w:rsidRDefault="00C84981" w:rsidP="00547F59">
      <w:pPr>
        <w:widowControl w:val="0"/>
        <w:numPr>
          <w:ilvl w:val="0"/>
          <w:numId w:val="3"/>
        </w:numPr>
        <w:spacing w:after="0" w:line="240" w:lineRule="auto"/>
        <w:ind w:left="567" w:hanging="567"/>
        <w:rPr>
          <w:rFonts w:ascii="Times New Roman" w:eastAsia="Times New Roman" w:hAnsi="Times New Roman"/>
          <w:lang w:eastAsia="lt-LT"/>
        </w:rPr>
      </w:pPr>
      <w:r w:rsidRPr="00547F59">
        <w:rPr>
          <w:rFonts w:ascii="Times New Roman" w:eastAsia="Times New Roman" w:hAnsi="Times New Roman"/>
          <w:lang w:eastAsia="lt-LT"/>
        </w:rPr>
        <w:t>ciprofloksaciną (</w:t>
      </w:r>
      <w:r w:rsidR="003378A3" w:rsidRPr="00547F59">
        <w:rPr>
          <w:rFonts w:ascii="Times New Roman" w:eastAsia="Times New Roman" w:hAnsi="Times New Roman"/>
          <w:lang w:eastAsia="lt-LT"/>
        </w:rPr>
        <w:t xml:space="preserve">antibiotikas </w:t>
      </w:r>
      <w:r w:rsidRPr="00547F59">
        <w:rPr>
          <w:rFonts w:ascii="Times New Roman" w:eastAsia="Times New Roman" w:hAnsi="Times New Roman"/>
          <w:lang w:eastAsia="lt-LT"/>
        </w:rPr>
        <w:t>infekcinėms ligoms gydyti);</w:t>
      </w:r>
    </w:p>
    <w:p w:rsidR="00C84981" w:rsidRPr="00547F59" w:rsidRDefault="00C84981" w:rsidP="00547F59">
      <w:pPr>
        <w:widowControl w:val="0"/>
        <w:numPr>
          <w:ilvl w:val="0"/>
          <w:numId w:val="3"/>
        </w:numPr>
        <w:spacing w:after="0" w:line="240" w:lineRule="auto"/>
        <w:ind w:left="567" w:hanging="567"/>
        <w:rPr>
          <w:rFonts w:ascii="Times New Roman" w:eastAsia="Times New Roman" w:hAnsi="Times New Roman"/>
          <w:lang w:eastAsia="lt-LT"/>
        </w:rPr>
      </w:pPr>
      <w:r w:rsidRPr="00547F59">
        <w:rPr>
          <w:rFonts w:ascii="Times New Roman" w:eastAsia="Times New Roman" w:hAnsi="Times New Roman"/>
          <w:lang w:eastAsia="lt-LT"/>
        </w:rPr>
        <w:t>insuliną ar geriamuosius vaistus nuo cukrinio diabeto.</w:t>
      </w:r>
    </w:p>
    <w:p w:rsidR="00C84981" w:rsidRPr="00547F59" w:rsidRDefault="00C84981" w:rsidP="00547F59">
      <w:pPr>
        <w:widowControl w:val="0"/>
        <w:spacing w:after="0" w:line="240" w:lineRule="auto"/>
        <w:outlineLvl w:val="2"/>
        <w:rPr>
          <w:rFonts w:ascii="Times New Roman" w:eastAsia="Times New Roman" w:hAnsi="Times New Roman"/>
          <w:b/>
          <w:lang w:eastAsia="lt-LT"/>
        </w:rPr>
      </w:pPr>
    </w:p>
    <w:p w:rsidR="00C84981" w:rsidRPr="00547F59" w:rsidRDefault="00C84981" w:rsidP="00CE4F0F">
      <w:pPr>
        <w:widowControl w:val="0"/>
        <w:spacing w:after="0" w:line="240" w:lineRule="auto"/>
        <w:outlineLvl w:val="2"/>
        <w:rPr>
          <w:rFonts w:ascii="Times New Roman" w:eastAsia="Times New Roman" w:hAnsi="Times New Roman"/>
        </w:rPr>
      </w:pPr>
      <w:r w:rsidRPr="00547F59">
        <w:rPr>
          <w:rFonts w:ascii="Times New Roman" w:eastAsia="Times New Roman" w:hAnsi="Times New Roman"/>
          <w:b/>
          <w:lang w:eastAsia="lt-LT"/>
        </w:rPr>
        <w:t>Nėštumas ir žindymo laikotarpis</w:t>
      </w:r>
    </w:p>
    <w:p w:rsidR="00C84981" w:rsidRPr="00547F59" w:rsidRDefault="00C84981" w:rsidP="00547F59">
      <w:pPr>
        <w:widowControl w:val="0"/>
        <w:spacing w:after="0" w:line="240" w:lineRule="auto"/>
        <w:jc w:val="both"/>
        <w:rPr>
          <w:rFonts w:ascii="Times New Roman" w:eastAsia="Times New Roman" w:hAnsi="Times New Roman"/>
          <w:lang w:eastAsia="lt-LT"/>
        </w:rPr>
      </w:pPr>
      <w:r w:rsidRPr="00547F59">
        <w:rPr>
          <w:rFonts w:ascii="Times New Roman" w:eastAsia="Times New Roman" w:hAnsi="Times New Roman"/>
          <w:lang w:eastAsia="lt-LT"/>
        </w:rPr>
        <w:t>Jei</w:t>
      </w:r>
      <w:r w:rsidR="002843FE" w:rsidRPr="00547F59">
        <w:rPr>
          <w:rFonts w:ascii="Times New Roman" w:eastAsia="Times New Roman" w:hAnsi="Times New Roman"/>
          <w:lang w:eastAsia="lt-LT"/>
        </w:rPr>
        <w:t>gu</w:t>
      </w:r>
      <w:r w:rsidRPr="00547F59">
        <w:rPr>
          <w:rFonts w:ascii="Times New Roman" w:eastAsia="Times New Roman" w:hAnsi="Times New Roman"/>
          <w:lang w:eastAsia="lt-LT"/>
        </w:rPr>
        <w:t xml:space="preserve"> esate nėščia, žindote kūdikį, manote, kad galbūt esate nėščia, arba planuojate pastoti, tai prieš vartodama šį vaistą, pasitarkite </w:t>
      </w:r>
      <w:r w:rsidR="002843FE" w:rsidRPr="00547F59">
        <w:rPr>
          <w:rFonts w:ascii="Times New Roman" w:eastAsia="Times New Roman" w:hAnsi="Times New Roman"/>
          <w:lang w:eastAsia="lt-LT"/>
        </w:rPr>
        <w:t xml:space="preserve">su </w:t>
      </w:r>
      <w:r w:rsidRPr="00547F59">
        <w:rPr>
          <w:rFonts w:ascii="Times New Roman" w:eastAsia="Times New Roman" w:hAnsi="Times New Roman"/>
          <w:lang w:eastAsia="lt-LT"/>
        </w:rPr>
        <w:t>gydytoju arba vaistininku.</w:t>
      </w:r>
    </w:p>
    <w:p w:rsidR="00C84981" w:rsidRPr="00547F59" w:rsidRDefault="00C84981" w:rsidP="00547F59">
      <w:pPr>
        <w:widowControl w:val="0"/>
        <w:spacing w:after="0" w:line="240" w:lineRule="auto"/>
        <w:jc w:val="both"/>
        <w:rPr>
          <w:rFonts w:ascii="Times New Roman" w:eastAsia="Times New Roman" w:hAnsi="Times New Roman"/>
          <w:lang w:eastAsia="lt-LT"/>
        </w:rPr>
      </w:pPr>
      <w:r w:rsidRPr="00547F59">
        <w:rPr>
          <w:rFonts w:ascii="Times New Roman" w:eastAsia="Times New Roman" w:hAnsi="Times New Roman"/>
          <w:lang w:eastAsia="lt-LT"/>
        </w:rPr>
        <w:t>Jei pastojote vartodama Pentilin, nedelsiant kreip</w:t>
      </w:r>
      <w:r w:rsidR="002843FE" w:rsidRPr="00547F59">
        <w:rPr>
          <w:rFonts w:ascii="Times New Roman" w:eastAsia="Times New Roman" w:hAnsi="Times New Roman"/>
          <w:lang w:eastAsia="lt-LT"/>
        </w:rPr>
        <w:t>ki</w:t>
      </w:r>
      <w:r w:rsidRPr="00547F59">
        <w:rPr>
          <w:rFonts w:ascii="Times New Roman" w:eastAsia="Times New Roman" w:hAnsi="Times New Roman"/>
          <w:lang w:eastAsia="lt-LT"/>
        </w:rPr>
        <w:t>t</w:t>
      </w:r>
      <w:r w:rsidR="002843FE" w:rsidRPr="00547F59">
        <w:rPr>
          <w:rFonts w:ascii="Times New Roman" w:eastAsia="Times New Roman" w:hAnsi="Times New Roman"/>
          <w:lang w:eastAsia="lt-LT"/>
        </w:rPr>
        <w:t>ė</w:t>
      </w:r>
      <w:r w:rsidRPr="00547F59">
        <w:rPr>
          <w:rFonts w:ascii="Times New Roman" w:eastAsia="Times New Roman" w:hAnsi="Times New Roman"/>
          <w:lang w:eastAsia="lt-LT"/>
        </w:rPr>
        <w:t>s į gydytoją.</w:t>
      </w:r>
    </w:p>
    <w:p w:rsidR="00C84981" w:rsidRPr="00547F59" w:rsidRDefault="00C84981" w:rsidP="00547F59">
      <w:pPr>
        <w:widowControl w:val="0"/>
        <w:spacing w:after="0" w:line="240" w:lineRule="auto"/>
        <w:jc w:val="both"/>
        <w:rPr>
          <w:rFonts w:ascii="Times New Roman" w:eastAsia="Times New Roman" w:hAnsi="Times New Roman"/>
          <w:lang w:eastAsia="lt-LT"/>
        </w:rPr>
      </w:pPr>
    </w:p>
    <w:p w:rsidR="00C84981" w:rsidRPr="00547F59" w:rsidRDefault="00C84981" w:rsidP="00547F59">
      <w:pPr>
        <w:widowControl w:val="0"/>
        <w:spacing w:after="0" w:line="240" w:lineRule="auto"/>
        <w:jc w:val="both"/>
        <w:rPr>
          <w:rFonts w:ascii="Times New Roman" w:eastAsia="Times New Roman" w:hAnsi="Times New Roman"/>
          <w:lang w:eastAsia="lt-LT"/>
        </w:rPr>
      </w:pPr>
      <w:r w:rsidRPr="00547F59">
        <w:rPr>
          <w:rFonts w:ascii="Times New Roman" w:eastAsia="Times New Roman" w:hAnsi="Times New Roman"/>
          <w:lang w:eastAsia="lt-LT"/>
        </w:rPr>
        <w:t>Jeigu esate motina ir žindote kūdikį, nevartokite Pentilin.</w:t>
      </w:r>
    </w:p>
    <w:p w:rsidR="00C84981" w:rsidRPr="00547F59" w:rsidRDefault="00C84981" w:rsidP="00547F59">
      <w:pPr>
        <w:widowControl w:val="0"/>
        <w:spacing w:after="0" w:line="240" w:lineRule="auto"/>
        <w:jc w:val="both"/>
        <w:rPr>
          <w:rFonts w:ascii="Times New Roman" w:eastAsia="Times New Roman" w:hAnsi="Times New Roman"/>
          <w:lang w:eastAsia="lt-LT"/>
        </w:rPr>
      </w:pPr>
    </w:p>
    <w:p w:rsidR="00C84981" w:rsidRPr="00547F59" w:rsidRDefault="00C84981" w:rsidP="00547F59">
      <w:pPr>
        <w:widowControl w:val="0"/>
        <w:spacing w:after="0" w:line="240" w:lineRule="auto"/>
        <w:outlineLvl w:val="2"/>
        <w:rPr>
          <w:rFonts w:ascii="Times New Roman" w:eastAsia="Times New Roman" w:hAnsi="Times New Roman"/>
          <w:b/>
          <w:lang w:eastAsia="lt-LT"/>
        </w:rPr>
      </w:pPr>
      <w:r w:rsidRPr="00547F59">
        <w:rPr>
          <w:rFonts w:ascii="Times New Roman" w:eastAsia="Times New Roman" w:hAnsi="Times New Roman"/>
          <w:b/>
          <w:lang w:eastAsia="lt-LT"/>
        </w:rPr>
        <w:t>Vairavimas ir mechanizmų valdymas</w:t>
      </w: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 xml:space="preserve">Kol kaip reikiant nesuprasite, kaip </w:t>
      </w:r>
      <w:r w:rsidRPr="00547F59">
        <w:rPr>
          <w:rFonts w:ascii="Times New Roman" w:eastAsia="Times New Roman" w:hAnsi="Times New Roman"/>
          <w:lang w:val="sl-SI" w:eastAsia="sl-SI"/>
        </w:rPr>
        <w:t>vaistas</w:t>
      </w:r>
      <w:r w:rsidRPr="00547F59">
        <w:rPr>
          <w:rFonts w:ascii="Times New Roman" w:eastAsia="Times New Roman" w:hAnsi="Times New Roman"/>
          <w:lang w:eastAsia="lt-LT"/>
        </w:rPr>
        <w:t xml:space="preserve"> Jus veikia, nevairuokite bei nevaldykite mechanizmų. Šis vaistas gali sukelti galvos svaigimą.</w:t>
      </w:r>
    </w:p>
    <w:p w:rsidR="00C84981" w:rsidRPr="00547F59" w:rsidRDefault="00C84981" w:rsidP="00547F59">
      <w:pPr>
        <w:widowControl w:val="0"/>
        <w:spacing w:after="0" w:line="240" w:lineRule="auto"/>
        <w:rPr>
          <w:rFonts w:ascii="Times New Roman" w:eastAsia="Times New Roman" w:hAnsi="Times New Roman"/>
          <w:lang w:eastAsia="lt-LT"/>
        </w:rPr>
      </w:pPr>
    </w:p>
    <w:p w:rsidR="00F54BD3" w:rsidRPr="00CE4F0F" w:rsidRDefault="00C84981" w:rsidP="00547F59">
      <w:pPr>
        <w:widowControl w:val="0"/>
        <w:spacing w:after="0" w:line="240" w:lineRule="auto"/>
        <w:rPr>
          <w:rFonts w:ascii="Times New Roman" w:eastAsia="Times New Roman" w:hAnsi="Times New Roman"/>
          <w:b/>
          <w:lang w:val="sl-SI" w:eastAsia="sl-SI"/>
        </w:rPr>
      </w:pPr>
      <w:r w:rsidRPr="00CE4F0F">
        <w:rPr>
          <w:rFonts w:ascii="Times New Roman" w:eastAsia="Times New Roman" w:hAnsi="Times New Roman"/>
          <w:b/>
          <w:lang w:val="sl-SI" w:eastAsia="sl-SI"/>
        </w:rPr>
        <w:t>Pentilin sudėtyje yra natrio</w:t>
      </w:r>
    </w:p>
    <w:p w:rsidR="00C84981" w:rsidRPr="00547F59" w:rsidRDefault="00F54BD3"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val="sl-SI" w:eastAsia="sl-SI"/>
        </w:rPr>
        <w:t>Kiekvienoje šio vaisto dozėje yra 1,06 mmol (24,4 mg) natrio (valgomosios druskos sudedamosios dalies). Tai atitinka 1,22 </w:t>
      </w:r>
      <w:r w:rsidRPr="00CE4F0F">
        <w:rPr>
          <w:rFonts w:ascii="Times New Roman" w:hAnsi="Times New Roman"/>
          <w:lang w:val="sl-SI"/>
        </w:rPr>
        <w:t>% didžiausios rekomenduojamos natrio paros normos suaugusiesiems.</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ind w:left="567" w:hanging="567"/>
        <w:outlineLvl w:val="1"/>
        <w:rPr>
          <w:rFonts w:ascii="Times New Roman" w:eastAsia="Times New Roman" w:hAnsi="Times New Roman"/>
          <w:b/>
          <w:lang w:eastAsia="lt-LT"/>
        </w:rPr>
      </w:pPr>
      <w:r w:rsidRPr="00547F59">
        <w:rPr>
          <w:rFonts w:ascii="Times New Roman" w:eastAsia="Times New Roman" w:hAnsi="Times New Roman"/>
          <w:b/>
          <w:lang w:eastAsia="lt-LT"/>
        </w:rPr>
        <w:t>3.</w:t>
      </w:r>
      <w:r w:rsidRPr="00547F59">
        <w:rPr>
          <w:rFonts w:ascii="Times New Roman" w:eastAsia="Times New Roman" w:hAnsi="Times New Roman"/>
          <w:b/>
          <w:lang w:eastAsia="lt-LT"/>
        </w:rPr>
        <w:tab/>
        <w:t>Kaip vartoti Pentilin</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Visada vartokite šį vaistą tiksliai kaip nurodė gydytojas arba vaistini</w:t>
      </w:r>
      <w:r w:rsidR="00824CF9" w:rsidRPr="00547F59">
        <w:rPr>
          <w:rFonts w:ascii="Times New Roman" w:eastAsia="Times New Roman" w:hAnsi="Times New Roman"/>
          <w:lang w:eastAsia="lt-LT"/>
        </w:rPr>
        <w:t>n</w:t>
      </w:r>
      <w:r w:rsidRPr="00547F59">
        <w:rPr>
          <w:rFonts w:ascii="Times New Roman" w:eastAsia="Times New Roman" w:hAnsi="Times New Roman"/>
          <w:lang w:eastAsia="lt-LT"/>
        </w:rPr>
        <w:t>kas. Jeigu abejojate, kreipkitės į gydytoją arba vaistininką.</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Dozavimas priklauso nuo ligos sunkumo.</w:t>
      </w: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Paciento jautrumas pentoksifilinui tiriamas, į veną suleidžiant 50 mg pentoksifilino, atskiesto 10 ml fiziologinio druskos (0,9</w:t>
      </w:r>
      <w:r w:rsidR="00824CF9" w:rsidRPr="00547F59">
        <w:rPr>
          <w:rFonts w:ascii="Times New Roman" w:eastAsia="Times New Roman" w:hAnsi="Times New Roman"/>
          <w:lang w:eastAsia="lt-LT"/>
        </w:rPr>
        <w:t xml:space="preserve"> </w:t>
      </w:r>
      <w:r w:rsidRPr="00547F59">
        <w:rPr>
          <w:rFonts w:ascii="Times New Roman" w:eastAsia="Times New Roman" w:hAnsi="Times New Roman"/>
          <w:lang w:eastAsia="lt-LT"/>
        </w:rPr>
        <w:t>% natrio chlorido) tirpalo.</w:t>
      </w:r>
    </w:p>
    <w:p w:rsidR="00C84981" w:rsidRPr="00547F59" w:rsidRDefault="00C84981" w:rsidP="00547F59">
      <w:pPr>
        <w:widowControl w:val="0"/>
        <w:spacing w:after="0" w:line="240" w:lineRule="auto"/>
        <w:jc w:val="both"/>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i/>
          <w:lang w:eastAsia="lt-LT"/>
        </w:rPr>
      </w:pPr>
      <w:r w:rsidRPr="00547F59">
        <w:rPr>
          <w:rFonts w:ascii="Times New Roman" w:eastAsia="Times New Roman" w:hAnsi="Times New Roman"/>
          <w:i/>
          <w:lang w:eastAsia="lt-LT"/>
        </w:rPr>
        <w:t>Gydymas injekcijomis</w:t>
      </w: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 xml:space="preserve">Vieną kartą per parą 1 ampulė (100 mg) </w:t>
      </w:r>
      <w:r w:rsidRPr="00547F59">
        <w:rPr>
          <w:rFonts w:ascii="Times New Roman" w:eastAsia="Times New Roman" w:hAnsi="Times New Roman"/>
          <w:lang w:val="sl-SI" w:eastAsia="sl-SI"/>
        </w:rPr>
        <w:t>vaisto</w:t>
      </w:r>
      <w:r w:rsidRPr="00547F59">
        <w:rPr>
          <w:rFonts w:ascii="Times New Roman" w:eastAsia="Times New Roman" w:hAnsi="Times New Roman"/>
          <w:lang w:eastAsia="lt-LT"/>
        </w:rPr>
        <w:t xml:space="preserve"> lėtai (per 5 minutes) </w:t>
      </w:r>
      <w:r w:rsidRPr="00547F59">
        <w:rPr>
          <w:rFonts w:ascii="Times New Roman" w:eastAsia="Times New Roman" w:hAnsi="Times New Roman"/>
          <w:lang w:val="sl-SI" w:eastAsia="sl-SI"/>
        </w:rPr>
        <w:t>suleidžiama</w:t>
      </w:r>
      <w:r w:rsidRPr="00547F59">
        <w:rPr>
          <w:rFonts w:ascii="Times New Roman" w:eastAsia="Times New Roman" w:hAnsi="Times New Roman"/>
          <w:lang w:eastAsia="lt-LT"/>
        </w:rPr>
        <w:t xml:space="preserve"> į veną (pacientas turi gulėti).</w:t>
      </w:r>
    </w:p>
    <w:p w:rsidR="00C84981" w:rsidRPr="00547F59" w:rsidRDefault="00C84981" w:rsidP="00547F59">
      <w:pPr>
        <w:widowControl w:val="0"/>
        <w:spacing w:after="0" w:line="240" w:lineRule="auto"/>
        <w:rPr>
          <w:rFonts w:ascii="Times New Roman" w:eastAsia="Times New Roman" w:hAnsi="Times New Roman"/>
          <w:lang w:eastAsia="lt-LT"/>
        </w:rPr>
      </w:pPr>
    </w:p>
    <w:p w:rsidR="00B31F24" w:rsidRPr="00CE4F0F" w:rsidRDefault="00B31F24" w:rsidP="00547F59">
      <w:pPr>
        <w:widowControl w:val="0"/>
        <w:spacing w:after="0" w:line="240" w:lineRule="auto"/>
        <w:rPr>
          <w:rFonts w:ascii="Times New Roman" w:hAnsi="Times New Roman"/>
          <w:i/>
          <w:lang w:eastAsia="lt-LT"/>
        </w:rPr>
      </w:pPr>
      <w:r w:rsidRPr="00CE4F0F">
        <w:rPr>
          <w:rFonts w:ascii="Times New Roman" w:hAnsi="Times New Roman"/>
          <w:i/>
          <w:lang w:eastAsia="lt-LT"/>
        </w:rPr>
        <w:t>Rekomenduojamas dozavimas gydant infuzijomis</w:t>
      </w: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000" w:firstRow="0" w:lastRow="0" w:firstColumn="0" w:lastColumn="0" w:noHBand="0" w:noVBand="0"/>
      </w:tblPr>
      <w:tblGrid>
        <w:gridCol w:w="2144"/>
        <w:gridCol w:w="2835"/>
        <w:gridCol w:w="1984"/>
        <w:gridCol w:w="1985"/>
      </w:tblGrid>
      <w:tr w:rsidR="00B31F24" w:rsidRPr="00CE4F0F" w:rsidTr="008E1725">
        <w:tc>
          <w:tcPr>
            <w:tcW w:w="2144" w:type="dxa"/>
            <w:vAlign w:val="center"/>
          </w:tcPr>
          <w:p w:rsidR="00B31F24" w:rsidRPr="00CE4F0F" w:rsidRDefault="00B31F24" w:rsidP="00547F59">
            <w:pPr>
              <w:widowControl w:val="0"/>
              <w:spacing w:after="0" w:line="240" w:lineRule="auto"/>
              <w:rPr>
                <w:rFonts w:ascii="Times New Roman" w:hAnsi="Times New Roman"/>
                <w:lang w:eastAsia="lt-LT"/>
              </w:rPr>
            </w:pPr>
            <w:r w:rsidRPr="00CE4F0F">
              <w:rPr>
                <w:rFonts w:ascii="Times New Roman" w:hAnsi="Times New Roman"/>
                <w:lang w:eastAsia="lt-LT"/>
              </w:rPr>
              <w:t>Pradinė dozė</w:t>
            </w:r>
          </w:p>
        </w:tc>
        <w:tc>
          <w:tcPr>
            <w:tcW w:w="2835" w:type="dxa"/>
            <w:vAlign w:val="center"/>
          </w:tcPr>
          <w:p w:rsidR="00B31F24" w:rsidRPr="00CE4F0F" w:rsidRDefault="00B31F24" w:rsidP="00547F59">
            <w:pPr>
              <w:widowControl w:val="0"/>
              <w:spacing w:after="0" w:line="240" w:lineRule="auto"/>
              <w:rPr>
                <w:rFonts w:ascii="Times New Roman" w:hAnsi="Times New Roman"/>
                <w:lang w:eastAsia="lt-LT"/>
              </w:rPr>
            </w:pPr>
            <w:r w:rsidRPr="00CE4F0F">
              <w:rPr>
                <w:rFonts w:ascii="Times New Roman" w:hAnsi="Times New Roman"/>
                <w:lang w:eastAsia="lt-LT"/>
              </w:rPr>
              <w:t>Palaikomoji dozė</w:t>
            </w:r>
          </w:p>
        </w:tc>
        <w:tc>
          <w:tcPr>
            <w:tcW w:w="1984" w:type="dxa"/>
            <w:vAlign w:val="center"/>
          </w:tcPr>
          <w:p w:rsidR="00B31F24" w:rsidRPr="00CE4F0F" w:rsidRDefault="00B31F24" w:rsidP="00547F59">
            <w:pPr>
              <w:widowControl w:val="0"/>
              <w:spacing w:after="0" w:line="240" w:lineRule="auto"/>
              <w:rPr>
                <w:rFonts w:ascii="Times New Roman" w:hAnsi="Times New Roman"/>
                <w:lang w:eastAsia="lt-LT"/>
              </w:rPr>
            </w:pPr>
            <w:r w:rsidRPr="00CE4F0F">
              <w:rPr>
                <w:rFonts w:ascii="Times New Roman" w:hAnsi="Times New Roman"/>
                <w:lang w:eastAsia="lt-LT"/>
              </w:rPr>
              <w:t>Bendra paros dozė</w:t>
            </w:r>
          </w:p>
        </w:tc>
        <w:tc>
          <w:tcPr>
            <w:tcW w:w="1985" w:type="dxa"/>
            <w:vAlign w:val="center"/>
          </w:tcPr>
          <w:p w:rsidR="00B31F24" w:rsidRPr="00CE4F0F" w:rsidRDefault="00B31F24" w:rsidP="00547F59">
            <w:pPr>
              <w:widowControl w:val="0"/>
              <w:spacing w:after="0" w:line="240" w:lineRule="auto"/>
              <w:rPr>
                <w:rFonts w:ascii="Times New Roman" w:hAnsi="Times New Roman"/>
                <w:lang w:eastAsia="lt-LT"/>
              </w:rPr>
            </w:pPr>
            <w:r w:rsidRPr="00CE4F0F">
              <w:rPr>
                <w:rFonts w:ascii="Times New Roman" w:hAnsi="Times New Roman"/>
                <w:lang w:eastAsia="lt-LT"/>
              </w:rPr>
              <w:t>Infuzijos trukmė</w:t>
            </w:r>
          </w:p>
        </w:tc>
      </w:tr>
      <w:tr w:rsidR="00B31F24" w:rsidRPr="00CE4F0F" w:rsidTr="008E1725">
        <w:tc>
          <w:tcPr>
            <w:tcW w:w="8948" w:type="dxa"/>
            <w:gridSpan w:val="4"/>
            <w:vAlign w:val="center"/>
          </w:tcPr>
          <w:p w:rsidR="00B31F24" w:rsidRPr="00CE4F0F" w:rsidRDefault="00B31F24" w:rsidP="00547F59">
            <w:pPr>
              <w:widowControl w:val="0"/>
              <w:spacing w:after="0" w:line="240" w:lineRule="auto"/>
              <w:rPr>
                <w:rFonts w:ascii="Times New Roman" w:hAnsi="Times New Roman"/>
                <w:lang w:eastAsia="lt-LT"/>
              </w:rPr>
            </w:pPr>
            <w:r w:rsidRPr="00CE4F0F">
              <w:rPr>
                <w:rFonts w:ascii="Times New Roman" w:hAnsi="Times New Roman"/>
                <w:lang w:eastAsia="lt-LT"/>
              </w:rPr>
              <w:t>INFUZIJA Į VENĄ</w:t>
            </w:r>
          </w:p>
        </w:tc>
      </w:tr>
      <w:tr w:rsidR="00B31F24" w:rsidRPr="00CE4F0F" w:rsidTr="008E1725">
        <w:tc>
          <w:tcPr>
            <w:tcW w:w="2144" w:type="dxa"/>
            <w:vAlign w:val="center"/>
          </w:tcPr>
          <w:p w:rsidR="00B31F24" w:rsidRPr="00CE4F0F" w:rsidRDefault="00B31F24" w:rsidP="00547F59">
            <w:pPr>
              <w:widowControl w:val="0"/>
              <w:spacing w:after="0" w:line="240" w:lineRule="auto"/>
              <w:rPr>
                <w:rFonts w:ascii="Times New Roman" w:hAnsi="Times New Roman"/>
                <w:lang w:eastAsia="lt-LT"/>
              </w:rPr>
            </w:pPr>
            <w:r w:rsidRPr="00CE4F0F">
              <w:rPr>
                <w:rFonts w:ascii="Times New Roman" w:hAnsi="Times New Roman"/>
                <w:lang w:eastAsia="lt-LT"/>
              </w:rPr>
              <w:t>100 mg 250 ml fiziologinio druskos tirpalo</w:t>
            </w:r>
          </w:p>
        </w:tc>
        <w:tc>
          <w:tcPr>
            <w:tcW w:w="2835" w:type="dxa"/>
            <w:vAlign w:val="center"/>
          </w:tcPr>
          <w:p w:rsidR="00B31F24" w:rsidRPr="00CE4F0F" w:rsidRDefault="00B31F24" w:rsidP="00547F59">
            <w:pPr>
              <w:widowControl w:val="0"/>
              <w:spacing w:after="0" w:line="240" w:lineRule="auto"/>
              <w:rPr>
                <w:rFonts w:ascii="Times New Roman" w:hAnsi="Times New Roman"/>
                <w:lang w:eastAsia="lt-LT"/>
              </w:rPr>
            </w:pPr>
            <w:r w:rsidRPr="00CE4F0F">
              <w:rPr>
                <w:rFonts w:ascii="Times New Roman" w:hAnsi="Times New Roman"/>
                <w:lang w:eastAsia="lt-LT"/>
              </w:rPr>
              <w:t>100 mg per valandą</w:t>
            </w:r>
          </w:p>
        </w:tc>
        <w:tc>
          <w:tcPr>
            <w:tcW w:w="1984" w:type="dxa"/>
            <w:vAlign w:val="center"/>
          </w:tcPr>
          <w:p w:rsidR="00B31F24" w:rsidRPr="00CE4F0F" w:rsidRDefault="00B31F24" w:rsidP="00547F59">
            <w:pPr>
              <w:widowControl w:val="0"/>
              <w:spacing w:after="0" w:line="240" w:lineRule="auto"/>
              <w:rPr>
                <w:rFonts w:ascii="Times New Roman" w:hAnsi="Times New Roman"/>
                <w:lang w:eastAsia="lt-LT"/>
              </w:rPr>
            </w:pPr>
            <w:r w:rsidRPr="00CE4F0F">
              <w:rPr>
                <w:rFonts w:ascii="Times New Roman" w:hAnsi="Times New Roman"/>
                <w:lang w:eastAsia="lt-LT"/>
              </w:rPr>
              <w:t>100</w:t>
            </w:r>
            <w:r w:rsidR="003A3500">
              <w:rPr>
                <w:rFonts w:ascii="Times New Roman" w:hAnsi="Times New Roman"/>
                <w:lang w:eastAsia="lt-LT"/>
              </w:rPr>
              <w:t xml:space="preserve"> </w:t>
            </w:r>
            <w:r w:rsidRPr="00CE4F0F">
              <w:rPr>
                <w:rFonts w:ascii="Times New Roman" w:hAnsi="Times New Roman"/>
                <w:lang w:eastAsia="lt-LT"/>
              </w:rPr>
              <w:t>- 600 mg</w:t>
            </w:r>
          </w:p>
        </w:tc>
        <w:tc>
          <w:tcPr>
            <w:tcW w:w="1985" w:type="dxa"/>
            <w:vAlign w:val="center"/>
          </w:tcPr>
          <w:p w:rsidR="00B31F24" w:rsidRPr="00CE4F0F" w:rsidRDefault="00B31F24" w:rsidP="00547F59">
            <w:pPr>
              <w:widowControl w:val="0"/>
              <w:spacing w:after="0" w:line="240" w:lineRule="auto"/>
              <w:rPr>
                <w:rFonts w:ascii="Times New Roman" w:hAnsi="Times New Roman"/>
                <w:lang w:eastAsia="lt-LT"/>
              </w:rPr>
            </w:pPr>
            <w:r w:rsidRPr="00CE4F0F">
              <w:rPr>
                <w:rFonts w:ascii="Times New Roman" w:hAnsi="Times New Roman"/>
                <w:lang w:eastAsia="lt-LT"/>
              </w:rPr>
              <w:t>60 </w:t>
            </w:r>
            <w:r w:rsidRPr="00CE4F0F">
              <w:rPr>
                <w:rFonts w:ascii="Times New Roman" w:hAnsi="Times New Roman"/>
                <w:lang w:eastAsia="lt-LT"/>
              </w:rPr>
              <w:noBreakHyphen/>
              <w:t> 180 minučių</w:t>
            </w:r>
          </w:p>
        </w:tc>
      </w:tr>
      <w:tr w:rsidR="00B31F24" w:rsidRPr="00CE4F0F" w:rsidTr="008E1725">
        <w:tc>
          <w:tcPr>
            <w:tcW w:w="8948" w:type="dxa"/>
            <w:gridSpan w:val="4"/>
            <w:vAlign w:val="center"/>
          </w:tcPr>
          <w:p w:rsidR="00B31F24" w:rsidRPr="00CE4F0F" w:rsidRDefault="00B31F24" w:rsidP="00547F59">
            <w:pPr>
              <w:widowControl w:val="0"/>
              <w:spacing w:after="0" w:line="240" w:lineRule="auto"/>
              <w:rPr>
                <w:rFonts w:ascii="Times New Roman" w:hAnsi="Times New Roman"/>
                <w:lang w:eastAsia="lt-LT"/>
              </w:rPr>
            </w:pPr>
            <w:r w:rsidRPr="00CE4F0F">
              <w:rPr>
                <w:rFonts w:ascii="Times New Roman" w:hAnsi="Times New Roman"/>
                <w:lang w:eastAsia="lt-LT"/>
              </w:rPr>
              <w:t>NUOLATINĖ INFUZIJA Į VENĄ</w:t>
            </w:r>
          </w:p>
        </w:tc>
      </w:tr>
      <w:tr w:rsidR="00B31F24" w:rsidRPr="00CE4F0F" w:rsidTr="008E1725">
        <w:tc>
          <w:tcPr>
            <w:tcW w:w="2144" w:type="dxa"/>
            <w:vAlign w:val="center"/>
          </w:tcPr>
          <w:p w:rsidR="00B31F24" w:rsidRPr="00CE4F0F" w:rsidRDefault="00B31F24" w:rsidP="00547F59">
            <w:pPr>
              <w:widowControl w:val="0"/>
              <w:spacing w:after="0" w:line="240" w:lineRule="auto"/>
              <w:rPr>
                <w:rFonts w:ascii="Times New Roman" w:hAnsi="Times New Roman"/>
                <w:lang w:eastAsia="lt-LT"/>
              </w:rPr>
            </w:pPr>
          </w:p>
        </w:tc>
        <w:tc>
          <w:tcPr>
            <w:tcW w:w="2835" w:type="dxa"/>
            <w:vAlign w:val="center"/>
          </w:tcPr>
          <w:p w:rsidR="00B31F24" w:rsidRPr="00CE4F0F" w:rsidRDefault="00B31F24" w:rsidP="00547F59">
            <w:pPr>
              <w:widowControl w:val="0"/>
              <w:spacing w:after="0" w:line="240" w:lineRule="auto"/>
              <w:rPr>
                <w:rFonts w:ascii="Times New Roman" w:hAnsi="Times New Roman"/>
                <w:lang w:eastAsia="lt-LT"/>
              </w:rPr>
            </w:pPr>
            <w:r w:rsidRPr="00CE4F0F">
              <w:rPr>
                <w:rFonts w:ascii="Times New Roman" w:hAnsi="Times New Roman"/>
                <w:lang w:eastAsia="lt-LT"/>
              </w:rPr>
              <w:t>0,6 mg/kg kūno svorio per valandą</w:t>
            </w:r>
          </w:p>
        </w:tc>
        <w:tc>
          <w:tcPr>
            <w:tcW w:w="1984" w:type="dxa"/>
            <w:vAlign w:val="center"/>
          </w:tcPr>
          <w:p w:rsidR="00B31F24" w:rsidRPr="00CE4F0F" w:rsidRDefault="00B31F24" w:rsidP="00547F59">
            <w:pPr>
              <w:widowControl w:val="0"/>
              <w:spacing w:after="0" w:line="240" w:lineRule="auto"/>
              <w:rPr>
                <w:rFonts w:ascii="Times New Roman" w:hAnsi="Times New Roman"/>
                <w:lang w:eastAsia="lt-LT"/>
              </w:rPr>
            </w:pPr>
            <w:r w:rsidRPr="00CE4F0F">
              <w:rPr>
                <w:rFonts w:ascii="Times New Roman" w:hAnsi="Times New Roman"/>
                <w:lang w:eastAsia="lt-LT"/>
              </w:rPr>
              <w:t>1200 mg</w:t>
            </w:r>
          </w:p>
        </w:tc>
        <w:tc>
          <w:tcPr>
            <w:tcW w:w="1985" w:type="dxa"/>
            <w:vAlign w:val="center"/>
          </w:tcPr>
          <w:p w:rsidR="00B31F24" w:rsidRPr="00CE4F0F" w:rsidRDefault="00B31F24" w:rsidP="00547F59">
            <w:pPr>
              <w:widowControl w:val="0"/>
              <w:spacing w:after="0" w:line="240" w:lineRule="auto"/>
              <w:rPr>
                <w:rFonts w:ascii="Times New Roman" w:hAnsi="Times New Roman"/>
                <w:lang w:eastAsia="lt-LT"/>
              </w:rPr>
            </w:pPr>
            <w:r w:rsidRPr="00CE4F0F">
              <w:rPr>
                <w:rFonts w:ascii="Times New Roman" w:hAnsi="Times New Roman"/>
                <w:lang w:eastAsia="lt-LT"/>
              </w:rPr>
              <w:t>24 valandos</w:t>
            </w:r>
          </w:p>
        </w:tc>
      </w:tr>
    </w:tbl>
    <w:p w:rsidR="00B31F24" w:rsidRPr="00547F59" w:rsidRDefault="00B31F24"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 xml:space="preserve">Kai klinikinė būklė pagerėja, vietoj injekcinio tirpalo </w:t>
      </w:r>
      <w:r w:rsidR="003A3500">
        <w:rPr>
          <w:rFonts w:ascii="Times New Roman" w:eastAsia="Times New Roman" w:hAnsi="Times New Roman"/>
          <w:lang w:eastAsia="lt-LT"/>
        </w:rPr>
        <w:t>galima</w:t>
      </w:r>
      <w:r w:rsidR="003A3500" w:rsidRPr="00547F59">
        <w:rPr>
          <w:rFonts w:ascii="Times New Roman" w:eastAsia="Times New Roman" w:hAnsi="Times New Roman"/>
          <w:lang w:eastAsia="lt-LT"/>
        </w:rPr>
        <w:t xml:space="preserve"> </w:t>
      </w:r>
      <w:r w:rsidRPr="00547F59">
        <w:rPr>
          <w:rFonts w:ascii="Times New Roman" w:eastAsia="Times New Roman" w:hAnsi="Times New Roman"/>
          <w:lang w:eastAsia="lt-LT"/>
        </w:rPr>
        <w:t>vartoti Pentilin tablečių. Didžiausia paros dozė (gydant injekcijomis</w:t>
      </w:r>
      <w:r w:rsidRPr="00547F59">
        <w:rPr>
          <w:rFonts w:ascii="Times New Roman" w:eastAsia="Times New Roman" w:hAnsi="Times New Roman"/>
          <w:lang w:val="sl-SI" w:eastAsia="sl-SI"/>
        </w:rPr>
        <w:t xml:space="preserve"> ar</w:t>
      </w:r>
      <w:r w:rsidRPr="00547F59">
        <w:rPr>
          <w:rFonts w:ascii="Times New Roman" w:eastAsia="Times New Roman" w:hAnsi="Times New Roman"/>
          <w:lang w:eastAsia="lt-LT"/>
        </w:rPr>
        <w:t xml:space="preserve"> infuzijomis ir vartojant per burną) neturėtų viršyti 1200 mg.</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CE4F0F" w:rsidRDefault="00C84981" w:rsidP="00547F59">
      <w:pPr>
        <w:widowControl w:val="0"/>
        <w:spacing w:after="0" w:line="240" w:lineRule="auto"/>
        <w:rPr>
          <w:rFonts w:ascii="Times New Roman" w:eastAsia="Times New Roman" w:hAnsi="Times New Roman"/>
          <w:bCs/>
          <w:i/>
          <w:iCs/>
          <w:lang w:eastAsia="lt-LT"/>
        </w:rPr>
      </w:pPr>
      <w:r w:rsidRPr="00CE4F0F">
        <w:rPr>
          <w:rFonts w:ascii="Times New Roman" w:eastAsia="Times New Roman" w:hAnsi="Times New Roman"/>
          <w:bCs/>
          <w:i/>
          <w:iCs/>
          <w:lang w:eastAsia="lt-LT"/>
        </w:rPr>
        <w:t xml:space="preserve">Pacientams, kurių inkstų </w:t>
      </w:r>
      <w:r w:rsidR="00CA4AC0" w:rsidRPr="00CE4F0F">
        <w:rPr>
          <w:rFonts w:ascii="Times New Roman" w:eastAsia="Times New Roman" w:hAnsi="Times New Roman"/>
          <w:bCs/>
          <w:i/>
          <w:iCs/>
          <w:lang w:eastAsia="lt-LT"/>
        </w:rPr>
        <w:t xml:space="preserve">ar kepenų </w:t>
      </w:r>
      <w:r w:rsidRPr="00CE4F0F">
        <w:rPr>
          <w:rFonts w:ascii="Times New Roman" w:eastAsia="Times New Roman" w:hAnsi="Times New Roman"/>
          <w:bCs/>
          <w:i/>
          <w:iCs/>
          <w:lang w:eastAsia="lt-LT"/>
        </w:rPr>
        <w:t xml:space="preserve">funkcija </w:t>
      </w:r>
      <w:r w:rsidR="00A02C4B" w:rsidRPr="00CE4F0F">
        <w:rPr>
          <w:rFonts w:ascii="Times New Roman" w:eastAsia="Times New Roman" w:hAnsi="Times New Roman"/>
          <w:bCs/>
          <w:i/>
          <w:iCs/>
          <w:lang w:eastAsia="lt-LT"/>
        </w:rPr>
        <w:t>sutrikusi</w:t>
      </w:r>
    </w:p>
    <w:p w:rsidR="00A02C4B" w:rsidRPr="00547F59" w:rsidRDefault="00BF12EF" w:rsidP="00547F59">
      <w:pPr>
        <w:widowControl w:val="0"/>
        <w:spacing w:after="0" w:line="240" w:lineRule="auto"/>
        <w:ind w:left="567" w:hanging="567"/>
        <w:rPr>
          <w:rFonts w:ascii="Times New Roman" w:eastAsia="Times New Roman" w:hAnsi="Times New Roman"/>
          <w:lang w:eastAsia="lt-LT"/>
        </w:rPr>
      </w:pPr>
      <w:r w:rsidRPr="00547F59">
        <w:rPr>
          <w:rFonts w:ascii="Times New Roman" w:eastAsia="Times New Roman" w:hAnsi="Times New Roman"/>
          <w:lang w:eastAsia="lt-LT"/>
        </w:rPr>
        <w:t>Jūsų gydytojas sumažins dozę, atsižvelgiant į būklės sunkumą.</w:t>
      </w:r>
    </w:p>
    <w:p w:rsidR="00C92582" w:rsidRPr="00547F59" w:rsidRDefault="00C92582" w:rsidP="00547F59">
      <w:pPr>
        <w:widowControl w:val="0"/>
        <w:spacing w:after="0" w:line="240" w:lineRule="auto"/>
        <w:ind w:left="567" w:hanging="567"/>
        <w:rPr>
          <w:rFonts w:ascii="Times New Roman" w:eastAsia="Times New Roman" w:hAnsi="Times New Roman"/>
          <w:lang w:eastAsia="lt-LT"/>
        </w:rPr>
      </w:pPr>
    </w:p>
    <w:p w:rsidR="00C92582" w:rsidRPr="00547F59" w:rsidRDefault="00C92582" w:rsidP="00547F59">
      <w:pPr>
        <w:widowControl w:val="0"/>
        <w:spacing w:after="0" w:line="240" w:lineRule="auto"/>
        <w:ind w:left="567" w:hanging="567"/>
        <w:rPr>
          <w:rFonts w:ascii="Times New Roman" w:eastAsia="Times New Roman" w:hAnsi="Times New Roman"/>
          <w:lang w:eastAsia="lt-LT"/>
        </w:rPr>
      </w:pPr>
      <w:r w:rsidRPr="00547F59">
        <w:rPr>
          <w:rFonts w:ascii="Times New Roman" w:eastAsia="Times New Roman" w:hAnsi="Times New Roman"/>
          <w:lang w:eastAsia="lt-LT"/>
        </w:rPr>
        <w:t>Senyviems pacientams dozės koreguoti nereikia.</w:t>
      </w:r>
    </w:p>
    <w:p w:rsidR="00C92582" w:rsidRPr="00547F59" w:rsidRDefault="00C92582" w:rsidP="00547F59">
      <w:pPr>
        <w:widowControl w:val="0"/>
        <w:spacing w:after="0" w:line="240" w:lineRule="auto"/>
        <w:ind w:left="567" w:hanging="567"/>
        <w:rPr>
          <w:rFonts w:ascii="Times New Roman" w:eastAsia="Times New Roman" w:hAnsi="Times New Roman"/>
          <w:lang w:eastAsia="lt-LT"/>
        </w:rPr>
      </w:pPr>
    </w:p>
    <w:p w:rsidR="00C84981" w:rsidRPr="00547F59" w:rsidRDefault="00C84981" w:rsidP="00547F59">
      <w:pPr>
        <w:widowControl w:val="0"/>
        <w:spacing w:after="0" w:line="240" w:lineRule="auto"/>
        <w:ind w:left="567" w:hanging="567"/>
        <w:rPr>
          <w:rFonts w:ascii="Times New Roman" w:eastAsia="Times New Roman" w:hAnsi="Times New Roman"/>
          <w:b/>
          <w:lang w:eastAsia="lt-LT"/>
        </w:rPr>
      </w:pPr>
      <w:r w:rsidRPr="00547F59">
        <w:rPr>
          <w:rFonts w:ascii="Times New Roman" w:eastAsia="Times New Roman" w:hAnsi="Times New Roman"/>
          <w:b/>
          <w:lang w:eastAsia="lt-LT"/>
        </w:rPr>
        <w:t>Ką daryti pavartojus per didelę Pentilin dozę?</w:t>
      </w: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Perdozavus gali atsirasti veido paraudimas, mieguistumas, kraujo spaudimo sumažėjimas, sąmonės sutrikimas, vėmimas, karščiavimas, nenustygstamumas bei traukuliai.</w:t>
      </w: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 xml:space="preserve">Jei manote, kad Jums buvo </w:t>
      </w:r>
      <w:r w:rsidR="002829FA" w:rsidRPr="00547F59">
        <w:rPr>
          <w:rFonts w:ascii="Times New Roman" w:eastAsia="Times New Roman" w:hAnsi="Times New Roman"/>
          <w:lang w:eastAsia="lt-LT"/>
        </w:rPr>
        <w:t xml:space="preserve">suleista </w:t>
      </w:r>
      <w:r w:rsidRPr="00547F59">
        <w:rPr>
          <w:rFonts w:ascii="Times New Roman" w:eastAsia="Times New Roman" w:hAnsi="Times New Roman"/>
          <w:lang w:eastAsia="lt-LT"/>
        </w:rPr>
        <w:t>per didelė dozė, nedelsdami pasakykite gydytojui.</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Jeigu kiltų daugiau klausimų dėl šio vaisto vartojimo, kreipkitės į gydytoją arba vaistininką.</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ind w:left="567" w:hanging="567"/>
        <w:outlineLvl w:val="1"/>
        <w:rPr>
          <w:rFonts w:ascii="Times New Roman" w:eastAsia="Times New Roman" w:hAnsi="Times New Roman"/>
          <w:b/>
          <w:lang w:eastAsia="lt-LT"/>
        </w:rPr>
      </w:pPr>
      <w:r w:rsidRPr="00547F59">
        <w:rPr>
          <w:rFonts w:ascii="Times New Roman" w:eastAsia="Times New Roman" w:hAnsi="Times New Roman"/>
          <w:b/>
          <w:lang w:eastAsia="lt-LT"/>
        </w:rPr>
        <w:t>4.</w:t>
      </w:r>
      <w:r w:rsidRPr="00547F59">
        <w:rPr>
          <w:rFonts w:ascii="Times New Roman" w:eastAsia="Times New Roman" w:hAnsi="Times New Roman"/>
          <w:b/>
          <w:lang w:eastAsia="lt-LT"/>
        </w:rPr>
        <w:tab/>
        <w:t>Galimas šalutinis poveikis</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rPr>
      </w:pPr>
      <w:r w:rsidRPr="00547F59">
        <w:rPr>
          <w:rFonts w:ascii="Times New Roman" w:eastAsia="Times New Roman" w:hAnsi="Times New Roman"/>
        </w:rPr>
        <w:t>Šis vaistas, kaip ir visi kiti, gali sukelti šalutinį poveikį, nors jis pasireiškia ne visiems žmonėms.</w:t>
      </w:r>
    </w:p>
    <w:p w:rsidR="00526775" w:rsidRPr="00547F59" w:rsidRDefault="00526775" w:rsidP="00547F59">
      <w:pPr>
        <w:widowControl w:val="0"/>
        <w:tabs>
          <w:tab w:val="left" w:pos="567"/>
        </w:tabs>
        <w:autoSpaceDE w:val="0"/>
        <w:autoSpaceDN w:val="0"/>
        <w:adjustRightInd w:val="0"/>
        <w:spacing w:after="0" w:line="240" w:lineRule="auto"/>
        <w:rPr>
          <w:rFonts w:ascii="Times New Roman" w:eastAsia="Times New Roman" w:hAnsi="Times New Roman"/>
          <w:b/>
          <w:szCs w:val="20"/>
          <w:lang w:val="sl-SI" w:eastAsia="sl-SI"/>
        </w:rPr>
      </w:pPr>
    </w:p>
    <w:p w:rsidR="00526775" w:rsidRPr="00CE4F0F" w:rsidRDefault="00526775" w:rsidP="00547F59">
      <w:pPr>
        <w:widowControl w:val="0"/>
        <w:tabs>
          <w:tab w:val="left" w:pos="567"/>
        </w:tabs>
        <w:autoSpaceDE w:val="0"/>
        <w:autoSpaceDN w:val="0"/>
        <w:adjustRightInd w:val="0"/>
        <w:spacing w:after="0" w:line="240" w:lineRule="auto"/>
        <w:rPr>
          <w:rFonts w:ascii="Times New Roman" w:eastAsia="Times New Roman" w:hAnsi="Times New Roman"/>
          <w:bCs/>
          <w:szCs w:val="20"/>
          <w:lang w:val="sl-SI" w:eastAsia="sl-SI"/>
        </w:rPr>
      </w:pPr>
      <w:r w:rsidRPr="00CE4F0F">
        <w:rPr>
          <w:rFonts w:ascii="Times New Roman" w:eastAsia="Times New Roman" w:hAnsi="Times New Roman"/>
          <w:bCs/>
          <w:szCs w:val="20"/>
          <w:lang w:val="sl-SI" w:eastAsia="sl-SI"/>
        </w:rPr>
        <w:t>Nustokite vartoti Pentilin ir kreipkitės į gydytoją arba nedelsdami vykite į ligoninę, jei:</w:t>
      </w:r>
    </w:p>
    <w:p w:rsidR="00526775" w:rsidRPr="00547F59" w:rsidRDefault="00526775" w:rsidP="00547F59">
      <w:pPr>
        <w:pStyle w:val="Sraopastraipa"/>
        <w:widowControl w:val="0"/>
        <w:numPr>
          <w:ilvl w:val="0"/>
          <w:numId w:val="6"/>
        </w:numPr>
        <w:tabs>
          <w:tab w:val="left" w:pos="567"/>
        </w:tabs>
        <w:autoSpaceDE w:val="0"/>
        <w:autoSpaceDN w:val="0"/>
        <w:adjustRightInd w:val="0"/>
        <w:spacing w:after="0" w:line="240" w:lineRule="auto"/>
        <w:ind w:left="567" w:hanging="567"/>
        <w:rPr>
          <w:rFonts w:ascii="Times New Roman" w:eastAsia="Times New Roman" w:hAnsi="Times New Roman"/>
          <w:szCs w:val="20"/>
          <w:lang w:val="sl-SI" w:eastAsia="sl-SI"/>
        </w:rPr>
      </w:pPr>
      <w:r w:rsidRPr="00547F59">
        <w:rPr>
          <w:rFonts w:ascii="Times New Roman" w:eastAsia="Times New Roman" w:hAnsi="Times New Roman"/>
          <w:szCs w:val="20"/>
          <w:lang w:val="sl-SI" w:eastAsia="sl-SI"/>
        </w:rPr>
        <w:t>yra alerginė reakcija. Požymiai gali būti: išbėrimas, rijimo ar kvėpavimo sutrikimai, lūpų, veido, gerklės ar liežuvio patinimas</w:t>
      </w:r>
      <w:r w:rsidR="0023278A" w:rsidRPr="00547F59">
        <w:rPr>
          <w:rFonts w:ascii="Times New Roman" w:eastAsia="Times New Roman" w:hAnsi="Times New Roman"/>
          <w:szCs w:val="20"/>
          <w:lang w:val="sl-SI" w:eastAsia="sl-SI"/>
        </w:rPr>
        <w:t>,</w:t>
      </w:r>
    </w:p>
    <w:p w:rsidR="00526775" w:rsidRPr="00547F59" w:rsidRDefault="00526775" w:rsidP="00547F59">
      <w:pPr>
        <w:pStyle w:val="Sraopastraipa"/>
        <w:widowControl w:val="0"/>
        <w:numPr>
          <w:ilvl w:val="0"/>
          <w:numId w:val="6"/>
        </w:numPr>
        <w:tabs>
          <w:tab w:val="left" w:pos="567"/>
        </w:tabs>
        <w:autoSpaceDE w:val="0"/>
        <w:autoSpaceDN w:val="0"/>
        <w:adjustRightInd w:val="0"/>
        <w:spacing w:after="0" w:line="240" w:lineRule="auto"/>
        <w:ind w:left="567" w:hanging="567"/>
        <w:rPr>
          <w:rFonts w:ascii="Times New Roman" w:eastAsia="Times New Roman" w:hAnsi="Times New Roman"/>
          <w:szCs w:val="20"/>
          <w:lang w:val="sl-SI" w:eastAsia="sl-SI"/>
        </w:rPr>
      </w:pPr>
      <w:r w:rsidRPr="00547F59">
        <w:rPr>
          <w:rFonts w:ascii="Times New Roman" w:eastAsia="Times New Roman" w:hAnsi="Times New Roman"/>
          <w:szCs w:val="20"/>
          <w:lang w:val="sl-SI" w:eastAsia="sl-SI"/>
        </w:rPr>
        <w:t>kraujavimas po oda</w:t>
      </w:r>
      <w:r w:rsidR="0023278A" w:rsidRPr="00547F59">
        <w:rPr>
          <w:rFonts w:ascii="Times New Roman" w:eastAsia="Times New Roman" w:hAnsi="Times New Roman"/>
          <w:szCs w:val="20"/>
          <w:lang w:val="sl-SI" w:eastAsia="sl-SI"/>
        </w:rPr>
        <w:t>,</w:t>
      </w:r>
      <w:r w:rsidR="00A96324">
        <w:rPr>
          <w:rFonts w:ascii="Times New Roman" w:eastAsia="Times New Roman" w:hAnsi="Times New Roman"/>
          <w:szCs w:val="20"/>
          <w:lang w:val="sl-SI" w:eastAsia="sl-SI"/>
        </w:rPr>
        <w:t xml:space="preserve"> į gleivines,</w:t>
      </w:r>
    </w:p>
    <w:p w:rsidR="00526775" w:rsidRPr="00547F59" w:rsidRDefault="00526775" w:rsidP="00547F59">
      <w:pPr>
        <w:pStyle w:val="Sraopastraipa"/>
        <w:widowControl w:val="0"/>
        <w:numPr>
          <w:ilvl w:val="0"/>
          <w:numId w:val="6"/>
        </w:numPr>
        <w:tabs>
          <w:tab w:val="left" w:pos="567"/>
        </w:tabs>
        <w:autoSpaceDE w:val="0"/>
        <w:autoSpaceDN w:val="0"/>
        <w:adjustRightInd w:val="0"/>
        <w:spacing w:after="0" w:line="240" w:lineRule="auto"/>
        <w:ind w:left="567" w:hanging="567"/>
        <w:rPr>
          <w:rFonts w:ascii="Times New Roman" w:eastAsia="Times New Roman" w:hAnsi="Times New Roman"/>
          <w:szCs w:val="20"/>
          <w:lang w:val="sl-SI" w:eastAsia="sl-SI"/>
        </w:rPr>
      </w:pPr>
      <w:r w:rsidRPr="00547F59">
        <w:rPr>
          <w:rFonts w:ascii="Times New Roman" w:eastAsia="Times New Roman" w:hAnsi="Times New Roman"/>
          <w:szCs w:val="20"/>
          <w:lang w:val="sl-SI" w:eastAsia="sl-SI"/>
        </w:rPr>
        <w:t>kraujas skrandžio turinyje ar išmatose (pasituštinus)</w:t>
      </w:r>
      <w:r w:rsidR="0023278A" w:rsidRPr="00547F59">
        <w:rPr>
          <w:rFonts w:ascii="Times New Roman" w:eastAsia="Times New Roman" w:hAnsi="Times New Roman"/>
          <w:szCs w:val="20"/>
          <w:lang w:val="sl-SI" w:eastAsia="sl-SI"/>
        </w:rPr>
        <w:t>,</w:t>
      </w:r>
    </w:p>
    <w:p w:rsidR="00526775" w:rsidRPr="00547F59" w:rsidRDefault="00526775" w:rsidP="00547F59">
      <w:pPr>
        <w:pStyle w:val="Sraopastraipa"/>
        <w:widowControl w:val="0"/>
        <w:numPr>
          <w:ilvl w:val="0"/>
          <w:numId w:val="6"/>
        </w:numPr>
        <w:tabs>
          <w:tab w:val="left" w:pos="567"/>
        </w:tabs>
        <w:autoSpaceDE w:val="0"/>
        <w:autoSpaceDN w:val="0"/>
        <w:adjustRightInd w:val="0"/>
        <w:spacing w:after="0" w:line="240" w:lineRule="auto"/>
        <w:ind w:left="567" w:hanging="567"/>
        <w:rPr>
          <w:rFonts w:ascii="Times New Roman" w:eastAsia="Times New Roman" w:hAnsi="Times New Roman"/>
          <w:szCs w:val="20"/>
          <w:lang w:val="sl-SI" w:eastAsia="sl-SI"/>
        </w:rPr>
      </w:pPr>
      <w:r w:rsidRPr="00547F59">
        <w:rPr>
          <w:rFonts w:ascii="Times New Roman" w:eastAsia="Times New Roman" w:hAnsi="Times New Roman"/>
          <w:szCs w:val="20"/>
          <w:lang w:val="sl-SI" w:eastAsia="sl-SI"/>
        </w:rPr>
        <w:t>jeigu pasireiškia būklė, vadinama aseptiniu meningitu. Požymiai yra galvos skausmas, kaklo sustingimas, akių skausmas ar diskomfortas ryškioje šviesoje.</w:t>
      </w:r>
    </w:p>
    <w:p w:rsidR="00A96324" w:rsidRPr="00547F59" w:rsidRDefault="00A96324" w:rsidP="00547F59">
      <w:pPr>
        <w:widowControl w:val="0"/>
        <w:tabs>
          <w:tab w:val="left" w:pos="567"/>
        </w:tabs>
        <w:autoSpaceDE w:val="0"/>
        <w:autoSpaceDN w:val="0"/>
        <w:adjustRightInd w:val="0"/>
        <w:spacing w:after="0" w:line="240" w:lineRule="auto"/>
        <w:rPr>
          <w:rFonts w:ascii="Times New Roman" w:hAnsi="Times New Roman"/>
          <w:bCs/>
        </w:rPr>
      </w:pPr>
    </w:p>
    <w:p w:rsidR="00201C9E" w:rsidRPr="00CE4F0F" w:rsidRDefault="00201C9E" w:rsidP="00547F59">
      <w:pPr>
        <w:widowControl w:val="0"/>
        <w:tabs>
          <w:tab w:val="left" w:pos="567"/>
        </w:tabs>
        <w:autoSpaceDE w:val="0"/>
        <w:autoSpaceDN w:val="0"/>
        <w:adjustRightInd w:val="0"/>
        <w:spacing w:after="0" w:line="240" w:lineRule="auto"/>
        <w:rPr>
          <w:rFonts w:ascii="Times New Roman" w:hAnsi="Times New Roman"/>
          <w:bCs/>
        </w:rPr>
      </w:pPr>
      <w:r w:rsidRPr="00CE4F0F">
        <w:rPr>
          <w:rFonts w:ascii="Times New Roman" w:hAnsi="Times New Roman"/>
          <w:bCs/>
        </w:rPr>
        <w:t>Kitas šalutinis poveiki</w:t>
      </w:r>
      <w:r w:rsidR="005F4CE0">
        <w:rPr>
          <w:rFonts w:ascii="Times New Roman" w:hAnsi="Times New Roman"/>
          <w:bCs/>
        </w:rPr>
        <w:t>s</w:t>
      </w:r>
    </w:p>
    <w:p w:rsidR="00C84981" w:rsidRPr="00547F59" w:rsidRDefault="00C84981" w:rsidP="00547F59">
      <w:pPr>
        <w:widowControl w:val="0"/>
        <w:autoSpaceDE w:val="0"/>
        <w:autoSpaceDN w:val="0"/>
        <w:adjustRightInd w:val="0"/>
        <w:spacing w:after="0" w:line="240" w:lineRule="auto"/>
        <w:rPr>
          <w:rFonts w:ascii="Times New Roman" w:eastAsia="Times New Roman" w:hAnsi="Times New Roman"/>
          <w:lang w:eastAsia="lt-LT"/>
        </w:rPr>
      </w:pPr>
    </w:p>
    <w:p w:rsidR="00C84981" w:rsidRPr="00CE4F0F" w:rsidRDefault="00C84981" w:rsidP="00547F59">
      <w:pPr>
        <w:widowControl w:val="0"/>
        <w:spacing w:after="0" w:line="240" w:lineRule="auto"/>
        <w:rPr>
          <w:rFonts w:ascii="Times New Roman" w:eastAsia="Times New Roman" w:hAnsi="Times New Roman"/>
          <w:i/>
          <w:iCs/>
          <w:lang w:eastAsia="lt-LT"/>
        </w:rPr>
      </w:pPr>
      <w:r w:rsidRPr="00CE4F0F">
        <w:rPr>
          <w:rFonts w:ascii="Times New Roman" w:eastAsia="Times New Roman" w:hAnsi="Times New Roman"/>
          <w:i/>
          <w:iCs/>
          <w:lang w:eastAsia="lt-LT"/>
        </w:rPr>
        <w:t xml:space="preserve">Nedažnas (gali pasireikšti </w:t>
      </w:r>
      <w:r w:rsidR="00526775" w:rsidRPr="00CE4F0F">
        <w:rPr>
          <w:rFonts w:ascii="Times New Roman" w:eastAsia="Times New Roman" w:hAnsi="Times New Roman"/>
          <w:i/>
          <w:iCs/>
          <w:lang w:eastAsia="lt-LT"/>
        </w:rPr>
        <w:t>rečiau</w:t>
      </w:r>
      <w:r w:rsidRPr="00CE4F0F">
        <w:rPr>
          <w:rFonts w:ascii="Times New Roman" w:eastAsia="Times New Roman" w:hAnsi="Times New Roman"/>
          <w:i/>
          <w:iCs/>
          <w:lang w:eastAsia="lt-LT"/>
        </w:rPr>
        <w:t xml:space="preserve"> kaip 1 iš 100 žmonių):</w:t>
      </w:r>
    </w:p>
    <w:p w:rsidR="005F4CE0" w:rsidRDefault="005F4CE0" w:rsidP="00547F59">
      <w:pPr>
        <w:pStyle w:val="Sraopastraipa"/>
        <w:widowControl w:val="0"/>
        <w:numPr>
          <w:ilvl w:val="0"/>
          <w:numId w:val="7"/>
        </w:numPr>
        <w:tabs>
          <w:tab w:val="left" w:pos="567"/>
        </w:tabs>
        <w:spacing w:after="0" w:line="240" w:lineRule="auto"/>
        <w:ind w:left="567" w:hanging="567"/>
        <w:rPr>
          <w:rFonts w:ascii="Times New Roman" w:eastAsia="Times New Roman" w:hAnsi="Times New Roman"/>
          <w:szCs w:val="20"/>
          <w:lang w:val="sl-SI" w:eastAsia="sl-SI"/>
        </w:rPr>
      </w:pPr>
      <w:r>
        <w:rPr>
          <w:rFonts w:ascii="Times New Roman" w:eastAsia="Times New Roman" w:hAnsi="Times New Roman"/>
          <w:szCs w:val="20"/>
          <w:lang w:val="sl-SI" w:eastAsia="sl-SI"/>
        </w:rPr>
        <w:t>veido paraudimas su karščio pojūčiu,</w:t>
      </w:r>
    </w:p>
    <w:p w:rsidR="005F4CE0" w:rsidRDefault="005F4CE0" w:rsidP="00547F59">
      <w:pPr>
        <w:pStyle w:val="Sraopastraipa"/>
        <w:widowControl w:val="0"/>
        <w:numPr>
          <w:ilvl w:val="0"/>
          <w:numId w:val="7"/>
        </w:numPr>
        <w:tabs>
          <w:tab w:val="left" w:pos="567"/>
        </w:tabs>
        <w:spacing w:after="0" w:line="240" w:lineRule="auto"/>
        <w:ind w:left="567" w:hanging="567"/>
        <w:rPr>
          <w:rFonts w:ascii="Times New Roman" w:eastAsia="Times New Roman" w:hAnsi="Times New Roman"/>
          <w:szCs w:val="20"/>
          <w:lang w:val="sl-SI" w:eastAsia="sl-SI"/>
        </w:rPr>
      </w:pPr>
      <w:r>
        <w:rPr>
          <w:rFonts w:ascii="Times New Roman" w:eastAsia="Times New Roman" w:hAnsi="Times New Roman"/>
          <w:szCs w:val="20"/>
          <w:lang w:val="sl-SI" w:eastAsia="sl-SI"/>
        </w:rPr>
        <w:t>virškinimo sutrikimai (pykinimas, vėmimas, pilvo pūtimas, spaudimas skrandyje, viduriavimas).</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CE4F0F" w:rsidRDefault="00C84981" w:rsidP="00547F59">
      <w:pPr>
        <w:widowControl w:val="0"/>
        <w:spacing w:after="0" w:line="240" w:lineRule="auto"/>
        <w:rPr>
          <w:rFonts w:ascii="Times New Roman" w:eastAsia="Times New Roman" w:hAnsi="Times New Roman"/>
          <w:i/>
          <w:iCs/>
          <w:lang w:eastAsia="lt-LT"/>
        </w:rPr>
      </w:pPr>
      <w:r w:rsidRPr="00CE4F0F">
        <w:rPr>
          <w:rFonts w:ascii="Times New Roman" w:eastAsia="Times New Roman" w:hAnsi="Times New Roman"/>
          <w:i/>
          <w:iCs/>
          <w:lang w:eastAsia="lt-LT"/>
        </w:rPr>
        <w:t xml:space="preserve">Retas (gali pasireikšti </w:t>
      </w:r>
      <w:r w:rsidR="00526775" w:rsidRPr="00CE4F0F">
        <w:rPr>
          <w:rFonts w:ascii="Times New Roman" w:eastAsia="Times New Roman" w:hAnsi="Times New Roman"/>
          <w:i/>
          <w:iCs/>
          <w:lang w:eastAsia="lt-LT"/>
        </w:rPr>
        <w:t>rečiau</w:t>
      </w:r>
      <w:r w:rsidRPr="00CE4F0F">
        <w:rPr>
          <w:rFonts w:ascii="Times New Roman" w:eastAsia="Times New Roman" w:hAnsi="Times New Roman"/>
          <w:i/>
          <w:iCs/>
          <w:lang w:eastAsia="lt-LT"/>
        </w:rPr>
        <w:t xml:space="preserve"> kaip 1 iš 1000 žmonių):</w:t>
      </w:r>
    </w:p>
    <w:p w:rsidR="005F4CE0" w:rsidRDefault="005F4CE0" w:rsidP="00547F59">
      <w:pPr>
        <w:pStyle w:val="Sraopastraipa"/>
        <w:widowControl w:val="0"/>
        <w:numPr>
          <w:ilvl w:val="0"/>
          <w:numId w:val="9"/>
        </w:numPr>
        <w:tabs>
          <w:tab w:val="left" w:pos="567"/>
        </w:tabs>
        <w:spacing w:after="0" w:line="240" w:lineRule="auto"/>
        <w:ind w:left="567" w:hanging="567"/>
        <w:rPr>
          <w:rFonts w:ascii="Times New Roman" w:eastAsia="Times New Roman" w:hAnsi="Times New Roman"/>
          <w:szCs w:val="20"/>
          <w:lang w:val="sl-SI" w:eastAsia="sl-SI"/>
        </w:rPr>
      </w:pPr>
      <w:r>
        <w:rPr>
          <w:rFonts w:ascii="Times New Roman" w:eastAsia="Times New Roman" w:hAnsi="Times New Roman"/>
          <w:szCs w:val="20"/>
          <w:lang w:val="sl-SI" w:eastAsia="sl-SI"/>
        </w:rPr>
        <w:t>alerginės reakcijos: niežulys, paraudimas, dilgėlinė,</w:t>
      </w:r>
    </w:p>
    <w:p w:rsidR="005F4CE0" w:rsidRDefault="005F4CE0" w:rsidP="00547F59">
      <w:pPr>
        <w:pStyle w:val="Sraopastraipa"/>
        <w:widowControl w:val="0"/>
        <w:numPr>
          <w:ilvl w:val="0"/>
          <w:numId w:val="9"/>
        </w:numPr>
        <w:tabs>
          <w:tab w:val="left" w:pos="567"/>
        </w:tabs>
        <w:spacing w:after="0" w:line="240" w:lineRule="auto"/>
        <w:ind w:left="567" w:hanging="567"/>
        <w:rPr>
          <w:rFonts w:ascii="Times New Roman" w:eastAsia="Times New Roman" w:hAnsi="Times New Roman"/>
          <w:szCs w:val="20"/>
          <w:lang w:val="sl-SI" w:eastAsia="sl-SI"/>
        </w:rPr>
      </w:pPr>
      <w:r>
        <w:rPr>
          <w:rFonts w:ascii="Times New Roman" w:eastAsia="Times New Roman" w:hAnsi="Times New Roman"/>
          <w:szCs w:val="20"/>
          <w:lang w:val="sl-SI" w:eastAsia="sl-SI"/>
        </w:rPr>
        <w:t xml:space="preserve">galvos svaigimas, </w:t>
      </w:r>
    </w:p>
    <w:p w:rsidR="005F4CE0" w:rsidRDefault="005F4CE0" w:rsidP="00547F59">
      <w:pPr>
        <w:pStyle w:val="Sraopastraipa"/>
        <w:widowControl w:val="0"/>
        <w:numPr>
          <w:ilvl w:val="0"/>
          <w:numId w:val="9"/>
        </w:numPr>
        <w:tabs>
          <w:tab w:val="left" w:pos="567"/>
        </w:tabs>
        <w:spacing w:after="0" w:line="240" w:lineRule="auto"/>
        <w:ind w:left="567" w:hanging="567"/>
        <w:rPr>
          <w:rFonts w:ascii="Times New Roman" w:eastAsia="Times New Roman" w:hAnsi="Times New Roman"/>
          <w:szCs w:val="20"/>
          <w:lang w:val="sl-SI" w:eastAsia="sl-SI"/>
        </w:rPr>
      </w:pPr>
      <w:r>
        <w:rPr>
          <w:rFonts w:ascii="Times New Roman" w:eastAsia="Times New Roman" w:hAnsi="Times New Roman"/>
          <w:szCs w:val="20"/>
          <w:lang w:val="sl-SI" w:eastAsia="sl-SI"/>
        </w:rPr>
        <w:t>galvos skausmas,</w:t>
      </w:r>
    </w:p>
    <w:p w:rsidR="005F4CE0" w:rsidRPr="00547F59" w:rsidRDefault="005F4CE0" w:rsidP="00547F59">
      <w:pPr>
        <w:pStyle w:val="Sraopastraipa"/>
        <w:widowControl w:val="0"/>
        <w:numPr>
          <w:ilvl w:val="0"/>
          <w:numId w:val="9"/>
        </w:numPr>
        <w:tabs>
          <w:tab w:val="left" w:pos="567"/>
        </w:tabs>
        <w:spacing w:after="0" w:line="240" w:lineRule="auto"/>
        <w:ind w:left="567" w:hanging="567"/>
        <w:rPr>
          <w:rFonts w:ascii="Times New Roman" w:eastAsia="Times New Roman" w:hAnsi="Times New Roman"/>
          <w:szCs w:val="20"/>
          <w:lang w:val="sl-SI" w:eastAsia="sl-SI"/>
        </w:rPr>
      </w:pPr>
      <w:r>
        <w:rPr>
          <w:rFonts w:ascii="Times New Roman" w:eastAsia="Times New Roman" w:hAnsi="Times New Roman"/>
          <w:szCs w:val="20"/>
          <w:lang w:val="sl-SI" w:eastAsia="sl-SI"/>
        </w:rPr>
        <w:t>nereguliarus ar greitas širdies plakimas.</w:t>
      </w:r>
    </w:p>
    <w:p w:rsidR="00C84981" w:rsidRPr="00547F59" w:rsidRDefault="00C84981" w:rsidP="00547F59">
      <w:pPr>
        <w:widowControl w:val="0"/>
        <w:spacing w:after="0" w:line="240" w:lineRule="auto"/>
        <w:rPr>
          <w:rFonts w:ascii="Times New Roman" w:eastAsia="Times New Roman" w:hAnsi="Times New Roman"/>
          <w:bCs/>
          <w:lang w:eastAsia="lt-LT"/>
        </w:rPr>
      </w:pPr>
    </w:p>
    <w:p w:rsidR="00C84981" w:rsidRPr="00CE4F0F" w:rsidRDefault="00C84981" w:rsidP="00547F59">
      <w:pPr>
        <w:widowControl w:val="0"/>
        <w:spacing w:after="0" w:line="240" w:lineRule="auto"/>
        <w:rPr>
          <w:rFonts w:ascii="Times New Roman" w:eastAsia="Times New Roman" w:hAnsi="Times New Roman"/>
          <w:i/>
          <w:iCs/>
          <w:lang w:eastAsia="lt-LT"/>
        </w:rPr>
      </w:pPr>
      <w:r w:rsidRPr="00CE4F0F">
        <w:rPr>
          <w:rFonts w:ascii="Times New Roman" w:eastAsia="Times New Roman" w:hAnsi="Times New Roman"/>
          <w:i/>
          <w:iCs/>
          <w:lang w:eastAsia="lt-LT"/>
        </w:rPr>
        <w:t xml:space="preserve">Labai retas (gali pasireikšti </w:t>
      </w:r>
      <w:r w:rsidR="00C560CA" w:rsidRPr="00CE4F0F">
        <w:rPr>
          <w:rFonts w:ascii="Times New Roman" w:eastAsia="Times New Roman" w:hAnsi="Times New Roman"/>
          <w:i/>
          <w:iCs/>
          <w:lang w:eastAsia="lt-LT"/>
        </w:rPr>
        <w:t>rečiau</w:t>
      </w:r>
      <w:r w:rsidRPr="00CE4F0F">
        <w:rPr>
          <w:rFonts w:ascii="Times New Roman" w:eastAsia="Times New Roman" w:hAnsi="Times New Roman"/>
          <w:i/>
          <w:iCs/>
          <w:lang w:eastAsia="lt-LT"/>
        </w:rPr>
        <w:t xml:space="preserve"> kaip 1 iš 10000 žmonių):</w:t>
      </w:r>
    </w:p>
    <w:p w:rsidR="00A96324" w:rsidRPr="00CE4F0F" w:rsidRDefault="00A96324" w:rsidP="00547F59">
      <w:pPr>
        <w:pStyle w:val="Sraopastraipa"/>
        <w:widowControl w:val="0"/>
        <w:numPr>
          <w:ilvl w:val="0"/>
          <w:numId w:val="10"/>
        </w:numPr>
        <w:tabs>
          <w:tab w:val="left" w:pos="567"/>
        </w:tabs>
        <w:spacing w:after="0" w:line="240" w:lineRule="auto"/>
        <w:ind w:left="567" w:hanging="567"/>
        <w:rPr>
          <w:rFonts w:ascii="Times New Roman" w:eastAsia="Times New Roman" w:hAnsi="Times New Roman"/>
          <w:szCs w:val="20"/>
          <w:lang w:val="sl-SI" w:eastAsia="sl-SI"/>
        </w:rPr>
      </w:pPr>
      <w:r w:rsidRPr="00547F59">
        <w:rPr>
          <w:rFonts w:ascii="Times New Roman" w:eastAsia="Times New Roman" w:hAnsi="Times New Roman"/>
          <w:bCs/>
          <w:lang w:eastAsia="lt-LT"/>
        </w:rPr>
        <w:t>t</w:t>
      </w:r>
      <w:r w:rsidRPr="00AF1AE5">
        <w:rPr>
          <w:rFonts w:ascii="Times New Roman" w:eastAsia="Times New Roman" w:hAnsi="Times New Roman"/>
          <w:bCs/>
          <w:lang w:eastAsia="lt-LT"/>
        </w:rPr>
        <w:t xml:space="preserve">rombocitų </w:t>
      </w:r>
      <w:r>
        <w:rPr>
          <w:rFonts w:ascii="Times New Roman" w:eastAsia="Times New Roman" w:hAnsi="Times New Roman"/>
          <w:bCs/>
          <w:lang w:eastAsia="lt-LT"/>
        </w:rPr>
        <w:t>skaičiaus</w:t>
      </w:r>
      <w:r w:rsidRPr="00AF1AE5">
        <w:rPr>
          <w:rFonts w:ascii="Times New Roman" w:eastAsia="Times New Roman" w:hAnsi="Times New Roman"/>
          <w:bCs/>
          <w:lang w:eastAsia="lt-LT"/>
        </w:rPr>
        <w:t xml:space="preserve"> sumažėjimas, kuris padidina kraujavimo riziką ar mėlynių atsiradimą (trombocitopenija)</w:t>
      </w:r>
      <w:r>
        <w:rPr>
          <w:rFonts w:ascii="Times New Roman" w:eastAsia="Times New Roman" w:hAnsi="Times New Roman"/>
          <w:bCs/>
          <w:lang w:eastAsia="lt-LT"/>
        </w:rPr>
        <w:t>,</w:t>
      </w:r>
    </w:p>
    <w:p w:rsidR="00A96324" w:rsidRPr="00CE4F0F" w:rsidRDefault="00A96324" w:rsidP="00547F59">
      <w:pPr>
        <w:pStyle w:val="Sraopastraipa"/>
        <w:widowControl w:val="0"/>
        <w:numPr>
          <w:ilvl w:val="0"/>
          <w:numId w:val="10"/>
        </w:numPr>
        <w:tabs>
          <w:tab w:val="left" w:pos="567"/>
        </w:tabs>
        <w:spacing w:after="0" w:line="240" w:lineRule="auto"/>
        <w:ind w:left="567" w:hanging="567"/>
        <w:rPr>
          <w:rFonts w:ascii="Times New Roman" w:eastAsia="Times New Roman" w:hAnsi="Times New Roman"/>
          <w:szCs w:val="20"/>
          <w:lang w:val="sl-SI" w:eastAsia="sl-SI"/>
        </w:rPr>
      </w:pPr>
      <w:r>
        <w:rPr>
          <w:rFonts w:ascii="Times New Roman" w:eastAsia="Times New Roman" w:hAnsi="Times New Roman"/>
          <w:bCs/>
          <w:lang w:eastAsia="lt-LT"/>
        </w:rPr>
        <w:t>neramumas, nemiga,</w:t>
      </w:r>
    </w:p>
    <w:p w:rsidR="00A96324" w:rsidRPr="00CE4F0F" w:rsidRDefault="00A96324" w:rsidP="00547F59">
      <w:pPr>
        <w:pStyle w:val="Sraopastraipa"/>
        <w:widowControl w:val="0"/>
        <w:numPr>
          <w:ilvl w:val="0"/>
          <w:numId w:val="10"/>
        </w:numPr>
        <w:tabs>
          <w:tab w:val="left" w:pos="567"/>
        </w:tabs>
        <w:spacing w:after="0" w:line="240" w:lineRule="auto"/>
        <w:ind w:left="567" w:hanging="567"/>
        <w:rPr>
          <w:rFonts w:ascii="Times New Roman" w:eastAsia="Times New Roman" w:hAnsi="Times New Roman"/>
          <w:szCs w:val="20"/>
          <w:lang w:val="sl-SI" w:eastAsia="sl-SI"/>
        </w:rPr>
      </w:pPr>
      <w:r>
        <w:rPr>
          <w:rFonts w:ascii="Times New Roman" w:eastAsia="Times New Roman" w:hAnsi="Times New Roman"/>
          <w:bCs/>
          <w:lang w:eastAsia="lt-LT"/>
        </w:rPr>
        <w:t>krūtinės skausmas (angina),</w:t>
      </w:r>
    </w:p>
    <w:p w:rsidR="00A96324" w:rsidRPr="00CE4F0F" w:rsidRDefault="00A96324" w:rsidP="00547F59">
      <w:pPr>
        <w:pStyle w:val="Sraopastraipa"/>
        <w:widowControl w:val="0"/>
        <w:numPr>
          <w:ilvl w:val="0"/>
          <w:numId w:val="10"/>
        </w:numPr>
        <w:tabs>
          <w:tab w:val="left" w:pos="567"/>
        </w:tabs>
        <w:spacing w:after="0" w:line="240" w:lineRule="auto"/>
        <w:ind w:left="567" w:hanging="567"/>
        <w:rPr>
          <w:rFonts w:ascii="Times New Roman" w:eastAsia="Times New Roman" w:hAnsi="Times New Roman"/>
          <w:szCs w:val="20"/>
          <w:lang w:val="sl-SI" w:eastAsia="sl-SI"/>
        </w:rPr>
      </w:pPr>
      <w:r>
        <w:rPr>
          <w:rFonts w:ascii="Times New Roman" w:eastAsia="Times New Roman" w:hAnsi="Times New Roman"/>
          <w:bCs/>
          <w:lang w:eastAsia="lt-LT"/>
        </w:rPr>
        <w:t>gelta,</w:t>
      </w:r>
    </w:p>
    <w:p w:rsidR="00A96324" w:rsidRPr="00CE4F0F" w:rsidRDefault="00A96324" w:rsidP="00547F59">
      <w:pPr>
        <w:pStyle w:val="Sraopastraipa"/>
        <w:widowControl w:val="0"/>
        <w:numPr>
          <w:ilvl w:val="0"/>
          <w:numId w:val="10"/>
        </w:numPr>
        <w:tabs>
          <w:tab w:val="left" w:pos="567"/>
        </w:tabs>
        <w:spacing w:after="0" w:line="240" w:lineRule="auto"/>
        <w:ind w:left="567" w:hanging="567"/>
        <w:rPr>
          <w:rFonts w:ascii="Times New Roman" w:eastAsia="Times New Roman" w:hAnsi="Times New Roman"/>
          <w:szCs w:val="20"/>
          <w:lang w:val="sl-SI" w:eastAsia="sl-SI"/>
        </w:rPr>
      </w:pPr>
      <w:r>
        <w:rPr>
          <w:rFonts w:ascii="Times New Roman" w:eastAsia="Times New Roman" w:hAnsi="Times New Roman"/>
          <w:bCs/>
          <w:lang w:eastAsia="lt-LT"/>
        </w:rPr>
        <w:t>kepenų fermentų kiekio padidėjimas,</w:t>
      </w:r>
    </w:p>
    <w:p w:rsidR="00C560CA" w:rsidRPr="00547F59" w:rsidRDefault="00B8727A" w:rsidP="00547F59">
      <w:pPr>
        <w:pStyle w:val="Sraopastraipa"/>
        <w:widowControl w:val="0"/>
        <w:numPr>
          <w:ilvl w:val="0"/>
          <w:numId w:val="10"/>
        </w:numPr>
        <w:tabs>
          <w:tab w:val="left" w:pos="567"/>
        </w:tabs>
        <w:spacing w:after="0" w:line="240" w:lineRule="auto"/>
        <w:ind w:left="567" w:hanging="567"/>
        <w:rPr>
          <w:rFonts w:ascii="Times New Roman" w:eastAsia="Times New Roman" w:hAnsi="Times New Roman"/>
          <w:szCs w:val="20"/>
          <w:lang w:val="sl-SI" w:eastAsia="sl-SI"/>
        </w:rPr>
      </w:pPr>
      <w:r w:rsidRPr="00547F59">
        <w:rPr>
          <w:rFonts w:ascii="Times New Roman" w:eastAsia="Times New Roman" w:hAnsi="Times New Roman"/>
          <w:szCs w:val="20"/>
          <w:lang w:val="sl-SI" w:eastAsia="sl-SI"/>
        </w:rPr>
        <w:t>žemas kraujo spaudimas</w:t>
      </w:r>
      <w:r w:rsidR="00C560CA" w:rsidRPr="00547F59">
        <w:rPr>
          <w:rFonts w:ascii="Times New Roman" w:eastAsia="Times New Roman" w:hAnsi="Times New Roman"/>
          <w:szCs w:val="20"/>
          <w:lang w:val="sl-SI" w:eastAsia="sl-SI"/>
        </w:rPr>
        <w:t>.</w:t>
      </w:r>
    </w:p>
    <w:p w:rsidR="00790D68" w:rsidRPr="00547F59" w:rsidRDefault="00790D68" w:rsidP="00547F59">
      <w:pPr>
        <w:widowControl w:val="0"/>
        <w:numPr>
          <w:ilvl w:val="12"/>
          <w:numId w:val="0"/>
        </w:numPr>
        <w:tabs>
          <w:tab w:val="left" w:pos="8505"/>
        </w:tabs>
        <w:spacing w:after="0" w:line="240" w:lineRule="auto"/>
        <w:ind w:right="-2"/>
        <w:rPr>
          <w:rFonts w:ascii="Times New Roman" w:eastAsia="Times New Roman" w:hAnsi="Times New Roman"/>
          <w:bCs/>
          <w:lang w:val="sl-SI" w:eastAsia="sl-SI"/>
        </w:rPr>
      </w:pPr>
    </w:p>
    <w:p w:rsidR="00C84981" w:rsidRPr="00547F59" w:rsidRDefault="00C84981" w:rsidP="00547F59">
      <w:pPr>
        <w:widowControl w:val="0"/>
        <w:spacing w:after="0" w:line="240" w:lineRule="auto"/>
        <w:rPr>
          <w:rFonts w:ascii="Times New Roman" w:eastAsia="Times New Roman" w:hAnsi="Times New Roman"/>
        </w:rPr>
      </w:pPr>
    </w:p>
    <w:p w:rsidR="00C84981" w:rsidRPr="00547F59" w:rsidRDefault="00C84981" w:rsidP="00547F59">
      <w:pPr>
        <w:widowControl w:val="0"/>
        <w:spacing w:after="0" w:line="240" w:lineRule="auto"/>
        <w:rPr>
          <w:rFonts w:ascii="Times New Roman" w:eastAsia="Times New Roman" w:hAnsi="Times New Roman"/>
          <w:b/>
          <w:lang w:eastAsia="lt-LT"/>
        </w:rPr>
      </w:pPr>
      <w:r w:rsidRPr="00547F59">
        <w:rPr>
          <w:rFonts w:ascii="Times New Roman" w:eastAsia="Times New Roman" w:hAnsi="Times New Roman"/>
          <w:b/>
          <w:noProof/>
          <w:lang w:eastAsia="lt-LT"/>
        </w:rPr>
        <w:t>Pranešimas apie šalutinį poveikį</w:t>
      </w:r>
    </w:p>
    <w:p w:rsidR="00C84981" w:rsidRPr="00547F59" w:rsidRDefault="00C84981" w:rsidP="00547F59">
      <w:pPr>
        <w:widowControl w:val="0"/>
        <w:spacing w:after="0" w:line="240" w:lineRule="auto"/>
        <w:ind w:right="-449"/>
        <w:rPr>
          <w:rFonts w:ascii="Times New Roman" w:eastAsia="Times New Roman" w:hAnsi="Times New Roman"/>
          <w:noProof/>
          <w:lang w:eastAsia="lt-LT"/>
        </w:rPr>
      </w:pPr>
      <w:r w:rsidRPr="00547F59">
        <w:rPr>
          <w:rFonts w:ascii="Times New Roman" w:eastAsia="Times New Roman" w:hAnsi="Times New Roman"/>
          <w:lang w:eastAsia="lt-LT"/>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547F59">
        <w:rPr>
          <w:rFonts w:ascii="Times New Roman" w:eastAsia="Times New Roman" w:hAnsi="Times New Roman"/>
          <w:lang w:eastAsia="zh-CN"/>
        </w:rPr>
        <w:t>elefonu 8 800 73568</w:t>
      </w:r>
      <w:r w:rsidRPr="00547F59">
        <w:rPr>
          <w:rFonts w:ascii="Times New Roman" w:eastAsia="Times New Roman" w:hAnsi="Times New Roman"/>
          <w:lang w:eastAsia="lt-LT"/>
        </w:rPr>
        <w:t xml:space="preserve"> arba užpildyti </w:t>
      </w:r>
      <w:r w:rsidRPr="00547F59">
        <w:rPr>
          <w:rFonts w:ascii="Times New Roman" w:eastAsia="Times New Roman" w:hAnsi="Times New Roman"/>
          <w:lang w:eastAsia="lt-LT"/>
        </w:rPr>
        <w:lastRenderedPageBreak/>
        <w:t xml:space="preserve">interneto svetainėje </w:t>
      </w:r>
      <w:hyperlink r:id="rId12" w:history="1">
        <w:r w:rsidRPr="00547F59">
          <w:rPr>
            <w:rFonts w:ascii="Times New Roman" w:eastAsia="SimSun" w:hAnsi="Times New Roman"/>
            <w:color w:val="0000FF"/>
            <w:u w:val="single"/>
            <w:lang w:eastAsia="lt-LT"/>
          </w:rPr>
          <w:t>www.vvkt.lt</w:t>
        </w:r>
      </w:hyperlink>
      <w:r w:rsidRPr="00547F59">
        <w:rPr>
          <w:rFonts w:ascii="Times New Roman" w:eastAsia="Times New Roman" w:hAnsi="Times New Roman"/>
          <w:lang w:eastAsia="lt-LT"/>
        </w:rPr>
        <w:t xml:space="preserve"> esančią formą ir pateikti ją Valstybinei vaistų kontrolės tarnybai prie Lietuvos Respublikos sveikatos apsaugos ministerijos vienu iš šių būdų: raštu (adresu Žirmūnų g. 139A, LT-09120 Vilnius), </w:t>
      </w:r>
      <w:r w:rsidRPr="00547F59">
        <w:rPr>
          <w:rFonts w:ascii="Times New Roman" w:eastAsia="Times New Roman" w:hAnsi="Times New Roman"/>
          <w:lang w:eastAsia="zh-CN"/>
        </w:rPr>
        <w:t xml:space="preserve">nemokamu </w:t>
      </w:r>
      <w:r w:rsidRPr="00547F59">
        <w:rPr>
          <w:rFonts w:ascii="Times New Roman" w:eastAsia="Times New Roman" w:hAnsi="Times New Roman"/>
          <w:lang w:eastAsia="lt-LT"/>
        </w:rPr>
        <w:t>fakso numeriu 8 800 20131</w:t>
      </w:r>
      <w:r w:rsidRPr="00547F59">
        <w:rPr>
          <w:rFonts w:ascii="Times New Roman" w:eastAsia="Times New Roman" w:hAnsi="Times New Roman"/>
          <w:lang w:eastAsia="zh-CN"/>
        </w:rPr>
        <w:t xml:space="preserve">, </w:t>
      </w:r>
      <w:r w:rsidRPr="00547F59">
        <w:rPr>
          <w:rFonts w:ascii="Times New Roman" w:eastAsia="Times New Roman" w:hAnsi="Times New Roman"/>
          <w:lang w:eastAsia="lt-LT"/>
        </w:rPr>
        <w:t xml:space="preserve">el. paštu </w:t>
      </w:r>
      <w:hyperlink r:id="rId13" w:history="1">
        <w:r w:rsidRPr="00547F59">
          <w:rPr>
            <w:rFonts w:ascii="Times New Roman" w:eastAsia="SimSun" w:hAnsi="Times New Roman"/>
            <w:color w:val="0000FF"/>
            <w:u w:val="single"/>
            <w:lang w:eastAsia="lt-LT"/>
          </w:rPr>
          <w:t>NepageidaujamaR@vvkt.lt</w:t>
        </w:r>
      </w:hyperlink>
      <w:r w:rsidRPr="00547F59">
        <w:rPr>
          <w:rFonts w:ascii="Times New Roman" w:eastAsia="Times New Roman" w:hAnsi="Times New Roman"/>
          <w:lang w:eastAsia="lt-LT"/>
        </w:rPr>
        <w:t xml:space="preserve">, taip pat per Valstybinės vaistų kontrolės tarnybos prie Lietuvos Respublikos sveikatos apsaugos ministerijos interneto svetainę (adresu </w:t>
      </w:r>
      <w:hyperlink r:id="rId14" w:history="1">
        <w:r w:rsidRPr="00547F59">
          <w:rPr>
            <w:rFonts w:ascii="Times New Roman" w:eastAsia="SimSun" w:hAnsi="Times New Roman"/>
            <w:color w:val="0000FF"/>
            <w:u w:val="single"/>
            <w:lang w:eastAsia="lt-LT"/>
          </w:rPr>
          <w:t>http://www.vvkt.lt</w:t>
        </w:r>
      </w:hyperlink>
      <w:r w:rsidRPr="00547F59">
        <w:rPr>
          <w:rFonts w:ascii="Times New Roman" w:eastAsia="Times New Roman" w:hAnsi="Times New Roman"/>
          <w:lang w:eastAsia="lt-LT"/>
        </w:rPr>
        <w:t>). Pranešdami apie šalutinį poveikį galite mums padėti gauti daugiau informacijos apie šio vaisto saugumą.</w:t>
      </w:r>
    </w:p>
    <w:p w:rsidR="00C84981" w:rsidRPr="00547F59" w:rsidRDefault="00C84981" w:rsidP="00547F59">
      <w:pPr>
        <w:widowControl w:val="0"/>
        <w:spacing w:after="0" w:line="240" w:lineRule="auto"/>
        <w:rPr>
          <w:rFonts w:ascii="Times New Roman" w:eastAsia="Times New Roman" w:hAnsi="Times New Roman"/>
          <w:i/>
          <w:lang w:eastAsia="lt-LT"/>
        </w:rPr>
      </w:pPr>
    </w:p>
    <w:p w:rsidR="00C84981" w:rsidRPr="00547F59" w:rsidRDefault="00C84981" w:rsidP="00547F59">
      <w:pPr>
        <w:widowControl w:val="0"/>
        <w:spacing w:after="0" w:line="240" w:lineRule="auto"/>
        <w:rPr>
          <w:rFonts w:ascii="Times New Roman" w:eastAsia="Times New Roman" w:hAnsi="Times New Roman"/>
          <w:i/>
          <w:lang w:eastAsia="lt-LT"/>
        </w:rPr>
      </w:pPr>
    </w:p>
    <w:p w:rsidR="00C84981" w:rsidRPr="00547F59" w:rsidRDefault="00C84981" w:rsidP="00547F59">
      <w:pPr>
        <w:widowControl w:val="0"/>
        <w:spacing w:after="0" w:line="240" w:lineRule="auto"/>
        <w:ind w:left="567" w:hanging="567"/>
        <w:outlineLvl w:val="1"/>
        <w:rPr>
          <w:rFonts w:ascii="Times New Roman" w:eastAsia="Times New Roman" w:hAnsi="Times New Roman"/>
          <w:b/>
          <w:lang w:eastAsia="lt-LT"/>
        </w:rPr>
      </w:pPr>
      <w:r w:rsidRPr="00547F59">
        <w:rPr>
          <w:rFonts w:ascii="Times New Roman" w:eastAsia="Times New Roman" w:hAnsi="Times New Roman"/>
          <w:b/>
          <w:lang w:eastAsia="lt-LT"/>
        </w:rPr>
        <w:t>5.</w:t>
      </w:r>
      <w:r w:rsidRPr="00547F59">
        <w:rPr>
          <w:rFonts w:ascii="Times New Roman" w:eastAsia="Times New Roman" w:hAnsi="Times New Roman"/>
          <w:b/>
          <w:lang w:eastAsia="lt-LT"/>
        </w:rPr>
        <w:tab/>
        <w:t>Kaip laikyti Pentilin</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val="sl-SI" w:eastAsia="sl-SI"/>
        </w:rPr>
        <w:t>Šį vaistą laikykite</w:t>
      </w:r>
      <w:r w:rsidRPr="00547F59">
        <w:rPr>
          <w:rFonts w:ascii="Times New Roman" w:eastAsia="Times New Roman" w:hAnsi="Times New Roman"/>
          <w:lang w:eastAsia="lt-LT"/>
        </w:rPr>
        <w:t xml:space="preserve"> vaikams nepastebimoje ir nepasiekiamoje vietoje.</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 xml:space="preserve">Ant pakuotės po </w:t>
      </w:r>
      <w:r w:rsidRPr="00547F59">
        <w:rPr>
          <w:rFonts w:ascii="Times New Roman" w:eastAsia="Times New Roman" w:hAnsi="Times New Roman"/>
          <w:highlight w:val="lightGray"/>
          <w:lang w:eastAsia="lt-LT"/>
        </w:rPr>
        <w:t>„Tinka iki“/</w:t>
      </w:r>
      <w:r w:rsidRPr="00547F59">
        <w:rPr>
          <w:rFonts w:ascii="Times New Roman" w:eastAsia="Times New Roman" w:hAnsi="Times New Roman"/>
          <w:lang w:eastAsia="lt-LT"/>
        </w:rPr>
        <w:t>„EXP“ nurodytam tinkamumo laikui pasibaigus, šio vaisto vartoti negalima. Vaistas tinkamas vartoti iki paskutinės nurodyto mėnesio dienos.</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 xml:space="preserve">Laikyti ne aukštesnėje kaip 25 </w:t>
      </w:r>
      <w:r w:rsidRPr="00547F59">
        <w:rPr>
          <w:rFonts w:ascii="Times New Roman" w:eastAsia="Times New Roman" w:hAnsi="Times New Roman"/>
          <w:lang w:eastAsia="lt-LT"/>
        </w:rPr>
        <w:sym w:font="Symbol" w:char="F0B0"/>
      </w:r>
      <w:r w:rsidRPr="00547F59">
        <w:rPr>
          <w:rFonts w:ascii="Times New Roman" w:eastAsia="Times New Roman" w:hAnsi="Times New Roman"/>
          <w:lang w:eastAsia="lt-LT"/>
        </w:rPr>
        <w:t>C temperatūroje.</w:t>
      </w:r>
    </w:p>
    <w:p w:rsidR="00C84981" w:rsidRPr="00547F59" w:rsidRDefault="00C84981" w:rsidP="00547F59">
      <w:pPr>
        <w:widowControl w:val="0"/>
        <w:spacing w:after="0" w:line="240" w:lineRule="auto"/>
        <w:rPr>
          <w:rFonts w:ascii="Times New Roman" w:eastAsia="Times New Roman" w:hAnsi="Times New Roman"/>
          <w:i/>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Vaistų negalima išmesti į kanalizaciją arba su buitinėmis atliekomis. Kaip išmesti nereikalingus vaistus, klauskite vaistininko. Šios priemonės padės apsaugoti aplinką</w:t>
      </w:r>
      <w:r w:rsidR="00F87D18" w:rsidRPr="00547F59">
        <w:rPr>
          <w:rFonts w:ascii="Times New Roman" w:eastAsia="Times New Roman" w:hAnsi="Times New Roman"/>
          <w:lang w:eastAsia="lt-LT"/>
        </w:rPr>
        <w:t>.</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tabs>
          <w:tab w:val="left" w:pos="567"/>
        </w:tabs>
        <w:spacing w:after="0" w:line="240" w:lineRule="auto"/>
        <w:ind w:left="567" w:hanging="567"/>
        <w:outlineLvl w:val="1"/>
        <w:rPr>
          <w:rFonts w:ascii="Times New Roman" w:eastAsia="Times New Roman" w:hAnsi="Times New Roman"/>
          <w:b/>
        </w:rPr>
      </w:pPr>
      <w:bookmarkStart w:id="17" w:name="_Toc129243269"/>
      <w:bookmarkStart w:id="18" w:name="_Toc129243144"/>
      <w:r w:rsidRPr="00547F59">
        <w:rPr>
          <w:rFonts w:ascii="Times New Roman" w:eastAsia="Times New Roman" w:hAnsi="Times New Roman"/>
          <w:b/>
        </w:rPr>
        <w:t>6.</w:t>
      </w:r>
      <w:r w:rsidRPr="00547F59">
        <w:rPr>
          <w:rFonts w:ascii="Times New Roman" w:eastAsia="Times New Roman" w:hAnsi="Times New Roman"/>
          <w:b/>
        </w:rPr>
        <w:tab/>
        <w:t>Pakuotės turinys ir kita informacija</w:t>
      </w:r>
      <w:bookmarkEnd w:id="17"/>
      <w:bookmarkEnd w:id="18"/>
    </w:p>
    <w:p w:rsidR="00C84981" w:rsidRPr="00547F59" w:rsidRDefault="00C84981" w:rsidP="00547F59">
      <w:pPr>
        <w:widowControl w:val="0"/>
        <w:spacing w:after="0" w:line="240" w:lineRule="auto"/>
        <w:rPr>
          <w:rFonts w:ascii="Times New Roman" w:eastAsia="Times New Roman" w:hAnsi="Times New Roman"/>
        </w:rPr>
      </w:pPr>
    </w:p>
    <w:p w:rsidR="00C84981" w:rsidRPr="00547F59" w:rsidRDefault="00C84981" w:rsidP="00547F59">
      <w:pPr>
        <w:widowControl w:val="0"/>
        <w:spacing w:after="0" w:line="240" w:lineRule="auto"/>
        <w:rPr>
          <w:rFonts w:ascii="Times New Roman" w:eastAsia="Times New Roman" w:hAnsi="Times New Roman"/>
          <w:b/>
          <w:bCs/>
        </w:rPr>
      </w:pPr>
      <w:r w:rsidRPr="00547F59">
        <w:rPr>
          <w:rFonts w:ascii="Times New Roman" w:eastAsia="Times New Roman" w:hAnsi="Times New Roman"/>
          <w:b/>
          <w:bCs/>
        </w:rPr>
        <w:t>Pentilin sudėtis</w:t>
      </w:r>
    </w:p>
    <w:p w:rsidR="00653681" w:rsidRPr="00547F59" w:rsidRDefault="00C84981" w:rsidP="00CE4F0F">
      <w:pPr>
        <w:widowControl w:val="0"/>
        <w:numPr>
          <w:ilvl w:val="0"/>
          <w:numId w:val="3"/>
        </w:numPr>
        <w:spacing w:after="0" w:line="240" w:lineRule="auto"/>
        <w:ind w:left="567" w:hanging="567"/>
        <w:rPr>
          <w:rFonts w:ascii="Times New Roman" w:eastAsia="Times New Roman" w:hAnsi="Times New Roman"/>
          <w:lang w:eastAsia="lt-LT"/>
        </w:rPr>
      </w:pPr>
      <w:r w:rsidRPr="00547F59">
        <w:rPr>
          <w:rFonts w:ascii="Times New Roman" w:eastAsia="Times New Roman" w:hAnsi="Times New Roman"/>
          <w:lang w:eastAsia="lt-LT"/>
        </w:rPr>
        <w:t xml:space="preserve">Veiklioji medžiaga yra pentoksifilinas. 5 ml injekcinio </w:t>
      </w:r>
      <w:r w:rsidRPr="00547F59">
        <w:rPr>
          <w:rFonts w:ascii="Times New Roman" w:eastAsia="Times New Roman" w:hAnsi="Times New Roman"/>
          <w:lang w:val="sl-SI" w:eastAsia="sl-SI"/>
        </w:rPr>
        <w:t xml:space="preserve">ar infuzinio </w:t>
      </w:r>
      <w:r w:rsidRPr="00547F59">
        <w:rPr>
          <w:rFonts w:ascii="Times New Roman" w:eastAsia="Times New Roman" w:hAnsi="Times New Roman"/>
          <w:lang w:eastAsia="lt-LT"/>
        </w:rPr>
        <w:t>tirpalo (vienoje ampulėje) yra 100 mg pentoksifilino.</w:t>
      </w:r>
      <w:r w:rsidR="00653681" w:rsidRPr="00547F59">
        <w:rPr>
          <w:rFonts w:ascii="Times New Roman" w:hAnsi="Times New Roman"/>
        </w:rPr>
        <w:t xml:space="preserve"> </w:t>
      </w:r>
      <w:r w:rsidR="00653681" w:rsidRPr="00547F59">
        <w:rPr>
          <w:rFonts w:ascii="Times New Roman" w:eastAsia="Times New Roman" w:hAnsi="Times New Roman"/>
          <w:lang w:eastAsia="lt-LT"/>
        </w:rPr>
        <w:t>1 ml injekcinio ar infuzinio tirpalo yra 20 mg pentoksifilino.</w:t>
      </w:r>
    </w:p>
    <w:p w:rsidR="00C84981" w:rsidRPr="00547F59" w:rsidRDefault="00C84981" w:rsidP="00547F59">
      <w:pPr>
        <w:widowControl w:val="0"/>
        <w:numPr>
          <w:ilvl w:val="0"/>
          <w:numId w:val="3"/>
        </w:numPr>
        <w:spacing w:after="0" w:line="240" w:lineRule="auto"/>
        <w:ind w:left="567" w:hanging="567"/>
        <w:rPr>
          <w:rFonts w:ascii="Times New Roman" w:eastAsia="Times New Roman" w:hAnsi="Times New Roman"/>
          <w:lang w:eastAsia="lt-LT"/>
        </w:rPr>
      </w:pPr>
      <w:r w:rsidRPr="00547F59">
        <w:rPr>
          <w:rFonts w:ascii="Times New Roman" w:eastAsia="Times New Roman" w:hAnsi="Times New Roman"/>
          <w:lang w:eastAsia="lt-LT"/>
        </w:rPr>
        <w:t>Pagalbinės medžiagos yra dinatrio edetatas, natrio chloridas, natrio-divandenilio fosfatas dihidratas, dinatrio-vandenilio fosfatas dihidratas, injekcinis vanduo.</w:t>
      </w:r>
      <w:r w:rsidR="00653681" w:rsidRPr="00547F59">
        <w:rPr>
          <w:rFonts w:ascii="Times New Roman" w:eastAsia="Times New Roman" w:hAnsi="Times New Roman"/>
          <w:lang w:eastAsia="lt-LT"/>
        </w:rPr>
        <w:t xml:space="preserve"> Žr. 2 skyrių „Pentilin sudėtyje yra natrio“.</w:t>
      </w:r>
    </w:p>
    <w:p w:rsidR="00C84981" w:rsidRPr="00547F59" w:rsidRDefault="00C84981" w:rsidP="00547F59">
      <w:pPr>
        <w:widowControl w:val="0"/>
        <w:spacing w:after="0" w:line="240" w:lineRule="auto"/>
        <w:rPr>
          <w:rFonts w:ascii="Times New Roman" w:eastAsia="Times New Roman" w:hAnsi="Times New Roman"/>
          <w:bCs/>
          <w:iCs/>
          <w:snapToGrid w:val="0"/>
        </w:rPr>
      </w:pPr>
    </w:p>
    <w:p w:rsidR="00C84981" w:rsidRPr="00547F59" w:rsidRDefault="00C84981" w:rsidP="00547F59">
      <w:pPr>
        <w:widowControl w:val="0"/>
        <w:spacing w:after="0" w:line="240" w:lineRule="auto"/>
        <w:rPr>
          <w:rFonts w:ascii="Times New Roman" w:eastAsia="Times New Roman" w:hAnsi="Times New Roman"/>
          <w:b/>
          <w:bCs/>
        </w:rPr>
      </w:pPr>
      <w:r w:rsidRPr="00547F59">
        <w:rPr>
          <w:rFonts w:ascii="Times New Roman" w:eastAsia="Times New Roman" w:hAnsi="Times New Roman"/>
          <w:b/>
          <w:bCs/>
        </w:rPr>
        <w:t>Pentilin išvaizda ir kiekis pakuotėje</w:t>
      </w: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Pentilin injekcinis</w:t>
      </w:r>
      <w:r w:rsidRPr="00547F59">
        <w:rPr>
          <w:rFonts w:ascii="Times New Roman" w:eastAsia="Times New Roman" w:hAnsi="Times New Roman"/>
          <w:lang w:val="sl-SI" w:eastAsia="sl-SI"/>
        </w:rPr>
        <w:t xml:space="preserve"> ar </w:t>
      </w:r>
      <w:r w:rsidRPr="00547F59">
        <w:rPr>
          <w:rFonts w:ascii="Times New Roman" w:eastAsia="Times New Roman" w:hAnsi="Times New Roman"/>
          <w:lang w:eastAsia="lt-LT"/>
        </w:rPr>
        <w:t>infuzinis tirpalas yra skaidrus, bespalvis tirpalas.</w:t>
      </w:r>
    </w:p>
    <w:p w:rsidR="00C84981" w:rsidRPr="00547F59" w:rsidRDefault="00C84981" w:rsidP="00547F59">
      <w:pPr>
        <w:widowControl w:val="0"/>
        <w:tabs>
          <w:tab w:val="left" w:pos="520"/>
        </w:tabs>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 xml:space="preserve">Pentilin tiekiamas dėžutėse po 5 ampules, kurių kiekvienoje yra 5 ml injekcinio </w:t>
      </w:r>
      <w:r w:rsidRPr="00547F59">
        <w:rPr>
          <w:rFonts w:ascii="Times New Roman" w:eastAsia="Times New Roman" w:hAnsi="Times New Roman"/>
          <w:lang w:val="sl-SI" w:eastAsia="sl-SI"/>
        </w:rPr>
        <w:t xml:space="preserve">ar infuzinio </w:t>
      </w:r>
      <w:r w:rsidRPr="00547F59">
        <w:rPr>
          <w:rFonts w:ascii="Times New Roman" w:eastAsia="Times New Roman" w:hAnsi="Times New Roman"/>
          <w:lang w:eastAsia="lt-LT"/>
        </w:rPr>
        <w:t>tirpalo (100 mg/5 ml).</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b/>
          <w:bCs/>
        </w:rPr>
      </w:pPr>
      <w:r w:rsidRPr="00547F59">
        <w:rPr>
          <w:rFonts w:ascii="Times New Roman" w:eastAsia="Times New Roman" w:hAnsi="Times New Roman"/>
          <w:b/>
          <w:bCs/>
        </w:rPr>
        <w:t>Registruotojas ir gamintojas</w:t>
      </w:r>
    </w:p>
    <w:p w:rsidR="00C84981" w:rsidRPr="00547F59" w:rsidRDefault="00C84981" w:rsidP="00547F59">
      <w:pPr>
        <w:widowControl w:val="0"/>
        <w:tabs>
          <w:tab w:val="left" w:pos="567"/>
        </w:tabs>
        <w:spacing w:after="0" w:line="240" w:lineRule="auto"/>
        <w:rPr>
          <w:rFonts w:ascii="Times New Roman" w:eastAsia="Times New Roman" w:hAnsi="Times New Roman"/>
          <w:lang w:eastAsia="lt-LT"/>
        </w:rPr>
      </w:pPr>
      <w:r w:rsidRPr="00547F59">
        <w:rPr>
          <w:rFonts w:ascii="Times New Roman" w:eastAsia="Times New Roman" w:hAnsi="Times New Roman"/>
          <w:lang w:eastAsia="lt-LT"/>
        </w:rPr>
        <w:t>K</w:t>
      </w:r>
      <w:r w:rsidR="00DA77CD" w:rsidRPr="00547F59">
        <w:rPr>
          <w:rFonts w:ascii="Times New Roman" w:eastAsia="Times New Roman" w:hAnsi="Times New Roman"/>
          <w:lang w:eastAsia="lt-LT"/>
        </w:rPr>
        <w:t>RKA</w:t>
      </w:r>
      <w:r w:rsidRPr="00547F59">
        <w:rPr>
          <w:rFonts w:ascii="Times New Roman" w:eastAsia="Times New Roman" w:hAnsi="Times New Roman"/>
          <w:lang w:eastAsia="lt-LT"/>
        </w:rPr>
        <w:t>, d. d., Novo mesto, Šmarješka cesta 6, 8501 Novo mesto, Slovėnija</w:t>
      </w:r>
    </w:p>
    <w:p w:rsidR="00C84981" w:rsidRPr="00547F59" w:rsidRDefault="00C84981" w:rsidP="00547F59">
      <w:pPr>
        <w:widowControl w:val="0"/>
        <w:spacing w:after="0" w:line="240" w:lineRule="auto"/>
        <w:rPr>
          <w:rFonts w:ascii="Times New Roman" w:eastAsia="Times New Roman" w:hAnsi="Times New Roman"/>
        </w:rPr>
      </w:pPr>
    </w:p>
    <w:p w:rsidR="00C84981" w:rsidRPr="00547F59" w:rsidRDefault="00C84981" w:rsidP="00547F59">
      <w:pPr>
        <w:widowControl w:val="0"/>
        <w:spacing w:after="0" w:line="240" w:lineRule="auto"/>
        <w:rPr>
          <w:rFonts w:ascii="Times New Roman" w:eastAsia="Times New Roman" w:hAnsi="Times New Roman"/>
        </w:rPr>
      </w:pPr>
      <w:r w:rsidRPr="00547F59">
        <w:rPr>
          <w:rFonts w:ascii="Times New Roman" w:eastAsia="Times New Roman" w:hAnsi="Times New Roman"/>
        </w:rPr>
        <w:t>Jeigu apie šį vaistą norite sužinoti daugiau, kreipkitės į vietinį registruotojo atstovą.</w:t>
      </w:r>
    </w:p>
    <w:p w:rsidR="00C84981" w:rsidRPr="00547F59" w:rsidRDefault="00C84981" w:rsidP="00547F59">
      <w:pPr>
        <w:widowControl w:val="0"/>
        <w:spacing w:after="0" w:line="240" w:lineRule="auto"/>
        <w:rPr>
          <w:rFonts w:ascii="Times New Roman" w:eastAsia="Times New Roman" w:hAnsi="Times New Roman"/>
          <w:lang w:eastAsia="lt-LT"/>
        </w:rPr>
      </w:pPr>
    </w:p>
    <w:tbl>
      <w:tblPr>
        <w:tblW w:w="0" w:type="dxa"/>
        <w:tblInd w:w="-34" w:type="dxa"/>
        <w:tblLayout w:type="fixed"/>
        <w:tblLook w:val="04A0" w:firstRow="1" w:lastRow="0" w:firstColumn="1" w:lastColumn="0" w:noHBand="0" w:noVBand="1"/>
      </w:tblPr>
      <w:tblGrid>
        <w:gridCol w:w="4678"/>
      </w:tblGrid>
      <w:tr w:rsidR="00C84981" w:rsidRPr="00547F59" w:rsidTr="00C84981">
        <w:tc>
          <w:tcPr>
            <w:tcW w:w="4678" w:type="dxa"/>
            <w:hideMark/>
          </w:tcPr>
          <w:p w:rsidR="00C84981" w:rsidRPr="00547F59" w:rsidRDefault="00C84981" w:rsidP="00547F59">
            <w:pPr>
              <w:widowControl w:val="0"/>
              <w:spacing w:after="0" w:line="240" w:lineRule="auto"/>
              <w:rPr>
                <w:rFonts w:ascii="Times New Roman" w:eastAsia="Times New Roman" w:hAnsi="Times New Roman"/>
                <w:lang w:val="sl-SI" w:eastAsia="sl-SI"/>
              </w:rPr>
            </w:pPr>
            <w:r w:rsidRPr="00547F59">
              <w:rPr>
                <w:rFonts w:ascii="Times New Roman" w:eastAsia="Times New Roman" w:hAnsi="Times New Roman"/>
                <w:lang w:val="sl-SI" w:eastAsia="sl-SI"/>
              </w:rPr>
              <w:t>UAB KRKA Lietuva</w:t>
            </w: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lang w:val="sl-SI" w:eastAsia="sl-SI"/>
              </w:rPr>
              <w:t>Senasis Ukmergės kelias 4,</w:t>
            </w:r>
          </w:p>
          <w:p w:rsidR="00C84981" w:rsidRPr="00547F59" w:rsidRDefault="00C84981" w:rsidP="00547F59">
            <w:pPr>
              <w:widowControl w:val="0"/>
              <w:spacing w:after="0" w:line="240" w:lineRule="auto"/>
              <w:rPr>
                <w:rFonts w:ascii="Times New Roman" w:eastAsia="Times New Roman" w:hAnsi="Times New Roman"/>
                <w:lang w:val="sl-SI" w:eastAsia="sl-SI"/>
              </w:rPr>
            </w:pPr>
            <w:r w:rsidRPr="00547F59">
              <w:rPr>
                <w:rFonts w:ascii="Times New Roman" w:eastAsia="Times New Roman" w:hAnsi="Times New Roman"/>
                <w:lang w:val="sl-SI" w:eastAsia="sl-SI"/>
              </w:rPr>
              <w:t>Užubalių k., Vilniaus raj.</w:t>
            </w:r>
          </w:p>
          <w:p w:rsidR="00C84981" w:rsidRPr="00547F59" w:rsidRDefault="00C84981" w:rsidP="00547F59">
            <w:pPr>
              <w:widowControl w:val="0"/>
              <w:spacing w:after="0" w:line="240" w:lineRule="auto"/>
              <w:rPr>
                <w:rFonts w:ascii="Times New Roman" w:eastAsia="Times New Roman" w:hAnsi="Times New Roman"/>
                <w:lang w:val="sl-SI" w:eastAsia="sl-SI"/>
              </w:rPr>
            </w:pPr>
            <w:r w:rsidRPr="00547F59">
              <w:rPr>
                <w:rFonts w:ascii="Times New Roman" w:eastAsia="Times New Roman" w:hAnsi="Times New Roman"/>
                <w:lang w:val="sl-SI" w:eastAsia="sl-SI"/>
              </w:rPr>
              <w:t>LT - 14013</w:t>
            </w:r>
          </w:p>
          <w:p w:rsidR="00C84981" w:rsidRPr="00547F59" w:rsidRDefault="00C84981" w:rsidP="00547F59">
            <w:pPr>
              <w:widowControl w:val="0"/>
              <w:spacing w:after="0" w:line="240" w:lineRule="auto"/>
              <w:rPr>
                <w:rFonts w:ascii="Times New Roman" w:eastAsia="Times New Roman" w:hAnsi="Times New Roman"/>
                <w:lang w:val="sl-SI" w:eastAsia="sl-SI"/>
              </w:rPr>
            </w:pPr>
            <w:r w:rsidRPr="00547F59">
              <w:rPr>
                <w:rFonts w:ascii="Times New Roman" w:eastAsia="Times New Roman" w:hAnsi="Times New Roman"/>
                <w:lang w:val="sl-SI" w:eastAsia="sl-SI"/>
              </w:rPr>
              <w:t>Tel. + 370 5 236 27 40</w:t>
            </w:r>
          </w:p>
        </w:tc>
      </w:tr>
    </w:tbl>
    <w:p w:rsidR="00C84981" w:rsidRPr="00547F59" w:rsidRDefault="00C84981" w:rsidP="00547F59">
      <w:pPr>
        <w:widowControl w:val="0"/>
        <w:spacing w:after="0" w:line="240" w:lineRule="auto"/>
        <w:rPr>
          <w:rFonts w:ascii="Times New Roman" w:eastAsia="Times New Roman" w:hAnsi="Times New Roman"/>
        </w:rPr>
      </w:pPr>
    </w:p>
    <w:p w:rsidR="00C84981" w:rsidRPr="00547F59" w:rsidRDefault="00C84981" w:rsidP="00547F59">
      <w:pPr>
        <w:widowControl w:val="0"/>
        <w:spacing w:after="0" w:line="240" w:lineRule="auto"/>
        <w:rPr>
          <w:rFonts w:ascii="Times New Roman" w:eastAsia="Times New Roman" w:hAnsi="Times New Roman"/>
          <w:lang w:eastAsia="lt-LT"/>
        </w:rPr>
      </w:pPr>
      <w:r w:rsidRPr="00547F59">
        <w:rPr>
          <w:rFonts w:ascii="Times New Roman" w:eastAsia="Times New Roman" w:hAnsi="Times New Roman"/>
          <w:b/>
          <w:bCs/>
        </w:rPr>
        <w:t>Šis pakuotės lapelis</w:t>
      </w:r>
      <w:r w:rsidRPr="00547F59">
        <w:rPr>
          <w:rFonts w:ascii="Times New Roman" w:eastAsia="Times New Roman" w:hAnsi="Times New Roman"/>
          <w:b/>
        </w:rPr>
        <w:t xml:space="preserve"> paskutinį kartą peržiūrėtas</w:t>
      </w:r>
      <w:r w:rsidR="00BD2DDF">
        <w:rPr>
          <w:rFonts w:ascii="Times New Roman" w:eastAsia="Times New Roman" w:hAnsi="Times New Roman"/>
          <w:b/>
        </w:rPr>
        <w:t xml:space="preserve"> 2020-12-29</w:t>
      </w:r>
      <w:r w:rsidRPr="00547F59">
        <w:rPr>
          <w:rFonts w:ascii="Times New Roman" w:eastAsia="Times New Roman" w:hAnsi="Times New Roman"/>
          <w:b/>
        </w:rPr>
        <w:t>.</w:t>
      </w:r>
    </w:p>
    <w:p w:rsidR="00C84981" w:rsidRPr="00547F59" w:rsidRDefault="00C84981" w:rsidP="00547F59">
      <w:pPr>
        <w:widowControl w:val="0"/>
        <w:spacing w:after="0" w:line="240" w:lineRule="auto"/>
        <w:rPr>
          <w:rFonts w:ascii="Times New Roman" w:eastAsia="Times New Roman" w:hAnsi="Times New Roman"/>
          <w:lang w:eastAsia="lt-LT"/>
        </w:rPr>
      </w:pPr>
    </w:p>
    <w:p w:rsidR="00C84981" w:rsidRPr="00547F59" w:rsidRDefault="00C84981" w:rsidP="00547F59">
      <w:pPr>
        <w:widowControl w:val="0"/>
        <w:spacing w:after="0" w:line="240" w:lineRule="auto"/>
        <w:rPr>
          <w:rFonts w:ascii="Times New Roman" w:eastAsia="Times New Roman" w:hAnsi="Times New Roman"/>
          <w:color w:val="0000FF"/>
          <w:u w:val="single"/>
        </w:rPr>
      </w:pPr>
      <w:r w:rsidRPr="00547F59">
        <w:rPr>
          <w:rFonts w:ascii="Times New Roman" w:eastAsia="Times New Roman" w:hAnsi="Times New Roman"/>
        </w:rPr>
        <w:t xml:space="preserve">Išsami informacija apie šį vaistą pateikiama Valstybinės vaistų kontrolės tarnybos prie Lietuvos Respublikos sveikatos apsaugos ministerijos tinklalapyje </w:t>
      </w:r>
      <w:hyperlink r:id="rId15" w:history="1">
        <w:r w:rsidRPr="00547F59">
          <w:rPr>
            <w:rFonts w:ascii="Times New Roman" w:eastAsia="Times New Roman" w:hAnsi="Times New Roman"/>
            <w:color w:val="0000FF"/>
            <w:u w:val="single"/>
          </w:rPr>
          <w:t>http://www.vvkt.lt/</w:t>
        </w:r>
      </w:hyperlink>
      <w:r w:rsidR="00F87D18" w:rsidRPr="00547F59">
        <w:rPr>
          <w:rFonts w:ascii="Times New Roman" w:eastAsia="Times New Roman" w:hAnsi="Times New Roman"/>
          <w:color w:val="0000FF"/>
          <w:u w:val="single"/>
        </w:rPr>
        <w:t>.</w:t>
      </w:r>
    </w:p>
    <w:p w:rsidR="00E10D0F" w:rsidRPr="00547F59" w:rsidRDefault="00E10D0F" w:rsidP="00CE4F0F">
      <w:pPr>
        <w:widowControl w:val="0"/>
        <w:spacing w:after="0" w:line="240" w:lineRule="auto"/>
        <w:rPr>
          <w:rFonts w:ascii="Times New Roman" w:hAnsi="Times New Roman"/>
        </w:rPr>
      </w:pPr>
      <w:bookmarkStart w:id="19" w:name="_GoBack"/>
      <w:bookmarkEnd w:id="19"/>
    </w:p>
    <w:sectPr w:rsidR="00E10D0F" w:rsidRPr="00547F59" w:rsidSect="00624F3A">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6BE" w:rsidRDefault="00A636BE" w:rsidP="00333E5A">
      <w:pPr>
        <w:spacing w:after="0" w:line="240" w:lineRule="auto"/>
      </w:pPr>
      <w:r>
        <w:separator/>
      </w:r>
    </w:p>
  </w:endnote>
  <w:endnote w:type="continuationSeparator" w:id="0">
    <w:p w:rsidR="00A636BE" w:rsidRDefault="00A636BE" w:rsidP="00333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6BE" w:rsidRDefault="00A636BE" w:rsidP="00333E5A">
      <w:pPr>
        <w:spacing w:after="0" w:line="240" w:lineRule="auto"/>
      </w:pPr>
      <w:r>
        <w:separator/>
      </w:r>
    </w:p>
  </w:footnote>
  <w:footnote w:type="continuationSeparator" w:id="0">
    <w:p w:rsidR="00A636BE" w:rsidRDefault="00A636BE" w:rsidP="00333E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434F"/>
    <w:multiLevelType w:val="hybridMultilevel"/>
    <w:tmpl w:val="FB6A98F0"/>
    <w:lvl w:ilvl="0" w:tplc="04F8037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173DE2"/>
    <w:multiLevelType w:val="hybridMultilevel"/>
    <w:tmpl w:val="49F6F894"/>
    <w:lvl w:ilvl="0" w:tplc="0E226ABC">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AC73009"/>
    <w:multiLevelType w:val="hybridMultilevel"/>
    <w:tmpl w:val="29529B36"/>
    <w:lvl w:ilvl="0" w:tplc="04F80370">
      <w:start w:val="1"/>
      <w:numFmt w:val="bullet"/>
      <w:lvlText w:val="-"/>
      <w:lvlJc w:val="left"/>
      <w:pPr>
        <w:ind w:left="1287" w:hanging="360"/>
      </w:pPr>
      <w:rPr>
        <w:rFonts w:ascii="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2AE55F2"/>
    <w:multiLevelType w:val="hybridMultilevel"/>
    <w:tmpl w:val="C4A0E688"/>
    <w:lvl w:ilvl="0" w:tplc="61B617D6">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5504984"/>
    <w:multiLevelType w:val="hybridMultilevel"/>
    <w:tmpl w:val="673E4FC8"/>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A961646"/>
    <w:multiLevelType w:val="hybridMultilevel"/>
    <w:tmpl w:val="566E12B6"/>
    <w:lvl w:ilvl="0" w:tplc="04F8037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CF3C02"/>
    <w:multiLevelType w:val="hybridMultilevel"/>
    <w:tmpl w:val="93A008E2"/>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765BAC"/>
    <w:multiLevelType w:val="hybridMultilevel"/>
    <w:tmpl w:val="4102393A"/>
    <w:lvl w:ilvl="0" w:tplc="04F8037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58342E1"/>
    <w:multiLevelType w:val="hybridMultilevel"/>
    <w:tmpl w:val="CEB0F69E"/>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5C95894"/>
    <w:multiLevelType w:val="hybridMultilevel"/>
    <w:tmpl w:val="D41E421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4EF76D4"/>
    <w:multiLevelType w:val="hybridMultilevel"/>
    <w:tmpl w:val="D6503AB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F2B07D5"/>
    <w:multiLevelType w:val="hybridMultilevel"/>
    <w:tmpl w:val="44E42D3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9643B3C"/>
    <w:multiLevelType w:val="hybridMultilevel"/>
    <w:tmpl w:val="7DB861F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9737B13"/>
    <w:multiLevelType w:val="hybridMultilevel"/>
    <w:tmpl w:val="A5EA78AA"/>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C601037"/>
    <w:multiLevelType w:val="hybridMultilevel"/>
    <w:tmpl w:val="7AA81488"/>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CD7459C"/>
    <w:multiLevelType w:val="hybridMultilevel"/>
    <w:tmpl w:val="F3162532"/>
    <w:lvl w:ilvl="0" w:tplc="8B2EF2C4">
      <w:start w:val="1"/>
      <w:numFmt w:val="upperLetter"/>
      <w:lvlText w:val="%1."/>
      <w:lvlJc w:val="left"/>
      <w:pPr>
        <w:ind w:left="1694" w:hanging="5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6" w15:restartNumberingAfterBreak="0">
    <w:nsid w:val="6FD64434"/>
    <w:multiLevelType w:val="hybridMultilevel"/>
    <w:tmpl w:val="9F7613A8"/>
    <w:lvl w:ilvl="0" w:tplc="E2D8FEBE">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
  </w:num>
  <w:num w:numId="4">
    <w:abstractNumId w:val="7"/>
  </w:num>
  <w:num w:numId="5">
    <w:abstractNumId w:val="5"/>
  </w:num>
  <w:num w:numId="6">
    <w:abstractNumId w:val="6"/>
  </w:num>
  <w:num w:numId="7">
    <w:abstractNumId w:val="4"/>
  </w:num>
  <w:num w:numId="8">
    <w:abstractNumId w:val="13"/>
  </w:num>
  <w:num w:numId="9">
    <w:abstractNumId w:val="14"/>
  </w:num>
  <w:num w:numId="10">
    <w:abstractNumId w:val="8"/>
  </w:num>
  <w:num w:numId="11">
    <w:abstractNumId w:val="0"/>
  </w:num>
  <w:num w:numId="12">
    <w:abstractNumId w:val="2"/>
  </w:num>
  <w:num w:numId="13">
    <w:abstractNumId w:val="16"/>
  </w:num>
  <w:num w:numId="14">
    <w:abstractNumId w:val="15"/>
  </w:num>
  <w:num w:numId="15">
    <w:abstractNumId w:val="11"/>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E19"/>
    <w:rsid w:val="00000402"/>
    <w:rsid w:val="00003FDA"/>
    <w:rsid w:val="000155D4"/>
    <w:rsid w:val="00044445"/>
    <w:rsid w:val="000444A8"/>
    <w:rsid w:val="00044938"/>
    <w:rsid w:val="00063D80"/>
    <w:rsid w:val="00090F11"/>
    <w:rsid w:val="0009452C"/>
    <w:rsid w:val="000A2C05"/>
    <w:rsid w:val="000A4001"/>
    <w:rsid w:val="000B4FD9"/>
    <w:rsid w:val="000C36A5"/>
    <w:rsid w:val="000F15CA"/>
    <w:rsid w:val="000F3E73"/>
    <w:rsid w:val="000F7D2D"/>
    <w:rsid w:val="001016BE"/>
    <w:rsid w:val="001214DA"/>
    <w:rsid w:val="00123EF0"/>
    <w:rsid w:val="00130113"/>
    <w:rsid w:val="00132567"/>
    <w:rsid w:val="001329FA"/>
    <w:rsid w:val="00136854"/>
    <w:rsid w:val="0014334A"/>
    <w:rsid w:val="001557E7"/>
    <w:rsid w:val="001611F6"/>
    <w:rsid w:val="001617D3"/>
    <w:rsid w:val="00163A13"/>
    <w:rsid w:val="00174B66"/>
    <w:rsid w:val="00177D4C"/>
    <w:rsid w:val="0019423D"/>
    <w:rsid w:val="001D3FC9"/>
    <w:rsid w:val="001F1391"/>
    <w:rsid w:val="001F5228"/>
    <w:rsid w:val="00200097"/>
    <w:rsid w:val="00201C9E"/>
    <w:rsid w:val="00206A37"/>
    <w:rsid w:val="00206F3C"/>
    <w:rsid w:val="00207D5E"/>
    <w:rsid w:val="00224309"/>
    <w:rsid w:val="00230605"/>
    <w:rsid w:val="0023278A"/>
    <w:rsid w:val="00235BD0"/>
    <w:rsid w:val="00247CF4"/>
    <w:rsid w:val="002565AF"/>
    <w:rsid w:val="00260D36"/>
    <w:rsid w:val="00261A91"/>
    <w:rsid w:val="002829FA"/>
    <w:rsid w:val="002843FE"/>
    <w:rsid w:val="00285EA9"/>
    <w:rsid w:val="00297CCA"/>
    <w:rsid w:val="002A1194"/>
    <w:rsid w:val="002C0623"/>
    <w:rsid w:val="002D1B52"/>
    <w:rsid w:val="002F1909"/>
    <w:rsid w:val="00310791"/>
    <w:rsid w:val="0031214A"/>
    <w:rsid w:val="00315DE6"/>
    <w:rsid w:val="00317F73"/>
    <w:rsid w:val="00324E59"/>
    <w:rsid w:val="0032516B"/>
    <w:rsid w:val="00326AA1"/>
    <w:rsid w:val="00332238"/>
    <w:rsid w:val="00333E5A"/>
    <w:rsid w:val="00334163"/>
    <w:rsid w:val="003378A3"/>
    <w:rsid w:val="00346A89"/>
    <w:rsid w:val="003657D9"/>
    <w:rsid w:val="003663EB"/>
    <w:rsid w:val="003732CE"/>
    <w:rsid w:val="00387241"/>
    <w:rsid w:val="003940FF"/>
    <w:rsid w:val="003A0DB5"/>
    <w:rsid w:val="003A3500"/>
    <w:rsid w:val="003D18C2"/>
    <w:rsid w:val="003E209B"/>
    <w:rsid w:val="003E60D4"/>
    <w:rsid w:val="00404903"/>
    <w:rsid w:val="00414DD8"/>
    <w:rsid w:val="00416CEB"/>
    <w:rsid w:val="004206A1"/>
    <w:rsid w:val="00422536"/>
    <w:rsid w:val="00425976"/>
    <w:rsid w:val="00437DA2"/>
    <w:rsid w:val="00443BD8"/>
    <w:rsid w:val="00444A75"/>
    <w:rsid w:val="00461F67"/>
    <w:rsid w:val="004842EB"/>
    <w:rsid w:val="00496B80"/>
    <w:rsid w:val="004B6A0A"/>
    <w:rsid w:val="004C3167"/>
    <w:rsid w:val="004C4F9F"/>
    <w:rsid w:val="004E314C"/>
    <w:rsid w:val="004E3318"/>
    <w:rsid w:val="004E4801"/>
    <w:rsid w:val="0050440C"/>
    <w:rsid w:val="00510E19"/>
    <w:rsid w:val="005160C3"/>
    <w:rsid w:val="00526775"/>
    <w:rsid w:val="005457AF"/>
    <w:rsid w:val="00547F59"/>
    <w:rsid w:val="00554A0A"/>
    <w:rsid w:val="0056454E"/>
    <w:rsid w:val="00576CDA"/>
    <w:rsid w:val="0058257B"/>
    <w:rsid w:val="005A2B4F"/>
    <w:rsid w:val="005A30AA"/>
    <w:rsid w:val="005B165C"/>
    <w:rsid w:val="005B7489"/>
    <w:rsid w:val="005F4AE4"/>
    <w:rsid w:val="005F4CE0"/>
    <w:rsid w:val="00606003"/>
    <w:rsid w:val="006077F4"/>
    <w:rsid w:val="00616C69"/>
    <w:rsid w:val="00624F3A"/>
    <w:rsid w:val="0063491C"/>
    <w:rsid w:val="00647D3B"/>
    <w:rsid w:val="00653681"/>
    <w:rsid w:val="00656DB0"/>
    <w:rsid w:val="00672531"/>
    <w:rsid w:val="00691D36"/>
    <w:rsid w:val="0069586F"/>
    <w:rsid w:val="006B30EA"/>
    <w:rsid w:val="006C15B4"/>
    <w:rsid w:val="006C6614"/>
    <w:rsid w:val="006D3C0A"/>
    <w:rsid w:val="006F55FF"/>
    <w:rsid w:val="007001F1"/>
    <w:rsid w:val="00700CCF"/>
    <w:rsid w:val="00745F54"/>
    <w:rsid w:val="00751D79"/>
    <w:rsid w:val="007524BC"/>
    <w:rsid w:val="00760A3B"/>
    <w:rsid w:val="00790D68"/>
    <w:rsid w:val="00793B1C"/>
    <w:rsid w:val="007A0421"/>
    <w:rsid w:val="007E024C"/>
    <w:rsid w:val="007E7E10"/>
    <w:rsid w:val="007F7EDC"/>
    <w:rsid w:val="008054EC"/>
    <w:rsid w:val="008078F8"/>
    <w:rsid w:val="00814B6D"/>
    <w:rsid w:val="00820277"/>
    <w:rsid w:val="00824CF9"/>
    <w:rsid w:val="0086336C"/>
    <w:rsid w:val="008645DE"/>
    <w:rsid w:val="008743BA"/>
    <w:rsid w:val="008756F7"/>
    <w:rsid w:val="008816EA"/>
    <w:rsid w:val="008921F6"/>
    <w:rsid w:val="008A3C61"/>
    <w:rsid w:val="008E1725"/>
    <w:rsid w:val="008E251F"/>
    <w:rsid w:val="00913D14"/>
    <w:rsid w:val="00945EA8"/>
    <w:rsid w:val="0094767C"/>
    <w:rsid w:val="00957077"/>
    <w:rsid w:val="00966B4D"/>
    <w:rsid w:val="00975BB5"/>
    <w:rsid w:val="00975D03"/>
    <w:rsid w:val="00987236"/>
    <w:rsid w:val="00997943"/>
    <w:rsid w:val="009C1C9C"/>
    <w:rsid w:val="009C29C8"/>
    <w:rsid w:val="009C6704"/>
    <w:rsid w:val="009D250A"/>
    <w:rsid w:val="009E1A34"/>
    <w:rsid w:val="009E6351"/>
    <w:rsid w:val="009F2446"/>
    <w:rsid w:val="00A005CA"/>
    <w:rsid w:val="00A02C4B"/>
    <w:rsid w:val="00A04FAF"/>
    <w:rsid w:val="00A07B21"/>
    <w:rsid w:val="00A15923"/>
    <w:rsid w:val="00A20B44"/>
    <w:rsid w:val="00A328A7"/>
    <w:rsid w:val="00A33DB4"/>
    <w:rsid w:val="00A34F24"/>
    <w:rsid w:val="00A37BA1"/>
    <w:rsid w:val="00A4159B"/>
    <w:rsid w:val="00A51A52"/>
    <w:rsid w:val="00A636BE"/>
    <w:rsid w:val="00A666BC"/>
    <w:rsid w:val="00A67B23"/>
    <w:rsid w:val="00A9042E"/>
    <w:rsid w:val="00A96324"/>
    <w:rsid w:val="00AA46EC"/>
    <w:rsid w:val="00AB577E"/>
    <w:rsid w:val="00AD3325"/>
    <w:rsid w:val="00AE3CFB"/>
    <w:rsid w:val="00AE784A"/>
    <w:rsid w:val="00AF5721"/>
    <w:rsid w:val="00B20D41"/>
    <w:rsid w:val="00B31F24"/>
    <w:rsid w:val="00B4171A"/>
    <w:rsid w:val="00B41865"/>
    <w:rsid w:val="00B67CD9"/>
    <w:rsid w:val="00B711B1"/>
    <w:rsid w:val="00B8727A"/>
    <w:rsid w:val="00B93EC9"/>
    <w:rsid w:val="00B94403"/>
    <w:rsid w:val="00B95BE0"/>
    <w:rsid w:val="00BA5624"/>
    <w:rsid w:val="00BD2DDF"/>
    <w:rsid w:val="00BE6158"/>
    <w:rsid w:val="00BF12EF"/>
    <w:rsid w:val="00BF3C0A"/>
    <w:rsid w:val="00C03484"/>
    <w:rsid w:val="00C040F2"/>
    <w:rsid w:val="00C12072"/>
    <w:rsid w:val="00C27AB4"/>
    <w:rsid w:val="00C37D54"/>
    <w:rsid w:val="00C44B4E"/>
    <w:rsid w:val="00C540F2"/>
    <w:rsid w:val="00C560CA"/>
    <w:rsid w:val="00C608DA"/>
    <w:rsid w:val="00C63018"/>
    <w:rsid w:val="00C63FEB"/>
    <w:rsid w:val="00C758A8"/>
    <w:rsid w:val="00C84981"/>
    <w:rsid w:val="00C865AA"/>
    <w:rsid w:val="00C86CD6"/>
    <w:rsid w:val="00C90260"/>
    <w:rsid w:val="00C90DCA"/>
    <w:rsid w:val="00C92582"/>
    <w:rsid w:val="00C92C85"/>
    <w:rsid w:val="00C9762F"/>
    <w:rsid w:val="00CA4AC0"/>
    <w:rsid w:val="00CB021B"/>
    <w:rsid w:val="00CC1D81"/>
    <w:rsid w:val="00CE4F0F"/>
    <w:rsid w:val="00D0314F"/>
    <w:rsid w:val="00D13627"/>
    <w:rsid w:val="00D17FDB"/>
    <w:rsid w:val="00D23165"/>
    <w:rsid w:val="00D27E42"/>
    <w:rsid w:val="00D318B3"/>
    <w:rsid w:val="00D3411A"/>
    <w:rsid w:val="00D42D04"/>
    <w:rsid w:val="00D451F0"/>
    <w:rsid w:val="00D47C28"/>
    <w:rsid w:val="00D56003"/>
    <w:rsid w:val="00D67B53"/>
    <w:rsid w:val="00D70330"/>
    <w:rsid w:val="00D71705"/>
    <w:rsid w:val="00D76379"/>
    <w:rsid w:val="00D87761"/>
    <w:rsid w:val="00D957D5"/>
    <w:rsid w:val="00DA7414"/>
    <w:rsid w:val="00DA77CD"/>
    <w:rsid w:val="00DE3FC9"/>
    <w:rsid w:val="00DE5D77"/>
    <w:rsid w:val="00DF1ACE"/>
    <w:rsid w:val="00DF3DFE"/>
    <w:rsid w:val="00DF71BA"/>
    <w:rsid w:val="00E10D0F"/>
    <w:rsid w:val="00E14F13"/>
    <w:rsid w:val="00E16A42"/>
    <w:rsid w:val="00E16DFC"/>
    <w:rsid w:val="00E211A6"/>
    <w:rsid w:val="00E272F8"/>
    <w:rsid w:val="00E44B15"/>
    <w:rsid w:val="00E625DD"/>
    <w:rsid w:val="00E81678"/>
    <w:rsid w:val="00E90CD1"/>
    <w:rsid w:val="00E91C90"/>
    <w:rsid w:val="00E9323C"/>
    <w:rsid w:val="00ED64E4"/>
    <w:rsid w:val="00EE57D3"/>
    <w:rsid w:val="00EE7A8D"/>
    <w:rsid w:val="00F02A7B"/>
    <w:rsid w:val="00F05B98"/>
    <w:rsid w:val="00F121BA"/>
    <w:rsid w:val="00F14A00"/>
    <w:rsid w:val="00F25B05"/>
    <w:rsid w:val="00F2695E"/>
    <w:rsid w:val="00F32868"/>
    <w:rsid w:val="00F3476B"/>
    <w:rsid w:val="00F34D07"/>
    <w:rsid w:val="00F54BD3"/>
    <w:rsid w:val="00F56F77"/>
    <w:rsid w:val="00F7030C"/>
    <w:rsid w:val="00F71C58"/>
    <w:rsid w:val="00F87D18"/>
    <w:rsid w:val="00FA40C9"/>
    <w:rsid w:val="00FA538C"/>
    <w:rsid w:val="00FB535F"/>
    <w:rsid w:val="00FB6315"/>
    <w:rsid w:val="00FC6C6A"/>
    <w:rsid w:val="00FE54A7"/>
    <w:rsid w:val="00FF2F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BA9B013"/>
  <w15:chartTrackingRefBased/>
  <w15:docId w15:val="{000AE37B-29F0-4628-B732-7775A0994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uiPriority w:val="9"/>
    <w:qFormat/>
    <w:rsid w:val="00656DB0"/>
    <w:pPr>
      <w:keepNext/>
      <w:spacing w:before="240" w:after="60"/>
      <w:outlineLvl w:val="0"/>
    </w:pPr>
    <w:rPr>
      <w:rFonts w:ascii="Calibri Light" w:eastAsia="Times New Roman" w:hAnsi="Calibri Light"/>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F1909"/>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2F1909"/>
    <w:rPr>
      <w:rFonts w:ascii="Segoe UI" w:hAnsi="Segoe UI" w:cs="Segoe UI"/>
      <w:sz w:val="18"/>
      <w:szCs w:val="18"/>
    </w:rPr>
  </w:style>
  <w:style w:type="paragraph" w:styleId="Sraopastraipa">
    <w:name w:val="List Paragraph"/>
    <w:basedOn w:val="prastasis"/>
    <w:uiPriority w:val="34"/>
    <w:qFormat/>
    <w:rsid w:val="00285EA9"/>
    <w:pPr>
      <w:ind w:left="720"/>
      <w:contextualSpacing/>
    </w:pPr>
  </w:style>
  <w:style w:type="paragraph" w:styleId="Antrats">
    <w:name w:val="header"/>
    <w:basedOn w:val="prastasis"/>
    <w:link w:val="AntratsDiagrama"/>
    <w:uiPriority w:val="99"/>
    <w:unhideWhenUsed/>
    <w:rsid w:val="00333E5A"/>
    <w:pPr>
      <w:tabs>
        <w:tab w:val="center" w:pos="4536"/>
        <w:tab w:val="right" w:pos="9072"/>
      </w:tabs>
      <w:spacing w:after="0" w:line="240" w:lineRule="auto"/>
    </w:pPr>
  </w:style>
  <w:style w:type="character" w:customStyle="1" w:styleId="AntratsDiagrama">
    <w:name w:val="Antraštės Diagrama"/>
    <w:basedOn w:val="Numatytasispastraiposriftas"/>
    <w:link w:val="Antrats"/>
    <w:uiPriority w:val="99"/>
    <w:rsid w:val="00333E5A"/>
  </w:style>
  <w:style w:type="paragraph" w:styleId="Porat">
    <w:name w:val="footer"/>
    <w:basedOn w:val="prastasis"/>
    <w:link w:val="PoratDiagrama"/>
    <w:uiPriority w:val="99"/>
    <w:unhideWhenUsed/>
    <w:rsid w:val="00333E5A"/>
    <w:pPr>
      <w:tabs>
        <w:tab w:val="center" w:pos="4536"/>
        <w:tab w:val="right" w:pos="9072"/>
      </w:tabs>
      <w:spacing w:after="0" w:line="240" w:lineRule="auto"/>
    </w:pPr>
  </w:style>
  <w:style w:type="character" w:customStyle="1" w:styleId="PoratDiagrama">
    <w:name w:val="Poraštė Diagrama"/>
    <w:basedOn w:val="Numatytasispastraiposriftas"/>
    <w:link w:val="Porat"/>
    <w:uiPriority w:val="99"/>
    <w:rsid w:val="00333E5A"/>
  </w:style>
  <w:style w:type="character" w:styleId="Komentaronuoroda">
    <w:name w:val="annotation reference"/>
    <w:uiPriority w:val="99"/>
    <w:semiHidden/>
    <w:unhideWhenUsed/>
    <w:rsid w:val="00230605"/>
    <w:rPr>
      <w:sz w:val="16"/>
      <w:szCs w:val="16"/>
    </w:rPr>
  </w:style>
  <w:style w:type="paragraph" w:styleId="Komentarotekstas">
    <w:name w:val="annotation text"/>
    <w:basedOn w:val="prastasis"/>
    <w:link w:val="KomentarotekstasDiagrama"/>
    <w:uiPriority w:val="99"/>
    <w:semiHidden/>
    <w:unhideWhenUsed/>
    <w:rsid w:val="00230605"/>
    <w:pPr>
      <w:spacing w:line="240" w:lineRule="auto"/>
    </w:pPr>
    <w:rPr>
      <w:sz w:val="20"/>
      <w:szCs w:val="20"/>
    </w:rPr>
  </w:style>
  <w:style w:type="character" w:customStyle="1" w:styleId="KomentarotekstasDiagrama">
    <w:name w:val="Komentaro tekstas Diagrama"/>
    <w:link w:val="Komentarotekstas"/>
    <w:uiPriority w:val="99"/>
    <w:semiHidden/>
    <w:rsid w:val="00230605"/>
    <w:rPr>
      <w:sz w:val="20"/>
      <w:szCs w:val="20"/>
    </w:rPr>
  </w:style>
  <w:style w:type="paragraph" w:styleId="Komentarotema">
    <w:name w:val="annotation subject"/>
    <w:basedOn w:val="Komentarotekstas"/>
    <w:next w:val="Komentarotekstas"/>
    <w:link w:val="KomentarotemaDiagrama"/>
    <w:uiPriority w:val="99"/>
    <w:semiHidden/>
    <w:unhideWhenUsed/>
    <w:rsid w:val="00230605"/>
    <w:rPr>
      <w:b/>
      <w:bCs/>
    </w:rPr>
  </w:style>
  <w:style w:type="character" w:customStyle="1" w:styleId="KomentarotemaDiagrama">
    <w:name w:val="Komentaro tema Diagrama"/>
    <w:link w:val="Komentarotema"/>
    <w:uiPriority w:val="99"/>
    <w:semiHidden/>
    <w:rsid w:val="00230605"/>
    <w:rPr>
      <w:b/>
      <w:bCs/>
      <w:sz w:val="20"/>
      <w:szCs w:val="20"/>
    </w:rPr>
  </w:style>
  <w:style w:type="paragraph" w:styleId="Pataisymai">
    <w:name w:val="Revision"/>
    <w:hidden/>
    <w:uiPriority w:val="99"/>
    <w:semiHidden/>
    <w:rsid w:val="00FC6C6A"/>
    <w:rPr>
      <w:sz w:val="22"/>
      <w:szCs w:val="22"/>
      <w:lang w:eastAsia="en-US"/>
    </w:rPr>
  </w:style>
  <w:style w:type="paragraph" w:customStyle="1" w:styleId="Naslov1">
    <w:name w:val="Naslov1"/>
    <w:basedOn w:val="Antrat1"/>
    <w:rsid w:val="00656DB0"/>
    <w:pPr>
      <w:spacing w:before="0" w:after="0" w:line="240" w:lineRule="auto"/>
    </w:pPr>
    <w:rPr>
      <w:rFonts w:ascii="Times New Roman" w:hAnsi="Times New Roman"/>
      <w:bCs w:val="0"/>
      <w:kern w:val="0"/>
      <w:sz w:val="22"/>
      <w:szCs w:val="20"/>
      <w:u w:val="single"/>
      <w:lang w:val="sl-SI" w:eastAsia="sl-SI"/>
    </w:rPr>
  </w:style>
  <w:style w:type="character" w:customStyle="1" w:styleId="Antrat1Diagrama">
    <w:name w:val="Antraštė 1 Diagrama"/>
    <w:link w:val="Antrat1"/>
    <w:uiPriority w:val="9"/>
    <w:rsid w:val="00656DB0"/>
    <w:rPr>
      <w:rFonts w:ascii="Calibri Light" w:eastAsia="Times New Roman" w:hAnsi="Calibri Light" w:cs="Times New Roman"/>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21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7A941-5983-4359-B1EE-023C8816A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20118</Words>
  <Characters>11468</Characters>
  <Application>Microsoft Office Word</Application>
  <DocSecurity>0</DocSecurity>
  <Lines>95</Lines>
  <Paragraphs>63</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Krka, d. d.</Company>
  <LinksUpToDate>false</LinksUpToDate>
  <CharactersWithSpaces>31523</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cp:keywords/>
  <dc:description/>
  <cp:lastModifiedBy>Albina Burkauskaitė</cp:lastModifiedBy>
  <cp:revision>3</cp:revision>
  <dcterms:created xsi:type="dcterms:W3CDTF">2020-12-29T11:32:00Z</dcterms:created>
  <dcterms:modified xsi:type="dcterms:W3CDTF">2020-12-29T11:33:00Z</dcterms:modified>
</cp:coreProperties>
</file>