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2218" w14:textId="77777777" w:rsidR="0079012F" w:rsidRPr="0079012F" w:rsidRDefault="0079012F" w:rsidP="0079012F">
      <w:pPr>
        <w:jc w:val="center"/>
        <w:rPr>
          <w:b/>
          <w:noProof/>
          <w:szCs w:val="22"/>
        </w:rPr>
      </w:pPr>
      <w:r w:rsidRPr="0079012F">
        <w:rPr>
          <w:b/>
          <w:noProof/>
          <w:szCs w:val="22"/>
        </w:rPr>
        <w:t>Pakuotės lapelis: informacija vartotojui</w:t>
      </w:r>
    </w:p>
    <w:p w14:paraId="157FF04D" w14:textId="77777777" w:rsidR="0079012F" w:rsidRPr="0079012F" w:rsidRDefault="0079012F" w:rsidP="0079012F">
      <w:pPr>
        <w:jc w:val="center"/>
        <w:rPr>
          <w:noProof/>
          <w:szCs w:val="22"/>
        </w:rPr>
      </w:pPr>
    </w:p>
    <w:p w14:paraId="68327DEE" w14:textId="77777777" w:rsidR="0079012F" w:rsidRPr="00757059" w:rsidRDefault="0079012F" w:rsidP="0079012F">
      <w:pPr>
        <w:pStyle w:val="Antrat2"/>
        <w:spacing w:before="0" w:after="0"/>
        <w:jc w:val="center"/>
        <w:rPr>
          <w:rFonts w:ascii="Times New Roman" w:hAnsi="Times New Roman" w:cs="Times New Roman"/>
          <w:b/>
          <w:bCs/>
          <w:i/>
          <w:color w:val="auto"/>
          <w:sz w:val="22"/>
          <w:szCs w:val="22"/>
        </w:rPr>
      </w:pPr>
      <w:proofErr w:type="spellStart"/>
      <w:r w:rsidRPr="00757059">
        <w:rPr>
          <w:rFonts w:ascii="Times New Roman" w:hAnsi="Times New Roman" w:cs="Times New Roman"/>
          <w:b/>
          <w:bCs/>
          <w:color w:val="auto"/>
          <w:sz w:val="22"/>
          <w:szCs w:val="22"/>
        </w:rPr>
        <w:t>Metoprolol</w:t>
      </w:r>
      <w:proofErr w:type="spellEnd"/>
      <w:r w:rsidRPr="00757059">
        <w:rPr>
          <w:rFonts w:ascii="Times New Roman" w:hAnsi="Times New Roman" w:cs="Times New Roman"/>
          <w:b/>
          <w:bCs/>
          <w:color w:val="auto"/>
          <w:sz w:val="22"/>
          <w:szCs w:val="22"/>
        </w:rPr>
        <w:t xml:space="preserve"> STADA 100 mg tabletės</w:t>
      </w:r>
    </w:p>
    <w:p w14:paraId="741609FF" w14:textId="77777777" w:rsidR="0079012F" w:rsidRPr="0079012F" w:rsidRDefault="0079012F" w:rsidP="0079012F">
      <w:pPr>
        <w:jc w:val="center"/>
        <w:rPr>
          <w:szCs w:val="22"/>
        </w:rPr>
      </w:pPr>
      <w:proofErr w:type="spellStart"/>
      <w:r w:rsidRPr="0079012F">
        <w:rPr>
          <w:szCs w:val="22"/>
        </w:rPr>
        <w:t>metoprololio</w:t>
      </w:r>
      <w:proofErr w:type="spellEnd"/>
      <w:r w:rsidRPr="0079012F">
        <w:rPr>
          <w:szCs w:val="22"/>
        </w:rPr>
        <w:t xml:space="preserve"> </w:t>
      </w:r>
      <w:proofErr w:type="spellStart"/>
      <w:r w:rsidRPr="0079012F">
        <w:rPr>
          <w:szCs w:val="22"/>
        </w:rPr>
        <w:t>tartratas</w:t>
      </w:r>
      <w:proofErr w:type="spellEnd"/>
    </w:p>
    <w:p w14:paraId="0C8A631E" w14:textId="77777777" w:rsidR="0079012F" w:rsidRPr="0079012F" w:rsidRDefault="0079012F" w:rsidP="0079012F">
      <w:pPr>
        <w:jc w:val="center"/>
        <w:rPr>
          <w:noProof/>
          <w:szCs w:val="22"/>
        </w:rPr>
      </w:pPr>
    </w:p>
    <w:p w14:paraId="34092388" w14:textId="77777777" w:rsidR="0079012F" w:rsidRPr="0079012F" w:rsidRDefault="0079012F" w:rsidP="0079012F">
      <w:pPr>
        <w:rPr>
          <w:b/>
          <w:noProof/>
          <w:szCs w:val="22"/>
        </w:rPr>
      </w:pPr>
      <w:r w:rsidRPr="0079012F">
        <w:rPr>
          <w:b/>
          <w:noProof/>
          <w:szCs w:val="22"/>
        </w:rPr>
        <w:t>Atidžiai perskaitykite visą šį lapelį, prieš pradėdami vartoti vaistą, nes jame pateikiama Jums svarbi informacija.</w:t>
      </w:r>
    </w:p>
    <w:p w14:paraId="5DA4E3A2" w14:textId="77777777" w:rsidR="0079012F" w:rsidRPr="0079012F" w:rsidRDefault="0079012F" w:rsidP="0079012F">
      <w:pPr>
        <w:ind w:left="567" w:hanging="567"/>
        <w:rPr>
          <w:noProof/>
          <w:szCs w:val="22"/>
        </w:rPr>
      </w:pPr>
      <w:r w:rsidRPr="0079012F">
        <w:rPr>
          <w:noProof/>
          <w:szCs w:val="22"/>
        </w:rPr>
        <w:t>-</w:t>
      </w:r>
      <w:r w:rsidRPr="0079012F">
        <w:rPr>
          <w:noProof/>
          <w:szCs w:val="22"/>
        </w:rPr>
        <w:tab/>
        <w:t>Neišmeskite šio lapelio, nes vėl gali prireikti jį perskaityti.</w:t>
      </w:r>
    </w:p>
    <w:p w14:paraId="19BDA5C8" w14:textId="77777777" w:rsidR="0079012F" w:rsidRPr="0079012F" w:rsidRDefault="0079012F" w:rsidP="0079012F">
      <w:pPr>
        <w:ind w:left="567" w:hanging="567"/>
        <w:rPr>
          <w:noProof/>
          <w:szCs w:val="22"/>
        </w:rPr>
      </w:pPr>
      <w:r w:rsidRPr="0079012F">
        <w:rPr>
          <w:noProof/>
          <w:szCs w:val="22"/>
        </w:rPr>
        <w:t>-</w:t>
      </w:r>
      <w:r w:rsidRPr="0079012F">
        <w:rPr>
          <w:noProof/>
          <w:szCs w:val="22"/>
        </w:rPr>
        <w:tab/>
        <w:t>Jeigu kiltų daugiau klausimų, kreipkitės į gydytoją arba vaistininką.</w:t>
      </w:r>
    </w:p>
    <w:p w14:paraId="1B8D9AA9" w14:textId="77777777" w:rsidR="0079012F" w:rsidRPr="0079012F" w:rsidRDefault="0079012F" w:rsidP="0079012F">
      <w:pPr>
        <w:ind w:left="567" w:hanging="567"/>
        <w:rPr>
          <w:szCs w:val="22"/>
        </w:rPr>
      </w:pPr>
      <w:r w:rsidRPr="0079012F">
        <w:rPr>
          <w:noProof/>
          <w:szCs w:val="22"/>
        </w:rPr>
        <w:t>-</w:t>
      </w:r>
      <w:r w:rsidRPr="0079012F">
        <w:rPr>
          <w:noProof/>
          <w:szCs w:val="22"/>
        </w:rPr>
        <w:tab/>
        <w:t>Šis vaistas skirtas tik Jums, todėl kitiems žmonėms jo duoti negalima.</w:t>
      </w:r>
      <w:r w:rsidRPr="0079012F">
        <w:rPr>
          <w:szCs w:val="22"/>
        </w:rPr>
        <w:t xml:space="preserve"> </w:t>
      </w:r>
      <w:r w:rsidRPr="0079012F">
        <w:rPr>
          <w:noProof/>
          <w:szCs w:val="22"/>
        </w:rPr>
        <w:t>Vaistas gali jiems pakenkti (net tiems, kurių ligos požymiai yra tokie patys kaip Jūsų).</w:t>
      </w:r>
    </w:p>
    <w:p w14:paraId="2273174B" w14:textId="77777777" w:rsidR="0079012F" w:rsidRPr="0079012F" w:rsidRDefault="0079012F" w:rsidP="0079012F">
      <w:pPr>
        <w:numPr>
          <w:ilvl w:val="0"/>
          <w:numId w:val="2"/>
        </w:numPr>
        <w:ind w:left="567" w:hanging="567"/>
        <w:rPr>
          <w:noProof/>
          <w:szCs w:val="22"/>
        </w:rPr>
      </w:pPr>
      <w:r w:rsidRPr="0079012F">
        <w:rPr>
          <w:noProof/>
          <w:szCs w:val="22"/>
        </w:rPr>
        <w:t>Jeigu pasireiškė šalutinis poveikis (net jeigu jis šiame lapelyje nenurodytas), kreipkitės į gydytoją arba vaistininką. Žr. 4 skyrių.</w:t>
      </w:r>
    </w:p>
    <w:p w14:paraId="3451602E" w14:textId="77777777" w:rsidR="0079012F" w:rsidRPr="0079012F" w:rsidRDefault="0079012F" w:rsidP="0079012F">
      <w:pPr>
        <w:rPr>
          <w:noProof/>
          <w:szCs w:val="22"/>
        </w:rPr>
      </w:pPr>
    </w:p>
    <w:p w14:paraId="30E38693" w14:textId="77777777" w:rsidR="0079012F" w:rsidRPr="0079012F" w:rsidRDefault="0079012F" w:rsidP="0079012F">
      <w:pPr>
        <w:rPr>
          <w:noProof/>
          <w:szCs w:val="22"/>
        </w:rPr>
      </w:pPr>
    </w:p>
    <w:p w14:paraId="23AE8248" w14:textId="77777777" w:rsidR="0079012F" w:rsidRPr="0079012F" w:rsidRDefault="0079012F" w:rsidP="0079012F">
      <w:pPr>
        <w:ind w:left="567" w:hanging="567"/>
        <w:rPr>
          <w:b/>
          <w:noProof/>
          <w:szCs w:val="22"/>
        </w:rPr>
      </w:pPr>
      <w:r w:rsidRPr="0079012F">
        <w:rPr>
          <w:b/>
          <w:noProof/>
          <w:szCs w:val="22"/>
        </w:rPr>
        <w:t>Apie ką rašoma šiame lapelyje?</w:t>
      </w:r>
    </w:p>
    <w:p w14:paraId="78C8C591" w14:textId="77777777" w:rsidR="0079012F" w:rsidRPr="0079012F" w:rsidRDefault="0079012F" w:rsidP="0079012F">
      <w:pPr>
        <w:rPr>
          <w:noProof/>
          <w:szCs w:val="22"/>
        </w:rPr>
      </w:pPr>
    </w:p>
    <w:p w14:paraId="49503B78" w14:textId="77777777" w:rsidR="0079012F" w:rsidRPr="0079012F" w:rsidRDefault="0079012F" w:rsidP="0079012F">
      <w:pPr>
        <w:ind w:left="567" w:hanging="567"/>
        <w:rPr>
          <w:noProof/>
          <w:szCs w:val="22"/>
        </w:rPr>
      </w:pPr>
      <w:r w:rsidRPr="0079012F">
        <w:rPr>
          <w:noProof/>
          <w:szCs w:val="22"/>
        </w:rPr>
        <w:t>1.</w:t>
      </w:r>
      <w:r w:rsidRPr="0079012F">
        <w:rPr>
          <w:noProof/>
          <w:szCs w:val="22"/>
        </w:rPr>
        <w:tab/>
        <w:t>Kas yra Metoprolol STADA ir kam jis vartojamas</w:t>
      </w:r>
    </w:p>
    <w:p w14:paraId="260644BC" w14:textId="77777777" w:rsidR="0079012F" w:rsidRPr="0079012F" w:rsidRDefault="0079012F" w:rsidP="0079012F">
      <w:pPr>
        <w:ind w:left="567" w:hanging="567"/>
        <w:rPr>
          <w:szCs w:val="22"/>
        </w:rPr>
      </w:pPr>
      <w:r w:rsidRPr="0079012F">
        <w:rPr>
          <w:noProof/>
          <w:szCs w:val="22"/>
        </w:rPr>
        <w:t>2.</w:t>
      </w:r>
      <w:r w:rsidRPr="0079012F">
        <w:rPr>
          <w:noProof/>
          <w:szCs w:val="22"/>
        </w:rPr>
        <w:tab/>
        <w:t xml:space="preserve">Kas žinotina prieš vartojant </w:t>
      </w:r>
      <w:proofErr w:type="spellStart"/>
      <w:r w:rsidRPr="0079012F">
        <w:rPr>
          <w:szCs w:val="22"/>
        </w:rPr>
        <w:t>Metoprolol</w:t>
      </w:r>
      <w:proofErr w:type="spellEnd"/>
      <w:r w:rsidRPr="0079012F">
        <w:rPr>
          <w:szCs w:val="22"/>
        </w:rPr>
        <w:t xml:space="preserve"> STADA</w:t>
      </w:r>
    </w:p>
    <w:p w14:paraId="5987A77A" w14:textId="77777777" w:rsidR="0079012F" w:rsidRPr="0079012F" w:rsidRDefault="0079012F" w:rsidP="0079012F">
      <w:pPr>
        <w:ind w:left="567" w:hanging="567"/>
        <w:rPr>
          <w:noProof/>
          <w:szCs w:val="22"/>
        </w:rPr>
      </w:pPr>
      <w:r w:rsidRPr="0079012F">
        <w:rPr>
          <w:noProof/>
          <w:szCs w:val="22"/>
        </w:rPr>
        <w:t>3.</w:t>
      </w:r>
      <w:r w:rsidRPr="0079012F">
        <w:rPr>
          <w:noProof/>
          <w:szCs w:val="22"/>
        </w:rPr>
        <w:tab/>
        <w:t xml:space="preserve">Kaip vartoti </w:t>
      </w:r>
      <w:proofErr w:type="spellStart"/>
      <w:r w:rsidRPr="0079012F">
        <w:rPr>
          <w:szCs w:val="22"/>
        </w:rPr>
        <w:t>Metoprolol</w:t>
      </w:r>
      <w:proofErr w:type="spellEnd"/>
      <w:r w:rsidRPr="0079012F">
        <w:rPr>
          <w:szCs w:val="22"/>
        </w:rPr>
        <w:t xml:space="preserve"> STADA</w:t>
      </w:r>
    </w:p>
    <w:p w14:paraId="4430E297" w14:textId="77777777" w:rsidR="0079012F" w:rsidRPr="0079012F" w:rsidRDefault="0079012F" w:rsidP="0079012F">
      <w:pPr>
        <w:ind w:left="567" w:hanging="567"/>
        <w:rPr>
          <w:noProof/>
          <w:szCs w:val="22"/>
        </w:rPr>
      </w:pPr>
      <w:r w:rsidRPr="0079012F">
        <w:rPr>
          <w:noProof/>
          <w:szCs w:val="22"/>
        </w:rPr>
        <w:t>4.</w:t>
      </w:r>
      <w:r w:rsidRPr="0079012F">
        <w:rPr>
          <w:noProof/>
          <w:szCs w:val="22"/>
        </w:rPr>
        <w:tab/>
        <w:t>Galimas šalutinis poveikis</w:t>
      </w:r>
    </w:p>
    <w:p w14:paraId="22718A95" w14:textId="77777777" w:rsidR="0079012F" w:rsidRPr="0079012F" w:rsidRDefault="0079012F" w:rsidP="0079012F">
      <w:pPr>
        <w:ind w:left="567" w:hanging="567"/>
        <w:rPr>
          <w:noProof/>
          <w:szCs w:val="22"/>
        </w:rPr>
      </w:pPr>
      <w:r w:rsidRPr="0079012F">
        <w:rPr>
          <w:noProof/>
          <w:szCs w:val="22"/>
        </w:rPr>
        <w:t>5.</w:t>
      </w:r>
      <w:r w:rsidRPr="0079012F">
        <w:rPr>
          <w:noProof/>
          <w:szCs w:val="22"/>
        </w:rPr>
        <w:tab/>
        <w:t xml:space="preserve">Kaip laikyti </w:t>
      </w:r>
      <w:proofErr w:type="spellStart"/>
      <w:r w:rsidRPr="0079012F">
        <w:rPr>
          <w:szCs w:val="22"/>
        </w:rPr>
        <w:t>Metoprolol</w:t>
      </w:r>
      <w:proofErr w:type="spellEnd"/>
      <w:r w:rsidRPr="0079012F">
        <w:rPr>
          <w:szCs w:val="22"/>
        </w:rPr>
        <w:t xml:space="preserve"> STADA</w:t>
      </w:r>
    </w:p>
    <w:p w14:paraId="78DE33CB" w14:textId="77777777" w:rsidR="0079012F" w:rsidRPr="0079012F" w:rsidRDefault="0079012F" w:rsidP="0079012F">
      <w:pPr>
        <w:ind w:left="567" w:hanging="567"/>
        <w:rPr>
          <w:noProof/>
          <w:szCs w:val="22"/>
        </w:rPr>
      </w:pPr>
      <w:r w:rsidRPr="0079012F">
        <w:rPr>
          <w:noProof/>
          <w:szCs w:val="22"/>
        </w:rPr>
        <w:t>6.</w:t>
      </w:r>
      <w:r w:rsidRPr="0079012F">
        <w:rPr>
          <w:noProof/>
          <w:szCs w:val="22"/>
        </w:rPr>
        <w:tab/>
        <w:t>Pakuotės turinys ir kita informacija</w:t>
      </w:r>
    </w:p>
    <w:p w14:paraId="7F75DF63" w14:textId="77777777" w:rsidR="0079012F" w:rsidRPr="0079012F" w:rsidRDefault="0079012F" w:rsidP="0079012F">
      <w:pPr>
        <w:numPr>
          <w:ilvl w:val="12"/>
          <w:numId w:val="0"/>
        </w:numPr>
        <w:rPr>
          <w:noProof/>
          <w:szCs w:val="22"/>
        </w:rPr>
      </w:pPr>
    </w:p>
    <w:p w14:paraId="6807E7DA" w14:textId="77777777" w:rsidR="0079012F" w:rsidRPr="0079012F" w:rsidRDefault="0079012F" w:rsidP="0079012F">
      <w:pPr>
        <w:numPr>
          <w:ilvl w:val="12"/>
          <w:numId w:val="0"/>
        </w:numPr>
        <w:rPr>
          <w:noProof/>
          <w:szCs w:val="22"/>
        </w:rPr>
      </w:pPr>
    </w:p>
    <w:p w14:paraId="12567F06" w14:textId="77777777" w:rsidR="0079012F" w:rsidRPr="00757059" w:rsidRDefault="0079012F" w:rsidP="0079012F">
      <w:pPr>
        <w:pStyle w:val="Antrat3"/>
        <w:spacing w:before="0" w:after="0"/>
        <w:rPr>
          <w:rFonts w:ascii="Times New Roman" w:hAnsi="Times New Roman" w:cs="Times New Roman"/>
          <w:b/>
          <w:bCs/>
          <w:noProof/>
          <w:color w:val="auto"/>
          <w:sz w:val="22"/>
          <w:szCs w:val="22"/>
          <w:lang w:val="fi-FI"/>
        </w:rPr>
      </w:pPr>
      <w:r w:rsidRPr="00757059">
        <w:rPr>
          <w:rFonts w:ascii="Times New Roman" w:hAnsi="Times New Roman" w:cs="Times New Roman"/>
          <w:b/>
          <w:bCs/>
          <w:noProof/>
          <w:color w:val="auto"/>
          <w:sz w:val="22"/>
          <w:szCs w:val="22"/>
          <w:lang w:val="fi-FI"/>
        </w:rPr>
        <w:t>1.</w:t>
      </w:r>
      <w:r w:rsidRPr="00757059">
        <w:rPr>
          <w:rFonts w:ascii="Times New Roman" w:hAnsi="Times New Roman" w:cs="Times New Roman"/>
          <w:b/>
          <w:bCs/>
          <w:noProof/>
          <w:color w:val="auto"/>
          <w:sz w:val="22"/>
          <w:szCs w:val="22"/>
          <w:lang w:val="fi-FI"/>
        </w:rPr>
        <w:tab/>
        <w:t>Kas yra Metoprolol STADA ir kam jis vartojamas</w:t>
      </w:r>
    </w:p>
    <w:p w14:paraId="1B53C114" w14:textId="77777777" w:rsidR="0079012F" w:rsidRPr="0079012F" w:rsidRDefault="0079012F" w:rsidP="0079012F">
      <w:pPr>
        <w:ind w:left="567" w:hanging="567"/>
        <w:rPr>
          <w:noProof/>
          <w:szCs w:val="22"/>
        </w:rPr>
      </w:pPr>
    </w:p>
    <w:p w14:paraId="7722E312" w14:textId="77777777" w:rsidR="0079012F" w:rsidRPr="0079012F" w:rsidRDefault="0079012F" w:rsidP="0079012F">
      <w:pPr>
        <w:rPr>
          <w:szCs w:val="22"/>
        </w:rPr>
      </w:pPr>
      <w:proofErr w:type="spellStart"/>
      <w:r w:rsidRPr="0079012F">
        <w:rPr>
          <w:szCs w:val="22"/>
        </w:rPr>
        <w:t>Metoprolol</w:t>
      </w:r>
      <w:proofErr w:type="spellEnd"/>
      <w:r w:rsidRPr="0079012F">
        <w:rPr>
          <w:szCs w:val="22"/>
        </w:rPr>
        <w:t xml:space="preserve"> STADA tabletės priklauso selektyvaus poveikio beta </w:t>
      </w:r>
      <w:proofErr w:type="spellStart"/>
      <w:r w:rsidRPr="0079012F">
        <w:rPr>
          <w:szCs w:val="22"/>
        </w:rPr>
        <w:t>adrenoblokatoriams</w:t>
      </w:r>
      <w:proofErr w:type="spellEnd"/>
      <w:r w:rsidRPr="0079012F">
        <w:rPr>
          <w:szCs w:val="22"/>
        </w:rPr>
        <w:t>. Tokie vaistiniai preparatai mažina kraujospūdį ir retindami širdies susitraukimų dažnį reguliuoja širdies ritmą.</w:t>
      </w:r>
    </w:p>
    <w:p w14:paraId="106E1C55" w14:textId="77777777" w:rsidR="0079012F" w:rsidRPr="0079012F" w:rsidRDefault="0079012F" w:rsidP="0079012F">
      <w:pPr>
        <w:rPr>
          <w:szCs w:val="22"/>
        </w:rPr>
      </w:pPr>
    </w:p>
    <w:p w14:paraId="6B41A6D8" w14:textId="77777777" w:rsidR="0079012F" w:rsidRPr="0079012F" w:rsidRDefault="0079012F" w:rsidP="0079012F">
      <w:pPr>
        <w:rPr>
          <w:szCs w:val="22"/>
        </w:rPr>
      </w:pPr>
      <w:proofErr w:type="spellStart"/>
      <w:r w:rsidRPr="0079012F">
        <w:rPr>
          <w:szCs w:val="22"/>
        </w:rPr>
        <w:t>Metoprolol</w:t>
      </w:r>
      <w:proofErr w:type="spellEnd"/>
      <w:r w:rsidRPr="0079012F">
        <w:rPr>
          <w:szCs w:val="22"/>
        </w:rPr>
        <w:t xml:space="preserve"> STADA tabletės vartojamos:</w:t>
      </w:r>
    </w:p>
    <w:p w14:paraId="50AA8EA0" w14:textId="77777777" w:rsidR="0079012F" w:rsidRPr="0079012F" w:rsidRDefault="0079012F" w:rsidP="0079012F">
      <w:pPr>
        <w:ind w:left="709" w:hanging="709"/>
        <w:rPr>
          <w:szCs w:val="22"/>
        </w:rPr>
      </w:pPr>
      <w:r w:rsidRPr="0079012F">
        <w:rPr>
          <w:szCs w:val="22"/>
        </w:rPr>
        <w:t>-</w:t>
      </w:r>
      <w:r w:rsidRPr="0079012F">
        <w:rPr>
          <w:szCs w:val="22"/>
        </w:rPr>
        <w:tab/>
        <w:t>arterinė hipertenzijos (didelio kraujospūdžio ligai) gydymui;</w:t>
      </w:r>
    </w:p>
    <w:p w14:paraId="3A2E682B" w14:textId="77777777" w:rsidR="0079012F" w:rsidRPr="0079012F" w:rsidRDefault="0079012F" w:rsidP="0079012F">
      <w:pPr>
        <w:ind w:left="709" w:hanging="709"/>
        <w:rPr>
          <w:szCs w:val="22"/>
        </w:rPr>
      </w:pPr>
      <w:r w:rsidRPr="0079012F">
        <w:rPr>
          <w:szCs w:val="22"/>
        </w:rPr>
        <w:t>-</w:t>
      </w:r>
      <w:r w:rsidRPr="0079012F">
        <w:rPr>
          <w:szCs w:val="22"/>
        </w:rPr>
        <w:tab/>
        <w:t>vainikinių širdies kraujagyslių ligos (krūtinės anginos, t. y. krūtinės skausmo, kuris kyla dėl deguonies trūkumo širdies raumenyje) gydymui;</w:t>
      </w:r>
    </w:p>
    <w:p w14:paraId="215EFD82" w14:textId="77777777" w:rsidR="0079012F" w:rsidRPr="0079012F" w:rsidRDefault="0079012F" w:rsidP="0079012F">
      <w:pPr>
        <w:ind w:left="709" w:hanging="709"/>
        <w:rPr>
          <w:szCs w:val="22"/>
        </w:rPr>
      </w:pPr>
      <w:r w:rsidRPr="0079012F">
        <w:rPr>
          <w:szCs w:val="22"/>
        </w:rPr>
        <w:t>-</w:t>
      </w:r>
      <w:r w:rsidRPr="0079012F">
        <w:rPr>
          <w:szCs w:val="22"/>
        </w:rPr>
        <w:tab/>
        <w:t>tam tikrų širdies ritmo sutrikimų, kai yra padidėjęs širdies susitraukimų dažnis (tachikardijos), gydymui;</w:t>
      </w:r>
    </w:p>
    <w:p w14:paraId="54302D6E" w14:textId="77777777" w:rsidR="0079012F" w:rsidRPr="0079012F" w:rsidRDefault="0079012F" w:rsidP="0079012F">
      <w:pPr>
        <w:ind w:left="709" w:hanging="709"/>
        <w:rPr>
          <w:szCs w:val="22"/>
        </w:rPr>
      </w:pPr>
      <w:r w:rsidRPr="0079012F">
        <w:rPr>
          <w:szCs w:val="22"/>
        </w:rPr>
        <w:t>-</w:t>
      </w:r>
      <w:r w:rsidRPr="0079012F">
        <w:rPr>
          <w:szCs w:val="22"/>
        </w:rPr>
        <w:tab/>
        <w:t>ūminio miokardo infarkto gydymui ir ilgalaikei antrinei profilaktikai po ūmaus miokardo infarkto;</w:t>
      </w:r>
    </w:p>
    <w:p w14:paraId="574BC08F" w14:textId="77777777" w:rsidR="0079012F" w:rsidRPr="0079012F" w:rsidRDefault="0079012F" w:rsidP="0079012F">
      <w:pPr>
        <w:pStyle w:val="Sraopastraipa"/>
        <w:numPr>
          <w:ilvl w:val="0"/>
          <w:numId w:val="2"/>
        </w:numPr>
        <w:ind w:left="709" w:hanging="709"/>
        <w:rPr>
          <w:szCs w:val="22"/>
        </w:rPr>
      </w:pPr>
      <w:r w:rsidRPr="0079012F">
        <w:rPr>
          <w:szCs w:val="22"/>
        </w:rPr>
        <w:t>migrenos priepuolio profilaktikai.</w:t>
      </w:r>
    </w:p>
    <w:p w14:paraId="1027017F" w14:textId="77777777" w:rsidR="0079012F" w:rsidRPr="0079012F" w:rsidRDefault="0079012F" w:rsidP="0079012F">
      <w:pPr>
        <w:rPr>
          <w:noProof/>
          <w:szCs w:val="22"/>
        </w:rPr>
      </w:pPr>
    </w:p>
    <w:p w14:paraId="43712CEB" w14:textId="77777777" w:rsidR="0079012F" w:rsidRPr="0079012F" w:rsidRDefault="0079012F" w:rsidP="0079012F">
      <w:pPr>
        <w:numPr>
          <w:ilvl w:val="12"/>
          <w:numId w:val="0"/>
        </w:numPr>
        <w:rPr>
          <w:noProof/>
          <w:szCs w:val="22"/>
        </w:rPr>
      </w:pPr>
    </w:p>
    <w:p w14:paraId="67D50DA8" w14:textId="77777777" w:rsidR="0079012F" w:rsidRPr="00757059" w:rsidRDefault="0079012F" w:rsidP="0079012F">
      <w:pPr>
        <w:pStyle w:val="Antrat3"/>
        <w:spacing w:before="0" w:after="0"/>
        <w:rPr>
          <w:rFonts w:ascii="Times New Roman" w:hAnsi="Times New Roman" w:cs="Times New Roman"/>
          <w:b/>
          <w:bCs/>
          <w:noProof/>
          <w:color w:val="auto"/>
          <w:sz w:val="22"/>
          <w:szCs w:val="22"/>
          <w:lang w:val="fi-FI"/>
        </w:rPr>
      </w:pPr>
      <w:r w:rsidRPr="00757059">
        <w:rPr>
          <w:rFonts w:ascii="Times New Roman" w:hAnsi="Times New Roman" w:cs="Times New Roman"/>
          <w:b/>
          <w:bCs/>
          <w:noProof/>
          <w:color w:val="auto"/>
          <w:sz w:val="22"/>
          <w:szCs w:val="22"/>
          <w:lang w:val="fi-FI"/>
        </w:rPr>
        <w:t>2.</w:t>
      </w:r>
      <w:r w:rsidRPr="00757059">
        <w:rPr>
          <w:rFonts w:ascii="Times New Roman" w:hAnsi="Times New Roman" w:cs="Times New Roman"/>
          <w:b/>
          <w:bCs/>
          <w:noProof/>
          <w:color w:val="auto"/>
          <w:sz w:val="22"/>
          <w:szCs w:val="22"/>
          <w:lang w:val="fi-FI"/>
        </w:rPr>
        <w:tab/>
        <w:t>Kas žinotina prieš vartojant Metoprolol STADA</w:t>
      </w:r>
    </w:p>
    <w:p w14:paraId="7379E183" w14:textId="77777777" w:rsidR="0079012F" w:rsidRPr="0079012F" w:rsidRDefault="0079012F" w:rsidP="0079012F">
      <w:pPr>
        <w:ind w:left="567" w:hanging="567"/>
        <w:rPr>
          <w:noProof/>
          <w:szCs w:val="22"/>
        </w:rPr>
      </w:pPr>
    </w:p>
    <w:p w14:paraId="25CD459E" w14:textId="77777777" w:rsidR="0079012F" w:rsidRPr="0079012F" w:rsidRDefault="0079012F" w:rsidP="0079012F">
      <w:pPr>
        <w:rPr>
          <w:b/>
          <w:szCs w:val="22"/>
        </w:rPr>
      </w:pPr>
      <w:proofErr w:type="spellStart"/>
      <w:r w:rsidRPr="0079012F">
        <w:rPr>
          <w:b/>
          <w:szCs w:val="22"/>
        </w:rPr>
        <w:t>Metoprolol</w:t>
      </w:r>
      <w:proofErr w:type="spellEnd"/>
      <w:r w:rsidRPr="0079012F">
        <w:rPr>
          <w:b/>
          <w:szCs w:val="22"/>
        </w:rPr>
        <w:t xml:space="preserve"> STADA vartoti draudžiama:</w:t>
      </w:r>
    </w:p>
    <w:p w14:paraId="4EF48EF2" w14:textId="77777777" w:rsidR="0079012F" w:rsidRPr="0079012F" w:rsidRDefault="0079012F" w:rsidP="0079012F">
      <w:pPr>
        <w:ind w:left="720" w:hanging="720"/>
        <w:rPr>
          <w:szCs w:val="22"/>
        </w:rPr>
      </w:pPr>
      <w:r w:rsidRPr="0079012F">
        <w:rPr>
          <w:szCs w:val="22"/>
        </w:rPr>
        <w:t>-</w:t>
      </w:r>
      <w:r w:rsidRPr="0079012F">
        <w:rPr>
          <w:szCs w:val="22"/>
        </w:rPr>
        <w:tab/>
      </w:r>
      <w:r w:rsidRPr="0079012F">
        <w:rPr>
          <w:noProof/>
          <w:szCs w:val="22"/>
        </w:rPr>
        <w:t xml:space="preserve">jeigu yra alergija veikliajai medžiagai arba bet kuriai pagalbinei šio vaisto medžiagai (jos išvardytos 6 skyriuje) </w:t>
      </w:r>
      <w:r w:rsidRPr="0079012F">
        <w:rPr>
          <w:szCs w:val="22"/>
        </w:rPr>
        <w:t xml:space="preserve">ar kitiems beta </w:t>
      </w:r>
      <w:proofErr w:type="spellStart"/>
      <w:r w:rsidRPr="0079012F">
        <w:rPr>
          <w:szCs w:val="22"/>
        </w:rPr>
        <w:t>adrenoblokatoriams</w:t>
      </w:r>
      <w:proofErr w:type="spellEnd"/>
      <w:r w:rsidRPr="0079012F">
        <w:rPr>
          <w:szCs w:val="22"/>
        </w:rPr>
        <w:t>;</w:t>
      </w:r>
    </w:p>
    <w:p w14:paraId="171CBDDF" w14:textId="77777777" w:rsidR="0079012F" w:rsidRPr="0079012F" w:rsidRDefault="0079012F" w:rsidP="0079012F">
      <w:pPr>
        <w:ind w:left="720" w:hanging="720"/>
        <w:rPr>
          <w:noProof/>
          <w:szCs w:val="22"/>
        </w:rPr>
      </w:pPr>
      <w:r w:rsidRPr="0079012F">
        <w:rPr>
          <w:noProof/>
          <w:szCs w:val="22"/>
        </w:rPr>
        <w:t>-</w:t>
      </w:r>
      <w:r w:rsidRPr="0079012F">
        <w:rPr>
          <w:noProof/>
          <w:szCs w:val="22"/>
        </w:rPr>
        <w:tab/>
        <w:t>jeigu Jums nesenai buvo įvykęs miokardo infraktas ir yra tokie simptomai kaip: širdies susitraukimų  dažnis retesnis nei 45 kartai per minutę, nenormali EKG, kraujospūdis žemesnis nei 100</w:t>
      </w:r>
      <w:r w:rsidRPr="0079012F">
        <w:rPr>
          <w:szCs w:val="22"/>
        </w:rPr>
        <w:t> </w:t>
      </w:r>
      <w:proofErr w:type="spellStart"/>
      <w:r w:rsidRPr="0079012F">
        <w:rPr>
          <w:noProof/>
          <w:szCs w:val="22"/>
        </w:rPr>
        <w:t>mmHg</w:t>
      </w:r>
      <w:proofErr w:type="spellEnd"/>
      <w:r w:rsidRPr="0079012F">
        <w:rPr>
          <w:noProof/>
          <w:szCs w:val="22"/>
        </w:rPr>
        <w:t xml:space="preserve"> ar yra sunkus širdies nepakankamumas;</w:t>
      </w:r>
    </w:p>
    <w:p w14:paraId="44ACD353" w14:textId="77777777" w:rsidR="0079012F" w:rsidRPr="0079012F" w:rsidRDefault="0079012F" w:rsidP="0079012F">
      <w:pPr>
        <w:ind w:left="720" w:hanging="720"/>
        <w:rPr>
          <w:noProof/>
          <w:szCs w:val="22"/>
        </w:rPr>
      </w:pPr>
      <w:r w:rsidRPr="0079012F">
        <w:rPr>
          <w:noProof/>
          <w:szCs w:val="22"/>
        </w:rPr>
        <w:t>-</w:t>
      </w:r>
      <w:r w:rsidRPr="0079012F">
        <w:rPr>
          <w:noProof/>
          <w:szCs w:val="22"/>
        </w:rPr>
        <w:tab/>
        <w:t>jeigu jums dėl rimtų širdies ligų yra išsivystęs šokas;</w:t>
      </w:r>
    </w:p>
    <w:p w14:paraId="353403A6" w14:textId="77777777" w:rsidR="0079012F" w:rsidRPr="0079012F" w:rsidRDefault="0079012F" w:rsidP="0079012F">
      <w:pPr>
        <w:tabs>
          <w:tab w:val="left" w:pos="709"/>
        </w:tabs>
        <w:ind w:left="709" w:hanging="709"/>
        <w:rPr>
          <w:szCs w:val="22"/>
        </w:rPr>
      </w:pPr>
      <w:r w:rsidRPr="0079012F">
        <w:rPr>
          <w:szCs w:val="22"/>
        </w:rPr>
        <w:t>-</w:t>
      </w:r>
      <w:r w:rsidRPr="0079012F">
        <w:rPr>
          <w:szCs w:val="22"/>
        </w:rPr>
        <w:tab/>
        <w:t xml:space="preserve">jeigu yra </w:t>
      </w:r>
      <w:proofErr w:type="spellStart"/>
      <w:r w:rsidRPr="0079012F">
        <w:rPr>
          <w:szCs w:val="22"/>
        </w:rPr>
        <w:t>dekompensuotas</w:t>
      </w:r>
      <w:proofErr w:type="spellEnd"/>
      <w:r w:rsidRPr="0079012F">
        <w:rPr>
          <w:szCs w:val="22"/>
        </w:rPr>
        <w:t xml:space="preserve"> širdies (plaučių edema, kraujotakos susilpnėjimas ar žemas kraujospūdis);</w:t>
      </w:r>
    </w:p>
    <w:p w14:paraId="277CD1BF" w14:textId="77777777" w:rsidR="0079012F" w:rsidRPr="0079012F" w:rsidRDefault="0079012F" w:rsidP="0079012F">
      <w:pPr>
        <w:tabs>
          <w:tab w:val="left" w:pos="709"/>
        </w:tabs>
        <w:rPr>
          <w:szCs w:val="22"/>
        </w:rPr>
      </w:pPr>
      <w:r w:rsidRPr="0079012F">
        <w:rPr>
          <w:szCs w:val="22"/>
        </w:rPr>
        <w:t>-</w:t>
      </w:r>
      <w:r w:rsidRPr="0079012F">
        <w:rPr>
          <w:szCs w:val="22"/>
        </w:rPr>
        <w:tab/>
        <w:t xml:space="preserve">jeigu yra širdies laidumo sutrikimai, tokie kaip II arba III laipsnio </w:t>
      </w:r>
      <w:proofErr w:type="spellStart"/>
      <w:r w:rsidRPr="0079012F">
        <w:rPr>
          <w:szCs w:val="22"/>
        </w:rPr>
        <w:t>atrioventrikulinė</w:t>
      </w:r>
      <w:proofErr w:type="spellEnd"/>
      <w:r w:rsidRPr="0079012F">
        <w:rPr>
          <w:szCs w:val="22"/>
        </w:rPr>
        <w:t xml:space="preserve"> blokada;</w:t>
      </w:r>
    </w:p>
    <w:p w14:paraId="7A874913" w14:textId="77777777" w:rsidR="0079012F" w:rsidRPr="0079012F" w:rsidRDefault="0079012F" w:rsidP="0079012F">
      <w:pPr>
        <w:tabs>
          <w:tab w:val="left" w:pos="709"/>
        </w:tabs>
        <w:rPr>
          <w:szCs w:val="22"/>
        </w:rPr>
      </w:pPr>
      <w:r w:rsidRPr="0079012F">
        <w:rPr>
          <w:szCs w:val="22"/>
        </w:rPr>
        <w:t>-</w:t>
      </w:r>
      <w:r w:rsidRPr="0079012F">
        <w:rPr>
          <w:szCs w:val="22"/>
        </w:rPr>
        <w:tab/>
        <w:t>jeigu yra sinusinio mazgo silpnumo sindromas(sinusinio mazgo, esančio jūsų širdyje liga);</w:t>
      </w:r>
    </w:p>
    <w:p w14:paraId="330B630D" w14:textId="77777777" w:rsidR="0079012F" w:rsidRPr="0079012F" w:rsidRDefault="0079012F" w:rsidP="0079012F">
      <w:pPr>
        <w:ind w:left="720" w:hanging="720"/>
        <w:rPr>
          <w:szCs w:val="22"/>
        </w:rPr>
      </w:pPr>
      <w:r w:rsidRPr="0079012F">
        <w:rPr>
          <w:szCs w:val="22"/>
        </w:rPr>
        <w:t>-</w:t>
      </w:r>
      <w:r w:rsidRPr="0079012F">
        <w:rPr>
          <w:szCs w:val="22"/>
        </w:rPr>
        <w:tab/>
        <w:t xml:space="preserve">jeigu sutrikęs impulso sklidimas iš </w:t>
      </w:r>
      <w:proofErr w:type="spellStart"/>
      <w:r w:rsidRPr="0079012F">
        <w:rPr>
          <w:szCs w:val="22"/>
        </w:rPr>
        <w:t>sinoatrialinio</w:t>
      </w:r>
      <w:proofErr w:type="spellEnd"/>
      <w:r w:rsidRPr="0079012F">
        <w:rPr>
          <w:szCs w:val="22"/>
        </w:rPr>
        <w:t xml:space="preserve"> mazgo (yra </w:t>
      </w:r>
      <w:proofErr w:type="spellStart"/>
      <w:r w:rsidRPr="0079012F">
        <w:rPr>
          <w:szCs w:val="22"/>
        </w:rPr>
        <w:t>sinoatrialinė</w:t>
      </w:r>
      <w:proofErr w:type="spellEnd"/>
      <w:r w:rsidRPr="0079012F">
        <w:rPr>
          <w:szCs w:val="22"/>
        </w:rPr>
        <w:t xml:space="preserve"> blokada);</w:t>
      </w:r>
    </w:p>
    <w:p w14:paraId="56E3BB05" w14:textId="77777777" w:rsidR="0079012F" w:rsidRPr="0079012F" w:rsidRDefault="0079012F" w:rsidP="0079012F">
      <w:pPr>
        <w:ind w:left="720" w:hanging="720"/>
        <w:rPr>
          <w:szCs w:val="22"/>
        </w:rPr>
      </w:pPr>
      <w:r w:rsidRPr="0079012F">
        <w:rPr>
          <w:szCs w:val="22"/>
        </w:rPr>
        <w:t>-</w:t>
      </w:r>
      <w:r w:rsidRPr="0079012F">
        <w:rPr>
          <w:szCs w:val="22"/>
        </w:rPr>
        <w:tab/>
        <w:t>jeigu yra retas širdies susitraukimų dažnis (bradikardija), kai širdis susitraukia rečiau negu 50 kartų per minutę;</w:t>
      </w:r>
    </w:p>
    <w:p w14:paraId="798A8BB9" w14:textId="77777777" w:rsidR="0079012F" w:rsidRPr="0079012F" w:rsidRDefault="0079012F" w:rsidP="0079012F">
      <w:pPr>
        <w:ind w:left="720" w:hanging="720"/>
        <w:rPr>
          <w:szCs w:val="22"/>
        </w:rPr>
      </w:pPr>
      <w:r w:rsidRPr="0079012F">
        <w:rPr>
          <w:szCs w:val="22"/>
        </w:rPr>
        <w:lastRenderedPageBreak/>
        <w:t>-</w:t>
      </w:r>
      <w:r w:rsidRPr="0079012F">
        <w:rPr>
          <w:szCs w:val="22"/>
        </w:rPr>
        <w:tab/>
        <w:t>jeigu yra labai žemas kraujospūdis (</w:t>
      </w:r>
      <w:proofErr w:type="spellStart"/>
      <w:r w:rsidRPr="0079012F">
        <w:rPr>
          <w:szCs w:val="22"/>
        </w:rPr>
        <w:t>hipotenzija</w:t>
      </w:r>
      <w:proofErr w:type="spellEnd"/>
      <w:r w:rsidRPr="0079012F">
        <w:rPr>
          <w:szCs w:val="22"/>
        </w:rPr>
        <w:t xml:space="preserve">), </w:t>
      </w:r>
      <w:proofErr w:type="spellStart"/>
      <w:r w:rsidRPr="0079012F">
        <w:rPr>
          <w:szCs w:val="22"/>
        </w:rPr>
        <w:t>t.y</w:t>
      </w:r>
      <w:proofErr w:type="spellEnd"/>
      <w:r w:rsidRPr="0079012F">
        <w:rPr>
          <w:szCs w:val="22"/>
        </w:rPr>
        <w:t xml:space="preserve">. </w:t>
      </w:r>
      <w:proofErr w:type="spellStart"/>
      <w:r w:rsidRPr="0079012F">
        <w:rPr>
          <w:szCs w:val="22"/>
        </w:rPr>
        <w:t>sistolinis</w:t>
      </w:r>
      <w:proofErr w:type="spellEnd"/>
      <w:r w:rsidRPr="0079012F">
        <w:rPr>
          <w:szCs w:val="22"/>
        </w:rPr>
        <w:t xml:space="preserve"> kraujospūdis yra mažesnis nei 90 mm </w:t>
      </w:r>
      <w:proofErr w:type="spellStart"/>
      <w:r w:rsidRPr="0079012F">
        <w:rPr>
          <w:szCs w:val="22"/>
        </w:rPr>
        <w:t>Hg</w:t>
      </w:r>
      <w:proofErr w:type="spellEnd"/>
      <w:r w:rsidRPr="0079012F">
        <w:rPr>
          <w:szCs w:val="22"/>
        </w:rPr>
        <w:t>);</w:t>
      </w:r>
    </w:p>
    <w:p w14:paraId="531F4166" w14:textId="77777777" w:rsidR="0079012F" w:rsidRPr="0079012F" w:rsidRDefault="0079012F" w:rsidP="0079012F">
      <w:pPr>
        <w:ind w:left="720" w:hanging="720"/>
        <w:rPr>
          <w:szCs w:val="22"/>
        </w:rPr>
      </w:pPr>
      <w:r w:rsidRPr="0079012F">
        <w:rPr>
          <w:szCs w:val="22"/>
        </w:rPr>
        <w:t>-</w:t>
      </w:r>
      <w:r w:rsidRPr="0079012F">
        <w:rPr>
          <w:szCs w:val="22"/>
        </w:rPr>
        <w:tab/>
        <w:t>jeigu jūsų kraujyje yra per daug rūgščių, atsiradusių dėl medžiagų apykaitos sutrikimų (</w:t>
      </w:r>
      <w:proofErr w:type="spellStart"/>
      <w:r w:rsidRPr="0079012F">
        <w:rPr>
          <w:szCs w:val="22"/>
        </w:rPr>
        <w:t>metabolinė</w:t>
      </w:r>
      <w:proofErr w:type="spellEnd"/>
      <w:r w:rsidRPr="0079012F">
        <w:rPr>
          <w:szCs w:val="22"/>
        </w:rPr>
        <w:t xml:space="preserve"> </w:t>
      </w:r>
      <w:proofErr w:type="spellStart"/>
      <w:r w:rsidRPr="0079012F">
        <w:rPr>
          <w:szCs w:val="22"/>
        </w:rPr>
        <w:t>acidozė</w:t>
      </w:r>
      <w:proofErr w:type="spellEnd"/>
      <w:r w:rsidRPr="0079012F">
        <w:rPr>
          <w:szCs w:val="22"/>
        </w:rPr>
        <w:t>);</w:t>
      </w:r>
    </w:p>
    <w:p w14:paraId="711CD65F" w14:textId="77777777" w:rsidR="0079012F" w:rsidRPr="0079012F" w:rsidRDefault="0079012F" w:rsidP="0079012F">
      <w:pPr>
        <w:ind w:left="720" w:hanging="720"/>
        <w:rPr>
          <w:szCs w:val="22"/>
        </w:rPr>
      </w:pPr>
      <w:r w:rsidRPr="0079012F">
        <w:rPr>
          <w:szCs w:val="22"/>
        </w:rPr>
        <w:t>-</w:t>
      </w:r>
      <w:r w:rsidRPr="0079012F">
        <w:rPr>
          <w:szCs w:val="22"/>
        </w:rPr>
        <w:tab/>
        <w:t>jeigu per daug aktyvūs bronchai (pvz., sergant bronchine astma ar lėtine obstrukcine plaučių liga);</w:t>
      </w:r>
    </w:p>
    <w:p w14:paraId="7A58DF10" w14:textId="77777777" w:rsidR="0079012F" w:rsidRPr="0079012F" w:rsidRDefault="0079012F" w:rsidP="0079012F">
      <w:pPr>
        <w:ind w:left="720" w:hanging="720"/>
        <w:rPr>
          <w:szCs w:val="22"/>
        </w:rPr>
      </w:pPr>
      <w:r w:rsidRPr="0079012F">
        <w:rPr>
          <w:szCs w:val="22"/>
        </w:rPr>
        <w:t>-</w:t>
      </w:r>
      <w:r w:rsidRPr="0079012F">
        <w:rPr>
          <w:szCs w:val="22"/>
        </w:rPr>
        <w:tab/>
        <w:t>jeigu progresuoja periferinių arterijų užakimas;</w:t>
      </w:r>
    </w:p>
    <w:p w14:paraId="3E726006" w14:textId="77777777" w:rsidR="0079012F" w:rsidRPr="0079012F" w:rsidRDefault="0079012F" w:rsidP="0079012F">
      <w:pPr>
        <w:ind w:left="720" w:hanging="720"/>
        <w:rPr>
          <w:szCs w:val="22"/>
        </w:rPr>
      </w:pPr>
      <w:r w:rsidRPr="0079012F">
        <w:rPr>
          <w:szCs w:val="22"/>
        </w:rPr>
        <w:t>-</w:t>
      </w:r>
      <w:r w:rsidRPr="0079012F">
        <w:rPr>
          <w:szCs w:val="22"/>
        </w:rPr>
        <w:tab/>
        <w:t xml:space="preserve">jeigu vartojate </w:t>
      </w:r>
      <w:proofErr w:type="spellStart"/>
      <w:r w:rsidRPr="0079012F">
        <w:rPr>
          <w:szCs w:val="22"/>
        </w:rPr>
        <w:t>monoaminooksidazės</w:t>
      </w:r>
      <w:proofErr w:type="spellEnd"/>
      <w:r w:rsidRPr="0079012F">
        <w:rPr>
          <w:szCs w:val="22"/>
        </w:rPr>
        <w:t xml:space="preserve"> (MAO) inhibitorių ( vaistų skiriamų depresijos gydymui), išskyrus MAO-B inhibitorius;</w:t>
      </w:r>
    </w:p>
    <w:p w14:paraId="44DA9FB8" w14:textId="77777777" w:rsidR="0079012F" w:rsidRPr="0079012F" w:rsidRDefault="0079012F" w:rsidP="0079012F">
      <w:pPr>
        <w:ind w:left="720" w:hanging="720"/>
        <w:rPr>
          <w:szCs w:val="22"/>
        </w:rPr>
      </w:pPr>
      <w:r w:rsidRPr="0079012F">
        <w:rPr>
          <w:szCs w:val="22"/>
        </w:rPr>
        <w:t>-</w:t>
      </w:r>
      <w:r w:rsidRPr="0079012F">
        <w:rPr>
          <w:szCs w:val="22"/>
        </w:rPr>
        <w:tab/>
        <w:t xml:space="preserve">jei yra negydomas antinksčių </w:t>
      </w:r>
      <w:proofErr w:type="spellStart"/>
      <w:r w:rsidRPr="0079012F">
        <w:rPr>
          <w:szCs w:val="22"/>
        </w:rPr>
        <w:t>tumoras</w:t>
      </w:r>
      <w:proofErr w:type="spellEnd"/>
      <w:r w:rsidRPr="0079012F">
        <w:rPr>
          <w:szCs w:val="22"/>
        </w:rPr>
        <w:t>, kuris gamina hormonus (</w:t>
      </w:r>
      <w:proofErr w:type="spellStart"/>
      <w:r w:rsidRPr="0079012F">
        <w:rPr>
          <w:szCs w:val="22"/>
        </w:rPr>
        <w:t>feochromocitoma</w:t>
      </w:r>
      <w:proofErr w:type="spellEnd"/>
      <w:r w:rsidRPr="0079012F">
        <w:rPr>
          <w:szCs w:val="22"/>
        </w:rPr>
        <w:t>);</w:t>
      </w:r>
    </w:p>
    <w:p w14:paraId="122E3202" w14:textId="77777777" w:rsidR="0079012F" w:rsidRPr="0079012F" w:rsidRDefault="0079012F" w:rsidP="0079012F">
      <w:pPr>
        <w:tabs>
          <w:tab w:val="left" w:pos="709"/>
        </w:tabs>
        <w:ind w:left="709" w:hanging="709"/>
        <w:rPr>
          <w:szCs w:val="22"/>
        </w:rPr>
      </w:pPr>
      <w:r w:rsidRPr="0079012F">
        <w:rPr>
          <w:szCs w:val="22"/>
        </w:rPr>
        <w:t>-</w:t>
      </w:r>
      <w:r w:rsidRPr="0079012F">
        <w:rPr>
          <w:szCs w:val="22"/>
        </w:rPr>
        <w:tab/>
        <w:t xml:space="preserve">širdies susitraukimus stiprinančių β receptorių </w:t>
      </w:r>
      <w:proofErr w:type="spellStart"/>
      <w:r w:rsidRPr="0079012F">
        <w:rPr>
          <w:szCs w:val="22"/>
        </w:rPr>
        <w:t>agonistų</w:t>
      </w:r>
      <w:proofErr w:type="spellEnd"/>
      <w:r w:rsidRPr="0079012F">
        <w:rPr>
          <w:szCs w:val="22"/>
        </w:rPr>
        <w:t xml:space="preserve"> vartojimas (nuolat arba su pertraukomis).</w:t>
      </w:r>
    </w:p>
    <w:p w14:paraId="11413A3D" w14:textId="77777777" w:rsidR="0079012F" w:rsidRPr="0079012F" w:rsidRDefault="0079012F" w:rsidP="0079012F">
      <w:pPr>
        <w:ind w:left="720" w:hanging="720"/>
        <w:rPr>
          <w:szCs w:val="22"/>
        </w:rPr>
      </w:pPr>
    </w:p>
    <w:p w14:paraId="0E6402E4" w14:textId="77777777" w:rsidR="0079012F" w:rsidRPr="0079012F" w:rsidRDefault="0079012F" w:rsidP="0079012F">
      <w:pPr>
        <w:ind w:left="720" w:hanging="720"/>
        <w:rPr>
          <w:b/>
          <w:szCs w:val="22"/>
        </w:rPr>
      </w:pPr>
      <w:r w:rsidRPr="0079012F">
        <w:rPr>
          <w:b/>
          <w:szCs w:val="22"/>
        </w:rPr>
        <w:t>Įspėjimai ir atsargumo priemonės</w:t>
      </w:r>
    </w:p>
    <w:p w14:paraId="2DCF984E" w14:textId="77777777" w:rsidR="0079012F" w:rsidRPr="0079012F" w:rsidRDefault="0079012F" w:rsidP="0079012F">
      <w:pPr>
        <w:ind w:left="720" w:hanging="720"/>
        <w:rPr>
          <w:szCs w:val="22"/>
        </w:rPr>
      </w:pPr>
      <w:r w:rsidRPr="0079012F">
        <w:rPr>
          <w:noProof/>
          <w:szCs w:val="22"/>
        </w:rPr>
        <w:t>Pasitarkite su gydytoju arba vaistininku, prieš pradėdami vartoti Metoprolol STADA.</w:t>
      </w:r>
    </w:p>
    <w:p w14:paraId="1012BA03" w14:textId="77777777" w:rsidR="0079012F" w:rsidRPr="0079012F" w:rsidRDefault="0079012F" w:rsidP="0079012F">
      <w:pPr>
        <w:ind w:left="720" w:hanging="720"/>
        <w:rPr>
          <w:szCs w:val="22"/>
        </w:rPr>
      </w:pPr>
    </w:p>
    <w:p w14:paraId="3976B81E" w14:textId="77777777" w:rsidR="0079012F" w:rsidRPr="0079012F" w:rsidRDefault="0079012F" w:rsidP="0079012F">
      <w:pPr>
        <w:ind w:left="720" w:hanging="720"/>
        <w:rPr>
          <w:szCs w:val="22"/>
        </w:rPr>
      </w:pPr>
      <w:r w:rsidRPr="0079012F">
        <w:rPr>
          <w:szCs w:val="22"/>
        </w:rPr>
        <w:t>Specialių atsargumo priemonių reikia:</w:t>
      </w:r>
    </w:p>
    <w:p w14:paraId="1A822520" w14:textId="77777777" w:rsidR="0079012F" w:rsidRPr="0079012F" w:rsidRDefault="0079012F" w:rsidP="0079012F">
      <w:pPr>
        <w:ind w:left="720" w:hanging="720"/>
        <w:rPr>
          <w:szCs w:val="22"/>
        </w:rPr>
      </w:pPr>
      <w:r w:rsidRPr="0079012F">
        <w:rPr>
          <w:szCs w:val="22"/>
        </w:rPr>
        <w:t>-</w:t>
      </w:r>
      <w:r w:rsidRPr="0079012F">
        <w:rPr>
          <w:szCs w:val="22"/>
        </w:rPr>
        <w:tab/>
        <w:t xml:space="preserve">jeigu yra I laipsnio </w:t>
      </w:r>
      <w:proofErr w:type="spellStart"/>
      <w:r w:rsidRPr="0079012F">
        <w:rPr>
          <w:szCs w:val="22"/>
        </w:rPr>
        <w:t>atrioventrikulinė</w:t>
      </w:r>
      <w:proofErr w:type="spellEnd"/>
      <w:r w:rsidRPr="0079012F">
        <w:rPr>
          <w:szCs w:val="22"/>
        </w:rPr>
        <w:t xml:space="preserve"> blokada;</w:t>
      </w:r>
    </w:p>
    <w:p w14:paraId="0DD70862" w14:textId="77777777" w:rsidR="0079012F" w:rsidRPr="0079012F" w:rsidRDefault="0079012F" w:rsidP="0079012F">
      <w:pPr>
        <w:ind w:left="720" w:hanging="720"/>
        <w:rPr>
          <w:szCs w:val="22"/>
        </w:rPr>
      </w:pPr>
      <w:r w:rsidRPr="0079012F">
        <w:rPr>
          <w:szCs w:val="22"/>
        </w:rPr>
        <w:t>-</w:t>
      </w:r>
      <w:r w:rsidRPr="0079012F">
        <w:rPr>
          <w:szCs w:val="22"/>
        </w:rPr>
        <w:tab/>
        <w:t xml:space="preserve">jeigu sergate nuo insulino priklausomu cukriniu diabetu bei cukriniu diabetu, kurio metu gliukozės kiekis kraujyje yra labai nestabilus (yra sunkaus hipoglikemijos priepuolio rizika). Todėl reguliariai </w:t>
      </w:r>
      <w:proofErr w:type="spellStart"/>
      <w:r w:rsidRPr="0079012F">
        <w:rPr>
          <w:szCs w:val="22"/>
        </w:rPr>
        <w:t>tikrinkites</w:t>
      </w:r>
      <w:proofErr w:type="spellEnd"/>
      <w:r w:rsidRPr="0079012F">
        <w:rPr>
          <w:szCs w:val="22"/>
        </w:rPr>
        <w:t xml:space="preserve"> gliukozės kiekį kraujyje;</w:t>
      </w:r>
    </w:p>
    <w:p w14:paraId="0D693D38" w14:textId="77777777" w:rsidR="0079012F" w:rsidRPr="0079012F" w:rsidRDefault="0079012F" w:rsidP="0079012F">
      <w:pPr>
        <w:ind w:left="720" w:hanging="720"/>
        <w:rPr>
          <w:szCs w:val="22"/>
        </w:rPr>
      </w:pPr>
      <w:r w:rsidRPr="0079012F">
        <w:rPr>
          <w:szCs w:val="22"/>
        </w:rPr>
        <w:t>-</w:t>
      </w:r>
      <w:r w:rsidRPr="0079012F">
        <w:rPr>
          <w:szCs w:val="22"/>
        </w:rPr>
        <w:tab/>
        <w:t>jeigu ilgai laikotės dietos arba atlikinėjate sunkius fizinius pratimus (yra sunkaus hipoglikemijos priepuolio rizika);</w:t>
      </w:r>
    </w:p>
    <w:p w14:paraId="195E47DE" w14:textId="77777777" w:rsidR="0079012F" w:rsidRPr="0079012F" w:rsidRDefault="0079012F" w:rsidP="0079012F">
      <w:pPr>
        <w:ind w:left="720" w:hanging="720"/>
        <w:rPr>
          <w:szCs w:val="22"/>
        </w:rPr>
      </w:pPr>
      <w:r w:rsidRPr="0079012F">
        <w:rPr>
          <w:szCs w:val="22"/>
        </w:rPr>
        <w:t>-</w:t>
      </w:r>
      <w:r w:rsidRPr="0079012F">
        <w:rPr>
          <w:szCs w:val="22"/>
        </w:rPr>
        <w:tab/>
        <w:t xml:space="preserve">jeigu yra </w:t>
      </w:r>
      <w:proofErr w:type="spellStart"/>
      <w:r w:rsidRPr="0079012F">
        <w:rPr>
          <w:szCs w:val="22"/>
        </w:rPr>
        <w:t>feochromocitoma</w:t>
      </w:r>
      <w:proofErr w:type="spellEnd"/>
      <w:r w:rsidRPr="0079012F">
        <w:rPr>
          <w:szCs w:val="22"/>
        </w:rPr>
        <w:t xml:space="preserve"> (hormonus gaminantis antinksčių šerdinės dalies auglys);</w:t>
      </w:r>
    </w:p>
    <w:p w14:paraId="50F7BDCE" w14:textId="77777777" w:rsidR="0079012F" w:rsidRPr="0079012F" w:rsidRDefault="0079012F" w:rsidP="0079012F">
      <w:pPr>
        <w:ind w:left="720" w:hanging="720"/>
        <w:rPr>
          <w:szCs w:val="22"/>
        </w:rPr>
      </w:pPr>
      <w:r w:rsidRPr="0079012F">
        <w:rPr>
          <w:szCs w:val="22"/>
        </w:rPr>
        <w:t>-</w:t>
      </w:r>
      <w:r w:rsidRPr="0079012F">
        <w:rPr>
          <w:szCs w:val="22"/>
        </w:rPr>
        <w:tab/>
        <w:t xml:space="preserve">jeigu sutrikusi kepenų funkcija; </w:t>
      </w:r>
    </w:p>
    <w:p w14:paraId="4B395D7B" w14:textId="77777777" w:rsidR="0079012F" w:rsidRPr="0079012F" w:rsidRDefault="0079012F" w:rsidP="0079012F">
      <w:pPr>
        <w:ind w:left="720" w:hanging="720"/>
        <w:rPr>
          <w:szCs w:val="22"/>
        </w:rPr>
      </w:pPr>
      <w:r w:rsidRPr="0079012F">
        <w:rPr>
          <w:szCs w:val="22"/>
        </w:rPr>
        <w:t>-</w:t>
      </w:r>
      <w:r w:rsidRPr="0079012F">
        <w:rPr>
          <w:szCs w:val="22"/>
        </w:rPr>
        <w:tab/>
        <w:t>jeigu sergate arba sirgote žvyneline arba jeigu šia liga serga arba sirgo Jūsų kraujo giminaičiai;</w:t>
      </w:r>
    </w:p>
    <w:p w14:paraId="72C402C2" w14:textId="77777777" w:rsidR="0079012F" w:rsidRPr="0079012F" w:rsidRDefault="0079012F" w:rsidP="0079012F">
      <w:pPr>
        <w:ind w:left="720" w:hanging="720"/>
        <w:rPr>
          <w:szCs w:val="22"/>
        </w:rPr>
      </w:pPr>
      <w:r w:rsidRPr="0079012F">
        <w:rPr>
          <w:szCs w:val="22"/>
        </w:rPr>
        <w:t>-</w:t>
      </w:r>
      <w:r w:rsidRPr="0079012F">
        <w:rPr>
          <w:szCs w:val="22"/>
        </w:rPr>
        <w:tab/>
        <w:t>jeigu buvo pasireiškusi sunki padidėjusio jautrumo reakcija, dėl kurios Jus gydomas specifiniu jautrumą mažinančiu būdu(</w:t>
      </w:r>
      <w:proofErr w:type="spellStart"/>
      <w:r w:rsidRPr="0079012F">
        <w:rPr>
          <w:szCs w:val="22"/>
        </w:rPr>
        <w:t>desensibilizuojančia</w:t>
      </w:r>
      <w:proofErr w:type="spellEnd"/>
      <w:r w:rsidRPr="0079012F">
        <w:rPr>
          <w:szCs w:val="22"/>
        </w:rPr>
        <w:t xml:space="preserve"> terapija);</w:t>
      </w:r>
    </w:p>
    <w:p w14:paraId="64AACCD4" w14:textId="77777777" w:rsidR="0079012F" w:rsidRPr="0079012F" w:rsidRDefault="0079012F" w:rsidP="0079012F">
      <w:pPr>
        <w:ind w:left="720" w:hanging="720"/>
        <w:rPr>
          <w:szCs w:val="22"/>
        </w:rPr>
      </w:pPr>
      <w:r w:rsidRPr="0079012F">
        <w:rPr>
          <w:szCs w:val="22"/>
        </w:rPr>
        <w:t>-</w:t>
      </w:r>
      <w:r w:rsidRPr="0079012F">
        <w:rPr>
          <w:szCs w:val="22"/>
        </w:rPr>
        <w:tab/>
        <w:t>jeigu sutrikusi periferinių arterijų (kojose/ rankose) kraujotaka;</w:t>
      </w:r>
    </w:p>
    <w:p w14:paraId="0780C0B4" w14:textId="77777777" w:rsidR="0079012F" w:rsidRPr="0079012F" w:rsidRDefault="0079012F" w:rsidP="0079012F">
      <w:pPr>
        <w:ind w:left="720" w:hanging="720"/>
        <w:rPr>
          <w:szCs w:val="22"/>
        </w:rPr>
      </w:pPr>
      <w:r w:rsidRPr="0079012F">
        <w:rPr>
          <w:szCs w:val="22"/>
        </w:rPr>
        <w:t>-</w:t>
      </w:r>
      <w:r w:rsidRPr="0079012F">
        <w:rPr>
          <w:szCs w:val="22"/>
        </w:rPr>
        <w:tab/>
        <w:t xml:space="preserve">jeigu turite problemų dėl skydliaukės (sergate </w:t>
      </w:r>
      <w:proofErr w:type="spellStart"/>
      <w:r w:rsidRPr="0079012F">
        <w:rPr>
          <w:szCs w:val="22"/>
        </w:rPr>
        <w:t>hipertireoze</w:t>
      </w:r>
      <w:proofErr w:type="spellEnd"/>
      <w:r w:rsidRPr="0079012F">
        <w:rPr>
          <w:szCs w:val="22"/>
        </w:rPr>
        <w:t>);</w:t>
      </w:r>
    </w:p>
    <w:p w14:paraId="716D6B24" w14:textId="77777777" w:rsidR="0079012F" w:rsidRPr="0079012F" w:rsidRDefault="0079012F" w:rsidP="0079012F">
      <w:pPr>
        <w:ind w:left="720" w:hanging="720"/>
        <w:rPr>
          <w:szCs w:val="22"/>
        </w:rPr>
      </w:pPr>
      <w:r w:rsidRPr="0079012F">
        <w:rPr>
          <w:szCs w:val="22"/>
        </w:rPr>
        <w:t>-</w:t>
      </w:r>
      <w:r w:rsidRPr="0079012F">
        <w:rPr>
          <w:szCs w:val="22"/>
        </w:rPr>
        <w:tab/>
        <w:t>jeigu yra reikalaujantis gydymo retas širdies susitraukimų dažnis ir/arba kitos komplikacijos;</w:t>
      </w:r>
    </w:p>
    <w:p w14:paraId="0DB4354C" w14:textId="77777777" w:rsidR="0079012F" w:rsidRPr="0079012F" w:rsidRDefault="0079012F" w:rsidP="0079012F">
      <w:pPr>
        <w:ind w:left="720" w:hanging="720"/>
        <w:rPr>
          <w:szCs w:val="22"/>
        </w:rPr>
      </w:pPr>
      <w:r w:rsidRPr="0079012F">
        <w:rPr>
          <w:szCs w:val="22"/>
        </w:rPr>
        <w:t>-</w:t>
      </w:r>
      <w:r w:rsidRPr="0079012F">
        <w:rPr>
          <w:szCs w:val="22"/>
        </w:rPr>
        <w:tab/>
        <w:t>jeigu apsunkintai kvėpuojate dėl kvėpavimo takų spazmo ( pvz.: sergate bronchine astma ar kita lėtine obstrukcine plaučių liga);</w:t>
      </w:r>
    </w:p>
    <w:p w14:paraId="556D69C4" w14:textId="77777777" w:rsidR="0079012F" w:rsidRPr="0079012F" w:rsidRDefault="0079012F" w:rsidP="0079012F">
      <w:pPr>
        <w:ind w:left="720" w:hanging="720"/>
        <w:rPr>
          <w:szCs w:val="22"/>
        </w:rPr>
      </w:pPr>
      <w:r w:rsidRPr="0079012F">
        <w:rPr>
          <w:szCs w:val="22"/>
        </w:rPr>
        <w:t>-</w:t>
      </w:r>
      <w:r w:rsidRPr="0079012F">
        <w:rPr>
          <w:szCs w:val="22"/>
        </w:rPr>
        <w:tab/>
        <w:t xml:space="preserve">jeigu greitu laiku būsite operuojamas, informuokite anesteziologą, kad gydotės </w:t>
      </w:r>
      <w:proofErr w:type="spellStart"/>
      <w:r w:rsidRPr="0079012F">
        <w:rPr>
          <w:szCs w:val="22"/>
        </w:rPr>
        <w:t>metoprololio</w:t>
      </w:r>
      <w:proofErr w:type="spellEnd"/>
      <w:r w:rsidRPr="0079012F">
        <w:rPr>
          <w:szCs w:val="22"/>
        </w:rPr>
        <w:t xml:space="preserve"> </w:t>
      </w:r>
      <w:proofErr w:type="spellStart"/>
      <w:r w:rsidRPr="0079012F">
        <w:rPr>
          <w:szCs w:val="22"/>
        </w:rPr>
        <w:t>tartratu</w:t>
      </w:r>
      <w:proofErr w:type="spellEnd"/>
      <w:r w:rsidRPr="0079012F">
        <w:rPr>
          <w:szCs w:val="22"/>
        </w:rPr>
        <w:t>, kadangi jį gali reikėti nutraukti likus kelioms paroms iki anestezijos.</w:t>
      </w:r>
    </w:p>
    <w:p w14:paraId="617F7724" w14:textId="77777777" w:rsidR="0079012F" w:rsidRPr="0079012F" w:rsidRDefault="0079012F" w:rsidP="0079012F">
      <w:pPr>
        <w:rPr>
          <w:noProof/>
          <w:szCs w:val="22"/>
        </w:rPr>
      </w:pPr>
      <w:r w:rsidRPr="0079012F">
        <w:rPr>
          <w:szCs w:val="22"/>
        </w:rPr>
        <w:t xml:space="preserve">Jeigu nešiojate kontaktinius lęšius, nepamirškite, kad </w:t>
      </w:r>
      <w:proofErr w:type="spellStart"/>
      <w:r w:rsidRPr="0079012F">
        <w:rPr>
          <w:szCs w:val="22"/>
        </w:rPr>
        <w:t>metoprololis</w:t>
      </w:r>
      <w:proofErr w:type="spellEnd"/>
      <w:r w:rsidRPr="0079012F">
        <w:rPr>
          <w:szCs w:val="22"/>
        </w:rPr>
        <w:t xml:space="preserve"> mažina ašarų išsiskyrimą ir dėl to gali bloginti regėjimą.</w:t>
      </w:r>
    </w:p>
    <w:p w14:paraId="720A9257" w14:textId="77777777" w:rsidR="0079012F" w:rsidRPr="0079012F" w:rsidRDefault="0079012F" w:rsidP="0079012F">
      <w:pPr>
        <w:pStyle w:val="BT-EMEASMCA"/>
        <w:rPr>
          <w:lang w:val="lt-LT"/>
        </w:rPr>
      </w:pPr>
    </w:p>
    <w:p w14:paraId="1A9D13E3" w14:textId="77777777" w:rsidR="0079012F" w:rsidRPr="0079012F" w:rsidRDefault="0079012F" w:rsidP="0079012F">
      <w:pPr>
        <w:pStyle w:val="BT-EMEASMCA"/>
        <w:rPr>
          <w:bCs/>
        </w:rPr>
      </w:pPr>
      <w:proofErr w:type="spellStart"/>
      <w:r w:rsidRPr="0079012F">
        <w:rPr>
          <w:lang w:val="lt-LT"/>
        </w:rPr>
        <w:t>Verapamilio</w:t>
      </w:r>
      <w:proofErr w:type="spellEnd"/>
      <w:r w:rsidRPr="0079012F">
        <w:rPr>
          <w:lang w:val="lt-LT"/>
        </w:rPr>
        <w:t xml:space="preserve"> ar </w:t>
      </w:r>
      <w:proofErr w:type="spellStart"/>
      <w:r w:rsidRPr="0079012F">
        <w:rPr>
          <w:lang w:val="lt-LT"/>
        </w:rPr>
        <w:t>diltiazemo</w:t>
      </w:r>
      <w:proofErr w:type="spellEnd"/>
      <w:r w:rsidRPr="0079012F">
        <w:rPr>
          <w:lang w:val="lt-LT"/>
        </w:rPr>
        <w:t xml:space="preserve"> tipo kalcio antagonistų arba kitų vaistų, kuriais gydomos širdies aritmijos (pvz.: </w:t>
      </w:r>
      <w:proofErr w:type="spellStart"/>
      <w:r w:rsidRPr="0079012F">
        <w:rPr>
          <w:lang w:val="lt-LT"/>
        </w:rPr>
        <w:t>disopiramido</w:t>
      </w:r>
      <w:proofErr w:type="spellEnd"/>
      <w:r w:rsidRPr="0079012F">
        <w:rPr>
          <w:lang w:val="lt-LT"/>
        </w:rPr>
        <w:t xml:space="preserve">) negalima </w:t>
      </w:r>
      <w:proofErr w:type="spellStart"/>
      <w:r w:rsidRPr="0079012F">
        <w:rPr>
          <w:lang w:val="lt-LT"/>
        </w:rPr>
        <w:t>švirškti</w:t>
      </w:r>
      <w:proofErr w:type="spellEnd"/>
      <w:r w:rsidRPr="0079012F">
        <w:rPr>
          <w:lang w:val="lt-LT"/>
        </w:rPr>
        <w:t xml:space="preserve"> į veną pacientui gydomam </w:t>
      </w:r>
      <w:proofErr w:type="spellStart"/>
      <w:r w:rsidRPr="0079012F">
        <w:rPr>
          <w:lang w:val="lt-LT"/>
        </w:rPr>
        <w:t>metoprololiu</w:t>
      </w:r>
      <w:proofErr w:type="spellEnd"/>
      <w:r w:rsidRPr="0079012F">
        <w:rPr>
          <w:lang w:val="lt-LT"/>
        </w:rPr>
        <w:t xml:space="preserve">. </w:t>
      </w:r>
      <w:proofErr w:type="spellStart"/>
      <w:r w:rsidRPr="0079012F">
        <w:t>Išimtis</w:t>
      </w:r>
      <w:proofErr w:type="spellEnd"/>
      <w:r w:rsidRPr="0079012F">
        <w:t xml:space="preserve"> - </w:t>
      </w:r>
      <w:proofErr w:type="spellStart"/>
      <w:r w:rsidRPr="0079012F">
        <w:t>jeigu</w:t>
      </w:r>
      <w:proofErr w:type="spellEnd"/>
      <w:r w:rsidRPr="0079012F">
        <w:t xml:space="preserve"> </w:t>
      </w:r>
      <w:proofErr w:type="spellStart"/>
      <w:r w:rsidRPr="0079012F">
        <w:t>jūs</w:t>
      </w:r>
      <w:proofErr w:type="spellEnd"/>
      <w:r w:rsidRPr="0079012F">
        <w:t xml:space="preserve"> </w:t>
      </w:r>
      <w:proofErr w:type="spellStart"/>
      <w:r w:rsidRPr="0079012F">
        <w:t>gydomas</w:t>
      </w:r>
      <w:proofErr w:type="spellEnd"/>
      <w:r w:rsidRPr="0079012F">
        <w:t xml:space="preserve"> </w:t>
      </w:r>
      <w:proofErr w:type="spellStart"/>
      <w:r w:rsidRPr="0079012F">
        <w:t>intensyvios</w:t>
      </w:r>
      <w:proofErr w:type="spellEnd"/>
      <w:r w:rsidRPr="0079012F">
        <w:t xml:space="preserve"> </w:t>
      </w:r>
      <w:proofErr w:type="spellStart"/>
      <w:r w:rsidRPr="0079012F">
        <w:t>terapijos</w:t>
      </w:r>
      <w:proofErr w:type="spellEnd"/>
      <w:r w:rsidRPr="0079012F">
        <w:t xml:space="preserve"> </w:t>
      </w:r>
      <w:proofErr w:type="spellStart"/>
      <w:r w:rsidRPr="0079012F">
        <w:t>skyriuje</w:t>
      </w:r>
      <w:proofErr w:type="spellEnd"/>
      <w:r w:rsidRPr="0079012F">
        <w:t>.</w:t>
      </w:r>
    </w:p>
    <w:p w14:paraId="17109DBF" w14:textId="77777777" w:rsidR="0079012F" w:rsidRPr="0079012F" w:rsidRDefault="0079012F" w:rsidP="0079012F">
      <w:pPr>
        <w:ind w:left="567" w:hanging="567"/>
        <w:rPr>
          <w:bCs/>
          <w:noProof/>
          <w:szCs w:val="22"/>
        </w:rPr>
      </w:pPr>
    </w:p>
    <w:p w14:paraId="7380574A" w14:textId="77777777" w:rsidR="0079012F" w:rsidRPr="0079012F" w:rsidRDefault="0079012F" w:rsidP="0079012F">
      <w:pPr>
        <w:ind w:left="567" w:hanging="567"/>
        <w:rPr>
          <w:b/>
          <w:noProof/>
          <w:szCs w:val="22"/>
        </w:rPr>
      </w:pPr>
      <w:r w:rsidRPr="0079012F">
        <w:rPr>
          <w:b/>
          <w:noProof/>
          <w:szCs w:val="22"/>
        </w:rPr>
        <w:t>Kiti vaistai ir Metoprolol STADA</w:t>
      </w:r>
    </w:p>
    <w:p w14:paraId="1DA1A6D9" w14:textId="77777777" w:rsidR="0079012F" w:rsidRPr="0079012F" w:rsidRDefault="0079012F" w:rsidP="0079012F">
      <w:pPr>
        <w:rPr>
          <w:noProof/>
          <w:szCs w:val="22"/>
        </w:rPr>
      </w:pPr>
      <w:r w:rsidRPr="0079012F">
        <w:rPr>
          <w:noProof/>
          <w:szCs w:val="22"/>
        </w:rPr>
        <w:t>Jeigu vartojate ar neseniai vartojote kitų vaistų arba dėl to nesate tikri, apie tai pasakykite gydytojui arba vaistininkui.</w:t>
      </w:r>
    </w:p>
    <w:p w14:paraId="5D8A9B23" w14:textId="77777777" w:rsidR="0079012F" w:rsidRPr="0079012F" w:rsidRDefault="0079012F" w:rsidP="0079012F">
      <w:pPr>
        <w:pStyle w:val="BTEMEASMCA"/>
      </w:pPr>
    </w:p>
    <w:p w14:paraId="296E726C" w14:textId="77777777" w:rsidR="0079012F" w:rsidRPr="0079012F" w:rsidRDefault="0079012F" w:rsidP="0079012F">
      <w:pPr>
        <w:pStyle w:val="BTEMEASMCA"/>
      </w:pPr>
      <w:r w:rsidRPr="0079012F">
        <w:t>Insulinas ir geriamieji antidiabetiniai vaistai</w:t>
      </w:r>
    </w:p>
    <w:p w14:paraId="0D285182" w14:textId="77777777" w:rsidR="0079012F" w:rsidRPr="0079012F" w:rsidRDefault="0079012F" w:rsidP="0079012F">
      <w:pPr>
        <w:rPr>
          <w:szCs w:val="22"/>
        </w:rPr>
      </w:pPr>
      <w:proofErr w:type="spellStart"/>
      <w:r w:rsidRPr="0079012F">
        <w:rPr>
          <w:szCs w:val="22"/>
        </w:rPr>
        <w:t>Metoprolol</w:t>
      </w:r>
      <w:proofErr w:type="spellEnd"/>
      <w:r w:rsidRPr="0079012F">
        <w:rPr>
          <w:szCs w:val="22"/>
        </w:rPr>
        <w:t xml:space="preserve"> STADA gali stiprinti ir ilginti kartu vartojamų insulino ar geriamųjų preparatų nuo cukrinio diabeto poveikį, maskuoti arba silpninti cukraus kiekio mažėjimo kraujyje (hipoglikemijos) simptomus, ypač dažną širdies plakimą (tachikardiją) ir rankų drebėjimą (tremorą). Vadinasi, tokio gydymo metu būtina reguliariai matuoti cukraus kiekį kraujyje.</w:t>
      </w:r>
    </w:p>
    <w:p w14:paraId="5ECBAB83" w14:textId="77777777" w:rsidR="0079012F" w:rsidRPr="0079012F" w:rsidRDefault="0079012F" w:rsidP="0079012F">
      <w:pPr>
        <w:rPr>
          <w:szCs w:val="22"/>
        </w:rPr>
      </w:pPr>
    </w:p>
    <w:p w14:paraId="467F9EC6" w14:textId="77777777" w:rsidR="0079012F" w:rsidRPr="0079012F" w:rsidRDefault="0079012F" w:rsidP="0079012F">
      <w:pPr>
        <w:rPr>
          <w:szCs w:val="22"/>
        </w:rPr>
      </w:pPr>
      <w:proofErr w:type="spellStart"/>
      <w:r w:rsidRPr="0079012F">
        <w:rPr>
          <w:szCs w:val="22"/>
        </w:rPr>
        <w:t>Metoprolol</w:t>
      </w:r>
      <w:proofErr w:type="spellEnd"/>
      <w:r w:rsidRPr="0079012F">
        <w:rPr>
          <w:szCs w:val="22"/>
        </w:rPr>
        <w:t xml:space="preserve"> STADA gali padidinti sunkios hipoglikemijos (cukraus kiekio sumažėjimo kraujyje) riziką, kai vartojamas kartu su tam tikros rūšies vaistais nuo cukrinio diabeto, vadinamais </w:t>
      </w:r>
      <w:proofErr w:type="spellStart"/>
      <w:r w:rsidRPr="0079012F">
        <w:rPr>
          <w:szCs w:val="22"/>
        </w:rPr>
        <w:t>sulfonilurėjos</w:t>
      </w:r>
      <w:proofErr w:type="spellEnd"/>
      <w:r w:rsidRPr="0079012F">
        <w:rPr>
          <w:szCs w:val="22"/>
        </w:rPr>
        <w:t xml:space="preserve"> dariniais (pvz., </w:t>
      </w:r>
      <w:proofErr w:type="spellStart"/>
      <w:r w:rsidRPr="0079012F">
        <w:rPr>
          <w:szCs w:val="22"/>
        </w:rPr>
        <w:t>glikvidonu</w:t>
      </w:r>
      <w:proofErr w:type="spellEnd"/>
      <w:r w:rsidRPr="0079012F">
        <w:rPr>
          <w:szCs w:val="22"/>
        </w:rPr>
        <w:t xml:space="preserve">, </w:t>
      </w:r>
      <w:proofErr w:type="spellStart"/>
      <w:r w:rsidRPr="0079012F">
        <w:rPr>
          <w:szCs w:val="22"/>
        </w:rPr>
        <w:t>gliklazidu</w:t>
      </w:r>
      <w:proofErr w:type="spellEnd"/>
      <w:r w:rsidRPr="0079012F">
        <w:rPr>
          <w:szCs w:val="22"/>
        </w:rPr>
        <w:t xml:space="preserve">, </w:t>
      </w:r>
      <w:proofErr w:type="spellStart"/>
      <w:r w:rsidRPr="0079012F">
        <w:rPr>
          <w:szCs w:val="22"/>
        </w:rPr>
        <w:t>glibenklamidu</w:t>
      </w:r>
      <w:proofErr w:type="spellEnd"/>
      <w:r w:rsidRPr="0079012F">
        <w:rPr>
          <w:szCs w:val="22"/>
        </w:rPr>
        <w:t xml:space="preserve">, </w:t>
      </w:r>
      <w:proofErr w:type="spellStart"/>
      <w:r w:rsidRPr="0079012F">
        <w:rPr>
          <w:szCs w:val="22"/>
        </w:rPr>
        <w:t>glipizidu</w:t>
      </w:r>
      <w:proofErr w:type="spellEnd"/>
      <w:r w:rsidRPr="0079012F">
        <w:rPr>
          <w:szCs w:val="22"/>
        </w:rPr>
        <w:t xml:space="preserve">, </w:t>
      </w:r>
      <w:proofErr w:type="spellStart"/>
      <w:r w:rsidRPr="0079012F">
        <w:rPr>
          <w:szCs w:val="22"/>
        </w:rPr>
        <w:t>glimepiridu</w:t>
      </w:r>
      <w:proofErr w:type="spellEnd"/>
      <w:r w:rsidRPr="0079012F">
        <w:rPr>
          <w:szCs w:val="22"/>
        </w:rPr>
        <w:t xml:space="preserve"> arba </w:t>
      </w:r>
      <w:proofErr w:type="spellStart"/>
      <w:r w:rsidRPr="0079012F">
        <w:rPr>
          <w:szCs w:val="22"/>
        </w:rPr>
        <w:t>tolbutamidu</w:t>
      </w:r>
      <w:proofErr w:type="spellEnd"/>
      <w:r w:rsidRPr="0079012F">
        <w:rPr>
          <w:szCs w:val="22"/>
        </w:rPr>
        <w:t>).</w:t>
      </w:r>
    </w:p>
    <w:p w14:paraId="28FAF822" w14:textId="77777777" w:rsidR="0079012F" w:rsidRPr="0079012F" w:rsidRDefault="0079012F" w:rsidP="0079012F">
      <w:pPr>
        <w:rPr>
          <w:szCs w:val="22"/>
        </w:rPr>
      </w:pPr>
    </w:p>
    <w:p w14:paraId="3F0E00E6" w14:textId="77777777" w:rsidR="0079012F" w:rsidRPr="0079012F" w:rsidRDefault="0079012F" w:rsidP="0079012F">
      <w:pPr>
        <w:pStyle w:val="BTEMEASMCA"/>
      </w:pPr>
      <w:r w:rsidRPr="0079012F">
        <w:lastRenderedPageBreak/>
        <w:t>Širdies- kraujagyslių sistemą veikiantys vaistai (kraujospūdį maižinantys, nitroglicerinas)</w:t>
      </w:r>
    </w:p>
    <w:p w14:paraId="17455B83" w14:textId="77777777" w:rsidR="0079012F" w:rsidRPr="0079012F" w:rsidRDefault="0079012F" w:rsidP="0079012F">
      <w:pPr>
        <w:pStyle w:val="BTEMEASMCA"/>
      </w:pPr>
      <w:r w:rsidRPr="0079012F">
        <w:t>Tricikliai antidepresantai, barbitūratai, fenotiazinas</w:t>
      </w:r>
    </w:p>
    <w:p w14:paraId="5AD46FE7" w14:textId="77777777" w:rsidR="0079012F" w:rsidRPr="0079012F" w:rsidRDefault="0079012F" w:rsidP="0079012F">
      <w:pPr>
        <w:rPr>
          <w:szCs w:val="22"/>
        </w:rPr>
      </w:pPr>
      <w:r w:rsidRPr="0079012F">
        <w:rPr>
          <w:szCs w:val="22"/>
        </w:rPr>
        <w:t xml:space="preserve">Kartu su </w:t>
      </w:r>
      <w:proofErr w:type="spellStart"/>
      <w:r w:rsidRPr="0079012F">
        <w:rPr>
          <w:szCs w:val="22"/>
        </w:rPr>
        <w:t>Metoprolol</w:t>
      </w:r>
      <w:proofErr w:type="spellEnd"/>
      <w:r w:rsidRPr="0079012F">
        <w:rPr>
          <w:szCs w:val="22"/>
        </w:rPr>
        <w:t xml:space="preserve"> STADA vartojant </w:t>
      </w:r>
      <w:proofErr w:type="spellStart"/>
      <w:r w:rsidRPr="0079012F">
        <w:rPr>
          <w:szCs w:val="22"/>
        </w:rPr>
        <w:t>triciklių</w:t>
      </w:r>
      <w:proofErr w:type="spellEnd"/>
      <w:r w:rsidRPr="0079012F">
        <w:rPr>
          <w:szCs w:val="22"/>
        </w:rPr>
        <w:t xml:space="preserve"> antidepresantų, barbitūratų (raminančių, migdomųjų vaistų), </w:t>
      </w:r>
      <w:proofErr w:type="spellStart"/>
      <w:r w:rsidRPr="0079012F">
        <w:rPr>
          <w:szCs w:val="22"/>
        </w:rPr>
        <w:t>fenotiazinų</w:t>
      </w:r>
      <w:proofErr w:type="spellEnd"/>
      <w:r w:rsidRPr="0079012F">
        <w:rPr>
          <w:szCs w:val="22"/>
        </w:rPr>
        <w:t xml:space="preserve"> (vaistų traukuliams slopinti), </w:t>
      </w:r>
      <w:proofErr w:type="spellStart"/>
      <w:r w:rsidRPr="0079012F">
        <w:rPr>
          <w:szCs w:val="22"/>
        </w:rPr>
        <w:t>glicerilio</w:t>
      </w:r>
      <w:proofErr w:type="spellEnd"/>
      <w:r w:rsidRPr="0079012F">
        <w:rPr>
          <w:szCs w:val="22"/>
        </w:rPr>
        <w:t xml:space="preserve"> </w:t>
      </w:r>
      <w:proofErr w:type="spellStart"/>
      <w:r w:rsidRPr="0079012F">
        <w:rPr>
          <w:szCs w:val="22"/>
        </w:rPr>
        <w:t>trinitrato</w:t>
      </w:r>
      <w:proofErr w:type="spellEnd"/>
      <w:r w:rsidRPr="0079012F">
        <w:rPr>
          <w:szCs w:val="22"/>
        </w:rPr>
        <w:t xml:space="preserve"> (vaisto širdies ligoms), šlapimą varančių (diuretikų), kraujagysles plečiančių ar </w:t>
      </w:r>
      <w:proofErr w:type="spellStart"/>
      <w:r w:rsidRPr="0079012F">
        <w:rPr>
          <w:szCs w:val="22"/>
        </w:rPr>
        <w:t>antihipertenzinių</w:t>
      </w:r>
      <w:proofErr w:type="spellEnd"/>
      <w:r w:rsidRPr="0079012F">
        <w:rPr>
          <w:szCs w:val="22"/>
        </w:rPr>
        <w:t xml:space="preserve"> (kraujospūdį mažinančių) preparatų, gali labiau sumažėti kraujospūdis.</w:t>
      </w:r>
    </w:p>
    <w:p w14:paraId="22D5DD6B" w14:textId="77777777" w:rsidR="0079012F" w:rsidRPr="0079012F" w:rsidRDefault="0079012F" w:rsidP="0079012F">
      <w:pPr>
        <w:rPr>
          <w:szCs w:val="22"/>
        </w:rPr>
      </w:pPr>
    </w:p>
    <w:p w14:paraId="019C05F3" w14:textId="77777777" w:rsidR="0079012F" w:rsidRPr="0079012F" w:rsidRDefault="0079012F" w:rsidP="0079012F">
      <w:pPr>
        <w:rPr>
          <w:i/>
          <w:szCs w:val="22"/>
        </w:rPr>
      </w:pPr>
      <w:r w:rsidRPr="0079012F">
        <w:rPr>
          <w:i/>
          <w:szCs w:val="22"/>
        </w:rPr>
        <w:t>Kalcio kanalų antagonistai (</w:t>
      </w:r>
      <w:proofErr w:type="spellStart"/>
      <w:r w:rsidRPr="0079012F">
        <w:rPr>
          <w:i/>
          <w:szCs w:val="22"/>
        </w:rPr>
        <w:t>nifedipino</w:t>
      </w:r>
      <w:proofErr w:type="spellEnd"/>
      <w:r w:rsidRPr="0079012F">
        <w:rPr>
          <w:i/>
          <w:szCs w:val="22"/>
        </w:rPr>
        <w:t xml:space="preserve"> tipo)</w:t>
      </w:r>
    </w:p>
    <w:p w14:paraId="599CF7F8" w14:textId="77777777" w:rsidR="0079012F" w:rsidRPr="0079012F" w:rsidRDefault="0079012F" w:rsidP="0079012F">
      <w:pPr>
        <w:rPr>
          <w:szCs w:val="22"/>
        </w:rPr>
      </w:pPr>
      <w:r w:rsidRPr="0079012F">
        <w:rPr>
          <w:szCs w:val="22"/>
        </w:rPr>
        <w:t xml:space="preserve">Vartojant </w:t>
      </w:r>
      <w:proofErr w:type="spellStart"/>
      <w:r w:rsidRPr="0079012F">
        <w:rPr>
          <w:szCs w:val="22"/>
        </w:rPr>
        <w:t>Metoprolol</w:t>
      </w:r>
      <w:proofErr w:type="spellEnd"/>
      <w:r w:rsidRPr="0079012F">
        <w:rPr>
          <w:szCs w:val="22"/>
        </w:rPr>
        <w:t xml:space="preserve"> STADA ir </w:t>
      </w:r>
      <w:proofErr w:type="spellStart"/>
      <w:r w:rsidRPr="0079012F">
        <w:rPr>
          <w:szCs w:val="22"/>
        </w:rPr>
        <w:t>nifedipino</w:t>
      </w:r>
      <w:proofErr w:type="spellEnd"/>
      <w:r w:rsidRPr="0079012F">
        <w:rPr>
          <w:szCs w:val="22"/>
        </w:rPr>
        <w:t xml:space="preserve"> tipo kalcio kanalų blokatorių (kraujospūdį mažinantys vaistai), gali labai stipriai sumažėti kraujospūdis, pavieniais atvejais pasireikšti širdies nepakankamumas.</w:t>
      </w:r>
    </w:p>
    <w:p w14:paraId="75E1C3E0" w14:textId="77777777" w:rsidR="0079012F" w:rsidRPr="0079012F" w:rsidRDefault="0079012F" w:rsidP="0079012F">
      <w:pPr>
        <w:pStyle w:val="BTEMEASMCA"/>
      </w:pPr>
    </w:p>
    <w:p w14:paraId="71246B6C" w14:textId="77777777" w:rsidR="0079012F" w:rsidRPr="0079012F" w:rsidRDefault="0079012F" w:rsidP="0079012F">
      <w:pPr>
        <w:pStyle w:val="BTEMEASMCA"/>
      </w:pPr>
      <w:r w:rsidRPr="0079012F">
        <w:t>Kalcio kanalų antagonistai (verapamilis, diltiazemas)</w:t>
      </w:r>
    </w:p>
    <w:p w14:paraId="1D3A029A" w14:textId="77777777" w:rsidR="0079012F" w:rsidRPr="0079012F" w:rsidRDefault="0079012F" w:rsidP="0079012F">
      <w:pPr>
        <w:pStyle w:val="BTEMEASMCA"/>
      </w:pPr>
      <w:r w:rsidRPr="0079012F">
        <w:t>Antiaritminiai vaistai</w:t>
      </w:r>
    </w:p>
    <w:p w14:paraId="558284DE" w14:textId="77777777" w:rsidR="0079012F" w:rsidRPr="0079012F" w:rsidRDefault="0079012F" w:rsidP="0079012F">
      <w:pPr>
        <w:rPr>
          <w:szCs w:val="22"/>
        </w:rPr>
      </w:pPr>
      <w:r w:rsidRPr="0079012F">
        <w:rPr>
          <w:szCs w:val="22"/>
        </w:rPr>
        <w:t xml:space="preserve">Jei Jūs esate gydomus </w:t>
      </w:r>
      <w:proofErr w:type="spellStart"/>
      <w:r w:rsidRPr="0079012F">
        <w:rPr>
          <w:szCs w:val="22"/>
        </w:rPr>
        <w:t>Metoprolol</w:t>
      </w:r>
      <w:proofErr w:type="spellEnd"/>
      <w:r w:rsidRPr="0079012F">
        <w:rPr>
          <w:szCs w:val="22"/>
        </w:rPr>
        <w:t xml:space="preserve"> STADA ir </w:t>
      </w:r>
      <w:proofErr w:type="spellStart"/>
      <w:r w:rsidRPr="0079012F">
        <w:rPr>
          <w:szCs w:val="22"/>
        </w:rPr>
        <w:t>verapamilio</w:t>
      </w:r>
      <w:proofErr w:type="spellEnd"/>
      <w:r w:rsidRPr="0079012F">
        <w:rPr>
          <w:szCs w:val="22"/>
        </w:rPr>
        <w:t xml:space="preserve"> arba </w:t>
      </w:r>
      <w:proofErr w:type="spellStart"/>
      <w:r w:rsidRPr="0079012F">
        <w:rPr>
          <w:szCs w:val="22"/>
        </w:rPr>
        <w:t>diltiazemo</w:t>
      </w:r>
      <w:proofErr w:type="spellEnd"/>
      <w:r w:rsidRPr="0079012F">
        <w:rPr>
          <w:szCs w:val="22"/>
        </w:rPr>
        <w:t xml:space="preserve"> tipo kalcio kanalų blokatoriais arba kitokiais vaistiniais preparatais nuo širdies ritmo sutrikimo (aritmijos), pvz., </w:t>
      </w:r>
      <w:proofErr w:type="spellStart"/>
      <w:r w:rsidRPr="0079012F">
        <w:rPr>
          <w:szCs w:val="22"/>
        </w:rPr>
        <w:t>dizopiramidu</w:t>
      </w:r>
      <w:proofErr w:type="spellEnd"/>
      <w:r w:rsidRPr="0079012F">
        <w:rPr>
          <w:szCs w:val="22"/>
        </w:rPr>
        <w:t>, Jūsų gydytojas turi atidžiai Jus prižiūrėti, kadangi gali kristi kraujospūdis, suretėti pulsas ar pasireikšti kitoks širdies ritmo sutrikimas.</w:t>
      </w:r>
    </w:p>
    <w:p w14:paraId="0B3017F6" w14:textId="77777777" w:rsidR="0079012F" w:rsidRPr="0079012F" w:rsidRDefault="0079012F" w:rsidP="0079012F">
      <w:pPr>
        <w:rPr>
          <w:i/>
          <w:szCs w:val="22"/>
        </w:rPr>
      </w:pPr>
      <w:r w:rsidRPr="0079012F">
        <w:rPr>
          <w:i/>
          <w:szCs w:val="22"/>
        </w:rPr>
        <w:t>Pastaba</w:t>
      </w:r>
    </w:p>
    <w:p w14:paraId="4F13EDA4" w14:textId="77777777" w:rsidR="0079012F" w:rsidRPr="0079012F" w:rsidRDefault="0079012F" w:rsidP="0079012F">
      <w:pPr>
        <w:rPr>
          <w:szCs w:val="22"/>
        </w:rPr>
      </w:pPr>
      <w:proofErr w:type="spellStart"/>
      <w:r w:rsidRPr="0079012F">
        <w:rPr>
          <w:szCs w:val="22"/>
        </w:rPr>
        <w:t>Metoprolol</w:t>
      </w:r>
      <w:proofErr w:type="spellEnd"/>
      <w:r w:rsidRPr="0079012F">
        <w:rPr>
          <w:szCs w:val="22"/>
        </w:rPr>
        <w:t xml:space="preserve"> STADA vartojantiems ligoniams draudžiama į veną leisti </w:t>
      </w:r>
      <w:proofErr w:type="spellStart"/>
      <w:r w:rsidRPr="0079012F">
        <w:rPr>
          <w:szCs w:val="22"/>
        </w:rPr>
        <w:t>verapamilio</w:t>
      </w:r>
      <w:proofErr w:type="spellEnd"/>
      <w:r w:rsidRPr="0079012F">
        <w:rPr>
          <w:szCs w:val="22"/>
        </w:rPr>
        <w:t xml:space="preserve"> ar </w:t>
      </w:r>
      <w:proofErr w:type="spellStart"/>
      <w:r w:rsidRPr="0079012F">
        <w:rPr>
          <w:szCs w:val="22"/>
        </w:rPr>
        <w:t>diltiazemo</w:t>
      </w:r>
      <w:proofErr w:type="spellEnd"/>
      <w:r w:rsidRPr="0079012F">
        <w:rPr>
          <w:szCs w:val="22"/>
        </w:rPr>
        <w:t xml:space="preserve"> tipo kalcio kanalų blokatorių bei kitokių preparatų nuo aritmijos (pvz., </w:t>
      </w:r>
      <w:proofErr w:type="spellStart"/>
      <w:r w:rsidRPr="0079012F">
        <w:rPr>
          <w:szCs w:val="22"/>
        </w:rPr>
        <w:t>dizopiramido</w:t>
      </w:r>
      <w:proofErr w:type="spellEnd"/>
      <w:r w:rsidRPr="0079012F">
        <w:rPr>
          <w:szCs w:val="22"/>
        </w:rPr>
        <w:t>), išskyrus pacientus, gydomus intensyviosios terapijos skyriuje.</w:t>
      </w:r>
    </w:p>
    <w:p w14:paraId="4A908C09" w14:textId="77777777" w:rsidR="0079012F" w:rsidRPr="0079012F" w:rsidRDefault="0079012F" w:rsidP="0079012F">
      <w:pPr>
        <w:rPr>
          <w:szCs w:val="22"/>
        </w:rPr>
      </w:pPr>
    </w:p>
    <w:p w14:paraId="26591ED8" w14:textId="77777777" w:rsidR="0079012F" w:rsidRPr="0079012F" w:rsidRDefault="0079012F" w:rsidP="0079012F">
      <w:pPr>
        <w:rPr>
          <w:i/>
          <w:szCs w:val="22"/>
        </w:rPr>
      </w:pPr>
      <w:r w:rsidRPr="0079012F">
        <w:rPr>
          <w:i/>
          <w:szCs w:val="22"/>
        </w:rPr>
        <w:t>Širdies ir kraujagyslių sistemą veikiantys vaistai</w:t>
      </w:r>
    </w:p>
    <w:p w14:paraId="44011BAF" w14:textId="77777777" w:rsidR="0079012F" w:rsidRPr="0079012F" w:rsidRDefault="0079012F" w:rsidP="0079012F">
      <w:pPr>
        <w:rPr>
          <w:szCs w:val="22"/>
        </w:rPr>
      </w:pPr>
      <w:r w:rsidRPr="0079012F">
        <w:rPr>
          <w:szCs w:val="22"/>
        </w:rPr>
        <w:t xml:space="preserve">Kartu su </w:t>
      </w:r>
      <w:proofErr w:type="spellStart"/>
      <w:r w:rsidRPr="0079012F">
        <w:rPr>
          <w:szCs w:val="22"/>
        </w:rPr>
        <w:t>Metoprolol</w:t>
      </w:r>
      <w:proofErr w:type="spellEnd"/>
      <w:r w:rsidRPr="0079012F">
        <w:rPr>
          <w:szCs w:val="22"/>
        </w:rPr>
        <w:t xml:space="preserve"> STADA vartojant širdies glikozidų, </w:t>
      </w:r>
      <w:proofErr w:type="spellStart"/>
      <w:r w:rsidRPr="0079012F">
        <w:rPr>
          <w:szCs w:val="22"/>
        </w:rPr>
        <w:t>rezerpino</w:t>
      </w:r>
      <w:proofErr w:type="spellEnd"/>
      <w:r w:rsidRPr="0079012F">
        <w:rPr>
          <w:szCs w:val="22"/>
        </w:rPr>
        <w:t xml:space="preserve">, alfa </w:t>
      </w:r>
      <w:proofErr w:type="spellStart"/>
      <w:r w:rsidRPr="0079012F">
        <w:rPr>
          <w:szCs w:val="22"/>
        </w:rPr>
        <w:t>metildopos</w:t>
      </w:r>
      <w:proofErr w:type="spellEnd"/>
      <w:r w:rsidRPr="0079012F">
        <w:rPr>
          <w:szCs w:val="22"/>
        </w:rPr>
        <w:t xml:space="preserve">, </w:t>
      </w:r>
      <w:proofErr w:type="spellStart"/>
      <w:r w:rsidRPr="0079012F">
        <w:rPr>
          <w:szCs w:val="22"/>
        </w:rPr>
        <w:t>guanfacino</w:t>
      </w:r>
      <w:proofErr w:type="spellEnd"/>
      <w:r w:rsidRPr="0079012F">
        <w:rPr>
          <w:szCs w:val="22"/>
        </w:rPr>
        <w:t xml:space="preserve"> ar </w:t>
      </w:r>
      <w:proofErr w:type="spellStart"/>
      <w:r w:rsidRPr="0079012F">
        <w:rPr>
          <w:szCs w:val="22"/>
        </w:rPr>
        <w:t>klonidino</w:t>
      </w:r>
      <w:proofErr w:type="spellEnd"/>
      <w:r w:rsidRPr="0079012F">
        <w:rPr>
          <w:szCs w:val="22"/>
        </w:rPr>
        <w:t xml:space="preserve">, gali labiau retėti širdies susitraukimai. </w:t>
      </w:r>
    </w:p>
    <w:p w14:paraId="798FF2E5" w14:textId="77777777" w:rsidR="0079012F" w:rsidRPr="0079012F" w:rsidRDefault="0079012F" w:rsidP="0079012F">
      <w:pPr>
        <w:rPr>
          <w:szCs w:val="22"/>
        </w:rPr>
      </w:pPr>
    </w:p>
    <w:p w14:paraId="226631BB" w14:textId="77777777" w:rsidR="0079012F" w:rsidRPr="0079012F" w:rsidRDefault="0079012F" w:rsidP="0079012F">
      <w:pPr>
        <w:rPr>
          <w:szCs w:val="22"/>
        </w:rPr>
      </w:pPr>
      <w:proofErr w:type="spellStart"/>
      <w:r w:rsidRPr="0079012F">
        <w:rPr>
          <w:szCs w:val="22"/>
        </w:rPr>
        <w:t>Metoprolol</w:t>
      </w:r>
      <w:proofErr w:type="spellEnd"/>
      <w:r w:rsidRPr="0079012F">
        <w:rPr>
          <w:szCs w:val="22"/>
        </w:rPr>
        <w:t xml:space="preserve"> STADA ir </w:t>
      </w:r>
      <w:proofErr w:type="spellStart"/>
      <w:r w:rsidRPr="0079012F">
        <w:rPr>
          <w:szCs w:val="22"/>
        </w:rPr>
        <w:t>klonidinu</w:t>
      </w:r>
      <w:proofErr w:type="spellEnd"/>
      <w:r w:rsidRPr="0079012F">
        <w:rPr>
          <w:szCs w:val="22"/>
        </w:rPr>
        <w:t xml:space="preserve"> gydomiems pacientams, staigiai nutraukusiems pastarojo preparato vartojimą, gali labai pakilti kraujospūdis. Jei Jūs esate gydomas </w:t>
      </w:r>
      <w:proofErr w:type="spellStart"/>
      <w:r w:rsidRPr="0079012F">
        <w:rPr>
          <w:szCs w:val="22"/>
        </w:rPr>
        <w:t>Metoprolol</w:t>
      </w:r>
      <w:proofErr w:type="spellEnd"/>
      <w:r w:rsidRPr="0079012F">
        <w:rPr>
          <w:szCs w:val="22"/>
        </w:rPr>
        <w:t xml:space="preserve"> STADA ir </w:t>
      </w:r>
      <w:proofErr w:type="spellStart"/>
      <w:r w:rsidRPr="0079012F">
        <w:rPr>
          <w:szCs w:val="22"/>
        </w:rPr>
        <w:t>klonidinu</w:t>
      </w:r>
      <w:proofErr w:type="spellEnd"/>
      <w:r w:rsidRPr="0079012F">
        <w:rPr>
          <w:szCs w:val="22"/>
        </w:rPr>
        <w:t xml:space="preserve">, pastarojo vartojimą galima nutraukti palaipsniui mažinant dozę tik praėjus kelioms dienoms po </w:t>
      </w:r>
      <w:proofErr w:type="spellStart"/>
      <w:r w:rsidRPr="0079012F">
        <w:rPr>
          <w:szCs w:val="22"/>
        </w:rPr>
        <w:t>Metoprolol</w:t>
      </w:r>
      <w:proofErr w:type="spellEnd"/>
      <w:r w:rsidRPr="0079012F">
        <w:rPr>
          <w:szCs w:val="22"/>
        </w:rPr>
        <w:t xml:space="preserve"> STADA vartojimo nutraukimo.</w:t>
      </w:r>
    </w:p>
    <w:p w14:paraId="458E9432" w14:textId="77777777" w:rsidR="0079012F" w:rsidRPr="0079012F" w:rsidRDefault="0079012F" w:rsidP="0079012F">
      <w:pPr>
        <w:rPr>
          <w:szCs w:val="22"/>
        </w:rPr>
      </w:pPr>
    </w:p>
    <w:p w14:paraId="09D82406" w14:textId="77777777" w:rsidR="0079012F" w:rsidRPr="0079012F" w:rsidRDefault="0079012F" w:rsidP="0079012F">
      <w:pPr>
        <w:rPr>
          <w:i/>
          <w:szCs w:val="22"/>
        </w:rPr>
      </w:pPr>
      <w:proofErr w:type="spellStart"/>
      <w:r w:rsidRPr="0079012F">
        <w:rPr>
          <w:i/>
          <w:szCs w:val="22"/>
        </w:rPr>
        <w:t>Simpatomimetikai</w:t>
      </w:r>
      <w:proofErr w:type="spellEnd"/>
    </w:p>
    <w:p w14:paraId="43EAB633" w14:textId="77777777" w:rsidR="0079012F" w:rsidRPr="0079012F" w:rsidRDefault="0079012F" w:rsidP="0079012F">
      <w:pPr>
        <w:rPr>
          <w:szCs w:val="22"/>
        </w:rPr>
      </w:pPr>
      <w:r w:rsidRPr="0079012F">
        <w:rPr>
          <w:szCs w:val="22"/>
        </w:rPr>
        <w:t xml:space="preserve">Kartu su </w:t>
      </w:r>
      <w:proofErr w:type="spellStart"/>
      <w:r w:rsidRPr="0079012F">
        <w:rPr>
          <w:szCs w:val="22"/>
        </w:rPr>
        <w:t>Metoprolol</w:t>
      </w:r>
      <w:proofErr w:type="spellEnd"/>
      <w:r w:rsidRPr="0079012F">
        <w:rPr>
          <w:szCs w:val="22"/>
        </w:rPr>
        <w:t xml:space="preserve"> STADA vartojant </w:t>
      </w:r>
      <w:proofErr w:type="spellStart"/>
      <w:r w:rsidRPr="0079012F">
        <w:rPr>
          <w:szCs w:val="22"/>
        </w:rPr>
        <w:t>noradrenalino</w:t>
      </w:r>
      <w:proofErr w:type="spellEnd"/>
      <w:r w:rsidRPr="0079012F">
        <w:rPr>
          <w:szCs w:val="22"/>
        </w:rPr>
        <w:t xml:space="preserve">, adrenalino arba kitokių </w:t>
      </w:r>
      <w:proofErr w:type="spellStart"/>
      <w:r w:rsidRPr="0079012F">
        <w:rPr>
          <w:szCs w:val="22"/>
        </w:rPr>
        <w:t>simpatikomimetikų</w:t>
      </w:r>
      <w:proofErr w:type="spellEnd"/>
      <w:r w:rsidRPr="0079012F">
        <w:rPr>
          <w:szCs w:val="22"/>
        </w:rPr>
        <w:t xml:space="preserve"> (jų gali būti, pavyzdžiui, preparatuose nuo kosulio, nosies ir akių lašuose), gali gerokai padidėti kraujospūdis.</w:t>
      </w:r>
    </w:p>
    <w:p w14:paraId="1E5C88F6" w14:textId="77777777" w:rsidR="0079012F" w:rsidRPr="0079012F" w:rsidRDefault="0079012F" w:rsidP="0079012F">
      <w:pPr>
        <w:rPr>
          <w:i/>
          <w:szCs w:val="22"/>
        </w:rPr>
      </w:pPr>
    </w:p>
    <w:p w14:paraId="5EFF1550" w14:textId="77777777" w:rsidR="0079012F" w:rsidRPr="0079012F" w:rsidRDefault="0079012F" w:rsidP="0079012F">
      <w:pPr>
        <w:rPr>
          <w:szCs w:val="22"/>
        </w:rPr>
      </w:pPr>
      <w:r w:rsidRPr="0079012F">
        <w:rPr>
          <w:i/>
          <w:szCs w:val="22"/>
        </w:rPr>
        <w:t>Adrenalinas</w:t>
      </w:r>
    </w:p>
    <w:p w14:paraId="7AE196FE" w14:textId="77777777" w:rsidR="0079012F" w:rsidRPr="0079012F" w:rsidRDefault="0079012F" w:rsidP="0079012F">
      <w:pPr>
        <w:rPr>
          <w:szCs w:val="22"/>
        </w:rPr>
      </w:pPr>
      <w:proofErr w:type="spellStart"/>
      <w:r w:rsidRPr="0079012F">
        <w:rPr>
          <w:szCs w:val="22"/>
        </w:rPr>
        <w:t>Metoprolol</w:t>
      </w:r>
      <w:proofErr w:type="spellEnd"/>
      <w:r w:rsidRPr="0079012F">
        <w:rPr>
          <w:szCs w:val="22"/>
        </w:rPr>
        <w:t xml:space="preserve"> STADA vartojantys pacientai į adrenalino dozę, paprastai vartojamą alerginei reakcijai slopinti, gali reaguoti silpniau.</w:t>
      </w:r>
    </w:p>
    <w:p w14:paraId="3B6A94EC" w14:textId="77777777" w:rsidR="0079012F" w:rsidRPr="0079012F" w:rsidRDefault="0079012F" w:rsidP="0079012F">
      <w:pPr>
        <w:rPr>
          <w:szCs w:val="22"/>
        </w:rPr>
      </w:pPr>
    </w:p>
    <w:p w14:paraId="02DFE4F3" w14:textId="77777777" w:rsidR="0079012F" w:rsidRPr="0079012F" w:rsidRDefault="0079012F" w:rsidP="0079012F">
      <w:pPr>
        <w:rPr>
          <w:szCs w:val="22"/>
        </w:rPr>
      </w:pPr>
      <w:proofErr w:type="spellStart"/>
      <w:r w:rsidRPr="0079012F">
        <w:rPr>
          <w:i/>
          <w:szCs w:val="22"/>
        </w:rPr>
        <w:t>Monoaminoksidazės</w:t>
      </w:r>
      <w:proofErr w:type="spellEnd"/>
      <w:r w:rsidRPr="0079012F">
        <w:rPr>
          <w:i/>
          <w:szCs w:val="22"/>
        </w:rPr>
        <w:t xml:space="preserve"> inhibitoriai</w:t>
      </w:r>
    </w:p>
    <w:p w14:paraId="625EEF21" w14:textId="77777777" w:rsidR="0079012F" w:rsidRPr="0079012F" w:rsidRDefault="0079012F" w:rsidP="0079012F">
      <w:pPr>
        <w:rPr>
          <w:szCs w:val="22"/>
        </w:rPr>
      </w:pPr>
      <w:r w:rsidRPr="0079012F">
        <w:rPr>
          <w:szCs w:val="22"/>
        </w:rPr>
        <w:t xml:space="preserve">MAO inhibitorių kartu su </w:t>
      </w:r>
      <w:proofErr w:type="spellStart"/>
      <w:r w:rsidRPr="0079012F">
        <w:rPr>
          <w:szCs w:val="22"/>
        </w:rPr>
        <w:t>Metoprolol</w:t>
      </w:r>
      <w:proofErr w:type="spellEnd"/>
      <w:r w:rsidRPr="0079012F">
        <w:rPr>
          <w:szCs w:val="22"/>
        </w:rPr>
        <w:t xml:space="preserve"> STADA vartoti draudžiama, kadangi galima nekontroliuojama hipertenzija.</w:t>
      </w:r>
    </w:p>
    <w:p w14:paraId="6F08AF50" w14:textId="77777777" w:rsidR="0079012F" w:rsidRPr="0079012F" w:rsidRDefault="0079012F" w:rsidP="0079012F">
      <w:pPr>
        <w:rPr>
          <w:szCs w:val="22"/>
        </w:rPr>
      </w:pPr>
    </w:p>
    <w:p w14:paraId="3B3A773D" w14:textId="77777777" w:rsidR="0079012F" w:rsidRPr="0079012F" w:rsidRDefault="0079012F" w:rsidP="0079012F">
      <w:pPr>
        <w:rPr>
          <w:szCs w:val="22"/>
        </w:rPr>
      </w:pPr>
      <w:r w:rsidRPr="0079012F">
        <w:rPr>
          <w:i/>
          <w:szCs w:val="22"/>
        </w:rPr>
        <w:t>Netiesioginio veikimo priešuždegiminiai vaistai</w:t>
      </w:r>
    </w:p>
    <w:p w14:paraId="4CFD3DA5" w14:textId="77777777" w:rsidR="0079012F" w:rsidRPr="0079012F" w:rsidRDefault="0079012F" w:rsidP="0079012F">
      <w:pPr>
        <w:rPr>
          <w:szCs w:val="22"/>
        </w:rPr>
      </w:pPr>
      <w:proofErr w:type="spellStart"/>
      <w:r w:rsidRPr="0079012F">
        <w:rPr>
          <w:szCs w:val="22"/>
        </w:rPr>
        <w:t>Indometacinas</w:t>
      </w:r>
      <w:proofErr w:type="spellEnd"/>
      <w:r w:rsidRPr="0079012F">
        <w:rPr>
          <w:szCs w:val="22"/>
        </w:rPr>
        <w:t xml:space="preserve"> (skausmą ar uždegimą mažinantis vaistas)  ir kiti prostaglandinų sintezės inhibitoriai  gali silpninti kartu vartojamo </w:t>
      </w:r>
      <w:proofErr w:type="spellStart"/>
      <w:r w:rsidRPr="0079012F">
        <w:rPr>
          <w:szCs w:val="22"/>
        </w:rPr>
        <w:t>Metoprolol</w:t>
      </w:r>
      <w:proofErr w:type="spellEnd"/>
      <w:r w:rsidRPr="0079012F">
        <w:rPr>
          <w:szCs w:val="22"/>
        </w:rPr>
        <w:t xml:space="preserve"> STADA </w:t>
      </w:r>
      <w:proofErr w:type="spellStart"/>
      <w:r w:rsidRPr="0079012F">
        <w:rPr>
          <w:szCs w:val="22"/>
        </w:rPr>
        <w:t>antihipertenzinį</w:t>
      </w:r>
      <w:proofErr w:type="spellEnd"/>
      <w:r w:rsidRPr="0079012F">
        <w:rPr>
          <w:szCs w:val="22"/>
        </w:rPr>
        <w:t xml:space="preserve"> poveikį.</w:t>
      </w:r>
    </w:p>
    <w:p w14:paraId="2A32BEA8" w14:textId="77777777" w:rsidR="0079012F" w:rsidRPr="0079012F" w:rsidRDefault="0079012F" w:rsidP="0079012F">
      <w:pPr>
        <w:rPr>
          <w:szCs w:val="22"/>
        </w:rPr>
      </w:pPr>
    </w:p>
    <w:p w14:paraId="77C8F318" w14:textId="77777777" w:rsidR="0079012F" w:rsidRPr="0079012F" w:rsidRDefault="0079012F" w:rsidP="0079012F">
      <w:pPr>
        <w:rPr>
          <w:i/>
          <w:szCs w:val="22"/>
        </w:rPr>
      </w:pPr>
      <w:proofErr w:type="spellStart"/>
      <w:r w:rsidRPr="0079012F">
        <w:rPr>
          <w:i/>
          <w:szCs w:val="22"/>
        </w:rPr>
        <w:t>Rifampicinas</w:t>
      </w:r>
      <w:proofErr w:type="spellEnd"/>
      <w:r w:rsidRPr="0079012F">
        <w:rPr>
          <w:i/>
          <w:szCs w:val="22"/>
        </w:rPr>
        <w:t xml:space="preserve"> ir kiti aktyvinantys enzimai</w:t>
      </w:r>
    </w:p>
    <w:p w14:paraId="7322C52B" w14:textId="77777777" w:rsidR="0079012F" w:rsidRPr="0079012F" w:rsidRDefault="0079012F" w:rsidP="0079012F">
      <w:pPr>
        <w:rPr>
          <w:szCs w:val="22"/>
        </w:rPr>
      </w:pPr>
      <w:r w:rsidRPr="0079012F">
        <w:rPr>
          <w:szCs w:val="22"/>
        </w:rPr>
        <w:t xml:space="preserve">Aktyvinantys enzimai, tokie kaip </w:t>
      </w:r>
      <w:proofErr w:type="spellStart"/>
      <w:r w:rsidRPr="0079012F">
        <w:rPr>
          <w:szCs w:val="22"/>
        </w:rPr>
        <w:t>rifampicinas</w:t>
      </w:r>
      <w:proofErr w:type="spellEnd"/>
      <w:r w:rsidRPr="0079012F">
        <w:rPr>
          <w:szCs w:val="22"/>
        </w:rPr>
        <w:t xml:space="preserve"> (vaistas tuberkuliozei gydyti), gali sumažinti </w:t>
      </w:r>
      <w:proofErr w:type="spellStart"/>
      <w:r w:rsidRPr="0079012F">
        <w:rPr>
          <w:szCs w:val="22"/>
        </w:rPr>
        <w:t>metoprololio</w:t>
      </w:r>
      <w:proofErr w:type="spellEnd"/>
      <w:r w:rsidRPr="0079012F">
        <w:rPr>
          <w:szCs w:val="22"/>
        </w:rPr>
        <w:t xml:space="preserve"> koncentraciją kraujo plazmoje ir jo </w:t>
      </w:r>
      <w:proofErr w:type="spellStart"/>
      <w:r w:rsidRPr="0079012F">
        <w:rPr>
          <w:szCs w:val="22"/>
        </w:rPr>
        <w:t>antihipertenzinį</w:t>
      </w:r>
      <w:proofErr w:type="spellEnd"/>
      <w:r w:rsidRPr="0079012F">
        <w:rPr>
          <w:szCs w:val="22"/>
        </w:rPr>
        <w:t xml:space="preserve"> veikimą.</w:t>
      </w:r>
    </w:p>
    <w:p w14:paraId="17F300BA" w14:textId="77777777" w:rsidR="0079012F" w:rsidRPr="0079012F" w:rsidRDefault="0079012F" w:rsidP="0079012F">
      <w:pPr>
        <w:rPr>
          <w:szCs w:val="22"/>
        </w:rPr>
      </w:pPr>
    </w:p>
    <w:p w14:paraId="606FAE05" w14:textId="77777777" w:rsidR="0079012F" w:rsidRPr="0079012F" w:rsidRDefault="0079012F" w:rsidP="0079012F">
      <w:pPr>
        <w:rPr>
          <w:szCs w:val="22"/>
        </w:rPr>
      </w:pPr>
      <w:proofErr w:type="spellStart"/>
      <w:r w:rsidRPr="0079012F">
        <w:rPr>
          <w:i/>
          <w:szCs w:val="22"/>
        </w:rPr>
        <w:t>Cimetidinas</w:t>
      </w:r>
      <w:proofErr w:type="spellEnd"/>
    </w:p>
    <w:p w14:paraId="3773D67A" w14:textId="77777777" w:rsidR="0079012F" w:rsidRPr="0079012F" w:rsidRDefault="0079012F" w:rsidP="0079012F">
      <w:pPr>
        <w:rPr>
          <w:szCs w:val="22"/>
        </w:rPr>
      </w:pPr>
      <w:proofErr w:type="spellStart"/>
      <w:r w:rsidRPr="0079012F">
        <w:rPr>
          <w:szCs w:val="22"/>
        </w:rPr>
        <w:t>Cimetidinas</w:t>
      </w:r>
      <w:proofErr w:type="spellEnd"/>
      <w:r w:rsidRPr="0079012F">
        <w:rPr>
          <w:szCs w:val="22"/>
        </w:rPr>
        <w:t xml:space="preserve"> (vaistas skrandžio sulčių rūgštingumui mažinti) gali didinti kartu vartojamo </w:t>
      </w:r>
      <w:proofErr w:type="spellStart"/>
      <w:r w:rsidRPr="0079012F">
        <w:rPr>
          <w:szCs w:val="22"/>
        </w:rPr>
        <w:t>metoprololio</w:t>
      </w:r>
      <w:proofErr w:type="spellEnd"/>
      <w:r w:rsidRPr="0079012F">
        <w:rPr>
          <w:szCs w:val="22"/>
        </w:rPr>
        <w:t xml:space="preserve"> koncentraciją kraujo plazmoje.</w:t>
      </w:r>
    </w:p>
    <w:p w14:paraId="71F7C5EF" w14:textId="77777777" w:rsidR="0079012F" w:rsidRPr="0079012F" w:rsidRDefault="0079012F" w:rsidP="0079012F">
      <w:pPr>
        <w:rPr>
          <w:szCs w:val="22"/>
        </w:rPr>
      </w:pPr>
    </w:p>
    <w:p w14:paraId="497143D5" w14:textId="77777777" w:rsidR="0079012F" w:rsidRPr="0079012F" w:rsidRDefault="0079012F" w:rsidP="0079012F">
      <w:pPr>
        <w:rPr>
          <w:szCs w:val="22"/>
        </w:rPr>
      </w:pPr>
      <w:proofErr w:type="spellStart"/>
      <w:r w:rsidRPr="0079012F">
        <w:rPr>
          <w:i/>
          <w:szCs w:val="22"/>
        </w:rPr>
        <w:lastRenderedPageBreak/>
        <w:t>Lidokainas</w:t>
      </w:r>
      <w:proofErr w:type="spellEnd"/>
    </w:p>
    <w:p w14:paraId="19440C56" w14:textId="77777777" w:rsidR="0079012F" w:rsidRPr="0079012F" w:rsidRDefault="0079012F" w:rsidP="0079012F">
      <w:pPr>
        <w:rPr>
          <w:szCs w:val="22"/>
        </w:rPr>
      </w:pPr>
      <w:proofErr w:type="spellStart"/>
      <w:r w:rsidRPr="0079012F">
        <w:rPr>
          <w:szCs w:val="22"/>
        </w:rPr>
        <w:t>Metoprololis</w:t>
      </w:r>
      <w:proofErr w:type="spellEnd"/>
      <w:r w:rsidRPr="0079012F">
        <w:rPr>
          <w:szCs w:val="22"/>
        </w:rPr>
        <w:t xml:space="preserve"> gali mažinti </w:t>
      </w:r>
      <w:proofErr w:type="spellStart"/>
      <w:r w:rsidRPr="0079012F">
        <w:rPr>
          <w:szCs w:val="22"/>
        </w:rPr>
        <w:t>lidokaino</w:t>
      </w:r>
      <w:proofErr w:type="spellEnd"/>
      <w:r w:rsidRPr="0079012F">
        <w:rPr>
          <w:szCs w:val="22"/>
        </w:rPr>
        <w:t xml:space="preserve"> (vaisto vietinei nejautrai sukelti ar širdies ritmo sutrikimų gydyti) išsiskyrimą iš organizmo.</w:t>
      </w:r>
    </w:p>
    <w:p w14:paraId="6299FD6E" w14:textId="77777777" w:rsidR="0079012F" w:rsidRPr="0079012F" w:rsidRDefault="0079012F" w:rsidP="0079012F">
      <w:pPr>
        <w:rPr>
          <w:szCs w:val="22"/>
        </w:rPr>
      </w:pPr>
    </w:p>
    <w:p w14:paraId="489C5C06" w14:textId="77777777" w:rsidR="0079012F" w:rsidRPr="0079012F" w:rsidRDefault="0079012F" w:rsidP="0079012F">
      <w:pPr>
        <w:rPr>
          <w:i/>
          <w:szCs w:val="22"/>
        </w:rPr>
      </w:pPr>
      <w:r w:rsidRPr="0079012F">
        <w:rPr>
          <w:i/>
          <w:szCs w:val="22"/>
        </w:rPr>
        <w:t>Narkotiniai vaistiniai preparatai, anestetikai</w:t>
      </w:r>
    </w:p>
    <w:p w14:paraId="31831DB5" w14:textId="77777777" w:rsidR="0079012F" w:rsidRPr="0079012F" w:rsidRDefault="0079012F" w:rsidP="0079012F">
      <w:pPr>
        <w:rPr>
          <w:szCs w:val="22"/>
        </w:rPr>
      </w:pPr>
      <w:r w:rsidRPr="0079012F">
        <w:rPr>
          <w:szCs w:val="22"/>
        </w:rPr>
        <w:t xml:space="preserve">Vartojant </w:t>
      </w:r>
      <w:proofErr w:type="spellStart"/>
      <w:r w:rsidRPr="0079012F">
        <w:rPr>
          <w:szCs w:val="22"/>
        </w:rPr>
        <w:t>Metoprolol</w:t>
      </w:r>
      <w:proofErr w:type="spellEnd"/>
      <w:r w:rsidRPr="0079012F">
        <w:rPr>
          <w:szCs w:val="22"/>
        </w:rPr>
        <w:t xml:space="preserve"> STADA kartu su narkotinėmis medžiagomis ar narkozę sukeliančiais preparatais, gali labai stipriai sumažėti kraujospūdis. </w:t>
      </w:r>
    </w:p>
    <w:p w14:paraId="0E178631" w14:textId="77777777" w:rsidR="0079012F" w:rsidRPr="0079012F" w:rsidRDefault="0079012F" w:rsidP="0079012F">
      <w:pPr>
        <w:rPr>
          <w:szCs w:val="22"/>
        </w:rPr>
      </w:pPr>
      <w:r w:rsidRPr="0079012F">
        <w:rPr>
          <w:szCs w:val="22"/>
        </w:rPr>
        <w:t xml:space="preserve">Jeigu prieš operaciją, kurios metu būtina bendroji anestezija, arba periferinio poveikio raumenis atpalaiduojančių preparatų vartojimą gydymo </w:t>
      </w:r>
      <w:proofErr w:type="spellStart"/>
      <w:r w:rsidRPr="0079012F">
        <w:rPr>
          <w:szCs w:val="22"/>
        </w:rPr>
        <w:t>Metoprolol</w:t>
      </w:r>
      <w:proofErr w:type="spellEnd"/>
      <w:r w:rsidRPr="0079012F">
        <w:rPr>
          <w:szCs w:val="22"/>
        </w:rPr>
        <w:t xml:space="preserve"> STADA nutraukti negalima, apie pastarojo preparato vartojimą reikia informuoti anesteziologą.</w:t>
      </w:r>
    </w:p>
    <w:p w14:paraId="3783CCAF" w14:textId="77777777" w:rsidR="0079012F" w:rsidRPr="0079012F" w:rsidRDefault="0079012F" w:rsidP="0079012F">
      <w:pPr>
        <w:rPr>
          <w:szCs w:val="22"/>
        </w:rPr>
      </w:pPr>
    </w:p>
    <w:p w14:paraId="565028F8" w14:textId="77777777" w:rsidR="0079012F" w:rsidRPr="0079012F" w:rsidRDefault="0079012F" w:rsidP="0079012F">
      <w:pPr>
        <w:rPr>
          <w:szCs w:val="22"/>
        </w:rPr>
      </w:pPr>
      <w:proofErr w:type="spellStart"/>
      <w:r w:rsidRPr="0079012F">
        <w:rPr>
          <w:i/>
          <w:szCs w:val="22"/>
        </w:rPr>
        <w:t>Miorelaksantai</w:t>
      </w:r>
      <w:proofErr w:type="spellEnd"/>
      <w:r w:rsidRPr="0079012F">
        <w:rPr>
          <w:i/>
          <w:szCs w:val="22"/>
        </w:rPr>
        <w:t xml:space="preserve"> (raumenis atpalaiduojantys vaistai)</w:t>
      </w:r>
    </w:p>
    <w:p w14:paraId="5C40924D" w14:textId="77777777" w:rsidR="0079012F" w:rsidRPr="0079012F" w:rsidRDefault="0079012F" w:rsidP="0079012F">
      <w:pPr>
        <w:rPr>
          <w:szCs w:val="22"/>
        </w:rPr>
      </w:pPr>
      <w:proofErr w:type="spellStart"/>
      <w:r w:rsidRPr="0079012F">
        <w:rPr>
          <w:szCs w:val="22"/>
        </w:rPr>
        <w:t>Metoprolol</w:t>
      </w:r>
      <w:proofErr w:type="spellEnd"/>
      <w:r w:rsidRPr="0079012F">
        <w:rPr>
          <w:szCs w:val="22"/>
        </w:rPr>
        <w:t xml:space="preserve"> STADA, blokuodamas beta </w:t>
      </w:r>
      <w:proofErr w:type="spellStart"/>
      <w:r w:rsidRPr="0079012F">
        <w:rPr>
          <w:szCs w:val="22"/>
        </w:rPr>
        <w:t>adrenoreceptorius</w:t>
      </w:r>
      <w:proofErr w:type="spellEnd"/>
      <w:r w:rsidRPr="0079012F">
        <w:rPr>
          <w:szCs w:val="22"/>
        </w:rPr>
        <w:t xml:space="preserve">, gali stiprinti periferinio poveikio raumenis atpalaiduojančių medikamentų poveikį. </w:t>
      </w:r>
    </w:p>
    <w:p w14:paraId="34397681" w14:textId="77777777" w:rsidR="0079012F" w:rsidRPr="0079012F" w:rsidRDefault="0079012F" w:rsidP="0079012F">
      <w:pPr>
        <w:ind w:left="567" w:hanging="567"/>
        <w:rPr>
          <w:b/>
          <w:szCs w:val="22"/>
        </w:rPr>
      </w:pPr>
    </w:p>
    <w:p w14:paraId="1B84073C" w14:textId="77777777" w:rsidR="0079012F" w:rsidRPr="0079012F" w:rsidRDefault="0079012F" w:rsidP="0079012F">
      <w:pPr>
        <w:pStyle w:val="BTEMEASMCA"/>
      </w:pPr>
      <w:r w:rsidRPr="0079012F">
        <w:t>CYP 2D6 substratai</w:t>
      </w:r>
    </w:p>
    <w:p w14:paraId="33165081" w14:textId="77777777" w:rsidR="0079012F" w:rsidRPr="0079012F" w:rsidRDefault="0079012F" w:rsidP="0079012F">
      <w:pPr>
        <w:pStyle w:val="BTEMEASMCA"/>
      </w:pPr>
      <w:r w:rsidRPr="0079012F">
        <w:t xml:space="preserve">Metoprololis yra CYP 2D6 substratas. Vaistai kurie didina ar mažina CYP 2D6 gali veikti metoprololio koncentraciją. Metoprololio koncentracija kraujo serume gali padidėti, kai kartu vartojami kiti CYP 2D6 substratai, pvz.: antiaritminiai, antihistamininiai vaistai, H2 receptorių antagonistai, antidepresantai </w:t>
      </w:r>
      <w:r w:rsidRPr="0079012F">
        <w:sym w:font="Symbol" w:char="F05B"/>
      </w:r>
      <w:r w:rsidRPr="0079012F">
        <w:t xml:space="preserve"> SSRI (pvz.: paroksetinas, fluoksetinas, sertralinas)</w:t>
      </w:r>
      <w:r w:rsidRPr="0079012F">
        <w:sym w:font="Symbol" w:char="F05D"/>
      </w:r>
      <w:r w:rsidRPr="0079012F">
        <w:t>, antipsichotiniai vaistai ir COX-2 inhibitoriai.</w:t>
      </w:r>
    </w:p>
    <w:p w14:paraId="7A1B382E" w14:textId="77777777" w:rsidR="0079012F" w:rsidRPr="0079012F" w:rsidRDefault="0079012F" w:rsidP="0079012F">
      <w:pPr>
        <w:pStyle w:val="BTEMEASMCA"/>
        <w:rPr>
          <w:b/>
        </w:rPr>
      </w:pPr>
      <w:r w:rsidRPr="0079012F">
        <w:t>Be to, alkoholis ir hidralazinas taip pat gali padidinti metoprololio koncentraciją serume.</w:t>
      </w:r>
    </w:p>
    <w:p w14:paraId="01473C51" w14:textId="77777777" w:rsidR="0079012F" w:rsidRPr="0079012F" w:rsidRDefault="0079012F" w:rsidP="0079012F">
      <w:pPr>
        <w:numPr>
          <w:ilvl w:val="12"/>
          <w:numId w:val="0"/>
        </w:numPr>
        <w:rPr>
          <w:noProof/>
          <w:szCs w:val="22"/>
        </w:rPr>
      </w:pPr>
    </w:p>
    <w:p w14:paraId="24E1AFCB" w14:textId="77777777" w:rsidR="0079012F" w:rsidRPr="0079012F" w:rsidRDefault="0079012F" w:rsidP="0079012F">
      <w:pPr>
        <w:ind w:left="567" w:hanging="567"/>
        <w:rPr>
          <w:b/>
          <w:noProof/>
          <w:szCs w:val="22"/>
        </w:rPr>
      </w:pPr>
      <w:proofErr w:type="spellStart"/>
      <w:r w:rsidRPr="0079012F">
        <w:rPr>
          <w:b/>
          <w:szCs w:val="22"/>
        </w:rPr>
        <w:t>Metoprolol</w:t>
      </w:r>
      <w:proofErr w:type="spellEnd"/>
      <w:r w:rsidRPr="0079012F">
        <w:rPr>
          <w:b/>
          <w:szCs w:val="22"/>
        </w:rPr>
        <w:t xml:space="preserve"> STADA</w:t>
      </w:r>
      <w:r w:rsidRPr="0079012F">
        <w:rPr>
          <w:b/>
          <w:noProof/>
          <w:szCs w:val="22"/>
        </w:rPr>
        <w:t xml:space="preserve"> vartojimas su maistu ir gėrimais</w:t>
      </w:r>
    </w:p>
    <w:p w14:paraId="0121B35A" w14:textId="77777777" w:rsidR="0079012F" w:rsidRPr="0079012F" w:rsidRDefault="0079012F" w:rsidP="0079012F">
      <w:pPr>
        <w:rPr>
          <w:bCs/>
          <w:szCs w:val="22"/>
        </w:rPr>
      </w:pPr>
      <w:proofErr w:type="spellStart"/>
      <w:r w:rsidRPr="0079012F">
        <w:rPr>
          <w:bCs/>
          <w:szCs w:val="22"/>
        </w:rPr>
        <w:t>Metoprolol</w:t>
      </w:r>
      <w:proofErr w:type="spellEnd"/>
      <w:r w:rsidRPr="0079012F">
        <w:rPr>
          <w:bCs/>
          <w:szCs w:val="22"/>
        </w:rPr>
        <w:t xml:space="preserve"> </w:t>
      </w:r>
      <w:proofErr w:type="spellStart"/>
      <w:r w:rsidRPr="0079012F">
        <w:rPr>
          <w:bCs/>
          <w:szCs w:val="22"/>
        </w:rPr>
        <w:t>Stada</w:t>
      </w:r>
      <w:proofErr w:type="spellEnd"/>
      <w:r w:rsidRPr="0079012F">
        <w:rPr>
          <w:bCs/>
          <w:szCs w:val="22"/>
        </w:rPr>
        <w:t xml:space="preserve"> tabletes reikia gerti po valgio, nesukramtytas, užsigeriant pakankamu skysčio kiekiu </w:t>
      </w:r>
      <w:r w:rsidRPr="0079012F">
        <w:rPr>
          <w:szCs w:val="22"/>
        </w:rPr>
        <w:t>(pvz.: viena stikline vandens). Gydymo metu draudžiama vartoti alkoholį</w:t>
      </w:r>
      <w:r w:rsidRPr="0079012F">
        <w:rPr>
          <w:bCs/>
          <w:szCs w:val="22"/>
        </w:rPr>
        <w:t>.</w:t>
      </w:r>
    </w:p>
    <w:p w14:paraId="04EA2FF2" w14:textId="77777777" w:rsidR="0079012F" w:rsidRPr="0079012F" w:rsidRDefault="0079012F" w:rsidP="0079012F">
      <w:pPr>
        <w:ind w:left="720" w:hanging="720"/>
        <w:rPr>
          <w:bCs/>
          <w:szCs w:val="22"/>
        </w:rPr>
      </w:pPr>
    </w:p>
    <w:p w14:paraId="273E0124" w14:textId="77777777" w:rsidR="0079012F" w:rsidRPr="0079012F" w:rsidRDefault="0079012F" w:rsidP="0079012F">
      <w:pPr>
        <w:ind w:left="567" w:hanging="567"/>
        <w:rPr>
          <w:b/>
          <w:noProof/>
          <w:szCs w:val="22"/>
        </w:rPr>
      </w:pPr>
      <w:r w:rsidRPr="0079012F">
        <w:rPr>
          <w:b/>
          <w:noProof/>
          <w:szCs w:val="22"/>
        </w:rPr>
        <w:t>Nėštumas ir žindymo laikotarpis</w:t>
      </w:r>
    </w:p>
    <w:p w14:paraId="10BE7B79" w14:textId="77777777" w:rsidR="0079012F" w:rsidRPr="0079012F" w:rsidRDefault="0079012F" w:rsidP="0079012F">
      <w:pPr>
        <w:rPr>
          <w:noProof/>
          <w:szCs w:val="22"/>
        </w:rPr>
      </w:pPr>
      <w:r w:rsidRPr="0079012F">
        <w:rPr>
          <w:noProof/>
          <w:szCs w:val="22"/>
        </w:rPr>
        <w:t>Jeigu esate nėščia, žindote kūdikį, manote, kad galbūt esate nėščia, arba planuojate pastoti, tai prieš vartodama šį vaistą, pasitarkite su gydytoju arba vaistininku.</w:t>
      </w:r>
    </w:p>
    <w:p w14:paraId="76938208" w14:textId="77777777" w:rsidR="0079012F" w:rsidRPr="0079012F" w:rsidRDefault="0079012F" w:rsidP="0079012F">
      <w:pPr>
        <w:rPr>
          <w:noProof/>
          <w:szCs w:val="22"/>
        </w:rPr>
      </w:pPr>
    </w:p>
    <w:p w14:paraId="13F06C23" w14:textId="77777777" w:rsidR="0079012F" w:rsidRPr="0079012F" w:rsidRDefault="0079012F" w:rsidP="0079012F">
      <w:pPr>
        <w:rPr>
          <w:i/>
          <w:noProof/>
          <w:szCs w:val="22"/>
        </w:rPr>
      </w:pPr>
      <w:r w:rsidRPr="0079012F">
        <w:rPr>
          <w:i/>
          <w:noProof/>
          <w:szCs w:val="22"/>
        </w:rPr>
        <w:t>Nėštumas</w:t>
      </w:r>
    </w:p>
    <w:p w14:paraId="09713EAE" w14:textId="77777777" w:rsidR="0079012F" w:rsidRPr="0079012F" w:rsidRDefault="0079012F" w:rsidP="0079012F">
      <w:pPr>
        <w:rPr>
          <w:szCs w:val="22"/>
        </w:rPr>
      </w:pPr>
      <w:r w:rsidRPr="0079012F">
        <w:rPr>
          <w:szCs w:val="22"/>
        </w:rPr>
        <w:t xml:space="preserve">Nėštumo metu, ypač pirmaisiais trimis mėnesiais, </w:t>
      </w:r>
      <w:proofErr w:type="spellStart"/>
      <w:r w:rsidRPr="0079012F">
        <w:rPr>
          <w:szCs w:val="22"/>
        </w:rPr>
        <w:t>metoprololio</w:t>
      </w:r>
      <w:proofErr w:type="spellEnd"/>
      <w:r w:rsidRPr="0079012F">
        <w:rPr>
          <w:szCs w:val="22"/>
        </w:rPr>
        <w:t xml:space="preserve"> galima vartoti tik būtiniausiu atveju ir tik paskyrus gydytojui ir atsakingai įvertinus naudos ir rizikos santykį, nes nėra atlikta pakankamai tyrimų dėl </w:t>
      </w:r>
      <w:proofErr w:type="spellStart"/>
      <w:r w:rsidRPr="0079012F">
        <w:rPr>
          <w:szCs w:val="22"/>
        </w:rPr>
        <w:t>metoprololio</w:t>
      </w:r>
      <w:proofErr w:type="spellEnd"/>
      <w:r w:rsidRPr="0079012F">
        <w:rPr>
          <w:szCs w:val="22"/>
        </w:rPr>
        <w:t xml:space="preserve"> vartojimo nėštumo metu. </w:t>
      </w:r>
      <w:proofErr w:type="spellStart"/>
      <w:r w:rsidRPr="0079012F">
        <w:rPr>
          <w:szCs w:val="22"/>
        </w:rPr>
        <w:t>Metoprololis</w:t>
      </w:r>
      <w:proofErr w:type="spellEnd"/>
      <w:r w:rsidRPr="0079012F">
        <w:rPr>
          <w:szCs w:val="22"/>
        </w:rPr>
        <w:t xml:space="preserve"> praeina placentą ir slopina placentos kraujotaką, o tai gali pakenkti vaisiui. Gydymą </w:t>
      </w:r>
      <w:proofErr w:type="spellStart"/>
      <w:r w:rsidRPr="0079012F">
        <w:rPr>
          <w:szCs w:val="22"/>
        </w:rPr>
        <w:t>metoproliu</w:t>
      </w:r>
      <w:proofErr w:type="spellEnd"/>
      <w:r w:rsidRPr="0079012F">
        <w:rPr>
          <w:szCs w:val="22"/>
        </w:rPr>
        <w:t xml:space="preserve"> reikia nutraukti 48 - 72 valandas prieš numatytą gimdymą. Jei to neįmanoma padaryti, naujagimį reikia atidžiai stebėti 48 - 72 valandas po gimimo.</w:t>
      </w:r>
    </w:p>
    <w:p w14:paraId="587E4305" w14:textId="77777777" w:rsidR="0079012F" w:rsidRPr="0079012F" w:rsidRDefault="0079012F" w:rsidP="0079012F">
      <w:pPr>
        <w:rPr>
          <w:szCs w:val="22"/>
        </w:rPr>
      </w:pPr>
    </w:p>
    <w:p w14:paraId="7EDDFE4A" w14:textId="77777777" w:rsidR="0079012F" w:rsidRPr="0079012F" w:rsidRDefault="0079012F" w:rsidP="0079012F">
      <w:pPr>
        <w:rPr>
          <w:i/>
          <w:szCs w:val="22"/>
        </w:rPr>
      </w:pPr>
      <w:r w:rsidRPr="0079012F">
        <w:rPr>
          <w:i/>
          <w:szCs w:val="22"/>
        </w:rPr>
        <w:t xml:space="preserve">Žindymo laikotarpi </w:t>
      </w:r>
    </w:p>
    <w:p w14:paraId="2571572B" w14:textId="77777777" w:rsidR="0079012F" w:rsidRPr="0079012F" w:rsidRDefault="0079012F" w:rsidP="0079012F">
      <w:pPr>
        <w:rPr>
          <w:szCs w:val="22"/>
        </w:rPr>
      </w:pPr>
      <w:proofErr w:type="spellStart"/>
      <w:r w:rsidRPr="0079012F">
        <w:rPr>
          <w:szCs w:val="22"/>
        </w:rPr>
        <w:t>Metoprololio</w:t>
      </w:r>
      <w:proofErr w:type="spellEnd"/>
      <w:r w:rsidRPr="0079012F">
        <w:rPr>
          <w:szCs w:val="22"/>
        </w:rPr>
        <w:t xml:space="preserve"> patenka į motinos pieną, koncentracija jame būna tokia pati kaip motinos kraujo serume. Reikia sekti, ar žindomam kūdikiui neatsiranda beta </w:t>
      </w:r>
      <w:proofErr w:type="spellStart"/>
      <w:r w:rsidRPr="0079012F">
        <w:rPr>
          <w:szCs w:val="22"/>
        </w:rPr>
        <w:t>adrenoreceptorių</w:t>
      </w:r>
      <w:proofErr w:type="spellEnd"/>
      <w:r w:rsidRPr="0079012F">
        <w:rPr>
          <w:szCs w:val="22"/>
        </w:rPr>
        <w:t xml:space="preserve"> blokados požymių. Jeigu moteris kūdikį žindo praėjus 3 – 4 val. po </w:t>
      </w:r>
      <w:proofErr w:type="spellStart"/>
      <w:r w:rsidRPr="0079012F">
        <w:rPr>
          <w:szCs w:val="22"/>
        </w:rPr>
        <w:t>metoprololio</w:t>
      </w:r>
      <w:proofErr w:type="spellEnd"/>
      <w:r w:rsidRPr="0079012F">
        <w:rPr>
          <w:szCs w:val="22"/>
        </w:rPr>
        <w:t xml:space="preserve"> vartojimo, su motinos pienu į kūdikio organizmą šio preparato patenka mažiau.</w:t>
      </w:r>
    </w:p>
    <w:p w14:paraId="0829D0E2" w14:textId="77777777" w:rsidR="0079012F" w:rsidRPr="0079012F" w:rsidRDefault="0079012F" w:rsidP="0079012F">
      <w:pPr>
        <w:ind w:left="567" w:hanging="567"/>
        <w:rPr>
          <w:noProof/>
          <w:szCs w:val="22"/>
        </w:rPr>
      </w:pPr>
    </w:p>
    <w:p w14:paraId="473F33C9" w14:textId="77777777" w:rsidR="0079012F" w:rsidRPr="0079012F" w:rsidRDefault="0079012F" w:rsidP="0079012F">
      <w:pPr>
        <w:ind w:left="567" w:hanging="567"/>
        <w:rPr>
          <w:b/>
          <w:noProof/>
          <w:szCs w:val="22"/>
        </w:rPr>
      </w:pPr>
      <w:r w:rsidRPr="0079012F">
        <w:rPr>
          <w:b/>
          <w:noProof/>
          <w:szCs w:val="22"/>
        </w:rPr>
        <w:t>Vairavimas ir mechanizmų valdymas</w:t>
      </w:r>
    </w:p>
    <w:p w14:paraId="5EB27D02" w14:textId="77777777" w:rsidR="0079012F" w:rsidRPr="0079012F" w:rsidRDefault="0079012F" w:rsidP="0079012F">
      <w:pPr>
        <w:rPr>
          <w:szCs w:val="22"/>
        </w:rPr>
      </w:pPr>
      <w:r w:rsidRPr="0079012F">
        <w:rPr>
          <w:szCs w:val="22"/>
        </w:rPr>
        <w:t>Medikamento vartojant, ypač gydymo pradžioje ar pakeitus dozę, gali atsirasti įvairių reakcijų, dėl kurių gali kisti budrumas ir dėl to sutrikti gebėjimas vairuoti, valdyti mechanizmus arba dirbti be tvirtos atramos.</w:t>
      </w:r>
    </w:p>
    <w:p w14:paraId="0072B183" w14:textId="77777777" w:rsidR="0079012F" w:rsidRPr="0079012F" w:rsidRDefault="0079012F" w:rsidP="0079012F">
      <w:pPr>
        <w:numPr>
          <w:ilvl w:val="12"/>
          <w:numId w:val="0"/>
        </w:numPr>
        <w:rPr>
          <w:noProof/>
          <w:szCs w:val="22"/>
        </w:rPr>
      </w:pPr>
    </w:p>
    <w:p w14:paraId="4B10A4C3" w14:textId="77777777" w:rsidR="0079012F" w:rsidRPr="0079012F" w:rsidRDefault="0079012F" w:rsidP="0079012F">
      <w:pPr>
        <w:ind w:left="567" w:hanging="567"/>
        <w:rPr>
          <w:b/>
          <w:noProof/>
          <w:szCs w:val="22"/>
        </w:rPr>
      </w:pPr>
      <w:r w:rsidRPr="0079012F">
        <w:rPr>
          <w:b/>
          <w:noProof/>
          <w:szCs w:val="22"/>
        </w:rPr>
        <w:t>Metoprolol STADA sudėtyje yra laktozės ir natrio</w:t>
      </w:r>
    </w:p>
    <w:p w14:paraId="588DB331" w14:textId="77777777" w:rsidR="0079012F" w:rsidRPr="0079012F" w:rsidRDefault="0079012F" w:rsidP="0079012F">
      <w:pPr>
        <w:rPr>
          <w:szCs w:val="22"/>
        </w:rPr>
      </w:pPr>
      <w:r w:rsidRPr="0079012F">
        <w:rPr>
          <w:szCs w:val="22"/>
        </w:rPr>
        <w:t>Jeigu gydytojas Jums yra sakęs, kad netoleruojate kokių nors angliavandenių, kreipkitės į jį prieš pradėdami vartoti šį vaistą.</w:t>
      </w:r>
    </w:p>
    <w:p w14:paraId="4F2048C0" w14:textId="77777777" w:rsidR="0079012F" w:rsidRPr="0079012F" w:rsidRDefault="0079012F" w:rsidP="0079012F">
      <w:pPr>
        <w:rPr>
          <w:noProof/>
          <w:szCs w:val="22"/>
        </w:rPr>
      </w:pPr>
      <w:r w:rsidRPr="0079012F">
        <w:rPr>
          <w:noProof/>
          <w:szCs w:val="22"/>
        </w:rPr>
        <w:t>Šio vaisto kiekvienoje tabletėje yra mažiau kaip 1</w:t>
      </w:r>
      <w:r w:rsidRPr="0079012F">
        <w:rPr>
          <w:szCs w:val="22"/>
        </w:rPr>
        <w:t> </w:t>
      </w:r>
      <w:proofErr w:type="spellStart"/>
      <w:r w:rsidRPr="0079012F">
        <w:rPr>
          <w:noProof/>
          <w:szCs w:val="22"/>
        </w:rPr>
        <w:t>mmol</w:t>
      </w:r>
      <w:proofErr w:type="spellEnd"/>
      <w:r w:rsidRPr="0079012F">
        <w:rPr>
          <w:noProof/>
          <w:szCs w:val="22"/>
        </w:rPr>
        <w:t xml:space="preserve"> (23</w:t>
      </w:r>
      <w:r w:rsidRPr="0079012F">
        <w:rPr>
          <w:szCs w:val="22"/>
        </w:rPr>
        <w:t> </w:t>
      </w:r>
      <w:r w:rsidRPr="0079012F">
        <w:rPr>
          <w:noProof/>
          <w:szCs w:val="22"/>
        </w:rPr>
        <w:t>mg) natrio, t.y. jis beveik neturi reikšmės.</w:t>
      </w:r>
    </w:p>
    <w:p w14:paraId="2493C172" w14:textId="77777777" w:rsidR="0079012F" w:rsidRPr="0079012F" w:rsidRDefault="0079012F" w:rsidP="0079012F">
      <w:pPr>
        <w:numPr>
          <w:ilvl w:val="12"/>
          <w:numId w:val="0"/>
        </w:numPr>
        <w:rPr>
          <w:noProof/>
          <w:szCs w:val="22"/>
        </w:rPr>
      </w:pPr>
    </w:p>
    <w:p w14:paraId="53710822" w14:textId="77777777" w:rsidR="0079012F" w:rsidRPr="0079012F" w:rsidRDefault="0079012F" w:rsidP="0079012F">
      <w:pPr>
        <w:numPr>
          <w:ilvl w:val="12"/>
          <w:numId w:val="0"/>
        </w:numPr>
        <w:rPr>
          <w:noProof/>
          <w:szCs w:val="22"/>
        </w:rPr>
      </w:pPr>
    </w:p>
    <w:p w14:paraId="3251D266" w14:textId="77777777" w:rsidR="0079012F" w:rsidRPr="00757059" w:rsidRDefault="0079012F" w:rsidP="0079012F">
      <w:pPr>
        <w:pStyle w:val="Antrat3"/>
        <w:spacing w:before="0" w:after="0"/>
        <w:rPr>
          <w:rFonts w:ascii="Times New Roman" w:hAnsi="Times New Roman" w:cs="Times New Roman"/>
          <w:b/>
          <w:bCs/>
          <w:noProof/>
          <w:color w:val="auto"/>
          <w:sz w:val="22"/>
          <w:szCs w:val="22"/>
          <w:lang w:val="fi-FI"/>
        </w:rPr>
      </w:pPr>
      <w:r w:rsidRPr="00757059">
        <w:rPr>
          <w:rFonts w:ascii="Times New Roman" w:hAnsi="Times New Roman" w:cs="Times New Roman"/>
          <w:b/>
          <w:bCs/>
          <w:noProof/>
          <w:color w:val="auto"/>
          <w:sz w:val="22"/>
          <w:szCs w:val="22"/>
          <w:lang w:val="fi-FI"/>
        </w:rPr>
        <w:lastRenderedPageBreak/>
        <w:t>3.</w:t>
      </w:r>
      <w:r w:rsidRPr="00757059">
        <w:rPr>
          <w:rFonts w:ascii="Times New Roman" w:hAnsi="Times New Roman" w:cs="Times New Roman"/>
          <w:b/>
          <w:bCs/>
          <w:noProof/>
          <w:color w:val="auto"/>
          <w:sz w:val="22"/>
          <w:szCs w:val="22"/>
          <w:lang w:val="fi-FI"/>
        </w:rPr>
        <w:tab/>
        <w:t>Kaip vartoti Metoprolol STADA</w:t>
      </w:r>
    </w:p>
    <w:p w14:paraId="080168ED" w14:textId="77777777" w:rsidR="0079012F" w:rsidRPr="0079012F" w:rsidRDefault="0079012F" w:rsidP="0079012F">
      <w:pPr>
        <w:ind w:left="567" w:hanging="567"/>
        <w:rPr>
          <w:noProof/>
          <w:szCs w:val="22"/>
        </w:rPr>
      </w:pPr>
    </w:p>
    <w:p w14:paraId="392305B8" w14:textId="77777777" w:rsidR="0079012F" w:rsidRPr="0079012F" w:rsidRDefault="0079012F" w:rsidP="0079012F">
      <w:pPr>
        <w:rPr>
          <w:noProof/>
          <w:szCs w:val="22"/>
        </w:rPr>
      </w:pPr>
      <w:r w:rsidRPr="0079012F">
        <w:rPr>
          <w:noProof/>
          <w:szCs w:val="22"/>
        </w:rPr>
        <w:t>Visada vartokite šį vaistą tiksliai kaip nurodė gydytojas.</w:t>
      </w:r>
      <w:r w:rsidRPr="0079012F">
        <w:rPr>
          <w:szCs w:val="22"/>
        </w:rPr>
        <w:t xml:space="preserve"> </w:t>
      </w:r>
      <w:r w:rsidRPr="0079012F">
        <w:rPr>
          <w:noProof/>
          <w:szCs w:val="22"/>
        </w:rPr>
        <w:t>Jeigu abejojate, kreipkitės į gydytoją arba vaistininką.</w:t>
      </w:r>
    </w:p>
    <w:p w14:paraId="0F9F3179" w14:textId="77777777" w:rsidR="0079012F" w:rsidRPr="0079012F" w:rsidRDefault="0079012F" w:rsidP="0079012F">
      <w:pPr>
        <w:rPr>
          <w:szCs w:val="22"/>
        </w:rPr>
      </w:pPr>
      <w:r w:rsidRPr="0079012F">
        <w:rPr>
          <w:szCs w:val="22"/>
        </w:rPr>
        <w:t>Dozavimas priklauso nuo ligos ir jos sunkumo. Tikslią dozę kiekvienam pacientui nustato gydytojas, atsižvelgdamas į sukeliamą poveikį.</w:t>
      </w:r>
    </w:p>
    <w:p w14:paraId="6939A953" w14:textId="77777777" w:rsidR="0079012F" w:rsidRPr="0079012F" w:rsidRDefault="0079012F" w:rsidP="0079012F">
      <w:pPr>
        <w:rPr>
          <w:szCs w:val="22"/>
        </w:rPr>
      </w:pPr>
    </w:p>
    <w:p w14:paraId="6421C219" w14:textId="77777777" w:rsidR="0079012F" w:rsidRPr="0079012F" w:rsidRDefault="0079012F" w:rsidP="0079012F">
      <w:pPr>
        <w:rPr>
          <w:szCs w:val="22"/>
          <w:u w:val="single"/>
        </w:rPr>
      </w:pPr>
      <w:r w:rsidRPr="0079012F">
        <w:rPr>
          <w:szCs w:val="22"/>
          <w:u w:val="single"/>
        </w:rPr>
        <w:t>Arterinė hipertenzija (didelio kraujospūdžio liga)</w:t>
      </w:r>
    </w:p>
    <w:p w14:paraId="7E2016F7" w14:textId="77777777" w:rsidR="0079012F" w:rsidRPr="0079012F" w:rsidRDefault="0079012F" w:rsidP="0079012F">
      <w:pPr>
        <w:rPr>
          <w:i/>
          <w:szCs w:val="22"/>
        </w:rPr>
      </w:pPr>
      <w:proofErr w:type="spellStart"/>
      <w:r w:rsidRPr="0079012F">
        <w:rPr>
          <w:i/>
          <w:szCs w:val="22"/>
        </w:rPr>
        <w:t>Metoprolol</w:t>
      </w:r>
      <w:proofErr w:type="spellEnd"/>
      <w:r w:rsidRPr="0079012F">
        <w:rPr>
          <w:i/>
          <w:szCs w:val="22"/>
        </w:rPr>
        <w:t xml:space="preserve"> STADA 100 mg</w:t>
      </w:r>
    </w:p>
    <w:p w14:paraId="301DF26D" w14:textId="77777777" w:rsidR="0079012F" w:rsidRPr="0079012F" w:rsidRDefault="0079012F" w:rsidP="0079012F">
      <w:pPr>
        <w:rPr>
          <w:szCs w:val="22"/>
        </w:rPr>
      </w:pPr>
      <w:r w:rsidRPr="0079012F">
        <w:rPr>
          <w:szCs w:val="22"/>
        </w:rPr>
        <w:t xml:space="preserve">Rekomenduojama gerti arba po ½ tabletės 1 – 2 kartus arba po 1 tabletę kartą per parą (atitinka 50 – 100 mg </w:t>
      </w:r>
      <w:proofErr w:type="spellStart"/>
      <w:r w:rsidRPr="0079012F">
        <w:rPr>
          <w:szCs w:val="22"/>
        </w:rPr>
        <w:t>metoprololio</w:t>
      </w:r>
      <w:proofErr w:type="spellEnd"/>
      <w:r w:rsidRPr="0079012F">
        <w:rPr>
          <w:szCs w:val="22"/>
        </w:rPr>
        <w:t xml:space="preserve"> </w:t>
      </w:r>
      <w:proofErr w:type="spellStart"/>
      <w:r w:rsidRPr="0079012F">
        <w:rPr>
          <w:szCs w:val="22"/>
        </w:rPr>
        <w:t>tartrato</w:t>
      </w:r>
      <w:proofErr w:type="spellEnd"/>
      <w:r w:rsidRPr="0079012F">
        <w:rPr>
          <w:szCs w:val="22"/>
        </w:rPr>
        <w:t xml:space="preserve">). Prireikus paros dozę galima didinti ir vartoti po 1 tabletę 2 kartus per parą (atitinka 200 mg </w:t>
      </w:r>
      <w:proofErr w:type="spellStart"/>
      <w:r w:rsidRPr="0079012F">
        <w:rPr>
          <w:szCs w:val="22"/>
        </w:rPr>
        <w:t>metoprololio</w:t>
      </w:r>
      <w:proofErr w:type="spellEnd"/>
      <w:r w:rsidRPr="0079012F">
        <w:rPr>
          <w:szCs w:val="22"/>
        </w:rPr>
        <w:t xml:space="preserve"> </w:t>
      </w:r>
      <w:proofErr w:type="spellStart"/>
      <w:r w:rsidRPr="0079012F">
        <w:rPr>
          <w:szCs w:val="22"/>
        </w:rPr>
        <w:t>tatrato</w:t>
      </w:r>
      <w:proofErr w:type="spellEnd"/>
      <w:r w:rsidRPr="0079012F">
        <w:rPr>
          <w:szCs w:val="22"/>
        </w:rPr>
        <w:t>).</w:t>
      </w:r>
    </w:p>
    <w:p w14:paraId="07E9FA45" w14:textId="77777777" w:rsidR="0079012F" w:rsidRPr="0079012F" w:rsidRDefault="0079012F" w:rsidP="0079012F">
      <w:pPr>
        <w:rPr>
          <w:szCs w:val="22"/>
          <w:u w:val="single"/>
        </w:rPr>
      </w:pPr>
    </w:p>
    <w:p w14:paraId="3632E529" w14:textId="77777777" w:rsidR="0079012F" w:rsidRPr="0079012F" w:rsidRDefault="0079012F" w:rsidP="0079012F">
      <w:pPr>
        <w:rPr>
          <w:szCs w:val="22"/>
          <w:u w:val="single"/>
        </w:rPr>
      </w:pPr>
      <w:r w:rsidRPr="0079012F">
        <w:rPr>
          <w:szCs w:val="22"/>
          <w:u w:val="single"/>
        </w:rPr>
        <w:t>Lėtinė stabili išeminė širdies liga (krūtinės angina)</w:t>
      </w:r>
    </w:p>
    <w:p w14:paraId="598E234B" w14:textId="77777777" w:rsidR="0079012F" w:rsidRPr="0079012F" w:rsidRDefault="0079012F" w:rsidP="0079012F">
      <w:pPr>
        <w:rPr>
          <w:i/>
          <w:szCs w:val="22"/>
        </w:rPr>
      </w:pPr>
      <w:proofErr w:type="spellStart"/>
      <w:r w:rsidRPr="0079012F">
        <w:rPr>
          <w:i/>
          <w:szCs w:val="22"/>
        </w:rPr>
        <w:t>Metoprolol</w:t>
      </w:r>
      <w:proofErr w:type="spellEnd"/>
      <w:r w:rsidRPr="0079012F">
        <w:rPr>
          <w:i/>
          <w:szCs w:val="22"/>
        </w:rPr>
        <w:t xml:space="preserve"> STADA 100 mg</w:t>
      </w:r>
    </w:p>
    <w:p w14:paraId="3CECE670" w14:textId="77777777" w:rsidR="0079012F" w:rsidRPr="0079012F" w:rsidRDefault="0079012F" w:rsidP="0079012F">
      <w:pPr>
        <w:rPr>
          <w:szCs w:val="22"/>
        </w:rPr>
      </w:pPr>
      <w:r w:rsidRPr="0079012F">
        <w:rPr>
          <w:szCs w:val="22"/>
        </w:rPr>
        <w:t xml:space="preserve">Patariama gerti arba po ½ tabletės 1 – 2 kartus arba po 1 tabletę kartą per parą (atitinka 50 – 100 mg </w:t>
      </w:r>
      <w:proofErr w:type="spellStart"/>
      <w:r w:rsidRPr="0079012F">
        <w:rPr>
          <w:szCs w:val="22"/>
        </w:rPr>
        <w:t>metoprololio</w:t>
      </w:r>
      <w:proofErr w:type="spellEnd"/>
      <w:r w:rsidRPr="0079012F">
        <w:rPr>
          <w:szCs w:val="22"/>
        </w:rPr>
        <w:t xml:space="preserve"> </w:t>
      </w:r>
      <w:proofErr w:type="spellStart"/>
      <w:r w:rsidRPr="0079012F">
        <w:rPr>
          <w:szCs w:val="22"/>
        </w:rPr>
        <w:t>tartrato</w:t>
      </w:r>
      <w:proofErr w:type="spellEnd"/>
      <w:r w:rsidRPr="0079012F">
        <w:rPr>
          <w:szCs w:val="22"/>
        </w:rPr>
        <w:t xml:space="preserve">). Prireikus paros dozę galima didinti ir vartoti po 1 tabletę 2 kartus per parą (atitinka 200 mg </w:t>
      </w:r>
      <w:proofErr w:type="spellStart"/>
      <w:r w:rsidRPr="0079012F">
        <w:rPr>
          <w:szCs w:val="22"/>
        </w:rPr>
        <w:t>metoprololio</w:t>
      </w:r>
      <w:proofErr w:type="spellEnd"/>
      <w:r w:rsidRPr="0079012F">
        <w:rPr>
          <w:szCs w:val="22"/>
        </w:rPr>
        <w:t xml:space="preserve"> </w:t>
      </w:r>
      <w:proofErr w:type="spellStart"/>
      <w:r w:rsidRPr="0079012F">
        <w:rPr>
          <w:szCs w:val="22"/>
        </w:rPr>
        <w:t>tatrato</w:t>
      </w:r>
      <w:proofErr w:type="spellEnd"/>
      <w:r w:rsidRPr="0079012F">
        <w:rPr>
          <w:szCs w:val="22"/>
        </w:rPr>
        <w:t>).</w:t>
      </w:r>
    </w:p>
    <w:p w14:paraId="675129A2" w14:textId="77777777" w:rsidR="0079012F" w:rsidRPr="0079012F" w:rsidRDefault="0079012F" w:rsidP="0079012F">
      <w:pPr>
        <w:rPr>
          <w:szCs w:val="22"/>
          <w:u w:val="single"/>
        </w:rPr>
      </w:pPr>
    </w:p>
    <w:p w14:paraId="2FB7089D" w14:textId="77777777" w:rsidR="0079012F" w:rsidRPr="0079012F" w:rsidRDefault="0079012F" w:rsidP="0079012F">
      <w:pPr>
        <w:rPr>
          <w:szCs w:val="22"/>
          <w:u w:val="single"/>
        </w:rPr>
      </w:pPr>
      <w:r w:rsidRPr="0079012F">
        <w:rPr>
          <w:szCs w:val="22"/>
          <w:u w:val="single"/>
        </w:rPr>
        <w:t xml:space="preserve">Širdies ritmo sutrikimai, esant padidėjusiam širdies susitraukimų dažniui </w:t>
      </w:r>
    </w:p>
    <w:p w14:paraId="1BD243EE" w14:textId="77777777" w:rsidR="0079012F" w:rsidRPr="0079012F" w:rsidRDefault="0079012F" w:rsidP="0079012F">
      <w:pPr>
        <w:rPr>
          <w:i/>
          <w:szCs w:val="22"/>
        </w:rPr>
      </w:pPr>
      <w:proofErr w:type="spellStart"/>
      <w:r w:rsidRPr="0079012F">
        <w:rPr>
          <w:i/>
          <w:szCs w:val="22"/>
        </w:rPr>
        <w:t>Metoprolol</w:t>
      </w:r>
      <w:proofErr w:type="spellEnd"/>
      <w:r w:rsidRPr="0079012F">
        <w:rPr>
          <w:i/>
          <w:szCs w:val="22"/>
        </w:rPr>
        <w:t xml:space="preserve"> STADA 100 mg</w:t>
      </w:r>
    </w:p>
    <w:p w14:paraId="6C84D394" w14:textId="77777777" w:rsidR="0079012F" w:rsidRPr="0079012F" w:rsidRDefault="0079012F" w:rsidP="0079012F">
      <w:pPr>
        <w:rPr>
          <w:szCs w:val="22"/>
        </w:rPr>
      </w:pPr>
      <w:r w:rsidRPr="0079012F">
        <w:rPr>
          <w:szCs w:val="22"/>
        </w:rPr>
        <w:t>Reikia gerti po 1 tabletę 1 – 2 kartus per parą.</w:t>
      </w:r>
    </w:p>
    <w:p w14:paraId="3EB5D7F7" w14:textId="77777777" w:rsidR="0079012F" w:rsidRPr="0079012F" w:rsidRDefault="0079012F" w:rsidP="0079012F">
      <w:pPr>
        <w:rPr>
          <w:szCs w:val="22"/>
          <w:u w:val="single"/>
        </w:rPr>
      </w:pPr>
    </w:p>
    <w:p w14:paraId="612AFAAA" w14:textId="77777777" w:rsidR="0079012F" w:rsidRPr="0079012F" w:rsidRDefault="0079012F" w:rsidP="0079012F">
      <w:pPr>
        <w:rPr>
          <w:szCs w:val="22"/>
          <w:u w:val="single"/>
        </w:rPr>
      </w:pPr>
      <w:r w:rsidRPr="0079012F">
        <w:rPr>
          <w:szCs w:val="22"/>
          <w:u w:val="single"/>
        </w:rPr>
        <w:t>Migrenos priepuolio profilaktika</w:t>
      </w:r>
    </w:p>
    <w:p w14:paraId="48DF4717" w14:textId="77777777" w:rsidR="0079012F" w:rsidRPr="0079012F" w:rsidRDefault="0079012F" w:rsidP="0079012F">
      <w:pPr>
        <w:rPr>
          <w:i/>
          <w:szCs w:val="22"/>
        </w:rPr>
      </w:pPr>
      <w:proofErr w:type="spellStart"/>
      <w:r w:rsidRPr="0079012F">
        <w:rPr>
          <w:i/>
          <w:szCs w:val="22"/>
        </w:rPr>
        <w:t>Metoprolol</w:t>
      </w:r>
      <w:proofErr w:type="spellEnd"/>
      <w:r w:rsidRPr="0079012F">
        <w:rPr>
          <w:i/>
          <w:szCs w:val="22"/>
        </w:rPr>
        <w:t xml:space="preserve"> STADA 100 mg</w:t>
      </w:r>
    </w:p>
    <w:p w14:paraId="38B71672" w14:textId="77777777" w:rsidR="0079012F" w:rsidRPr="0079012F" w:rsidRDefault="0079012F" w:rsidP="0079012F">
      <w:pPr>
        <w:rPr>
          <w:szCs w:val="22"/>
        </w:rPr>
      </w:pPr>
      <w:r w:rsidRPr="0079012F">
        <w:rPr>
          <w:szCs w:val="22"/>
        </w:rPr>
        <w:t xml:space="preserve">Reikia gerti po 1 tabletę 1 – 2 kartus per parą (atitinka 100 – 200 mg </w:t>
      </w:r>
      <w:proofErr w:type="spellStart"/>
      <w:r w:rsidRPr="0079012F">
        <w:rPr>
          <w:szCs w:val="22"/>
        </w:rPr>
        <w:t>metoprololio</w:t>
      </w:r>
      <w:proofErr w:type="spellEnd"/>
      <w:r w:rsidRPr="0079012F">
        <w:rPr>
          <w:szCs w:val="22"/>
        </w:rPr>
        <w:t xml:space="preserve"> </w:t>
      </w:r>
      <w:proofErr w:type="spellStart"/>
      <w:r w:rsidRPr="0079012F">
        <w:rPr>
          <w:szCs w:val="22"/>
        </w:rPr>
        <w:t>tartrato</w:t>
      </w:r>
      <w:proofErr w:type="spellEnd"/>
      <w:r w:rsidRPr="0079012F">
        <w:rPr>
          <w:szCs w:val="22"/>
        </w:rPr>
        <w:t>).</w:t>
      </w:r>
    </w:p>
    <w:p w14:paraId="62E4EC21" w14:textId="77777777" w:rsidR="0079012F" w:rsidRPr="0079012F" w:rsidRDefault="0079012F" w:rsidP="0079012F">
      <w:pPr>
        <w:rPr>
          <w:szCs w:val="22"/>
          <w:u w:val="single"/>
        </w:rPr>
      </w:pPr>
    </w:p>
    <w:p w14:paraId="03438A3B" w14:textId="77777777" w:rsidR="0079012F" w:rsidRPr="0079012F" w:rsidRDefault="0079012F" w:rsidP="0079012F">
      <w:pPr>
        <w:rPr>
          <w:szCs w:val="22"/>
          <w:u w:val="single"/>
        </w:rPr>
      </w:pPr>
      <w:r w:rsidRPr="0079012F">
        <w:rPr>
          <w:szCs w:val="22"/>
          <w:u w:val="single"/>
        </w:rPr>
        <w:t>Ūminio miokardo infarkto gydymas ir ilgalaikė</w:t>
      </w:r>
      <w:r w:rsidRPr="0079012F">
        <w:rPr>
          <w:szCs w:val="22"/>
        </w:rPr>
        <w:t xml:space="preserve"> </w:t>
      </w:r>
      <w:r w:rsidRPr="0079012F">
        <w:rPr>
          <w:szCs w:val="22"/>
          <w:u w:val="single"/>
        </w:rPr>
        <w:t>antrinė profilaktika po ūminio miokardo infarkto</w:t>
      </w:r>
    </w:p>
    <w:p w14:paraId="511A9D8C" w14:textId="77777777" w:rsidR="0079012F" w:rsidRPr="0079012F" w:rsidRDefault="0079012F" w:rsidP="0079012F">
      <w:pPr>
        <w:rPr>
          <w:szCs w:val="22"/>
        </w:rPr>
      </w:pPr>
      <w:proofErr w:type="spellStart"/>
      <w:r w:rsidRPr="0079012F">
        <w:rPr>
          <w:szCs w:val="22"/>
        </w:rPr>
        <w:t>Metoprolol</w:t>
      </w:r>
      <w:proofErr w:type="spellEnd"/>
      <w:r w:rsidRPr="0079012F">
        <w:rPr>
          <w:szCs w:val="22"/>
        </w:rPr>
        <w:t xml:space="preserve"> STADA tabletėmis galima gydyti tik tuos ligonius, kuriems nėra beta </w:t>
      </w:r>
      <w:proofErr w:type="spellStart"/>
      <w:r w:rsidRPr="0079012F">
        <w:rPr>
          <w:szCs w:val="22"/>
        </w:rPr>
        <w:t>adrenoblokatorių</w:t>
      </w:r>
      <w:proofErr w:type="spellEnd"/>
      <w:r w:rsidRPr="0079012F">
        <w:rPr>
          <w:szCs w:val="22"/>
        </w:rPr>
        <w:t xml:space="preserve"> vartojimo kontraindikacijų.</w:t>
      </w:r>
    </w:p>
    <w:p w14:paraId="051AF2D6" w14:textId="77777777" w:rsidR="0079012F" w:rsidRPr="0079012F" w:rsidRDefault="0079012F" w:rsidP="0079012F">
      <w:pPr>
        <w:tabs>
          <w:tab w:val="left" w:pos="567"/>
        </w:tabs>
        <w:rPr>
          <w:szCs w:val="22"/>
        </w:rPr>
      </w:pPr>
      <w:r w:rsidRPr="0079012F">
        <w:rPr>
          <w:i/>
          <w:szCs w:val="22"/>
          <w:u w:val="single"/>
        </w:rPr>
        <w:t>Ūminio miokardo infarkto gydymas</w:t>
      </w:r>
      <w:r w:rsidRPr="0079012F">
        <w:rPr>
          <w:szCs w:val="22"/>
        </w:rPr>
        <w:br/>
        <w:t>Ištikus ūminiam miokardo infarktui, gydymą būtina pradėti kiek įmanoma greičiau, todėl nedelsiant kreipkitės į artimiausią gydymo įstaigą.</w:t>
      </w:r>
    </w:p>
    <w:p w14:paraId="75E2A03B" w14:textId="77777777" w:rsidR="0079012F" w:rsidRPr="0079012F" w:rsidRDefault="0079012F" w:rsidP="0079012F">
      <w:pPr>
        <w:tabs>
          <w:tab w:val="left" w:pos="567"/>
        </w:tabs>
        <w:rPr>
          <w:szCs w:val="22"/>
        </w:rPr>
      </w:pPr>
      <w:r w:rsidRPr="0079012F">
        <w:rPr>
          <w:szCs w:val="22"/>
        </w:rPr>
        <w:t>Palaikomoji dozė</w:t>
      </w:r>
    </w:p>
    <w:p w14:paraId="1229E2E2" w14:textId="77777777" w:rsidR="0079012F" w:rsidRPr="0079012F" w:rsidRDefault="0079012F" w:rsidP="0079012F">
      <w:pPr>
        <w:rPr>
          <w:szCs w:val="22"/>
        </w:rPr>
      </w:pPr>
      <w:r w:rsidRPr="0079012F">
        <w:rPr>
          <w:szCs w:val="22"/>
        </w:rPr>
        <w:t xml:space="preserve">Po ūmaus miokardo infarkto gydymo fazės, pacientui skiriama palaikomoji 200 mg ar didžiausia toleruojama </w:t>
      </w:r>
      <w:proofErr w:type="spellStart"/>
      <w:r w:rsidRPr="0079012F">
        <w:rPr>
          <w:szCs w:val="22"/>
        </w:rPr>
        <w:t>metoprololio</w:t>
      </w:r>
      <w:proofErr w:type="spellEnd"/>
      <w:r w:rsidRPr="0079012F">
        <w:rPr>
          <w:szCs w:val="22"/>
        </w:rPr>
        <w:t xml:space="preserve"> </w:t>
      </w:r>
      <w:proofErr w:type="spellStart"/>
      <w:r w:rsidRPr="0079012F">
        <w:rPr>
          <w:szCs w:val="22"/>
        </w:rPr>
        <w:t>tartrato</w:t>
      </w:r>
      <w:proofErr w:type="spellEnd"/>
      <w:r w:rsidRPr="0079012F">
        <w:rPr>
          <w:szCs w:val="22"/>
        </w:rPr>
        <w:t xml:space="preserve"> dozė.</w:t>
      </w:r>
    </w:p>
    <w:p w14:paraId="6BF1BDDC" w14:textId="77777777" w:rsidR="0079012F" w:rsidRPr="0079012F" w:rsidRDefault="0079012F" w:rsidP="0079012F">
      <w:pPr>
        <w:rPr>
          <w:szCs w:val="22"/>
        </w:rPr>
      </w:pPr>
      <w:r w:rsidRPr="0079012F">
        <w:rPr>
          <w:szCs w:val="22"/>
        </w:rPr>
        <w:t>Jeigu sulėtėja širdies ritmas ir (arba) krenta kraujospūdis ir dėl to pacientą būtina gydyti arba jeigu atsiranda kitokių komplikacijų, medikamento vartojimą reikia nedelsiant nutraukti.</w:t>
      </w:r>
    </w:p>
    <w:p w14:paraId="340D7EE2" w14:textId="77777777" w:rsidR="0079012F" w:rsidRPr="0079012F" w:rsidRDefault="0079012F" w:rsidP="0079012F">
      <w:pPr>
        <w:rPr>
          <w:szCs w:val="22"/>
        </w:rPr>
      </w:pPr>
    </w:p>
    <w:p w14:paraId="04C9758D" w14:textId="77777777" w:rsidR="0079012F" w:rsidRPr="0079012F" w:rsidRDefault="0079012F" w:rsidP="0079012F">
      <w:pPr>
        <w:rPr>
          <w:szCs w:val="22"/>
        </w:rPr>
      </w:pPr>
      <w:r w:rsidRPr="0079012F">
        <w:rPr>
          <w:szCs w:val="22"/>
        </w:rPr>
        <w:t>Tabletes reikia nuryti po valgio nesukramtytas, užsigeriant pakankamu kiekiu skysčio (pvz.: viena stikline vandens).</w:t>
      </w:r>
    </w:p>
    <w:p w14:paraId="3FAF66B5" w14:textId="77777777" w:rsidR="0079012F" w:rsidRPr="0079012F" w:rsidRDefault="0079012F" w:rsidP="0079012F">
      <w:pPr>
        <w:rPr>
          <w:szCs w:val="22"/>
        </w:rPr>
      </w:pPr>
    </w:p>
    <w:p w14:paraId="47040858" w14:textId="77777777" w:rsidR="0079012F" w:rsidRPr="0079012F" w:rsidRDefault="0079012F" w:rsidP="0079012F">
      <w:pPr>
        <w:rPr>
          <w:szCs w:val="22"/>
        </w:rPr>
      </w:pPr>
      <w:r w:rsidRPr="0079012F">
        <w:rPr>
          <w:szCs w:val="22"/>
        </w:rPr>
        <w:t xml:space="preserve">Jeigu gydytojo neskirta kitaip, </w:t>
      </w:r>
      <w:proofErr w:type="spellStart"/>
      <w:r w:rsidRPr="0079012F">
        <w:rPr>
          <w:szCs w:val="22"/>
        </w:rPr>
        <w:t>Metoprolol</w:t>
      </w:r>
      <w:proofErr w:type="spellEnd"/>
      <w:r w:rsidRPr="0079012F">
        <w:rPr>
          <w:szCs w:val="22"/>
        </w:rPr>
        <w:t xml:space="preserve"> STADA paros dozę reikia gerti vieną kartą per parą, geriausia ryte. </w:t>
      </w:r>
    </w:p>
    <w:p w14:paraId="00C0E29A" w14:textId="77777777" w:rsidR="0079012F" w:rsidRPr="0079012F" w:rsidRDefault="0079012F" w:rsidP="0079012F">
      <w:pPr>
        <w:ind w:left="567" w:hanging="567"/>
        <w:rPr>
          <w:noProof/>
          <w:szCs w:val="22"/>
        </w:rPr>
      </w:pPr>
      <w:r w:rsidRPr="0079012F">
        <w:rPr>
          <w:szCs w:val="22"/>
        </w:rPr>
        <w:t>Gydymo trukmę nustato gydytojas</w:t>
      </w:r>
    </w:p>
    <w:p w14:paraId="02C1DE21" w14:textId="77777777" w:rsidR="0079012F" w:rsidRPr="0079012F" w:rsidRDefault="0079012F" w:rsidP="0079012F">
      <w:pPr>
        <w:rPr>
          <w:i/>
          <w:szCs w:val="22"/>
        </w:rPr>
      </w:pPr>
    </w:p>
    <w:p w14:paraId="62734399" w14:textId="77777777" w:rsidR="0079012F" w:rsidRPr="0079012F" w:rsidRDefault="0079012F" w:rsidP="0079012F">
      <w:pPr>
        <w:rPr>
          <w:i/>
          <w:szCs w:val="22"/>
        </w:rPr>
      </w:pPr>
      <w:r w:rsidRPr="0079012F">
        <w:rPr>
          <w:i/>
          <w:szCs w:val="22"/>
        </w:rPr>
        <w:t>PAPILDOMA INFORMACIJA</w:t>
      </w:r>
    </w:p>
    <w:p w14:paraId="7AF51EFA" w14:textId="77777777" w:rsidR="0079012F" w:rsidRPr="0079012F" w:rsidRDefault="0079012F" w:rsidP="0079012F">
      <w:pPr>
        <w:rPr>
          <w:i/>
          <w:szCs w:val="22"/>
        </w:rPr>
      </w:pPr>
    </w:p>
    <w:p w14:paraId="28B25EF9" w14:textId="77777777" w:rsidR="0079012F" w:rsidRPr="0079012F" w:rsidRDefault="0079012F" w:rsidP="0079012F">
      <w:pPr>
        <w:rPr>
          <w:szCs w:val="22"/>
          <w:u w:val="single"/>
        </w:rPr>
      </w:pPr>
      <w:r w:rsidRPr="0079012F">
        <w:rPr>
          <w:szCs w:val="22"/>
          <w:u w:val="single"/>
        </w:rPr>
        <w:t>Inkstų funkcijos nepakankamumas</w:t>
      </w:r>
    </w:p>
    <w:p w14:paraId="5DF23D90" w14:textId="77777777" w:rsidR="0079012F" w:rsidRPr="0079012F" w:rsidRDefault="0079012F" w:rsidP="0079012F">
      <w:pPr>
        <w:rPr>
          <w:szCs w:val="22"/>
        </w:rPr>
      </w:pPr>
      <w:r w:rsidRPr="0079012F">
        <w:rPr>
          <w:szCs w:val="22"/>
        </w:rPr>
        <w:t>Dozės koreguoti nereikia.</w:t>
      </w:r>
    </w:p>
    <w:p w14:paraId="3130A59D" w14:textId="77777777" w:rsidR="0079012F" w:rsidRPr="0079012F" w:rsidRDefault="0079012F" w:rsidP="0079012F">
      <w:pPr>
        <w:rPr>
          <w:szCs w:val="22"/>
        </w:rPr>
      </w:pPr>
    </w:p>
    <w:p w14:paraId="324E4BE2" w14:textId="77777777" w:rsidR="0079012F" w:rsidRPr="0079012F" w:rsidRDefault="0079012F" w:rsidP="0079012F">
      <w:pPr>
        <w:rPr>
          <w:szCs w:val="22"/>
          <w:u w:val="single"/>
        </w:rPr>
      </w:pPr>
      <w:r w:rsidRPr="0079012F">
        <w:rPr>
          <w:szCs w:val="22"/>
          <w:u w:val="single"/>
        </w:rPr>
        <w:t>Kepenų funkcijos nepakankamumas</w:t>
      </w:r>
    </w:p>
    <w:p w14:paraId="00C1DA66" w14:textId="77777777" w:rsidR="0079012F" w:rsidRPr="0079012F" w:rsidRDefault="0079012F" w:rsidP="0079012F">
      <w:pPr>
        <w:rPr>
          <w:szCs w:val="22"/>
        </w:rPr>
      </w:pPr>
      <w:r w:rsidRPr="0079012F">
        <w:rPr>
          <w:szCs w:val="22"/>
        </w:rPr>
        <w:t>Esant kepenų funkcijos nepakankamumui vaisto biologinis prieinamumas didėja, todėl dozę reikia mažinti individualiai, priklausomai nuo klinikinės situacijos.</w:t>
      </w:r>
    </w:p>
    <w:p w14:paraId="27E41E7F" w14:textId="77777777" w:rsidR="0079012F" w:rsidRPr="0079012F" w:rsidRDefault="0079012F" w:rsidP="0079012F">
      <w:pPr>
        <w:rPr>
          <w:szCs w:val="22"/>
        </w:rPr>
      </w:pPr>
    </w:p>
    <w:p w14:paraId="7572C4C1" w14:textId="77777777" w:rsidR="0079012F" w:rsidRPr="0079012F" w:rsidRDefault="0079012F" w:rsidP="0079012F">
      <w:pPr>
        <w:rPr>
          <w:szCs w:val="22"/>
          <w:u w:val="single"/>
        </w:rPr>
      </w:pPr>
      <w:r w:rsidRPr="0079012F">
        <w:rPr>
          <w:szCs w:val="22"/>
          <w:u w:val="single"/>
        </w:rPr>
        <w:t>Senyvo amžiaus pacientai</w:t>
      </w:r>
    </w:p>
    <w:p w14:paraId="4EF3048E" w14:textId="77777777" w:rsidR="0079012F" w:rsidRPr="0079012F" w:rsidRDefault="0079012F" w:rsidP="0079012F">
      <w:pPr>
        <w:rPr>
          <w:szCs w:val="22"/>
        </w:rPr>
      </w:pPr>
      <w:r w:rsidRPr="0079012F">
        <w:rPr>
          <w:szCs w:val="22"/>
        </w:rPr>
        <w:t>Senyvo amžiaus pacientams vaisto dozė turi būti parenkama labai atsargiai.</w:t>
      </w:r>
    </w:p>
    <w:p w14:paraId="5C029520" w14:textId="77777777" w:rsidR="0079012F" w:rsidRPr="0079012F" w:rsidRDefault="0079012F" w:rsidP="0079012F">
      <w:pPr>
        <w:rPr>
          <w:szCs w:val="22"/>
        </w:rPr>
      </w:pPr>
    </w:p>
    <w:p w14:paraId="6A1FC8C9" w14:textId="77777777" w:rsidR="0079012F" w:rsidRPr="0079012F" w:rsidRDefault="0079012F" w:rsidP="0079012F">
      <w:pPr>
        <w:rPr>
          <w:b/>
          <w:szCs w:val="22"/>
        </w:rPr>
      </w:pPr>
      <w:r w:rsidRPr="0079012F">
        <w:rPr>
          <w:b/>
          <w:szCs w:val="22"/>
        </w:rPr>
        <w:t>Vartojimas vaikams ir paaugliams</w:t>
      </w:r>
    </w:p>
    <w:p w14:paraId="6066B0E4" w14:textId="77777777" w:rsidR="0079012F" w:rsidRPr="0079012F" w:rsidRDefault="0079012F" w:rsidP="0079012F">
      <w:pPr>
        <w:rPr>
          <w:szCs w:val="22"/>
        </w:rPr>
      </w:pPr>
      <w:proofErr w:type="spellStart"/>
      <w:r w:rsidRPr="0079012F">
        <w:rPr>
          <w:szCs w:val="22"/>
        </w:rPr>
        <w:t>Metoprololio</w:t>
      </w:r>
      <w:proofErr w:type="spellEnd"/>
      <w:r w:rsidRPr="0079012F">
        <w:rPr>
          <w:szCs w:val="22"/>
        </w:rPr>
        <w:t xml:space="preserve"> </w:t>
      </w:r>
      <w:proofErr w:type="spellStart"/>
      <w:r w:rsidRPr="0079012F">
        <w:rPr>
          <w:szCs w:val="22"/>
        </w:rPr>
        <w:t>tartrato</w:t>
      </w:r>
      <w:proofErr w:type="spellEnd"/>
      <w:r w:rsidRPr="0079012F">
        <w:rPr>
          <w:szCs w:val="22"/>
        </w:rPr>
        <w:t xml:space="preserve"> nerekomenduojama vartoti jaunesniems kaip 18 metų vaikams, nes duomenų apie saugumą ir veiksmingumą nepakanka.</w:t>
      </w:r>
    </w:p>
    <w:p w14:paraId="5E9D0DEB" w14:textId="77777777" w:rsidR="0079012F" w:rsidRPr="0079012F" w:rsidRDefault="0079012F" w:rsidP="0079012F">
      <w:pPr>
        <w:ind w:left="720" w:hanging="720"/>
        <w:rPr>
          <w:szCs w:val="22"/>
        </w:rPr>
      </w:pPr>
    </w:p>
    <w:p w14:paraId="4A2BCA36" w14:textId="77777777" w:rsidR="0079012F" w:rsidRPr="0079012F" w:rsidRDefault="0079012F" w:rsidP="0079012F">
      <w:pPr>
        <w:rPr>
          <w:szCs w:val="22"/>
        </w:rPr>
      </w:pPr>
      <w:r w:rsidRPr="0079012F">
        <w:rPr>
          <w:szCs w:val="22"/>
        </w:rPr>
        <w:t xml:space="preserve">Pertraukti </w:t>
      </w:r>
      <w:proofErr w:type="spellStart"/>
      <w:r w:rsidRPr="0079012F">
        <w:rPr>
          <w:szCs w:val="22"/>
        </w:rPr>
        <w:t>metoprololio</w:t>
      </w:r>
      <w:proofErr w:type="spellEnd"/>
      <w:r w:rsidRPr="0079012F">
        <w:rPr>
          <w:szCs w:val="22"/>
        </w:rPr>
        <w:t xml:space="preserve"> vartojimą ar keisti dozę galima tik gydytojo nurodymu. Ilgalaikį šio medikamento vartojimą pertraukti arba nutraukti galima tik palaipsniui mažinant dozę, kadangi nutraukus staigiai gali pasunkėti hipertenzija, pasireikšti širdies išemija ir kartu pasunkėti krūtinės angina, ištikti miokardo infarktas. </w:t>
      </w:r>
    </w:p>
    <w:p w14:paraId="0CF94B4B" w14:textId="77777777" w:rsidR="0079012F" w:rsidRPr="0079012F" w:rsidRDefault="0079012F" w:rsidP="0079012F">
      <w:pPr>
        <w:ind w:left="567" w:hanging="567"/>
        <w:rPr>
          <w:noProof/>
          <w:szCs w:val="22"/>
        </w:rPr>
      </w:pPr>
    </w:p>
    <w:p w14:paraId="52CA2F45" w14:textId="77777777" w:rsidR="0079012F" w:rsidRPr="0079012F" w:rsidRDefault="0079012F" w:rsidP="0079012F">
      <w:pPr>
        <w:ind w:left="567" w:hanging="567"/>
        <w:rPr>
          <w:b/>
          <w:noProof/>
          <w:szCs w:val="22"/>
        </w:rPr>
      </w:pPr>
      <w:r w:rsidRPr="0079012F">
        <w:rPr>
          <w:b/>
          <w:noProof/>
          <w:szCs w:val="22"/>
        </w:rPr>
        <w:t xml:space="preserve">Ką daryti pavartojus per didelę </w:t>
      </w:r>
      <w:proofErr w:type="spellStart"/>
      <w:r w:rsidRPr="0079012F">
        <w:rPr>
          <w:b/>
          <w:szCs w:val="22"/>
        </w:rPr>
        <w:t>Metoprolol</w:t>
      </w:r>
      <w:proofErr w:type="spellEnd"/>
      <w:r w:rsidRPr="0079012F">
        <w:rPr>
          <w:b/>
          <w:szCs w:val="22"/>
        </w:rPr>
        <w:t xml:space="preserve"> STADA</w:t>
      </w:r>
      <w:r w:rsidRPr="0079012F">
        <w:rPr>
          <w:b/>
          <w:noProof/>
          <w:szCs w:val="22"/>
        </w:rPr>
        <w:t xml:space="preserve"> dozę</w:t>
      </w:r>
    </w:p>
    <w:p w14:paraId="31845EA8" w14:textId="77777777" w:rsidR="0079012F" w:rsidRPr="0079012F" w:rsidRDefault="0079012F" w:rsidP="0079012F">
      <w:pPr>
        <w:pStyle w:val="BTEMEASMCA"/>
        <w:rPr>
          <w:bCs/>
        </w:rPr>
      </w:pPr>
      <w:r w:rsidRPr="0079012F">
        <w:t>Jei pasireiškė pašaliniai reiškiniai dėl per didelės dozės pavartojimo arba jei įtariate, kad išgėrėte per didelę vaisto dozę, kreipkitės į gydytoją, kad jis nuspręstu kaip elgtis toliau.</w:t>
      </w:r>
    </w:p>
    <w:p w14:paraId="3E301EC9" w14:textId="77777777" w:rsidR="0079012F" w:rsidRPr="0079012F" w:rsidRDefault="0079012F" w:rsidP="0079012F">
      <w:pPr>
        <w:rPr>
          <w:szCs w:val="22"/>
        </w:rPr>
      </w:pPr>
      <w:r w:rsidRPr="0079012F">
        <w:rPr>
          <w:szCs w:val="22"/>
        </w:rPr>
        <w:t xml:space="preserve">Medikamento perdozavus, gali smarkiai sumažėti kraujospūdis ar suretėti širdies veikla , dėl kurios gali sustoti širdis, atsirasti širdies nepakankamumas, ištikti </w:t>
      </w:r>
      <w:proofErr w:type="spellStart"/>
      <w:r w:rsidRPr="0079012F">
        <w:rPr>
          <w:szCs w:val="22"/>
        </w:rPr>
        <w:t>kardiogeninis</w:t>
      </w:r>
      <w:proofErr w:type="spellEnd"/>
      <w:r w:rsidRPr="0079012F">
        <w:rPr>
          <w:szCs w:val="22"/>
        </w:rPr>
        <w:t xml:space="preserve"> šokas. Be to, gali pasunkėti kvėpavimas, susitraukti bronchai, prasidėti vėmimas, pritemti sąmonė, prasidėti išplitę traukuliai.</w:t>
      </w:r>
    </w:p>
    <w:p w14:paraId="5719D0FF" w14:textId="77777777" w:rsidR="0079012F" w:rsidRPr="0079012F" w:rsidRDefault="0079012F" w:rsidP="0079012F">
      <w:pPr>
        <w:ind w:left="720" w:hanging="720"/>
        <w:rPr>
          <w:szCs w:val="22"/>
        </w:rPr>
      </w:pPr>
      <w:r w:rsidRPr="0079012F">
        <w:rPr>
          <w:szCs w:val="22"/>
        </w:rPr>
        <w:t>Vaisto perdozavus, būtina nedelsiant kreiptis į gydytoją.</w:t>
      </w:r>
    </w:p>
    <w:p w14:paraId="1473A786" w14:textId="77777777" w:rsidR="0079012F" w:rsidRPr="0079012F" w:rsidRDefault="0079012F" w:rsidP="0079012F">
      <w:pPr>
        <w:ind w:left="720" w:hanging="720"/>
        <w:rPr>
          <w:szCs w:val="22"/>
        </w:rPr>
      </w:pPr>
    </w:p>
    <w:p w14:paraId="33EE6DD6" w14:textId="77777777" w:rsidR="0079012F" w:rsidRPr="0079012F" w:rsidRDefault="0079012F" w:rsidP="0079012F">
      <w:pPr>
        <w:ind w:left="567" w:hanging="567"/>
        <w:rPr>
          <w:noProof/>
          <w:szCs w:val="22"/>
        </w:rPr>
      </w:pPr>
      <w:r w:rsidRPr="0079012F">
        <w:rPr>
          <w:b/>
          <w:noProof/>
          <w:szCs w:val="22"/>
        </w:rPr>
        <w:t xml:space="preserve">Pamiršus pavartoti </w:t>
      </w:r>
      <w:proofErr w:type="spellStart"/>
      <w:r w:rsidRPr="0079012F">
        <w:rPr>
          <w:b/>
          <w:szCs w:val="22"/>
        </w:rPr>
        <w:t>Metoprolol</w:t>
      </w:r>
      <w:proofErr w:type="spellEnd"/>
      <w:r w:rsidRPr="0079012F">
        <w:rPr>
          <w:b/>
          <w:szCs w:val="22"/>
        </w:rPr>
        <w:t xml:space="preserve"> STADA</w:t>
      </w:r>
    </w:p>
    <w:p w14:paraId="5CF88062" w14:textId="77777777" w:rsidR="0079012F" w:rsidRPr="0079012F" w:rsidRDefault="0079012F" w:rsidP="0079012F">
      <w:pPr>
        <w:rPr>
          <w:szCs w:val="22"/>
        </w:rPr>
      </w:pPr>
      <w:r w:rsidRPr="0079012F">
        <w:rPr>
          <w:szCs w:val="22"/>
        </w:rPr>
        <w:t>Negalima vartoti dvigubos dozės norint kompensuoti praleistą dozę. Tęskite gydymą taip, kaip paskyrė gydytojas.</w:t>
      </w:r>
    </w:p>
    <w:p w14:paraId="4462210B" w14:textId="77777777" w:rsidR="0079012F" w:rsidRPr="0079012F" w:rsidRDefault="0079012F" w:rsidP="0079012F">
      <w:pPr>
        <w:ind w:left="567" w:hanging="567"/>
        <w:rPr>
          <w:noProof/>
          <w:szCs w:val="22"/>
        </w:rPr>
      </w:pPr>
    </w:p>
    <w:p w14:paraId="039A7CFD" w14:textId="77777777" w:rsidR="0079012F" w:rsidRPr="0079012F" w:rsidRDefault="0079012F" w:rsidP="0079012F">
      <w:pPr>
        <w:ind w:left="567" w:hanging="567"/>
        <w:rPr>
          <w:b/>
          <w:noProof/>
          <w:szCs w:val="22"/>
        </w:rPr>
      </w:pPr>
      <w:r w:rsidRPr="0079012F">
        <w:rPr>
          <w:b/>
          <w:noProof/>
          <w:szCs w:val="22"/>
        </w:rPr>
        <w:t xml:space="preserve">Nustojus vartoti </w:t>
      </w:r>
      <w:proofErr w:type="spellStart"/>
      <w:r w:rsidRPr="0079012F">
        <w:rPr>
          <w:b/>
          <w:szCs w:val="22"/>
        </w:rPr>
        <w:t>Metoprolol</w:t>
      </w:r>
      <w:proofErr w:type="spellEnd"/>
      <w:r w:rsidRPr="0079012F">
        <w:rPr>
          <w:b/>
          <w:szCs w:val="22"/>
        </w:rPr>
        <w:t xml:space="preserve"> STADA</w:t>
      </w:r>
    </w:p>
    <w:p w14:paraId="58B9AF27" w14:textId="77777777" w:rsidR="0079012F" w:rsidRPr="0079012F" w:rsidRDefault="0079012F" w:rsidP="0079012F">
      <w:pPr>
        <w:rPr>
          <w:szCs w:val="22"/>
        </w:rPr>
      </w:pPr>
      <w:r w:rsidRPr="0079012F">
        <w:rPr>
          <w:szCs w:val="22"/>
        </w:rPr>
        <w:t xml:space="preserve">Ilgalaikį gydymą </w:t>
      </w:r>
      <w:proofErr w:type="spellStart"/>
      <w:r w:rsidRPr="0079012F">
        <w:rPr>
          <w:szCs w:val="22"/>
        </w:rPr>
        <w:t>Metoprolol</w:t>
      </w:r>
      <w:proofErr w:type="spellEnd"/>
      <w:r w:rsidRPr="0079012F">
        <w:rPr>
          <w:szCs w:val="22"/>
        </w:rPr>
        <w:t xml:space="preserve"> STADA pertraukti arba visiškai nutraukti reikia palaipsniui mažinant dozę, kadangi nutraukus staigiai galima širdies išemija, kartu gali pasunkėti hipertenzija ar krūtinės angina, ištikti miokardo infarktas. </w:t>
      </w:r>
    </w:p>
    <w:p w14:paraId="668162AD" w14:textId="77777777" w:rsidR="0079012F" w:rsidRPr="0079012F" w:rsidRDefault="0079012F" w:rsidP="0079012F">
      <w:pPr>
        <w:ind w:left="567" w:hanging="567"/>
        <w:rPr>
          <w:noProof/>
          <w:szCs w:val="22"/>
        </w:rPr>
      </w:pPr>
    </w:p>
    <w:p w14:paraId="0CB37C30" w14:textId="77777777" w:rsidR="0079012F" w:rsidRPr="0079012F" w:rsidRDefault="0079012F" w:rsidP="0079012F">
      <w:pPr>
        <w:ind w:left="567" w:hanging="567"/>
        <w:rPr>
          <w:noProof/>
          <w:szCs w:val="22"/>
        </w:rPr>
      </w:pPr>
      <w:r w:rsidRPr="0079012F">
        <w:rPr>
          <w:szCs w:val="22"/>
        </w:rPr>
        <w:t>Jeigu kiltų daugiau klausimų dėl šio vaisto vartojimo, kreipkitės į gydytoją arba vaistininką.</w:t>
      </w:r>
    </w:p>
    <w:p w14:paraId="5CB00225" w14:textId="77777777" w:rsidR="0079012F" w:rsidRPr="0079012F" w:rsidRDefault="0079012F" w:rsidP="0079012F">
      <w:pPr>
        <w:ind w:left="567" w:hanging="567"/>
        <w:rPr>
          <w:noProof/>
          <w:szCs w:val="22"/>
        </w:rPr>
      </w:pPr>
    </w:p>
    <w:p w14:paraId="674F34EF" w14:textId="77777777" w:rsidR="0079012F" w:rsidRPr="0079012F" w:rsidRDefault="0079012F" w:rsidP="0079012F">
      <w:pPr>
        <w:numPr>
          <w:ilvl w:val="12"/>
          <w:numId w:val="0"/>
        </w:numPr>
        <w:rPr>
          <w:noProof/>
          <w:szCs w:val="22"/>
        </w:rPr>
      </w:pPr>
    </w:p>
    <w:p w14:paraId="64AE9973" w14:textId="77777777" w:rsidR="0079012F" w:rsidRPr="00757059" w:rsidRDefault="0079012F" w:rsidP="0079012F">
      <w:pPr>
        <w:pStyle w:val="Antrat3"/>
        <w:spacing w:before="0" w:after="0"/>
        <w:rPr>
          <w:rFonts w:ascii="Times New Roman" w:hAnsi="Times New Roman" w:cs="Times New Roman"/>
          <w:b/>
          <w:bCs/>
          <w:noProof/>
          <w:color w:val="auto"/>
          <w:sz w:val="22"/>
          <w:szCs w:val="22"/>
          <w:lang w:val="fi-FI"/>
        </w:rPr>
      </w:pPr>
      <w:r w:rsidRPr="00757059">
        <w:rPr>
          <w:rFonts w:ascii="Times New Roman" w:hAnsi="Times New Roman" w:cs="Times New Roman"/>
          <w:b/>
          <w:bCs/>
          <w:noProof/>
          <w:color w:val="auto"/>
          <w:sz w:val="22"/>
          <w:szCs w:val="22"/>
          <w:lang w:val="fi-FI"/>
        </w:rPr>
        <w:t>4.</w:t>
      </w:r>
      <w:r w:rsidRPr="00757059">
        <w:rPr>
          <w:rFonts w:ascii="Times New Roman" w:hAnsi="Times New Roman" w:cs="Times New Roman"/>
          <w:b/>
          <w:bCs/>
          <w:noProof/>
          <w:color w:val="auto"/>
          <w:sz w:val="22"/>
          <w:szCs w:val="22"/>
          <w:lang w:val="fi-FI"/>
        </w:rPr>
        <w:tab/>
        <w:t>Galimas šalutinis poveikis</w:t>
      </w:r>
    </w:p>
    <w:p w14:paraId="1941CECF" w14:textId="77777777" w:rsidR="0079012F" w:rsidRPr="0079012F" w:rsidRDefault="0079012F" w:rsidP="0079012F">
      <w:pPr>
        <w:ind w:left="567" w:hanging="567"/>
        <w:rPr>
          <w:noProof/>
          <w:szCs w:val="22"/>
        </w:rPr>
      </w:pPr>
    </w:p>
    <w:p w14:paraId="0CA7A29C" w14:textId="77777777" w:rsidR="0079012F" w:rsidRPr="0079012F" w:rsidRDefault="0079012F" w:rsidP="0079012F">
      <w:pPr>
        <w:ind w:left="567" w:hanging="567"/>
        <w:rPr>
          <w:noProof/>
          <w:szCs w:val="22"/>
        </w:rPr>
      </w:pPr>
      <w:r w:rsidRPr="0079012F">
        <w:rPr>
          <w:noProof/>
          <w:szCs w:val="22"/>
        </w:rPr>
        <w:t>Šis vaistas, kaip ir visi kiti, gali sukelti šalutinį poveikį, nors jis pasireiškia ne visiems žmonėms.</w:t>
      </w:r>
    </w:p>
    <w:p w14:paraId="1615F21F" w14:textId="77777777" w:rsidR="0079012F" w:rsidRPr="0079012F" w:rsidRDefault="0079012F" w:rsidP="0079012F">
      <w:pPr>
        <w:numPr>
          <w:ilvl w:val="12"/>
          <w:numId w:val="0"/>
        </w:numPr>
        <w:rPr>
          <w:noProof/>
          <w:szCs w:val="22"/>
        </w:rPr>
      </w:pPr>
    </w:p>
    <w:p w14:paraId="62F6529F" w14:textId="77777777" w:rsidR="0079012F" w:rsidRPr="0079012F" w:rsidRDefault="0079012F" w:rsidP="0079012F">
      <w:pPr>
        <w:rPr>
          <w:szCs w:val="22"/>
        </w:rPr>
      </w:pPr>
      <w:r w:rsidRPr="0079012F">
        <w:rPr>
          <w:szCs w:val="22"/>
        </w:rPr>
        <w:t>Kiekvienoje dažnio grupėje nepageidaujamas poveikis pateikiamas mažėjančio sunkumo tvarka.</w:t>
      </w:r>
    </w:p>
    <w:p w14:paraId="1ECC82EB" w14:textId="77777777" w:rsidR="0079012F" w:rsidRPr="0079012F" w:rsidRDefault="0079012F" w:rsidP="0079012F">
      <w:pPr>
        <w:rPr>
          <w:szCs w:val="22"/>
        </w:rPr>
      </w:pPr>
      <w:r w:rsidRPr="0079012F">
        <w:rPr>
          <w:szCs w:val="22"/>
        </w:rPr>
        <w:t>Nepageidaujami reiškiniai skirstomi pagal toliau nurodytas dažnio kategorijas: labai dažni (</w:t>
      </w:r>
      <w:r w:rsidRPr="0079012F">
        <w:rPr>
          <w:szCs w:val="22"/>
        </w:rPr>
        <w:sym w:font="Symbol" w:char="F0B3"/>
      </w:r>
      <w:r w:rsidRPr="0079012F">
        <w:rPr>
          <w:szCs w:val="22"/>
        </w:rPr>
        <w:t> 1/10), dažni (</w:t>
      </w:r>
      <w:r w:rsidRPr="0079012F">
        <w:rPr>
          <w:szCs w:val="22"/>
        </w:rPr>
        <w:sym w:font="Symbol" w:char="F0B3"/>
      </w:r>
      <w:r w:rsidRPr="0079012F">
        <w:rPr>
          <w:szCs w:val="22"/>
        </w:rPr>
        <w:t> 1/100 ir &lt; 1/10), nedažni (</w:t>
      </w:r>
      <w:r w:rsidRPr="0079012F">
        <w:rPr>
          <w:szCs w:val="22"/>
        </w:rPr>
        <w:sym w:font="Symbol" w:char="F0B3"/>
      </w:r>
      <w:r w:rsidRPr="0079012F">
        <w:rPr>
          <w:szCs w:val="22"/>
        </w:rPr>
        <w:t> 1/1000 ir &lt; 1/100), reti (</w:t>
      </w:r>
      <w:r w:rsidRPr="0079012F">
        <w:rPr>
          <w:szCs w:val="22"/>
        </w:rPr>
        <w:sym w:font="Symbol" w:char="F0B3"/>
      </w:r>
      <w:r w:rsidRPr="0079012F">
        <w:rPr>
          <w:szCs w:val="22"/>
        </w:rPr>
        <w:t> 1/10 000 ir &lt; 1/1000), labai reti (&lt; 1/10 000), dažnis nežinomas (negali būti įvertintas pagal turimus duomenis).</w:t>
      </w:r>
    </w:p>
    <w:p w14:paraId="26C72D17" w14:textId="77777777" w:rsidR="0079012F" w:rsidRPr="0079012F" w:rsidRDefault="0079012F" w:rsidP="0079012F">
      <w:pPr>
        <w:pStyle w:val="Antrats"/>
        <w:widowControl w:val="0"/>
        <w:tabs>
          <w:tab w:val="clear" w:pos="567"/>
          <w:tab w:val="left" w:pos="1296"/>
        </w:tabs>
        <w:jc w:val="both"/>
        <w:rPr>
          <w:rFonts w:ascii="Times New Roman" w:hAnsi="Times New Roman"/>
          <w:sz w:val="22"/>
          <w:szCs w:val="22"/>
          <w:lang w:val="lt-LT"/>
        </w:rPr>
      </w:pPr>
    </w:p>
    <w:p w14:paraId="42199C47" w14:textId="77777777" w:rsidR="0079012F" w:rsidRPr="0079012F" w:rsidRDefault="0079012F" w:rsidP="0079012F">
      <w:pPr>
        <w:widowControl w:val="0"/>
        <w:jc w:val="both"/>
        <w:rPr>
          <w:noProof/>
          <w:szCs w:val="22"/>
          <w:u w:val="single"/>
          <w:lang w:val="it-IT"/>
        </w:rPr>
      </w:pPr>
      <w:r w:rsidRPr="0079012F">
        <w:rPr>
          <w:noProof/>
          <w:szCs w:val="22"/>
          <w:u w:val="single"/>
          <w:lang w:val="it-IT"/>
        </w:rPr>
        <w:t xml:space="preserve">Kraujo ir limfinės sistemos sutrikimai </w:t>
      </w:r>
    </w:p>
    <w:p w14:paraId="6B8D3039" w14:textId="77777777" w:rsidR="0079012F" w:rsidRPr="0079012F" w:rsidRDefault="0079012F" w:rsidP="0079012F">
      <w:pPr>
        <w:pStyle w:val="Pavadinimas"/>
        <w:spacing w:after="0"/>
        <w:jc w:val="both"/>
        <w:rPr>
          <w:rFonts w:ascii="Times New Roman" w:hAnsi="Times New Roman" w:cs="Times New Roman"/>
          <w:b/>
          <w:sz w:val="22"/>
          <w:szCs w:val="22"/>
        </w:rPr>
      </w:pPr>
      <w:r w:rsidRPr="0079012F">
        <w:rPr>
          <w:rFonts w:ascii="Times New Roman" w:hAnsi="Times New Roman" w:cs="Times New Roman"/>
          <w:sz w:val="22"/>
          <w:szCs w:val="22"/>
        </w:rPr>
        <w:t>Reti: sumažėjęs trombocitų ar leukocitų skaičius kraujyje</w:t>
      </w:r>
      <w:r w:rsidRPr="0079012F">
        <w:rPr>
          <w:rFonts w:ascii="Times New Roman" w:hAnsi="Times New Roman" w:cs="Times New Roman"/>
          <w:sz w:val="22"/>
          <w:szCs w:val="22"/>
          <w:lang w:val="it-IT"/>
        </w:rPr>
        <w:t xml:space="preserve"> (</w:t>
      </w:r>
      <w:proofErr w:type="spellStart"/>
      <w:r w:rsidRPr="0079012F">
        <w:rPr>
          <w:rFonts w:ascii="Times New Roman" w:hAnsi="Times New Roman" w:cs="Times New Roman"/>
          <w:sz w:val="22"/>
          <w:szCs w:val="22"/>
        </w:rPr>
        <w:t>trombocitopenija</w:t>
      </w:r>
      <w:proofErr w:type="spellEnd"/>
      <w:r w:rsidRPr="0079012F">
        <w:rPr>
          <w:rFonts w:ascii="Times New Roman" w:hAnsi="Times New Roman" w:cs="Times New Roman"/>
          <w:sz w:val="22"/>
          <w:szCs w:val="22"/>
        </w:rPr>
        <w:t xml:space="preserve"> ar </w:t>
      </w:r>
      <w:proofErr w:type="spellStart"/>
      <w:r w:rsidRPr="0079012F">
        <w:rPr>
          <w:rFonts w:ascii="Times New Roman" w:hAnsi="Times New Roman" w:cs="Times New Roman"/>
          <w:sz w:val="22"/>
          <w:szCs w:val="22"/>
        </w:rPr>
        <w:t>leukopenija</w:t>
      </w:r>
      <w:proofErr w:type="spellEnd"/>
      <w:r w:rsidRPr="0079012F">
        <w:rPr>
          <w:rFonts w:ascii="Times New Roman" w:hAnsi="Times New Roman" w:cs="Times New Roman"/>
          <w:sz w:val="22"/>
          <w:szCs w:val="22"/>
        </w:rPr>
        <w:t>).</w:t>
      </w:r>
    </w:p>
    <w:p w14:paraId="227FF225" w14:textId="77777777" w:rsidR="0079012F" w:rsidRPr="0079012F" w:rsidRDefault="0079012F" w:rsidP="0079012F">
      <w:pPr>
        <w:pStyle w:val="Antrats"/>
        <w:widowControl w:val="0"/>
        <w:tabs>
          <w:tab w:val="clear" w:pos="567"/>
          <w:tab w:val="left" w:pos="1296"/>
        </w:tabs>
        <w:jc w:val="both"/>
        <w:rPr>
          <w:rFonts w:ascii="Times New Roman" w:hAnsi="Times New Roman"/>
          <w:b/>
          <w:noProof/>
          <w:sz w:val="22"/>
          <w:szCs w:val="22"/>
          <w:lang w:val="it-IT"/>
        </w:rPr>
      </w:pPr>
    </w:p>
    <w:p w14:paraId="21793D99" w14:textId="77777777" w:rsidR="0079012F" w:rsidRPr="0079012F" w:rsidRDefault="0079012F" w:rsidP="0079012F">
      <w:pPr>
        <w:widowControl w:val="0"/>
        <w:jc w:val="both"/>
        <w:rPr>
          <w:noProof/>
          <w:szCs w:val="22"/>
          <w:u w:val="single"/>
          <w:lang w:val="it-IT"/>
        </w:rPr>
      </w:pPr>
      <w:r w:rsidRPr="0079012F">
        <w:rPr>
          <w:noProof/>
          <w:szCs w:val="22"/>
          <w:u w:val="single"/>
          <w:lang w:val="it-IT"/>
        </w:rPr>
        <w:t xml:space="preserve">Imuninės sistemos sutrikimai </w:t>
      </w:r>
    </w:p>
    <w:p w14:paraId="433CED59" w14:textId="77777777" w:rsidR="0079012F" w:rsidRPr="0079012F" w:rsidRDefault="0079012F" w:rsidP="0079012F">
      <w:pPr>
        <w:rPr>
          <w:szCs w:val="22"/>
        </w:rPr>
      </w:pPr>
      <w:r w:rsidRPr="0079012F">
        <w:rPr>
          <w:noProof/>
          <w:szCs w:val="22"/>
          <w:lang w:val="da-DK"/>
        </w:rPr>
        <w:t>D</w:t>
      </w:r>
      <w:proofErr w:type="spellStart"/>
      <w:r w:rsidRPr="0079012F">
        <w:rPr>
          <w:szCs w:val="22"/>
        </w:rPr>
        <w:t>ažnis</w:t>
      </w:r>
      <w:proofErr w:type="spellEnd"/>
      <w:r w:rsidRPr="0079012F">
        <w:rPr>
          <w:szCs w:val="22"/>
        </w:rPr>
        <w:t xml:space="preserve"> nežinomas</w:t>
      </w:r>
      <w:r w:rsidRPr="0079012F">
        <w:rPr>
          <w:noProof/>
          <w:szCs w:val="22"/>
          <w:lang w:val="da-DK"/>
        </w:rPr>
        <w:t xml:space="preserve">: </w:t>
      </w:r>
      <w:r w:rsidRPr="0079012F">
        <w:rPr>
          <w:szCs w:val="22"/>
        </w:rPr>
        <w:t xml:space="preserve">beta </w:t>
      </w:r>
      <w:proofErr w:type="spellStart"/>
      <w:r w:rsidRPr="0079012F">
        <w:rPr>
          <w:szCs w:val="22"/>
        </w:rPr>
        <w:t>adrenoblokatoriai</w:t>
      </w:r>
      <w:proofErr w:type="spellEnd"/>
      <w:r w:rsidRPr="0079012F">
        <w:rPr>
          <w:szCs w:val="22"/>
        </w:rPr>
        <w:t xml:space="preserve"> gali didinti jautrumą alergenams ir sunkinti anafilaksinę reakciją. Vadinasi, pacientams, kuriems buvo pasireiškusi sunki padidėjusio jautrumo reakcija arba kuriems taikoma </w:t>
      </w:r>
      <w:proofErr w:type="spellStart"/>
      <w:r w:rsidRPr="0079012F">
        <w:rPr>
          <w:szCs w:val="22"/>
        </w:rPr>
        <w:t>desensibilizacija</w:t>
      </w:r>
      <w:proofErr w:type="spellEnd"/>
      <w:r w:rsidRPr="0079012F">
        <w:rPr>
          <w:szCs w:val="22"/>
        </w:rPr>
        <w:t xml:space="preserve"> (gydymas, kuriuo sumažinamas arba pašalinamas alerginis reaktyvumas), galima sunkesnė anafilaksinė (ūmi bendrinė alerginė organizmo reakcija) reakcija.</w:t>
      </w:r>
    </w:p>
    <w:p w14:paraId="136A5636" w14:textId="77777777" w:rsidR="0079012F" w:rsidRPr="0079012F" w:rsidRDefault="0079012F" w:rsidP="0079012F">
      <w:pPr>
        <w:widowControl w:val="0"/>
        <w:jc w:val="both"/>
        <w:rPr>
          <w:b/>
          <w:noProof/>
          <w:szCs w:val="22"/>
          <w:lang w:val="it-IT"/>
        </w:rPr>
      </w:pPr>
    </w:p>
    <w:p w14:paraId="717A1827" w14:textId="77777777" w:rsidR="0079012F" w:rsidRPr="0079012F" w:rsidRDefault="0079012F" w:rsidP="0079012F">
      <w:pPr>
        <w:widowControl w:val="0"/>
        <w:jc w:val="both"/>
        <w:rPr>
          <w:noProof/>
          <w:szCs w:val="22"/>
          <w:u w:val="single"/>
          <w:lang w:val="it-IT"/>
        </w:rPr>
      </w:pPr>
      <w:r w:rsidRPr="0079012F">
        <w:rPr>
          <w:noProof/>
          <w:szCs w:val="22"/>
          <w:u w:val="single"/>
          <w:lang w:val="it-IT"/>
        </w:rPr>
        <w:t xml:space="preserve">Endokrininiai sutrikimai </w:t>
      </w:r>
    </w:p>
    <w:p w14:paraId="73FD7565" w14:textId="77777777" w:rsidR="0079012F" w:rsidRPr="0079012F" w:rsidRDefault="0079012F" w:rsidP="0079012F">
      <w:pPr>
        <w:rPr>
          <w:szCs w:val="22"/>
        </w:rPr>
      </w:pPr>
      <w:r w:rsidRPr="0079012F">
        <w:rPr>
          <w:szCs w:val="22"/>
        </w:rPr>
        <w:t xml:space="preserve">Dažnis nežinomas: </w:t>
      </w:r>
      <w:proofErr w:type="spellStart"/>
      <w:r w:rsidRPr="0079012F">
        <w:rPr>
          <w:szCs w:val="22"/>
        </w:rPr>
        <w:t>Metoprolol</w:t>
      </w:r>
      <w:proofErr w:type="spellEnd"/>
      <w:r w:rsidRPr="0079012F">
        <w:rPr>
          <w:szCs w:val="22"/>
        </w:rPr>
        <w:t xml:space="preserve"> STADA gali slėpti </w:t>
      </w:r>
      <w:proofErr w:type="spellStart"/>
      <w:r w:rsidRPr="0079012F">
        <w:rPr>
          <w:szCs w:val="22"/>
        </w:rPr>
        <w:t>hipertiroidizmo</w:t>
      </w:r>
      <w:proofErr w:type="spellEnd"/>
      <w:r w:rsidRPr="0079012F">
        <w:rPr>
          <w:szCs w:val="22"/>
        </w:rPr>
        <w:t xml:space="preserve"> (skydliaukės funkcijos padidėjimo) simptomus.</w:t>
      </w:r>
    </w:p>
    <w:p w14:paraId="5D8D8CD0" w14:textId="77777777" w:rsidR="0079012F" w:rsidRPr="0079012F" w:rsidRDefault="0079012F" w:rsidP="0079012F">
      <w:pPr>
        <w:pStyle w:val="Pavadinimas"/>
        <w:spacing w:after="0"/>
        <w:jc w:val="both"/>
        <w:rPr>
          <w:rFonts w:ascii="Times New Roman" w:hAnsi="Times New Roman" w:cs="Times New Roman"/>
          <w:noProof/>
          <w:sz w:val="22"/>
          <w:szCs w:val="22"/>
          <w:lang w:val="it-IT"/>
        </w:rPr>
      </w:pPr>
    </w:p>
    <w:p w14:paraId="1A6001C6" w14:textId="77777777" w:rsidR="0079012F" w:rsidRPr="0079012F" w:rsidRDefault="0079012F" w:rsidP="0079012F">
      <w:pPr>
        <w:widowControl w:val="0"/>
        <w:jc w:val="both"/>
        <w:rPr>
          <w:i/>
          <w:noProof/>
          <w:szCs w:val="22"/>
        </w:rPr>
      </w:pPr>
      <w:r w:rsidRPr="0079012F">
        <w:rPr>
          <w:noProof/>
          <w:szCs w:val="22"/>
          <w:u w:val="single"/>
          <w:lang w:val="it-IT"/>
        </w:rPr>
        <w:t>Metabolizmo ir mitybos sutrikimai</w:t>
      </w:r>
    </w:p>
    <w:p w14:paraId="7030C638" w14:textId="77777777" w:rsidR="0079012F" w:rsidRPr="0079012F" w:rsidRDefault="0079012F" w:rsidP="0079012F">
      <w:pPr>
        <w:rPr>
          <w:szCs w:val="22"/>
        </w:rPr>
      </w:pPr>
      <w:r w:rsidRPr="0079012F">
        <w:rPr>
          <w:szCs w:val="22"/>
        </w:rPr>
        <w:t xml:space="preserve">Reti: kai kuriems ligoniams pasunkėjo aiškus cukrinis diabetas arba tapo pastebimas latentinis diabetas. Po stipraus ar ilgalaikio badavimo bei sunkių fizinių pratimų </w:t>
      </w:r>
      <w:proofErr w:type="spellStart"/>
      <w:r w:rsidRPr="0079012F">
        <w:rPr>
          <w:szCs w:val="22"/>
        </w:rPr>
        <w:t>Metoprolol</w:t>
      </w:r>
      <w:proofErr w:type="spellEnd"/>
      <w:r w:rsidRPr="0079012F">
        <w:rPr>
          <w:szCs w:val="22"/>
        </w:rPr>
        <w:t xml:space="preserve"> STADA vartojantiems pacientams gali pasireikšti hipoglikemija (sumažėti cukraus kiekis kraujyje). Įspėjamieji </w:t>
      </w:r>
      <w:r w:rsidRPr="0079012F">
        <w:rPr>
          <w:szCs w:val="22"/>
        </w:rPr>
        <w:lastRenderedPageBreak/>
        <w:t>jos simptomai, ypač dažnas širdies plakimas (tachikardija) ir rankų drebėjimas  (tremoras), gali būti nepastebimi.</w:t>
      </w:r>
    </w:p>
    <w:p w14:paraId="1A314284" w14:textId="77777777" w:rsidR="0079012F" w:rsidRPr="0079012F" w:rsidRDefault="0079012F" w:rsidP="0079012F">
      <w:pPr>
        <w:rPr>
          <w:szCs w:val="22"/>
        </w:rPr>
      </w:pPr>
      <w:r w:rsidRPr="0079012F">
        <w:rPr>
          <w:szCs w:val="22"/>
        </w:rPr>
        <w:t xml:space="preserve">Dažnis nežinomas: </w:t>
      </w:r>
      <w:proofErr w:type="spellStart"/>
      <w:r w:rsidRPr="0079012F">
        <w:rPr>
          <w:szCs w:val="22"/>
        </w:rPr>
        <w:t>Metoprolol</w:t>
      </w:r>
      <w:proofErr w:type="spellEnd"/>
      <w:r w:rsidRPr="0079012F">
        <w:rPr>
          <w:szCs w:val="22"/>
        </w:rPr>
        <w:t xml:space="preserve"> STADA vartojimas siejamas su riebalų apykaitos sutrikimu. Bendras cholesterolio kiekis kraujo plazmoje paprastai būna normalus, didelio tankio lipoproteinų cholesterolio kiekis sumažėja, o trigliceridų kiekis padidėja.</w:t>
      </w:r>
    </w:p>
    <w:p w14:paraId="6ED17248" w14:textId="77777777" w:rsidR="0079012F" w:rsidRPr="0079012F" w:rsidRDefault="0079012F" w:rsidP="0079012F">
      <w:pPr>
        <w:pStyle w:val="Pavadinimas"/>
        <w:spacing w:after="0"/>
        <w:rPr>
          <w:rFonts w:ascii="Times New Roman" w:hAnsi="Times New Roman" w:cs="Times New Roman"/>
          <w:noProof/>
          <w:sz w:val="22"/>
          <w:szCs w:val="22"/>
        </w:rPr>
      </w:pPr>
    </w:p>
    <w:p w14:paraId="741A1410" w14:textId="77777777" w:rsidR="0079012F" w:rsidRPr="0079012F" w:rsidRDefault="0079012F" w:rsidP="0079012F">
      <w:pPr>
        <w:widowControl w:val="0"/>
        <w:rPr>
          <w:noProof/>
          <w:szCs w:val="22"/>
          <w:u w:val="single"/>
          <w:lang w:val="it-IT"/>
        </w:rPr>
      </w:pPr>
      <w:r w:rsidRPr="0079012F">
        <w:rPr>
          <w:noProof/>
          <w:szCs w:val="22"/>
          <w:u w:val="single"/>
          <w:lang w:val="it-IT"/>
        </w:rPr>
        <w:t>Psichikos sutrikimai</w:t>
      </w:r>
    </w:p>
    <w:p w14:paraId="278096D6"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 xml:space="preserve">Labai reti: asmenybės pokyčių (emocijų </w:t>
      </w:r>
      <w:proofErr w:type="spellStart"/>
      <w:r w:rsidRPr="0079012F">
        <w:rPr>
          <w:rFonts w:ascii="Times New Roman" w:hAnsi="Times New Roman" w:cs="Times New Roman"/>
          <w:sz w:val="22"/>
          <w:szCs w:val="22"/>
        </w:rPr>
        <w:t>labilumas</w:t>
      </w:r>
      <w:proofErr w:type="spellEnd"/>
      <w:r w:rsidRPr="0079012F">
        <w:rPr>
          <w:rFonts w:ascii="Times New Roman" w:hAnsi="Times New Roman" w:cs="Times New Roman"/>
          <w:sz w:val="22"/>
          <w:szCs w:val="22"/>
        </w:rPr>
        <w:t>, trumpalaikis atminties praradimas).</w:t>
      </w:r>
    </w:p>
    <w:p w14:paraId="0B274E50" w14:textId="77777777" w:rsidR="0079012F" w:rsidRPr="0079012F" w:rsidRDefault="0079012F" w:rsidP="0079012F">
      <w:pPr>
        <w:pStyle w:val="Pavadinimas"/>
        <w:spacing w:after="0"/>
        <w:rPr>
          <w:rFonts w:ascii="Times New Roman" w:hAnsi="Times New Roman" w:cs="Times New Roman"/>
          <w:b/>
          <w:noProof/>
          <w:sz w:val="22"/>
          <w:szCs w:val="22"/>
        </w:rPr>
      </w:pPr>
    </w:p>
    <w:p w14:paraId="7DF3F9DF" w14:textId="77777777" w:rsidR="0079012F" w:rsidRPr="0079012F" w:rsidRDefault="0079012F" w:rsidP="0079012F">
      <w:pPr>
        <w:widowControl w:val="0"/>
        <w:rPr>
          <w:noProof/>
          <w:szCs w:val="22"/>
          <w:u w:val="single"/>
          <w:lang w:val="it-IT"/>
        </w:rPr>
      </w:pPr>
      <w:r w:rsidRPr="0079012F">
        <w:rPr>
          <w:noProof/>
          <w:szCs w:val="22"/>
          <w:u w:val="single"/>
          <w:lang w:val="it-IT"/>
        </w:rPr>
        <w:t>Nervų sistemos sutrikimai</w:t>
      </w:r>
    </w:p>
    <w:p w14:paraId="13C5E3AA"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Nedažni: daugiausiai gydymo pradžioje, gali sutrikti centrinės nervų sistemos veikla: pasireiškia nuovargis, depresija, galvos svaigimas ar skausmas, konfūzija, prakaitavimas, nakties košmarai, suintensyvėja sapnai, sutrinka miegas, atsiranda haliucinacijų, dilgčiojimo jausmas galūnėse (</w:t>
      </w:r>
      <w:proofErr w:type="spellStart"/>
      <w:r w:rsidRPr="0079012F">
        <w:rPr>
          <w:rFonts w:ascii="Times New Roman" w:hAnsi="Times New Roman" w:cs="Times New Roman"/>
          <w:sz w:val="22"/>
          <w:szCs w:val="22"/>
        </w:rPr>
        <w:t>parestezijos</w:t>
      </w:r>
      <w:proofErr w:type="spellEnd"/>
      <w:r w:rsidRPr="0079012F">
        <w:rPr>
          <w:rFonts w:ascii="Times New Roman" w:hAnsi="Times New Roman" w:cs="Times New Roman"/>
          <w:sz w:val="22"/>
          <w:szCs w:val="22"/>
        </w:rPr>
        <w:t>).</w:t>
      </w:r>
    </w:p>
    <w:p w14:paraId="29BBA9C8"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Reti: sinkopė (laikinas savaime praeinantis sąmonės netekimas).</w:t>
      </w:r>
    </w:p>
    <w:p w14:paraId="1F6D19E7" w14:textId="77777777" w:rsidR="0079012F" w:rsidRPr="0079012F" w:rsidRDefault="0079012F" w:rsidP="0079012F">
      <w:pPr>
        <w:pStyle w:val="Antrats"/>
        <w:rPr>
          <w:rFonts w:ascii="Times New Roman" w:hAnsi="Times New Roman"/>
          <w:noProof/>
          <w:sz w:val="22"/>
          <w:szCs w:val="22"/>
        </w:rPr>
      </w:pPr>
    </w:p>
    <w:p w14:paraId="378767E5" w14:textId="77777777" w:rsidR="0079012F" w:rsidRPr="0079012F" w:rsidRDefault="0079012F" w:rsidP="0079012F">
      <w:pPr>
        <w:widowControl w:val="0"/>
        <w:rPr>
          <w:noProof/>
          <w:szCs w:val="22"/>
          <w:u w:val="single"/>
          <w:lang w:val="it-IT"/>
        </w:rPr>
      </w:pPr>
      <w:r w:rsidRPr="0079012F">
        <w:rPr>
          <w:noProof/>
          <w:szCs w:val="22"/>
          <w:u w:val="single"/>
          <w:lang w:val="it-IT"/>
        </w:rPr>
        <w:t>Akių sutrikimai</w:t>
      </w:r>
    </w:p>
    <w:p w14:paraId="60A97FC6"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Reti: akių junginės uždegimas (konjunktyvitas) arba mažiau išsiskyrė ašarų (tai svarbu žinoti kontaktinius lęšius nešiojantiems žmonėms).</w:t>
      </w:r>
    </w:p>
    <w:p w14:paraId="6197C8FC"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Labai reti: regos sutrikimas.</w:t>
      </w:r>
    </w:p>
    <w:p w14:paraId="170667A2" w14:textId="77777777" w:rsidR="0079012F" w:rsidRPr="0079012F" w:rsidRDefault="0079012F" w:rsidP="0079012F">
      <w:pPr>
        <w:pStyle w:val="Antrats"/>
        <w:tabs>
          <w:tab w:val="clear" w:pos="8306"/>
          <w:tab w:val="right" w:pos="8505"/>
        </w:tabs>
        <w:rPr>
          <w:rFonts w:ascii="Times New Roman" w:hAnsi="Times New Roman"/>
          <w:noProof/>
          <w:sz w:val="22"/>
          <w:szCs w:val="22"/>
        </w:rPr>
      </w:pPr>
    </w:p>
    <w:p w14:paraId="6BC25D88" w14:textId="77777777" w:rsidR="0079012F" w:rsidRPr="0079012F" w:rsidRDefault="0079012F" w:rsidP="0079012F">
      <w:pPr>
        <w:widowControl w:val="0"/>
        <w:rPr>
          <w:noProof/>
          <w:szCs w:val="22"/>
          <w:u w:val="single"/>
          <w:lang w:val="it-IT"/>
        </w:rPr>
      </w:pPr>
      <w:r w:rsidRPr="0079012F">
        <w:rPr>
          <w:noProof/>
          <w:szCs w:val="22"/>
          <w:u w:val="single"/>
          <w:lang w:val="it-IT"/>
        </w:rPr>
        <w:t>Ausų ir labirintų sutrikimai</w:t>
      </w:r>
    </w:p>
    <w:p w14:paraId="1A8B26A4"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Labai reti: gali sutrikti klausa arba atsirasti spengimas ausyse.</w:t>
      </w:r>
    </w:p>
    <w:p w14:paraId="67561B59" w14:textId="77777777" w:rsidR="0079012F" w:rsidRPr="0079012F" w:rsidRDefault="0079012F" w:rsidP="0079012F">
      <w:pPr>
        <w:pStyle w:val="Antrats"/>
        <w:rPr>
          <w:rFonts w:ascii="Times New Roman" w:hAnsi="Times New Roman"/>
          <w:noProof/>
          <w:sz w:val="22"/>
          <w:szCs w:val="22"/>
        </w:rPr>
      </w:pPr>
    </w:p>
    <w:p w14:paraId="6D6400E4" w14:textId="77777777" w:rsidR="0079012F" w:rsidRPr="0079012F" w:rsidRDefault="0079012F" w:rsidP="0079012F">
      <w:pPr>
        <w:widowControl w:val="0"/>
        <w:rPr>
          <w:noProof/>
          <w:szCs w:val="22"/>
          <w:u w:val="single"/>
          <w:lang w:val="it-IT"/>
        </w:rPr>
      </w:pPr>
      <w:r w:rsidRPr="0079012F">
        <w:rPr>
          <w:noProof/>
          <w:szCs w:val="22"/>
          <w:u w:val="single"/>
          <w:lang w:val="it-IT"/>
        </w:rPr>
        <w:t>Širdies sutrikimai</w:t>
      </w:r>
    </w:p>
    <w:p w14:paraId="308329AF"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 xml:space="preserve">Reti: virpėjimas, bradikardija, širdies laidumo iš prieširdžių į skilvelius sumažėjimas (sutrikdavo </w:t>
      </w:r>
      <w:proofErr w:type="spellStart"/>
      <w:r w:rsidRPr="0079012F">
        <w:rPr>
          <w:rFonts w:ascii="Times New Roman" w:hAnsi="Times New Roman" w:cs="Times New Roman"/>
          <w:sz w:val="22"/>
          <w:szCs w:val="22"/>
        </w:rPr>
        <w:t>atrioventrikulinis</w:t>
      </w:r>
      <w:proofErr w:type="spellEnd"/>
      <w:r w:rsidRPr="0079012F">
        <w:rPr>
          <w:rFonts w:ascii="Times New Roman" w:hAnsi="Times New Roman" w:cs="Times New Roman"/>
          <w:sz w:val="22"/>
          <w:szCs w:val="22"/>
        </w:rPr>
        <w:t xml:space="preserve"> laidumas), pasunkėdavo širdies nepakankamumas ir kartu atsirasdavo periferinė edema ir (arba) pasunkėjęs kvėpavimas (</w:t>
      </w:r>
      <w:proofErr w:type="spellStart"/>
      <w:r w:rsidRPr="0079012F">
        <w:rPr>
          <w:rFonts w:ascii="Times New Roman" w:hAnsi="Times New Roman" w:cs="Times New Roman"/>
          <w:sz w:val="22"/>
          <w:szCs w:val="22"/>
        </w:rPr>
        <w:t>dispnėja</w:t>
      </w:r>
      <w:proofErr w:type="spellEnd"/>
      <w:r w:rsidRPr="0079012F">
        <w:rPr>
          <w:rFonts w:ascii="Times New Roman" w:hAnsi="Times New Roman" w:cs="Times New Roman"/>
          <w:sz w:val="22"/>
          <w:szCs w:val="22"/>
        </w:rPr>
        <w:t>).</w:t>
      </w:r>
    </w:p>
    <w:p w14:paraId="32E2E5FB" w14:textId="77777777" w:rsidR="0079012F" w:rsidRPr="0079012F" w:rsidRDefault="0079012F" w:rsidP="0079012F">
      <w:pPr>
        <w:rPr>
          <w:szCs w:val="22"/>
        </w:rPr>
      </w:pPr>
      <w:r w:rsidRPr="0079012F">
        <w:rPr>
          <w:szCs w:val="22"/>
        </w:rPr>
        <w:t>Labai reti: sunkesni krūtinės anginos priepuoliai.</w:t>
      </w:r>
    </w:p>
    <w:p w14:paraId="459DABFE" w14:textId="77777777" w:rsidR="0079012F" w:rsidRPr="0079012F" w:rsidRDefault="0079012F" w:rsidP="0079012F">
      <w:pPr>
        <w:pStyle w:val="Pavadinimas"/>
        <w:spacing w:after="0"/>
        <w:rPr>
          <w:rFonts w:ascii="Times New Roman" w:hAnsi="Times New Roman" w:cs="Times New Roman"/>
          <w:b/>
          <w:i/>
          <w:noProof/>
          <w:sz w:val="22"/>
          <w:szCs w:val="22"/>
          <w:lang w:val="da-DK"/>
        </w:rPr>
      </w:pPr>
    </w:p>
    <w:p w14:paraId="4CDC18FF" w14:textId="77777777" w:rsidR="0079012F" w:rsidRPr="0079012F" w:rsidRDefault="0079012F" w:rsidP="0079012F">
      <w:pPr>
        <w:widowControl w:val="0"/>
        <w:rPr>
          <w:noProof/>
          <w:szCs w:val="22"/>
          <w:u w:val="single"/>
          <w:lang w:val="it-IT"/>
        </w:rPr>
      </w:pPr>
      <w:r w:rsidRPr="0079012F">
        <w:rPr>
          <w:noProof/>
          <w:szCs w:val="22"/>
          <w:u w:val="single"/>
          <w:lang w:val="it-IT"/>
        </w:rPr>
        <w:t xml:space="preserve">Kraujagyslių sutrikimai </w:t>
      </w:r>
    </w:p>
    <w:p w14:paraId="32B7D3CB" w14:textId="77777777" w:rsidR="0079012F" w:rsidRPr="0079012F" w:rsidRDefault="0079012F" w:rsidP="0079012F">
      <w:pPr>
        <w:rPr>
          <w:szCs w:val="22"/>
        </w:rPr>
      </w:pPr>
      <w:r w:rsidRPr="0079012F">
        <w:rPr>
          <w:szCs w:val="22"/>
        </w:rPr>
        <w:t xml:space="preserve">Dažnis nežinomas: buvo periferinės kraujotakos sutrikimo, įskaitant </w:t>
      </w:r>
      <w:proofErr w:type="spellStart"/>
      <w:r w:rsidRPr="0079012F">
        <w:rPr>
          <w:szCs w:val="22"/>
        </w:rPr>
        <w:t>Raynaud‘o</w:t>
      </w:r>
      <w:proofErr w:type="spellEnd"/>
      <w:r w:rsidRPr="0079012F">
        <w:rPr>
          <w:szCs w:val="22"/>
        </w:rPr>
        <w:t xml:space="preserve"> sindromą, pasunkėjimo atvejų.</w:t>
      </w:r>
    </w:p>
    <w:p w14:paraId="5144CE77" w14:textId="77777777" w:rsidR="0079012F" w:rsidRPr="0079012F" w:rsidRDefault="0079012F" w:rsidP="0079012F">
      <w:pPr>
        <w:pStyle w:val="Pavadinimas"/>
        <w:spacing w:after="0"/>
        <w:rPr>
          <w:rFonts w:ascii="Times New Roman" w:hAnsi="Times New Roman" w:cs="Times New Roman"/>
          <w:noProof/>
          <w:sz w:val="22"/>
          <w:szCs w:val="22"/>
          <w:lang w:val="da-DK"/>
        </w:rPr>
      </w:pPr>
    </w:p>
    <w:p w14:paraId="57B17C27" w14:textId="77777777" w:rsidR="0079012F" w:rsidRPr="0079012F" w:rsidRDefault="0079012F" w:rsidP="0079012F">
      <w:pPr>
        <w:widowControl w:val="0"/>
        <w:rPr>
          <w:noProof/>
          <w:szCs w:val="22"/>
          <w:u w:val="single"/>
          <w:lang w:val="it-IT"/>
        </w:rPr>
      </w:pPr>
      <w:r w:rsidRPr="0079012F">
        <w:rPr>
          <w:noProof/>
          <w:szCs w:val="22"/>
          <w:u w:val="single"/>
          <w:lang w:val="it-IT"/>
        </w:rPr>
        <w:t>Kvėpavimo sistemos, krūtinės ląstos ir tarpuplaučio sutrikimai</w:t>
      </w:r>
    </w:p>
    <w:p w14:paraId="4EF4C49A"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Labai reti: alerginis rinitas (alerginė sloga).</w:t>
      </w:r>
    </w:p>
    <w:p w14:paraId="1F271905" w14:textId="77777777" w:rsidR="0079012F" w:rsidRPr="0079012F" w:rsidRDefault="0079012F" w:rsidP="0079012F">
      <w:pPr>
        <w:rPr>
          <w:szCs w:val="22"/>
        </w:rPr>
      </w:pPr>
      <w:r w:rsidRPr="0079012F">
        <w:rPr>
          <w:szCs w:val="22"/>
        </w:rPr>
        <w:t xml:space="preserve">Dažnis nežinomas: pacientams, sergantiems liga, kurios metu kartojasi bronchų spazmai, ypač obstrukcine kvėpavimo takų liga, gali atsirasti dusulys, kadangi </w:t>
      </w:r>
      <w:proofErr w:type="spellStart"/>
      <w:r w:rsidRPr="0079012F">
        <w:rPr>
          <w:szCs w:val="22"/>
        </w:rPr>
        <w:t>metoprololis</w:t>
      </w:r>
      <w:proofErr w:type="spellEnd"/>
      <w:r w:rsidRPr="0079012F">
        <w:rPr>
          <w:szCs w:val="22"/>
        </w:rPr>
        <w:t xml:space="preserve"> gali padidinti kvėpavimo takų pasipriešinimą.</w:t>
      </w:r>
    </w:p>
    <w:p w14:paraId="39F79CD3" w14:textId="77777777" w:rsidR="0079012F" w:rsidRPr="0079012F" w:rsidRDefault="0079012F" w:rsidP="0079012F">
      <w:pPr>
        <w:pStyle w:val="Pavadinimas"/>
        <w:spacing w:after="0"/>
        <w:rPr>
          <w:rFonts w:ascii="Times New Roman" w:hAnsi="Times New Roman" w:cs="Times New Roman"/>
          <w:noProof/>
          <w:sz w:val="22"/>
          <w:szCs w:val="22"/>
          <w:lang w:val="it-IT"/>
        </w:rPr>
      </w:pPr>
    </w:p>
    <w:p w14:paraId="6B48137B" w14:textId="77777777" w:rsidR="0079012F" w:rsidRPr="0079012F" w:rsidRDefault="0079012F" w:rsidP="0079012F">
      <w:pPr>
        <w:widowControl w:val="0"/>
        <w:rPr>
          <w:noProof/>
          <w:szCs w:val="22"/>
          <w:u w:val="single"/>
          <w:lang w:val="it-IT"/>
        </w:rPr>
      </w:pPr>
      <w:r w:rsidRPr="0079012F">
        <w:rPr>
          <w:noProof/>
          <w:szCs w:val="22"/>
          <w:u w:val="single"/>
          <w:lang w:val="it-IT"/>
        </w:rPr>
        <w:t>Virškinimo trakto sutrikimai</w:t>
      </w:r>
    </w:p>
    <w:p w14:paraId="472044CD"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Nedažni: gali atsirasti trumpalaikių virškinimo trakto veiklos sutrikimo simptomų, įskaitant pykinimą, vėmimą, pilvo skausmą, vidurių užkietėjimą ir viduriavimą.</w:t>
      </w:r>
    </w:p>
    <w:p w14:paraId="3BFC54B3"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Reti: gali džiūti burna.</w:t>
      </w:r>
    </w:p>
    <w:p w14:paraId="5A4A23E7" w14:textId="77777777" w:rsidR="0079012F" w:rsidRPr="0079012F" w:rsidRDefault="0079012F" w:rsidP="0079012F">
      <w:pPr>
        <w:pStyle w:val="Antrats"/>
        <w:rPr>
          <w:rFonts w:ascii="Times New Roman" w:hAnsi="Times New Roman"/>
          <w:b/>
          <w:noProof/>
          <w:sz w:val="22"/>
          <w:szCs w:val="22"/>
          <w:lang w:val="it-IT"/>
        </w:rPr>
      </w:pPr>
    </w:p>
    <w:p w14:paraId="69503CB1" w14:textId="77777777" w:rsidR="0079012F" w:rsidRPr="0079012F" w:rsidRDefault="0079012F" w:rsidP="0079012F">
      <w:pPr>
        <w:widowControl w:val="0"/>
        <w:rPr>
          <w:noProof/>
          <w:szCs w:val="22"/>
          <w:u w:val="single"/>
          <w:lang w:val="it-IT"/>
        </w:rPr>
      </w:pPr>
      <w:r w:rsidRPr="0079012F">
        <w:rPr>
          <w:noProof/>
          <w:szCs w:val="22"/>
          <w:u w:val="single"/>
          <w:lang w:val="it-IT"/>
        </w:rPr>
        <w:t>Kepenų, tulžies pūslės ir latakų sutrikimai</w:t>
      </w:r>
    </w:p>
    <w:p w14:paraId="46354218"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Labai reti: hepatitas (kepenų uždegimas).</w:t>
      </w:r>
    </w:p>
    <w:p w14:paraId="04356CDD" w14:textId="77777777" w:rsidR="0079012F" w:rsidRPr="0079012F" w:rsidRDefault="0079012F" w:rsidP="0079012F">
      <w:pPr>
        <w:pStyle w:val="Antrats"/>
        <w:tabs>
          <w:tab w:val="clear" w:pos="8306"/>
          <w:tab w:val="right" w:pos="8505"/>
        </w:tabs>
        <w:rPr>
          <w:rFonts w:ascii="Times New Roman" w:hAnsi="Times New Roman"/>
          <w:noProof/>
          <w:sz w:val="22"/>
          <w:szCs w:val="22"/>
        </w:rPr>
      </w:pPr>
    </w:p>
    <w:p w14:paraId="109DFB1B" w14:textId="77777777" w:rsidR="0079012F" w:rsidRPr="0079012F" w:rsidRDefault="0079012F" w:rsidP="0079012F">
      <w:pPr>
        <w:widowControl w:val="0"/>
        <w:rPr>
          <w:noProof/>
          <w:szCs w:val="22"/>
          <w:u w:val="single"/>
          <w:lang w:val="it-IT"/>
        </w:rPr>
      </w:pPr>
      <w:r w:rsidRPr="0079012F">
        <w:rPr>
          <w:noProof/>
          <w:szCs w:val="22"/>
          <w:u w:val="single"/>
          <w:lang w:val="it-IT"/>
        </w:rPr>
        <w:t>Odos ir poodinio audinio sutrikimai</w:t>
      </w:r>
    </w:p>
    <w:p w14:paraId="17B703B7" w14:textId="77777777" w:rsidR="0079012F" w:rsidRPr="0079012F" w:rsidRDefault="0079012F" w:rsidP="0079012F">
      <w:pPr>
        <w:rPr>
          <w:szCs w:val="22"/>
        </w:rPr>
      </w:pPr>
      <w:r w:rsidRPr="0079012F">
        <w:rPr>
          <w:szCs w:val="22"/>
        </w:rPr>
        <w:t>Nedažni: galima alerginė odos reakcija (paraudimas (</w:t>
      </w:r>
      <w:proofErr w:type="spellStart"/>
      <w:r w:rsidRPr="0079012F">
        <w:rPr>
          <w:szCs w:val="22"/>
        </w:rPr>
        <w:t>eritema</w:t>
      </w:r>
      <w:proofErr w:type="spellEnd"/>
      <w:r w:rsidRPr="0079012F">
        <w:rPr>
          <w:szCs w:val="22"/>
        </w:rPr>
        <w:t>), niežulys, odos išbėrimas (</w:t>
      </w:r>
      <w:proofErr w:type="spellStart"/>
      <w:r w:rsidRPr="0079012F">
        <w:rPr>
          <w:szCs w:val="22"/>
        </w:rPr>
        <w:t>egzantema</w:t>
      </w:r>
      <w:proofErr w:type="spellEnd"/>
      <w:r w:rsidRPr="0079012F">
        <w:rPr>
          <w:szCs w:val="22"/>
        </w:rPr>
        <w:t>), jautrumo šviesai padidėjimas).</w:t>
      </w:r>
    </w:p>
    <w:p w14:paraId="63165334" w14:textId="77777777" w:rsidR="0079012F" w:rsidRPr="0079012F" w:rsidRDefault="0079012F" w:rsidP="0079012F">
      <w:pPr>
        <w:rPr>
          <w:szCs w:val="22"/>
        </w:rPr>
      </w:pPr>
      <w:r w:rsidRPr="0079012F">
        <w:rPr>
          <w:szCs w:val="22"/>
        </w:rPr>
        <w:t xml:space="preserve">Labai reti: beta </w:t>
      </w:r>
      <w:proofErr w:type="spellStart"/>
      <w:r w:rsidRPr="0079012F">
        <w:rPr>
          <w:szCs w:val="22"/>
        </w:rPr>
        <w:t>adrenoblokatoriai</w:t>
      </w:r>
      <w:proofErr w:type="spellEnd"/>
      <w:r w:rsidRPr="0079012F">
        <w:rPr>
          <w:szCs w:val="22"/>
        </w:rPr>
        <w:t xml:space="preserve"> gali skatinti arba sunkinti psoriazę, sukelti </w:t>
      </w:r>
      <w:proofErr w:type="spellStart"/>
      <w:r w:rsidRPr="0079012F">
        <w:rPr>
          <w:szCs w:val="22"/>
        </w:rPr>
        <w:t>psoriazinį</w:t>
      </w:r>
      <w:proofErr w:type="spellEnd"/>
      <w:r w:rsidRPr="0079012F">
        <w:rPr>
          <w:szCs w:val="22"/>
        </w:rPr>
        <w:t xml:space="preserve"> odos išbėrimą.</w:t>
      </w:r>
    </w:p>
    <w:p w14:paraId="6A82D5EB" w14:textId="77777777" w:rsidR="0079012F" w:rsidRPr="0079012F" w:rsidRDefault="0079012F" w:rsidP="0079012F">
      <w:pPr>
        <w:pStyle w:val="Antrats"/>
        <w:tabs>
          <w:tab w:val="clear" w:pos="8306"/>
          <w:tab w:val="right" w:pos="8505"/>
        </w:tabs>
        <w:rPr>
          <w:rFonts w:ascii="Times New Roman" w:hAnsi="Times New Roman"/>
          <w:noProof/>
          <w:sz w:val="22"/>
          <w:szCs w:val="22"/>
        </w:rPr>
      </w:pPr>
    </w:p>
    <w:p w14:paraId="38558505" w14:textId="77777777" w:rsidR="0079012F" w:rsidRPr="0079012F" w:rsidRDefault="0079012F" w:rsidP="0079012F">
      <w:pPr>
        <w:widowControl w:val="0"/>
        <w:rPr>
          <w:noProof/>
          <w:szCs w:val="22"/>
          <w:u w:val="single"/>
          <w:lang w:val="it-IT"/>
        </w:rPr>
      </w:pPr>
      <w:r w:rsidRPr="0079012F">
        <w:rPr>
          <w:noProof/>
          <w:szCs w:val="22"/>
          <w:u w:val="single"/>
          <w:lang w:val="it-IT"/>
        </w:rPr>
        <w:t>Skeleto, raumenų ir jungiamojo audinio sutrikimai</w:t>
      </w:r>
    </w:p>
    <w:p w14:paraId="43DCD2D4"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Reti: galimas raumenų silpnumas ar mėšlungis.</w:t>
      </w:r>
    </w:p>
    <w:p w14:paraId="0990E9D5" w14:textId="77777777" w:rsidR="0079012F" w:rsidRPr="0079012F" w:rsidRDefault="0079012F" w:rsidP="0079012F">
      <w:pPr>
        <w:rPr>
          <w:szCs w:val="22"/>
        </w:rPr>
      </w:pPr>
      <w:r w:rsidRPr="0079012F">
        <w:rPr>
          <w:szCs w:val="22"/>
        </w:rPr>
        <w:t xml:space="preserve">Labai reti: ilgalaikis </w:t>
      </w:r>
      <w:proofErr w:type="spellStart"/>
      <w:r w:rsidRPr="0079012F">
        <w:rPr>
          <w:szCs w:val="22"/>
        </w:rPr>
        <w:t>metoprololio</w:t>
      </w:r>
      <w:proofErr w:type="spellEnd"/>
      <w:r w:rsidRPr="0079012F">
        <w:rPr>
          <w:szCs w:val="22"/>
        </w:rPr>
        <w:t xml:space="preserve"> vartojimas siejamas su pavieniais </w:t>
      </w:r>
      <w:proofErr w:type="spellStart"/>
      <w:r w:rsidRPr="0079012F">
        <w:rPr>
          <w:szCs w:val="22"/>
        </w:rPr>
        <w:t>artropatijos</w:t>
      </w:r>
      <w:proofErr w:type="spellEnd"/>
      <w:r w:rsidRPr="0079012F">
        <w:rPr>
          <w:szCs w:val="22"/>
        </w:rPr>
        <w:t xml:space="preserve"> (</w:t>
      </w:r>
      <w:proofErr w:type="spellStart"/>
      <w:r w:rsidRPr="0079012F">
        <w:rPr>
          <w:szCs w:val="22"/>
        </w:rPr>
        <w:t>monoartrito</w:t>
      </w:r>
      <w:proofErr w:type="spellEnd"/>
      <w:r w:rsidRPr="0079012F">
        <w:rPr>
          <w:szCs w:val="22"/>
        </w:rPr>
        <w:t xml:space="preserve"> ir poliartrito) atvejais, </w:t>
      </w:r>
      <w:proofErr w:type="spellStart"/>
      <w:r w:rsidRPr="0079012F">
        <w:rPr>
          <w:szCs w:val="22"/>
        </w:rPr>
        <w:t>t.y</w:t>
      </w:r>
      <w:proofErr w:type="spellEnd"/>
      <w:r w:rsidRPr="0079012F">
        <w:rPr>
          <w:szCs w:val="22"/>
        </w:rPr>
        <w:t>. sąnarių skausmais, raumenų silpnumu.</w:t>
      </w:r>
    </w:p>
    <w:p w14:paraId="1767498D" w14:textId="77777777" w:rsidR="0079012F" w:rsidRPr="0079012F" w:rsidRDefault="0079012F" w:rsidP="0079012F">
      <w:pPr>
        <w:pStyle w:val="Pavadinimas"/>
        <w:spacing w:after="0"/>
        <w:rPr>
          <w:rFonts w:ascii="Times New Roman" w:hAnsi="Times New Roman" w:cs="Times New Roman"/>
          <w:noProof/>
          <w:sz w:val="22"/>
          <w:szCs w:val="22"/>
        </w:rPr>
      </w:pPr>
    </w:p>
    <w:p w14:paraId="707D7066" w14:textId="77777777" w:rsidR="0079012F" w:rsidRPr="0079012F" w:rsidRDefault="0079012F" w:rsidP="0079012F">
      <w:pPr>
        <w:widowControl w:val="0"/>
        <w:rPr>
          <w:noProof/>
          <w:szCs w:val="22"/>
          <w:u w:val="single"/>
          <w:lang w:val="it-IT"/>
        </w:rPr>
      </w:pPr>
      <w:r w:rsidRPr="0079012F">
        <w:rPr>
          <w:noProof/>
          <w:szCs w:val="22"/>
          <w:u w:val="single"/>
          <w:lang w:val="it-IT"/>
        </w:rPr>
        <w:lastRenderedPageBreak/>
        <w:t>Inkstų ir šlapimo takų sutrikimai</w:t>
      </w:r>
    </w:p>
    <w:p w14:paraId="174DF284" w14:textId="77777777" w:rsidR="0079012F" w:rsidRPr="0079012F" w:rsidRDefault="0079012F" w:rsidP="0079012F">
      <w:pPr>
        <w:rPr>
          <w:szCs w:val="22"/>
        </w:rPr>
      </w:pPr>
      <w:r w:rsidRPr="0079012F">
        <w:rPr>
          <w:szCs w:val="22"/>
        </w:rPr>
        <w:t xml:space="preserve">Labai reti: kadangi pavieniais atvejais pablogėjo beta </w:t>
      </w:r>
      <w:proofErr w:type="spellStart"/>
      <w:r w:rsidRPr="0079012F">
        <w:rPr>
          <w:szCs w:val="22"/>
        </w:rPr>
        <w:t>adrenoblokatoriais</w:t>
      </w:r>
      <w:proofErr w:type="spellEnd"/>
      <w:r w:rsidRPr="0079012F">
        <w:rPr>
          <w:szCs w:val="22"/>
        </w:rPr>
        <w:t xml:space="preserve"> gydomų ligonių, kurie prieš pradedant gydyti sirgo sunkiu inkstų funkcijos nepakankamumu, inkstų funkcija, todėl gydymo </w:t>
      </w:r>
      <w:proofErr w:type="spellStart"/>
      <w:r w:rsidRPr="0079012F">
        <w:rPr>
          <w:szCs w:val="22"/>
        </w:rPr>
        <w:t>Metoprolol</w:t>
      </w:r>
      <w:proofErr w:type="spellEnd"/>
      <w:r w:rsidRPr="0079012F">
        <w:rPr>
          <w:szCs w:val="22"/>
        </w:rPr>
        <w:t xml:space="preserve"> STADA metu ją reikia tinkamai sekti.</w:t>
      </w:r>
    </w:p>
    <w:p w14:paraId="245D765D" w14:textId="77777777" w:rsidR="0079012F" w:rsidRPr="0079012F" w:rsidRDefault="0079012F" w:rsidP="0079012F">
      <w:pPr>
        <w:pStyle w:val="Pavadinimas"/>
        <w:spacing w:after="0"/>
        <w:rPr>
          <w:rFonts w:ascii="Times New Roman" w:hAnsi="Times New Roman" w:cs="Times New Roman"/>
          <w:noProof/>
          <w:sz w:val="22"/>
          <w:szCs w:val="22"/>
        </w:rPr>
      </w:pPr>
    </w:p>
    <w:p w14:paraId="3092A168" w14:textId="77777777" w:rsidR="0079012F" w:rsidRPr="0079012F" w:rsidRDefault="0079012F" w:rsidP="0079012F">
      <w:pPr>
        <w:widowControl w:val="0"/>
        <w:rPr>
          <w:noProof/>
          <w:szCs w:val="22"/>
          <w:u w:val="single"/>
          <w:lang w:val="it-IT"/>
        </w:rPr>
      </w:pPr>
      <w:r w:rsidRPr="0079012F">
        <w:rPr>
          <w:noProof/>
          <w:szCs w:val="22"/>
          <w:u w:val="single"/>
          <w:lang w:val="it-IT"/>
        </w:rPr>
        <w:t>Lytinės sistemos ir krūties sutrikimai</w:t>
      </w:r>
    </w:p>
    <w:p w14:paraId="0446E189"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Labai reti: lytinio potraukio sumažėjimas ir impotencija, gali sukietėti varpa (</w:t>
      </w:r>
      <w:proofErr w:type="spellStart"/>
      <w:r w:rsidRPr="0079012F">
        <w:rPr>
          <w:rFonts w:ascii="Times New Roman" w:hAnsi="Times New Roman" w:cs="Times New Roman"/>
          <w:sz w:val="22"/>
          <w:szCs w:val="22"/>
        </w:rPr>
        <w:t>Peyronie</w:t>
      </w:r>
      <w:proofErr w:type="spellEnd"/>
      <w:r w:rsidRPr="0079012F">
        <w:rPr>
          <w:rFonts w:ascii="Times New Roman" w:hAnsi="Times New Roman" w:cs="Times New Roman"/>
          <w:sz w:val="22"/>
          <w:szCs w:val="22"/>
        </w:rPr>
        <w:t xml:space="preserve"> liga).</w:t>
      </w:r>
    </w:p>
    <w:p w14:paraId="2E46F493" w14:textId="77777777" w:rsidR="0079012F" w:rsidRPr="0079012F" w:rsidRDefault="0079012F" w:rsidP="0079012F">
      <w:pPr>
        <w:widowControl w:val="0"/>
        <w:rPr>
          <w:b/>
          <w:noProof/>
          <w:szCs w:val="22"/>
          <w:lang w:val="it-IT"/>
        </w:rPr>
      </w:pPr>
    </w:p>
    <w:p w14:paraId="732180E5" w14:textId="77777777" w:rsidR="0079012F" w:rsidRPr="0079012F" w:rsidRDefault="0079012F" w:rsidP="0079012F">
      <w:pPr>
        <w:widowControl w:val="0"/>
        <w:rPr>
          <w:noProof/>
          <w:szCs w:val="22"/>
          <w:u w:val="single"/>
          <w:lang w:val="it-IT"/>
        </w:rPr>
      </w:pPr>
      <w:r w:rsidRPr="0079012F">
        <w:rPr>
          <w:noProof/>
          <w:szCs w:val="22"/>
          <w:u w:val="single"/>
          <w:lang w:val="it-IT"/>
        </w:rPr>
        <w:t>Bendrieji sutrikimai ir vartojimo vietos pažeidimai</w:t>
      </w:r>
    </w:p>
    <w:p w14:paraId="675AB4B2" w14:textId="77777777" w:rsidR="0079012F" w:rsidRPr="0079012F" w:rsidRDefault="0079012F" w:rsidP="0079012F">
      <w:pPr>
        <w:pStyle w:val="Pavadinimas"/>
        <w:spacing w:after="0"/>
        <w:rPr>
          <w:rFonts w:ascii="Times New Roman" w:hAnsi="Times New Roman" w:cs="Times New Roman"/>
          <w:b/>
          <w:sz w:val="22"/>
          <w:szCs w:val="22"/>
        </w:rPr>
      </w:pPr>
      <w:r w:rsidRPr="0079012F">
        <w:rPr>
          <w:rFonts w:ascii="Times New Roman" w:hAnsi="Times New Roman" w:cs="Times New Roman"/>
          <w:sz w:val="22"/>
          <w:szCs w:val="22"/>
        </w:rPr>
        <w:t>Nedažni: gali šalti galūnės.</w:t>
      </w:r>
    </w:p>
    <w:p w14:paraId="1DD2F2E6" w14:textId="77777777" w:rsidR="0079012F" w:rsidRPr="0079012F" w:rsidRDefault="0079012F" w:rsidP="0079012F">
      <w:pPr>
        <w:pStyle w:val="Antrats"/>
        <w:jc w:val="both"/>
        <w:rPr>
          <w:rFonts w:ascii="Times New Roman" w:hAnsi="Times New Roman"/>
          <w:noProof/>
          <w:sz w:val="22"/>
          <w:szCs w:val="22"/>
          <w:lang w:val="da-DK"/>
        </w:rPr>
      </w:pPr>
    </w:p>
    <w:p w14:paraId="40BD1A0D" w14:textId="77777777" w:rsidR="0079012F" w:rsidRPr="0079012F" w:rsidRDefault="0079012F" w:rsidP="0079012F">
      <w:pPr>
        <w:widowControl w:val="0"/>
        <w:jc w:val="both"/>
        <w:rPr>
          <w:noProof/>
          <w:szCs w:val="22"/>
          <w:u w:val="single"/>
          <w:lang w:val="it-IT"/>
        </w:rPr>
      </w:pPr>
      <w:r w:rsidRPr="0079012F">
        <w:rPr>
          <w:noProof/>
          <w:szCs w:val="22"/>
          <w:u w:val="single"/>
          <w:lang w:val="it-IT"/>
        </w:rPr>
        <w:t>Tyrimai</w:t>
      </w:r>
    </w:p>
    <w:p w14:paraId="319D3CEA" w14:textId="77777777" w:rsidR="0079012F" w:rsidRPr="0079012F" w:rsidRDefault="0079012F" w:rsidP="0079012F">
      <w:pPr>
        <w:pStyle w:val="Pavadinimas"/>
        <w:spacing w:after="0"/>
        <w:jc w:val="both"/>
        <w:rPr>
          <w:rFonts w:ascii="Times New Roman" w:hAnsi="Times New Roman" w:cs="Times New Roman"/>
          <w:b/>
          <w:sz w:val="22"/>
          <w:szCs w:val="22"/>
        </w:rPr>
      </w:pPr>
      <w:r w:rsidRPr="0079012F">
        <w:rPr>
          <w:rFonts w:ascii="Times New Roman" w:hAnsi="Times New Roman" w:cs="Times New Roman"/>
          <w:sz w:val="22"/>
          <w:szCs w:val="22"/>
        </w:rPr>
        <w:t>Reti: gali labai kristi kraujospūdis.</w:t>
      </w:r>
    </w:p>
    <w:p w14:paraId="7836AED4" w14:textId="77777777" w:rsidR="0079012F" w:rsidRPr="0079012F" w:rsidRDefault="0079012F" w:rsidP="0079012F">
      <w:pPr>
        <w:numPr>
          <w:ilvl w:val="12"/>
          <w:numId w:val="0"/>
        </w:numPr>
        <w:rPr>
          <w:noProof/>
          <w:szCs w:val="22"/>
        </w:rPr>
      </w:pPr>
      <w:r w:rsidRPr="0079012F">
        <w:rPr>
          <w:szCs w:val="22"/>
        </w:rPr>
        <w:t xml:space="preserve">Labai reti: gali padidėti kūno svoris, kraujyje padaugėti </w:t>
      </w:r>
      <w:proofErr w:type="spellStart"/>
      <w:r w:rsidRPr="0079012F">
        <w:rPr>
          <w:szCs w:val="22"/>
        </w:rPr>
        <w:t>transaminazių</w:t>
      </w:r>
      <w:proofErr w:type="spellEnd"/>
      <w:r w:rsidRPr="0079012F">
        <w:rPr>
          <w:szCs w:val="22"/>
        </w:rPr>
        <w:t xml:space="preserve"> (kepenų fermentų - </w:t>
      </w:r>
      <w:proofErr w:type="spellStart"/>
      <w:r w:rsidRPr="0079012F">
        <w:rPr>
          <w:szCs w:val="22"/>
        </w:rPr>
        <w:t>gliutamato-oksalacetato</w:t>
      </w:r>
      <w:proofErr w:type="spellEnd"/>
      <w:r w:rsidRPr="0079012F">
        <w:rPr>
          <w:szCs w:val="22"/>
        </w:rPr>
        <w:t xml:space="preserve"> </w:t>
      </w:r>
      <w:proofErr w:type="spellStart"/>
      <w:r w:rsidRPr="0079012F">
        <w:rPr>
          <w:szCs w:val="22"/>
        </w:rPr>
        <w:t>transaminazės</w:t>
      </w:r>
      <w:proofErr w:type="spellEnd"/>
      <w:r w:rsidRPr="0079012F">
        <w:rPr>
          <w:szCs w:val="22"/>
        </w:rPr>
        <w:t xml:space="preserve">, </w:t>
      </w:r>
      <w:proofErr w:type="spellStart"/>
      <w:r w:rsidRPr="0079012F">
        <w:rPr>
          <w:szCs w:val="22"/>
        </w:rPr>
        <w:t>gliutamato-piruvato</w:t>
      </w:r>
      <w:proofErr w:type="spellEnd"/>
      <w:r w:rsidRPr="0079012F">
        <w:rPr>
          <w:szCs w:val="22"/>
        </w:rPr>
        <w:t xml:space="preserve"> </w:t>
      </w:r>
      <w:proofErr w:type="spellStart"/>
      <w:r w:rsidRPr="0079012F">
        <w:rPr>
          <w:szCs w:val="22"/>
        </w:rPr>
        <w:t>transaminazės</w:t>
      </w:r>
      <w:proofErr w:type="spellEnd"/>
      <w:r w:rsidRPr="0079012F">
        <w:rPr>
          <w:szCs w:val="22"/>
        </w:rPr>
        <w:t>).</w:t>
      </w:r>
    </w:p>
    <w:p w14:paraId="64DDE257" w14:textId="77777777" w:rsidR="0079012F" w:rsidRPr="0079012F" w:rsidRDefault="0079012F" w:rsidP="0079012F">
      <w:pPr>
        <w:numPr>
          <w:ilvl w:val="12"/>
          <w:numId w:val="0"/>
        </w:numPr>
        <w:rPr>
          <w:noProof/>
          <w:szCs w:val="22"/>
        </w:rPr>
      </w:pPr>
    </w:p>
    <w:p w14:paraId="2F411007" w14:textId="77777777" w:rsidR="0079012F" w:rsidRPr="0079012F" w:rsidRDefault="0079012F" w:rsidP="0079012F">
      <w:pPr>
        <w:rPr>
          <w:b/>
          <w:szCs w:val="22"/>
        </w:rPr>
      </w:pPr>
      <w:r w:rsidRPr="0079012F">
        <w:rPr>
          <w:b/>
          <w:noProof/>
          <w:szCs w:val="22"/>
        </w:rPr>
        <w:t>Pranešimas apie šalutinį poveikį</w:t>
      </w:r>
    </w:p>
    <w:p w14:paraId="6E10B003" w14:textId="77777777" w:rsidR="0079012F" w:rsidRPr="0079012F" w:rsidRDefault="0079012F" w:rsidP="0079012F">
      <w:pPr>
        <w:numPr>
          <w:ilvl w:val="12"/>
          <w:numId w:val="0"/>
        </w:numPr>
        <w:rPr>
          <w:noProof/>
          <w:szCs w:val="22"/>
        </w:rPr>
      </w:pPr>
      <w:r w:rsidRPr="0079012F">
        <w:rPr>
          <w:noProof/>
          <w:szCs w:val="22"/>
        </w:rPr>
        <w:t>Jeigu pasireiškė šalutinis poveikis, įskaitant šiame lapelyje nenurodytą, pasakykite gydytojui arba vaistininkui</w:t>
      </w:r>
      <w:r w:rsidRPr="0079012F">
        <w:rPr>
          <w:szCs w:val="22"/>
        </w:rPr>
        <w:t>.</w:t>
      </w:r>
      <w:r w:rsidRPr="0079012F">
        <w:rPr>
          <w:noProof/>
          <w:szCs w:val="22"/>
        </w:rPr>
        <w:t xml:space="preserve"> </w:t>
      </w:r>
      <w:r w:rsidRPr="0079012F">
        <w:rPr>
          <w:szCs w:val="22"/>
        </w:rPr>
        <w:t>Pranešimą apie šalutinį poveikį galite užpildyti ir pateikti Valstybinės vaistų kontrolės tarnybos prie Lietuvos Respublikos sveikatos apsaugos ministerijos tinklalapyje https://vvkt.lrv.lt/lt/ nurodytais būdais arba paskambinti nemokamu telefonu +370 800 73 568.Pranešdami apie šalutinį poveikį galite mums padėti gauti daugiau informacijos apie šio vaisto saugumą.</w:t>
      </w:r>
    </w:p>
    <w:p w14:paraId="113D4A45" w14:textId="77777777" w:rsidR="0079012F" w:rsidRPr="0079012F" w:rsidRDefault="0079012F" w:rsidP="0079012F">
      <w:pPr>
        <w:numPr>
          <w:ilvl w:val="12"/>
          <w:numId w:val="0"/>
        </w:numPr>
        <w:rPr>
          <w:noProof/>
          <w:szCs w:val="22"/>
        </w:rPr>
      </w:pPr>
    </w:p>
    <w:p w14:paraId="7756F12F" w14:textId="77777777" w:rsidR="0079012F" w:rsidRPr="0079012F" w:rsidRDefault="0079012F" w:rsidP="0079012F">
      <w:pPr>
        <w:numPr>
          <w:ilvl w:val="12"/>
          <w:numId w:val="0"/>
        </w:numPr>
        <w:rPr>
          <w:noProof/>
          <w:szCs w:val="22"/>
        </w:rPr>
      </w:pPr>
    </w:p>
    <w:p w14:paraId="5D6F9A26" w14:textId="77777777" w:rsidR="0079012F" w:rsidRPr="00757059" w:rsidRDefault="0079012F" w:rsidP="0079012F">
      <w:pPr>
        <w:pStyle w:val="Antrat3"/>
        <w:spacing w:before="0" w:after="0"/>
        <w:rPr>
          <w:rFonts w:ascii="Times New Roman" w:hAnsi="Times New Roman" w:cs="Times New Roman"/>
          <w:b/>
          <w:bCs/>
          <w:noProof/>
          <w:color w:val="auto"/>
          <w:sz w:val="22"/>
          <w:szCs w:val="22"/>
        </w:rPr>
      </w:pPr>
      <w:r w:rsidRPr="00757059">
        <w:rPr>
          <w:rFonts w:ascii="Times New Roman" w:hAnsi="Times New Roman" w:cs="Times New Roman"/>
          <w:b/>
          <w:bCs/>
          <w:noProof/>
          <w:color w:val="auto"/>
          <w:sz w:val="22"/>
          <w:szCs w:val="22"/>
        </w:rPr>
        <w:t>5.</w:t>
      </w:r>
      <w:r w:rsidRPr="00757059">
        <w:rPr>
          <w:rFonts w:ascii="Times New Roman" w:hAnsi="Times New Roman" w:cs="Times New Roman"/>
          <w:b/>
          <w:bCs/>
          <w:noProof/>
          <w:color w:val="auto"/>
          <w:sz w:val="22"/>
          <w:szCs w:val="22"/>
        </w:rPr>
        <w:tab/>
        <w:t>Kaip laikyti Metoprolol STADA</w:t>
      </w:r>
    </w:p>
    <w:p w14:paraId="1D798A3C" w14:textId="77777777" w:rsidR="0079012F" w:rsidRPr="0079012F" w:rsidRDefault="0079012F" w:rsidP="0079012F">
      <w:pPr>
        <w:numPr>
          <w:ilvl w:val="12"/>
          <w:numId w:val="0"/>
        </w:numPr>
        <w:rPr>
          <w:noProof/>
          <w:szCs w:val="22"/>
        </w:rPr>
      </w:pPr>
    </w:p>
    <w:p w14:paraId="5AB8DEE3" w14:textId="77777777" w:rsidR="0079012F" w:rsidRPr="0079012F" w:rsidRDefault="0079012F" w:rsidP="0079012F">
      <w:pPr>
        <w:numPr>
          <w:ilvl w:val="12"/>
          <w:numId w:val="0"/>
        </w:numPr>
        <w:rPr>
          <w:noProof/>
          <w:szCs w:val="22"/>
        </w:rPr>
      </w:pPr>
      <w:r w:rsidRPr="0079012F">
        <w:rPr>
          <w:noProof/>
          <w:szCs w:val="22"/>
        </w:rPr>
        <w:t>Šį vaistą laikykite vaikams nepastebimoje ir nepasiekiamoje vietoje.</w:t>
      </w:r>
    </w:p>
    <w:p w14:paraId="014B820F" w14:textId="77777777" w:rsidR="0079012F" w:rsidRPr="0079012F" w:rsidRDefault="0079012F" w:rsidP="0079012F">
      <w:pPr>
        <w:rPr>
          <w:szCs w:val="22"/>
        </w:rPr>
      </w:pPr>
      <w:r w:rsidRPr="0079012F">
        <w:rPr>
          <w:szCs w:val="22"/>
        </w:rPr>
        <w:t>Šiam vaistiniam preparatui specialių laikymo sąlygų nereikia.</w:t>
      </w:r>
    </w:p>
    <w:p w14:paraId="48C939E3" w14:textId="77777777" w:rsidR="0079012F" w:rsidRPr="0079012F" w:rsidRDefault="0079012F" w:rsidP="0079012F">
      <w:pPr>
        <w:numPr>
          <w:ilvl w:val="12"/>
          <w:numId w:val="0"/>
        </w:numPr>
        <w:rPr>
          <w:noProof/>
          <w:szCs w:val="22"/>
        </w:rPr>
      </w:pPr>
    </w:p>
    <w:p w14:paraId="6ABE9B65" w14:textId="77777777" w:rsidR="0079012F" w:rsidRPr="0079012F" w:rsidRDefault="0079012F" w:rsidP="0079012F">
      <w:pPr>
        <w:pStyle w:val="Pagrindinistekstas"/>
        <w:rPr>
          <w:i w:val="0"/>
          <w:iCs/>
          <w:noProof/>
          <w:color w:val="auto"/>
          <w:szCs w:val="22"/>
          <w:lang w:val="lt-LT"/>
        </w:rPr>
      </w:pPr>
      <w:r w:rsidRPr="0079012F">
        <w:rPr>
          <w:i w:val="0"/>
          <w:iCs/>
          <w:noProof/>
          <w:color w:val="auto"/>
          <w:szCs w:val="22"/>
          <w:lang w:val="lt-LT"/>
        </w:rPr>
        <w:t>Ant dėžutės ir lizdinės plokštelės po „EXP“ nurodytam tinkamumo laikui pasibaigus, šio vaisto vartoti negalima.</w:t>
      </w:r>
    </w:p>
    <w:p w14:paraId="2D5C6682" w14:textId="77777777" w:rsidR="0079012F" w:rsidRPr="0079012F" w:rsidRDefault="0079012F" w:rsidP="0079012F">
      <w:pPr>
        <w:numPr>
          <w:ilvl w:val="12"/>
          <w:numId w:val="0"/>
        </w:numPr>
        <w:rPr>
          <w:noProof/>
          <w:szCs w:val="22"/>
        </w:rPr>
      </w:pPr>
    </w:p>
    <w:p w14:paraId="4CD54385" w14:textId="77777777" w:rsidR="0079012F" w:rsidRPr="0079012F" w:rsidRDefault="0079012F" w:rsidP="0079012F">
      <w:pPr>
        <w:numPr>
          <w:ilvl w:val="12"/>
          <w:numId w:val="0"/>
        </w:numPr>
        <w:rPr>
          <w:noProof/>
          <w:szCs w:val="22"/>
        </w:rPr>
      </w:pPr>
      <w:r w:rsidRPr="0079012F">
        <w:rPr>
          <w:noProof/>
          <w:szCs w:val="22"/>
        </w:rPr>
        <w:t>Vaistų negalima išmesti į kanalizaciją arba su buitinėmis atliekomis. Kaip išmesti nereikalingus vaistus, klauskite vaistininko. Šios priemonės padės apsaugoti aplinką.</w:t>
      </w:r>
    </w:p>
    <w:p w14:paraId="2C8C2B4C" w14:textId="77777777" w:rsidR="0079012F" w:rsidRPr="0079012F" w:rsidRDefault="0079012F" w:rsidP="0079012F">
      <w:pPr>
        <w:numPr>
          <w:ilvl w:val="12"/>
          <w:numId w:val="0"/>
        </w:numPr>
        <w:rPr>
          <w:noProof/>
          <w:szCs w:val="22"/>
        </w:rPr>
      </w:pPr>
    </w:p>
    <w:p w14:paraId="1865BE41" w14:textId="77777777" w:rsidR="0079012F" w:rsidRPr="0079012F" w:rsidRDefault="0079012F" w:rsidP="0079012F">
      <w:pPr>
        <w:numPr>
          <w:ilvl w:val="12"/>
          <w:numId w:val="0"/>
        </w:numPr>
        <w:rPr>
          <w:noProof/>
          <w:szCs w:val="22"/>
        </w:rPr>
      </w:pPr>
    </w:p>
    <w:p w14:paraId="12408D92" w14:textId="77777777" w:rsidR="0079012F" w:rsidRPr="00757059" w:rsidRDefault="0079012F" w:rsidP="0079012F">
      <w:pPr>
        <w:pStyle w:val="Antrat3"/>
        <w:spacing w:before="0" w:after="0"/>
        <w:rPr>
          <w:rFonts w:ascii="Times New Roman" w:hAnsi="Times New Roman" w:cs="Times New Roman"/>
          <w:b/>
          <w:bCs/>
          <w:color w:val="auto"/>
          <w:sz w:val="22"/>
          <w:szCs w:val="22"/>
          <w:lang w:val="pl-PL"/>
        </w:rPr>
      </w:pPr>
      <w:r w:rsidRPr="00757059">
        <w:rPr>
          <w:rFonts w:ascii="Times New Roman" w:hAnsi="Times New Roman" w:cs="Times New Roman"/>
          <w:b/>
          <w:bCs/>
          <w:color w:val="auto"/>
          <w:sz w:val="22"/>
          <w:szCs w:val="22"/>
          <w:lang w:val="pl-PL"/>
        </w:rPr>
        <w:t>6.</w:t>
      </w:r>
      <w:r w:rsidRPr="00757059">
        <w:rPr>
          <w:rFonts w:ascii="Times New Roman" w:hAnsi="Times New Roman" w:cs="Times New Roman"/>
          <w:b/>
          <w:bCs/>
          <w:color w:val="auto"/>
          <w:sz w:val="22"/>
          <w:szCs w:val="22"/>
          <w:lang w:val="pl-PL"/>
        </w:rPr>
        <w:tab/>
      </w:r>
      <w:proofErr w:type="spellStart"/>
      <w:r w:rsidRPr="00757059">
        <w:rPr>
          <w:rFonts w:ascii="Times New Roman" w:hAnsi="Times New Roman" w:cs="Times New Roman"/>
          <w:b/>
          <w:bCs/>
          <w:color w:val="auto"/>
          <w:sz w:val="22"/>
          <w:szCs w:val="22"/>
          <w:lang w:val="pl-PL"/>
        </w:rPr>
        <w:t>Pakuotės</w:t>
      </w:r>
      <w:proofErr w:type="spellEnd"/>
      <w:r w:rsidRPr="00757059">
        <w:rPr>
          <w:rFonts w:ascii="Times New Roman" w:hAnsi="Times New Roman" w:cs="Times New Roman"/>
          <w:b/>
          <w:bCs/>
          <w:color w:val="auto"/>
          <w:sz w:val="22"/>
          <w:szCs w:val="22"/>
          <w:lang w:val="pl-PL"/>
        </w:rPr>
        <w:t xml:space="preserve"> </w:t>
      </w:r>
      <w:proofErr w:type="spellStart"/>
      <w:r w:rsidRPr="00757059">
        <w:rPr>
          <w:rFonts w:ascii="Times New Roman" w:hAnsi="Times New Roman" w:cs="Times New Roman"/>
          <w:b/>
          <w:bCs/>
          <w:color w:val="auto"/>
          <w:sz w:val="22"/>
          <w:szCs w:val="22"/>
          <w:lang w:val="pl-PL"/>
        </w:rPr>
        <w:t>turinys</w:t>
      </w:r>
      <w:proofErr w:type="spellEnd"/>
      <w:r w:rsidRPr="00757059">
        <w:rPr>
          <w:rFonts w:ascii="Times New Roman" w:hAnsi="Times New Roman" w:cs="Times New Roman"/>
          <w:b/>
          <w:bCs/>
          <w:color w:val="auto"/>
          <w:sz w:val="22"/>
          <w:szCs w:val="22"/>
          <w:lang w:val="pl-PL"/>
        </w:rPr>
        <w:t xml:space="preserve"> </w:t>
      </w:r>
      <w:proofErr w:type="spellStart"/>
      <w:r w:rsidRPr="00757059">
        <w:rPr>
          <w:rFonts w:ascii="Times New Roman" w:hAnsi="Times New Roman" w:cs="Times New Roman"/>
          <w:b/>
          <w:bCs/>
          <w:color w:val="auto"/>
          <w:sz w:val="22"/>
          <w:szCs w:val="22"/>
          <w:lang w:val="pl-PL"/>
        </w:rPr>
        <w:t>ir</w:t>
      </w:r>
      <w:proofErr w:type="spellEnd"/>
      <w:r w:rsidRPr="00757059">
        <w:rPr>
          <w:rFonts w:ascii="Times New Roman" w:hAnsi="Times New Roman" w:cs="Times New Roman"/>
          <w:b/>
          <w:bCs/>
          <w:color w:val="auto"/>
          <w:sz w:val="22"/>
          <w:szCs w:val="22"/>
          <w:lang w:val="pl-PL"/>
        </w:rPr>
        <w:t xml:space="preserve"> kita </w:t>
      </w:r>
      <w:proofErr w:type="spellStart"/>
      <w:r w:rsidRPr="00757059">
        <w:rPr>
          <w:rFonts w:ascii="Times New Roman" w:hAnsi="Times New Roman" w:cs="Times New Roman"/>
          <w:b/>
          <w:bCs/>
          <w:color w:val="auto"/>
          <w:sz w:val="22"/>
          <w:szCs w:val="22"/>
          <w:lang w:val="pl-PL"/>
        </w:rPr>
        <w:t>informacija</w:t>
      </w:r>
      <w:proofErr w:type="spellEnd"/>
    </w:p>
    <w:p w14:paraId="5183D83B" w14:textId="77777777" w:rsidR="0079012F" w:rsidRPr="0079012F" w:rsidRDefault="0079012F" w:rsidP="0079012F">
      <w:pPr>
        <w:numPr>
          <w:ilvl w:val="12"/>
          <w:numId w:val="0"/>
        </w:numPr>
        <w:rPr>
          <w:noProof/>
          <w:szCs w:val="22"/>
        </w:rPr>
      </w:pPr>
    </w:p>
    <w:p w14:paraId="4A0B2022" w14:textId="77777777" w:rsidR="0079012F" w:rsidRPr="0079012F" w:rsidRDefault="0079012F" w:rsidP="0079012F">
      <w:pPr>
        <w:numPr>
          <w:ilvl w:val="12"/>
          <w:numId w:val="0"/>
        </w:numPr>
        <w:rPr>
          <w:szCs w:val="22"/>
        </w:rPr>
      </w:pPr>
      <w:r w:rsidRPr="0079012F">
        <w:rPr>
          <w:b/>
          <w:bCs/>
          <w:noProof/>
          <w:szCs w:val="22"/>
        </w:rPr>
        <w:t>Metoprolol STADA sudėtis</w:t>
      </w:r>
    </w:p>
    <w:p w14:paraId="27DC83E2" w14:textId="77777777" w:rsidR="0079012F" w:rsidRPr="0079012F" w:rsidRDefault="0079012F" w:rsidP="0079012F">
      <w:pPr>
        <w:numPr>
          <w:ilvl w:val="0"/>
          <w:numId w:val="2"/>
        </w:numPr>
        <w:ind w:left="567" w:hanging="567"/>
        <w:rPr>
          <w:iCs/>
          <w:noProof/>
          <w:szCs w:val="22"/>
        </w:rPr>
      </w:pPr>
      <w:r w:rsidRPr="0079012F">
        <w:rPr>
          <w:iCs/>
          <w:noProof/>
          <w:szCs w:val="22"/>
        </w:rPr>
        <w:t xml:space="preserve">Veiklioji </w:t>
      </w:r>
      <w:r w:rsidRPr="0079012F">
        <w:rPr>
          <w:noProof/>
          <w:szCs w:val="22"/>
        </w:rPr>
        <w:t xml:space="preserve">medžiaga yra </w:t>
      </w:r>
      <w:proofErr w:type="spellStart"/>
      <w:r w:rsidRPr="0079012F">
        <w:rPr>
          <w:szCs w:val="22"/>
        </w:rPr>
        <w:t>metoprololio</w:t>
      </w:r>
      <w:proofErr w:type="spellEnd"/>
      <w:r w:rsidRPr="0079012F">
        <w:rPr>
          <w:szCs w:val="22"/>
        </w:rPr>
        <w:t xml:space="preserve"> </w:t>
      </w:r>
      <w:proofErr w:type="spellStart"/>
      <w:r w:rsidRPr="0079012F">
        <w:rPr>
          <w:szCs w:val="22"/>
        </w:rPr>
        <w:t>tartratas</w:t>
      </w:r>
      <w:proofErr w:type="spellEnd"/>
      <w:r w:rsidRPr="0079012F">
        <w:rPr>
          <w:szCs w:val="22"/>
        </w:rPr>
        <w:t xml:space="preserve">. Vienoje tabletėje yra 100 mg </w:t>
      </w:r>
      <w:proofErr w:type="spellStart"/>
      <w:r w:rsidRPr="0079012F">
        <w:rPr>
          <w:szCs w:val="22"/>
        </w:rPr>
        <w:t>metoprololio</w:t>
      </w:r>
      <w:proofErr w:type="spellEnd"/>
      <w:r w:rsidRPr="0079012F">
        <w:rPr>
          <w:szCs w:val="22"/>
        </w:rPr>
        <w:t xml:space="preserve"> </w:t>
      </w:r>
      <w:proofErr w:type="spellStart"/>
      <w:r w:rsidRPr="0079012F">
        <w:rPr>
          <w:szCs w:val="22"/>
        </w:rPr>
        <w:t>tartrato</w:t>
      </w:r>
      <w:proofErr w:type="spellEnd"/>
      <w:r w:rsidRPr="0079012F">
        <w:rPr>
          <w:szCs w:val="22"/>
        </w:rPr>
        <w:t>.</w:t>
      </w:r>
    </w:p>
    <w:p w14:paraId="51BC2C2C" w14:textId="77777777" w:rsidR="0079012F" w:rsidRPr="0079012F" w:rsidRDefault="0079012F" w:rsidP="0079012F">
      <w:pPr>
        <w:ind w:left="540" w:hanging="540"/>
        <w:rPr>
          <w:iCs/>
          <w:noProof/>
          <w:szCs w:val="22"/>
        </w:rPr>
      </w:pPr>
      <w:r w:rsidRPr="0079012F">
        <w:rPr>
          <w:noProof/>
          <w:szCs w:val="22"/>
        </w:rPr>
        <w:t>-</w:t>
      </w:r>
      <w:r w:rsidRPr="0079012F">
        <w:rPr>
          <w:iCs/>
          <w:noProof/>
          <w:szCs w:val="22"/>
        </w:rPr>
        <w:tab/>
        <w:t>Pagalbinės medžiagos yra kroskarmeliozės natrio druska, laktozė monohidratas, povidonas, magnio stearatas, koloidinis bevandenis silicio dioksidas, talkas.</w:t>
      </w:r>
    </w:p>
    <w:p w14:paraId="3AF7813B" w14:textId="77777777" w:rsidR="0079012F" w:rsidRPr="0079012F" w:rsidRDefault="0079012F" w:rsidP="0079012F">
      <w:pPr>
        <w:rPr>
          <w:noProof/>
          <w:szCs w:val="22"/>
        </w:rPr>
      </w:pPr>
    </w:p>
    <w:p w14:paraId="442587D4" w14:textId="77777777" w:rsidR="0079012F" w:rsidRPr="0079012F" w:rsidRDefault="0079012F" w:rsidP="0079012F">
      <w:pPr>
        <w:numPr>
          <w:ilvl w:val="12"/>
          <w:numId w:val="0"/>
        </w:numPr>
        <w:rPr>
          <w:b/>
          <w:bCs/>
          <w:noProof/>
          <w:szCs w:val="22"/>
        </w:rPr>
      </w:pPr>
      <w:r w:rsidRPr="0079012F">
        <w:rPr>
          <w:b/>
          <w:bCs/>
          <w:noProof/>
          <w:szCs w:val="22"/>
        </w:rPr>
        <w:t xml:space="preserve">Metoprolol STADA </w:t>
      </w:r>
      <w:r w:rsidRPr="0079012F">
        <w:rPr>
          <w:b/>
          <w:szCs w:val="22"/>
        </w:rPr>
        <w:t>išvaizda ir kiekis pakuotėje</w:t>
      </w:r>
    </w:p>
    <w:p w14:paraId="6ED8B039" w14:textId="77777777" w:rsidR="0079012F" w:rsidRPr="0079012F" w:rsidRDefault="0079012F" w:rsidP="0079012F">
      <w:pPr>
        <w:numPr>
          <w:ilvl w:val="12"/>
          <w:numId w:val="0"/>
        </w:numPr>
        <w:rPr>
          <w:noProof/>
          <w:szCs w:val="22"/>
          <w:u w:val="single"/>
        </w:rPr>
      </w:pPr>
    </w:p>
    <w:p w14:paraId="09ED5D3E" w14:textId="77777777" w:rsidR="0079012F" w:rsidRPr="0079012F" w:rsidRDefault="0079012F" w:rsidP="0079012F">
      <w:pPr>
        <w:rPr>
          <w:szCs w:val="22"/>
        </w:rPr>
      </w:pPr>
      <w:proofErr w:type="spellStart"/>
      <w:r w:rsidRPr="0079012F">
        <w:rPr>
          <w:szCs w:val="22"/>
        </w:rPr>
        <w:t>Metoprolol</w:t>
      </w:r>
      <w:proofErr w:type="spellEnd"/>
      <w:r w:rsidRPr="0079012F">
        <w:rPr>
          <w:szCs w:val="22"/>
        </w:rPr>
        <w:t xml:space="preserve"> STADA 100 mg tabletės yra baltos, apvalios, abipus išgaubtos, su kryžmine vagele iš abiejų pusių. Tabletę galima padalyti į lygias dozes.</w:t>
      </w:r>
    </w:p>
    <w:p w14:paraId="721EC19A" w14:textId="77777777" w:rsidR="0079012F" w:rsidRPr="0079012F" w:rsidRDefault="0079012F" w:rsidP="0079012F">
      <w:pPr>
        <w:rPr>
          <w:szCs w:val="22"/>
        </w:rPr>
      </w:pPr>
    </w:p>
    <w:p w14:paraId="20F625FC" w14:textId="77777777" w:rsidR="0079012F" w:rsidRPr="0079012F" w:rsidRDefault="0079012F" w:rsidP="0079012F">
      <w:pPr>
        <w:rPr>
          <w:szCs w:val="22"/>
        </w:rPr>
      </w:pPr>
      <w:r w:rsidRPr="0079012F">
        <w:rPr>
          <w:szCs w:val="22"/>
        </w:rPr>
        <w:t>Vienoje pakuotėje yra 20, 50 arba 100 tablečių, supakuotų į lizdines plokšteles.</w:t>
      </w:r>
    </w:p>
    <w:p w14:paraId="1E1C03E6" w14:textId="77777777" w:rsidR="0079012F" w:rsidRPr="0079012F" w:rsidRDefault="0079012F" w:rsidP="0079012F">
      <w:pPr>
        <w:rPr>
          <w:szCs w:val="22"/>
        </w:rPr>
      </w:pPr>
      <w:r w:rsidRPr="0079012F">
        <w:rPr>
          <w:szCs w:val="22"/>
        </w:rPr>
        <w:t xml:space="preserve">Gali būti tiekiamos ne visų dydžių pakuotės. </w:t>
      </w:r>
    </w:p>
    <w:p w14:paraId="33CE4FBE" w14:textId="77777777" w:rsidR="0079012F" w:rsidRPr="0079012F" w:rsidRDefault="0079012F" w:rsidP="0079012F">
      <w:pPr>
        <w:rPr>
          <w:noProof/>
          <w:szCs w:val="22"/>
        </w:rPr>
      </w:pPr>
    </w:p>
    <w:p w14:paraId="0CD606EA" w14:textId="77777777" w:rsidR="0079012F" w:rsidRPr="0079012F" w:rsidRDefault="0079012F" w:rsidP="0079012F">
      <w:pPr>
        <w:rPr>
          <w:b/>
          <w:szCs w:val="22"/>
        </w:rPr>
      </w:pPr>
      <w:r w:rsidRPr="0079012F">
        <w:rPr>
          <w:b/>
          <w:szCs w:val="22"/>
        </w:rPr>
        <w:t>Registruotojas ir gamintojas</w:t>
      </w:r>
    </w:p>
    <w:p w14:paraId="09D3FF26" w14:textId="77777777" w:rsidR="0079012F" w:rsidRPr="0079012F" w:rsidRDefault="0079012F" w:rsidP="0079012F">
      <w:pPr>
        <w:rPr>
          <w:noProof/>
          <w:szCs w:val="22"/>
        </w:rPr>
      </w:pPr>
    </w:p>
    <w:p w14:paraId="24F01ADD" w14:textId="77777777" w:rsidR="0079012F" w:rsidRPr="0079012F" w:rsidRDefault="0079012F" w:rsidP="0079012F">
      <w:pPr>
        <w:rPr>
          <w:szCs w:val="22"/>
        </w:rPr>
      </w:pPr>
      <w:r w:rsidRPr="0079012F">
        <w:rPr>
          <w:szCs w:val="22"/>
        </w:rPr>
        <w:t xml:space="preserve">STADA </w:t>
      </w:r>
      <w:proofErr w:type="spellStart"/>
      <w:r w:rsidRPr="0079012F">
        <w:rPr>
          <w:szCs w:val="22"/>
        </w:rPr>
        <w:t>Arzneimittel</w:t>
      </w:r>
      <w:proofErr w:type="spellEnd"/>
      <w:r w:rsidRPr="0079012F">
        <w:rPr>
          <w:szCs w:val="22"/>
        </w:rPr>
        <w:t xml:space="preserve"> AG</w:t>
      </w:r>
    </w:p>
    <w:p w14:paraId="2A4363C2" w14:textId="77777777" w:rsidR="0079012F" w:rsidRPr="0079012F" w:rsidRDefault="0079012F" w:rsidP="0079012F">
      <w:pPr>
        <w:rPr>
          <w:szCs w:val="22"/>
        </w:rPr>
      </w:pPr>
      <w:proofErr w:type="spellStart"/>
      <w:r w:rsidRPr="0079012F">
        <w:rPr>
          <w:szCs w:val="22"/>
        </w:rPr>
        <w:t>Stadastrasse</w:t>
      </w:r>
      <w:proofErr w:type="spellEnd"/>
      <w:r w:rsidRPr="0079012F">
        <w:rPr>
          <w:szCs w:val="22"/>
        </w:rPr>
        <w:t xml:space="preserve"> 2-18</w:t>
      </w:r>
    </w:p>
    <w:p w14:paraId="7656CA49" w14:textId="77777777" w:rsidR="0079012F" w:rsidRPr="0079012F" w:rsidRDefault="0079012F" w:rsidP="0079012F">
      <w:pPr>
        <w:rPr>
          <w:szCs w:val="22"/>
        </w:rPr>
      </w:pPr>
      <w:r w:rsidRPr="0079012F">
        <w:rPr>
          <w:szCs w:val="22"/>
        </w:rPr>
        <w:t xml:space="preserve">61118 </w:t>
      </w:r>
      <w:proofErr w:type="spellStart"/>
      <w:r w:rsidRPr="0079012F">
        <w:rPr>
          <w:szCs w:val="22"/>
        </w:rPr>
        <w:t>Bad</w:t>
      </w:r>
      <w:proofErr w:type="spellEnd"/>
      <w:r w:rsidRPr="0079012F">
        <w:rPr>
          <w:szCs w:val="22"/>
        </w:rPr>
        <w:t xml:space="preserve"> </w:t>
      </w:r>
      <w:proofErr w:type="spellStart"/>
      <w:r w:rsidRPr="0079012F">
        <w:rPr>
          <w:szCs w:val="22"/>
        </w:rPr>
        <w:t>Vilbel</w:t>
      </w:r>
      <w:proofErr w:type="spellEnd"/>
    </w:p>
    <w:p w14:paraId="7A9B574A" w14:textId="77777777" w:rsidR="0079012F" w:rsidRPr="0079012F" w:rsidRDefault="0079012F" w:rsidP="0079012F">
      <w:pPr>
        <w:rPr>
          <w:szCs w:val="22"/>
        </w:rPr>
      </w:pPr>
      <w:r w:rsidRPr="0079012F">
        <w:rPr>
          <w:szCs w:val="22"/>
        </w:rPr>
        <w:lastRenderedPageBreak/>
        <w:t>Vokietija</w:t>
      </w:r>
    </w:p>
    <w:p w14:paraId="3470ACFE" w14:textId="77777777" w:rsidR="0079012F" w:rsidRPr="0079012F" w:rsidRDefault="0079012F" w:rsidP="0079012F">
      <w:pPr>
        <w:rPr>
          <w:noProof/>
          <w:szCs w:val="22"/>
        </w:rPr>
      </w:pPr>
    </w:p>
    <w:p w14:paraId="61A95088" w14:textId="77777777" w:rsidR="0079012F" w:rsidRPr="0079012F" w:rsidRDefault="0079012F" w:rsidP="0079012F">
      <w:pPr>
        <w:rPr>
          <w:szCs w:val="22"/>
        </w:rPr>
      </w:pPr>
      <w:r w:rsidRPr="0079012F">
        <w:rPr>
          <w:szCs w:val="22"/>
        </w:rPr>
        <w:t>Jeigu apie šį vaistą norite sužinoti daugiau, kreipkitės į vietinį registruotojo atstovą:</w:t>
      </w:r>
    </w:p>
    <w:p w14:paraId="37835D74" w14:textId="77777777" w:rsidR="0079012F" w:rsidRPr="0079012F" w:rsidRDefault="0079012F" w:rsidP="0079012F">
      <w:pPr>
        <w:pStyle w:val="BTEMEASMCA"/>
      </w:pPr>
    </w:p>
    <w:p w14:paraId="45A50222" w14:textId="77777777" w:rsidR="0079012F" w:rsidRPr="0079012F" w:rsidRDefault="0079012F" w:rsidP="0079012F">
      <w:pPr>
        <w:pStyle w:val="BTEMEASMCA"/>
      </w:pPr>
      <w:r w:rsidRPr="0079012F">
        <w:t>UAB „STADA Baltics“</w:t>
      </w:r>
    </w:p>
    <w:p w14:paraId="664FA7C5" w14:textId="77777777" w:rsidR="0079012F" w:rsidRPr="0079012F" w:rsidRDefault="0079012F" w:rsidP="0079012F">
      <w:pPr>
        <w:pStyle w:val="BTEMEASMCA"/>
      </w:pPr>
      <w:r w:rsidRPr="0079012F">
        <w:t>A. Goštauto g. 40A</w:t>
      </w:r>
    </w:p>
    <w:p w14:paraId="18E40D1B" w14:textId="77777777" w:rsidR="0079012F" w:rsidRPr="0079012F" w:rsidRDefault="0079012F" w:rsidP="0079012F">
      <w:pPr>
        <w:pStyle w:val="BTEMEASMCA"/>
      </w:pPr>
      <w:r w:rsidRPr="0079012F">
        <w:rPr>
          <w:lang w:val="en-US"/>
        </w:rPr>
        <w:t>03163</w:t>
      </w:r>
      <w:r w:rsidRPr="0079012F">
        <w:t xml:space="preserve"> Vilnius</w:t>
      </w:r>
    </w:p>
    <w:p w14:paraId="7FD784CB" w14:textId="77777777" w:rsidR="0079012F" w:rsidRPr="0079012F" w:rsidRDefault="0079012F" w:rsidP="0079012F">
      <w:pPr>
        <w:pStyle w:val="BTEMEASMCA"/>
      </w:pPr>
      <w:r w:rsidRPr="0079012F">
        <w:t>Tel. +37052603926</w:t>
      </w:r>
    </w:p>
    <w:p w14:paraId="0A0E6499" w14:textId="77777777" w:rsidR="0079012F" w:rsidRPr="0079012F" w:rsidRDefault="0079012F" w:rsidP="0079012F">
      <w:pPr>
        <w:rPr>
          <w:szCs w:val="22"/>
        </w:rPr>
      </w:pPr>
      <w:r w:rsidRPr="0079012F">
        <w:rPr>
          <w:szCs w:val="22"/>
        </w:rPr>
        <w:t>el. paštas stada.baltics@stada.com</w:t>
      </w:r>
    </w:p>
    <w:p w14:paraId="6535F701" w14:textId="77777777" w:rsidR="0079012F" w:rsidRPr="0079012F" w:rsidRDefault="0079012F" w:rsidP="0079012F">
      <w:pPr>
        <w:pStyle w:val="BTEMEASMCA"/>
      </w:pPr>
    </w:p>
    <w:p w14:paraId="6251CEC2" w14:textId="77777777" w:rsidR="0079012F" w:rsidRPr="0079012F" w:rsidRDefault="0079012F" w:rsidP="0079012F">
      <w:pPr>
        <w:pStyle w:val="BTbEMEASMCA"/>
      </w:pPr>
      <w:r w:rsidRPr="0079012F">
        <w:rPr>
          <w:bCs/>
        </w:rPr>
        <w:t>Šis pakuotės lapelis</w:t>
      </w:r>
      <w:r w:rsidRPr="0079012F">
        <w:t xml:space="preserve"> paskutinį kartą peržiūrėtas 2026-03-05.</w:t>
      </w:r>
    </w:p>
    <w:p w14:paraId="7775C9CE" w14:textId="77777777" w:rsidR="0079012F" w:rsidRPr="0079012F" w:rsidRDefault="0079012F" w:rsidP="0079012F">
      <w:pPr>
        <w:rPr>
          <w:szCs w:val="22"/>
        </w:rPr>
      </w:pPr>
    </w:p>
    <w:p w14:paraId="7CCBE229" w14:textId="77777777" w:rsidR="0079012F" w:rsidRPr="0079012F" w:rsidRDefault="0079012F" w:rsidP="0079012F">
      <w:pPr>
        <w:pStyle w:val="BTEMEASMCA"/>
      </w:pPr>
      <w:r w:rsidRPr="0079012F">
        <w:t xml:space="preserve">Išsami informacija apie šį vaistą pateikiama Valstybinės vaistų kontrolės tarnybos prie Lietuvos Respublikos sveikatos apsaugos ministerijos tinklalapyje </w:t>
      </w:r>
      <w:hyperlink r:id="rId5" w:history="1">
        <w:r w:rsidRPr="0079012F">
          <w:rPr>
            <w:rStyle w:val="Hipersaitas"/>
            <w:color w:val="auto"/>
          </w:rPr>
          <w:t>https://vvkt.lrv.lt/lt/</w:t>
        </w:r>
      </w:hyperlink>
      <w:r w:rsidRPr="0079012F">
        <w:t xml:space="preserve"> .</w:t>
      </w:r>
    </w:p>
    <w:p w14:paraId="59D653F7" w14:textId="77777777" w:rsidR="00222FED" w:rsidRPr="0079012F" w:rsidRDefault="00222FED" w:rsidP="0079012F">
      <w:pPr>
        <w:rPr>
          <w:szCs w:val="22"/>
        </w:rPr>
      </w:pPr>
    </w:p>
    <w:sectPr w:rsidR="00222FED" w:rsidRPr="0079012F"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E1FC1D3E"/>
    <w:lvl w:ilvl="0" w:tplc="3746D9E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233274053">
    <w:abstractNumId w:val="1"/>
  </w:num>
  <w:num w:numId="2" w16cid:durableId="622275074">
    <w:abstractNumId w:val="0"/>
    <w:lvlOverride w:ilvl="0">
      <w:lvl w:ilvl="0">
        <w:numFmt w:val="bullet"/>
        <w:lvlText w:val="-"/>
        <w:legacy w:legacy="1" w:legacySpace="0" w:legacyIndent="360"/>
        <w:lvlJc w:val="left"/>
        <w:pPr>
          <w:ind w:left="54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2F"/>
    <w:rsid w:val="001A5E1B"/>
    <w:rsid w:val="00222FED"/>
    <w:rsid w:val="005F173E"/>
    <w:rsid w:val="00757059"/>
    <w:rsid w:val="0079012F"/>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DE7E"/>
  <w15:chartTrackingRefBased/>
  <w15:docId w15:val="{EB33BFD9-9D43-4F24-A7A5-5B7F83CE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12F"/>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790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790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901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901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9012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9012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012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9012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012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01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7901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9012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9012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9012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9012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012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9012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012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79012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901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01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012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01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012F"/>
    <w:rPr>
      <w:i/>
      <w:iCs/>
      <w:color w:val="404040" w:themeColor="text1" w:themeTint="BF"/>
    </w:rPr>
  </w:style>
  <w:style w:type="paragraph" w:styleId="Sraopastraipa">
    <w:name w:val="List Paragraph"/>
    <w:basedOn w:val="prastasis"/>
    <w:qFormat/>
    <w:rsid w:val="0079012F"/>
    <w:pPr>
      <w:ind w:left="720"/>
      <w:contextualSpacing/>
    </w:pPr>
  </w:style>
  <w:style w:type="character" w:styleId="Rykuspabraukimas">
    <w:name w:val="Intense Emphasis"/>
    <w:basedOn w:val="Numatytasispastraiposriftas"/>
    <w:uiPriority w:val="21"/>
    <w:qFormat/>
    <w:rsid w:val="0079012F"/>
    <w:rPr>
      <w:i/>
      <w:iCs/>
      <w:color w:val="0F4761" w:themeColor="accent1" w:themeShade="BF"/>
    </w:rPr>
  </w:style>
  <w:style w:type="paragraph" w:styleId="Iskirtacitata">
    <w:name w:val="Intense Quote"/>
    <w:basedOn w:val="prastasis"/>
    <w:next w:val="prastasis"/>
    <w:link w:val="IskirtacitataDiagrama"/>
    <w:uiPriority w:val="30"/>
    <w:qFormat/>
    <w:rsid w:val="00790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9012F"/>
    <w:rPr>
      <w:i/>
      <w:iCs/>
      <w:color w:val="0F4761" w:themeColor="accent1" w:themeShade="BF"/>
    </w:rPr>
  </w:style>
  <w:style w:type="character" w:styleId="Rykinuoroda">
    <w:name w:val="Intense Reference"/>
    <w:basedOn w:val="Numatytasispastraiposriftas"/>
    <w:uiPriority w:val="32"/>
    <w:qFormat/>
    <w:rsid w:val="0079012F"/>
    <w:rPr>
      <w:b/>
      <w:bCs/>
      <w:smallCaps/>
      <w:color w:val="0F4761" w:themeColor="accent1" w:themeShade="BF"/>
      <w:spacing w:val="5"/>
    </w:rPr>
  </w:style>
  <w:style w:type="character" w:styleId="Hipersaitas">
    <w:name w:val="Hyperlink"/>
    <w:unhideWhenUsed/>
    <w:rsid w:val="0079012F"/>
    <w:rPr>
      <w:rFonts w:ascii="Times New Roman" w:hAnsi="Times New Roman" w:cs="Times New Roman" w:hint="default"/>
      <w:color w:val="0000FF"/>
      <w:u w:val="single"/>
    </w:rPr>
  </w:style>
  <w:style w:type="paragraph" w:styleId="Antrats">
    <w:name w:val="header"/>
    <w:basedOn w:val="prastasis"/>
    <w:link w:val="AntratsDiagrama"/>
    <w:unhideWhenUsed/>
    <w:rsid w:val="0079012F"/>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79012F"/>
    <w:rPr>
      <w:rFonts w:ascii="Helvetica" w:eastAsia="Times New Roman" w:hAnsi="Helvetica"/>
      <w:kern w:val="0"/>
      <w:sz w:val="20"/>
      <w:szCs w:val="20"/>
      <w:lang w:val="cs-CZ"/>
      <w14:ligatures w14:val="none"/>
    </w:rPr>
  </w:style>
  <w:style w:type="paragraph" w:styleId="Pagrindinistekstas">
    <w:name w:val="Body Text"/>
    <w:basedOn w:val="prastasis"/>
    <w:link w:val="PagrindinistekstasDiagrama"/>
    <w:unhideWhenUsed/>
    <w:rsid w:val="0079012F"/>
    <w:rPr>
      <w:i/>
      <w:color w:val="008000"/>
      <w:szCs w:val="20"/>
      <w:lang w:val="en-GB"/>
    </w:rPr>
  </w:style>
  <w:style w:type="character" w:customStyle="1" w:styleId="PagrindinistekstasDiagrama">
    <w:name w:val="Pagrindinis tekstas Diagrama"/>
    <w:basedOn w:val="Numatytasispastraiposriftas"/>
    <w:link w:val="Pagrindinistekstas"/>
    <w:rsid w:val="0079012F"/>
    <w:rPr>
      <w:rFonts w:eastAsia="Times New Roman"/>
      <w:i/>
      <w:color w:val="008000"/>
      <w:kern w:val="0"/>
      <w:szCs w:val="20"/>
      <w:lang w:val="en-GB"/>
      <w14:ligatures w14:val="none"/>
    </w:rPr>
  </w:style>
  <w:style w:type="character" w:customStyle="1" w:styleId="BTEMEASMCAChar">
    <w:name w:val="BT EMEA_SMCA Char"/>
    <w:link w:val="BTEMEASMCA"/>
    <w:locked/>
    <w:rsid w:val="0079012F"/>
    <w:rPr>
      <w:rFonts w:eastAsia="Times New Roman"/>
      <w:noProof/>
    </w:rPr>
  </w:style>
  <w:style w:type="paragraph" w:customStyle="1" w:styleId="BTEMEASMCA">
    <w:name w:val="BT EMEA_SMCA"/>
    <w:basedOn w:val="prastasis"/>
    <w:link w:val="BTEMEASMCAChar"/>
    <w:autoRedefine/>
    <w:rsid w:val="0079012F"/>
    <w:pPr>
      <w:spacing w:line="256" w:lineRule="auto"/>
    </w:pPr>
    <w:rPr>
      <w:noProof/>
      <w:kern w:val="2"/>
      <w:szCs w:val="22"/>
      <w14:ligatures w14:val="standardContextual"/>
    </w:rPr>
  </w:style>
  <w:style w:type="paragraph" w:customStyle="1" w:styleId="BTbEMEASMCA">
    <w:name w:val="BT(b) EMEA_SMCA"/>
    <w:basedOn w:val="BTEMEASMCA"/>
    <w:autoRedefine/>
    <w:rsid w:val="0079012F"/>
    <w:rPr>
      <w:b/>
    </w:rPr>
  </w:style>
  <w:style w:type="paragraph" w:customStyle="1" w:styleId="BT-EMEASMCA">
    <w:name w:val="BT- EMEA_SMCA"/>
    <w:basedOn w:val="BTEMEASMCA"/>
    <w:autoRedefine/>
    <w:rsid w:val="0079012F"/>
    <w:pPr>
      <w:numPr>
        <w:numId w:val="1"/>
      </w:numPr>
      <w:tabs>
        <w:tab w:val="clear" w:pos="720"/>
        <w:tab w:val="num" w:pos="360"/>
      </w:tabs>
      <w:ind w:left="0" w:hanging="720"/>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15068</Words>
  <Characters>8589</Characters>
  <Application>Microsoft Office Word</Application>
  <DocSecurity>0</DocSecurity>
  <Lines>71</Lines>
  <Paragraphs>47</Paragraphs>
  <ScaleCrop>false</ScaleCrop>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2026-03-06T07:53:00Z</dcterms:created>
  <dcterms:modified xsi:type="dcterms:W3CDTF">2026-03-06T07:55:00Z</dcterms:modified>
</cp:coreProperties>
</file>