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DD5" w:rsidRPr="00F83AD7" w:rsidRDefault="00087DD5" w:rsidP="00087DD5">
      <w:pPr>
        <w:tabs>
          <w:tab w:val="left" w:pos="330"/>
          <w:tab w:val="center" w:pos="4535"/>
        </w:tabs>
        <w:spacing w:after="0" w:line="240" w:lineRule="auto"/>
        <w:ind w:firstLine="567"/>
        <w:jc w:val="center"/>
        <w:outlineLvl w:val="0"/>
        <w:rPr>
          <w:rFonts w:ascii="Times New Roman" w:hAnsi="Times New Roman"/>
          <w:b/>
          <w:kern w:val="28"/>
        </w:rPr>
      </w:pPr>
      <w:r w:rsidRPr="00F83AD7">
        <w:rPr>
          <w:rFonts w:ascii="Times New Roman" w:hAnsi="Times New Roman"/>
          <w:b/>
          <w:kern w:val="28"/>
        </w:rPr>
        <w:t>Pakuotės lapelis: informacija vartotojui</w:t>
      </w:r>
      <w:r>
        <w:rPr>
          <w:rFonts w:ascii="Times New Roman" w:hAnsi="Times New Roman"/>
          <w:b/>
          <w:kern w:val="28"/>
        </w:rPr>
        <w:fldChar w:fldCharType="begin"/>
      </w:r>
      <w:r>
        <w:rPr>
          <w:rFonts w:ascii="Times New Roman" w:hAnsi="Times New Roman"/>
          <w:b/>
          <w:kern w:val="28"/>
        </w:rPr>
        <w:instrText xml:space="preserve"> DOCVARIABLE vault_nd_429b18d9-2346-4364-a2fe-d3e3a6df1eec \* MERGEFORMAT </w:instrText>
      </w:r>
      <w:r>
        <w:rPr>
          <w:rFonts w:ascii="Times New Roman" w:hAnsi="Times New Roman"/>
          <w:b/>
          <w:kern w:val="28"/>
        </w:rPr>
        <w:fldChar w:fldCharType="separate"/>
      </w:r>
      <w:r>
        <w:rPr>
          <w:rFonts w:ascii="Times New Roman" w:hAnsi="Times New Roman"/>
          <w:b/>
          <w:kern w:val="28"/>
        </w:rPr>
        <w:t xml:space="preserve"> </w:t>
      </w:r>
      <w:r>
        <w:rPr>
          <w:rFonts w:ascii="Times New Roman" w:hAnsi="Times New Roman"/>
          <w:b/>
          <w:kern w:val="28"/>
        </w:rPr>
        <w:fldChar w:fldCharType="end"/>
      </w:r>
    </w:p>
    <w:p w:rsidR="00087DD5" w:rsidRPr="00F83AD7" w:rsidRDefault="00087DD5" w:rsidP="00087DD5">
      <w:pPr>
        <w:spacing w:after="0" w:line="240" w:lineRule="auto"/>
        <w:jc w:val="center"/>
        <w:rPr>
          <w:rFonts w:ascii="Times New Roman" w:hAnsi="Times New Roman"/>
          <w:b/>
        </w:rPr>
      </w:pPr>
    </w:p>
    <w:p w:rsidR="00087DD5" w:rsidRPr="00F83AD7" w:rsidRDefault="00087DD5" w:rsidP="00087DD5">
      <w:pPr>
        <w:spacing w:after="0" w:line="240" w:lineRule="auto"/>
        <w:jc w:val="center"/>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500 mg tabletės</w:t>
      </w:r>
    </w:p>
    <w:p w:rsidR="00087DD5" w:rsidRPr="00F83AD7" w:rsidRDefault="00087DD5" w:rsidP="00087DD5">
      <w:pPr>
        <w:spacing w:after="0" w:line="240" w:lineRule="auto"/>
        <w:jc w:val="center"/>
        <w:rPr>
          <w:rFonts w:ascii="Times New Roman" w:hAnsi="Times New Roman"/>
        </w:rPr>
      </w:pPr>
      <w:proofErr w:type="spellStart"/>
      <w:r w:rsidRPr="00F83AD7">
        <w:rPr>
          <w:rFonts w:ascii="Times New Roman" w:hAnsi="Times New Roman"/>
        </w:rPr>
        <w:t>Paracetamolis</w:t>
      </w:r>
      <w:proofErr w:type="spellEnd"/>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Atidžiai perskaitykite visą šį lapelį, prieš pradėdami vartoti vaistą, nes jame pateikiama Jums svarbi informacija.</w:t>
      </w:r>
    </w:p>
    <w:p w:rsidR="00087DD5" w:rsidRPr="00F83AD7" w:rsidRDefault="00087DD5" w:rsidP="00087DD5">
      <w:pPr>
        <w:spacing w:after="0" w:line="240" w:lineRule="auto"/>
        <w:rPr>
          <w:rFonts w:ascii="Times New Roman" w:hAnsi="Times New Roman"/>
          <w:b/>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Visada vartokite šį vaistą tiksliai kaip aprašyta šiame lapelyje arba kaip nurodė gydytojas arba vaistininkas.</w:t>
      </w:r>
    </w:p>
    <w:p w:rsidR="00087DD5" w:rsidRPr="00F83AD7" w:rsidRDefault="00087DD5" w:rsidP="00087DD5">
      <w:pPr>
        <w:numPr>
          <w:ilvl w:val="0"/>
          <w:numId w:val="2"/>
        </w:numPr>
        <w:spacing w:after="0" w:line="240" w:lineRule="auto"/>
        <w:ind w:left="567" w:hanging="567"/>
        <w:contextualSpacing/>
        <w:rPr>
          <w:rFonts w:ascii="Times New Roman" w:hAnsi="Times New Roman"/>
        </w:rPr>
      </w:pPr>
      <w:r w:rsidRPr="00F83AD7">
        <w:rPr>
          <w:rFonts w:ascii="Times New Roman" w:hAnsi="Times New Roman"/>
        </w:rPr>
        <w:t>Neišmeskite šio lapelio, nes vėl gali prireikti jį perskaityti.</w:t>
      </w:r>
    </w:p>
    <w:p w:rsidR="00087DD5" w:rsidRPr="00F83AD7" w:rsidRDefault="00087DD5" w:rsidP="00087DD5">
      <w:pPr>
        <w:numPr>
          <w:ilvl w:val="0"/>
          <w:numId w:val="1"/>
        </w:numPr>
        <w:tabs>
          <w:tab w:val="num" w:pos="540"/>
        </w:tabs>
        <w:spacing w:after="0" w:line="240" w:lineRule="auto"/>
        <w:ind w:left="540" w:hanging="540"/>
        <w:rPr>
          <w:rFonts w:ascii="Times New Roman" w:hAnsi="Times New Roman"/>
        </w:rPr>
      </w:pPr>
      <w:r w:rsidRPr="00F83AD7">
        <w:rPr>
          <w:rFonts w:ascii="Times New Roman" w:hAnsi="Times New Roman"/>
        </w:rPr>
        <w:t>Jeigu norite sužinoti daugiau arba pasitarti, kreipkitės į vaistininką.</w:t>
      </w:r>
    </w:p>
    <w:p w:rsidR="00087DD5" w:rsidRPr="00F83AD7" w:rsidRDefault="00087DD5" w:rsidP="00087DD5">
      <w:pPr>
        <w:numPr>
          <w:ilvl w:val="0"/>
          <w:numId w:val="1"/>
        </w:numPr>
        <w:tabs>
          <w:tab w:val="num" w:pos="540"/>
        </w:tabs>
        <w:spacing w:after="0" w:line="240" w:lineRule="auto"/>
        <w:ind w:left="567" w:hanging="567"/>
        <w:rPr>
          <w:rFonts w:ascii="Times New Roman" w:hAnsi="Times New Roman"/>
        </w:rPr>
      </w:pPr>
      <w:r w:rsidRPr="00F83AD7">
        <w:rPr>
          <w:rFonts w:ascii="Times New Roman" w:hAnsi="Times New Roman"/>
        </w:rPr>
        <w:t>Jeigu pasireiškė šalutinis poveikis (net jeigu jis šiame lapelyje nenurodytas), kreipkitės į gydytoją arba vaistininką.</w:t>
      </w:r>
      <w:r w:rsidRPr="00F83AD7">
        <w:rPr>
          <w:rFonts w:ascii="Times New Roman" w:eastAsia="Times New Roman" w:hAnsi="Times New Roman"/>
        </w:rPr>
        <w:t xml:space="preserve"> Žr. 4 skyrių.</w:t>
      </w:r>
    </w:p>
    <w:p w:rsidR="00087DD5" w:rsidRPr="00F83AD7" w:rsidRDefault="00087DD5" w:rsidP="00087DD5">
      <w:pPr>
        <w:numPr>
          <w:ilvl w:val="0"/>
          <w:numId w:val="1"/>
        </w:numPr>
        <w:tabs>
          <w:tab w:val="num" w:pos="567"/>
        </w:tabs>
        <w:spacing w:after="0" w:line="240" w:lineRule="auto"/>
        <w:ind w:left="567" w:hanging="567"/>
        <w:contextualSpacing/>
        <w:rPr>
          <w:rFonts w:ascii="Times New Roman" w:hAnsi="Times New Roman"/>
        </w:rPr>
      </w:pPr>
      <w:r w:rsidRPr="00F83AD7">
        <w:rPr>
          <w:rFonts w:ascii="Times New Roman" w:hAnsi="Times New Roman"/>
        </w:rPr>
        <w:t>Jeigu per 3 dienas Jūsų savijauta nepagerėjo arba net pablogėjo, kreipkitės į gydytoją.</w:t>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tabs>
          <w:tab w:val="left" w:pos="567"/>
        </w:tabs>
        <w:spacing w:after="0" w:line="240" w:lineRule="auto"/>
        <w:rPr>
          <w:rFonts w:ascii="Times New Roman" w:hAnsi="Times New Roman"/>
          <w:b/>
        </w:rPr>
      </w:pPr>
      <w:r w:rsidRPr="00F83AD7">
        <w:rPr>
          <w:rFonts w:ascii="Times New Roman" w:hAnsi="Times New Roman"/>
          <w:b/>
        </w:rPr>
        <w:t>Apie ką rašoma šiame lapelyje?</w:t>
      </w:r>
    </w:p>
    <w:p w:rsidR="00087DD5" w:rsidRPr="00F83AD7" w:rsidRDefault="00087DD5" w:rsidP="00087DD5">
      <w:pPr>
        <w:tabs>
          <w:tab w:val="left" w:pos="567"/>
        </w:tabs>
        <w:spacing w:after="0" w:line="240" w:lineRule="auto"/>
        <w:rPr>
          <w:rFonts w:ascii="Times New Roman" w:hAnsi="Times New Roman"/>
          <w:b/>
        </w:rPr>
      </w:pPr>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1.</w:t>
      </w:r>
      <w:r w:rsidRPr="00F83AD7">
        <w:rPr>
          <w:rFonts w:ascii="Times New Roman" w:hAnsi="Times New Roman"/>
        </w:rPr>
        <w:tab/>
        <w:t xml:space="preserve">Kas yra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ir kam jis vartojamas</w:t>
      </w:r>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2.</w:t>
      </w:r>
      <w:r w:rsidRPr="00F83AD7">
        <w:rPr>
          <w:rFonts w:ascii="Times New Roman" w:hAnsi="Times New Roman"/>
        </w:rPr>
        <w:tab/>
        <w:t xml:space="preserve">Kas žinotina prieš vartojant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3.</w:t>
      </w:r>
      <w:r w:rsidRPr="00F83AD7">
        <w:rPr>
          <w:rFonts w:ascii="Times New Roman" w:hAnsi="Times New Roman"/>
        </w:rPr>
        <w:tab/>
        <w:t xml:space="preserve">Kaip vartoti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4.</w:t>
      </w:r>
      <w:r w:rsidRPr="00F83AD7">
        <w:rPr>
          <w:rFonts w:ascii="Times New Roman" w:hAnsi="Times New Roman"/>
        </w:rPr>
        <w:tab/>
        <w:t>Galimas šalutinis poveikis</w:t>
      </w:r>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5.</w:t>
      </w:r>
      <w:r w:rsidRPr="00F83AD7">
        <w:rPr>
          <w:rFonts w:ascii="Times New Roman" w:hAnsi="Times New Roman"/>
        </w:rPr>
        <w:tab/>
        <w:t xml:space="preserve">Kaip laikyti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6.</w:t>
      </w:r>
      <w:r w:rsidRPr="00F83AD7">
        <w:rPr>
          <w:rFonts w:ascii="Times New Roman" w:hAnsi="Times New Roman"/>
        </w:rPr>
        <w:tab/>
        <w:t>Pakuotės turinys ir kita informacija</w:t>
      </w:r>
    </w:p>
    <w:p w:rsidR="00087DD5" w:rsidRPr="00F83AD7" w:rsidRDefault="00087DD5" w:rsidP="00087DD5">
      <w:pPr>
        <w:spacing w:after="0" w:line="240" w:lineRule="auto"/>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rPr>
        <w:t>1.</w:t>
      </w:r>
      <w:r w:rsidRPr="00F83AD7">
        <w:rPr>
          <w:rFonts w:ascii="Times New Roman" w:hAnsi="Times New Roman"/>
          <w:b/>
        </w:rPr>
        <w:tab/>
        <w:t xml:space="preserve">Kas yra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ir kam jis vartojamas</w:t>
      </w:r>
      <w:r>
        <w:rPr>
          <w:rFonts w:ascii="Times New Roman" w:hAnsi="Times New Roman"/>
          <w:b/>
        </w:rPr>
        <w:fldChar w:fldCharType="begin"/>
      </w:r>
      <w:r>
        <w:rPr>
          <w:rFonts w:ascii="Times New Roman" w:hAnsi="Times New Roman"/>
          <w:b/>
        </w:rPr>
        <w:instrText xml:space="preserve"> DOCVARIABLE vault_nd_653ac926-1c88-4627-9cf3-e5992d9522cc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tabs>
          <w:tab w:val="left" w:pos="567"/>
        </w:tabs>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sudėtyje yra </w:t>
      </w:r>
      <w:proofErr w:type="spellStart"/>
      <w:r w:rsidRPr="00F83AD7">
        <w:rPr>
          <w:rFonts w:ascii="Times New Roman" w:hAnsi="Times New Roman"/>
        </w:rPr>
        <w:t>paracetamolio</w:t>
      </w:r>
      <w:proofErr w:type="spellEnd"/>
      <w:r w:rsidRPr="00F83AD7">
        <w:rPr>
          <w:rFonts w:ascii="Times New Roman" w:hAnsi="Times New Roman"/>
        </w:rPr>
        <w:t xml:space="preserve">, kuris priklauso vaistų, vadinamų analgetikais (malšinančiais skausmą), grupei.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vartojamas trumpalaikiam karščiavimo mažinimui, lengvo ir vidutinio stiprumo skausmo (pvz., galvos, dantų, sąnarių, raumenų, mėnesinių) malšinimui.</w:t>
      </w:r>
    </w:p>
    <w:p w:rsidR="00087DD5" w:rsidRPr="00F83AD7" w:rsidRDefault="00087DD5" w:rsidP="00087DD5">
      <w:pPr>
        <w:numPr>
          <w:ilvl w:val="12"/>
          <w:numId w:val="0"/>
        </w:numPr>
        <w:spacing w:after="0" w:line="240" w:lineRule="auto"/>
        <w:ind w:left="567" w:hanging="567"/>
        <w:outlineLvl w:val="0"/>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rPr>
      </w:pPr>
      <w:r w:rsidRPr="00F83AD7">
        <w:rPr>
          <w:rFonts w:ascii="Times New Roman" w:hAnsi="Times New Roman"/>
        </w:rPr>
        <w:t>Jeigu per 3 dienas Jūsų savijauta nepagerėjo arba net pablogėjo, kreipkitės į gydytoją.</w:t>
      </w:r>
      <w:r>
        <w:rPr>
          <w:rFonts w:ascii="Times New Roman" w:hAnsi="Times New Roman"/>
        </w:rPr>
        <w:fldChar w:fldCharType="begin"/>
      </w:r>
      <w:r>
        <w:rPr>
          <w:rFonts w:ascii="Times New Roman" w:hAnsi="Times New Roman"/>
        </w:rPr>
        <w:instrText xml:space="preserve"> DOCVARIABLE vault_nd_c3f9ef4e-eef8-4f11-bc55-a849579723ce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rsidR="00087DD5" w:rsidRPr="00F83AD7" w:rsidRDefault="00087DD5" w:rsidP="00087DD5">
      <w:pPr>
        <w:numPr>
          <w:ilvl w:val="12"/>
          <w:numId w:val="0"/>
        </w:numPr>
        <w:spacing w:after="0" w:line="240" w:lineRule="auto"/>
        <w:ind w:left="567" w:hanging="567"/>
        <w:outlineLvl w:val="0"/>
        <w:rPr>
          <w:rFonts w:ascii="Times New Roman" w:hAnsi="Times New Roman"/>
          <w:b/>
        </w:rPr>
      </w:pPr>
    </w:p>
    <w:p w:rsidR="00087DD5" w:rsidRPr="00F83AD7" w:rsidRDefault="00087DD5" w:rsidP="00087DD5">
      <w:pPr>
        <w:numPr>
          <w:ilvl w:val="12"/>
          <w:numId w:val="0"/>
        </w:numPr>
        <w:spacing w:after="0" w:line="240" w:lineRule="auto"/>
        <w:outlineLvl w:val="0"/>
        <w:rPr>
          <w:rFonts w:ascii="Times New Roman" w:hAnsi="Times New Roman"/>
          <w:b/>
        </w:rPr>
      </w:pPr>
    </w:p>
    <w:p w:rsidR="00087DD5" w:rsidRPr="00F83AD7" w:rsidRDefault="00087DD5" w:rsidP="00087DD5">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rPr>
        <w:t>2.</w:t>
      </w:r>
      <w:r w:rsidRPr="00F83AD7">
        <w:rPr>
          <w:rFonts w:ascii="Times New Roman" w:hAnsi="Times New Roman"/>
          <w:b/>
        </w:rPr>
        <w:tab/>
        <w:t xml:space="preserve">Kas žinotina prieš vartojant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Pr>
          <w:rFonts w:ascii="Times New Roman" w:hAnsi="Times New Roman"/>
          <w:b/>
        </w:rPr>
        <w:fldChar w:fldCharType="begin"/>
      </w:r>
      <w:r>
        <w:rPr>
          <w:rFonts w:ascii="Times New Roman" w:hAnsi="Times New Roman"/>
          <w:b/>
        </w:rPr>
        <w:instrText xml:space="preserve"> DOCVARIABLE vault_nd_899037f9-f589-4b5b-b41d-3dbcde0e0b91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ind w:left="567" w:hanging="567"/>
        <w:rPr>
          <w:rFonts w:ascii="Times New Roman" w:hAnsi="Times New Roman"/>
          <w:b/>
          <w:caps/>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vartoti negalima:</w:t>
      </w:r>
    </w:p>
    <w:p w:rsidR="00087DD5" w:rsidRPr="00F83AD7" w:rsidRDefault="00087DD5" w:rsidP="00087DD5">
      <w:pPr>
        <w:numPr>
          <w:ilvl w:val="0"/>
          <w:numId w:val="1"/>
        </w:numPr>
        <w:tabs>
          <w:tab w:val="num" w:pos="567"/>
        </w:tabs>
        <w:spacing w:after="0" w:line="240" w:lineRule="auto"/>
        <w:ind w:left="567" w:hanging="567"/>
        <w:rPr>
          <w:rFonts w:ascii="Times New Roman" w:hAnsi="Times New Roman"/>
        </w:rPr>
      </w:pPr>
      <w:r w:rsidRPr="00F83AD7">
        <w:rPr>
          <w:rFonts w:ascii="Times New Roman" w:hAnsi="Times New Roman"/>
        </w:rPr>
        <w:t xml:space="preserve">jeigu yra alergija </w:t>
      </w:r>
      <w:proofErr w:type="spellStart"/>
      <w:r w:rsidRPr="00F83AD7">
        <w:rPr>
          <w:rFonts w:ascii="Times New Roman" w:hAnsi="Times New Roman"/>
        </w:rPr>
        <w:t>paracetamoliui</w:t>
      </w:r>
      <w:proofErr w:type="spellEnd"/>
      <w:r w:rsidRPr="00F83AD7">
        <w:rPr>
          <w:rFonts w:ascii="Times New Roman" w:hAnsi="Times New Roman"/>
        </w:rPr>
        <w:t xml:space="preserve"> arba bet kuriai pagalbinei šio vaisto medžiagai (jos išvardytos 6 skyriuje);</w:t>
      </w:r>
    </w:p>
    <w:p w:rsidR="00087DD5" w:rsidRPr="00F83AD7" w:rsidRDefault="00087DD5" w:rsidP="00087DD5">
      <w:pPr>
        <w:numPr>
          <w:ilvl w:val="0"/>
          <w:numId w:val="1"/>
        </w:numPr>
        <w:tabs>
          <w:tab w:val="num" w:pos="567"/>
        </w:tabs>
        <w:spacing w:after="0" w:line="240" w:lineRule="auto"/>
        <w:ind w:left="567" w:hanging="567"/>
        <w:rPr>
          <w:rFonts w:ascii="Times New Roman" w:hAnsi="Times New Roman"/>
        </w:rPr>
      </w:pPr>
      <w:r w:rsidRPr="00F83AD7">
        <w:rPr>
          <w:rFonts w:ascii="Times New Roman" w:hAnsi="Times New Roman"/>
        </w:rPr>
        <w:t>jeigu yra sunkus kepenų nepakankamumas.</w:t>
      </w:r>
    </w:p>
    <w:p w:rsidR="00087DD5" w:rsidRPr="00F83AD7" w:rsidRDefault="00087DD5" w:rsidP="00087DD5">
      <w:pPr>
        <w:spacing w:after="0" w:line="240" w:lineRule="auto"/>
        <w:ind w:left="567" w:hanging="567"/>
        <w:rPr>
          <w:rFonts w:ascii="Times New Roman" w:hAnsi="Times New Roman"/>
          <w:b/>
        </w:rPr>
      </w:pPr>
    </w:p>
    <w:p w:rsidR="00087DD5" w:rsidRPr="00F83AD7" w:rsidRDefault="00087DD5" w:rsidP="00087DD5">
      <w:pPr>
        <w:spacing w:after="0" w:line="240" w:lineRule="auto"/>
        <w:ind w:left="567" w:hanging="567"/>
        <w:rPr>
          <w:rFonts w:ascii="Times New Roman" w:hAnsi="Times New Roman"/>
          <w:b/>
        </w:rPr>
      </w:pPr>
      <w:r w:rsidRPr="00F83AD7">
        <w:rPr>
          <w:rFonts w:ascii="Times New Roman" w:hAnsi="Times New Roman"/>
          <w:b/>
        </w:rPr>
        <w:t>Įspėjimai ir atsargumo priemonės</w:t>
      </w:r>
    </w:p>
    <w:p w:rsidR="00087DD5" w:rsidRPr="00F83AD7" w:rsidRDefault="00087DD5" w:rsidP="00087DD5">
      <w:pPr>
        <w:spacing w:after="0" w:line="240" w:lineRule="auto"/>
        <w:ind w:firstLine="3"/>
        <w:rPr>
          <w:rFonts w:ascii="Times New Roman" w:hAnsi="Times New Roman"/>
        </w:rPr>
      </w:pPr>
      <w:r w:rsidRPr="00F83AD7">
        <w:rPr>
          <w:rFonts w:ascii="Times New Roman" w:hAnsi="Times New Roman"/>
        </w:rPr>
        <w:t xml:space="preserve">Kartu su alkoholiu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vartoti negalima, kadangi gali pasireikšti sunki kepenų pažaida. Alkoholio poveikio </w:t>
      </w:r>
      <w:proofErr w:type="spellStart"/>
      <w:r w:rsidRPr="00F83AD7">
        <w:rPr>
          <w:rFonts w:ascii="Times New Roman" w:hAnsi="Times New Roman"/>
        </w:rPr>
        <w:t>paracetamolis</w:t>
      </w:r>
      <w:proofErr w:type="spellEnd"/>
      <w:r w:rsidRPr="00F83AD7">
        <w:rPr>
          <w:rFonts w:ascii="Times New Roman" w:hAnsi="Times New Roman"/>
        </w:rPr>
        <w:t xml:space="preserve"> nestiprina.</w:t>
      </w:r>
    </w:p>
    <w:p w:rsidR="00087DD5" w:rsidRPr="00F83AD7" w:rsidRDefault="00087DD5" w:rsidP="00087DD5">
      <w:pPr>
        <w:spacing w:after="0" w:line="240" w:lineRule="auto"/>
        <w:ind w:firstLine="3"/>
        <w:rPr>
          <w:rFonts w:ascii="Times New Roman" w:hAnsi="Times New Roman"/>
        </w:rPr>
      </w:pPr>
    </w:p>
    <w:p w:rsidR="00087DD5" w:rsidRPr="00F83AD7" w:rsidRDefault="00087DD5" w:rsidP="00087DD5">
      <w:pPr>
        <w:spacing w:after="0" w:line="240" w:lineRule="auto"/>
        <w:ind w:left="357" w:hanging="357"/>
        <w:rPr>
          <w:rFonts w:ascii="Times New Roman" w:hAnsi="Times New Roman"/>
        </w:rPr>
      </w:pPr>
      <w:r w:rsidRPr="00F83AD7">
        <w:rPr>
          <w:rFonts w:ascii="Times New Roman" w:hAnsi="Times New Roman"/>
        </w:rPr>
        <w:t xml:space="preserve">Pasitarkite su gydytoju arba vaistininku, prieš pradėdami vartoti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sergate inkstų ar kepenų liga (tame tarpe </w:t>
      </w:r>
      <w:proofErr w:type="spellStart"/>
      <w:r w:rsidRPr="00F83AD7">
        <w:rPr>
          <w:rFonts w:ascii="Times New Roman" w:hAnsi="Times New Roman"/>
          <w:i/>
        </w:rPr>
        <w:t>Gilbert</w:t>
      </w:r>
      <w:proofErr w:type="spellEnd"/>
      <w:r w:rsidRPr="00F83AD7">
        <w:rPr>
          <w:rFonts w:ascii="Times New Roman" w:hAnsi="Times New Roman"/>
        </w:rPr>
        <w:t xml:space="preserve"> sindromu ar kepenų uždegimu);</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reguliariai vartojate daug alkoholio, nes tokiu atveju Jums gali reikėti mažesnės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dozės ir jo vartoti tik trumpai, kadangi gali pasireikšti toksinis poveikis kepenims;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yra </w:t>
      </w:r>
      <w:proofErr w:type="spellStart"/>
      <w:r w:rsidRPr="00F83AD7">
        <w:rPr>
          <w:rFonts w:ascii="Times New Roman" w:hAnsi="Times New Roman"/>
        </w:rPr>
        <w:t>dehidracija</w:t>
      </w:r>
      <w:proofErr w:type="spellEnd"/>
      <w:r w:rsidRPr="00F83AD7">
        <w:rPr>
          <w:rFonts w:ascii="Times New Roman" w:hAnsi="Times New Roman"/>
        </w:rPr>
        <w:t xml:space="preserve"> (vandens netekimas) arba mitybos sutrikimas, sukeltas, pvz., piktnaudžiavimo alkoholiu, apetito nebuvimo arba netinkamos mitybos;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jeigu sergate hemolizine anemija (nenormalus raudonųjų kraujo ląstelių irimas);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lastRenderedPageBreak/>
        <w:t>-</w:t>
      </w:r>
      <w:r w:rsidRPr="00F83AD7">
        <w:rPr>
          <w:rFonts w:ascii="Times New Roman" w:hAnsi="Times New Roman"/>
        </w:rPr>
        <w:tab/>
        <w:t xml:space="preserve">jeigu yra tam tikro fermento, t. y. gliukozės-6-fosfato </w:t>
      </w:r>
      <w:proofErr w:type="spellStart"/>
      <w:r w:rsidRPr="00F83AD7">
        <w:rPr>
          <w:rFonts w:ascii="Times New Roman" w:hAnsi="Times New Roman"/>
        </w:rPr>
        <w:t>dehidrogenazės</w:t>
      </w:r>
      <w:proofErr w:type="spellEnd"/>
      <w:r w:rsidRPr="00F83AD7">
        <w:rPr>
          <w:rFonts w:ascii="Times New Roman" w:hAnsi="Times New Roman"/>
        </w:rPr>
        <w:t>, trūkumas organizme;</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jeigu vartojate kitokių kepenis veikiančių vaistų;</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vartojate kitokių vaistų, kurių sudėtyje yra </w:t>
      </w:r>
      <w:proofErr w:type="spellStart"/>
      <w:r w:rsidRPr="00F83AD7">
        <w:rPr>
          <w:rFonts w:ascii="Times New Roman" w:hAnsi="Times New Roman"/>
        </w:rPr>
        <w:t>paracetamolio</w:t>
      </w:r>
      <w:proofErr w:type="spellEnd"/>
      <w:r w:rsidRPr="00F83AD7">
        <w:rPr>
          <w:rFonts w:ascii="Times New Roman" w:hAnsi="Times New Roman"/>
        </w:rPr>
        <w:t>, kadangi gali pasireikšti sunki kepenų pažaida;</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rsidR="00087DD5"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jeigu sergate astma ir esate alergiškas </w:t>
      </w:r>
      <w:proofErr w:type="spellStart"/>
      <w:r w:rsidRPr="00F83AD7">
        <w:rPr>
          <w:rFonts w:ascii="Times New Roman" w:hAnsi="Times New Roman"/>
        </w:rPr>
        <w:t>acetilsalicilo</w:t>
      </w:r>
      <w:proofErr w:type="spellEnd"/>
      <w:r w:rsidRPr="00F83AD7">
        <w:rPr>
          <w:rFonts w:ascii="Times New Roman" w:hAnsi="Times New Roman"/>
        </w:rPr>
        <w:t xml:space="preserve"> rūgščiai (aspirinui)</w:t>
      </w:r>
      <w:r>
        <w:rPr>
          <w:rFonts w:ascii="Times New Roman" w:hAnsi="Times New Roman"/>
        </w:rPr>
        <w:t>.</w:t>
      </w:r>
    </w:p>
    <w:p w:rsidR="00087DD5" w:rsidRPr="00D50F42" w:rsidRDefault="00087DD5" w:rsidP="00087DD5">
      <w:pPr>
        <w:spacing w:after="0" w:line="240" w:lineRule="auto"/>
        <w:ind w:left="357" w:hanging="357"/>
        <w:rPr>
          <w:rFonts w:ascii="Times New Roman" w:hAnsi="Times New Roman"/>
          <w:highlight w:val="yellow"/>
        </w:rPr>
      </w:pPr>
    </w:p>
    <w:p w:rsidR="00087DD5" w:rsidRPr="00D50F42" w:rsidRDefault="00087DD5" w:rsidP="00087DD5">
      <w:pPr>
        <w:spacing w:after="0" w:line="240" w:lineRule="auto"/>
        <w:ind w:left="567" w:hanging="567"/>
        <w:rPr>
          <w:rFonts w:ascii="Times New Roman" w:hAnsi="Times New Roman"/>
        </w:rPr>
      </w:pPr>
      <w:r w:rsidRPr="00D50F42">
        <w:rPr>
          <w:rFonts w:ascii="Times New Roman" w:hAnsi="Times New Roman"/>
        </w:rPr>
        <w:t xml:space="preserve">Gydymo </w:t>
      </w:r>
      <w:proofErr w:type="spellStart"/>
      <w:r w:rsidRPr="00D50F42">
        <w:rPr>
          <w:rFonts w:ascii="Times New Roman" w:hAnsi="Times New Roman"/>
        </w:rPr>
        <w:t>Paracetamol</w:t>
      </w:r>
      <w:proofErr w:type="spellEnd"/>
      <w:r w:rsidRPr="00D50F42">
        <w:rPr>
          <w:rFonts w:ascii="Times New Roman" w:hAnsi="Times New Roman"/>
        </w:rPr>
        <w:t xml:space="preserve"> </w:t>
      </w:r>
      <w:proofErr w:type="spellStart"/>
      <w:r w:rsidRPr="00D50F42">
        <w:rPr>
          <w:rFonts w:ascii="Times New Roman" w:hAnsi="Times New Roman"/>
        </w:rPr>
        <w:t>Actavis</w:t>
      </w:r>
      <w:proofErr w:type="spellEnd"/>
      <w:r w:rsidRPr="00D50F42">
        <w:rPr>
          <w:rFonts w:ascii="Times New Roman" w:hAnsi="Times New Roman"/>
        </w:rPr>
        <w:t xml:space="preserve"> laikotarpiu nedelsdami pasakykite gydytojui, jeigu:</w:t>
      </w:r>
    </w:p>
    <w:p w:rsidR="00087DD5" w:rsidRPr="00D50F42" w:rsidRDefault="00087DD5" w:rsidP="00087DD5">
      <w:pPr>
        <w:pStyle w:val="Sraopastraipa"/>
        <w:numPr>
          <w:ilvl w:val="0"/>
          <w:numId w:val="4"/>
        </w:numPr>
        <w:spacing w:after="0" w:line="240" w:lineRule="auto"/>
        <w:ind w:left="567" w:hanging="567"/>
        <w:rPr>
          <w:rFonts w:ascii="Times New Roman" w:hAnsi="Times New Roman"/>
        </w:rPr>
      </w:pPr>
      <w:r w:rsidRPr="00D50F42">
        <w:rPr>
          <w:rFonts w:ascii="Times New Roman" w:hAnsi="Times New Roman"/>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D50F42">
        <w:rPr>
          <w:rFonts w:ascii="Times New Roman" w:hAnsi="Times New Roman"/>
        </w:rPr>
        <w:t>flukloksaciliną</w:t>
      </w:r>
      <w:proofErr w:type="spellEnd"/>
      <w:r w:rsidRPr="00D50F42">
        <w:rPr>
          <w:rFonts w:ascii="Times New Roman" w:hAnsi="Times New Roman"/>
        </w:rPr>
        <w:t xml:space="preserve"> (antibiotiką). Gauta pranešimų apie sunkų sveikatos sutrikimą, vadinamą </w:t>
      </w:r>
      <w:proofErr w:type="spellStart"/>
      <w:r w:rsidRPr="00D50F42">
        <w:rPr>
          <w:rFonts w:ascii="Times New Roman" w:hAnsi="Times New Roman"/>
        </w:rPr>
        <w:t>metaboline</w:t>
      </w:r>
      <w:proofErr w:type="spellEnd"/>
      <w:r w:rsidRPr="00D50F42">
        <w:rPr>
          <w:rFonts w:ascii="Times New Roman" w:hAnsi="Times New Roman"/>
        </w:rPr>
        <w:t xml:space="preserve"> </w:t>
      </w:r>
      <w:proofErr w:type="spellStart"/>
      <w:r w:rsidRPr="00D50F42">
        <w:rPr>
          <w:rFonts w:ascii="Times New Roman" w:hAnsi="Times New Roman"/>
        </w:rPr>
        <w:t>acidoze</w:t>
      </w:r>
      <w:proofErr w:type="spellEnd"/>
      <w:r w:rsidRPr="00D50F42">
        <w:rPr>
          <w:rFonts w:ascii="Times New Roman" w:hAnsi="Times New Roman"/>
        </w:rPr>
        <w:t xml:space="preserve"> (nenormalių kraujo ir skysčių tyrimų rodiklių), pasireiškusį pacientams, vartojantiems </w:t>
      </w:r>
      <w:proofErr w:type="spellStart"/>
      <w:r w:rsidRPr="00D50F42">
        <w:rPr>
          <w:rFonts w:ascii="Times New Roman" w:hAnsi="Times New Roman"/>
        </w:rPr>
        <w:t>paracetamolį</w:t>
      </w:r>
      <w:proofErr w:type="spellEnd"/>
      <w:r w:rsidRPr="00D50F42">
        <w:rPr>
          <w:rFonts w:ascii="Times New Roman" w:hAnsi="Times New Roman"/>
        </w:rPr>
        <w:t xml:space="preserve"> įprastinėmis dozėmis ilgą laiką arba kai </w:t>
      </w:r>
      <w:proofErr w:type="spellStart"/>
      <w:r w:rsidRPr="00D50F42">
        <w:rPr>
          <w:rFonts w:ascii="Times New Roman" w:hAnsi="Times New Roman"/>
        </w:rPr>
        <w:t>paracetamolis</w:t>
      </w:r>
      <w:proofErr w:type="spellEnd"/>
      <w:r w:rsidRPr="00D50F42">
        <w:rPr>
          <w:rFonts w:ascii="Times New Roman" w:hAnsi="Times New Roman"/>
        </w:rPr>
        <w:t xml:space="preserve"> vartojamas kartu su </w:t>
      </w:r>
      <w:proofErr w:type="spellStart"/>
      <w:r w:rsidRPr="00D50F42">
        <w:rPr>
          <w:rFonts w:ascii="Times New Roman" w:hAnsi="Times New Roman"/>
        </w:rPr>
        <w:t>flukloksacilinu</w:t>
      </w:r>
      <w:proofErr w:type="spellEnd"/>
      <w:r w:rsidRPr="00D50F42">
        <w:rPr>
          <w:rFonts w:ascii="Times New Roman" w:hAnsi="Times New Roman"/>
        </w:rPr>
        <w:t xml:space="preserve">. </w:t>
      </w:r>
      <w:proofErr w:type="spellStart"/>
      <w:r w:rsidRPr="00D50F42">
        <w:rPr>
          <w:rFonts w:ascii="Times New Roman" w:hAnsi="Times New Roman"/>
        </w:rPr>
        <w:t>Metabolinės</w:t>
      </w:r>
      <w:proofErr w:type="spellEnd"/>
      <w:r w:rsidRPr="00D50F42">
        <w:rPr>
          <w:rFonts w:ascii="Times New Roman" w:hAnsi="Times New Roman"/>
        </w:rPr>
        <w:t xml:space="preserve"> </w:t>
      </w:r>
      <w:proofErr w:type="spellStart"/>
      <w:r w:rsidRPr="00D50F42">
        <w:rPr>
          <w:rFonts w:ascii="Times New Roman" w:hAnsi="Times New Roman"/>
        </w:rPr>
        <w:t>acidozės</w:t>
      </w:r>
      <w:proofErr w:type="spellEnd"/>
      <w:r w:rsidRPr="00D50F42">
        <w:rPr>
          <w:rFonts w:ascii="Times New Roman" w:hAnsi="Times New Roman"/>
        </w:rPr>
        <w:t xml:space="preserve"> simptomai gali būti šie: labai pasunkėjęs kvėpavimas – pagreitėjęs kvėpavimas, mieguistumas, pykinimas ir vėmimas.</w:t>
      </w:r>
    </w:p>
    <w:p w:rsidR="00087DD5" w:rsidRPr="00F83AD7" w:rsidRDefault="00087DD5" w:rsidP="00087DD5">
      <w:pPr>
        <w:spacing w:after="0" w:line="240" w:lineRule="auto"/>
        <w:ind w:left="357" w:hanging="357"/>
        <w:rPr>
          <w:rFonts w:ascii="Times New Roman" w:hAnsi="Times New Roman"/>
        </w:rPr>
      </w:pPr>
    </w:p>
    <w:p w:rsidR="00087DD5" w:rsidRPr="00F83AD7" w:rsidRDefault="00087DD5" w:rsidP="00087DD5">
      <w:pPr>
        <w:tabs>
          <w:tab w:val="left" w:pos="0"/>
        </w:tabs>
        <w:spacing w:after="0" w:line="240" w:lineRule="auto"/>
        <w:ind w:hanging="27"/>
        <w:rPr>
          <w:rFonts w:ascii="Times New Roman" w:hAnsi="Times New Roman"/>
        </w:rPr>
      </w:pPr>
      <w:r w:rsidRPr="00F83AD7">
        <w:rPr>
          <w:rFonts w:ascii="Times New Roman" w:hAnsi="Times New Roman"/>
          <w:b/>
        </w:rPr>
        <w:t>Įspėjimas.</w:t>
      </w:r>
      <w:r w:rsidRPr="00F83AD7">
        <w:rPr>
          <w:rFonts w:ascii="Times New Roman" w:hAnsi="Times New Roman"/>
        </w:rPr>
        <w:t xml:space="preserve"> Vartojant didesnes dozes negu rekomenduojama, kyla sunkios kepenų pažaidos rizika. Todėl, didžiausios rekomenduojamos </w:t>
      </w:r>
      <w:proofErr w:type="spellStart"/>
      <w:r w:rsidRPr="00F83AD7">
        <w:rPr>
          <w:rFonts w:ascii="Times New Roman" w:hAnsi="Times New Roman"/>
        </w:rPr>
        <w:t>paracetamolio</w:t>
      </w:r>
      <w:proofErr w:type="spellEnd"/>
      <w:r w:rsidRPr="00F83AD7">
        <w:rPr>
          <w:rFonts w:ascii="Times New Roman" w:hAnsi="Times New Roman"/>
        </w:rPr>
        <w:t xml:space="preserve"> paros dozės viršyti </w:t>
      </w:r>
      <w:r w:rsidRPr="00F83AD7">
        <w:rPr>
          <w:rFonts w:ascii="Times New Roman" w:hAnsi="Times New Roman"/>
          <w:b/>
        </w:rPr>
        <w:t>negalima.</w:t>
      </w:r>
      <w:r w:rsidRPr="00F83AD7">
        <w:rPr>
          <w:rFonts w:ascii="Times New Roman" w:hAnsi="Times New Roman"/>
        </w:rPr>
        <w:t xml:space="preserve"> Kitų vaistų, kurių sudėtyje taip pat yra </w:t>
      </w:r>
      <w:proofErr w:type="spellStart"/>
      <w:r w:rsidRPr="00F83AD7">
        <w:rPr>
          <w:rFonts w:ascii="Times New Roman" w:hAnsi="Times New Roman"/>
        </w:rPr>
        <w:t>paracetamolio</w:t>
      </w:r>
      <w:proofErr w:type="spellEnd"/>
      <w:r w:rsidRPr="00F83AD7">
        <w:rPr>
          <w:rFonts w:ascii="Times New Roman" w:hAnsi="Times New Roman"/>
        </w:rPr>
        <w:t xml:space="preserve">, kartu vartoti taip pat reikia atsargiai (taip pat žr. 3 skyrių „Ką daryti pavartojus per didelę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dozę?“).</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bCs/>
          <w:szCs w:val="24"/>
          <w:lang w:eastAsia="hr-HR"/>
        </w:rPr>
        <w:t xml:space="preserve">Jeigu Jums yra nustatytas mažas </w:t>
      </w:r>
      <w:proofErr w:type="spellStart"/>
      <w:r w:rsidRPr="00F83AD7">
        <w:rPr>
          <w:rFonts w:ascii="Times New Roman" w:hAnsi="Times New Roman"/>
          <w:bCs/>
          <w:szCs w:val="24"/>
          <w:lang w:eastAsia="hr-HR"/>
        </w:rPr>
        <w:t>glutationo</w:t>
      </w:r>
      <w:proofErr w:type="spellEnd"/>
      <w:r w:rsidRPr="00F83AD7">
        <w:rPr>
          <w:rFonts w:ascii="Times New Roman" w:hAnsi="Times New Roman"/>
          <w:bCs/>
          <w:szCs w:val="24"/>
          <w:lang w:eastAsia="hr-HR"/>
        </w:rPr>
        <w:t xml:space="preserve"> kiekis organizme, </w:t>
      </w:r>
      <w:proofErr w:type="spellStart"/>
      <w:r w:rsidRPr="00F83AD7">
        <w:rPr>
          <w:rFonts w:ascii="Times New Roman" w:hAnsi="Times New Roman"/>
          <w:bCs/>
          <w:szCs w:val="24"/>
          <w:lang w:eastAsia="hr-HR"/>
        </w:rPr>
        <w:t>paracetamolio</w:t>
      </w:r>
      <w:proofErr w:type="spellEnd"/>
      <w:r w:rsidRPr="00F83AD7">
        <w:rPr>
          <w:rFonts w:ascii="Times New Roman" w:hAnsi="Times New Roman"/>
          <w:bCs/>
          <w:szCs w:val="24"/>
          <w:lang w:eastAsia="hr-HR"/>
        </w:rPr>
        <w:t xml:space="preserve"> vartojimas gali didinti </w:t>
      </w:r>
      <w:proofErr w:type="spellStart"/>
      <w:r w:rsidRPr="00F83AD7">
        <w:rPr>
          <w:rFonts w:ascii="Times New Roman" w:hAnsi="Times New Roman"/>
          <w:bCs/>
          <w:szCs w:val="24"/>
          <w:lang w:eastAsia="hr-HR"/>
        </w:rPr>
        <w:t>metabolinės</w:t>
      </w:r>
      <w:proofErr w:type="spellEnd"/>
      <w:r w:rsidRPr="00F83AD7">
        <w:rPr>
          <w:rFonts w:ascii="Times New Roman" w:hAnsi="Times New Roman"/>
          <w:bCs/>
          <w:szCs w:val="24"/>
          <w:lang w:eastAsia="hr-HR"/>
        </w:rPr>
        <w:t xml:space="preserve"> </w:t>
      </w:r>
      <w:proofErr w:type="spellStart"/>
      <w:r w:rsidRPr="00F83AD7">
        <w:rPr>
          <w:rFonts w:ascii="Times New Roman" w:hAnsi="Times New Roman"/>
          <w:bCs/>
          <w:szCs w:val="24"/>
          <w:lang w:eastAsia="hr-HR"/>
        </w:rPr>
        <w:t>acidozės</w:t>
      </w:r>
      <w:proofErr w:type="spellEnd"/>
      <w:r w:rsidRPr="00F83AD7">
        <w:rPr>
          <w:rFonts w:ascii="Times New Roman" w:hAnsi="Times New Roman"/>
          <w:bCs/>
          <w:szCs w:val="24"/>
          <w:lang w:eastAsia="hr-HR"/>
        </w:rPr>
        <w:t xml:space="preserve"> (kraujo parūgštėjimo) riziką.</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Jeigu praėjus 3 paroms nuo gydymo pradžios didelis karščiavimas ar infekcijos požymiai išlieka arba jeigu praėjus daugiau negu 5 paroms nuo gydymo pradžios skausmas išlieka, kreipkitės į Jus gydantį gydytoją.</w:t>
      </w:r>
    </w:p>
    <w:p w:rsidR="00087DD5" w:rsidRPr="00F83AD7" w:rsidRDefault="00087DD5" w:rsidP="00087DD5">
      <w:pPr>
        <w:spacing w:after="0" w:line="240" w:lineRule="auto"/>
        <w:ind w:left="567" w:hanging="567"/>
        <w:rPr>
          <w:rFonts w:ascii="Times New Roman" w:hAnsi="Times New Roman"/>
          <w:b/>
        </w:rPr>
      </w:pPr>
    </w:p>
    <w:p w:rsidR="00087DD5" w:rsidRPr="00F83AD7" w:rsidRDefault="00087DD5" w:rsidP="00087DD5">
      <w:pPr>
        <w:spacing w:after="0" w:line="240" w:lineRule="auto"/>
        <w:ind w:left="567" w:hanging="567"/>
        <w:rPr>
          <w:rFonts w:ascii="Times New Roman" w:hAnsi="Times New Roman"/>
          <w:b/>
        </w:rPr>
      </w:pPr>
      <w:r w:rsidRPr="00F83AD7">
        <w:rPr>
          <w:rFonts w:ascii="Times New Roman" w:hAnsi="Times New Roman"/>
          <w:b/>
        </w:rPr>
        <w:t xml:space="preserve">Kiti vaistai ir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p>
    <w:p w:rsidR="00087DD5" w:rsidRPr="00F83AD7" w:rsidRDefault="00087DD5" w:rsidP="00087DD5">
      <w:pPr>
        <w:spacing w:after="0" w:line="240" w:lineRule="auto"/>
        <w:rPr>
          <w:rFonts w:ascii="Times New Roman" w:hAnsi="Times New Roman"/>
        </w:rPr>
      </w:pPr>
      <w:r w:rsidRPr="00F83AD7">
        <w:rPr>
          <w:rFonts w:ascii="Times New Roman" w:hAnsi="Times New Roman"/>
        </w:rPr>
        <w:t>Jeigu vartojate arba neseniai vartojote kitų vaistų arba dėl to nesate tikri, apie tai pasakykite gydytojui arba vaistininkui. Labai svarbu pasakyti apie šiuos vaistus: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chloramfenikolį</w:t>
      </w:r>
      <w:proofErr w:type="spellEnd"/>
      <w:r w:rsidRPr="00F83AD7">
        <w:rPr>
          <w:rFonts w:ascii="Times New Roman" w:hAnsi="Times New Roman"/>
        </w:rPr>
        <w:t xml:space="preserve"> (vaistas nuo infekcinių ligų), kadangi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gali uždelsti jo pašalinimą iš organizmo;</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metoklopramidą</w:t>
      </w:r>
      <w:proofErr w:type="spellEnd"/>
      <w:r w:rsidRPr="00F83AD7">
        <w:rPr>
          <w:rFonts w:ascii="Times New Roman" w:hAnsi="Times New Roman"/>
          <w:b/>
        </w:rPr>
        <w:t xml:space="preserve"> ir </w:t>
      </w:r>
      <w:proofErr w:type="spellStart"/>
      <w:r w:rsidRPr="00F83AD7">
        <w:rPr>
          <w:rFonts w:ascii="Times New Roman" w:hAnsi="Times New Roman"/>
          <w:b/>
        </w:rPr>
        <w:t>domperidoną</w:t>
      </w:r>
      <w:proofErr w:type="spellEnd"/>
      <w:r w:rsidRPr="00F83AD7">
        <w:rPr>
          <w:rFonts w:ascii="Times New Roman" w:hAnsi="Times New Roman"/>
        </w:rPr>
        <w:t xml:space="preserve"> (vaistai nuo pykinimo ir vėmimo), kadangi jie gali pagreitinti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poveikio pasireiškimo pradžią;</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kolestiraminą</w:t>
      </w:r>
      <w:proofErr w:type="spellEnd"/>
      <w:r w:rsidRPr="00F83AD7">
        <w:rPr>
          <w:rFonts w:ascii="Times New Roman" w:hAnsi="Times New Roman"/>
        </w:rPr>
        <w:t xml:space="preserve"> (vaistas, mažinantis cholesterolio kiekį kraujyje) ir </w:t>
      </w:r>
      <w:r w:rsidRPr="00F83AD7">
        <w:rPr>
          <w:rFonts w:ascii="Times New Roman" w:hAnsi="Times New Roman"/>
          <w:b/>
        </w:rPr>
        <w:t xml:space="preserve">vaistus, lėtinančius skrandžio ištuštinimą, </w:t>
      </w:r>
      <w:r w:rsidRPr="00F83AD7">
        <w:rPr>
          <w:rFonts w:ascii="Times New Roman" w:hAnsi="Times New Roman"/>
        </w:rPr>
        <w:t xml:space="preserve">kadangi jie gali silpninti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poveikį;</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probenecidą</w:t>
      </w:r>
      <w:proofErr w:type="spellEnd"/>
      <w:r w:rsidRPr="00F83AD7">
        <w:rPr>
          <w:rFonts w:ascii="Times New Roman" w:hAnsi="Times New Roman"/>
        </w:rPr>
        <w:t xml:space="preserve"> (vaistas nuo podagros), kadangi Jums gali reikėti mažesnės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dozės;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r w:rsidRPr="00F83AD7">
        <w:rPr>
          <w:rFonts w:ascii="Times New Roman" w:hAnsi="Times New Roman"/>
          <w:b/>
        </w:rPr>
        <w:t>antikoaguliantus</w:t>
      </w:r>
      <w:r w:rsidRPr="00F83AD7">
        <w:rPr>
          <w:rFonts w:ascii="Times New Roman" w:hAnsi="Times New Roman"/>
        </w:rPr>
        <w:t xml:space="preserve"> (kraują skystinantys vaistai, pvz., </w:t>
      </w:r>
      <w:proofErr w:type="spellStart"/>
      <w:r w:rsidRPr="00F83AD7">
        <w:rPr>
          <w:rFonts w:ascii="Times New Roman" w:hAnsi="Times New Roman"/>
          <w:b/>
        </w:rPr>
        <w:t>varfarinas</w:t>
      </w:r>
      <w:proofErr w:type="spellEnd"/>
      <w:r w:rsidRPr="00F83AD7">
        <w:rPr>
          <w:rFonts w:ascii="Times New Roman" w:hAnsi="Times New Roman"/>
        </w:rPr>
        <w:t xml:space="preserve">) tuo atveju, jeigu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turite kasdien vartoti ilgai;</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salicilamidą</w:t>
      </w:r>
      <w:proofErr w:type="spellEnd"/>
      <w:r w:rsidRPr="00F83AD7">
        <w:rPr>
          <w:rFonts w:ascii="Times New Roman" w:hAnsi="Times New Roman"/>
          <w:b/>
        </w:rPr>
        <w:t xml:space="preserve"> </w:t>
      </w:r>
      <w:r w:rsidRPr="00F83AD7">
        <w:rPr>
          <w:rFonts w:ascii="Times New Roman" w:hAnsi="Times New Roman"/>
        </w:rPr>
        <w:t xml:space="preserve">(vaistas nuo karščiavimo ir silpno skausmo), kadangi jis gali uždelsti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pašalinimą iš organizmo;</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r>
      <w:proofErr w:type="spellStart"/>
      <w:r w:rsidRPr="00F83AD7">
        <w:rPr>
          <w:rFonts w:ascii="Times New Roman" w:hAnsi="Times New Roman"/>
          <w:b/>
        </w:rPr>
        <w:t>lamotriginą</w:t>
      </w:r>
      <w:proofErr w:type="spellEnd"/>
      <w:r w:rsidRPr="00F83AD7">
        <w:rPr>
          <w:rFonts w:ascii="Times New Roman" w:hAnsi="Times New Roman"/>
        </w:rPr>
        <w:t xml:space="preserve"> (vaistas epilepsijai gydyti), kadangi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gali silpninti jo poveikį;</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vaistus, kurie gali pažeisti kepenis, pvz.:</w:t>
      </w:r>
    </w:p>
    <w:p w:rsidR="00087DD5" w:rsidRPr="00F83AD7" w:rsidRDefault="00087DD5" w:rsidP="00087DD5">
      <w:pPr>
        <w:numPr>
          <w:ilvl w:val="0"/>
          <w:numId w:val="3"/>
        </w:numPr>
        <w:spacing w:after="0" w:line="240" w:lineRule="auto"/>
        <w:ind w:left="1134" w:hanging="567"/>
        <w:rPr>
          <w:rFonts w:ascii="Times New Roman" w:hAnsi="Times New Roman"/>
        </w:rPr>
      </w:pPr>
      <w:r w:rsidRPr="00F83AD7">
        <w:rPr>
          <w:rFonts w:ascii="Times New Roman" w:hAnsi="Times New Roman"/>
          <w:b/>
        </w:rPr>
        <w:t>barbitūratus</w:t>
      </w:r>
      <w:r w:rsidRPr="00F83AD7">
        <w:rPr>
          <w:rFonts w:ascii="Times New Roman" w:hAnsi="Times New Roman"/>
        </w:rPr>
        <w:t xml:space="preserve"> ir </w:t>
      </w:r>
      <w:proofErr w:type="spellStart"/>
      <w:r w:rsidRPr="00F83AD7">
        <w:rPr>
          <w:rFonts w:ascii="Times New Roman" w:hAnsi="Times New Roman"/>
          <w:b/>
        </w:rPr>
        <w:t>karbamazepiną</w:t>
      </w:r>
      <w:proofErr w:type="spellEnd"/>
      <w:r w:rsidRPr="00F83AD7">
        <w:rPr>
          <w:rFonts w:ascii="Times New Roman" w:hAnsi="Times New Roman"/>
        </w:rPr>
        <w:t xml:space="preserve"> (vaistai nuo psichikos sutrikimų ir epilepsijos);</w:t>
      </w:r>
    </w:p>
    <w:p w:rsidR="00087DD5" w:rsidRPr="00F83AD7" w:rsidRDefault="00087DD5" w:rsidP="00087DD5">
      <w:pPr>
        <w:numPr>
          <w:ilvl w:val="0"/>
          <w:numId w:val="3"/>
        </w:numPr>
        <w:spacing w:after="0" w:line="240" w:lineRule="auto"/>
        <w:ind w:left="1134" w:hanging="567"/>
        <w:rPr>
          <w:rFonts w:ascii="Times New Roman" w:hAnsi="Times New Roman"/>
        </w:rPr>
      </w:pPr>
      <w:proofErr w:type="spellStart"/>
      <w:r w:rsidRPr="00F83AD7">
        <w:rPr>
          <w:rFonts w:ascii="Times New Roman" w:hAnsi="Times New Roman"/>
          <w:b/>
        </w:rPr>
        <w:t>rifampiciną</w:t>
      </w:r>
      <w:proofErr w:type="spellEnd"/>
      <w:r w:rsidRPr="00F83AD7">
        <w:rPr>
          <w:rFonts w:ascii="Times New Roman" w:hAnsi="Times New Roman"/>
        </w:rPr>
        <w:t xml:space="preserve"> (vaistas bakterinėms infekcinėms ligoms ir tuberkuliozei gydyti);</w:t>
      </w:r>
    </w:p>
    <w:p w:rsidR="00087DD5" w:rsidRPr="00F83AD7" w:rsidRDefault="00087DD5" w:rsidP="00087DD5">
      <w:pPr>
        <w:numPr>
          <w:ilvl w:val="0"/>
          <w:numId w:val="3"/>
        </w:numPr>
        <w:spacing w:after="0" w:line="240" w:lineRule="auto"/>
        <w:ind w:left="1134" w:hanging="567"/>
        <w:rPr>
          <w:rFonts w:ascii="Times New Roman" w:hAnsi="Times New Roman"/>
        </w:rPr>
      </w:pPr>
      <w:proofErr w:type="spellStart"/>
      <w:r w:rsidRPr="00F83AD7">
        <w:rPr>
          <w:rFonts w:ascii="Times New Roman" w:hAnsi="Times New Roman"/>
          <w:b/>
        </w:rPr>
        <w:t>izoniazidą</w:t>
      </w:r>
      <w:proofErr w:type="spellEnd"/>
      <w:r w:rsidRPr="00F83AD7">
        <w:rPr>
          <w:rFonts w:ascii="Times New Roman" w:hAnsi="Times New Roman"/>
        </w:rPr>
        <w:t xml:space="preserve"> (vaistas tuberkuliozei gydyti);</w:t>
      </w:r>
    </w:p>
    <w:p w:rsidR="00087DD5" w:rsidRPr="00F83AD7" w:rsidRDefault="00087DD5" w:rsidP="00087DD5">
      <w:pPr>
        <w:numPr>
          <w:ilvl w:val="0"/>
          <w:numId w:val="3"/>
        </w:numPr>
        <w:spacing w:after="0" w:line="240" w:lineRule="auto"/>
        <w:ind w:left="1134" w:hanging="567"/>
        <w:rPr>
          <w:rFonts w:ascii="Times New Roman" w:hAnsi="Times New Roman"/>
        </w:rPr>
      </w:pPr>
      <w:proofErr w:type="spellStart"/>
      <w:r w:rsidRPr="00F83AD7">
        <w:rPr>
          <w:rFonts w:ascii="Times New Roman" w:hAnsi="Times New Roman"/>
          <w:b/>
        </w:rPr>
        <w:t>fenitoiną</w:t>
      </w:r>
      <w:proofErr w:type="spellEnd"/>
      <w:r w:rsidRPr="00F83AD7">
        <w:rPr>
          <w:rFonts w:ascii="Times New Roman" w:hAnsi="Times New Roman"/>
          <w:b/>
        </w:rPr>
        <w:t xml:space="preserve"> </w:t>
      </w:r>
      <w:r w:rsidRPr="00F83AD7">
        <w:rPr>
          <w:rFonts w:ascii="Times New Roman" w:hAnsi="Times New Roman"/>
        </w:rPr>
        <w:t>(vaistas epilepsijai gydyti);</w:t>
      </w:r>
    </w:p>
    <w:p w:rsidR="00087DD5" w:rsidRDefault="00087DD5" w:rsidP="00087DD5">
      <w:pPr>
        <w:numPr>
          <w:ilvl w:val="0"/>
          <w:numId w:val="3"/>
        </w:numPr>
        <w:spacing w:after="0" w:line="240" w:lineRule="auto"/>
        <w:ind w:left="1134" w:hanging="567"/>
        <w:rPr>
          <w:rFonts w:ascii="Times New Roman" w:hAnsi="Times New Roman"/>
        </w:rPr>
      </w:pPr>
      <w:r w:rsidRPr="00F83AD7">
        <w:rPr>
          <w:rFonts w:ascii="Times New Roman" w:hAnsi="Times New Roman"/>
          <w:b/>
        </w:rPr>
        <w:t>paprastųjų jonažolių</w:t>
      </w:r>
      <w:r w:rsidRPr="00F83AD7">
        <w:rPr>
          <w:rFonts w:ascii="Times New Roman" w:hAnsi="Times New Roman"/>
        </w:rPr>
        <w:t xml:space="preserve"> </w:t>
      </w:r>
      <w:r w:rsidRPr="00F83AD7">
        <w:rPr>
          <w:rFonts w:ascii="Times New Roman" w:hAnsi="Times New Roman"/>
          <w:i/>
        </w:rPr>
        <w:t>(</w:t>
      </w:r>
      <w:proofErr w:type="spellStart"/>
      <w:r w:rsidRPr="00F83AD7">
        <w:rPr>
          <w:rFonts w:ascii="Times New Roman" w:hAnsi="Times New Roman"/>
          <w:i/>
        </w:rPr>
        <w:t>Hypericus</w:t>
      </w:r>
      <w:proofErr w:type="spellEnd"/>
      <w:r w:rsidRPr="00F83AD7">
        <w:rPr>
          <w:rFonts w:ascii="Times New Roman" w:hAnsi="Times New Roman"/>
          <w:i/>
        </w:rPr>
        <w:t xml:space="preserve"> perforuotus)</w:t>
      </w:r>
      <w:r w:rsidRPr="00F83AD7">
        <w:rPr>
          <w:rFonts w:ascii="Times New Roman" w:hAnsi="Times New Roman"/>
        </w:rPr>
        <w:t xml:space="preserve"> preparatus (vaistai depresijai gydyti)</w:t>
      </w:r>
      <w:r>
        <w:rPr>
          <w:rFonts w:ascii="Times New Roman" w:hAnsi="Times New Roman"/>
        </w:rPr>
        <w:t>;</w:t>
      </w:r>
    </w:p>
    <w:p w:rsidR="00087DD5" w:rsidRPr="00F83AD7" w:rsidRDefault="00087DD5" w:rsidP="00087DD5">
      <w:pPr>
        <w:numPr>
          <w:ilvl w:val="0"/>
          <w:numId w:val="3"/>
        </w:numPr>
        <w:spacing w:after="0" w:line="240" w:lineRule="auto"/>
        <w:ind w:left="567" w:hanging="567"/>
        <w:rPr>
          <w:rFonts w:ascii="Times New Roman" w:hAnsi="Times New Roman"/>
        </w:rPr>
      </w:pPr>
      <w:proofErr w:type="spellStart"/>
      <w:r w:rsidRPr="00D46C11">
        <w:rPr>
          <w:rFonts w:ascii="Times New Roman" w:hAnsi="Times New Roman"/>
          <w:b/>
          <w:bCs/>
        </w:rPr>
        <w:lastRenderedPageBreak/>
        <w:t>flukloksaciliną</w:t>
      </w:r>
      <w:proofErr w:type="spellEnd"/>
      <w:r w:rsidRPr="00D50F42">
        <w:rPr>
          <w:rFonts w:ascii="Times New Roman" w:hAnsi="Times New Roman"/>
        </w:rPr>
        <w:t xml:space="preserve"> </w:t>
      </w:r>
      <w:r w:rsidRPr="00D95D72">
        <w:rPr>
          <w:rFonts w:ascii="Times New Roman" w:hAnsi="Times New Roman"/>
        </w:rPr>
        <w:t xml:space="preserve">(antibiotiką) dėl didelės kraujo ir skysčių tyrimų nenormalių rodiklių (vadinamos </w:t>
      </w:r>
      <w:proofErr w:type="spellStart"/>
      <w:r w:rsidRPr="00D95D72">
        <w:rPr>
          <w:rFonts w:ascii="Times New Roman" w:hAnsi="Times New Roman"/>
        </w:rPr>
        <w:t>metabolinės</w:t>
      </w:r>
      <w:proofErr w:type="spellEnd"/>
      <w:r w:rsidRPr="00D95D72">
        <w:rPr>
          <w:rFonts w:ascii="Times New Roman" w:hAnsi="Times New Roman"/>
        </w:rPr>
        <w:t xml:space="preserve"> </w:t>
      </w:r>
      <w:proofErr w:type="spellStart"/>
      <w:r w:rsidRPr="00D95D72">
        <w:rPr>
          <w:rFonts w:ascii="Times New Roman" w:hAnsi="Times New Roman"/>
        </w:rPr>
        <w:t>acidozės</w:t>
      </w:r>
      <w:proofErr w:type="spellEnd"/>
      <w:r w:rsidRPr="00D95D72">
        <w:rPr>
          <w:rFonts w:ascii="Times New Roman" w:hAnsi="Times New Roman"/>
        </w:rPr>
        <w:t>) rizikos (žr. 2 skyrių), kurią reikia skubiai gydyti</w:t>
      </w:r>
      <w:r w:rsidRPr="00057340">
        <w:rPr>
          <w:rFonts w:ascii="Times New Roman" w:hAnsi="Times New Roman"/>
        </w:rPr>
        <w:t>.</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gali veikti kai kurių tyrimų, pvz., šlapimo rūgšties ar cukraus kiekio kraujyje, duomenis.</w:t>
      </w:r>
    </w:p>
    <w:p w:rsidR="00087DD5" w:rsidRPr="00F83AD7" w:rsidRDefault="00087DD5" w:rsidP="00087DD5">
      <w:pPr>
        <w:spacing w:after="0" w:line="240" w:lineRule="auto"/>
        <w:ind w:left="567" w:hanging="567"/>
        <w:rPr>
          <w:rFonts w:ascii="Times New Roman" w:hAnsi="Times New Roman"/>
          <w:b/>
        </w:rPr>
      </w:pPr>
    </w:p>
    <w:p w:rsidR="00087DD5" w:rsidRPr="00F83AD7" w:rsidRDefault="00087DD5" w:rsidP="00087DD5">
      <w:pPr>
        <w:spacing w:after="0" w:line="240" w:lineRule="auto"/>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vartojimas su alkoholiu</w:t>
      </w: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Vartojant </w:t>
      </w: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alkoholio vartoti negalima.</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Nėštumas ir žindymo laikotarpis</w:t>
      </w:r>
    </w:p>
    <w:p w:rsidR="00087DD5" w:rsidRPr="00F83AD7" w:rsidRDefault="00087DD5" w:rsidP="00087DD5">
      <w:pPr>
        <w:spacing w:after="0" w:line="240" w:lineRule="auto"/>
        <w:rPr>
          <w:rFonts w:ascii="Times New Roman" w:hAnsi="Times New Roman"/>
        </w:rPr>
      </w:pPr>
      <w:r w:rsidRPr="00F83AD7">
        <w:rPr>
          <w:rFonts w:ascii="Times New Roman" w:hAnsi="Times New Roman"/>
        </w:rPr>
        <w:t>Jeigu esate nėščia, žindote kūdikį, manote, kad galbūt esate nėščia, arba planuojate pastoti, tai prieš vartodama šį vaistą, pasitarkite su gydytoju arba vaistininku.</w:t>
      </w:r>
    </w:p>
    <w:p w:rsidR="00087DD5" w:rsidRPr="00F83AD7" w:rsidRDefault="00087DD5" w:rsidP="00087DD5">
      <w:pPr>
        <w:spacing w:after="0" w:line="240" w:lineRule="auto"/>
        <w:rPr>
          <w:rFonts w:ascii="Times New Roman" w:hAnsi="Times New Roman"/>
        </w:rPr>
      </w:pPr>
    </w:p>
    <w:p w:rsidR="00087DD5" w:rsidRDefault="00087DD5" w:rsidP="00087DD5">
      <w:pPr>
        <w:spacing w:after="0" w:line="240" w:lineRule="auto"/>
        <w:rPr>
          <w:rFonts w:ascii="Times New Roman" w:hAnsi="Times New Roman"/>
        </w:rPr>
      </w:pPr>
      <w:r>
        <w:rPr>
          <w:rFonts w:ascii="Times New Roman" w:hAnsi="Times New Roman"/>
        </w:rPr>
        <w:t xml:space="preserve">Jei būtina, </w:t>
      </w:r>
      <w:proofErr w:type="spellStart"/>
      <w:r>
        <w:rPr>
          <w:rFonts w:ascii="Times New Roman" w:hAnsi="Times New Roman"/>
        </w:rPr>
        <w:t>Paracetamol</w:t>
      </w:r>
      <w:proofErr w:type="spellEnd"/>
      <w:r>
        <w:rPr>
          <w:rFonts w:ascii="Times New Roman" w:hAnsi="Times New Roman"/>
        </w:rPr>
        <w:t xml:space="preserve"> </w:t>
      </w:r>
      <w:proofErr w:type="spellStart"/>
      <w:r>
        <w:rPr>
          <w:rFonts w:ascii="Times New Roman" w:hAnsi="Times New Roman"/>
        </w:rPr>
        <w:t>Actavis</w:t>
      </w:r>
      <w:proofErr w:type="spellEnd"/>
      <w:r w:rsidRPr="003E3C7F">
        <w:rPr>
          <w:rFonts w:ascii="Times New Roman" w:hAnsi="Times New Roman"/>
        </w:rPr>
        <w:t xml:space="preserve"> galima vartoti nėštumo metu. Turėtumėte vartoti kuo mažesnę vaisto dozę, kurios pakanka skausmui ir (arba) karščiavimui sumažinti, ir vartoti vaistą kuo trumpiau. Jeigu skausmas ir (arba) karščiavimas nemažėja arba Jums reikia dažniau vartot</w:t>
      </w:r>
      <w:r>
        <w:rPr>
          <w:rFonts w:ascii="Times New Roman" w:hAnsi="Times New Roman"/>
        </w:rPr>
        <w:t>i šį vaistą, kreipkitės į savo gydytoją</w:t>
      </w:r>
      <w:r w:rsidRPr="003E3C7F">
        <w:rPr>
          <w:rFonts w:ascii="Times New Roman" w:hAnsi="Times New Roman"/>
        </w:rPr>
        <w:t>.</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Vairavimas ir mechanizmų valdymas</w:t>
      </w:r>
    </w:p>
    <w:p w:rsidR="00087DD5" w:rsidRPr="00F83AD7" w:rsidRDefault="00087DD5" w:rsidP="00087DD5">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gebėjimo vairuoti ir valdyti mechanizmus neveikia.</w:t>
      </w:r>
    </w:p>
    <w:p w:rsidR="00087DD5" w:rsidRPr="00F83AD7" w:rsidRDefault="00087DD5" w:rsidP="00087DD5">
      <w:pPr>
        <w:spacing w:after="0" w:line="240" w:lineRule="auto"/>
        <w:ind w:right="-57"/>
        <w:rPr>
          <w:rFonts w:ascii="Times New Roman" w:hAnsi="Times New Roman"/>
        </w:rPr>
      </w:pPr>
    </w:p>
    <w:p w:rsidR="00087DD5" w:rsidRPr="00F83AD7" w:rsidRDefault="00087DD5" w:rsidP="00087DD5">
      <w:pPr>
        <w:spacing w:after="0" w:line="240" w:lineRule="auto"/>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sudėtyje yra laktozės</w:t>
      </w:r>
    </w:p>
    <w:p w:rsidR="00087DD5" w:rsidRDefault="00087DD5" w:rsidP="00087DD5">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sudėtyje yra laktozės. Jeigu gydytojas Jums yra sakęs, kad netoleruojate kokių nors angliavandenių, kreipkitės į jį prieš pradėdami vartoti šį vaistą.</w:t>
      </w:r>
    </w:p>
    <w:p w:rsidR="00087DD5" w:rsidRDefault="00087DD5" w:rsidP="00087DD5">
      <w:pPr>
        <w:spacing w:after="0" w:line="240" w:lineRule="auto"/>
        <w:rPr>
          <w:rFonts w:ascii="Times New Roman" w:hAnsi="Times New Roman"/>
        </w:rPr>
      </w:pPr>
    </w:p>
    <w:p w:rsidR="00087DD5" w:rsidRPr="0084540E" w:rsidRDefault="00087DD5" w:rsidP="00087DD5">
      <w:pPr>
        <w:spacing w:after="0" w:line="240" w:lineRule="auto"/>
        <w:rPr>
          <w:rFonts w:ascii="Times New Roman" w:hAnsi="Times New Roman"/>
          <w:b/>
        </w:rPr>
      </w:pPr>
      <w:proofErr w:type="spellStart"/>
      <w:r w:rsidRPr="00F47C31">
        <w:rPr>
          <w:rFonts w:ascii="Times New Roman" w:hAnsi="Times New Roman"/>
          <w:b/>
        </w:rPr>
        <w:t>Paracetamol</w:t>
      </w:r>
      <w:proofErr w:type="spellEnd"/>
      <w:r w:rsidRPr="00F47C31">
        <w:rPr>
          <w:rFonts w:ascii="Times New Roman" w:hAnsi="Times New Roman"/>
          <w:b/>
        </w:rPr>
        <w:t xml:space="preserve"> </w:t>
      </w:r>
      <w:proofErr w:type="spellStart"/>
      <w:r w:rsidRPr="00F47C31">
        <w:rPr>
          <w:rFonts w:ascii="Times New Roman" w:hAnsi="Times New Roman"/>
          <w:b/>
        </w:rPr>
        <w:t>Actavis</w:t>
      </w:r>
      <w:proofErr w:type="spellEnd"/>
      <w:r w:rsidRPr="00F47C31">
        <w:rPr>
          <w:rFonts w:ascii="Times New Roman" w:hAnsi="Times New Roman"/>
          <w:b/>
        </w:rPr>
        <w:t xml:space="preserve"> sudėtyje yra kviečių krakmolo</w:t>
      </w:r>
    </w:p>
    <w:p w:rsidR="00087DD5" w:rsidRPr="00C65E04" w:rsidRDefault="00087DD5" w:rsidP="00087DD5">
      <w:pPr>
        <w:spacing w:after="0" w:line="240" w:lineRule="auto"/>
        <w:rPr>
          <w:rFonts w:ascii="Times New Roman" w:hAnsi="Times New Roman"/>
        </w:rPr>
      </w:pPr>
      <w:r w:rsidRPr="00C65E04">
        <w:rPr>
          <w:rFonts w:ascii="Times New Roman" w:hAnsi="Times New Roman"/>
        </w:rPr>
        <w:t>Šio vaisto sudėtyje yra labai mažas glitimo (esančio kviečių krakmole) kiekis. Šis vaista</w:t>
      </w:r>
      <w:r>
        <w:rPr>
          <w:rFonts w:ascii="Times New Roman" w:hAnsi="Times New Roman"/>
        </w:rPr>
        <w:t>s laikytinas neturinčiu glitimo</w:t>
      </w:r>
      <w:r w:rsidRPr="00C65E04">
        <w:rPr>
          <w:rFonts w:ascii="Times New Roman" w:hAnsi="Times New Roman"/>
        </w:rPr>
        <w:t xml:space="preserve">, todėl jei sergate </w:t>
      </w:r>
      <w:proofErr w:type="spellStart"/>
      <w:r w:rsidRPr="00C65E04">
        <w:rPr>
          <w:rFonts w:ascii="Times New Roman" w:hAnsi="Times New Roman"/>
        </w:rPr>
        <w:t>celiakija</w:t>
      </w:r>
      <w:proofErr w:type="spellEnd"/>
      <w:r w:rsidRPr="00C65E04">
        <w:rPr>
          <w:rFonts w:ascii="Times New Roman" w:hAnsi="Times New Roman"/>
        </w:rPr>
        <w:t>, mažai tikėtina, kad Jums pakenks.</w:t>
      </w:r>
    </w:p>
    <w:p w:rsidR="00087DD5" w:rsidRPr="00C65E04" w:rsidRDefault="00087DD5" w:rsidP="00087DD5">
      <w:pPr>
        <w:spacing w:after="0" w:line="240" w:lineRule="auto"/>
        <w:ind w:left="567" w:hanging="567"/>
        <w:rPr>
          <w:rFonts w:ascii="Times New Roman" w:hAnsi="Times New Roman"/>
        </w:rPr>
      </w:pPr>
    </w:p>
    <w:p w:rsidR="00087DD5" w:rsidRPr="00805BD3" w:rsidRDefault="00087DD5" w:rsidP="00087DD5">
      <w:pPr>
        <w:spacing w:after="0" w:line="240" w:lineRule="auto"/>
        <w:rPr>
          <w:rFonts w:ascii="Times New Roman" w:hAnsi="Times New Roman"/>
        </w:rPr>
      </w:pPr>
      <w:r w:rsidRPr="00C65E04">
        <w:rPr>
          <w:rFonts w:ascii="Times New Roman" w:hAnsi="Times New Roman"/>
        </w:rPr>
        <w:t xml:space="preserve">Jeigu esate alergiškas (alergiška) kviečiams (ši liga skiriasi nuo </w:t>
      </w:r>
      <w:proofErr w:type="spellStart"/>
      <w:r w:rsidRPr="00C65E04">
        <w:rPr>
          <w:rFonts w:ascii="Times New Roman" w:hAnsi="Times New Roman"/>
        </w:rPr>
        <w:t>celiakijos</w:t>
      </w:r>
      <w:proofErr w:type="spellEnd"/>
      <w:r w:rsidRPr="00C65E04">
        <w:rPr>
          <w:rFonts w:ascii="Times New Roman" w:hAnsi="Times New Roman"/>
        </w:rPr>
        <w:t>), Ju</w:t>
      </w:r>
      <w:r>
        <w:rPr>
          <w:rFonts w:ascii="Times New Roman" w:hAnsi="Times New Roman"/>
        </w:rPr>
        <w:t>ms šio vaisto vartoti negalima.</w:t>
      </w:r>
    </w:p>
    <w:p w:rsidR="00087DD5" w:rsidRDefault="00087DD5" w:rsidP="00087DD5">
      <w:pPr>
        <w:spacing w:after="0" w:line="240" w:lineRule="auto"/>
        <w:rPr>
          <w:rFonts w:ascii="Times New Roman" w:hAnsi="Times New Roman"/>
        </w:rPr>
      </w:pP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rPr>
        <w:t>3.</w:t>
      </w:r>
      <w:r w:rsidRPr="00F83AD7">
        <w:rPr>
          <w:rFonts w:ascii="Times New Roman" w:hAnsi="Times New Roman"/>
          <w:b/>
        </w:rPr>
        <w:tab/>
        <w:t xml:space="preserve">Kaip vartoti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Pr>
          <w:rFonts w:ascii="Times New Roman" w:hAnsi="Times New Roman"/>
          <w:b/>
        </w:rPr>
        <w:fldChar w:fldCharType="begin"/>
      </w:r>
      <w:r>
        <w:rPr>
          <w:rFonts w:ascii="Times New Roman" w:hAnsi="Times New Roman"/>
          <w:b/>
        </w:rPr>
        <w:instrText xml:space="preserve"> DOCVARIABLE vault_nd_a2d59a8f-7d86-43f9-b2d0-56d577f4bd00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Visada vartokite šį vaistą tiksliai, kaip aprašyta šiame lapelyje, arba kaip nurodė gydytojas ar vaistininkas. Jeigu abejojate, kreipkitės į gydytoją arba vaistininką.</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Nurodytos dozės </w:t>
      </w:r>
      <w:r w:rsidRPr="00F83AD7">
        <w:rPr>
          <w:rFonts w:ascii="Times New Roman" w:hAnsi="Times New Roman"/>
          <w:b/>
        </w:rPr>
        <w:t xml:space="preserve">neviršykite. </w:t>
      </w:r>
      <w:r w:rsidRPr="00F83AD7">
        <w:rPr>
          <w:rFonts w:ascii="Times New Roman" w:hAnsi="Times New Roman"/>
        </w:rPr>
        <w:t>Įsidėmėkite, kad didesnių už rekomenduojamą dozių vartojimas gali sukelti labai sunkios kepenų pažaidos riziką.</w:t>
      </w:r>
    </w:p>
    <w:p w:rsidR="00087DD5" w:rsidRPr="00F83AD7" w:rsidRDefault="00087DD5" w:rsidP="00087DD5">
      <w:pPr>
        <w:spacing w:after="0" w:line="240" w:lineRule="auto"/>
        <w:rPr>
          <w:rFonts w:ascii="Times New Roman" w:hAnsi="Times New Roman"/>
          <w:i/>
        </w:rPr>
      </w:pPr>
    </w:p>
    <w:p w:rsidR="00087DD5" w:rsidRPr="00F83AD7" w:rsidRDefault="00087DD5" w:rsidP="00087DD5">
      <w:pPr>
        <w:spacing w:after="0" w:line="240" w:lineRule="auto"/>
        <w:rPr>
          <w:rFonts w:ascii="Times New Roman" w:hAnsi="Times New Roman"/>
          <w:i/>
        </w:rPr>
      </w:pPr>
      <w:r w:rsidRPr="00F83AD7">
        <w:rPr>
          <w:rFonts w:ascii="Times New Roman" w:hAnsi="Times New Roman"/>
          <w:i/>
        </w:rPr>
        <w:t>Suaugusiems žmonėms</w:t>
      </w: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Rekomenduojama dozė yra 1–2 tabletės kas 4–6 val. tada, kada reikia. Didžiausia paros dozė </w:t>
      </w:r>
      <w:r w:rsidRPr="00F83AD7">
        <w:rPr>
          <w:rFonts w:ascii="Times New Roman" w:hAnsi="Times New Roman"/>
        </w:rPr>
        <w:sym w:font="Symbol" w:char="F02D"/>
      </w:r>
      <w:r w:rsidRPr="00F83AD7">
        <w:rPr>
          <w:rFonts w:ascii="Times New Roman" w:hAnsi="Times New Roman"/>
        </w:rPr>
        <w:t xml:space="preserve"> 6 tabletės.</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i/>
        </w:rPr>
      </w:pPr>
      <w:r w:rsidRPr="00F83AD7">
        <w:rPr>
          <w:rFonts w:ascii="Times New Roman" w:hAnsi="Times New Roman"/>
          <w:i/>
        </w:rPr>
        <w:t>Vaikams ir paaugliams</w:t>
      </w:r>
    </w:p>
    <w:p w:rsidR="00087DD5" w:rsidRPr="00F83AD7" w:rsidRDefault="00087DD5" w:rsidP="00087DD5">
      <w:pPr>
        <w:spacing w:after="0" w:line="240" w:lineRule="auto"/>
        <w:rPr>
          <w:rFonts w:ascii="Times New Roman" w:hAnsi="Times New Roman"/>
        </w:rPr>
      </w:pPr>
      <w:proofErr w:type="spellStart"/>
      <w:r w:rsidRPr="00F83AD7">
        <w:rPr>
          <w:rFonts w:ascii="Times New Roman" w:hAnsi="Times New Roman"/>
        </w:rPr>
        <w:t>Paracetamol</w:t>
      </w:r>
      <w:proofErr w:type="spellEnd"/>
      <w:r w:rsidRPr="00F83AD7">
        <w:rPr>
          <w:rFonts w:ascii="Times New Roman" w:hAnsi="Times New Roman"/>
        </w:rPr>
        <w:t xml:space="preserve"> </w:t>
      </w:r>
      <w:proofErr w:type="spellStart"/>
      <w:r w:rsidRPr="00F83AD7">
        <w:rPr>
          <w:rFonts w:ascii="Times New Roman" w:hAnsi="Times New Roman"/>
        </w:rPr>
        <w:t>Actavis</w:t>
      </w:r>
      <w:proofErr w:type="spellEnd"/>
      <w:r w:rsidRPr="00F83AD7">
        <w:rPr>
          <w:rFonts w:ascii="Times New Roman" w:hAnsi="Times New Roman"/>
        </w:rPr>
        <w:t xml:space="preserve"> saugumas ir veiksmingumas vaikams, sveriantiems iki 50 kg, neištirti.</w:t>
      </w:r>
    </w:p>
    <w:p w:rsidR="00087DD5" w:rsidRPr="00F83AD7" w:rsidRDefault="00087DD5" w:rsidP="00087DD5">
      <w:pPr>
        <w:spacing w:after="0" w:line="240" w:lineRule="auto"/>
        <w:rPr>
          <w:rFonts w:ascii="Times New Roman" w:hAnsi="Times New Roman"/>
          <w:highlight w:val="lightGray"/>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Jeigu praėjus daugiau kaip 3 paroms nuo gydymo pradžios didelis karščiavimas ar infekcijos požymiai išlieka arba jeigu praėjus daugiau kaip 5 paroms nuo gydymo pradžios skausmas išlieka, kreipkitės į Jus gydantį gydytoją.</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i/>
        </w:rPr>
      </w:pPr>
      <w:r w:rsidRPr="00F83AD7">
        <w:rPr>
          <w:rFonts w:ascii="Times New Roman" w:hAnsi="Times New Roman"/>
          <w:i/>
        </w:rPr>
        <w:t>Pacientams, kurių inkstų ar kepenų funkcija sutrikusi</w:t>
      </w:r>
    </w:p>
    <w:p w:rsidR="00087DD5" w:rsidRPr="00F83AD7" w:rsidRDefault="00087DD5" w:rsidP="00087DD5">
      <w:pPr>
        <w:spacing w:after="0" w:line="240" w:lineRule="auto"/>
        <w:rPr>
          <w:rFonts w:ascii="Times New Roman" w:hAnsi="Times New Roman"/>
        </w:rPr>
      </w:pPr>
      <w:r w:rsidRPr="00F83AD7">
        <w:rPr>
          <w:rFonts w:ascii="Times New Roman" w:hAnsi="Times New Roman"/>
        </w:rPr>
        <w:lastRenderedPageBreak/>
        <w:t xml:space="preserve">Pacientams, kurių kepenų ar inkstų funkcija sutrikusi arba kuriems yra </w:t>
      </w:r>
      <w:proofErr w:type="spellStart"/>
      <w:r w:rsidRPr="00F83AD7">
        <w:rPr>
          <w:rFonts w:ascii="Times New Roman" w:hAnsi="Times New Roman"/>
          <w:i/>
        </w:rPr>
        <w:t>Gilbert</w:t>
      </w:r>
      <w:proofErr w:type="spellEnd"/>
      <w:r w:rsidRPr="00F83AD7">
        <w:rPr>
          <w:rFonts w:ascii="Times New Roman" w:hAnsi="Times New Roman"/>
        </w:rPr>
        <w:t xml:space="preserve"> sindromas, reikia mažinti dozę arba ilginti intervalą tarp dozių vartojimo. Pacientams, kuriems yra sunkus inkstų funkcijos sutrikimas, intervalas tarp dozių vartojimo turi būti bent 8 val. Jeigu abejojate, kreipkitės į gydytoją arba vaistininką.</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i/>
        </w:rPr>
      </w:pPr>
      <w:r w:rsidRPr="00F83AD7">
        <w:rPr>
          <w:rFonts w:ascii="Times New Roman" w:hAnsi="Times New Roman"/>
          <w:i/>
        </w:rPr>
        <w:t>Senyviems pacientams</w:t>
      </w:r>
    </w:p>
    <w:p w:rsidR="00087DD5" w:rsidRPr="00F83AD7" w:rsidRDefault="00087DD5" w:rsidP="00087DD5">
      <w:pPr>
        <w:spacing w:after="0" w:line="240" w:lineRule="auto"/>
        <w:rPr>
          <w:rFonts w:ascii="Times New Roman" w:hAnsi="Times New Roman"/>
        </w:rPr>
      </w:pPr>
      <w:r w:rsidRPr="00F83AD7">
        <w:rPr>
          <w:rFonts w:ascii="Times New Roman" w:hAnsi="Times New Roman"/>
        </w:rPr>
        <w:t>Senyviems žmonėms dozės keisti nebūtina.</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i/>
        </w:rPr>
      </w:pPr>
      <w:r w:rsidRPr="00F83AD7">
        <w:rPr>
          <w:rFonts w:ascii="Times New Roman" w:hAnsi="Times New Roman"/>
          <w:i/>
        </w:rPr>
        <w:t>Pacientams, sergantiems lėtiniu alkoholizmu</w:t>
      </w: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Nuolat vartojant alkoholio, gali didėti toksinio </w:t>
      </w:r>
      <w:proofErr w:type="spellStart"/>
      <w:r w:rsidRPr="00F83AD7">
        <w:rPr>
          <w:rFonts w:ascii="Times New Roman" w:hAnsi="Times New Roman"/>
        </w:rPr>
        <w:t>paracetamolio</w:t>
      </w:r>
      <w:proofErr w:type="spellEnd"/>
      <w:r w:rsidRPr="00F83AD7">
        <w:rPr>
          <w:rFonts w:ascii="Times New Roman" w:hAnsi="Times New Roman"/>
        </w:rPr>
        <w:t xml:space="preserve"> poveikio rizika. Tokiems pacientams intervalas tarp </w:t>
      </w:r>
      <w:proofErr w:type="spellStart"/>
      <w:r w:rsidRPr="00F83AD7">
        <w:rPr>
          <w:rFonts w:ascii="Times New Roman" w:hAnsi="Times New Roman"/>
        </w:rPr>
        <w:t>paracetamolio</w:t>
      </w:r>
      <w:proofErr w:type="spellEnd"/>
      <w:r w:rsidRPr="00F83AD7">
        <w:rPr>
          <w:rFonts w:ascii="Times New Roman" w:hAnsi="Times New Roman"/>
        </w:rPr>
        <w:t xml:space="preserve"> dozių vartojimo turi būti bent 8 val. ir jiems negalima viršyti 2 g (4 tablečių) paros dozės.</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Tabletę reikia nuryti užgeriant stikline vandens.</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 xml:space="preserve">Ką daryti pavartojus per didelę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dozę?</w:t>
      </w:r>
    </w:p>
    <w:p w:rsidR="00087DD5" w:rsidRPr="00F83AD7" w:rsidRDefault="00087DD5" w:rsidP="00087DD5">
      <w:pPr>
        <w:spacing w:after="0" w:line="240" w:lineRule="auto"/>
        <w:rPr>
          <w:rFonts w:ascii="Times New Roman" w:hAnsi="Times New Roman"/>
        </w:rPr>
      </w:pPr>
      <w:r w:rsidRPr="00F83AD7">
        <w:rPr>
          <w:rFonts w:ascii="Times New Roman" w:hAnsi="Times New Roman"/>
        </w:rPr>
        <w:t>Perdozavimo atveju turite nedelsiant kreiptis į gydytoją net tuo atveju, jeigu jaučiatės gerai, kadangi kyla vėlyvosios sunkios kepenų pažaidos rizika. Norint išvengti galimų kepenų pažeidimų, svarbu, kad gydytojas kuo greičiau duotų priešnuodžio, todėl būtina kuo greičiau kreiptis į gydytoją. Kepenų pažaidos simptomai paprastai nepasireiškia tol, kol nepraeina kelios paros po perdozavimo. Dažniausiai perdozavimo simptomai gali būti pykinimas, vėmimas, apetito nebuvimas , blyškumas ir pilvo skausmas. Šie simptomai dažniausiai atsiranda per 24 val. po perdozavimo.</w:t>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ind w:left="567" w:hanging="567"/>
        <w:rPr>
          <w:rFonts w:ascii="Times New Roman" w:hAnsi="Times New Roman"/>
          <w:b/>
        </w:rPr>
      </w:pPr>
      <w:r w:rsidRPr="00F83AD7">
        <w:rPr>
          <w:rFonts w:ascii="Times New Roman" w:hAnsi="Times New Roman"/>
          <w:b/>
        </w:rPr>
        <w:t xml:space="preserve">Pamiršus pavartoti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p>
    <w:p w:rsidR="00087DD5" w:rsidRPr="00F83AD7" w:rsidRDefault="00087DD5" w:rsidP="00087DD5">
      <w:pPr>
        <w:spacing w:after="0" w:line="240" w:lineRule="auto"/>
        <w:rPr>
          <w:rFonts w:ascii="Times New Roman" w:hAnsi="Times New Roman"/>
        </w:rPr>
      </w:pPr>
      <w:r w:rsidRPr="00F83AD7">
        <w:rPr>
          <w:rFonts w:ascii="Times New Roman" w:hAnsi="Times New Roman"/>
        </w:rPr>
        <w:t>Negalima vartoti dvigubos dozės norint kompensuoti praleistą tabletę. Vaistą toliau reikia vartoti taip, kaip įprasta.</w:t>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ind w:left="567" w:hanging="567"/>
        <w:rPr>
          <w:rFonts w:ascii="Times New Roman" w:hAnsi="Times New Roman"/>
          <w:b/>
        </w:rPr>
      </w:pPr>
      <w:r w:rsidRPr="00F83AD7">
        <w:rPr>
          <w:rFonts w:ascii="Times New Roman" w:hAnsi="Times New Roman"/>
          <w:b/>
        </w:rPr>
        <w:t xml:space="preserve">Nustojus vartoti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p>
    <w:p w:rsidR="00087DD5" w:rsidRPr="00F83AD7" w:rsidRDefault="00087DD5" w:rsidP="00087DD5">
      <w:pPr>
        <w:spacing w:after="0" w:line="240" w:lineRule="auto"/>
        <w:rPr>
          <w:rFonts w:ascii="Times New Roman" w:hAnsi="Times New Roman"/>
        </w:rPr>
      </w:pPr>
      <w:r w:rsidRPr="00F83AD7">
        <w:rPr>
          <w:rFonts w:ascii="Times New Roman" w:hAnsi="Times New Roman"/>
        </w:rPr>
        <w:t>Jeigu kiltų daugiau klausimų dėl šio vaisto vartojimo, kreipkitės į gydytoją arba vaistininką.</w:t>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caps/>
        </w:rPr>
        <w:t>4.</w:t>
      </w:r>
      <w:r w:rsidRPr="00F83AD7">
        <w:rPr>
          <w:rFonts w:ascii="Times New Roman" w:hAnsi="Times New Roman"/>
          <w:b/>
          <w:caps/>
        </w:rPr>
        <w:tab/>
      </w:r>
      <w:r w:rsidRPr="00F83AD7">
        <w:rPr>
          <w:rFonts w:ascii="Times New Roman" w:hAnsi="Times New Roman"/>
          <w:b/>
        </w:rPr>
        <w:t>Galimas šalutinis poveikis</w:t>
      </w:r>
      <w:r>
        <w:rPr>
          <w:rFonts w:ascii="Times New Roman" w:hAnsi="Times New Roman"/>
          <w:b/>
        </w:rPr>
        <w:fldChar w:fldCharType="begin"/>
      </w:r>
      <w:r>
        <w:rPr>
          <w:rFonts w:ascii="Times New Roman" w:hAnsi="Times New Roman"/>
          <w:b/>
        </w:rPr>
        <w:instrText xml:space="preserve"> DOCVARIABLE vault_nd_0f1a1e85-8236-47e4-a2c7-3990872a1f7e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Šis vaistas, kaip ir visi kiti, gali sukelti šalutinį poveikį, nors jis pasireiškia ne visiems žmonėms.</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Retas šalutinis poveikis</w:t>
      </w:r>
      <w:r w:rsidRPr="00F83AD7">
        <w:rPr>
          <w:rFonts w:ascii="Times New Roman" w:hAnsi="Times New Roman"/>
        </w:rPr>
        <w:t xml:space="preserve"> </w:t>
      </w:r>
      <w:r w:rsidRPr="00F83AD7">
        <w:rPr>
          <w:rFonts w:ascii="Times New Roman" w:hAnsi="Times New Roman"/>
          <w:b/>
        </w:rPr>
        <w:t>(gali pasireikšti mažiau kaip 1 iš 1000 vartotojų)</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kraujo plokštelių sutrikimai (kraujo krešėjimo sutrikimas), kamieninių kraujo ląstelių sutrikimas (kraujo ląstelių gamybos kaulų čiulpuose sutrikimas);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alerginės reakcijos;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depresija, minčių susipainiojimas, haliucinacijos;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drebulys, galvos skausmas;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regos sutrikimas;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edema (neįprasta skysčio sankaupa po oda);</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pilvo skausmas, kraujavimas iš skrandžio ar žarnų, viduriavimas, pykinimas, vėmimas;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kepenų funkcijos sutrikimas, kepenų nepakankamumas, gelta (susijusi su tokiais simptomais, kaip odos ir akių pageltimas), kepenų nekrozė (kepenų ląstelių žūtis);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išbėrimas, niežėjimas, prakaitavimas, dilgėlinė, raudonos odos dėmės, </w:t>
      </w:r>
      <w:proofErr w:type="spellStart"/>
      <w:r w:rsidRPr="00F83AD7">
        <w:rPr>
          <w:rFonts w:ascii="Times New Roman" w:hAnsi="Times New Roman"/>
        </w:rPr>
        <w:t>angioneurozinė</w:t>
      </w:r>
      <w:proofErr w:type="spellEnd"/>
      <w:r w:rsidRPr="00F83AD7">
        <w:rPr>
          <w:rFonts w:ascii="Times New Roman" w:hAnsi="Times New Roman"/>
        </w:rPr>
        <w:t xml:space="preserve"> edema, susijusi su simptomais, tokiais kaip veido, lūpų, ryklės ar liežuvio patinimas;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svaigulys, bloga savijauta (bendras negalavimas), karščiavimas, slopinimas, sąveika su kitais vaistais;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perdozavimas ir apsinuodijimas.</w:t>
      </w:r>
    </w:p>
    <w:p w:rsidR="00087DD5" w:rsidRPr="00F83AD7" w:rsidRDefault="00087DD5" w:rsidP="00087DD5">
      <w:pPr>
        <w:spacing w:after="0" w:line="240" w:lineRule="auto"/>
        <w:ind w:left="357" w:hanging="357"/>
        <w:rPr>
          <w:rFonts w:ascii="Times New Roman" w:hAnsi="Times New Roman"/>
        </w:rPr>
      </w:pPr>
    </w:p>
    <w:p w:rsidR="00087DD5" w:rsidRPr="00F83AD7" w:rsidRDefault="00087DD5" w:rsidP="00087DD5">
      <w:pPr>
        <w:spacing w:after="0" w:line="240" w:lineRule="auto"/>
        <w:ind w:left="357" w:hanging="357"/>
        <w:rPr>
          <w:rFonts w:ascii="Times New Roman" w:hAnsi="Times New Roman"/>
          <w:b/>
        </w:rPr>
      </w:pPr>
      <w:r w:rsidRPr="00F83AD7">
        <w:rPr>
          <w:rFonts w:ascii="Times New Roman" w:hAnsi="Times New Roman"/>
          <w:b/>
        </w:rPr>
        <w:t>Labai retas šalutinis poveikis (gali pasireikšti mažiau kaip 1 iš 10000 vartotojų)</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lastRenderedPageBreak/>
        <w:t>-</w:t>
      </w:r>
      <w:r w:rsidRPr="00F83AD7">
        <w:rPr>
          <w:rFonts w:ascii="Times New Roman" w:hAnsi="Times New Roman"/>
        </w:rPr>
        <w:tab/>
        <w:t xml:space="preserve">kraujo sutrikimai (kraujo plokštelių, baltųjų kraujo ląstelių ir </w:t>
      </w:r>
      <w:proofErr w:type="spellStart"/>
      <w:r w:rsidRPr="00F83AD7">
        <w:rPr>
          <w:rFonts w:ascii="Times New Roman" w:hAnsi="Times New Roman"/>
        </w:rPr>
        <w:t>neutrofilų</w:t>
      </w:r>
      <w:proofErr w:type="spellEnd"/>
      <w:r w:rsidRPr="00F83AD7">
        <w:rPr>
          <w:rFonts w:ascii="Times New Roman" w:hAnsi="Times New Roman"/>
        </w:rPr>
        <w:t xml:space="preserve"> kiekio sumažėjimas kraujyje, hemolizinė anemija [nenormalus raudonųjų kraujo ląstelių irimas]);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mažas gliukozės kiekis kraujyje;</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toksinis poveikis kepenims (vaisto sukelta kepenų pažaida);</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drumstas šlapimas ir inkstų funkcijos sutrikimas;</w:t>
      </w:r>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sunki alerginė reakcija, dėl kurios vaisto vartojimą būtina nutraukti.</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b/>
        </w:rPr>
      </w:pPr>
      <w:r w:rsidRPr="00F83AD7">
        <w:rPr>
          <w:rFonts w:ascii="Times New Roman" w:hAnsi="Times New Roman"/>
          <w:b/>
        </w:rPr>
        <w:t>Dažnis nežinomas (negali būti apskaičiuotas pagal turimus duomenis)</w:t>
      </w: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Epidermio </w:t>
      </w:r>
      <w:proofErr w:type="spellStart"/>
      <w:r w:rsidRPr="00F83AD7">
        <w:rPr>
          <w:rFonts w:ascii="Times New Roman" w:hAnsi="Times New Roman"/>
        </w:rPr>
        <w:t>nekrolizė</w:t>
      </w:r>
      <w:proofErr w:type="spellEnd"/>
      <w:r w:rsidRPr="00F83AD7">
        <w:rPr>
          <w:rFonts w:ascii="Times New Roman" w:hAnsi="Times New Roman"/>
        </w:rPr>
        <w:t xml:space="preserve"> (gyvybei pavojingas odos sutrikimas), daugiaformė </w:t>
      </w:r>
      <w:proofErr w:type="spellStart"/>
      <w:r w:rsidRPr="00F83AD7">
        <w:rPr>
          <w:rFonts w:ascii="Times New Roman" w:hAnsi="Times New Roman"/>
        </w:rPr>
        <w:t>eritema</w:t>
      </w:r>
      <w:proofErr w:type="spellEnd"/>
      <w:r w:rsidRPr="00F83AD7">
        <w:rPr>
          <w:rFonts w:ascii="Times New Roman" w:hAnsi="Times New Roman"/>
        </w:rPr>
        <w:t xml:space="preserve"> (alerginė reakcija arba odos infekcinė liga), </w:t>
      </w:r>
      <w:proofErr w:type="spellStart"/>
      <w:r w:rsidRPr="00F83AD7">
        <w:rPr>
          <w:rFonts w:ascii="Times New Roman" w:hAnsi="Times New Roman"/>
        </w:rPr>
        <w:t>Stivenso</w:t>
      </w:r>
      <w:proofErr w:type="spellEnd"/>
      <w:r w:rsidRPr="00F83AD7">
        <w:rPr>
          <w:rFonts w:ascii="Times New Roman" w:hAnsi="Times New Roman"/>
        </w:rPr>
        <w:t xml:space="preserve">-Džonsono </w:t>
      </w:r>
      <w:r w:rsidRPr="00F83AD7">
        <w:rPr>
          <w:rFonts w:ascii="Times New Roman" w:hAnsi="Times New Roman"/>
          <w:i/>
        </w:rPr>
        <w:t>(</w:t>
      </w:r>
      <w:proofErr w:type="spellStart"/>
      <w:r w:rsidRPr="00F83AD7">
        <w:rPr>
          <w:rFonts w:ascii="Times New Roman" w:hAnsi="Times New Roman"/>
          <w:i/>
        </w:rPr>
        <w:t>Stevens-Johnson</w:t>
      </w:r>
      <w:proofErr w:type="spellEnd"/>
      <w:r w:rsidRPr="00F83AD7">
        <w:rPr>
          <w:rFonts w:ascii="Times New Roman" w:hAnsi="Times New Roman"/>
          <w:i/>
        </w:rPr>
        <w:t>)</w:t>
      </w:r>
      <w:r w:rsidRPr="00F83AD7">
        <w:rPr>
          <w:rFonts w:ascii="Times New Roman" w:hAnsi="Times New Roman"/>
        </w:rPr>
        <w:t xml:space="preserve"> sindromas (sunkus gyvybei pavojingas odos sutrikimas), skysčio sankaupa gerklose, anafilaksinis šokas (sunki alerginė reakcija), anemija (raudonųjų kraujo ląstelių kiekio sumažėjimas), kepenų pokytis, hepatitas (kepenų uždegimas), inkstų funkcijos pokytis (sunkus inkstų funkcijos sutrikimas, kraujas šlapime, negalėjimas nusišlapinti), skrandžio ir žarnų funkcijos sutrikimas, sukimosi pojūtis </w:t>
      </w:r>
      <w:r w:rsidRPr="00F83AD7">
        <w:rPr>
          <w:rFonts w:ascii="Times New Roman" w:hAnsi="Times New Roman"/>
          <w:i/>
        </w:rPr>
        <w:t>(</w:t>
      </w:r>
      <w:proofErr w:type="spellStart"/>
      <w:r w:rsidRPr="00F83AD7">
        <w:rPr>
          <w:rFonts w:ascii="Times New Roman" w:hAnsi="Times New Roman"/>
          <w:i/>
        </w:rPr>
        <w:t>vertigo</w:t>
      </w:r>
      <w:proofErr w:type="spellEnd"/>
      <w:r w:rsidRPr="00F83AD7">
        <w:rPr>
          <w:rFonts w:ascii="Times New Roman" w:hAnsi="Times New Roman"/>
          <w:i/>
        </w:rPr>
        <w:t>)</w:t>
      </w:r>
      <w:r>
        <w:rPr>
          <w:rFonts w:ascii="Times New Roman" w:hAnsi="Times New Roman"/>
        </w:rPr>
        <w:t>, s</w:t>
      </w:r>
      <w:r w:rsidRPr="00D95D72">
        <w:rPr>
          <w:rFonts w:ascii="Times New Roman" w:hAnsi="Times New Roman"/>
        </w:rPr>
        <w:t xml:space="preserve">unkus sutrikimas, dėl kurio gali padidėti kraujo rūgštingumas (vadinamas </w:t>
      </w:r>
      <w:proofErr w:type="spellStart"/>
      <w:r w:rsidRPr="00D95D72">
        <w:rPr>
          <w:rFonts w:ascii="Times New Roman" w:hAnsi="Times New Roman"/>
        </w:rPr>
        <w:t>metaboline</w:t>
      </w:r>
      <w:proofErr w:type="spellEnd"/>
      <w:r w:rsidRPr="00D95D72">
        <w:rPr>
          <w:rFonts w:ascii="Times New Roman" w:hAnsi="Times New Roman"/>
        </w:rPr>
        <w:t xml:space="preserve"> </w:t>
      </w:r>
      <w:proofErr w:type="spellStart"/>
      <w:r w:rsidRPr="00D95D72">
        <w:rPr>
          <w:rFonts w:ascii="Times New Roman" w:hAnsi="Times New Roman"/>
        </w:rPr>
        <w:t>acidoze</w:t>
      </w:r>
      <w:proofErr w:type="spellEnd"/>
      <w:r w:rsidRPr="00D95D72">
        <w:rPr>
          <w:rFonts w:ascii="Times New Roman" w:hAnsi="Times New Roman"/>
        </w:rPr>
        <w:t xml:space="preserve">) sunkia liga sergantiems pacientams, vartojantiems </w:t>
      </w:r>
      <w:proofErr w:type="spellStart"/>
      <w:r w:rsidRPr="00D95D72">
        <w:rPr>
          <w:rFonts w:ascii="Times New Roman" w:hAnsi="Times New Roman"/>
        </w:rPr>
        <w:t>paracetamolį</w:t>
      </w:r>
      <w:proofErr w:type="spellEnd"/>
      <w:r w:rsidRPr="00D95D72">
        <w:rPr>
          <w:rFonts w:ascii="Times New Roman" w:hAnsi="Times New Roman"/>
        </w:rPr>
        <w:t xml:space="preserve"> (žr. 2 skyrių</w:t>
      </w:r>
      <w:r w:rsidRPr="00D50F42">
        <w:rPr>
          <w:rFonts w:ascii="Times New Roman" w:hAnsi="Times New Roman"/>
        </w:rPr>
        <w:t>)</w:t>
      </w:r>
      <w:r w:rsidRPr="00D95D72">
        <w:rPr>
          <w:rFonts w:ascii="Times New Roman" w:hAnsi="Times New Roman"/>
        </w:rPr>
        <w:t>.</w:t>
      </w:r>
    </w:p>
    <w:p w:rsidR="00087DD5" w:rsidRPr="00F83AD7" w:rsidRDefault="00087DD5" w:rsidP="00087DD5">
      <w:pPr>
        <w:spacing w:after="0" w:line="240" w:lineRule="auto"/>
        <w:rPr>
          <w:rFonts w:ascii="Times New Roman" w:hAnsi="Times New Roman"/>
        </w:rPr>
      </w:pPr>
    </w:p>
    <w:p w:rsidR="00087DD5" w:rsidRPr="00F83AD7" w:rsidRDefault="00087DD5" w:rsidP="00087DD5">
      <w:pPr>
        <w:tabs>
          <w:tab w:val="left" w:pos="567"/>
        </w:tabs>
        <w:spacing w:after="0" w:line="240" w:lineRule="auto"/>
        <w:rPr>
          <w:rFonts w:ascii="Times New Roman" w:eastAsia="Times New Roman" w:hAnsi="Times New Roman"/>
          <w:b/>
          <w:snapToGrid w:val="0"/>
          <w:szCs w:val="24"/>
        </w:rPr>
      </w:pPr>
      <w:r w:rsidRPr="00F83AD7">
        <w:rPr>
          <w:rFonts w:ascii="Times New Roman" w:eastAsia="Times New Roman" w:hAnsi="Times New Roman"/>
          <w:b/>
          <w:noProof/>
          <w:snapToGrid w:val="0"/>
          <w:szCs w:val="24"/>
        </w:rPr>
        <w:t>Pranešimas apie šalutinį poveikį</w:t>
      </w:r>
    </w:p>
    <w:p w:rsidR="00087DD5" w:rsidRPr="00F83AD7" w:rsidRDefault="00087DD5" w:rsidP="00087DD5">
      <w:pPr>
        <w:spacing w:after="0" w:line="240" w:lineRule="auto"/>
        <w:rPr>
          <w:rFonts w:ascii="Times New Roman" w:hAnsi="Times New Roman"/>
        </w:rPr>
      </w:pPr>
      <w:r w:rsidRPr="00F83AD7">
        <w:rPr>
          <w:rFonts w:ascii="Times New Roman" w:hAnsi="Times New Roman"/>
        </w:rPr>
        <w:t>Jeigu pasireiškė šalutinis poveikis, įskaitant šiame lapelyje nenurodytą, pasakykite gydytojui arba vaistininkui.</w:t>
      </w:r>
      <w:r w:rsidRPr="00F83AD7">
        <w:rPr>
          <w:rFonts w:ascii="Times New Roman" w:eastAsia="Times New Roman" w:hAnsi="Times New Roman"/>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F83AD7">
          <w:rPr>
            <w:rFonts w:ascii="Times New Roman" w:eastAsia="Times New Roman" w:hAnsi="Times New Roman"/>
            <w:color w:val="0000FF"/>
            <w:u w:val="single"/>
          </w:rPr>
          <w:t>www.vvkt.lt</w:t>
        </w:r>
      </w:hyperlink>
      <w:r w:rsidRPr="00F83AD7">
        <w:rPr>
          <w:rFonts w:ascii="Times New Roman" w:eastAsia="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83AD7">
          <w:rPr>
            <w:rFonts w:ascii="Times New Roman" w:eastAsia="SimSun" w:hAnsi="Times New Roman"/>
            <w:color w:val="0000FF"/>
            <w:u w:val="single"/>
          </w:rPr>
          <w:t>NepageidaujamaR@vvkt.lt</w:t>
        </w:r>
      </w:hyperlink>
      <w:r w:rsidRPr="00F83AD7">
        <w:rPr>
          <w:rFonts w:ascii="Times New Roman" w:eastAsia="Times New Roman" w:hAnsi="Times New Roman"/>
        </w:rPr>
        <w:t xml:space="preserve">, taip pat per Valstybinės vaistų kontrolės tarnybos prie Lietuvos Respublikos sveikatos apsaugos ministerijos interneto svetainę (adresu </w:t>
      </w:r>
      <w:hyperlink r:id="rId7" w:history="1">
        <w:r w:rsidRPr="00F83AD7">
          <w:rPr>
            <w:rFonts w:ascii="Times New Roman" w:eastAsia="Times New Roman" w:hAnsi="Times New Roman"/>
            <w:color w:val="0000FF"/>
            <w:u w:val="single"/>
          </w:rPr>
          <w:t>http://www.vvkt.lt</w:t>
        </w:r>
      </w:hyperlink>
      <w:r w:rsidRPr="00F83AD7">
        <w:rPr>
          <w:rFonts w:ascii="Times New Roman" w:eastAsia="Times New Roman" w:hAnsi="Times New Roman"/>
        </w:rPr>
        <w:t>). Pranešdami apie šalutinį poveikį galite mums padėti gauti daugiau informacijos apie šio vaisto saugumą.</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b/>
          <w:caps/>
        </w:rPr>
      </w:pPr>
      <w:r w:rsidRPr="00F83AD7">
        <w:rPr>
          <w:rFonts w:ascii="Times New Roman" w:hAnsi="Times New Roman"/>
          <w:b/>
          <w:caps/>
        </w:rPr>
        <w:t>5.</w:t>
      </w:r>
      <w:r w:rsidRPr="00F83AD7">
        <w:rPr>
          <w:rFonts w:ascii="Times New Roman" w:hAnsi="Times New Roman"/>
          <w:b/>
          <w:caps/>
        </w:rPr>
        <w:tab/>
      </w:r>
      <w:r w:rsidRPr="00F83AD7">
        <w:rPr>
          <w:rFonts w:ascii="Times New Roman" w:hAnsi="Times New Roman"/>
          <w:b/>
        </w:rPr>
        <w:t xml:space="preserve">Kaip laikyti </w:t>
      </w: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Pr>
          <w:rFonts w:ascii="Times New Roman" w:hAnsi="Times New Roman"/>
          <w:b/>
        </w:rPr>
        <w:fldChar w:fldCharType="begin"/>
      </w:r>
      <w:r>
        <w:rPr>
          <w:rFonts w:ascii="Times New Roman" w:hAnsi="Times New Roman"/>
          <w:b/>
        </w:rPr>
        <w:instrText xml:space="preserve"> DOCVARIABLE vault_nd_bf4d3797-11b0-4a30-9029-9a6c681d1116 \* MERGEFORMAT </w:instrText>
      </w:r>
      <w:r>
        <w:rPr>
          <w:rFonts w:ascii="Times New Roman" w:hAnsi="Times New Roman"/>
          <w:b/>
        </w:rPr>
        <w:fldChar w:fldCharType="separate"/>
      </w:r>
      <w:r>
        <w:rPr>
          <w:rFonts w:ascii="Times New Roman" w:hAnsi="Times New Roman"/>
          <w:b/>
        </w:rPr>
        <w:t xml:space="preserve"> </w:t>
      </w:r>
      <w:r>
        <w:rPr>
          <w:rFonts w:ascii="Times New Roman" w:hAnsi="Times New Roman"/>
          <w:b/>
        </w:rPr>
        <w:fldChar w:fldCharType="end"/>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numPr>
          <w:ilvl w:val="12"/>
          <w:numId w:val="0"/>
        </w:numPr>
        <w:spacing w:after="0" w:line="240" w:lineRule="auto"/>
        <w:ind w:right="-2"/>
        <w:rPr>
          <w:rFonts w:ascii="Times New Roman" w:hAnsi="Times New Roman"/>
        </w:rPr>
      </w:pPr>
      <w:r w:rsidRPr="00F83AD7">
        <w:rPr>
          <w:rFonts w:ascii="Times New Roman" w:hAnsi="Times New Roman"/>
        </w:rPr>
        <w:t>Šį vaistą laikykite vaikams nepastebimoje ir nepasiekiamoje vietoje.</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Laikyti ne aukštesnėje kaip 25 °C</w:t>
      </w:r>
      <w:r w:rsidRPr="00F83AD7" w:rsidDel="00EE1CD1">
        <w:rPr>
          <w:rFonts w:ascii="Times New Roman" w:hAnsi="Times New Roman"/>
        </w:rPr>
        <w:t xml:space="preserve"> </w:t>
      </w:r>
      <w:r w:rsidRPr="00F83AD7">
        <w:rPr>
          <w:rFonts w:ascii="Times New Roman" w:hAnsi="Times New Roman"/>
        </w:rPr>
        <w:t>temperatūroje.</w:t>
      </w:r>
    </w:p>
    <w:p w:rsidR="00087DD5" w:rsidRPr="00F83AD7" w:rsidRDefault="00087DD5" w:rsidP="00087DD5">
      <w:pPr>
        <w:spacing w:after="0" w:line="240" w:lineRule="auto"/>
        <w:rPr>
          <w:rFonts w:ascii="Times New Roman" w:hAnsi="Times New Roman"/>
        </w:rPr>
      </w:pPr>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Ant kartono dėžutės po „EXP</w:t>
      </w:r>
      <w:r w:rsidRPr="00F83AD7">
        <w:rPr>
          <w:rFonts w:ascii="Times New Roman" w:hAnsi="Times New Roman"/>
          <w:highlight w:val="lightGray"/>
        </w:rPr>
        <w:t>/Tinka iki</w:t>
      </w:r>
      <w:r w:rsidRPr="00F83AD7">
        <w:rPr>
          <w:rFonts w:ascii="Times New Roman" w:hAnsi="Times New Roman"/>
        </w:rPr>
        <w:t>“ ir ant lizdinės plokštelės nurodytam tinkamumo laikui pasibaigus, šio vaisto vartoti negalima. Vaistas tinkamas vartoti iki paskutinės nurodyto mėnesio dienos.</w:t>
      </w:r>
    </w:p>
    <w:p w:rsidR="00087DD5" w:rsidRPr="00F83AD7" w:rsidRDefault="00087DD5" w:rsidP="00087DD5">
      <w:pPr>
        <w:tabs>
          <w:tab w:val="left" w:pos="567"/>
        </w:tabs>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Vaistų negalima išmesti į kanalizaciją arba su buitinėmis atliekomis. Kaip išmesti nereikalingus vaistus, klauskite vaistininko. Šios priemonės padės apsaugoti aplinką.</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p>
    <w:p w:rsidR="00087DD5" w:rsidRPr="00F83AD7" w:rsidRDefault="00087DD5" w:rsidP="00087DD5">
      <w:pPr>
        <w:numPr>
          <w:ilvl w:val="12"/>
          <w:numId w:val="0"/>
        </w:numPr>
        <w:spacing w:after="0" w:line="240" w:lineRule="auto"/>
        <w:ind w:left="567" w:hanging="567"/>
        <w:outlineLvl w:val="0"/>
        <w:rPr>
          <w:rFonts w:ascii="Times New Roman" w:hAnsi="Times New Roman"/>
        </w:rPr>
      </w:pPr>
      <w:r w:rsidRPr="00F83AD7">
        <w:rPr>
          <w:rFonts w:ascii="Times New Roman" w:hAnsi="Times New Roman"/>
          <w:b/>
        </w:rPr>
        <w:t>6.</w:t>
      </w:r>
      <w:r w:rsidRPr="00F83AD7">
        <w:rPr>
          <w:rFonts w:ascii="Times New Roman" w:hAnsi="Times New Roman"/>
        </w:rPr>
        <w:tab/>
      </w:r>
      <w:r w:rsidRPr="00F83AD7">
        <w:rPr>
          <w:rFonts w:ascii="Times New Roman" w:hAnsi="Times New Roman"/>
          <w:b/>
        </w:rPr>
        <w:t>Pakuotės turinys ir kita informacija</w:t>
      </w:r>
      <w:r>
        <w:rPr>
          <w:rFonts w:ascii="Times New Roman" w:hAnsi="Times New Roman"/>
        </w:rPr>
        <w:fldChar w:fldCharType="begin"/>
      </w:r>
      <w:r>
        <w:rPr>
          <w:rFonts w:ascii="Times New Roman" w:hAnsi="Times New Roman"/>
        </w:rPr>
        <w:instrText xml:space="preserve"> DOCVARIABLE vault_nd_b2d52c3b-5c00-44a6-b685-802720e88c09 \* MERGEFORMAT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rsidR="00087DD5" w:rsidRPr="00F83AD7" w:rsidRDefault="00087DD5" w:rsidP="00087DD5">
      <w:pPr>
        <w:numPr>
          <w:ilvl w:val="12"/>
          <w:numId w:val="0"/>
        </w:numPr>
        <w:spacing w:after="0" w:line="240" w:lineRule="auto"/>
        <w:ind w:left="567" w:hanging="567"/>
        <w:outlineLvl w:val="0"/>
        <w:rPr>
          <w:rFonts w:ascii="Times New Roman" w:hAnsi="Times New Roman"/>
        </w:rPr>
      </w:pPr>
    </w:p>
    <w:p w:rsidR="00087DD5" w:rsidRPr="00F83AD7" w:rsidRDefault="00087DD5" w:rsidP="00087DD5">
      <w:pPr>
        <w:numPr>
          <w:ilvl w:val="12"/>
          <w:numId w:val="0"/>
        </w:numPr>
        <w:spacing w:after="0" w:line="240" w:lineRule="auto"/>
        <w:ind w:right="-2"/>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sudėtis</w:t>
      </w:r>
    </w:p>
    <w:p w:rsidR="00087DD5" w:rsidRPr="00F83AD7" w:rsidRDefault="00087DD5" w:rsidP="00087DD5">
      <w:pPr>
        <w:tabs>
          <w:tab w:val="left" w:pos="540"/>
        </w:tabs>
        <w:spacing w:after="0" w:line="240" w:lineRule="auto"/>
        <w:ind w:left="540" w:hanging="540"/>
        <w:rPr>
          <w:rFonts w:ascii="Times New Roman" w:hAnsi="Times New Roman"/>
        </w:rPr>
      </w:pPr>
      <w:r w:rsidRPr="00F83AD7">
        <w:rPr>
          <w:rFonts w:ascii="Times New Roman" w:hAnsi="Times New Roman"/>
        </w:rPr>
        <w:t>-</w:t>
      </w:r>
      <w:r w:rsidRPr="00F83AD7">
        <w:rPr>
          <w:rFonts w:ascii="Times New Roman" w:hAnsi="Times New Roman"/>
        </w:rPr>
        <w:tab/>
        <w:t xml:space="preserve">Veiklioji medžiaga yra </w:t>
      </w:r>
      <w:proofErr w:type="spellStart"/>
      <w:r w:rsidRPr="00F83AD7">
        <w:rPr>
          <w:rFonts w:ascii="Times New Roman" w:hAnsi="Times New Roman"/>
        </w:rPr>
        <w:t>paracetamolis</w:t>
      </w:r>
      <w:proofErr w:type="spellEnd"/>
      <w:r w:rsidRPr="00F83AD7">
        <w:rPr>
          <w:rFonts w:ascii="Times New Roman" w:hAnsi="Times New Roman"/>
        </w:rPr>
        <w:t xml:space="preserve">. Vienoje tabletėje yra 500 mg </w:t>
      </w:r>
      <w:proofErr w:type="spellStart"/>
      <w:r w:rsidRPr="00F83AD7">
        <w:rPr>
          <w:rFonts w:ascii="Times New Roman" w:hAnsi="Times New Roman"/>
        </w:rPr>
        <w:t>paracetamolio</w:t>
      </w:r>
      <w:proofErr w:type="spellEnd"/>
      <w:r w:rsidRPr="00F83AD7">
        <w:rPr>
          <w:rFonts w:ascii="Times New Roman" w:hAnsi="Times New Roman"/>
        </w:rPr>
        <w:t>.</w:t>
      </w:r>
    </w:p>
    <w:p w:rsidR="00087DD5" w:rsidRPr="00F83AD7" w:rsidRDefault="00087DD5" w:rsidP="00087DD5">
      <w:pPr>
        <w:tabs>
          <w:tab w:val="left" w:pos="567"/>
        </w:tabs>
        <w:spacing w:after="0" w:line="240" w:lineRule="auto"/>
        <w:ind w:left="567" w:hanging="567"/>
        <w:rPr>
          <w:rFonts w:ascii="Times New Roman" w:hAnsi="Times New Roman"/>
        </w:rPr>
      </w:pPr>
      <w:r w:rsidRPr="00F83AD7">
        <w:rPr>
          <w:rFonts w:ascii="Times New Roman" w:hAnsi="Times New Roman"/>
        </w:rPr>
        <w:t>-</w:t>
      </w:r>
      <w:r w:rsidRPr="00F83AD7">
        <w:rPr>
          <w:rFonts w:ascii="Times New Roman" w:hAnsi="Times New Roman"/>
        </w:rPr>
        <w:tab/>
        <w:t xml:space="preserve">Pagalbinės medžiagos yra: laktozės </w:t>
      </w:r>
      <w:proofErr w:type="spellStart"/>
      <w:r w:rsidRPr="00F83AD7">
        <w:rPr>
          <w:rFonts w:ascii="Times New Roman" w:hAnsi="Times New Roman"/>
        </w:rPr>
        <w:t>monohidratas</w:t>
      </w:r>
      <w:proofErr w:type="spellEnd"/>
      <w:r w:rsidRPr="00F83AD7">
        <w:rPr>
          <w:rFonts w:ascii="Times New Roman" w:hAnsi="Times New Roman"/>
        </w:rPr>
        <w:t xml:space="preserve">, kviečių krakmolas, </w:t>
      </w:r>
      <w:proofErr w:type="spellStart"/>
      <w:r w:rsidRPr="00F83AD7">
        <w:rPr>
          <w:rFonts w:ascii="Times New Roman" w:hAnsi="Times New Roman"/>
        </w:rPr>
        <w:t>kopovidonas</w:t>
      </w:r>
      <w:proofErr w:type="spellEnd"/>
      <w:r w:rsidRPr="00F83AD7">
        <w:rPr>
          <w:rFonts w:ascii="Times New Roman" w:hAnsi="Times New Roman"/>
        </w:rPr>
        <w:t xml:space="preserve">, </w:t>
      </w:r>
      <w:proofErr w:type="spellStart"/>
      <w:r w:rsidRPr="00F83AD7">
        <w:rPr>
          <w:rFonts w:ascii="Times New Roman" w:hAnsi="Times New Roman"/>
        </w:rPr>
        <w:t>mikrokristalinė</w:t>
      </w:r>
      <w:proofErr w:type="spellEnd"/>
      <w:r w:rsidRPr="00F83AD7">
        <w:rPr>
          <w:rFonts w:ascii="Times New Roman" w:hAnsi="Times New Roman"/>
        </w:rPr>
        <w:t xml:space="preserve"> celiuliozė, talkas, magnio </w:t>
      </w:r>
      <w:proofErr w:type="spellStart"/>
      <w:r w:rsidRPr="00F83AD7">
        <w:rPr>
          <w:rFonts w:ascii="Times New Roman" w:hAnsi="Times New Roman"/>
        </w:rPr>
        <w:t>stearatas</w:t>
      </w:r>
      <w:proofErr w:type="spellEnd"/>
      <w:r w:rsidRPr="00F83AD7">
        <w:rPr>
          <w:rFonts w:ascii="Times New Roman" w:hAnsi="Times New Roman"/>
        </w:rPr>
        <w:t>.</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b/>
        </w:rPr>
      </w:pPr>
      <w:proofErr w:type="spellStart"/>
      <w:r w:rsidRPr="00F83AD7">
        <w:rPr>
          <w:rFonts w:ascii="Times New Roman" w:hAnsi="Times New Roman"/>
          <w:b/>
        </w:rPr>
        <w:t>Paracetamol</w:t>
      </w:r>
      <w:proofErr w:type="spellEnd"/>
      <w:r w:rsidRPr="00F83AD7">
        <w:rPr>
          <w:rFonts w:ascii="Times New Roman" w:hAnsi="Times New Roman"/>
          <w:b/>
        </w:rPr>
        <w:t xml:space="preserve"> </w:t>
      </w:r>
      <w:proofErr w:type="spellStart"/>
      <w:r w:rsidRPr="00F83AD7">
        <w:rPr>
          <w:rFonts w:ascii="Times New Roman" w:hAnsi="Times New Roman"/>
          <w:b/>
        </w:rPr>
        <w:t>Actavis</w:t>
      </w:r>
      <w:proofErr w:type="spellEnd"/>
      <w:r w:rsidRPr="00F83AD7">
        <w:rPr>
          <w:rFonts w:ascii="Times New Roman" w:hAnsi="Times New Roman"/>
          <w:b/>
        </w:rPr>
        <w:t xml:space="preserve"> išvaizda ir kiekis pakuotėje</w:t>
      </w:r>
    </w:p>
    <w:p w:rsidR="00087DD5" w:rsidRPr="00F83AD7" w:rsidRDefault="00087DD5" w:rsidP="00087DD5">
      <w:pPr>
        <w:spacing w:after="0" w:line="240" w:lineRule="auto"/>
        <w:rPr>
          <w:rFonts w:ascii="Times New Roman" w:hAnsi="Times New Roman"/>
        </w:rPr>
      </w:pPr>
      <w:r w:rsidRPr="00F83AD7">
        <w:rPr>
          <w:rFonts w:ascii="Times New Roman" w:hAnsi="Times New Roman"/>
        </w:rPr>
        <w:t>Balta arba beveik balta apvali plokščia tabletė, vienoje pusėje su vagele. Tabletė gali būti padalinta į dvi lygias dalis.</w:t>
      </w:r>
    </w:p>
    <w:p w:rsidR="00087DD5" w:rsidRPr="00F83AD7" w:rsidRDefault="00087DD5" w:rsidP="00087DD5">
      <w:pPr>
        <w:tabs>
          <w:tab w:val="left" w:pos="567"/>
        </w:tabs>
        <w:spacing w:after="0" w:line="240" w:lineRule="auto"/>
        <w:rPr>
          <w:rFonts w:ascii="Times New Roman" w:hAnsi="Times New Roman"/>
        </w:rPr>
      </w:pPr>
      <w:r w:rsidRPr="00F83AD7">
        <w:rPr>
          <w:rFonts w:ascii="Times New Roman" w:hAnsi="Times New Roman"/>
        </w:rPr>
        <w:t>PVC ir aliuminio folijos lizdinė plokštelė, kurioje yra 10 tablečių.</w:t>
      </w:r>
    </w:p>
    <w:p w:rsidR="00087DD5" w:rsidRPr="00F83AD7" w:rsidRDefault="00087DD5" w:rsidP="00087DD5">
      <w:pPr>
        <w:spacing w:after="0" w:line="240" w:lineRule="auto"/>
        <w:ind w:right="-57"/>
        <w:rPr>
          <w:rFonts w:ascii="Times New Roman" w:hAnsi="Times New Roman"/>
        </w:rPr>
      </w:pPr>
      <w:r w:rsidRPr="00F83AD7">
        <w:rPr>
          <w:rFonts w:ascii="Times New Roman" w:hAnsi="Times New Roman"/>
        </w:rPr>
        <w:lastRenderedPageBreak/>
        <w:t>Kartono dėžutėje yra 20 tablečių.</w:t>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ind w:left="567" w:hanging="567"/>
        <w:rPr>
          <w:rFonts w:ascii="Times New Roman" w:eastAsia="Times New Roman" w:hAnsi="Times New Roman"/>
          <w:b/>
        </w:rPr>
      </w:pPr>
      <w:r w:rsidRPr="00F83AD7">
        <w:rPr>
          <w:rFonts w:ascii="Times New Roman" w:eastAsia="Times New Roman" w:hAnsi="Times New Roman"/>
          <w:b/>
        </w:rPr>
        <w:t>Registruotojas ir gamintojas</w:t>
      </w:r>
    </w:p>
    <w:p w:rsidR="00087DD5" w:rsidRPr="00F83AD7" w:rsidRDefault="00087DD5" w:rsidP="00087DD5">
      <w:pPr>
        <w:spacing w:after="0" w:line="240" w:lineRule="auto"/>
        <w:ind w:left="567" w:hanging="567"/>
        <w:rPr>
          <w:rFonts w:ascii="Times New Roman" w:eastAsia="Times New Roman" w:hAnsi="Times New Roman"/>
          <w:i/>
        </w:rPr>
      </w:pPr>
      <w:r w:rsidRPr="00F83AD7">
        <w:rPr>
          <w:rFonts w:ascii="Times New Roman" w:eastAsia="Times New Roman" w:hAnsi="Times New Roman"/>
          <w:i/>
        </w:rPr>
        <w:t>Registruotojas</w:t>
      </w:r>
    </w:p>
    <w:p w:rsidR="00087DD5" w:rsidRPr="008104E5" w:rsidRDefault="00087DD5" w:rsidP="00087DD5">
      <w:pPr>
        <w:spacing w:after="0" w:line="240" w:lineRule="auto"/>
        <w:ind w:left="567" w:hanging="567"/>
        <w:rPr>
          <w:rFonts w:ascii="Times New Roman" w:hAnsi="Times New Roman"/>
        </w:rPr>
      </w:pPr>
      <w:proofErr w:type="spellStart"/>
      <w:r w:rsidRPr="008104E5">
        <w:rPr>
          <w:rFonts w:ascii="Times New Roman" w:hAnsi="Times New Roman"/>
        </w:rPr>
        <w:t>Teva</w:t>
      </w:r>
      <w:proofErr w:type="spellEnd"/>
      <w:r w:rsidRPr="008104E5">
        <w:rPr>
          <w:rFonts w:ascii="Times New Roman" w:hAnsi="Times New Roman"/>
        </w:rPr>
        <w:t xml:space="preserve"> B.V.</w:t>
      </w:r>
    </w:p>
    <w:p w:rsidR="00087DD5" w:rsidRPr="008104E5" w:rsidRDefault="00087DD5" w:rsidP="00087DD5">
      <w:pPr>
        <w:spacing w:after="0" w:line="240" w:lineRule="auto"/>
        <w:ind w:left="567" w:hanging="567"/>
        <w:rPr>
          <w:rFonts w:ascii="Times New Roman" w:hAnsi="Times New Roman"/>
        </w:rPr>
      </w:pPr>
      <w:proofErr w:type="spellStart"/>
      <w:r w:rsidRPr="008104E5">
        <w:rPr>
          <w:rFonts w:ascii="Times New Roman" w:hAnsi="Times New Roman"/>
        </w:rPr>
        <w:t>Swensweg</w:t>
      </w:r>
      <w:proofErr w:type="spellEnd"/>
      <w:r w:rsidRPr="008104E5">
        <w:rPr>
          <w:rFonts w:ascii="Times New Roman" w:hAnsi="Times New Roman"/>
        </w:rPr>
        <w:t xml:space="preserve"> 5</w:t>
      </w:r>
    </w:p>
    <w:p w:rsidR="00087DD5" w:rsidRPr="008104E5" w:rsidRDefault="00087DD5" w:rsidP="00087DD5">
      <w:pPr>
        <w:spacing w:after="0" w:line="240" w:lineRule="auto"/>
        <w:ind w:left="567" w:hanging="567"/>
        <w:rPr>
          <w:rFonts w:ascii="Times New Roman" w:hAnsi="Times New Roman"/>
        </w:rPr>
      </w:pPr>
      <w:r w:rsidRPr="008104E5">
        <w:rPr>
          <w:rFonts w:ascii="Times New Roman" w:hAnsi="Times New Roman"/>
        </w:rPr>
        <w:t xml:space="preserve">2031 GA </w:t>
      </w:r>
      <w:proofErr w:type="spellStart"/>
      <w:r w:rsidRPr="008104E5">
        <w:rPr>
          <w:rFonts w:ascii="Times New Roman" w:hAnsi="Times New Roman"/>
        </w:rPr>
        <w:t>Haarlem</w:t>
      </w:r>
      <w:proofErr w:type="spellEnd"/>
    </w:p>
    <w:p w:rsidR="00087DD5" w:rsidRDefault="00087DD5" w:rsidP="00087DD5">
      <w:pPr>
        <w:spacing w:after="0" w:line="240" w:lineRule="auto"/>
        <w:ind w:left="567" w:hanging="567"/>
        <w:rPr>
          <w:rFonts w:ascii="Times New Roman" w:hAnsi="Times New Roman"/>
        </w:rPr>
      </w:pPr>
      <w:r w:rsidRPr="008104E5">
        <w:rPr>
          <w:rFonts w:ascii="Times New Roman" w:hAnsi="Times New Roman"/>
        </w:rPr>
        <w:t>Nyderlandai</w:t>
      </w:r>
    </w:p>
    <w:p w:rsidR="00087DD5" w:rsidRPr="00F83AD7" w:rsidRDefault="00087DD5" w:rsidP="00087DD5">
      <w:pPr>
        <w:spacing w:after="0" w:line="240" w:lineRule="auto"/>
        <w:ind w:left="567" w:hanging="567"/>
        <w:rPr>
          <w:rFonts w:ascii="Times New Roman" w:hAnsi="Times New Roman"/>
        </w:rPr>
      </w:pPr>
    </w:p>
    <w:p w:rsidR="00087DD5" w:rsidRPr="00F83AD7" w:rsidRDefault="00087DD5" w:rsidP="00087DD5">
      <w:pPr>
        <w:spacing w:after="0" w:line="240" w:lineRule="auto"/>
        <w:rPr>
          <w:rFonts w:ascii="Times New Roman" w:hAnsi="Times New Roman"/>
          <w:i/>
        </w:rPr>
      </w:pPr>
      <w:r w:rsidRPr="00F83AD7">
        <w:rPr>
          <w:rFonts w:ascii="Times New Roman" w:hAnsi="Times New Roman"/>
          <w:i/>
        </w:rPr>
        <w:t>Gamintojas</w:t>
      </w:r>
    </w:p>
    <w:p w:rsidR="00087DD5" w:rsidRPr="00F83AD7" w:rsidRDefault="00087DD5" w:rsidP="00087DD5">
      <w:pPr>
        <w:spacing w:after="0" w:line="240" w:lineRule="auto"/>
        <w:rPr>
          <w:rFonts w:ascii="Times New Roman" w:hAnsi="Times New Roman"/>
        </w:rPr>
      </w:pPr>
      <w:proofErr w:type="spellStart"/>
      <w:r w:rsidRPr="00F83AD7">
        <w:rPr>
          <w:rFonts w:ascii="Times New Roman" w:hAnsi="Times New Roman"/>
        </w:rPr>
        <w:t>Balkanpharma-Dupnitsa</w:t>
      </w:r>
      <w:proofErr w:type="spellEnd"/>
      <w:r w:rsidRPr="00F83AD7">
        <w:rPr>
          <w:rFonts w:ascii="Times New Roman" w:hAnsi="Times New Roman"/>
        </w:rPr>
        <w:t xml:space="preserve"> AD</w:t>
      </w: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3, </w:t>
      </w:r>
      <w:proofErr w:type="spellStart"/>
      <w:r w:rsidRPr="00F83AD7">
        <w:rPr>
          <w:rFonts w:ascii="Times New Roman" w:hAnsi="Times New Roman"/>
        </w:rPr>
        <w:t>Samokovsko</w:t>
      </w:r>
      <w:proofErr w:type="spellEnd"/>
      <w:r w:rsidRPr="00F83AD7">
        <w:rPr>
          <w:rFonts w:ascii="Times New Roman" w:hAnsi="Times New Roman"/>
        </w:rPr>
        <w:t xml:space="preserve"> </w:t>
      </w:r>
      <w:proofErr w:type="spellStart"/>
      <w:r w:rsidRPr="00F83AD7">
        <w:rPr>
          <w:rFonts w:ascii="Times New Roman" w:hAnsi="Times New Roman"/>
        </w:rPr>
        <w:t>shosse</w:t>
      </w:r>
      <w:proofErr w:type="spellEnd"/>
      <w:r w:rsidRPr="00F83AD7">
        <w:rPr>
          <w:rFonts w:ascii="Times New Roman" w:hAnsi="Times New Roman"/>
        </w:rPr>
        <w:t xml:space="preserve"> Str., </w:t>
      </w:r>
      <w:proofErr w:type="spellStart"/>
      <w:r w:rsidRPr="00F83AD7">
        <w:rPr>
          <w:rFonts w:ascii="Times New Roman" w:hAnsi="Times New Roman"/>
        </w:rPr>
        <w:t>Dupnitsa</w:t>
      </w:r>
      <w:proofErr w:type="spellEnd"/>
    </w:p>
    <w:p w:rsidR="00087DD5" w:rsidRPr="00F83AD7" w:rsidRDefault="00087DD5" w:rsidP="00087DD5">
      <w:pPr>
        <w:spacing w:after="0" w:line="240" w:lineRule="auto"/>
        <w:ind w:left="567" w:hanging="567"/>
        <w:rPr>
          <w:rFonts w:ascii="Times New Roman" w:hAnsi="Times New Roman"/>
        </w:rPr>
      </w:pPr>
      <w:r w:rsidRPr="00F83AD7">
        <w:rPr>
          <w:rFonts w:ascii="Times New Roman" w:hAnsi="Times New Roman"/>
        </w:rPr>
        <w:t>Bulgarija</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Jeigu apie šį vaistą norite sužinoti daugiau, kreipkitės į vietinį </w:t>
      </w:r>
      <w:r w:rsidRPr="00F83AD7">
        <w:rPr>
          <w:rFonts w:ascii="Times New Roman" w:eastAsia="Times New Roman" w:hAnsi="Times New Roman"/>
        </w:rPr>
        <w:t>registruotojo</w:t>
      </w:r>
      <w:r w:rsidRPr="00F83AD7">
        <w:rPr>
          <w:rFonts w:ascii="Times New Roman" w:hAnsi="Times New Roman"/>
        </w:rPr>
        <w:t xml:space="preserve"> atstovą.</w:t>
      </w:r>
    </w:p>
    <w:p w:rsidR="00087DD5" w:rsidRPr="00F83AD7" w:rsidRDefault="00087DD5" w:rsidP="00087DD5">
      <w:pPr>
        <w:spacing w:after="0" w:line="240" w:lineRule="auto"/>
        <w:rPr>
          <w:rFonts w:ascii="Times New Roman" w:hAnsi="Times New Roman"/>
        </w:rPr>
      </w:pPr>
      <w:r w:rsidRPr="00F83AD7">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rsidR="00087DD5" w:rsidRPr="00F83AD7" w:rsidRDefault="00087DD5" w:rsidP="00087DD5">
      <w:pPr>
        <w:spacing w:after="0" w:line="240" w:lineRule="auto"/>
        <w:rPr>
          <w:rFonts w:ascii="Times New Roman" w:hAnsi="Times New Roman"/>
        </w:rPr>
      </w:pPr>
      <w:r w:rsidRPr="00F83AD7">
        <w:rPr>
          <w:rFonts w:ascii="Times New Roman" w:hAnsi="Times New Roman"/>
        </w:rPr>
        <w:t>Molėtų pl. 5</w:t>
      </w:r>
    </w:p>
    <w:p w:rsidR="00087DD5" w:rsidRPr="00F83AD7" w:rsidRDefault="00087DD5" w:rsidP="00087DD5">
      <w:pPr>
        <w:spacing w:after="0" w:line="240" w:lineRule="auto"/>
        <w:rPr>
          <w:rFonts w:ascii="Times New Roman" w:hAnsi="Times New Roman"/>
        </w:rPr>
      </w:pPr>
      <w:r w:rsidRPr="00F83AD7">
        <w:rPr>
          <w:rFonts w:ascii="Times New Roman" w:hAnsi="Times New Roman"/>
        </w:rPr>
        <w:t>LT-08409 Vilnius</w:t>
      </w:r>
    </w:p>
    <w:p w:rsidR="00087DD5" w:rsidRPr="00F83AD7" w:rsidRDefault="00087DD5" w:rsidP="00087DD5">
      <w:pPr>
        <w:spacing w:after="0" w:line="240" w:lineRule="auto"/>
        <w:rPr>
          <w:rFonts w:ascii="Times New Roman" w:hAnsi="Times New Roman"/>
        </w:rPr>
      </w:pPr>
      <w:r w:rsidRPr="00F83AD7">
        <w:rPr>
          <w:rFonts w:ascii="Times New Roman" w:hAnsi="Times New Roman"/>
        </w:rPr>
        <w:t>Tel.: +370 5 266 02 03</w:t>
      </w:r>
    </w:p>
    <w:p w:rsidR="00087DD5" w:rsidRPr="00F83AD7" w:rsidRDefault="00087DD5" w:rsidP="00087DD5">
      <w:pPr>
        <w:spacing w:after="0" w:line="240" w:lineRule="auto"/>
        <w:rPr>
          <w:rFonts w:ascii="Times New Roman" w:hAnsi="Times New Roman"/>
        </w:rPr>
      </w:pPr>
    </w:p>
    <w:p w:rsidR="00087DD5" w:rsidRPr="00F83AD7" w:rsidRDefault="00087DD5" w:rsidP="00087DD5">
      <w:pPr>
        <w:spacing w:after="0" w:line="240" w:lineRule="auto"/>
        <w:rPr>
          <w:rFonts w:ascii="Times New Roman" w:hAnsi="Times New Roman"/>
        </w:rPr>
      </w:pPr>
      <w:r w:rsidRPr="00F83AD7">
        <w:rPr>
          <w:rFonts w:ascii="Times New Roman" w:hAnsi="Times New Roman"/>
          <w:b/>
        </w:rPr>
        <w:t>Šis pakuotės lapelis paskutinį kartą peržiūrėtas</w:t>
      </w:r>
      <w:r>
        <w:rPr>
          <w:rFonts w:ascii="Times New Roman" w:hAnsi="Times New Roman"/>
          <w:b/>
        </w:rPr>
        <w:t xml:space="preserve"> 2025-01-02.</w:t>
      </w:r>
    </w:p>
    <w:p w:rsidR="00087DD5" w:rsidRPr="00F83AD7" w:rsidRDefault="00087DD5" w:rsidP="00087DD5">
      <w:pPr>
        <w:spacing w:after="0" w:line="240" w:lineRule="auto"/>
        <w:rPr>
          <w:rFonts w:ascii="Times New Roman" w:hAnsi="Times New Roman"/>
        </w:rPr>
      </w:pPr>
    </w:p>
    <w:p w:rsidR="00087DD5" w:rsidRDefault="00087DD5" w:rsidP="00087DD5">
      <w:pPr>
        <w:tabs>
          <w:tab w:val="left" w:pos="330"/>
          <w:tab w:val="center" w:pos="4535"/>
        </w:tabs>
        <w:spacing w:after="0" w:line="240" w:lineRule="auto"/>
        <w:outlineLvl w:val="0"/>
        <w:rPr>
          <w:rFonts w:ascii="Times New Roman" w:hAnsi="Times New Roman"/>
          <w:b/>
          <w:kern w:val="28"/>
        </w:rPr>
      </w:pPr>
      <w:r w:rsidRPr="00F83AD7">
        <w:rPr>
          <w:rFonts w:ascii="Times New Roman" w:eastAsia="Times New Roman" w:hAnsi="Times New Roman"/>
        </w:rPr>
        <w:t>Išsami informacija apie šį vaistą</w:t>
      </w:r>
      <w:r w:rsidRPr="00F83AD7">
        <w:rPr>
          <w:rFonts w:ascii="Times New Roman" w:hAnsi="Times New Roman"/>
        </w:rPr>
        <w:t xml:space="preserve"> pateikiama Valstybinės vaistų kontrolės tarnybos prie Lietuvos Respublikos sveikatos apsaugos ministerijos </w:t>
      </w:r>
      <w:r w:rsidRPr="00F83AD7">
        <w:rPr>
          <w:rFonts w:ascii="Times New Roman" w:eastAsia="Times New Roman" w:hAnsi="Times New Roman"/>
        </w:rPr>
        <w:t>tinklalapyje</w:t>
      </w:r>
      <w:r w:rsidRPr="00F83AD7">
        <w:rPr>
          <w:rFonts w:ascii="Times New Roman" w:eastAsia="Times New Roman" w:hAnsi="Times New Roman"/>
          <w:i/>
        </w:rPr>
        <w:t xml:space="preserve"> </w:t>
      </w:r>
      <w:hyperlink r:id="rId8" w:history="1">
        <w:r w:rsidRPr="00F83AD7">
          <w:rPr>
            <w:rFonts w:ascii="Times New Roman" w:eastAsia="Times New Roman" w:hAnsi="Times New Roman"/>
            <w:color w:val="0000FF"/>
            <w:u w:val="single"/>
          </w:rPr>
          <w:t>http://www.vvkt.lt/</w:t>
        </w:r>
      </w:hyperlink>
      <w:r w:rsidRPr="00087DD5">
        <w:rPr>
          <w:rFonts w:ascii="Times New Roman" w:hAnsi="Times New Roman"/>
          <w:b/>
          <w:kern w:val="28"/>
        </w:rPr>
        <w:t xml:space="preserve"> </w:t>
      </w:r>
    </w:p>
    <w:p w:rsidR="00087DD5" w:rsidRDefault="00087DD5" w:rsidP="00087DD5">
      <w:pPr>
        <w:tabs>
          <w:tab w:val="left" w:pos="330"/>
          <w:tab w:val="center" w:pos="4535"/>
        </w:tabs>
        <w:spacing w:after="0" w:line="240" w:lineRule="auto"/>
        <w:outlineLvl w:val="0"/>
        <w:rPr>
          <w:rFonts w:ascii="Times New Roman" w:hAnsi="Times New Roman"/>
          <w:b/>
          <w:kern w:val="28"/>
        </w:rPr>
      </w:pPr>
      <w:bookmarkStart w:id="0" w:name="_GoBack"/>
      <w:bookmarkEnd w:id="0"/>
    </w:p>
    <w:p w:rsidR="00087DD5" w:rsidRDefault="00087DD5" w:rsidP="00087DD5">
      <w:pPr>
        <w:tabs>
          <w:tab w:val="left" w:pos="330"/>
          <w:tab w:val="center" w:pos="4535"/>
        </w:tabs>
        <w:spacing w:after="0" w:line="240" w:lineRule="auto"/>
        <w:ind w:firstLine="567"/>
        <w:jc w:val="center"/>
        <w:outlineLvl w:val="0"/>
        <w:rPr>
          <w:rFonts w:ascii="Times New Roman" w:hAnsi="Times New Roman"/>
          <w:b/>
          <w:kern w:val="28"/>
        </w:rPr>
      </w:pPr>
    </w:p>
    <w:p w:rsidR="00087DD5" w:rsidRDefault="00087DD5" w:rsidP="00087DD5">
      <w:pPr>
        <w:tabs>
          <w:tab w:val="left" w:pos="330"/>
          <w:tab w:val="center" w:pos="4535"/>
        </w:tabs>
        <w:spacing w:after="0" w:line="240" w:lineRule="auto"/>
        <w:ind w:firstLine="567"/>
        <w:jc w:val="center"/>
        <w:outlineLvl w:val="0"/>
        <w:rPr>
          <w:rFonts w:ascii="Times New Roman" w:hAnsi="Times New Roman"/>
          <w:b/>
          <w:kern w:val="28"/>
        </w:rPr>
      </w:pPr>
    </w:p>
    <w:p w:rsidR="00087DD5" w:rsidRDefault="00087DD5" w:rsidP="00087DD5">
      <w:pPr>
        <w:tabs>
          <w:tab w:val="left" w:pos="330"/>
          <w:tab w:val="center" w:pos="4535"/>
        </w:tabs>
        <w:spacing w:after="0" w:line="240" w:lineRule="auto"/>
        <w:ind w:firstLine="567"/>
        <w:jc w:val="center"/>
        <w:outlineLvl w:val="0"/>
        <w:rPr>
          <w:rFonts w:ascii="Times New Roman" w:hAnsi="Times New Roman"/>
          <w:b/>
          <w:kern w:val="28"/>
        </w:rPr>
      </w:pPr>
    </w:p>
    <w:sectPr w:rsidR="00087DD5"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A161E6C"/>
    <w:multiLevelType w:val="hybridMultilevel"/>
    <w:tmpl w:val="F3242D98"/>
    <w:lvl w:ilvl="0" w:tplc="1004DE4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B7DAA"/>
    <w:multiLevelType w:val="hybridMultilevel"/>
    <w:tmpl w:val="8FE25806"/>
    <w:lvl w:ilvl="0" w:tplc="C89477F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1513C1"/>
    <w:multiLevelType w:val="hybridMultilevel"/>
    <w:tmpl w:val="FFB21B8C"/>
    <w:lvl w:ilvl="0" w:tplc="C89477F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D5"/>
    <w:rsid w:val="00072F85"/>
    <w:rsid w:val="00087DD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0EC1"/>
  <w15:chartTrackingRefBased/>
  <w15:docId w15:val="{7BD4C046-1650-4E28-882D-DC838958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7DD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7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10035</Words>
  <Characters>5720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2025-03-24T09:34:00Z</dcterms:created>
  <dcterms:modified xsi:type="dcterms:W3CDTF">2025-03-24T09:35:00Z</dcterms:modified>
</cp:coreProperties>
</file>