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2C" w:rsidRPr="00A56020" w:rsidRDefault="00A64F2C" w:rsidP="00A64F2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0" w:name="_Toc129243263"/>
      <w:bookmarkStart w:id="1" w:name="_Toc129243138"/>
      <w:r w:rsidRPr="00A56020">
        <w:rPr>
          <w:rFonts w:ascii="Times New Roman" w:eastAsia="Times New Roman" w:hAnsi="Times New Roman" w:cs="Times New Roman"/>
          <w:b/>
          <w:lang w:val="lt-LT"/>
        </w:rPr>
        <w:t>Pakuotės lapelis: informacija vartotojui</w:t>
      </w:r>
      <w:bookmarkEnd w:id="0"/>
      <w:bookmarkEnd w:id="1"/>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jc w:val="center"/>
        <w:rPr>
          <w:rFonts w:ascii="Times New Roman" w:eastAsia="Calibri" w:hAnsi="Times New Roman" w:cs="Times New Roman"/>
          <w:b/>
          <w:noProof/>
          <w:lang w:val="sv-SE"/>
        </w:rPr>
      </w:pPr>
      <w:r w:rsidRPr="00AB3CC0">
        <w:rPr>
          <w:rFonts w:ascii="Times New Roman" w:eastAsia="Calibri" w:hAnsi="Times New Roman" w:cs="Times New Roman"/>
          <w:b/>
          <w:noProof/>
          <w:lang w:val="sv-SE"/>
        </w:rPr>
        <w:t>Berlipril 20 mg tabletės</w:t>
      </w:r>
    </w:p>
    <w:p w:rsidR="00A64F2C" w:rsidRPr="00AB3CC0" w:rsidRDefault="00A64F2C" w:rsidP="00A64F2C">
      <w:pPr>
        <w:tabs>
          <w:tab w:val="left" w:pos="540"/>
          <w:tab w:val="left" w:pos="4140"/>
        </w:tabs>
        <w:spacing w:after="0" w:line="240" w:lineRule="auto"/>
        <w:jc w:val="center"/>
        <w:rPr>
          <w:rFonts w:ascii="Times New Roman" w:eastAsia="Calibri" w:hAnsi="Times New Roman" w:cs="Times New Roman"/>
          <w:noProof/>
          <w:lang w:val="sv-SE"/>
        </w:rPr>
      </w:pPr>
      <w:r>
        <w:rPr>
          <w:rFonts w:ascii="Times New Roman" w:eastAsia="Calibri" w:hAnsi="Times New Roman" w:cs="Times New Roman"/>
          <w:noProof/>
          <w:lang w:val="sv-SE"/>
        </w:rPr>
        <w:t>e</w:t>
      </w:r>
      <w:r w:rsidRPr="00AB3CC0">
        <w:rPr>
          <w:rFonts w:ascii="Times New Roman" w:eastAsia="Calibri" w:hAnsi="Times New Roman" w:cs="Times New Roman"/>
          <w:noProof/>
          <w:lang w:val="sv-SE"/>
        </w:rPr>
        <w:t>nalaprilio maleatas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Atidžiai perskaitykite visą šį lapelį, prieš pradėdami vartoti vaistą, nes jame pateikiama Jums svarbi informacija</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Neišmeskite šio lapelio, nes vėl gali prireikti jį perskaityti.</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kiltų daugiau klausimų, kreipkitės į gydytoją arba vaistininką.</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Šis vaistas skirtas tik Jums, todėl kitiems žmonėms jo duoti negalima. Vaistas gali jiems pakenkti (net tiems, kurių ligos požymiai yra tokie patys kaip Jūsų).</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pasireiškė šalutinis poveikis (net jeigu jis šiame lapelyje nenurodytas), kreipkitės į gydytoją arba vaistininką. Žr. 4 skyrių.</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Apie ką rašoma šiame lapelyje?</w:t>
      </w:r>
    </w:p>
    <w:p w:rsidR="00A64F2C" w:rsidRPr="00AB3CC0" w:rsidRDefault="00A64F2C" w:rsidP="00A64F2C">
      <w:pPr>
        <w:tabs>
          <w:tab w:val="left" w:pos="540"/>
          <w:tab w:val="left" w:pos="4140"/>
        </w:tabs>
        <w:spacing w:after="0" w:line="240" w:lineRule="auto"/>
        <w:rPr>
          <w:rFonts w:ascii="Times New Roman" w:eastAsia="Calibri" w:hAnsi="Times New Roman" w:cs="Times New Roman"/>
          <w:b/>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1.</w:t>
      </w:r>
      <w:r w:rsidRPr="00AB3CC0">
        <w:rPr>
          <w:rFonts w:ascii="Times New Roman" w:eastAsia="Calibri" w:hAnsi="Times New Roman" w:cs="Times New Roman"/>
          <w:noProof/>
          <w:lang w:val="sv-SE"/>
        </w:rPr>
        <w:tab/>
        <w:t>Kas yra Berlipril ir kam jis vartojamas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2.</w:t>
      </w:r>
      <w:r w:rsidRPr="00AB3CC0">
        <w:rPr>
          <w:rFonts w:ascii="Times New Roman" w:eastAsia="Calibri" w:hAnsi="Times New Roman" w:cs="Times New Roman"/>
          <w:noProof/>
          <w:lang w:val="sv-SE"/>
        </w:rPr>
        <w:tab/>
        <w:t>Kas žinotina prieš vartojant Berlipril</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3.</w:t>
      </w:r>
      <w:r w:rsidRPr="00AB3CC0">
        <w:rPr>
          <w:rFonts w:ascii="Times New Roman" w:eastAsia="Calibri" w:hAnsi="Times New Roman" w:cs="Times New Roman"/>
          <w:noProof/>
          <w:lang w:val="sv-SE"/>
        </w:rPr>
        <w:tab/>
        <w:t>Kaip vartoti Berlipril</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4.</w:t>
      </w:r>
      <w:r w:rsidRPr="00AB3CC0">
        <w:rPr>
          <w:rFonts w:ascii="Times New Roman" w:eastAsia="Calibri" w:hAnsi="Times New Roman" w:cs="Times New Roman"/>
          <w:noProof/>
          <w:lang w:val="sv-SE"/>
        </w:rPr>
        <w:tab/>
        <w:t>Galimas šalutinis poveikis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5.</w:t>
      </w:r>
      <w:r w:rsidRPr="00AB3CC0">
        <w:rPr>
          <w:rFonts w:ascii="Times New Roman" w:eastAsia="Calibri" w:hAnsi="Times New Roman" w:cs="Times New Roman"/>
          <w:noProof/>
          <w:lang w:val="sv-SE"/>
        </w:rPr>
        <w:tab/>
        <w:t xml:space="preserve">Kaip laikyti Berlipril </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6.</w:t>
      </w:r>
      <w:r w:rsidRPr="00AB3CC0">
        <w:rPr>
          <w:rFonts w:ascii="Times New Roman" w:eastAsia="Calibri" w:hAnsi="Times New Roman" w:cs="Times New Roman"/>
          <w:noProof/>
          <w:lang w:val="sv-SE"/>
        </w:rPr>
        <w:tab/>
        <w:t>Pakuotės turinys ir kita informacija</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56020" w:rsidRDefault="00A64F2C" w:rsidP="00A64F2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264"/>
      <w:bookmarkStart w:id="3" w:name="_Toc129243139"/>
      <w:r w:rsidRPr="00A56020">
        <w:rPr>
          <w:rFonts w:ascii="Times New Roman" w:eastAsia="Times New Roman" w:hAnsi="Times New Roman" w:cs="Times New Roman"/>
          <w:b/>
          <w:lang w:val="lt-LT"/>
        </w:rPr>
        <w:t>1.</w:t>
      </w:r>
      <w:r w:rsidRPr="00A56020">
        <w:rPr>
          <w:rFonts w:ascii="Times New Roman" w:eastAsia="Times New Roman" w:hAnsi="Times New Roman" w:cs="Times New Roman"/>
          <w:b/>
          <w:lang w:val="lt-LT"/>
        </w:rPr>
        <w:tab/>
      </w:r>
      <w:bookmarkEnd w:id="2"/>
      <w:bookmarkEnd w:id="3"/>
      <w:r w:rsidRPr="00A56020">
        <w:rPr>
          <w:rFonts w:ascii="Times New Roman" w:eastAsia="Times New Roman" w:hAnsi="Times New Roman" w:cs="Times New Roman"/>
          <w:b/>
          <w:lang w:val="lt-LT"/>
        </w:rPr>
        <w:t xml:space="preserve">Kas yra </w:t>
      </w:r>
      <w:proofErr w:type="spellStart"/>
      <w:r w:rsidRPr="00A56020">
        <w:rPr>
          <w:rFonts w:ascii="Times New Roman" w:eastAsia="Times New Roman" w:hAnsi="Times New Roman" w:cs="Times New Roman"/>
          <w:b/>
          <w:lang w:val="lt-LT"/>
        </w:rPr>
        <w:t>Berlipril</w:t>
      </w:r>
      <w:proofErr w:type="spellEnd"/>
      <w:r w:rsidRPr="00A56020">
        <w:rPr>
          <w:rFonts w:ascii="Times New Roman" w:eastAsia="Times New Roman" w:hAnsi="Times New Roman" w:cs="Times New Roman"/>
          <w:b/>
          <w:lang w:val="lt-LT"/>
        </w:rPr>
        <w:t xml:space="preserve"> ir kam jis vartojamas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Berlipril sudėtyje yra veikliosios medžiagos vadinamos enalaprilio maleatu. Ji priklauso vaistų, vadinamų AKF inhibitoriais (angiotenziną konvertuojančio fermento inhibitoriais), grupei.</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Berlipril vartojamas: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padidėjusio kraujospūdžio ligai (hipertenzijai) gydyti;</w:t>
      </w:r>
    </w:p>
    <w:p w:rsidR="00A64F2C" w:rsidRPr="000B534A"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lang w:val="de-DE"/>
        </w:rPr>
        <w:t>-</w:t>
      </w:r>
      <w:r w:rsidRPr="000B534A">
        <w:rPr>
          <w:rFonts w:ascii="Times New Roman" w:eastAsia="Calibri" w:hAnsi="Times New Roman" w:cs="Times New Roman"/>
          <w:noProof/>
          <w:lang w:val="de-DE"/>
        </w:rPr>
        <w:tab/>
        <w:t>širdies nepakankamumui (širdies silpnumui) gydyti;</w:t>
      </w:r>
    </w:p>
    <w:p w:rsidR="00A64F2C" w:rsidRPr="000B534A" w:rsidRDefault="00A64F2C" w:rsidP="00A64F2C">
      <w:pPr>
        <w:tabs>
          <w:tab w:val="left" w:pos="540"/>
          <w:tab w:val="left" w:pos="4140"/>
        </w:tabs>
        <w:spacing w:after="0" w:line="240" w:lineRule="auto"/>
        <w:ind w:left="540" w:hanging="540"/>
        <w:rPr>
          <w:rFonts w:ascii="Times New Roman" w:eastAsia="Calibri" w:hAnsi="Times New Roman" w:cs="Times New Roman"/>
          <w:noProof/>
          <w:lang w:val="de-DE"/>
        </w:rPr>
      </w:pPr>
      <w:r w:rsidRPr="000B534A">
        <w:rPr>
          <w:rFonts w:ascii="Times New Roman" w:eastAsia="Calibri" w:hAnsi="Times New Roman" w:cs="Times New Roman"/>
          <w:noProof/>
          <w:lang w:val="de-DE"/>
        </w:rPr>
        <w:t>-</w:t>
      </w:r>
      <w:r w:rsidRPr="000B534A">
        <w:rPr>
          <w:rFonts w:ascii="Times New Roman" w:eastAsia="Calibri" w:hAnsi="Times New Roman" w:cs="Times New Roman"/>
          <w:noProof/>
          <w:lang w:val="de-DE"/>
        </w:rPr>
        <w:tab/>
        <w:t>širdies nepakankamumo požymių profilaktikai. Širdies nepakankamumo požymiai yra šie: dusulys, nuovargis po nedidelio fizinio krūvio, pvz., vaikščiojimo, arba kulkšnių ir pėdų pabrinkimas.</w:t>
      </w:r>
    </w:p>
    <w:p w:rsidR="00A64F2C" w:rsidRPr="000B534A" w:rsidRDefault="00A64F2C" w:rsidP="00A64F2C">
      <w:pPr>
        <w:tabs>
          <w:tab w:val="left" w:pos="540"/>
          <w:tab w:val="left" w:pos="4140"/>
        </w:tabs>
        <w:spacing w:after="0" w:line="240" w:lineRule="auto"/>
        <w:rPr>
          <w:rFonts w:ascii="Times New Roman" w:eastAsia="Calibri" w:hAnsi="Times New Roman" w:cs="Times New Roman"/>
          <w:noProof/>
          <w:lang w:val="de-D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0B534A">
        <w:rPr>
          <w:rFonts w:ascii="Times New Roman" w:eastAsia="Calibri" w:hAnsi="Times New Roman" w:cs="Times New Roman"/>
          <w:noProof/>
          <w:lang w:val="de-DE"/>
        </w:rPr>
        <w:t xml:space="preserve">Šis vaistas plečia Jūsų kraujagysles. Dėl to mažėja Jūsų kraujospūdis. </w:t>
      </w:r>
      <w:r w:rsidRPr="00AB3CC0">
        <w:rPr>
          <w:rFonts w:ascii="Times New Roman" w:eastAsia="Calibri" w:hAnsi="Times New Roman" w:cs="Times New Roman"/>
          <w:noProof/>
          <w:lang w:val="sv-SE"/>
        </w:rPr>
        <w:t>Vaisto veikimas pasireiškia per vieną valandą ir trunka mažiausiai 24 val. Kad pasireikštų geriausias poveikis Jūsų kraujospūdžiui, kai kuriais atvejais gali prireikti kelerių gydymo savaičių.</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56020" w:rsidRDefault="00A64F2C" w:rsidP="00A64F2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265"/>
      <w:bookmarkStart w:id="5" w:name="_Toc129243140"/>
      <w:r w:rsidRPr="00A56020">
        <w:rPr>
          <w:rFonts w:ascii="Times New Roman" w:eastAsia="Times New Roman" w:hAnsi="Times New Roman" w:cs="Times New Roman"/>
          <w:b/>
          <w:lang w:val="lt-LT"/>
        </w:rPr>
        <w:t>2.</w:t>
      </w:r>
      <w:r w:rsidRPr="00A56020">
        <w:rPr>
          <w:rFonts w:ascii="Times New Roman" w:eastAsia="Times New Roman" w:hAnsi="Times New Roman" w:cs="Times New Roman"/>
          <w:b/>
          <w:lang w:val="lt-LT"/>
        </w:rPr>
        <w:tab/>
      </w:r>
      <w:bookmarkEnd w:id="4"/>
      <w:bookmarkEnd w:id="5"/>
      <w:r w:rsidRPr="00A56020">
        <w:rPr>
          <w:rFonts w:ascii="Times New Roman" w:eastAsia="Times New Roman" w:hAnsi="Times New Roman" w:cs="Times New Roman"/>
          <w:b/>
          <w:lang w:val="lt-LT"/>
        </w:rPr>
        <w:t xml:space="preserve">Kas žinotina prieš vartojant </w:t>
      </w:r>
      <w:proofErr w:type="spellStart"/>
      <w:r w:rsidRPr="00A56020">
        <w:rPr>
          <w:rFonts w:ascii="Times New Roman" w:eastAsia="Times New Roman" w:hAnsi="Times New Roman" w:cs="Times New Roman"/>
          <w:b/>
          <w:lang w:val="lt-LT"/>
        </w:rPr>
        <w:t>Berlipril</w:t>
      </w:r>
      <w:proofErr w:type="spellEnd"/>
      <w:r w:rsidRPr="00A56020">
        <w:rPr>
          <w:rFonts w:ascii="Times New Roman" w:eastAsia="Times New Roman" w:hAnsi="Times New Roman" w:cs="Times New Roman"/>
          <w:b/>
          <w:lang w:val="lt-LT"/>
        </w:rPr>
        <w:t xml:space="preserve"> </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b/>
          <w:noProof/>
          <w:lang w:val="sv-SE"/>
        </w:rPr>
      </w:pPr>
      <w:r w:rsidRPr="00AB3CC0">
        <w:rPr>
          <w:rFonts w:ascii="Times New Roman" w:eastAsia="Calibri" w:hAnsi="Times New Roman" w:cs="Times New Roman"/>
          <w:b/>
          <w:noProof/>
          <w:lang w:val="sv-SE"/>
        </w:rPr>
        <w:t xml:space="preserve">Berlipril vartoti </w:t>
      </w:r>
      <w:r>
        <w:rPr>
          <w:rFonts w:ascii="Times New Roman" w:eastAsia="Calibri" w:hAnsi="Times New Roman" w:cs="Times New Roman"/>
          <w:b/>
          <w:noProof/>
          <w:lang w:val="sv-SE"/>
        </w:rPr>
        <w:t>draudžiama</w:t>
      </w: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noProof/>
          <w:lang w:val="sv-SE"/>
        </w:rPr>
      </w:pPr>
      <w:r w:rsidRPr="00AB3CC0">
        <w:rPr>
          <w:rFonts w:ascii="Times New Roman" w:eastAsia="Calibri" w:hAnsi="Times New Roman" w:cs="Times New Roman"/>
          <w:b/>
          <w:noProof/>
          <w:lang w:val="sv-SE"/>
        </w:rPr>
        <w:t>-</w:t>
      </w:r>
      <w:r w:rsidRPr="00AB3CC0">
        <w:rPr>
          <w:rFonts w:ascii="Times New Roman" w:eastAsia="Calibri" w:hAnsi="Times New Roman" w:cs="Times New Roman"/>
          <w:noProof/>
          <w:lang w:val="sv-SE"/>
        </w:rPr>
        <w:tab/>
        <w:t xml:space="preserve">jeigu </w:t>
      </w:r>
      <w:r w:rsidRPr="00AB3CC0">
        <w:rPr>
          <w:rFonts w:ascii="Times New Roman" w:hAnsi="Times New Roman" w:cs="Times New Roman"/>
          <w:snapToGrid w:val="0"/>
          <w:lang w:val="sv-SE"/>
        </w:rPr>
        <w:t>yra alergija veikliajai medžiagai</w:t>
      </w:r>
      <w:r w:rsidRPr="00AB3CC0">
        <w:rPr>
          <w:rFonts w:ascii="Times New Roman" w:hAnsi="Times New Roman" w:cs="Times New Roman"/>
          <w:b/>
          <w:snapToGrid w:val="0"/>
          <w:lang w:val="sv-SE"/>
        </w:rPr>
        <w:t xml:space="preserve"> </w:t>
      </w:r>
      <w:r w:rsidRPr="00AB3CC0">
        <w:rPr>
          <w:rFonts w:ascii="Times New Roman" w:eastAsia="Calibri" w:hAnsi="Times New Roman" w:cs="Times New Roman"/>
          <w:noProof/>
          <w:lang w:val="sv-SE"/>
        </w:rPr>
        <w:t>arba bet kuriai pagalbinei</w:t>
      </w:r>
      <w:r w:rsidRPr="00AB3CC0">
        <w:rPr>
          <w:rFonts w:ascii="Times New Roman" w:eastAsia="Calibri" w:hAnsi="Times New Roman" w:cs="Times New Roman"/>
          <w:b/>
          <w:noProof/>
          <w:lang w:val="sv-SE"/>
        </w:rPr>
        <w:t xml:space="preserve"> </w:t>
      </w:r>
      <w:r w:rsidRPr="00AB3CC0">
        <w:rPr>
          <w:rFonts w:ascii="Times New Roman" w:eastAsia="Calibri" w:hAnsi="Times New Roman" w:cs="Times New Roman"/>
          <w:noProof/>
          <w:lang w:val="sv-SE"/>
        </w:rPr>
        <w:t>šio vaisto medžiagai (jos išvardytos</w:t>
      </w:r>
      <w:r w:rsidRPr="00AB3CC0">
        <w:rPr>
          <w:rFonts w:ascii="Times New Roman" w:eastAsia="Calibri" w:hAnsi="Times New Roman" w:cs="Times New Roman"/>
          <w:b/>
          <w:noProof/>
          <w:lang w:val="sv-SE"/>
        </w:rPr>
        <w:t xml:space="preserve"> </w:t>
      </w:r>
      <w:r w:rsidRPr="00AB3CC0">
        <w:rPr>
          <w:rFonts w:ascii="Times New Roman" w:eastAsia="Calibri" w:hAnsi="Times New Roman" w:cs="Times New Roman"/>
          <w:noProof/>
          <w:lang w:val="sv-SE"/>
        </w:rPr>
        <w:t>6 skyriuje);</w:t>
      </w: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praeityje yra buvę alerginių reakcijų panašiems vaistams, vadinamiems AKF inhibitoriais;</w:t>
      </w: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praeityje buvo patinęs veidas, lūpos, burna, liežuvis arba gerklė, dėl ko buvo sunku ryti ar kvėpuoti (angioedema), o to priežastys buvo nežinomos arba paveldimos;</w:t>
      </w:r>
    </w:p>
    <w:p w:rsidR="00A64F2C"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r>
      <w:r w:rsidRPr="00A56020">
        <w:rPr>
          <w:rFonts w:ascii="Times New Roman" w:eastAsia="Times New Roman" w:hAnsi="Times New Roman" w:cs="Times New Roman"/>
          <w:lang w:val="lt-LT"/>
        </w:rPr>
        <w:t xml:space="preserve"> </w:t>
      </w:r>
      <w:r w:rsidRPr="00A56020">
        <w:rPr>
          <w:rFonts w:ascii="Times New Roman" w:eastAsia="Calibri" w:hAnsi="Times New Roman" w:cs="Times New Roman"/>
          <w:noProof/>
          <w:lang w:val="lt-LT"/>
        </w:rPr>
        <w:t xml:space="preserve">jeigu Jūs sergate cukriniu diabetu arba Jūsų inkstų </w:t>
      </w:r>
      <w:r>
        <w:rPr>
          <w:rFonts w:ascii="Times New Roman" w:eastAsia="Calibri" w:hAnsi="Times New Roman" w:cs="Times New Roman"/>
          <w:noProof/>
          <w:lang w:val="lt-LT"/>
        </w:rPr>
        <w:t>funkcija</w:t>
      </w:r>
      <w:r w:rsidRPr="00A56020">
        <w:rPr>
          <w:rFonts w:ascii="Times New Roman" w:eastAsia="Calibri" w:hAnsi="Times New Roman" w:cs="Times New Roman"/>
          <w:noProof/>
          <w:lang w:val="lt-LT"/>
        </w:rPr>
        <w:t xml:space="preserve"> sutrikusi ir Jums skirtas kraujospūdį mažinantis vaistas, kurio sudėtyje yra aliskireno</w:t>
      </w:r>
      <w:r>
        <w:rPr>
          <w:rFonts w:ascii="Times New Roman" w:eastAsia="Calibri" w:hAnsi="Times New Roman" w:cs="Times New Roman"/>
          <w:noProof/>
          <w:lang w:val="lt-LT"/>
        </w:rPr>
        <w:t>;</w:t>
      </w:r>
    </w:p>
    <w:p w:rsidR="00A64F2C"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2614A8">
        <w:rPr>
          <w:rFonts w:ascii="Times New Roman" w:eastAsia="Calibri" w:hAnsi="Times New Roman" w:cs="Times New Roman"/>
          <w:noProof/>
          <w:lang w:val="lt-LT"/>
        </w:rPr>
        <w:t>-</w:t>
      </w:r>
      <w:r w:rsidRPr="002614A8">
        <w:rPr>
          <w:rFonts w:ascii="Times New Roman" w:eastAsia="Calibri" w:hAnsi="Times New Roman" w:cs="Times New Roman"/>
          <w:noProof/>
          <w:lang w:val="lt-LT"/>
        </w:rPr>
        <w:tab/>
        <w:t>jeigu Jūs esate daugiau nei 3 mėnesius nėščia (Berlipril geriau vengti ir ankstyvuoju nėštumo laikotarpiu – žr. skyrių „Nėštumas“).</w:t>
      </w:r>
    </w:p>
    <w:p w:rsidR="00A64F2C" w:rsidRPr="00836747" w:rsidRDefault="00A64F2C" w:rsidP="00A64F2C">
      <w:pPr>
        <w:tabs>
          <w:tab w:val="left" w:pos="540"/>
          <w:tab w:val="left" w:pos="4140"/>
        </w:tabs>
        <w:spacing w:after="0" w:line="240" w:lineRule="auto"/>
        <w:ind w:left="360"/>
        <w:rPr>
          <w:rFonts w:ascii="Times New Roman" w:eastAsia="Times New Roman" w:hAnsi="Times New Roman" w:cs="Times New Roman"/>
          <w:noProof/>
          <w:lang w:val="lt-LT"/>
        </w:rPr>
      </w:pPr>
      <w:r w:rsidRPr="00836747">
        <w:rPr>
          <w:rFonts w:ascii="Times New Roman" w:eastAsia="Times New Roman" w:hAnsi="Times New Roman" w:cs="Times New Roman"/>
          <w:noProof/>
          <w:lang w:val="lt-LT"/>
        </w:rPr>
        <w:lastRenderedPageBreak/>
        <w:t>-</w:t>
      </w:r>
      <w:r w:rsidRPr="00836747">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836747">
        <w:rPr>
          <w:rFonts w:ascii="Times New Roman" w:eastAsia="Times New Roman" w:hAnsi="Times New Roman" w:cs="Times New Roman"/>
          <w:noProof/>
          <w:lang w:val="lt-LT"/>
        </w:rPr>
        <w:t>vartojote arba šiuo metu vartojate sakubitrilo ir valsartano derinį, suaugusiųjų ilgalaikio</w:t>
      </w:r>
      <w:r>
        <w:rPr>
          <w:rFonts w:ascii="Times New Roman" w:eastAsia="Times New Roman" w:hAnsi="Times New Roman" w:cs="Times New Roman"/>
          <w:noProof/>
          <w:lang w:val="lt-LT"/>
        </w:rPr>
        <w:t xml:space="preserve"> </w:t>
      </w:r>
      <w:r w:rsidRPr="00836747">
        <w:rPr>
          <w:rFonts w:ascii="Times New Roman" w:eastAsia="Times New Roman" w:hAnsi="Times New Roman" w:cs="Times New Roman"/>
          <w:noProof/>
          <w:lang w:val="lt-LT"/>
        </w:rPr>
        <w:t>(lėtinio) širdies nepakankamumo gydymui, nes yra padidėjęs angioedemos (staigaus patinimo po</w:t>
      </w:r>
    </w:p>
    <w:p w:rsidR="00A64F2C" w:rsidRPr="002614A8"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836747">
        <w:rPr>
          <w:rFonts w:ascii="Times New Roman" w:eastAsia="Times New Roman" w:hAnsi="Times New Roman" w:cs="Times New Roman"/>
          <w:noProof/>
          <w:lang w:val="lt-LT"/>
        </w:rPr>
        <w:t>oda tokiose vietose kaip gerklė) pavojus.</w:t>
      </w:r>
    </w:p>
    <w:p w:rsidR="00A64F2C" w:rsidRPr="002614A8"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2614A8"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2614A8">
        <w:rPr>
          <w:rFonts w:ascii="Times New Roman" w:eastAsia="Calibri" w:hAnsi="Times New Roman" w:cs="Times New Roman"/>
          <w:noProof/>
          <w:lang w:val="lt-LT"/>
        </w:rPr>
        <w:t>Nevartokite šio vaisto, jeigu Jums yra bet kuri iš aukščiau išvardintų būklių. Jeigu Jūs nesate tikri, prieš pradėdami vartoti  šį vaistą pasitarkite su gydytoju arba vaistininku.</w:t>
      </w:r>
    </w:p>
    <w:p w:rsidR="00A64F2C" w:rsidRPr="002614A8"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Įspėjimai ir atsargumo priemonės</w:t>
      </w:r>
    </w:p>
    <w:p w:rsidR="00A64F2C" w:rsidRPr="00A56020" w:rsidRDefault="00A64F2C" w:rsidP="00A64F2C">
      <w:pPr>
        <w:spacing w:after="0" w:line="220" w:lineRule="exact"/>
        <w:rPr>
          <w:rFonts w:ascii="Times New Roman" w:eastAsia="Times New Roman" w:hAnsi="Times New Roman" w:cs="Times New Roman"/>
          <w:bCs/>
          <w:lang w:val="lt-LT"/>
        </w:rPr>
      </w:pPr>
      <w:r w:rsidRPr="00A56020">
        <w:rPr>
          <w:rFonts w:ascii="Times New Roman" w:eastAsia="Times New Roman" w:hAnsi="Times New Roman" w:cs="Times New Roman"/>
          <w:bCs/>
          <w:lang w:val="lt-LT"/>
        </w:rPr>
        <w:t xml:space="preserve">Pasitarkite su gydytoju arba vaistininku prieš pradėdami vartoti </w:t>
      </w:r>
      <w:proofErr w:type="spellStart"/>
      <w:r w:rsidRPr="00A56020">
        <w:rPr>
          <w:rFonts w:ascii="Times New Roman" w:eastAsia="Times New Roman" w:hAnsi="Times New Roman" w:cs="Times New Roman"/>
          <w:bCs/>
          <w:lang w:val="lt-LT"/>
        </w:rPr>
        <w:t>Berlipril</w:t>
      </w:r>
      <w:proofErr w:type="spellEnd"/>
      <w:r w:rsidRPr="00A56020">
        <w:rPr>
          <w:rFonts w:ascii="Times New Roman" w:eastAsia="Times New Roman" w:hAnsi="Times New Roman" w:cs="Times New Roman"/>
          <w:bCs/>
          <w:lang w:val="lt-LT"/>
        </w:rPr>
        <w:t>:</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 xml:space="preserve">jeigu </w:t>
      </w:r>
      <w:r>
        <w:rPr>
          <w:rFonts w:ascii="Times New Roman" w:eastAsia="Calibri" w:hAnsi="Times New Roman" w:cs="Times New Roman"/>
          <w:noProof/>
          <w:lang w:val="lt-LT"/>
        </w:rPr>
        <w:t xml:space="preserve">Jūs </w:t>
      </w:r>
      <w:r w:rsidRPr="00A56020">
        <w:rPr>
          <w:rFonts w:ascii="Times New Roman" w:eastAsia="Calibri" w:hAnsi="Times New Roman" w:cs="Times New Roman"/>
          <w:noProof/>
          <w:lang w:val="lt-LT"/>
        </w:rPr>
        <w:t>sergate širdies liga;</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yra problemų, susijusių su Jūsų smegenų kraujagyslėmis (sutrikusi smegenų kraujotaka);</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su</w:t>
      </w:r>
      <w:r>
        <w:rPr>
          <w:rFonts w:ascii="Times New Roman" w:eastAsia="Calibri" w:hAnsi="Times New Roman" w:cs="Times New Roman"/>
          <w:noProof/>
          <w:lang w:val="lt-LT"/>
        </w:rPr>
        <w:t xml:space="preserve">trikusi Jūsų kraujodara, pvz., </w:t>
      </w:r>
      <w:r w:rsidRPr="00A56020">
        <w:rPr>
          <w:rFonts w:ascii="Times New Roman" w:eastAsia="Calibri" w:hAnsi="Times New Roman" w:cs="Times New Roman"/>
          <w:noProof/>
          <w:lang w:val="lt-LT"/>
        </w:rPr>
        <w:t>pernelyg mažas baltųjų kraujo kūnelių kiekis arba visiškai jų nėra (neutropenija/agranulocitozė), pernelyg mažas kraujo plokštelių kiekis (trombocitopenija) ar pernelyg mažas raudonųjų kraujo kūnelių skaičius (mažakraujystė);</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 xml:space="preserve">jeigu sutrikusi Jūsų kepenų </w:t>
      </w:r>
      <w:r>
        <w:rPr>
          <w:rFonts w:ascii="Times New Roman" w:eastAsia="Calibri" w:hAnsi="Times New Roman" w:cs="Times New Roman"/>
          <w:noProof/>
          <w:lang w:val="lt-LT"/>
        </w:rPr>
        <w:t>funkcija</w:t>
      </w:r>
      <w:r w:rsidRPr="00A56020">
        <w:rPr>
          <w:rFonts w:ascii="Times New Roman" w:eastAsia="Calibri" w:hAnsi="Times New Roman" w:cs="Times New Roman"/>
          <w:noProof/>
          <w:lang w:val="lt-LT"/>
        </w:rPr>
        <w:t>;</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 xml:space="preserve">jeigu sutrikusi Jūsų  inkstų </w:t>
      </w:r>
      <w:r>
        <w:rPr>
          <w:rFonts w:ascii="Times New Roman" w:eastAsia="Calibri" w:hAnsi="Times New Roman" w:cs="Times New Roman"/>
          <w:noProof/>
          <w:lang w:val="lt-LT"/>
        </w:rPr>
        <w:t>funkcija</w:t>
      </w:r>
      <w:r w:rsidRPr="00A56020">
        <w:rPr>
          <w:rFonts w:ascii="Times New Roman" w:eastAsia="Calibri" w:hAnsi="Times New Roman" w:cs="Times New Roman"/>
          <w:noProof/>
          <w:lang w:val="lt-LT"/>
        </w:rPr>
        <w:t xml:space="preserve"> (įskaitant ir inkstų persodinimą). (Dėl to Jūsų kraujyje gali padaugėti kalio, kas gali būti pavojinga. Jūsų gydytojui gali tekti koreguoti Berlipril dozę arba nustatinėti kalio kiekį Jūsų kraujo serume);</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Jums atliekama dializė;</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Jūs labai sirgote (gausiai vėmėte, prakaitavote) ar neseniai sunkiai viduriavote;</w:t>
      </w:r>
    </w:p>
    <w:p w:rsidR="00A64F2C" w:rsidRPr="00A5602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Jūs laikotės mažai druskos turinčios dietos, vartojate kalio turinčių maisto papildų, kalį sulaikančių vaistų arba kalio turinčių druskos pakaitalų;</w:t>
      </w:r>
    </w:p>
    <w:p w:rsidR="00A64F2C" w:rsidRPr="00F41DD3"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F41DD3">
        <w:rPr>
          <w:rFonts w:ascii="Times New Roman" w:eastAsia="Calibri" w:hAnsi="Times New Roman" w:cs="Times New Roman"/>
          <w:noProof/>
          <w:lang w:val="lt-LT"/>
        </w:rPr>
        <w:t>-</w:t>
      </w:r>
      <w:r w:rsidRPr="00F41DD3">
        <w:rPr>
          <w:rFonts w:ascii="Times New Roman" w:eastAsia="Calibri" w:hAnsi="Times New Roman" w:cs="Times New Roman"/>
          <w:noProof/>
          <w:lang w:val="lt-LT"/>
        </w:rPr>
        <w:tab/>
        <w:t xml:space="preserve">jeigu </w:t>
      </w:r>
      <w:r>
        <w:rPr>
          <w:rFonts w:ascii="Times New Roman" w:eastAsia="Calibri" w:hAnsi="Times New Roman" w:cs="Times New Roman"/>
          <w:noProof/>
          <w:lang w:val="lt-LT"/>
        </w:rPr>
        <w:t xml:space="preserve">Jūs </w:t>
      </w:r>
      <w:r w:rsidRPr="00F41DD3">
        <w:rPr>
          <w:rFonts w:ascii="Times New Roman" w:eastAsia="Calibri" w:hAnsi="Times New Roman" w:cs="Times New Roman"/>
          <w:noProof/>
          <w:lang w:val="lt-LT"/>
        </w:rPr>
        <w:t>esate vyresni nei 70 metų;</w:t>
      </w:r>
    </w:p>
    <w:p w:rsidR="00A64F2C"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F41DD3">
        <w:rPr>
          <w:rFonts w:ascii="Times New Roman" w:eastAsia="Calibri" w:hAnsi="Times New Roman" w:cs="Times New Roman"/>
          <w:noProof/>
          <w:lang w:val="lt-LT"/>
        </w:rPr>
        <w:t>-</w:t>
      </w:r>
      <w:r w:rsidRPr="00F41DD3">
        <w:rPr>
          <w:rFonts w:ascii="Times New Roman" w:eastAsia="Calibri" w:hAnsi="Times New Roman" w:cs="Times New Roman"/>
          <w:noProof/>
          <w:lang w:val="lt-LT"/>
        </w:rPr>
        <w:tab/>
        <w:t xml:space="preserve">jeigu </w:t>
      </w:r>
      <w:r>
        <w:rPr>
          <w:rFonts w:ascii="Times New Roman" w:eastAsia="Calibri" w:hAnsi="Times New Roman" w:cs="Times New Roman"/>
          <w:noProof/>
          <w:lang w:val="lt-LT"/>
        </w:rPr>
        <w:t xml:space="preserve">Jūs </w:t>
      </w:r>
      <w:r w:rsidRPr="00F41DD3">
        <w:rPr>
          <w:rFonts w:ascii="Times New Roman" w:eastAsia="Calibri" w:hAnsi="Times New Roman" w:cs="Times New Roman"/>
          <w:noProof/>
          <w:lang w:val="lt-LT"/>
        </w:rPr>
        <w:t xml:space="preserve">sergate </w:t>
      </w:r>
      <w:r>
        <w:rPr>
          <w:rFonts w:ascii="Times New Roman" w:eastAsia="Calibri" w:hAnsi="Times New Roman" w:cs="Times New Roman"/>
          <w:noProof/>
          <w:lang w:val="lt-LT"/>
        </w:rPr>
        <w:t>cukriniu diabetu (</w:t>
      </w:r>
      <w:r w:rsidRPr="005D4AF9">
        <w:rPr>
          <w:rFonts w:ascii="Times New Roman" w:eastAsia="Calibri" w:hAnsi="Times New Roman" w:cs="Times New Roman"/>
          <w:i/>
          <w:iCs/>
          <w:noProof/>
          <w:lang w:val="lt-LT"/>
        </w:rPr>
        <w:t>diabetes mellitus</w:t>
      </w:r>
      <w:r>
        <w:rPr>
          <w:rFonts w:ascii="Times New Roman" w:eastAsia="Calibri" w:hAnsi="Times New Roman" w:cs="Times New Roman"/>
          <w:noProof/>
          <w:lang w:val="lt-LT"/>
        </w:rPr>
        <w:t>)</w:t>
      </w:r>
      <w:r w:rsidRPr="00F41DD3">
        <w:rPr>
          <w:rFonts w:ascii="Times New Roman" w:eastAsia="Calibri" w:hAnsi="Times New Roman" w:cs="Times New Roman"/>
          <w:noProof/>
          <w:lang w:val="lt-LT"/>
        </w:rPr>
        <w:t>, Jums privaloma nustatinėti cukraus kiekį kraujyje (dėl sumažėjusio cukraus kiekio), ypač pirmąjį gydymo mėnesį; taip pat Jūsų kraujyje gali būti didesnis kalio kiekis;</w:t>
      </w:r>
    </w:p>
    <w:p w:rsidR="00A64F2C" w:rsidRPr="00F41DD3"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B05581">
        <w:rPr>
          <w:rFonts w:ascii="Times New Roman" w:eastAsia="Times New Roman" w:hAnsi="Times New Roman" w:cs="Times New Roman"/>
          <w:noProof/>
          <w:lang w:val="lt-LT"/>
        </w:rPr>
        <w:t>Berlipril vartojant kartu su gliukozės kiekį kraujyje mažinančiu vaistu metforminu, gali padidėti pieno rūgšties acidozės rizika (</w:t>
      </w:r>
      <w:r>
        <w:rPr>
          <w:rFonts w:ascii="Times New Roman" w:eastAsia="Times New Roman" w:hAnsi="Times New Roman" w:cs="Times New Roman"/>
          <w:noProof/>
          <w:lang w:val="lt-LT"/>
        </w:rPr>
        <w:t>galimai</w:t>
      </w:r>
      <w:r w:rsidRPr="00B0558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yra padidėjusi rizika</w:t>
      </w:r>
      <w:r w:rsidRPr="00B05581">
        <w:rPr>
          <w:rFonts w:ascii="Times New Roman" w:eastAsia="Times New Roman" w:hAnsi="Times New Roman" w:cs="Times New Roman"/>
          <w:noProof/>
          <w:lang w:val="lt-LT"/>
        </w:rPr>
        <w:t>, metforminą reikia vartoti atsargiai</w:t>
      </w:r>
      <w:r>
        <w:rPr>
          <w:rFonts w:ascii="Times New Roman" w:eastAsia="Times New Roman" w:hAnsi="Times New Roman" w:cs="Times New Roman"/>
          <w:noProof/>
          <w:lang w:val="lt-LT"/>
        </w:rPr>
        <w:t xml:space="preserve"> ir todėl</w:t>
      </w:r>
      <w:r w:rsidRPr="00B05581">
        <w:rPr>
          <w:rFonts w:ascii="Times New Roman" w:eastAsia="Times New Roman" w:hAnsi="Times New Roman" w:cs="Times New Roman"/>
          <w:noProof/>
          <w:lang w:val="lt-LT"/>
        </w:rPr>
        <w:t xml:space="preserve"> būtina atidžiai stebėti inkstų funkciją.</w:t>
      </w: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jeigu Jums atsirado atkaklus sausas kosulys;</w:t>
      </w: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jeigu Jums kada nors yra buvę alerginių reakcijų, lydimų veido, lūpų, liežuvio ar gerklės pabrinkimo, dėl ko buvo sunku ryti ar kvėpuoti. Jūs privalote žinoti, kad juodaodžiams minėtų reakcijų nuo AKF inhibitorių rizika yra didesnė;</w:t>
      </w: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jeigu Jūsų kraujospūdis yra mažas (Jūs galite tai pastebėti dėl silpnumo ar galvos svaigimo, ypač stovint);</w:t>
      </w:r>
    </w:p>
    <w:p w:rsidR="00A64F2C" w:rsidRPr="00AB3CC0" w:rsidRDefault="00A64F2C" w:rsidP="00A64F2C">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 xml:space="preserve">jeigu </w:t>
      </w:r>
      <w:r>
        <w:rPr>
          <w:rFonts w:ascii="Times New Roman" w:eastAsia="Calibri" w:hAnsi="Times New Roman" w:cs="Times New Roman"/>
          <w:noProof/>
          <w:lang w:val="lt-LT"/>
        </w:rPr>
        <w:t xml:space="preserve">Jūs </w:t>
      </w:r>
      <w:r w:rsidRPr="00AB3CC0">
        <w:rPr>
          <w:rFonts w:ascii="Times New Roman" w:eastAsia="Calibri" w:hAnsi="Times New Roman" w:cs="Times New Roman"/>
          <w:noProof/>
          <w:lang w:val="lt-LT"/>
        </w:rPr>
        <w:t>sergate tam tikra jungiamojo audinio liga (kolagenine kraujagyslių liga, pvz., raudonąja vilklige, reumatoidiniu artritu ar sklerodermija), kuri apima ir kraujagysles, jeigu vartojate imuninę sistemą slopinančių vaistų, kartu vartojate alopurinolį (vaistą podagrai gydyti), prokainamidą (vaistą širdies ritmo sutrikimams gydyti) arba litį (vaistą kai kurioms depresijos rūšims gydyti)</w:t>
      </w:r>
      <w:r w:rsidRPr="000F3931">
        <w:rPr>
          <w:rFonts w:ascii="Times New Roman" w:eastAsia="Times New Roman" w:hAnsi="Times New Roman" w:cs="Times New Roman"/>
          <w:noProof/>
          <w:lang w:val="lt-LT"/>
        </w:rPr>
        <w:t xml:space="preserve"> arba sergate keliomis aukščiau minėtomis ligomis vienu metu</w:t>
      </w:r>
      <w:r w:rsidRPr="00AB3CC0">
        <w:rPr>
          <w:rFonts w:ascii="Times New Roman" w:eastAsia="Calibri" w:hAnsi="Times New Roman" w:cs="Times New Roman"/>
          <w:noProof/>
          <w:lang w:val="lt-LT"/>
        </w:rPr>
        <w:t>;</w:t>
      </w:r>
    </w:p>
    <w:p w:rsidR="00A64F2C" w:rsidRPr="00AB3CC0" w:rsidRDefault="00A64F2C" w:rsidP="00A64F2C">
      <w:pPr>
        <w:tabs>
          <w:tab w:val="left" w:pos="540"/>
          <w:tab w:val="left" w:pos="4140"/>
        </w:tabs>
        <w:spacing w:after="0" w:line="240" w:lineRule="auto"/>
        <w:ind w:left="360"/>
        <w:rPr>
          <w:rFonts w:ascii="Times New Roman" w:eastAsia="Times New Roman" w:hAnsi="Times New Roman" w:cs="Times New Roman"/>
          <w:color w:val="000000"/>
          <w:lang w:val="lt-LT"/>
        </w:rPr>
      </w:pPr>
      <w:r w:rsidRPr="00AB3CC0">
        <w:rPr>
          <w:rFonts w:ascii="Times New Roman" w:eastAsia="Times New Roman" w:hAnsi="Times New Roman" w:cs="Times New Roman"/>
          <w:color w:val="000000"/>
          <w:lang w:val="lt-LT"/>
        </w:rPr>
        <w:t>-</w:t>
      </w:r>
      <w:r w:rsidRPr="00AB3CC0">
        <w:rPr>
          <w:rFonts w:ascii="Times New Roman" w:eastAsia="Times New Roman" w:hAnsi="Times New Roman" w:cs="Times New Roman"/>
          <w:color w:val="000000"/>
          <w:lang w:val="lt-LT"/>
        </w:rPr>
        <w:tab/>
        <w:t xml:space="preserve">jeigu </w:t>
      </w:r>
      <w:r>
        <w:rPr>
          <w:rFonts w:ascii="Times New Roman" w:eastAsia="Times New Roman" w:hAnsi="Times New Roman" w:cs="Times New Roman"/>
          <w:color w:val="000000"/>
          <w:lang w:val="lt-LT"/>
        </w:rPr>
        <w:t xml:space="preserve">Jūs </w:t>
      </w:r>
      <w:r w:rsidRPr="00AB3CC0">
        <w:rPr>
          <w:rFonts w:ascii="Times New Roman" w:eastAsia="Times New Roman" w:hAnsi="Times New Roman" w:cs="Times New Roman"/>
          <w:color w:val="000000"/>
          <w:lang w:val="lt-LT"/>
        </w:rPr>
        <w:t xml:space="preserve">vartojate bet kurio iš šių vaistų, </w:t>
      </w:r>
      <w:proofErr w:type="spellStart"/>
      <w:r w:rsidRPr="00AB3CC0">
        <w:rPr>
          <w:rFonts w:ascii="Times New Roman" w:eastAsia="Times New Roman" w:hAnsi="Times New Roman" w:cs="Times New Roman"/>
          <w:color w:val="000000"/>
          <w:lang w:val="lt-LT"/>
        </w:rPr>
        <w:t>angioedemos</w:t>
      </w:r>
      <w:proofErr w:type="spellEnd"/>
      <w:r w:rsidRPr="00AB3CC0">
        <w:rPr>
          <w:rFonts w:ascii="Times New Roman" w:eastAsia="Times New Roman" w:hAnsi="Times New Roman" w:cs="Times New Roman"/>
          <w:color w:val="000000"/>
          <w:lang w:val="lt-LT"/>
        </w:rPr>
        <w:t xml:space="preserve"> rizika gali būti didesnė:</w:t>
      </w:r>
    </w:p>
    <w:p w:rsidR="00A64F2C" w:rsidRPr="00AB3CC0" w:rsidRDefault="00A64F2C" w:rsidP="00A64F2C">
      <w:pPr>
        <w:pStyle w:val="Sraopastraipa"/>
        <w:numPr>
          <w:ilvl w:val="0"/>
          <w:numId w:val="6"/>
        </w:numPr>
        <w:tabs>
          <w:tab w:val="left" w:pos="540"/>
          <w:tab w:val="left" w:pos="4140"/>
        </w:tabs>
        <w:spacing w:after="0" w:line="240" w:lineRule="auto"/>
        <w:rPr>
          <w:rFonts w:ascii="Times New Roman" w:eastAsia="Times New Roman" w:hAnsi="Times New Roman" w:cs="Times New Roman"/>
          <w:color w:val="000000"/>
          <w:lang w:val="lt-LT"/>
        </w:rPr>
      </w:pPr>
      <w:proofErr w:type="spellStart"/>
      <w:r w:rsidRPr="00AB3CC0">
        <w:rPr>
          <w:rFonts w:ascii="Times New Roman" w:eastAsia="Times New Roman" w:hAnsi="Times New Roman" w:cs="Times New Roman"/>
          <w:color w:val="000000"/>
          <w:lang w:val="lt-LT"/>
        </w:rPr>
        <w:t>racekadotrilio</w:t>
      </w:r>
      <w:proofErr w:type="spellEnd"/>
      <w:r w:rsidRPr="00AB3CC0">
        <w:rPr>
          <w:rFonts w:ascii="Times New Roman" w:eastAsia="Times New Roman" w:hAnsi="Times New Roman" w:cs="Times New Roman"/>
          <w:color w:val="000000"/>
          <w:lang w:val="lt-LT"/>
        </w:rPr>
        <w:t xml:space="preserve"> - viduriavimui gydyti vartojamo vaisto;</w:t>
      </w:r>
    </w:p>
    <w:p w:rsidR="00A64F2C" w:rsidRPr="00AB3CC0" w:rsidRDefault="00A64F2C" w:rsidP="00A64F2C">
      <w:pPr>
        <w:pStyle w:val="Sraopastraipa"/>
        <w:numPr>
          <w:ilvl w:val="0"/>
          <w:numId w:val="6"/>
        </w:numPr>
        <w:tabs>
          <w:tab w:val="left" w:pos="540"/>
          <w:tab w:val="left" w:pos="4140"/>
        </w:tabs>
        <w:spacing w:after="0" w:line="240" w:lineRule="auto"/>
        <w:rPr>
          <w:rFonts w:ascii="Times New Roman" w:eastAsia="Times New Roman" w:hAnsi="Times New Roman" w:cs="Times New Roman"/>
          <w:color w:val="000000"/>
          <w:lang w:val="lt-LT"/>
        </w:rPr>
      </w:pPr>
      <w:r w:rsidRPr="00AB3CC0">
        <w:rPr>
          <w:rFonts w:ascii="Times New Roman" w:eastAsia="Times New Roman" w:hAnsi="Times New Roman" w:cs="Times New Roman"/>
          <w:color w:val="000000"/>
          <w:lang w:val="lt-LT"/>
        </w:rPr>
        <w:t>vaistų, vartojamų norint užkirsti kelią persodinto organo atmetimui ir vėžiui gydyti (pvz.,</w:t>
      </w:r>
    </w:p>
    <w:p w:rsidR="00A64F2C" w:rsidRPr="00C965F4" w:rsidRDefault="00A64F2C" w:rsidP="00A64F2C">
      <w:pPr>
        <w:tabs>
          <w:tab w:val="left" w:pos="993"/>
          <w:tab w:val="left" w:pos="4140"/>
        </w:tabs>
        <w:spacing w:after="0" w:line="240" w:lineRule="auto"/>
        <w:ind w:left="1134" w:hanging="774"/>
        <w:rPr>
          <w:rFonts w:ascii="Times New Roman" w:eastAsia="Times New Roman" w:hAnsi="Times New Roman" w:cs="Times New Roman"/>
          <w:color w:val="000000"/>
        </w:rPr>
      </w:pPr>
      <w:proofErr w:type="spellStart"/>
      <w:proofErr w:type="gramStart"/>
      <w:r w:rsidRPr="00C965F4">
        <w:rPr>
          <w:rFonts w:ascii="Times New Roman" w:eastAsia="Times New Roman" w:hAnsi="Times New Roman" w:cs="Times New Roman"/>
          <w:color w:val="000000"/>
        </w:rPr>
        <w:t>temsirolimuzo</w:t>
      </w:r>
      <w:proofErr w:type="spellEnd"/>
      <w:proofErr w:type="gramEnd"/>
      <w:r w:rsidRPr="00C965F4">
        <w:rPr>
          <w:rFonts w:ascii="Times New Roman" w:eastAsia="Times New Roman" w:hAnsi="Times New Roman" w:cs="Times New Roman"/>
          <w:color w:val="000000"/>
        </w:rPr>
        <w:t xml:space="preserve">, </w:t>
      </w:r>
      <w:proofErr w:type="spellStart"/>
      <w:r w:rsidRPr="00C965F4">
        <w:rPr>
          <w:rFonts w:ascii="Times New Roman" w:eastAsia="Times New Roman" w:hAnsi="Times New Roman" w:cs="Times New Roman"/>
          <w:color w:val="000000"/>
        </w:rPr>
        <w:t>sirolimuzo</w:t>
      </w:r>
      <w:proofErr w:type="spellEnd"/>
      <w:r w:rsidRPr="00C965F4">
        <w:rPr>
          <w:rFonts w:ascii="Times New Roman" w:eastAsia="Times New Roman" w:hAnsi="Times New Roman" w:cs="Times New Roman"/>
          <w:color w:val="000000"/>
        </w:rPr>
        <w:t xml:space="preserve">, </w:t>
      </w:r>
      <w:proofErr w:type="spellStart"/>
      <w:r w:rsidRPr="00C965F4">
        <w:rPr>
          <w:rFonts w:ascii="Times New Roman" w:eastAsia="Times New Roman" w:hAnsi="Times New Roman" w:cs="Times New Roman"/>
          <w:color w:val="000000"/>
        </w:rPr>
        <w:t>everolimuzo</w:t>
      </w:r>
      <w:proofErr w:type="spellEnd"/>
      <w:r w:rsidRPr="00C965F4">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A64F2C" w:rsidRPr="00AB3CC0" w:rsidRDefault="00A64F2C" w:rsidP="00A64F2C">
      <w:pPr>
        <w:pStyle w:val="Sraopastraipa"/>
        <w:numPr>
          <w:ilvl w:val="0"/>
          <w:numId w:val="7"/>
        </w:numPr>
        <w:tabs>
          <w:tab w:val="left" w:pos="540"/>
          <w:tab w:val="left" w:pos="4140"/>
        </w:tabs>
        <w:spacing w:after="0" w:line="240" w:lineRule="auto"/>
        <w:rPr>
          <w:lang w:val="sv-SE"/>
        </w:rPr>
      </w:pPr>
      <w:r w:rsidRPr="00AB3CC0">
        <w:rPr>
          <w:rFonts w:ascii="Times New Roman" w:eastAsia="Times New Roman" w:hAnsi="Times New Roman" w:cs="Times New Roman"/>
          <w:color w:val="000000"/>
          <w:lang w:val="sv-SE"/>
        </w:rPr>
        <w:t>vildagliptino – cukriniam diabetui gydyti vartojamo vaisto;</w:t>
      </w:r>
    </w:p>
    <w:p w:rsidR="00A64F2C" w:rsidRPr="003451BC" w:rsidRDefault="00A64F2C" w:rsidP="00A64F2C">
      <w:pPr>
        <w:numPr>
          <w:ilvl w:val="0"/>
          <w:numId w:val="5"/>
        </w:numPr>
        <w:tabs>
          <w:tab w:val="left" w:pos="540"/>
          <w:tab w:val="left" w:pos="4140"/>
        </w:tabs>
        <w:spacing w:after="0" w:line="240" w:lineRule="auto"/>
        <w:contextualSpacing/>
        <w:rPr>
          <w:rFonts w:ascii="Times New Roman" w:eastAsia="Times New Roman" w:hAnsi="Times New Roman" w:cs="Times New Roman"/>
          <w:noProof/>
          <w:lang w:val="lt-LT"/>
        </w:rPr>
      </w:pPr>
      <w:r w:rsidRPr="00AB3CC0">
        <w:rPr>
          <w:rFonts w:ascii="Times New Roman" w:eastAsia="Times New Roman" w:hAnsi="Times New Roman" w:cs="Times New Roman"/>
          <w:color w:val="000000"/>
          <w:lang w:val="sv-SE"/>
        </w:rPr>
        <w:t>alteplaze (vaistu, kuris tirpdo kraujo krešulius);</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 jeigu </w:t>
      </w:r>
      <w:r>
        <w:rPr>
          <w:rFonts w:ascii="Times New Roman" w:eastAsia="Calibri" w:hAnsi="Times New Roman" w:cs="Times New Roman"/>
          <w:noProof/>
          <w:lang w:val="lt-LT"/>
        </w:rPr>
        <w:t xml:space="preserve">Jūs </w:t>
      </w:r>
      <w:r w:rsidRPr="00A56020">
        <w:rPr>
          <w:rFonts w:ascii="Times New Roman" w:eastAsia="Calibri" w:hAnsi="Times New Roman" w:cs="Times New Roman"/>
          <w:noProof/>
          <w:lang w:val="lt-LT"/>
        </w:rPr>
        <w:t>vartojate kurį nors iš šių vaistų padidėjusiam kraujospūdžiui gydyti:</w:t>
      </w:r>
    </w:p>
    <w:p w:rsidR="00A64F2C" w:rsidRPr="00A56020" w:rsidRDefault="00A64F2C" w:rsidP="00A64F2C">
      <w:pPr>
        <w:numPr>
          <w:ilvl w:val="0"/>
          <w:numId w:val="4"/>
        </w:num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angiotenzino II receptorių blokatorių (ARB) (vadinamąjį sartaną, pavyzdžiui, valsartaną, telmisartaną, irbesartaną), ypač jei turite su diabetu susijusių inkstų sutrikimų</w:t>
      </w:r>
      <w:r>
        <w:rPr>
          <w:rFonts w:ascii="Times New Roman" w:eastAsia="Calibri" w:hAnsi="Times New Roman" w:cs="Times New Roman"/>
          <w:noProof/>
          <w:lang w:val="lt-LT"/>
        </w:rPr>
        <w:t>;</w:t>
      </w:r>
    </w:p>
    <w:p w:rsidR="00A64F2C" w:rsidRPr="00A56020" w:rsidRDefault="00A64F2C" w:rsidP="00A64F2C">
      <w:pPr>
        <w:numPr>
          <w:ilvl w:val="0"/>
          <w:numId w:val="4"/>
        </w:num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aliskireną.</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Jūsų gydytojas gali reguliariai ištirti Jūsų inkstų funkciją, kraujospūdį ir elektrolitų kiekį (pvz., kalio) kraujyje.</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Taip pat žiūrėkite informaciją, pateiktą poskyryje „Berlipril vartoti negalima“.</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noProof/>
          <w:lang w:val="lt-LT"/>
        </w:rPr>
        <w:t>Pasakykite gydytojui, jeigu manote, kad pastojote (arba galėjote pastoti). Šio vaisto  nerekomenduojama vartoti ankstyvuoju nėštumo laikotarpiu ir jo negalima vartoti po trečiojo nėštumo mėnesio, nes jis gali sukelti Jūsų vaiko sunkius sutrikimus (žr. skyrių „Nėštumas“).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Jūs turite žinoti, kad šis vaistas juodaodžiams pacientams kraujospūdį mažina ne taip veiksmingai, negu ne juodosios rasės pacientams.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Jeigu Jūs nesate tikri, kad Jums yra bet kuri iš aukščiau išvardintų būklių, prieš pradėdami vartoti šį vaistą pasitarkite su savo gydytoju ar vaistininku.</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Jeigu Jums bus atlikta tam tikra medicininė procedūra</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Jeigu Jums bus atliekama bet kuri iš žemiau išvardintų procedūrų, pasakykite gydytojui, kad Jūs vartojate Berlipril:</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 Jums planuojama operacija arba bus skiriama nejautrą sukeliančių vaistų (net ir gydantis pas odontologą);</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bus taikomas gydymas, šalinantis cholesterolį iš Jūsų kraujo (vadinamoji „MTL aferezė“);</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bus taikomas desensibilizuojantis gydymas, mažinantis bičių ar vapsvų įgėlimo poveikį.</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Jeigu Jums tinka bet kuri iš anksčiau išvardintų procedūrų, prieš procedūrą pasitarkite su gydytoju ar odontologu.</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Vaikams ir paaugliams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 xml:space="preserve">Duomenų apie enalaprilio maleato vartojimą vaikų ir paauglių padidėjusio kraujospūdžio ligai gydyti sukaupta nepakankamai. Apie jo vartojimą kitų indikacijų atveju duomenų nėra. Duomenų yra tik apie enalaprilio maleato veiksmingumą ir saugumą gydant vyresnių negu 6 metų vaikų ir paauglių padidėjusio kraujospūdžio ligą, todėl vaikams ir paaugliams Berlipril rekomenduojama gydyti tik padidėjusio kraujospūdžio ligą. </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Naujagimiams, kūdikiams, vaikams bei paaugliams, sergantiems inkstų ligomis, Berlipril vartoti negalima.</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56020" w:rsidRDefault="00A64F2C" w:rsidP="00A64F2C">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Kiti vaistai ir </w:t>
      </w:r>
      <w:proofErr w:type="spellStart"/>
      <w:r w:rsidRPr="00A56020">
        <w:rPr>
          <w:rFonts w:ascii="Times New Roman" w:eastAsia="Times New Roman" w:hAnsi="Times New Roman" w:cs="Times New Roman"/>
          <w:b/>
          <w:bCs/>
          <w:lang w:val="lt-LT"/>
        </w:rPr>
        <w:t>Berlipril</w:t>
      </w:r>
      <w:proofErr w:type="spellEnd"/>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 xml:space="preserve">Jeigu vartojate ar neseniai vartojote kitų vaistų arba dėl to nesate tikri, apie tai pasakykite gydytojui arba vaistininkui. </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Kiti vaistai gali turėti įtakos Berlipril veikimui.</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B43BB4" w:rsidRDefault="00A64F2C" w:rsidP="00A64F2C">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Visų pirma kreipkitės į gydytoją arba vaistininką, jei vartojate, neseniai vartojote arba galbūt vartojate</w:t>
      </w:r>
    </w:p>
    <w:p w:rsidR="00A64F2C" w:rsidRDefault="00A64F2C" w:rsidP="00A64F2C">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bet kurį iš šių vaistų:</w:t>
      </w:r>
    </w:p>
    <w:p w:rsidR="00A64F2C" w:rsidRDefault="00A64F2C" w:rsidP="00A64F2C">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sak</w:t>
      </w:r>
      <w:r w:rsidRPr="0049578D">
        <w:rPr>
          <w:rFonts w:ascii="Times New Roman" w:eastAsia="Times New Roman" w:hAnsi="Times New Roman" w:cs="Times New Roman"/>
          <w:noProof/>
          <w:lang w:val="lt-LT"/>
        </w:rPr>
        <w:t>ubitril</w:t>
      </w:r>
      <w:r>
        <w:rPr>
          <w:rFonts w:ascii="Times New Roman" w:eastAsia="Times New Roman" w:hAnsi="Times New Roman" w:cs="Times New Roman"/>
          <w:noProof/>
          <w:lang w:val="lt-LT"/>
        </w:rPr>
        <w:t>io ir v</w:t>
      </w:r>
      <w:r w:rsidRPr="0049578D">
        <w:rPr>
          <w:rFonts w:ascii="Times New Roman" w:eastAsia="Times New Roman" w:hAnsi="Times New Roman" w:cs="Times New Roman"/>
          <w:noProof/>
          <w:lang w:val="lt-LT"/>
        </w:rPr>
        <w:t>alsartan</w:t>
      </w:r>
      <w:r>
        <w:rPr>
          <w:rFonts w:ascii="Times New Roman" w:eastAsia="Times New Roman" w:hAnsi="Times New Roman" w:cs="Times New Roman"/>
          <w:noProof/>
          <w:lang w:val="lt-LT"/>
        </w:rPr>
        <w:t>o derinį</w:t>
      </w:r>
      <w:r w:rsidRPr="0049578D">
        <w:rPr>
          <w:rFonts w:ascii="Times New Roman" w:eastAsia="Times New Roman" w:hAnsi="Times New Roman" w:cs="Times New Roman"/>
          <w:noProof/>
          <w:lang w:val="lt-LT"/>
        </w:rPr>
        <w:t>, vaist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skirt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xml:space="preserve"> ilgalaikiam (lėtiniam) širdies nepakankamumui gydyti suaugusiems žmonėms, negalima vartoti kartu su Berl</w:t>
      </w:r>
      <w:r>
        <w:rPr>
          <w:rFonts w:ascii="Times New Roman" w:eastAsia="Times New Roman" w:hAnsi="Times New Roman" w:cs="Times New Roman"/>
          <w:noProof/>
          <w:lang w:val="lt-LT"/>
        </w:rPr>
        <w:t>ipril (žr. skyrių „Berlipril vartoti negalima“);</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proofErr w:type="spellStart"/>
      <w:r w:rsidRPr="00D362BB">
        <w:rPr>
          <w:rFonts w:ascii="Times New Roman" w:eastAsia="Times New Roman" w:hAnsi="Times New Roman" w:cs="Times New Roman"/>
          <w:color w:val="000000"/>
          <w:lang w:val="lt-LT"/>
        </w:rPr>
        <w:t>racekadotril</w:t>
      </w:r>
      <w:r>
        <w:rPr>
          <w:rFonts w:ascii="Times New Roman" w:eastAsia="Times New Roman" w:hAnsi="Times New Roman" w:cs="Times New Roman"/>
          <w:color w:val="000000"/>
          <w:lang w:val="lt-LT"/>
        </w:rPr>
        <w:t>į</w:t>
      </w:r>
      <w:proofErr w:type="spellEnd"/>
      <w:r w:rsidRPr="00D362BB">
        <w:rPr>
          <w:rFonts w:ascii="Times New Roman" w:eastAsia="Times New Roman" w:hAnsi="Times New Roman" w:cs="Times New Roman"/>
          <w:color w:val="000000"/>
          <w:lang w:val="lt-LT"/>
        </w:rPr>
        <w:t xml:space="preserve"> - viduriavimui gydyti vartojam</w:t>
      </w:r>
      <w:r>
        <w:rPr>
          <w:rFonts w:ascii="Times New Roman" w:eastAsia="Times New Roman" w:hAnsi="Times New Roman" w:cs="Times New Roman"/>
          <w:color w:val="000000"/>
          <w:lang w:val="lt-LT"/>
        </w:rPr>
        <w:t>ą</w:t>
      </w:r>
      <w:r w:rsidRPr="00D362BB">
        <w:rPr>
          <w:rFonts w:ascii="Times New Roman" w:eastAsia="Times New Roman" w:hAnsi="Times New Roman" w:cs="Times New Roman"/>
          <w:color w:val="000000"/>
          <w:lang w:val="lt-LT"/>
        </w:rPr>
        <w:t xml:space="preserve"> vaist</w:t>
      </w:r>
      <w:r>
        <w:rPr>
          <w:rFonts w:ascii="Times New Roman" w:eastAsia="Times New Roman" w:hAnsi="Times New Roman" w:cs="Times New Roman"/>
          <w:color w:val="000000"/>
          <w:lang w:val="lt-LT"/>
        </w:rPr>
        <w:t>ą;</w:t>
      </w:r>
    </w:p>
    <w:p w:rsidR="00A64F2C" w:rsidRPr="00F41DD3" w:rsidRDefault="00A64F2C" w:rsidP="00A64F2C">
      <w:pPr>
        <w:tabs>
          <w:tab w:val="left" w:pos="0"/>
          <w:tab w:val="left" w:pos="567"/>
        </w:tabs>
        <w:spacing w:after="0" w:line="240" w:lineRule="auto"/>
        <w:ind w:left="567" w:hanging="567"/>
        <w:rPr>
          <w:rFonts w:ascii="Times New Roman" w:eastAsia="Times New Roman" w:hAnsi="Times New Roman" w:cs="Times New Roman"/>
          <w:szCs w:val="20"/>
          <w:lang w:val="lt-LT"/>
        </w:rPr>
      </w:pPr>
      <w:r w:rsidRPr="00BF0E58">
        <w:rPr>
          <w:rFonts w:ascii="Times New Roman" w:eastAsia="Times New Roman" w:hAnsi="Times New Roman" w:cs="Times New Roman"/>
          <w:noProof/>
          <w:lang w:val="lt-LT"/>
        </w:rPr>
        <w:t>-</w:t>
      </w:r>
      <w:r w:rsidRPr="00BF0E58">
        <w:rPr>
          <w:rFonts w:ascii="Times New Roman" w:eastAsia="Times New Roman" w:hAnsi="Times New Roman" w:cs="Times New Roman"/>
          <w:noProof/>
          <w:lang w:val="lt-LT"/>
        </w:rPr>
        <w:tab/>
      </w:r>
      <w:r w:rsidRPr="00F41DD3">
        <w:rPr>
          <w:rFonts w:ascii="Times New Roman" w:hAnsi="Times New Roman" w:cs="Times New Roman"/>
          <w:szCs w:val="20"/>
          <w:lang w:val="lt-LT"/>
        </w:rPr>
        <w:t xml:space="preserve">vaistus, kurie dažniausiai vartojami transplantuoto organo atmetimo reakcijai slopinti ir vėžiui gydyti (pvz., </w:t>
      </w:r>
      <w:proofErr w:type="spellStart"/>
      <w:r w:rsidRPr="00F41DD3">
        <w:rPr>
          <w:rFonts w:ascii="Times New Roman" w:hAnsi="Times New Roman" w:cs="Times New Roman"/>
          <w:szCs w:val="20"/>
          <w:lang w:val="lt-LT"/>
        </w:rPr>
        <w:t>temsirolomusą</w:t>
      </w:r>
      <w:proofErr w:type="spellEnd"/>
      <w:r w:rsidRPr="00F41DD3">
        <w:rPr>
          <w:rFonts w:ascii="Times New Roman" w:hAnsi="Times New Roman" w:cs="Times New Roman"/>
          <w:szCs w:val="20"/>
          <w:lang w:val="lt-LT"/>
        </w:rPr>
        <w:t xml:space="preserve">, </w:t>
      </w:r>
      <w:proofErr w:type="spellStart"/>
      <w:r w:rsidRPr="00F41DD3">
        <w:rPr>
          <w:rFonts w:ascii="Times New Roman" w:hAnsi="Times New Roman" w:cs="Times New Roman"/>
          <w:szCs w:val="20"/>
          <w:lang w:val="lt-LT"/>
        </w:rPr>
        <w:t>sirolimusą</w:t>
      </w:r>
      <w:proofErr w:type="spellEnd"/>
      <w:r w:rsidRPr="00F41DD3">
        <w:rPr>
          <w:rFonts w:ascii="Times New Roman" w:hAnsi="Times New Roman" w:cs="Times New Roman"/>
          <w:szCs w:val="20"/>
          <w:lang w:val="lt-LT"/>
        </w:rPr>
        <w:t xml:space="preserve">, </w:t>
      </w:r>
      <w:proofErr w:type="spellStart"/>
      <w:r w:rsidRPr="00F41DD3">
        <w:rPr>
          <w:rFonts w:ascii="Times New Roman" w:hAnsi="Times New Roman" w:cs="Times New Roman"/>
          <w:szCs w:val="20"/>
          <w:lang w:val="lt-LT"/>
        </w:rPr>
        <w:t>everolimusą</w:t>
      </w:r>
      <w:proofErr w:type="spellEnd"/>
      <w:r w:rsidRPr="00F41DD3">
        <w:rPr>
          <w:rFonts w:ascii="Times New Roman" w:hAnsi="Times New Roman" w:cs="Times New Roman"/>
          <w:szCs w:val="20"/>
          <w:lang w:val="lt-LT"/>
        </w:rPr>
        <w:t xml:space="preserve"> ir kitus, kurie priklauso vaistų klasei, vadinamai </w:t>
      </w:r>
      <w:proofErr w:type="spellStart"/>
      <w:r w:rsidRPr="00F41DD3">
        <w:rPr>
          <w:rFonts w:ascii="Times New Roman" w:hAnsi="Times New Roman" w:cs="Times New Roman"/>
          <w:szCs w:val="20"/>
          <w:lang w:val="lt-LT"/>
        </w:rPr>
        <w:t>mTOR</w:t>
      </w:r>
      <w:proofErr w:type="spellEnd"/>
      <w:r w:rsidRPr="00F41DD3">
        <w:rPr>
          <w:rFonts w:ascii="Times New Roman" w:hAnsi="Times New Roman" w:cs="Times New Roman"/>
          <w:szCs w:val="20"/>
          <w:lang w:val="lt-LT"/>
        </w:rPr>
        <w:t xml:space="preserve"> inhibitoriais); </w:t>
      </w:r>
      <w:r w:rsidRPr="00F41DD3">
        <w:rPr>
          <w:rFonts w:ascii="Times New Roman" w:eastAsia="Times New Roman" w:hAnsi="Times New Roman" w:cs="Times New Roman"/>
          <w:szCs w:val="20"/>
          <w:lang w:val="lt-LT"/>
        </w:rPr>
        <w:t>Žr. skyrių „Įspėjimai ir atsargumo priemonės“.</w:t>
      </w:r>
    </w:p>
    <w:p w:rsidR="00A64F2C" w:rsidRPr="00F41DD3" w:rsidRDefault="00A64F2C" w:rsidP="00A64F2C">
      <w:pPr>
        <w:tabs>
          <w:tab w:val="left" w:pos="0"/>
          <w:tab w:val="left" w:pos="567"/>
        </w:tabs>
        <w:spacing w:after="0" w:line="240" w:lineRule="auto"/>
        <w:ind w:left="567" w:hanging="567"/>
        <w:rPr>
          <w:rFonts w:ascii="Times New Roman" w:eastAsia="Times New Roman" w:hAnsi="Times New Roman" w:cs="Times New Roman"/>
          <w:szCs w:val="20"/>
          <w:lang w:val="lt-LT"/>
        </w:rPr>
      </w:pPr>
      <w:r w:rsidRPr="00F41DD3">
        <w:rPr>
          <w:rFonts w:ascii="Times New Roman" w:eastAsia="Times New Roman" w:hAnsi="Times New Roman" w:cs="Times New Roman"/>
          <w:szCs w:val="20"/>
          <w:lang w:val="lt-LT"/>
        </w:rPr>
        <w:tab/>
        <w:t>kalio papildų (įskaitant druskos pakaitalus), kalį tausojančių diuretikų ir kitų vaistų,</w:t>
      </w:r>
    </w:p>
    <w:p w:rsidR="00A64F2C" w:rsidRPr="00F41DD3" w:rsidRDefault="00A64F2C" w:rsidP="00A64F2C">
      <w:pPr>
        <w:tabs>
          <w:tab w:val="left" w:pos="0"/>
          <w:tab w:val="left" w:pos="567"/>
        </w:tabs>
        <w:spacing w:after="0" w:line="240" w:lineRule="auto"/>
        <w:ind w:left="567" w:hanging="567"/>
        <w:rPr>
          <w:rFonts w:ascii="Times New Roman" w:eastAsia="Times New Roman" w:hAnsi="Times New Roman" w:cs="Times New Roman"/>
          <w:szCs w:val="20"/>
          <w:lang w:val="lt-LT"/>
        </w:rPr>
      </w:pPr>
      <w:r w:rsidRPr="00F41DD3">
        <w:rPr>
          <w:rFonts w:ascii="Times New Roman" w:eastAsia="Times New Roman" w:hAnsi="Times New Roman" w:cs="Times New Roman"/>
          <w:szCs w:val="20"/>
          <w:lang w:val="lt-LT"/>
        </w:rPr>
        <w:tab/>
        <w:t xml:space="preserve">galinčių didinti kalio kiekį kraujyje (pvz., </w:t>
      </w:r>
      <w:proofErr w:type="spellStart"/>
      <w:r w:rsidRPr="00F41DD3">
        <w:rPr>
          <w:rFonts w:ascii="Times New Roman" w:eastAsia="Times New Roman" w:hAnsi="Times New Roman" w:cs="Times New Roman"/>
          <w:szCs w:val="20"/>
          <w:lang w:val="lt-LT"/>
        </w:rPr>
        <w:t>trimetoprimo</w:t>
      </w:r>
      <w:proofErr w:type="spellEnd"/>
      <w:r w:rsidRPr="00F41DD3">
        <w:rPr>
          <w:rFonts w:ascii="Times New Roman" w:eastAsia="Times New Roman" w:hAnsi="Times New Roman" w:cs="Times New Roman"/>
          <w:szCs w:val="20"/>
          <w:lang w:val="lt-LT"/>
        </w:rPr>
        <w:t xml:space="preserve"> ir </w:t>
      </w:r>
      <w:proofErr w:type="spellStart"/>
      <w:r w:rsidRPr="00F41DD3">
        <w:rPr>
          <w:rFonts w:ascii="Times New Roman" w:eastAsia="Times New Roman" w:hAnsi="Times New Roman" w:cs="Times New Roman"/>
          <w:szCs w:val="20"/>
          <w:lang w:val="lt-LT"/>
        </w:rPr>
        <w:t>kotrimoksazolo</w:t>
      </w:r>
      <w:proofErr w:type="spellEnd"/>
      <w:r w:rsidRPr="00F41DD3">
        <w:rPr>
          <w:rFonts w:ascii="Times New Roman" w:eastAsia="Times New Roman" w:hAnsi="Times New Roman" w:cs="Times New Roman"/>
          <w:szCs w:val="20"/>
          <w:lang w:val="lt-LT"/>
        </w:rPr>
        <w:t xml:space="preserve"> nuo bakterijų</w:t>
      </w:r>
    </w:p>
    <w:p w:rsidR="00A64F2C" w:rsidRPr="00F41DD3" w:rsidRDefault="00A64F2C" w:rsidP="00A64F2C">
      <w:pPr>
        <w:tabs>
          <w:tab w:val="left" w:pos="0"/>
          <w:tab w:val="left" w:pos="567"/>
        </w:tabs>
        <w:spacing w:after="0" w:line="240" w:lineRule="auto"/>
        <w:ind w:left="567" w:hanging="567"/>
        <w:rPr>
          <w:rFonts w:ascii="Times New Roman" w:eastAsia="Times New Roman" w:hAnsi="Times New Roman" w:cs="Times New Roman"/>
          <w:szCs w:val="20"/>
          <w:lang w:val="lt-LT"/>
        </w:rPr>
      </w:pPr>
      <w:r w:rsidRPr="00F41DD3">
        <w:rPr>
          <w:rFonts w:ascii="Times New Roman" w:eastAsia="Times New Roman" w:hAnsi="Times New Roman" w:cs="Times New Roman"/>
          <w:szCs w:val="20"/>
          <w:lang w:val="lt-LT"/>
        </w:rPr>
        <w:tab/>
        <w:t xml:space="preserve">sukeltų infekcijų; </w:t>
      </w:r>
      <w:proofErr w:type="spellStart"/>
      <w:r w:rsidRPr="00F41DD3">
        <w:rPr>
          <w:rFonts w:ascii="Times New Roman" w:eastAsia="Times New Roman" w:hAnsi="Times New Roman" w:cs="Times New Roman"/>
          <w:szCs w:val="20"/>
          <w:lang w:val="lt-LT"/>
        </w:rPr>
        <w:t>ciklosporino</w:t>
      </w:r>
      <w:proofErr w:type="spellEnd"/>
      <w:r w:rsidRPr="00F41DD3">
        <w:rPr>
          <w:rFonts w:ascii="Times New Roman" w:eastAsia="Times New Roman" w:hAnsi="Times New Roman" w:cs="Times New Roman"/>
          <w:szCs w:val="20"/>
          <w:lang w:val="lt-LT"/>
        </w:rPr>
        <w:t>, imunitetą slopinančio vaisto, vartojamo apsisaugoti nuo</w:t>
      </w:r>
    </w:p>
    <w:p w:rsidR="00A64F2C" w:rsidRPr="000B534A" w:rsidRDefault="00A64F2C" w:rsidP="00A64F2C">
      <w:pPr>
        <w:tabs>
          <w:tab w:val="left" w:pos="0"/>
          <w:tab w:val="left" w:pos="567"/>
        </w:tabs>
        <w:spacing w:after="0" w:line="240" w:lineRule="auto"/>
        <w:ind w:left="567" w:hanging="567"/>
        <w:rPr>
          <w:rFonts w:ascii="Times New Roman" w:eastAsia="Times New Roman" w:hAnsi="Times New Roman" w:cs="Times New Roman"/>
          <w:szCs w:val="20"/>
        </w:rPr>
      </w:pPr>
      <w:r w:rsidRPr="00F41DD3">
        <w:rPr>
          <w:rFonts w:ascii="Times New Roman" w:eastAsia="Times New Roman" w:hAnsi="Times New Roman" w:cs="Times New Roman"/>
          <w:szCs w:val="20"/>
          <w:lang w:val="lt-LT"/>
        </w:rPr>
        <w:tab/>
      </w:r>
      <w:proofErr w:type="spellStart"/>
      <w:proofErr w:type="gramStart"/>
      <w:r w:rsidRPr="000B534A">
        <w:rPr>
          <w:rFonts w:ascii="Times New Roman" w:eastAsia="Times New Roman" w:hAnsi="Times New Roman" w:cs="Times New Roman"/>
          <w:szCs w:val="20"/>
        </w:rPr>
        <w:t>persodinto</w:t>
      </w:r>
      <w:proofErr w:type="spellEnd"/>
      <w:proofErr w:type="gram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organo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atmetimo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heparino</w:t>
      </w:r>
      <w:proofErr w:type="spellEnd"/>
      <w:r w:rsidRPr="000B534A">
        <w:rPr>
          <w:rFonts w:ascii="Times New Roman" w:eastAsia="Times New Roman" w:hAnsi="Times New Roman" w:cs="Times New Roman"/>
          <w:szCs w:val="20"/>
        </w:rPr>
        <w:t xml:space="preserve"> – </w:t>
      </w:r>
      <w:proofErr w:type="spellStart"/>
      <w:r w:rsidRPr="000B534A">
        <w:rPr>
          <w:rFonts w:ascii="Times New Roman" w:eastAsia="Times New Roman" w:hAnsi="Times New Roman" w:cs="Times New Roman"/>
          <w:szCs w:val="20"/>
        </w:rPr>
        <w:t>kraujui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skystinti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vartojamo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vaisto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norint</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išvengti</w:t>
      </w:r>
      <w:proofErr w:type="spellEnd"/>
    </w:p>
    <w:p w:rsidR="00A64F2C" w:rsidRPr="000B534A" w:rsidRDefault="00A64F2C" w:rsidP="00A64F2C">
      <w:pPr>
        <w:tabs>
          <w:tab w:val="left" w:pos="0"/>
          <w:tab w:val="left" w:pos="567"/>
        </w:tabs>
        <w:spacing w:after="0" w:line="240" w:lineRule="auto"/>
        <w:ind w:left="567" w:hanging="567"/>
        <w:rPr>
          <w:rFonts w:ascii="Times New Roman" w:hAnsi="Times New Roman" w:cs="Times New Roman"/>
          <w:szCs w:val="20"/>
        </w:rPr>
      </w:pPr>
      <w:r w:rsidRPr="000B534A">
        <w:rPr>
          <w:rFonts w:ascii="Times New Roman" w:eastAsia="Times New Roman" w:hAnsi="Times New Roman" w:cs="Times New Roman"/>
          <w:szCs w:val="20"/>
        </w:rPr>
        <w:tab/>
      </w:r>
      <w:proofErr w:type="spellStart"/>
      <w:proofErr w:type="gramStart"/>
      <w:r w:rsidRPr="000B534A">
        <w:rPr>
          <w:rFonts w:ascii="Times New Roman" w:eastAsia="Times New Roman" w:hAnsi="Times New Roman" w:cs="Times New Roman"/>
          <w:szCs w:val="20"/>
        </w:rPr>
        <w:t>kraujo</w:t>
      </w:r>
      <w:proofErr w:type="spellEnd"/>
      <w:proofErr w:type="gram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krešulių</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susidarymo</w:t>
      </w:r>
      <w:proofErr w:type="spellEnd"/>
      <w:r w:rsidRPr="000B534A">
        <w:rPr>
          <w:rFonts w:ascii="Times New Roman" w:eastAsia="Times New Roman" w:hAnsi="Times New Roman" w:cs="Times New Roman"/>
          <w:szCs w:val="20"/>
        </w:rPr>
        <w:t>).</w:t>
      </w:r>
    </w:p>
    <w:p w:rsidR="00A64F2C" w:rsidRPr="00BF0E58" w:rsidRDefault="00A64F2C" w:rsidP="00A64F2C">
      <w:pPr>
        <w:tabs>
          <w:tab w:val="left" w:pos="540"/>
          <w:tab w:val="left" w:pos="4140"/>
        </w:tabs>
        <w:spacing w:after="0" w:line="240" w:lineRule="auto"/>
        <w:ind w:left="540" w:hanging="540"/>
        <w:rPr>
          <w:rFonts w:ascii="Times New Roman" w:eastAsia="Times New Roman" w:hAnsi="Times New Roman" w:cs="Times New Roman"/>
          <w:b/>
          <w:noProof/>
          <w:lang w:val="lt-LT"/>
        </w:rPr>
      </w:pPr>
      <w:r w:rsidRPr="000B534A">
        <w:rPr>
          <w:rFonts w:ascii="Times New Roman" w:eastAsia="Times New Roman" w:hAnsi="Times New Roman" w:cs="Times New Roman"/>
          <w:szCs w:val="20"/>
        </w:rPr>
        <w:t>-</w:t>
      </w:r>
      <w:r w:rsidRPr="000B534A">
        <w:rPr>
          <w:rFonts w:ascii="Times New Roman" w:eastAsia="Times New Roman" w:hAnsi="Times New Roman" w:cs="Times New Roman"/>
          <w:szCs w:val="20"/>
        </w:rPr>
        <w:tab/>
      </w:r>
      <w:proofErr w:type="spellStart"/>
      <w:proofErr w:type="gramStart"/>
      <w:r w:rsidRPr="000B534A">
        <w:rPr>
          <w:rFonts w:ascii="Times New Roman" w:eastAsia="Times New Roman" w:hAnsi="Times New Roman" w:cs="Times New Roman"/>
          <w:szCs w:val="20"/>
        </w:rPr>
        <w:t>vaistus</w:t>
      </w:r>
      <w:proofErr w:type="spellEnd"/>
      <w:proofErr w:type="gram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kurie</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vartojami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kraujo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krešuliams</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tirpdyti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trombolitikus</w:t>
      </w:r>
      <w:proofErr w:type="spellEnd"/>
      <w:r w:rsidRPr="000B534A">
        <w:rPr>
          <w:rFonts w:ascii="Times New Roman" w:eastAsia="Times New Roman" w:hAnsi="Times New Roman" w:cs="Times New Roman"/>
          <w:szCs w:val="20"/>
        </w:rPr>
        <w:t xml:space="preserve">). </w:t>
      </w:r>
      <w:proofErr w:type="spellStart"/>
      <w:r w:rsidRPr="00BF0E58">
        <w:rPr>
          <w:rFonts w:ascii="Times New Roman" w:eastAsia="Times New Roman" w:hAnsi="Times New Roman" w:cs="Times New Roman"/>
          <w:szCs w:val="20"/>
          <w:lang w:val="de-DE"/>
        </w:rPr>
        <w:t>Žr</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skyrių</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Įspėjimai</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ir</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atsargumo</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priemonės</w:t>
      </w:r>
      <w:proofErr w:type="spellEnd"/>
      <w:r w:rsidRPr="00BF0E58">
        <w:rPr>
          <w:rFonts w:ascii="Times New Roman" w:eastAsia="Times New Roman" w:hAnsi="Times New Roman" w:cs="Times New Roman"/>
          <w:szCs w:val="20"/>
          <w:lang w:val="de-DE"/>
        </w:rPr>
        <w:t>“;</w:t>
      </w:r>
    </w:p>
    <w:p w:rsidR="00A64F2C" w:rsidRPr="00C638CE" w:rsidRDefault="00A64F2C" w:rsidP="00A64F2C">
      <w:pPr>
        <w:numPr>
          <w:ilvl w:val="0"/>
          <w:numId w:val="1"/>
        </w:numPr>
        <w:tabs>
          <w:tab w:val="left" w:pos="540"/>
          <w:tab w:val="left" w:pos="4140"/>
        </w:tabs>
        <w:spacing w:after="0" w:line="240" w:lineRule="auto"/>
        <w:ind w:left="567" w:hanging="567"/>
        <w:rPr>
          <w:rFonts w:ascii="Times New Roman" w:eastAsia="Calibri" w:hAnsi="Times New Roman" w:cs="Times New Roman"/>
          <w:noProof/>
          <w:lang w:val="lt-LT"/>
        </w:rPr>
      </w:pPr>
      <w:r w:rsidRPr="002614A8">
        <w:rPr>
          <w:rFonts w:ascii="Times New Roman" w:eastAsia="Calibri" w:hAnsi="Times New Roman" w:cs="Times New Roman"/>
          <w:noProof/>
          <w:lang w:val="lt-LT"/>
        </w:rPr>
        <w:t xml:space="preserve">kraujospūdį mažinančių vaistų, tokių kaip beta adrenoblokatoriai </w:t>
      </w:r>
      <w:r w:rsidRPr="002614A8">
        <w:rPr>
          <w:rFonts w:ascii="Times New Roman" w:hAnsi="Times New Roman" w:cs="Times New Roman"/>
          <w:lang w:val="lt-LT"/>
        </w:rPr>
        <w:t>ar šlapimą varančius vaistus (vadinamus diuretikais);</w:t>
      </w:r>
    </w:p>
    <w:p w:rsidR="00A64F2C" w:rsidRPr="00D55C90" w:rsidRDefault="00A64F2C" w:rsidP="00A64F2C">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6462A">
        <w:rPr>
          <w:rFonts w:ascii="Times New Roman" w:eastAsia="Times New Roman" w:hAnsi="Times New Roman" w:cs="Times New Roman"/>
          <w:noProof/>
          <w:lang w:val="lt-LT"/>
        </w:rPr>
        <w:t>nitroglicerin</w:t>
      </w:r>
      <w:r>
        <w:rPr>
          <w:rFonts w:ascii="Times New Roman" w:eastAsia="Times New Roman" w:hAnsi="Times New Roman" w:cs="Times New Roman"/>
          <w:noProof/>
          <w:lang w:val="lt-LT"/>
        </w:rPr>
        <w:t>ą ir kitus</w:t>
      </w:r>
      <w:r w:rsidRPr="0056462A">
        <w:rPr>
          <w:rFonts w:ascii="Times New Roman" w:eastAsia="Times New Roman" w:hAnsi="Times New Roman" w:cs="Times New Roman"/>
          <w:noProof/>
          <w:lang w:val="lt-LT"/>
        </w:rPr>
        <w:t xml:space="preserve"> nitrat</w:t>
      </w:r>
      <w:r>
        <w:rPr>
          <w:rFonts w:ascii="Times New Roman" w:eastAsia="Times New Roman" w:hAnsi="Times New Roman" w:cs="Times New Roman"/>
          <w:noProof/>
          <w:lang w:val="lt-LT"/>
        </w:rPr>
        <w:t>us</w:t>
      </w:r>
      <w:r w:rsidRPr="00D55C90">
        <w:rPr>
          <w:rFonts w:ascii="Times New Roman" w:eastAsia="Times New Roman" w:hAnsi="Times New Roman" w:cs="Times New Roman"/>
          <w:noProof/>
          <w:lang w:val="lt-LT"/>
        </w:rPr>
        <w:t>,</w:t>
      </w:r>
      <w:r w:rsidRPr="00D55C90">
        <w:rPr>
          <w:rFonts w:ascii="Times New Roman" w:hAnsi="Times New Roman" w:cs="Times New Roman"/>
          <w:color w:val="000000"/>
          <w:spacing w:val="1"/>
          <w:lang w:val="lt-LT"/>
        </w:rPr>
        <w:t>(vaistus skirtus gydyti nuo silpnumo ar krūtinės skausmo, žinomo kaip “krūtinės angina”)</w:t>
      </w:r>
      <w:r w:rsidRPr="00D55C90">
        <w:rPr>
          <w:color w:val="000000"/>
          <w:spacing w:val="1"/>
          <w:lang w:val="lt-LT"/>
        </w:rPr>
        <w:t>.</w:t>
      </w:r>
      <w:r w:rsidRPr="00D55C90">
        <w:rPr>
          <w:rFonts w:ascii="Times New Roman" w:eastAsia="Times New Roman" w:hAnsi="Times New Roman" w:cs="Times New Roman"/>
          <w:noProof/>
          <w:lang w:val="lt-LT"/>
        </w:rPr>
        <w:t>;</w:t>
      </w:r>
    </w:p>
    <w:p w:rsidR="00A64F2C" w:rsidRPr="002614A8" w:rsidRDefault="00A64F2C" w:rsidP="00A64F2C">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2614A8">
        <w:rPr>
          <w:rFonts w:ascii="Times New Roman" w:hAnsi="Times New Roman" w:cs="Times New Roman"/>
          <w:lang w:val="lt-LT"/>
        </w:rPr>
        <w:t xml:space="preserve">jeigu jūs vartojate </w:t>
      </w:r>
      <w:proofErr w:type="spellStart"/>
      <w:r w:rsidRPr="002614A8">
        <w:rPr>
          <w:rFonts w:ascii="Times New Roman" w:hAnsi="Times New Roman" w:cs="Times New Roman"/>
          <w:lang w:val="lt-LT"/>
        </w:rPr>
        <w:t>angiotenzino</w:t>
      </w:r>
      <w:proofErr w:type="spellEnd"/>
      <w:r w:rsidRPr="002614A8">
        <w:rPr>
          <w:rFonts w:ascii="Times New Roman" w:hAnsi="Times New Roman" w:cs="Times New Roman"/>
          <w:lang w:val="lt-LT"/>
        </w:rPr>
        <w:t xml:space="preserve"> II receptorių blokatorius arba </w:t>
      </w:r>
      <w:proofErr w:type="spellStart"/>
      <w:r w:rsidRPr="002614A8">
        <w:rPr>
          <w:rFonts w:ascii="Times New Roman" w:hAnsi="Times New Roman" w:cs="Times New Roman"/>
          <w:lang w:val="lt-LT"/>
        </w:rPr>
        <w:t>aliskireną</w:t>
      </w:r>
      <w:proofErr w:type="spellEnd"/>
      <w:r w:rsidRPr="002614A8">
        <w:rPr>
          <w:rFonts w:ascii="Times New Roman" w:hAnsi="Times New Roman" w:cs="Times New Roman"/>
          <w:lang w:val="lt-LT"/>
        </w:rPr>
        <w:t>, taip pat žiūrėkite informaciją, kuri pateikta skyriuose „</w:t>
      </w:r>
      <w:proofErr w:type="spellStart"/>
      <w:r w:rsidRPr="001720ED">
        <w:rPr>
          <w:rFonts w:ascii="Times New Roman" w:eastAsia="Times New Roman" w:hAnsi="Times New Roman" w:cs="Times New Roman"/>
          <w:noProof/>
          <w:lang w:val="lt-LT"/>
        </w:rPr>
        <w:t>Berlipril</w:t>
      </w:r>
      <w:proofErr w:type="spellEnd"/>
      <w:r w:rsidRPr="001720ED">
        <w:rPr>
          <w:rFonts w:ascii="Times New Roman" w:eastAsia="Times New Roman" w:hAnsi="Times New Roman" w:cs="Times New Roman"/>
          <w:noProof/>
          <w:lang w:val="lt-LT"/>
        </w:rPr>
        <w:t xml:space="preserve"> vartoti negalima</w:t>
      </w:r>
      <w:r w:rsidRPr="002614A8">
        <w:rPr>
          <w:rFonts w:ascii="Times New Roman" w:hAnsi="Times New Roman" w:cs="Times New Roman"/>
          <w:lang w:val="lt-LT"/>
        </w:rPr>
        <w:t>“ ir „Įspėjimai ir atsargumo priemonės“;</w:t>
      </w:r>
    </w:p>
    <w:p w:rsidR="00A64F2C" w:rsidRPr="00F41DD3"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lang w:val="lt-LT"/>
        </w:rPr>
      </w:pPr>
      <w:r w:rsidRPr="00F41DD3">
        <w:rPr>
          <w:rFonts w:ascii="Times New Roman" w:eastAsia="Calibri" w:hAnsi="Times New Roman" w:cs="Times New Roman"/>
          <w:noProof/>
          <w:lang w:val="lt-LT"/>
        </w:rPr>
        <w:t>vaistų cukriniam diabetui gydyti</w:t>
      </w:r>
      <w:r>
        <w:rPr>
          <w:rFonts w:ascii="Times New Roman" w:eastAsia="Calibri" w:hAnsi="Times New Roman" w:cs="Times New Roman"/>
          <w:noProof/>
          <w:lang w:val="lt-LT"/>
        </w:rPr>
        <w:t>,</w:t>
      </w:r>
      <w:r w:rsidRPr="00F41DD3">
        <w:rPr>
          <w:rFonts w:ascii="Times New Roman" w:eastAsia="Calibri" w:hAnsi="Times New Roman" w:cs="Times New Roman"/>
          <w:noProof/>
          <w:lang w:val="lt-LT"/>
        </w:rPr>
        <w:t xml:space="preserve"> įskaitant geriamuosius vaistus nuo diabeto </w:t>
      </w:r>
      <w:r w:rsidRPr="002C740A">
        <w:rPr>
          <w:rFonts w:ascii="Times New Roman" w:eastAsia="Times New Roman" w:hAnsi="Times New Roman" w:cs="Times New Roman"/>
          <w:noProof/>
          <w:lang w:val="lt-LT"/>
        </w:rPr>
        <w:t>, tokius kaip metforminą (žr. „Įspėjimai ir atsargumo priemonės“) ir insuliną;</w:t>
      </w:r>
    </w:p>
    <w:p w:rsidR="00A64F2C" w:rsidRPr="00F41DD3"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lang w:val="lt-LT"/>
        </w:rPr>
      </w:pPr>
      <w:r w:rsidRPr="00F41DD3">
        <w:rPr>
          <w:rFonts w:ascii="Times New Roman" w:eastAsia="Calibri" w:hAnsi="Times New Roman" w:cs="Times New Roman"/>
          <w:noProof/>
          <w:lang w:val="lt-LT"/>
        </w:rPr>
        <w:t>ličio preparatų (vaistų, vartojamų tam tikros rūšies depresijai gydyti);</w:t>
      </w:r>
    </w:p>
    <w:p w:rsidR="00A64F2C" w:rsidRPr="00725523"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vaistų depresijai gydyti – triciklių antidepresantų.</w:t>
      </w:r>
    </w:p>
    <w:p w:rsidR="00A64F2C" w:rsidRPr="00725523"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vaistų psichikos ligoms gydyti– antipsichozinių vaistų;</w:t>
      </w:r>
    </w:p>
    <w:p w:rsidR="00A64F2C" w:rsidRPr="00725523"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kai kurių vaistų nuo kosulio ir peršalimo, taip pat svorį mažinančių vaistų, kuriuose yra taip vadinamųjų „simpatomimetinių vaistų“;</w:t>
      </w:r>
    </w:p>
    <w:p w:rsidR="00A64F2C" w:rsidRPr="00725523"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kai kurių vaistų skausmui ir sąnarių uždegimui gydyti, įskaitant aukso preparatus.</w:t>
      </w:r>
    </w:p>
    <w:p w:rsidR="00A64F2C" w:rsidRPr="00725523"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nesteroidinių vaistų nuo uždegimo, įskaitant COX-2 inhibitorius (vaistus, kurie slopina uždegimą ir gali būti naudingi slopinant skausmą);</w:t>
      </w:r>
    </w:p>
    <w:p w:rsidR="00A64F2C" w:rsidRPr="00A56020"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rPr>
      </w:pPr>
      <w:r w:rsidRPr="00A56020">
        <w:rPr>
          <w:rFonts w:ascii="Times New Roman" w:eastAsia="Calibri" w:hAnsi="Times New Roman" w:cs="Times New Roman"/>
          <w:noProof/>
        </w:rPr>
        <w:t>acetilsalicilo rūgštį;</w:t>
      </w:r>
    </w:p>
    <w:p w:rsidR="00A64F2C" w:rsidRPr="00A56020" w:rsidRDefault="00A64F2C" w:rsidP="00A64F2C">
      <w:pPr>
        <w:numPr>
          <w:ilvl w:val="0"/>
          <w:numId w:val="2"/>
        </w:numPr>
        <w:tabs>
          <w:tab w:val="left" w:pos="540"/>
          <w:tab w:val="left" w:pos="4140"/>
        </w:tabs>
        <w:spacing w:after="0" w:line="240" w:lineRule="auto"/>
        <w:ind w:left="567" w:hanging="567"/>
        <w:rPr>
          <w:rFonts w:ascii="Times New Roman" w:eastAsia="Calibri" w:hAnsi="Times New Roman" w:cs="Times New Roman"/>
          <w:noProof/>
        </w:rPr>
      </w:pPr>
      <w:r w:rsidRPr="00A56020">
        <w:rPr>
          <w:rFonts w:ascii="Times New Roman" w:eastAsia="Calibri" w:hAnsi="Times New Roman" w:cs="Times New Roman"/>
          <w:noProof/>
        </w:rPr>
        <w:t>alkoholį.</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rPr>
        <w:t>Jeigu Jūs nesate tikri, kad anksčiau išvardinti atvejai Jums tinka, prieš pradėdami vartoti Berlipril pasitarkite su gydytoju arba vaistininku.</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Berlipril vartojimas su maistu, gėrimais ir alkoholiu</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Berlipril galima vartoti kartu su maistu arba nevalgius. Daugelis žmonių vartoja Berlipril užsigerdami vandeniu. Alkoholis didina AKF inhibitorių kraujospūdį mažinantį poveikį.</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56020" w:rsidRDefault="00A64F2C" w:rsidP="00A64F2C">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Nėštumas ir žindymo laikotarpis</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Jeigu esate nėščia, žindote kūdikį, manote, kad galbūt esate nėščia arba planuojate pastoti, tai prieš vartodama šį vaistą pasitarkite su gydytoju arba vaistininku.</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Nėštumas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Pasakykite gydytojui, jeigu manote, kad pastojote (</w:t>
      </w:r>
      <w:r w:rsidRPr="00F41DD3">
        <w:rPr>
          <w:rFonts w:ascii="Times New Roman" w:eastAsia="Calibri" w:hAnsi="Times New Roman" w:cs="Times New Roman"/>
          <w:noProof/>
          <w:u w:val="single"/>
          <w:lang w:val="lt-LT"/>
        </w:rPr>
        <w:t>arba galėjote pastoti</w:t>
      </w:r>
      <w:r w:rsidRPr="00F41DD3">
        <w:rPr>
          <w:rFonts w:ascii="Times New Roman" w:eastAsia="Calibri" w:hAnsi="Times New Roman" w:cs="Times New Roman"/>
          <w:noProof/>
          <w:lang w:val="lt-LT"/>
        </w:rPr>
        <w:t>). Gydytojas Jums nurodys nutraukti Berlipril vartojimą prieš pastojant arba vos supratus, kad pastojote ir nurodys kitą vaistą vartoti vietoje Berlipril. Berlipril nerekomenduojama vartoti ankstyvuoju nėštumo laikotarpiu ir jo negalima vartoti po trečiojo nėštumo mėnesio, nes jis gali sukelti Jūsų vaiko sunkius sutrikimus.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Žindymo laikotarpis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Pasakykite gydytojui, jeigu žindote ar ketinate žindyti kūdikį. Vartojant Berlipril nerekomenduojama žindyti naujagimio (pirmąsias kelias savaites) ir ypač neišnešioto naujagimio. </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Vyresnio kūdikio žindymo atveju reikia su gydytoju aptarti Berlipril vartojimo naudą ir riziką palyginant su gydymu kitais vaistais.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b/>
          <w:noProof/>
          <w:lang w:val="lt-LT"/>
        </w:rPr>
        <w:t>Vairavimas ir mechanizmų valdymas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Vartojant šį vaistą, Jums gali svaigti galva ar apimti mieguistumas. Jeigu taip atsitiktų, nevairuokite ir nedirbkite su jokiais įrengimais ar mašinomis.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b/>
          <w:noProof/>
          <w:lang w:val="lt-LT"/>
        </w:rPr>
        <w:t>Berlipril sudėtyje yra laktozės</w:t>
      </w:r>
    </w:p>
    <w:p w:rsidR="00A64F2C" w:rsidRPr="00D55C90" w:rsidRDefault="00A64F2C" w:rsidP="00A64F2C">
      <w:pPr>
        <w:tabs>
          <w:tab w:val="num" w:pos="426"/>
          <w:tab w:val="left" w:pos="567"/>
        </w:tabs>
        <w:spacing w:after="0" w:line="240" w:lineRule="auto"/>
        <w:rPr>
          <w:rFonts w:ascii="Times New Roman" w:eastAsia="Times New Roman" w:hAnsi="Times New Roman" w:cs="Times New Roman"/>
          <w:szCs w:val="20"/>
          <w:lang w:val="lt-LT"/>
        </w:rPr>
      </w:pPr>
      <w:r w:rsidRPr="00D55C90">
        <w:rPr>
          <w:rFonts w:ascii="Times New Roman" w:eastAsia="Times New Roman" w:hAnsi="Times New Roman" w:cs="Times New Roman"/>
          <w:szCs w:val="20"/>
          <w:lang w:val="lt-LT"/>
        </w:rPr>
        <w:t>Šio vaisto sudėtyje yra laktozės. Jeigu gydytojas Jums yra sakęs, kad netoleruojate kokių nors angliavandenių, kreipkitės į jį prieš pradėdami vartoti šį vaistą.</w:t>
      </w:r>
    </w:p>
    <w:p w:rsidR="00A64F2C" w:rsidRPr="00D55C90" w:rsidRDefault="00A64F2C" w:rsidP="00A64F2C">
      <w:pPr>
        <w:tabs>
          <w:tab w:val="num" w:pos="426"/>
          <w:tab w:val="left" w:pos="567"/>
        </w:tabs>
        <w:spacing w:after="0" w:line="240" w:lineRule="auto"/>
        <w:rPr>
          <w:rFonts w:ascii="Times New Roman" w:eastAsia="Times New Roman" w:hAnsi="Times New Roman" w:cs="Times New Roman"/>
          <w:szCs w:val="20"/>
          <w:lang w:val="lt-LT"/>
        </w:rPr>
      </w:pPr>
    </w:p>
    <w:p w:rsidR="00A64F2C" w:rsidRPr="00D55C90" w:rsidRDefault="00A64F2C" w:rsidP="00A64F2C">
      <w:pPr>
        <w:tabs>
          <w:tab w:val="num" w:pos="426"/>
          <w:tab w:val="left" w:pos="567"/>
        </w:tabs>
        <w:spacing w:after="0" w:line="240" w:lineRule="auto"/>
        <w:rPr>
          <w:rFonts w:ascii="Times New Roman" w:eastAsia="Times New Roman" w:hAnsi="Times New Roman" w:cs="Times New Roman"/>
          <w:b/>
          <w:szCs w:val="20"/>
          <w:lang w:val="lt-LT"/>
        </w:rPr>
      </w:pPr>
      <w:proofErr w:type="spellStart"/>
      <w:r w:rsidRPr="00D55C90">
        <w:rPr>
          <w:rFonts w:ascii="Times New Roman" w:eastAsia="Times New Roman" w:hAnsi="Times New Roman" w:cs="Times New Roman"/>
          <w:b/>
          <w:szCs w:val="20"/>
          <w:lang w:val="lt-LT"/>
        </w:rPr>
        <w:t>Berlipril</w:t>
      </w:r>
      <w:proofErr w:type="spellEnd"/>
      <w:r w:rsidRPr="00D55C90">
        <w:rPr>
          <w:rFonts w:ascii="Times New Roman" w:eastAsia="Times New Roman" w:hAnsi="Times New Roman" w:cs="Times New Roman"/>
          <w:b/>
          <w:szCs w:val="20"/>
          <w:lang w:val="lt-LT"/>
        </w:rPr>
        <w:t xml:space="preserve"> sudėtyje yra natrio</w:t>
      </w:r>
    </w:p>
    <w:p w:rsidR="00A64F2C" w:rsidRPr="00D55C90" w:rsidRDefault="00A64F2C" w:rsidP="00A64F2C">
      <w:pPr>
        <w:tabs>
          <w:tab w:val="left" w:pos="540"/>
          <w:tab w:val="left" w:pos="4140"/>
        </w:tabs>
        <w:spacing w:after="0" w:line="240" w:lineRule="auto"/>
        <w:rPr>
          <w:rFonts w:ascii="Times New Roman" w:eastAsia="Times New Roman" w:hAnsi="Times New Roman" w:cs="Times New Roman"/>
          <w:noProof/>
          <w:lang w:val="lt-LT"/>
        </w:rPr>
      </w:pPr>
      <w:r w:rsidRPr="00D55C90">
        <w:rPr>
          <w:rFonts w:ascii="Times New Roman" w:eastAsia="Times New Roman" w:hAnsi="Times New Roman" w:cs="Times New Roman"/>
          <w:lang w:val="lt-LT"/>
        </w:rPr>
        <w:t xml:space="preserve">Šio vaisto vienoje tabletėje yra mažiau kaip 1 </w:t>
      </w:r>
      <w:proofErr w:type="spellStart"/>
      <w:r w:rsidRPr="00D55C90">
        <w:rPr>
          <w:rFonts w:ascii="Times New Roman" w:eastAsia="Times New Roman" w:hAnsi="Times New Roman" w:cs="Times New Roman"/>
          <w:lang w:val="lt-LT"/>
        </w:rPr>
        <w:t>mmol</w:t>
      </w:r>
      <w:proofErr w:type="spellEnd"/>
      <w:r w:rsidRPr="00D55C90">
        <w:rPr>
          <w:rFonts w:ascii="Times New Roman" w:eastAsia="Times New Roman" w:hAnsi="Times New Roman" w:cs="Times New Roman"/>
          <w:lang w:val="lt-LT"/>
        </w:rPr>
        <w:t xml:space="preserve"> (23 mg) natrio, t. y. jis beveik neturi reikšmės.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66"/>
      <w:bookmarkStart w:id="7" w:name="_Toc129243141"/>
      <w:r w:rsidRPr="00A56020">
        <w:rPr>
          <w:rFonts w:ascii="Times New Roman" w:eastAsia="Times New Roman" w:hAnsi="Times New Roman" w:cs="Times New Roman"/>
          <w:b/>
          <w:lang w:val="lt-LT"/>
        </w:rPr>
        <w:t>3.</w:t>
      </w:r>
      <w:r w:rsidRPr="00A56020">
        <w:rPr>
          <w:rFonts w:ascii="Times New Roman" w:eastAsia="Times New Roman" w:hAnsi="Times New Roman" w:cs="Times New Roman"/>
          <w:b/>
          <w:lang w:val="lt-LT"/>
        </w:rPr>
        <w:tab/>
      </w:r>
      <w:bookmarkEnd w:id="6"/>
      <w:bookmarkEnd w:id="7"/>
      <w:r w:rsidRPr="00A56020">
        <w:rPr>
          <w:rFonts w:ascii="Times New Roman" w:eastAsia="Times New Roman" w:hAnsi="Times New Roman" w:cs="Times New Roman"/>
          <w:b/>
          <w:lang w:val="lt-LT"/>
        </w:rPr>
        <w:t xml:space="preserve">Kaip vartoti </w:t>
      </w:r>
      <w:proofErr w:type="spellStart"/>
      <w:r w:rsidRPr="00A56020">
        <w:rPr>
          <w:rFonts w:ascii="Times New Roman" w:eastAsia="Times New Roman" w:hAnsi="Times New Roman" w:cs="Times New Roman"/>
          <w:b/>
          <w:lang w:val="lt-LT"/>
        </w:rPr>
        <w:t>Berlipril</w:t>
      </w:r>
      <w:proofErr w:type="spellEnd"/>
    </w:p>
    <w:p w:rsidR="00A64F2C" w:rsidRPr="00A56020" w:rsidRDefault="00A64F2C" w:rsidP="00A64F2C">
      <w:pPr>
        <w:keepNext/>
        <w:tabs>
          <w:tab w:val="left" w:pos="567"/>
        </w:tabs>
        <w:spacing w:after="0" w:line="240" w:lineRule="auto"/>
        <w:ind w:left="567" w:hanging="567"/>
        <w:outlineLvl w:val="1"/>
        <w:rPr>
          <w:rFonts w:ascii="Times New Roman" w:eastAsia="Times New Roman" w:hAnsi="Times New Roman" w:cs="Times New Roman"/>
          <w:b/>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Visada vartokite šį vaistą tiksliai, kaip nurodė gydytojas arba vaistininkas. Jeigu abejojate, kreipkitės į gydytoją arba vaistininką.</w:t>
      </w:r>
    </w:p>
    <w:p w:rsidR="00A64F2C" w:rsidRPr="00F41DD3" w:rsidRDefault="00A64F2C" w:rsidP="00A64F2C">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noProof/>
          <w:lang w:val="lt-LT"/>
        </w:rPr>
        <w:t>Šį vaistą labai svarbu vartoti tiek laiko, kiek gydytojo nurodyta.</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Negerkite tablečių daugiau nei Jums nurodė gydytojas.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Nurykite visą tabletę (nesmulkinkite ir nekramtykite)</w:t>
      </w:r>
      <w:r>
        <w:rPr>
          <w:rFonts w:ascii="Times New Roman" w:eastAsia="Calibri" w:hAnsi="Times New Roman" w:cs="Times New Roman"/>
          <w:noProof/>
          <w:lang w:val="lt-LT"/>
        </w:rPr>
        <w:t xml:space="preserve"> ir u</w:t>
      </w:r>
      <w:r w:rsidRPr="00F41DD3">
        <w:rPr>
          <w:rFonts w:ascii="Times New Roman" w:eastAsia="Calibri" w:hAnsi="Times New Roman" w:cs="Times New Roman"/>
          <w:noProof/>
          <w:lang w:val="lt-LT"/>
        </w:rPr>
        <w:t xml:space="preserve">žsigerkite </w:t>
      </w:r>
      <w:r>
        <w:rPr>
          <w:rFonts w:ascii="Times New Roman" w:eastAsia="Calibri" w:hAnsi="Times New Roman" w:cs="Times New Roman"/>
          <w:noProof/>
          <w:lang w:val="lt-LT"/>
        </w:rPr>
        <w:t>pakankamu</w:t>
      </w:r>
      <w:r w:rsidRPr="00F41DD3">
        <w:rPr>
          <w:rFonts w:ascii="Times New Roman" w:eastAsia="Calibri" w:hAnsi="Times New Roman" w:cs="Times New Roman"/>
          <w:noProof/>
          <w:lang w:val="lt-LT"/>
        </w:rPr>
        <w:t xml:space="preserve"> kiekiu skysčio (pvz., </w:t>
      </w:r>
      <w:r>
        <w:rPr>
          <w:rFonts w:ascii="Times New Roman" w:eastAsia="Calibri" w:hAnsi="Times New Roman" w:cs="Times New Roman"/>
          <w:noProof/>
          <w:lang w:val="lt-LT"/>
        </w:rPr>
        <w:t>stikline</w:t>
      </w:r>
      <w:r w:rsidRPr="00F41DD3">
        <w:rPr>
          <w:rFonts w:ascii="Times New Roman" w:eastAsia="Calibri" w:hAnsi="Times New Roman" w:cs="Times New Roman"/>
          <w:noProof/>
          <w:lang w:val="lt-LT"/>
        </w:rPr>
        <w:t xml:space="preserve"> vanden</w:t>
      </w:r>
      <w:r w:rsidRPr="00F41DD3">
        <w:rPr>
          <w:rFonts w:ascii="Times New Roman" w:eastAsia="Calibri" w:hAnsi="Times New Roman" w:cs="Times New Roman"/>
          <w:b/>
          <w:noProof/>
          <w:lang w:val="lt-LT"/>
        </w:rPr>
        <w:t>s</w:t>
      </w:r>
      <w:r w:rsidRPr="00F41DD3">
        <w:rPr>
          <w:rFonts w:ascii="Times New Roman" w:eastAsia="Calibri" w:hAnsi="Times New Roman" w:cs="Times New Roman"/>
          <w:noProof/>
          <w:lang w:val="lt-LT"/>
        </w:rPr>
        <w:t>). Berlipril gali būti vartojamas su maistu ar nevalgius. Paros dozė dažniausiai išgeriama ryte, bet prireikus, ją galima gerti lygiomis dalimis per 2</w:t>
      </w:r>
      <w:r w:rsidRPr="00F41DD3">
        <w:rPr>
          <w:rFonts w:ascii="Times New Roman" w:eastAsia="Calibri" w:hAnsi="Times New Roman" w:cs="Times New Roman"/>
          <w:lang w:val="lt-LT"/>
        </w:rPr>
        <w:t xml:space="preserve"> kartus,</w:t>
      </w:r>
      <w:r w:rsidRPr="00F41DD3">
        <w:rPr>
          <w:rFonts w:ascii="Times New Roman" w:eastAsia="Calibri" w:hAnsi="Times New Roman" w:cs="Times New Roman"/>
          <w:noProof/>
          <w:lang w:val="lt-LT"/>
        </w:rPr>
        <w:t xml:space="preserve"> ryte ir vakare. </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b/>
          <w:noProof/>
          <w:lang w:val="lt-LT"/>
        </w:rPr>
        <w:t>Tablečių dalijimas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Tabletė gali būti padalinta į lygias dozes.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Padėkite tabletę ant kieto paviršiaus vagele į viršų. Spausdami abiem smiliais perlaužkite tabletę taip, kaip parodyta 1 ir 2 paveiksluose.</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lang w:val="lt-LT" w:eastAsia="lt-LT"/>
        </w:rPr>
        <w:drawing>
          <wp:inline distT="0" distB="0" distL="0" distR="0" wp14:anchorId="65253E81" wp14:editId="60DBC1D0">
            <wp:extent cx="5705475" cy="195262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t="10922" b="4179"/>
                    <a:stretch>
                      <a:fillRect/>
                    </a:stretch>
                  </pic:blipFill>
                  <pic:spPr bwMode="auto">
                    <a:xfrm>
                      <a:off x="0" y="0"/>
                      <a:ext cx="5705475" cy="1952625"/>
                    </a:xfrm>
                    <a:prstGeom prst="rect">
                      <a:avLst/>
                    </a:prstGeom>
                    <a:noFill/>
                    <a:ln>
                      <a:noFill/>
                    </a:ln>
                  </pic:spPr>
                </pic:pic>
              </a:graphicData>
            </a:graphic>
          </wp:inline>
        </w:drawing>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1 ir 2 paveikslai. Berlipril tablečių dalijimas į dvi dalis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Padidėjęs kraujospūdis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pradinė dozė yra nuo 5 mg enalaprilio maleato  iki 20 mg enalaprilio maleato (atitinka 1 Berlipril 20 mg tabletę) kartą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Kai kuriems pacientams pradinė dozė gali būti mažesnė.</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ilgalaikio gydymo dozė yra 20 mg enalaprilio maleato (atitinka 1 Berlipril 20 mg tabletę), vartojama kartą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Didžiausia ilgalaikio gydymo dozė yra 40 mg enalaprilio maleato (atitinka 2 Berlipril 20 mg tabletes), vartojama kartą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Širdies nepakankamumas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pradinė dozė yra 2,5 mg enalaprilio maleato kartą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Jūsų gydytojas po truputį didins šią dozę tol, kol bus pasiekta Jums reikalinga dozė.</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ilgalaikio gydymo dozė yra 20 mg enalaprilio maleato (atitinka 1 Berlipril 20 mg tabletę), suvartojama per 1 ar 2 kartus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Didžiausia ilgalaikio gydymo dozė yra 40 mg enalaprilio maleato (atitinka 2 Berlipril 20 mg tabletes), suvartojama per du kartus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 xml:space="preserve">Pacientai, kurių inkstų </w:t>
      </w:r>
      <w:r>
        <w:rPr>
          <w:rFonts w:ascii="Times New Roman" w:eastAsia="Calibri" w:hAnsi="Times New Roman" w:cs="Times New Roman"/>
          <w:b/>
          <w:noProof/>
        </w:rPr>
        <w:t>funkcija</w:t>
      </w:r>
      <w:r w:rsidRPr="00725523">
        <w:rPr>
          <w:rFonts w:ascii="Times New Roman" w:eastAsia="Calibri" w:hAnsi="Times New Roman" w:cs="Times New Roman"/>
          <w:b/>
          <w:noProof/>
        </w:rPr>
        <w:t xml:space="preserve"> sutrikusi</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Jums reikalinga dozė gali būti keičiama priklausomai nuo inkstų funkcijos sutrikimo laipsnio:</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 jeigu Jums yra vidutinio sunkumo inkstų </w:t>
      </w:r>
      <w:r>
        <w:rPr>
          <w:rFonts w:ascii="Times New Roman" w:eastAsia="Calibri" w:hAnsi="Times New Roman" w:cs="Times New Roman"/>
          <w:noProof/>
        </w:rPr>
        <w:t>funkcijos</w:t>
      </w:r>
      <w:r w:rsidRPr="00725523">
        <w:rPr>
          <w:rFonts w:ascii="Times New Roman" w:eastAsia="Calibri" w:hAnsi="Times New Roman" w:cs="Times New Roman"/>
          <w:noProof/>
        </w:rPr>
        <w:t xml:space="preserve"> sutrikimas – nuo 5 mg enalaprilio maleato  iki 10 mg enalaprilio maleato (atitinka pusę Berlipril 20 mg tabletės)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 jeigu Jums yra sunkus inkstų </w:t>
      </w:r>
      <w:r>
        <w:rPr>
          <w:rFonts w:ascii="Times New Roman" w:eastAsia="Calibri" w:hAnsi="Times New Roman" w:cs="Times New Roman"/>
          <w:noProof/>
        </w:rPr>
        <w:t>funkcijos</w:t>
      </w:r>
      <w:r w:rsidRPr="00725523">
        <w:rPr>
          <w:rFonts w:ascii="Times New Roman" w:eastAsia="Calibri" w:hAnsi="Times New Roman" w:cs="Times New Roman"/>
          <w:noProof/>
        </w:rPr>
        <w:t xml:space="preserve"> sutrikimas – 2,5 mg enalaprilio maleato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jeigu Jūs esate dializuojamas - 2,5 mg enalaprilio maleato per parą. Tas dienas, kai Jums dializė neatliekama, Jums reikalinga dozė gali būti pakeista, atsižvelgiant į kraujospūdžio dydį.</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Senyvi pacientai</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Jums reikalingą dozę nustatys Jūsų gydytojas, atsižvelgdamas į Jūsų inkstų funkciją.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Vartojimas vaikams ir paaugliams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Berlipril vartojimo patirtis vaikams ir paaugliams su padidėjusiu kraujospūdžiu yra ribota. Jeigu vaikas gali nuryti tabletes, dozė nustatoma atsižvelgiant į vaiko ar paauglio svorį ir kraujospūdį. Įprastinė pradinė dozė yra:</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Jeigu vaiko ar paauglio svoris yra nuo 20 kg iki 50 kg, skiriama 2,5 mg enalaprilio maleato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Jeigu vaiko ar paauglio svoris yra didesnis nei 50 kg, skiriama 5 mg enalaprilio maleato per parą.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Atsižvelgiant į vaiko ar paauglio poreikius, dozė gali būti keičiama.</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Jeigu vaiko ar paauglio svoris yra nuo 20 kg iki 50 kg, didžiausia enalaprilio maleato paros dozė yra 20 mg (atitinka 1 Berlipril 20 mg tabletę).</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Jeigu vaiko ar paauglio svoris yra didesnis nei 50 kg, didžiausia enalaprilio maleato paros dozė yra 40 mg (atitinka 2 Berlipril 20 mg tabletes).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Šio vaisto nerekomenduojama skirti naujagimiams (keletą pirmųjų savaičių po gimimo) ir vaikams bei paaugliams, kurių inkstų </w:t>
      </w:r>
      <w:r>
        <w:rPr>
          <w:rFonts w:ascii="Times New Roman" w:eastAsia="Calibri" w:hAnsi="Times New Roman" w:cs="Times New Roman"/>
          <w:noProof/>
        </w:rPr>
        <w:t>funkcija</w:t>
      </w:r>
      <w:r w:rsidRPr="00725523">
        <w:rPr>
          <w:rFonts w:ascii="Times New Roman" w:eastAsia="Calibri" w:hAnsi="Times New Roman" w:cs="Times New Roman"/>
          <w:noProof/>
        </w:rPr>
        <w:t xml:space="preserve"> sutrikusi.</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A56020" w:rsidRDefault="00A64F2C" w:rsidP="00A64F2C">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Ką daryti pavartojus per didelę </w:t>
      </w:r>
      <w:proofErr w:type="spellStart"/>
      <w:r w:rsidRPr="00A56020">
        <w:rPr>
          <w:rFonts w:ascii="Times New Roman" w:eastAsia="Times New Roman" w:hAnsi="Times New Roman" w:cs="Times New Roman"/>
          <w:b/>
          <w:bCs/>
          <w:lang w:val="lt-LT"/>
        </w:rPr>
        <w:t>Berlipril</w:t>
      </w:r>
      <w:proofErr w:type="spellEnd"/>
      <w:r w:rsidRPr="00A56020">
        <w:rPr>
          <w:rFonts w:ascii="Times New Roman" w:eastAsia="Times New Roman" w:hAnsi="Times New Roman" w:cs="Times New Roman"/>
          <w:b/>
          <w:bCs/>
          <w:lang w:val="lt-LT"/>
        </w:rPr>
        <w:t xml:space="preserve"> dozę?</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Jeigu Jūs išgėrėte daugiau Berlipril negu reikėjo, pasitarkite su savo gydytoju ar važiuokite tiesiai į ligoninę. Su savimi paimkite vaisto pakuotę.</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Gali būti tokių simptomų: galvos sukimasis ar svaigulys. Taip atsitinka dėl staigaus ar pernelyg žymaus kraujospūdžio sumažėjimo.</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Pamiršus pavartoti </w:t>
      </w:r>
      <w:proofErr w:type="spellStart"/>
      <w:r w:rsidRPr="00A56020">
        <w:rPr>
          <w:rFonts w:ascii="Times New Roman" w:eastAsia="Times New Roman" w:hAnsi="Times New Roman" w:cs="Times New Roman"/>
          <w:b/>
          <w:bCs/>
          <w:lang w:val="lt-LT"/>
        </w:rPr>
        <w:t>Berlipril</w:t>
      </w:r>
      <w:proofErr w:type="spellEnd"/>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Jeigu Jūs pamiršote išgerti tabletę, praleiskite pamirštą dozę. </w:t>
      </w:r>
      <w:r w:rsidRPr="00F41DD3">
        <w:rPr>
          <w:rFonts w:ascii="Times New Roman" w:eastAsia="Calibri" w:hAnsi="Times New Roman" w:cs="Times New Roman"/>
          <w:noProof/>
          <w:lang w:val="lt-LT"/>
        </w:rPr>
        <w:t>Toliau gerkite vaistus nustatyta tvarka. Negalima vartoti dvigubos dozės norint kompensuoti praleistą tabletę.</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Nustojus vartoti </w:t>
      </w:r>
      <w:proofErr w:type="spellStart"/>
      <w:r w:rsidRPr="00A56020">
        <w:rPr>
          <w:rFonts w:ascii="Times New Roman" w:eastAsia="Times New Roman" w:hAnsi="Times New Roman" w:cs="Times New Roman"/>
          <w:b/>
          <w:bCs/>
          <w:lang w:val="lt-LT"/>
        </w:rPr>
        <w:t>Berlipril</w:t>
      </w:r>
      <w:proofErr w:type="spellEnd"/>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Nenutraukite vartoti vaisto, išskyrus atvejus, kai Jums taip buvo liepęs gydytojas.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Jeigu kiltų daugiau klausimų dėl šio vaisto vartojimo, kreipkitės į gydytoją arba vaistininką.</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67"/>
      <w:bookmarkStart w:id="9" w:name="_Toc129243142"/>
      <w:r w:rsidRPr="00A56020">
        <w:rPr>
          <w:rFonts w:ascii="Times New Roman" w:eastAsia="Times New Roman" w:hAnsi="Times New Roman" w:cs="Times New Roman"/>
          <w:b/>
          <w:lang w:val="lt-LT"/>
        </w:rPr>
        <w:t>4.</w:t>
      </w:r>
      <w:r w:rsidRPr="00A56020">
        <w:rPr>
          <w:rFonts w:ascii="Times New Roman" w:eastAsia="Times New Roman" w:hAnsi="Times New Roman" w:cs="Times New Roman"/>
          <w:b/>
          <w:lang w:val="lt-LT"/>
        </w:rPr>
        <w:tab/>
      </w:r>
      <w:bookmarkEnd w:id="8"/>
      <w:bookmarkEnd w:id="9"/>
      <w:r w:rsidRPr="00A56020">
        <w:rPr>
          <w:rFonts w:ascii="Times New Roman" w:eastAsia="Times New Roman" w:hAnsi="Times New Roman" w:cs="Times New Roman"/>
          <w:b/>
          <w:lang w:val="lt-LT"/>
        </w:rPr>
        <w:t>Galimas šalutinis poveikis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Šis vaistas, kaip ir visi kiti, gali sukelti šalutinį poveikį, nors jis pasireiškia ne visiems žmonėms.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Vartojant šį vaistą, gali pasitaikyti tokie šalutiniai reiškiniai (žr. toliau). </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Tuojau pat nustokite vartoti Berlipril ir tiesiogiai kreipkitės į gydytoją, jeigu Jums atsirado tokių simptomų:</w:t>
      </w:r>
    </w:p>
    <w:p w:rsidR="00A64F2C" w:rsidRPr="00F41DD3" w:rsidRDefault="00A64F2C" w:rsidP="00A64F2C">
      <w:pPr>
        <w:numPr>
          <w:ilvl w:val="0"/>
          <w:numId w:val="3"/>
        </w:numPr>
        <w:tabs>
          <w:tab w:val="left" w:pos="284"/>
          <w:tab w:val="left" w:pos="4140"/>
        </w:tabs>
        <w:spacing w:after="0" w:line="240" w:lineRule="auto"/>
        <w:ind w:left="284" w:hanging="284"/>
        <w:rPr>
          <w:rFonts w:ascii="Times New Roman" w:eastAsia="Calibri" w:hAnsi="Times New Roman" w:cs="Times New Roman"/>
          <w:noProof/>
          <w:lang w:val="lt-LT"/>
        </w:rPr>
      </w:pPr>
      <w:r w:rsidRPr="00F41DD3">
        <w:rPr>
          <w:rFonts w:ascii="Times New Roman" w:eastAsia="Calibri" w:hAnsi="Times New Roman" w:cs="Times New Roman"/>
          <w:noProof/>
          <w:lang w:val="lt-LT"/>
        </w:rPr>
        <w:t>pabrinko Jūsų veidas, lūpos, liežuvis ar gerklė, dėl ko galėjo sutrikti rijimas ar kvėpavimas;</w:t>
      </w:r>
    </w:p>
    <w:p w:rsidR="00A64F2C" w:rsidRPr="00F41DD3" w:rsidRDefault="00A64F2C" w:rsidP="00A64F2C">
      <w:pPr>
        <w:numPr>
          <w:ilvl w:val="0"/>
          <w:numId w:val="3"/>
        </w:numPr>
        <w:tabs>
          <w:tab w:val="left" w:pos="284"/>
          <w:tab w:val="left" w:pos="4140"/>
        </w:tabs>
        <w:spacing w:after="0" w:line="240" w:lineRule="auto"/>
        <w:ind w:left="284" w:hanging="284"/>
        <w:rPr>
          <w:rFonts w:ascii="Times New Roman" w:eastAsia="Calibri" w:hAnsi="Times New Roman" w:cs="Times New Roman"/>
          <w:noProof/>
          <w:lang w:val="lt-LT"/>
        </w:rPr>
      </w:pPr>
      <w:r w:rsidRPr="00F41DD3">
        <w:rPr>
          <w:rFonts w:ascii="Times New Roman" w:eastAsia="Calibri" w:hAnsi="Times New Roman" w:cs="Times New Roman"/>
          <w:noProof/>
          <w:lang w:val="lt-LT"/>
        </w:rPr>
        <w:t>pabrinko Jūsų rankos, pėdos ar kulkšnelės;</w:t>
      </w:r>
    </w:p>
    <w:p w:rsidR="00A64F2C" w:rsidRPr="00F41DD3" w:rsidRDefault="00A64F2C" w:rsidP="00A64F2C">
      <w:pPr>
        <w:numPr>
          <w:ilvl w:val="0"/>
          <w:numId w:val="3"/>
        </w:numPr>
        <w:tabs>
          <w:tab w:val="left" w:pos="284"/>
          <w:tab w:val="left" w:pos="4140"/>
        </w:tabs>
        <w:spacing w:after="0" w:line="240" w:lineRule="auto"/>
        <w:ind w:left="284" w:hanging="284"/>
        <w:rPr>
          <w:rFonts w:ascii="Times New Roman" w:eastAsia="Calibri" w:hAnsi="Times New Roman" w:cs="Times New Roman"/>
          <w:noProof/>
          <w:lang w:val="lt-LT"/>
        </w:rPr>
      </w:pPr>
      <w:r w:rsidRPr="00F41DD3">
        <w:rPr>
          <w:rFonts w:ascii="Times New Roman" w:eastAsia="Calibri" w:hAnsi="Times New Roman" w:cs="Times New Roman"/>
          <w:noProof/>
          <w:lang w:val="lt-LT"/>
        </w:rPr>
        <w:t>Jums atsirado pakilusių raudonų odos bėrimų (dilgėlinė);</w:t>
      </w:r>
    </w:p>
    <w:p w:rsidR="00A64F2C" w:rsidRPr="00F41DD3" w:rsidRDefault="00A64F2C" w:rsidP="00A64F2C">
      <w:pPr>
        <w:tabs>
          <w:tab w:val="left" w:pos="284"/>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Jūs turite žinoti, kad juodaodžiams pacientams tokio tipo reakcijos pasitaiko dažniau. Jeigu Jums atsirado bet kuris iš anksčiau išvardintų simptomų, liaukitės vatoti Berlipril ir tiesiogiai pasikalbėkite su gydytoju.</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Pradėjus vartoti šį vaistą, Jums gali užeiti alpulys ar pradėti svaigti galva. Jeigu taip atsitiktų, atsigulkite. Taip atsitinka dėl Jūsų kraujospūdžio sumažėjimo. Ši būklė turėtų pagerėti toliau vartojant vaistus. Jeigu Jums dėl to neramu, pasikalbėkite su savo gydytoju.</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b/>
          <w:noProof/>
          <w:lang w:val="lt-LT"/>
        </w:rPr>
        <w:t>Kiti šalutinio poveikio reiškiniai</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b/>
          <w:noProof/>
          <w:lang w:val="lt-LT"/>
        </w:rPr>
        <w:t xml:space="preserve">Labai dažni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ne rečiau kaip</w:t>
      </w:r>
      <w:r w:rsidRPr="005C58C6">
        <w:rPr>
          <w:rFonts w:ascii="Times New Roman" w:eastAsia="Times New Roman" w:hAnsi="Times New Roman" w:cs="Times New Roman"/>
          <w:noProof/>
          <w:lang w:val="lt-LT"/>
        </w:rPr>
        <w:t xml:space="preserve"> 1 iš 10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svaigulys, silpnumo pojūtis</w:t>
      </w:r>
      <w:r w:rsidRPr="00D55C90">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arba pykinimas</w:t>
      </w:r>
      <w:r w:rsidRPr="00AB3CC0">
        <w:rPr>
          <w:rFonts w:ascii="Times New Roman" w:eastAsia="Calibri" w:hAnsi="Times New Roman" w:cs="Times New Roman"/>
          <w:noProof/>
          <w:lang w:val="lt-LT"/>
        </w:rPr>
        <w:t>;</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neryškus matymas;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kosulys.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5D4AF9" w:rsidRDefault="00A64F2C" w:rsidP="00A64F2C">
      <w:pPr>
        <w:tabs>
          <w:tab w:val="left" w:pos="540"/>
          <w:tab w:val="left" w:pos="4140"/>
        </w:tabs>
        <w:spacing w:after="0" w:line="240" w:lineRule="auto"/>
        <w:rPr>
          <w:rFonts w:ascii="Times New Roman" w:eastAsia="Times New Roman" w:hAnsi="Times New Roman" w:cs="Times New Roman"/>
          <w:b/>
          <w:noProof/>
          <w:lang w:val="lt-LT"/>
        </w:rPr>
      </w:pPr>
      <w:r w:rsidRPr="00AB3CC0">
        <w:rPr>
          <w:rFonts w:ascii="Times New Roman" w:eastAsia="Calibri" w:hAnsi="Times New Roman" w:cs="Times New Roman"/>
          <w:b/>
          <w:noProof/>
          <w:lang w:val="lt-LT"/>
        </w:rPr>
        <w:t>Dažni</w:t>
      </w:r>
      <w:r w:rsidRPr="00AB3CC0">
        <w:rPr>
          <w:rFonts w:ascii="Times New Roman" w:eastAsia="Calibri" w:hAnsi="Times New Roman" w:cs="Times New Roman"/>
          <w:noProof/>
          <w:lang w:val="lt-LT"/>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10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4F2C" w:rsidRPr="00AB3CC0" w:rsidRDefault="00A64F2C" w:rsidP="00A64F2C">
      <w:pPr>
        <w:tabs>
          <w:tab w:val="left" w:pos="540"/>
          <w:tab w:val="left" w:pos="4140"/>
        </w:tabs>
        <w:spacing w:after="0" w:line="240" w:lineRule="auto"/>
        <w:ind w:left="540" w:hanging="54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žemas kraujospūdis, širdies ritmo sutrikimas, greitas širdies plakimas, krūtinės angina ar krūtinės skausmas.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galvos skausmas, apalpimas (sinkopė);</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 xml:space="preserve">skonio pokyčiai, </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pasunkėjęs kvėpavimas;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 xml:space="preserve">viduriavimas ar pilvo skausmas; </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bėrimas;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nuovargis (silpnumas), depresija;</w:t>
      </w:r>
    </w:p>
    <w:p w:rsidR="00A64F2C" w:rsidRPr="00AB3CC0" w:rsidRDefault="00A64F2C" w:rsidP="00A64F2C">
      <w:pPr>
        <w:tabs>
          <w:tab w:val="left" w:pos="540"/>
          <w:tab w:val="left" w:pos="4140"/>
        </w:tabs>
        <w:spacing w:after="0" w:line="240" w:lineRule="auto"/>
        <w:ind w:left="540" w:hanging="54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alerginės reakcijos, lydimos galūnių, veido, lūpų, liežuvio ar gerklės pabrinkimo, dėl ko darosi -sunku ryti ar kvėpuoti;</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padidėjusi kalio, kreatinino koncentracija kraujyje (tai paprastai nustatoma kraujo tyrimu).</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b/>
          <w:noProof/>
          <w:lang w:val="sv-SE"/>
        </w:rPr>
        <w:t>Nedažni</w:t>
      </w:r>
      <w:r w:rsidRPr="00AB3CC0">
        <w:rPr>
          <w:rFonts w:ascii="Times New Roman" w:eastAsia="Calibri" w:hAnsi="Times New Roman" w:cs="Times New Roman"/>
          <w:noProof/>
          <w:lang w:val="sv-SE"/>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10</w:t>
      </w:r>
      <w:r>
        <w:rPr>
          <w:rFonts w:ascii="Times New Roman" w:eastAsia="Times New Roman" w:hAnsi="Times New Roman" w:cs="Times New Roman"/>
          <w:noProof/>
          <w:lang w:val="lt-LT"/>
        </w:rPr>
        <w:t>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4F2C" w:rsidRPr="00AB3CC0" w:rsidRDefault="00A64F2C" w:rsidP="00A64F2C">
      <w:pPr>
        <w:tabs>
          <w:tab w:val="left" w:pos="540"/>
          <w:tab w:val="left" w:pos="4140"/>
        </w:tabs>
        <w:spacing w:after="0" w:line="240" w:lineRule="auto"/>
        <w:ind w:left="540" w:hanging="54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pernelyg staigus kraujospūdžio sumažėjimas, keičiant kūno padėtį, t. y. atsistojant iš gulimos padėties (ortostatinė hipotenzija);</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greitas ar netolygus širdies ritmas (stiprus, juntamas širdies plakimas);</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širdies priepuolis dėl labai mažo kraujospūdžio gali ištikti didelės rizikos pacientus, įskaitant ir tuos, kuriems yra sutrikusi širdies ar smegenų kraujotaka;</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mažakraujystė (įskaitant aplastinę ir hemolizinę anemiją);</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insultas (greičiausiai dėl labai mažo arterinio kraujospūdžio didelės rizikos pacientams);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sumišimas, nemiga ar mieguistumas, padidėjęs nervingumas;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jaučiamas odos tirpimas ar dilgčiojimas;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i/>
          <w:noProof/>
        </w:rPr>
        <w:t>-</w:t>
      </w:r>
      <w:r w:rsidRPr="00725523">
        <w:rPr>
          <w:rFonts w:ascii="Times New Roman" w:eastAsia="Calibri" w:hAnsi="Times New Roman" w:cs="Times New Roman"/>
          <w:i/>
          <w:noProof/>
        </w:rPr>
        <w:tab/>
        <w:t>vertigo</w:t>
      </w:r>
      <w:r w:rsidRPr="00725523">
        <w:rPr>
          <w:rFonts w:ascii="Times New Roman" w:eastAsia="Calibri" w:hAnsi="Times New Roman" w:cs="Times New Roman"/>
          <w:noProof/>
        </w:rPr>
        <w:t xml:space="preserve"> (svaigimas);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ūžesys (spengimas ausyse);</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išskyros iš nosies, gerklės skausmas, užkimimas;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kvėpavimo takų spazmas (bronchų spazmas), dėl ko susiaurėja kvėpavimo takai, astma;</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lėtas maisto masės slinkimas žarnynu (įskaitant žarnų nepraeinamumą), kasos uždegimas;</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vėmimas, virškinimo sutrikimas (dispepsija), vidurių užkietėjimas, apetito stoka</w:t>
      </w:r>
      <w:r w:rsidRPr="00D55C90">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w:t>
      </w:r>
      <w:r w:rsidRPr="00D55C90">
        <w:rPr>
          <w:rFonts w:ascii="Times New Roman" w:eastAsia="Times New Roman" w:hAnsi="Times New Roman" w:cs="Times New Roman"/>
          <w:noProof/>
          <w:lang w:val="lt-LT"/>
        </w:rPr>
        <w:t>anoreksija)</w:t>
      </w:r>
      <w:r w:rsidRPr="00725523">
        <w:rPr>
          <w:rFonts w:ascii="Times New Roman" w:eastAsia="Calibri" w:hAnsi="Times New Roman" w:cs="Times New Roman"/>
          <w:noProof/>
        </w:rPr>
        <w:t xml:space="preserve">, skrandžio sudirginimas </w:t>
      </w:r>
      <w:r>
        <w:rPr>
          <w:rFonts w:ascii="Times New Roman" w:eastAsia="Times New Roman" w:hAnsi="Times New Roman" w:cs="Times New Roman"/>
          <w:noProof/>
          <w:lang w:val="lt-LT"/>
        </w:rPr>
        <w:t>(virškinamojo trakto sudirginimas)</w:t>
      </w:r>
      <w:r w:rsidRPr="005C58C6">
        <w:rPr>
          <w:rFonts w:ascii="Times New Roman" w:eastAsia="Times New Roman" w:hAnsi="Times New Roman" w:cs="Times New Roman"/>
          <w:noProof/>
          <w:lang w:val="lt-LT"/>
        </w:rPr>
        <w:t xml:space="preserve">, </w:t>
      </w:r>
      <w:r w:rsidRPr="00725523">
        <w:rPr>
          <w:rFonts w:ascii="Times New Roman" w:eastAsia="Calibri" w:hAnsi="Times New Roman" w:cs="Times New Roman"/>
          <w:noProof/>
        </w:rPr>
        <w:t>, burnos džiūvimas, skrandžio (peptinė) opa;</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padidėjęs prakaitavimas;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sutrikusi inkstų </w:t>
      </w:r>
      <w:r>
        <w:rPr>
          <w:rFonts w:ascii="Times New Roman" w:eastAsia="Calibri" w:hAnsi="Times New Roman" w:cs="Times New Roman"/>
          <w:noProof/>
        </w:rPr>
        <w:t>funkcija</w:t>
      </w:r>
      <w:r w:rsidRPr="00725523">
        <w:rPr>
          <w:rFonts w:ascii="Times New Roman" w:eastAsia="Calibri" w:hAnsi="Times New Roman" w:cs="Times New Roman"/>
          <w:noProof/>
        </w:rPr>
        <w:t>, inkstų nepakankamumas;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niežulys ar dilgėlinės tipo bėrimas;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nuplikimas;</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mėšlungis, karščio pylimas, bendra bloga savijauta (negalavimas), aukšta temperatūra (karščiavimas), impotencija;</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daug baltymo šlapime (nustatoma šlapimo tyrimu);</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maža cukraus ar natrio koncentracija, didelė šlapalo koncentracija kraujyje (nustatoma atitinkamais kraujo tyrimais).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Reti</w:t>
      </w:r>
      <w:r w:rsidRPr="00725523">
        <w:rPr>
          <w:rFonts w:ascii="Times New Roman" w:eastAsia="Calibri" w:hAnsi="Times New Roman" w:cs="Times New Roman"/>
          <w:noProof/>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w:t>
      </w:r>
      <w:r>
        <w:rPr>
          <w:rFonts w:ascii="Times New Roman" w:eastAsia="Times New Roman" w:hAnsi="Times New Roman" w:cs="Times New Roman"/>
          <w:noProof/>
          <w:lang w:val="lt-LT"/>
        </w:rPr>
        <w:t> </w:t>
      </w:r>
      <w:r w:rsidRPr="005C58C6">
        <w:rPr>
          <w:rFonts w:ascii="Times New Roman" w:eastAsia="Times New Roman" w:hAnsi="Times New Roman" w:cs="Times New Roman"/>
          <w:noProof/>
          <w:lang w:val="lt-LT"/>
        </w:rPr>
        <w:t>0</w:t>
      </w:r>
      <w:r>
        <w:rPr>
          <w:rFonts w:ascii="Times New Roman" w:eastAsia="Times New Roman" w:hAnsi="Times New Roman" w:cs="Times New Roman"/>
          <w:noProof/>
          <w:lang w:val="lt-LT"/>
        </w:rPr>
        <w:t>00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w:t>
      </w:r>
      <w:r w:rsidRPr="00725523">
        <w:rPr>
          <w:rFonts w:ascii="Times New Roman" w:eastAsia="Calibri" w:hAnsi="Times New Roman" w:cs="Times New Roman"/>
          <w:i/>
          <w:noProof/>
        </w:rPr>
        <w:t>Raynaud</w:t>
      </w:r>
      <w:r w:rsidRPr="00725523">
        <w:rPr>
          <w:rFonts w:ascii="Times New Roman" w:eastAsia="Calibri" w:hAnsi="Times New Roman" w:cs="Times New Roman"/>
          <w:noProof/>
        </w:rPr>
        <w:t>“ (Reino) sindromas, kai dėl pablogėjusios kraujotakos Jūsų rankos ir kojos darosi šaltos ir blyškios;</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sumažėjęs baltųjų ir raudonųjų kraujo ląstelių skaičius, sumažėjęs hemoglobino kiekis, sumažėjęs hematokritas, kraujo plokštelių skaičius;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kaulų čiulpų slopinimas, limfmazgių uždegimas;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autoimuninės ligos; </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keisti sapnai, miego sutrikimas;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plaučių audinio nenormalumai (infiltratai);</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sloga, alerginis plaučių uždegimas </w:t>
      </w:r>
      <w:r w:rsidRPr="00D55C90">
        <w:rPr>
          <w:rFonts w:ascii="Times New Roman" w:eastAsia="Times New Roman" w:hAnsi="Times New Roman" w:cs="Times New Roman"/>
          <w:noProof/>
          <w:lang w:val="lt-LT"/>
        </w:rPr>
        <w:t xml:space="preserve">apsunkinantis kvėpavimą </w:t>
      </w:r>
      <w:r w:rsidRPr="00725523">
        <w:rPr>
          <w:rFonts w:ascii="Times New Roman" w:eastAsia="Calibri" w:hAnsi="Times New Roman" w:cs="Times New Roman"/>
          <w:noProof/>
        </w:rPr>
        <w:t xml:space="preserve"> (alerginis alveolitas arba eozinofilinė pneumonija); </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skruostų gleivinės, dantenų, lūpų, gerklės, liežuvio uždegimas (glositas);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sumažėjęs išskiriamo šlapimo kiekis;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r>
      <w:r w:rsidRPr="00D55C90">
        <w:rPr>
          <w:rFonts w:ascii="Times New Roman" w:eastAsia="Times New Roman" w:hAnsi="Times New Roman" w:cs="Times New Roman"/>
          <w:noProof/>
          <w:lang w:val="lt-LT"/>
        </w:rPr>
        <w:t xml:space="preserve">taškinis išbėrimas </w:t>
      </w:r>
      <w:r>
        <w:rPr>
          <w:rFonts w:ascii="Times New Roman" w:eastAsia="Times New Roman" w:hAnsi="Times New Roman" w:cs="Times New Roman"/>
          <w:noProof/>
          <w:lang w:val="lt-LT"/>
        </w:rPr>
        <w:t>(</w:t>
      </w:r>
      <w:r w:rsidRPr="00725523">
        <w:rPr>
          <w:rFonts w:ascii="Times New Roman" w:eastAsia="Calibri" w:hAnsi="Times New Roman" w:cs="Times New Roman"/>
          <w:noProof/>
        </w:rPr>
        <w:t>daugiaformė  eritema);</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Stivenso-Džonsono sindromas ir toksinė epidermio nekrolizė, </w:t>
      </w:r>
      <w:r w:rsidRPr="005C58C6">
        <w:rPr>
          <w:rFonts w:ascii="Times New Roman" w:eastAsia="Times New Roman" w:hAnsi="Times New Roman" w:cs="Times New Roman"/>
          <w:noProof/>
          <w:lang w:val="lt-LT"/>
        </w:rPr>
        <w:t>sunkios odos reakcijos</w:t>
      </w:r>
      <w:r w:rsidRPr="00D704ED">
        <w:rPr>
          <w:rFonts w:ascii="Times New Roman" w:hAnsi="Times New Roman"/>
          <w:lang w:val="lt-LT"/>
        </w:rPr>
        <w:t>,</w:t>
      </w:r>
      <w:r w:rsidRPr="00725523">
        <w:rPr>
          <w:rFonts w:ascii="Times New Roman" w:eastAsia="Calibri" w:hAnsi="Times New Roman" w:cs="Times New Roman"/>
          <w:noProof/>
        </w:rPr>
        <w:t xml:space="preserve"> kai Jūsų oda parausta ir užsideda apnašos, susidaro pūslės ar opos, nuslenka viršutinis odos sluoksnis nuo giliau esančių</w:t>
      </w:r>
      <w:r w:rsidRPr="00D55C90">
        <w:rPr>
          <w:rFonts w:ascii="Times New Roman" w:hAnsi="Times New Roman" w:cs="Times New Roman"/>
          <w:lang w:val="lt-LT" w:eastAsia="de-DE"/>
        </w:rPr>
        <w:t xml:space="preserve"> </w:t>
      </w:r>
      <w:proofErr w:type="spellStart"/>
      <w:r w:rsidRPr="00D55C90">
        <w:rPr>
          <w:rFonts w:ascii="Times New Roman" w:hAnsi="Times New Roman" w:cs="Times New Roman"/>
          <w:lang w:val="lt-LT" w:eastAsia="de-DE"/>
        </w:rPr>
        <w:t>eksfoliacinis</w:t>
      </w:r>
      <w:proofErr w:type="spellEnd"/>
      <w:r w:rsidRPr="00D55C90">
        <w:rPr>
          <w:rFonts w:ascii="Times New Roman" w:hAnsi="Times New Roman" w:cs="Times New Roman"/>
          <w:lang w:val="lt-LT" w:eastAsia="de-DE"/>
        </w:rPr>
        <w:t xml:space="preserve"> dermatitas / </w:t>
      </w:r>
      <w:proofErr w:type="spellStart"/>
      <w:r w:rsidRPr="00D55C90">
        <w:rPr>
          <w:rFonts w:ascii="Times New Roman" w:hAnsi="Times New Roman" w:cs="Times New Roman"/>
          <w:lang w:val="lt-LT" w:eastAsia="de-DE"/>
        </w:rPr>
        <w:t>eritrodermija</w:t>
      </w:r>
      <w:proofErr w:type="spellEnd"/>
      <w:r w:rsidRPr="00D55C90">
        <w:rPr>
          <w:rFonts w:ascii="Times New Roman" w:hAnsi="Times New Roman" w:cs="Times New Roman"/>
          <w:lang w:val="lt-LT" w:eastAsia="de-DE"/>
        </w:rPr>
        <w:t xml:space="preserve"> (sunkus odos bėrimas, pleiskanojanti ar besilupanti oda), </w:t>
      </w:r>
      <w:proofErr w:type="spellStart"/>
      <w:r w:rsidRPr="00D55C90">
        <w:rPr>
          <w:rFonts w:ascii="Times New Roman" w:hAnsi="Times New Roman" w:cs="Times New Roman"/>
          <w:lang w:val="lt-LT" w:eastAsia="de-DE"/>
        </w:rPr>
        <w:t>pūslinė</w:t>
      </w:r>
      <w:proofErr w:type="spellEnd"/>
      <w:r w:rsidRPr="00D55C90">
        <w:rPr>
          <w:rFonts w:ascii="Times New Roman" w:hAnsi="Times New Roman" w:cs="Times New Roman"/>
          <w:lang w:val="lt-LT" w:eastAsia="de-DE"/>
        </w:rPr>
        <w:t xml:space="preserve"> (nedideli skysčių pripildyti odos nelygumai)</w:t>
      </w:r>
      <w:r w:rsidRPr="00725523">
        <w:rPr>
          <w:rFonts w:ascii="Times New Roman" w:eastAsia="Calibri" w:hAnsi="Times New Roman" w:cs="Times New Roman"/>
          <w:noProof/>
        </w:rPr>
        <w:t>;</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kepenų </w:t>
      </w:r>
      <w:r>
        <w:rPr>
          <w:rFonts w:ascii="Times New Roman" w:eastAsia="Calibri" w:hAnsi="Times New Roman" w:cs="Times New Roman"/>
          <w:noProof/>
        </w:rPr>
        <w:t>funkcijos</w:t>
      </w:r>
      <w:r w:rsidRPr="00725523">
        <w:rPr>
          <w:rFonts w:ascii="Times New Roman" w:eastAsia="Calibri" w:hAnsi="Times New Roman" w:cs="Times New Roman"/>
          <w:noProof/>
        </w:rPr>
        <w:t xml:space="preserve"> sutrikimai kaip kepenų funkcijos pablogėjimas, kepenų nepakankamumas, kepenų uždegimas, gelta (pageltusi oda ar akių gleivinė), padidėjęs kepenų fermentų ar bilirubino kiekis (nustatoma kraujo tyrimu);</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vyrų </w:t>
      </w:r>
      <w:r w:rsidRPr="00D55C90">
        <w:rPr>
          <w:rFonts w:ascii="Times New Roman" w:eastAsia="Times New Roman" w:hAnsi="Times New Roman" w:cs="Times New Roman"/>
          <w:noProof/>
          <w:lang w:val="lt-LT"/>
        </w:rPr>
        <w:t>krūtų</w:t>
      </w:r>
      <w:r>
        <w:rPr>
          <w:rFonts w:ascii="Times New Roman" w:eastAsia="Times New Roman" w:hAnsi="Times New Roman" w:cs="Times New Roman"/>
          <w:noProof/>
          <w:lang w:val="lt-LT"/>
        </w:rPr>
        <w:t xml:space="preserve"> </w:t>
      </w:r>
      <w:r w:rsidRPr="00725523">
        <w:rPr>
          <w:rFonts w:ascii="Times New Roman" w:eastAsia="Calibri" w:hAnsi="Times New Roman" w:cs="Times New Roman"/>
          <w:noProof/>
        </w:rPr>
        <w:t>padidėjimas.</w:t>
      </w: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b/>
          <w:noProof/>
        </w:rPr>
        <w:t xml:space="preserve">Labai </w:t>
      </w:r>
      <w:r>
        <w:rPr>
          <w:rFonts w:ascii="Times New Roman" w:eastAsia="Times New Roman" w:hAnsi="Times New Roman" w:cs="Times New Roman"/>
          <w:b/>
          <w:noProof/>
          <w:lang w:val="lt-LT"/>
        </w:rPr>
        <w:t xml:space="preserve">reti 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w:t>
      </w:r>
      <w:r>
        <w:rPr>
          <w:rFonts w:ascii="Times New Roman" w:eastAsia="Times New Roman" w:hAnsi="Times New Roman" w:cs="Times New Roman"/>
          <w:noProof/>
          <w:lang w:val="lt-LT"/>
        </w:rPr>
        <w:t>0 </w:t>
      </w:r>
      <w:r w:rsidRPr="005C58C6">
        <w:rPr>
          <w:rFonts w:ascii="Times New Roman" w:eastAsia="Times New Roman" w:hAnsi="Times New Roman" w:cs="Times New Roman"/>
          <w:noProof/>
          <w:lang w:val="lt-LT"/>
        </w:rPr>
        <w:t>0</w:t>
      </w:r>
      <w:r>
        <w:rPr>
          <w:rFonts w:ascii="Times New Roman" w:eastAsia="Times New Roman" w:hAnsi="Times New Roman" w:cs="Times New Roman"/>
          <w:noProof/>
          <w:lang w:val="lt-LT"/>
        </w:rPr>
        <w:t>00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4F2C" w:rsidRPr="00725523" w:rsidRDefault="00A64F2C" w:rsidP="00A64F2C">
      <w:pPr>
        <w:tabs>
          <w:tab w:val="left" w:pos="0"/>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žarnų audinių patinimas (žarnų angioedema).</w:t>
      </w:r>
    </w:p>
    <w:p w:rsidR="00A64F2C" w:rsidRPr="00725523" w:rsidRDefault="00A64F2C" w:rsidP="00A64F2C">
      <w:pPr>
        <w:tabs>
          <w:tab w:val="left" w:pos="0"/>
          <w:tab w:val="left" w:pos="4140"/>
        </w:tabs>
        <w:spacing w:after="0" w:line="240" w:lineRule="auto"/>
        <w:rPr>
          <w:rFonts w:ascii="Times New Roman" w:eastAsia="Calibri" w:hAnsi="Times New Roman" w:cs="Times New Roman"/>
          <w:noProof/>
        </w:rPr>
      </w:pPr>
    </w:p>
    <w:p w:rsidR="00A64F2C" w:rsidRPr="00725523" w:rsidRDefault="00A64F2C" w:rsidP="00A64F2C">
      <w:pPr>
        <w:tabs>
          <w:tab w:val="left" w:pos="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b/>
          <w:noProof/>
        </w:rPr>
        <w:t>Dažnis nežinomas</w:t>
      </w:r>
      <w:r w:rsidRPr="00725523">
        <w:rPr>
          <w:rFonts w:ascii="Times New Roman" w:eastAsia="Calibri" w:hAnsi="Times New Roman" w:cs="Times New Roman"/>
          <w:noProof/>
        </w:rPr>
        <w:t xml:space="preserve"> (negali būti apskaičiuotas pagal turimus duomenis):</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sutrikusios </w:t>
      </w:r>
      <w:r w:rsidRPr="00725523">
        <w:rPr>
          <w:rFonts w:ascii="Times New Roman" w:eastAsia="Calibri" w:hAnsi="Times New Roman" w:cs="Times New Roman"/>
          <w:bCs/>
          <w:noProof/>
        </w:rPr>
        <w:t>antidiurezinio hormono sekrecijos</w:t>
      </w:r>
      <w:r w:rsidRPr="00725523">
        <w:rPr>
          <w:rFonts w:ascii="Times New Roman" w:eastAsia="Calibri" w:hAnsi="Times New Roman" w:cs="Times New Roman"/>
          <w:noProof/>
        </w:rPr>
        <w:t xml:space="preserve"> (SADHS) </w:t>
      </w:r>
      <w:r w:rsidRPr="00725523">
        <w:rPr>
          <w:rFonts w:ascii="Times New Roman" w:eastAsia="Calibri" w:hAnsi="Times New Roman" w:cs="Times New Roman"/>
          <w:bCs/>
          <w:noProof/>
        </w:rPr>
        <w:t>sindromas</w:t>
      </w:r>
      <w:r w:rsidRPr="00725523">
        <w:rPr>
          <w:rFonts w:ascii="Times New Roman" w:eastAsia="Calibri" w:hAnsi="Times New Roman" w:cs="Times New Roman"/>
          <w:noProof/>
        </w:rPr>
        <w:t>, dėl kurio kraujyje yra sumažėjęs natrio kiekis (simptomai gali būti nuovargis, galvos skausmas, pykinimas, vėmimas).</w:t>
      </w:r>
    </w:p>
    <w:p w:rsidR="00A64F2C" w:rsidRPr="00725523" w:rsidRDefault="00A64F2C" w:rsidP="00A64F2C">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Buvo pranešimų apie kelių arba visų šių simptomų: karščiavimo, serozinių gleivinių uždegimo (serozito), kraujagyslių uždegimo (angito), raumenų skausmo arba raumenų uždegimo (mialgijos arba miozito), sąnarių skausmo arba uždegimo (artralgijos arba artrito), laboratorinių tyrimų duomenų pokyčių (teigiamo antinuklearinių antikūnų mėginio, eritrocitų nusėdimo pagreitėjimo, eozinofilijos ir leukocitozės), komplekso pasireiškimą. Gali atsirasti odos išbėrimas arba kitokių jos pokyčių, padidėti jautrumas šviesai.</w:t>
      </w:r>
    </w:p>
    <w:p w:rsidR="00A64F2C" w:rsidRPr="00B75D26" w:rsidRDefault="00A64F2C" w:rsidP="00A64F2C">
      <w:pPr>
        <w:tabs>
          <w:tab w:val="left" w:pos="540"/>
          <w:tab w:val="left" w:pos="4140"/>
        </w:tabs>
        <w:spacing w:after="0" w:line="240" w:lineRule="auto"/>
        <w:ind w:left="540" w:hanging="540"/>
        <w:rPr>
          <w:rFonts w:ascii="Times New Roman" w:eastAsia="Calibri" w:hAnsi="Times New Roman" w:cs="Times New Roman"/>
          <w:noProof/>
          <w:lang w:val="lt-LT"/>
        </w:rPr>
      </w:pPr>
      <w:r w:rsidRPr="00725523">
        <w:rPr>
          <w:rFonts w:ascii="Times New Roman" w:eastAsia="Calibri" w:hAnsi="Times New Roman" w:cs="Times New Roman"/>
          <w:noProof/>
        </w:rPr>
        <w:t xml:space="preserve">- </w:t>
      </w:r>
      <w:r>
        <w:rPr>
          <w:rFonts w:ascii="Times New Roman" w:eastAsia="Calibri" w:hAnsi="Times New Roman" w:cs="Times New Roman"/>
          <w:noProof/>
        </w:rPr>
        <w:tab/>
      </w:r>
      <w:r w:rsidRPr="00B75D26">
        <w:rPr>
          <w:rFonts w:ascii="Times New Roman" w:eastAsia="Times New Roman" w:hAnsi="Times New Roman" w:cs="Times New Roman"/>
          <w:noProof/>
          <w:lang w:val="lt-LT"/>
        </w:rPr>
        <w:t xml:space="preserve">Vartojant kartu su metforminu, </w:t>
      </w:r>
      <w:r>
        <w:rPr>
          <w:rFonts w:ascii="Times New Roman" w:eastAsia="Times New Roman" w:hAnsi="Times New Roman" w:cs="Times New Roman"/>
          <w:noProof/>
          <w:lang w:val="lt-LT"/>
        </w:rPr>
        <w:t xml:space="preserve">galimas </w:t>
      </w:r>
      <w:r w:rsidRPr="00B75D26">
        <w:rPr>
          <w:rFonts w:ascii="Times New Roman" w:eastAsia="Times New Roman" w:hAnsi="Times New Roman" w:cs="Times New Roman"/>
          <w:noProof/>
          <w:lang w:val="lt-LT"/>
        </w:rPr>
        <w:t xml:space="preserve">pieno rūgšties sukeltas kraujo rūgštingumo padidėjimas (laktatacidozė). Pieno rūgšties acidozės simptomai yra vėmimas, pilvo skausmas kartu su raumenų mėšlungiu, bendras negalavimo pojūtis su didelis nuovargiu ir pasunkėjęs kvėpavimas. </w:t>
      </w:r>
      <w:r>
        <w:rPr>
          <w:rFonts w:ascii="Times New Roman" w:eastAsia="Times New Roman" w:hAnsi="Times New Roman" w:cs="Times New Roman"/>
          <w:noProof/>
          <w:lang w:val="lt-LT"/>
        </w:rPr>
        <w:t>Galimi k</w:t>
      </w:r>
      <w:r w:rsidRPr="00B75D26">
        <w:rPr>
          <w:rFonts w:ascii="Times New Roman" w:eastAsia="Times New Roman" w:hAnsi="Times New Roman" w:cs="Times New Roman"/>
          <w:noProof/>
          <w:lang w:val="lt-LT"/>
        </w:rPr>
        <w:t>iti simptomai</w:t>
      </w:r>
      <w:r>
        <w:rPr>
          <w:rFonts w:ascii="Times New Roman" w:eastAsia="Times New Roman" w:hAnsi="Times New Roman" w:cs="Times New Roman"/>
          <w:noProof/>
          <w:lang w:val="lt-LT"/>
        </w:rPr>
        <w:t>,</w:t>
      </w:r>
      <w:r w:rsidRPr="00B75D26">
        <w:rPr>
          <w:rFonts w:ascii="Times New Roman" w:eastAsia="Times New Roman" w:hAnsi="Times New Roman" w:cs="Times New Roman"/>
          <w:noProof/>
          <w:lang w:val="lt-LT"/>
        </w:rPr>
        <w:t xml:space="preserve"> įskaitant sumažėjusią kūno temperatūrą ir širdies plakimą (taip pat žr. 2 skyrių „Kas žinotina prieš vartojant Berlipril“). </w:t>
      </w:r>
      <w:r w:rsidRPr="00B75D26">
        <w:rPr>
          <w:rFonts w:ascii="Times New Roman" w:eastAsia="Calibri" w:hAnsi="Times New Roman" w:cs="Times New Roman"/>
          <w:noProof/>
          <w:lang w:val="lt-LT"/>
        </w:rPr>
        <w:t xml:space="preserve"> </w:t>
      </w:r>
    </w:p>
    <w:p w:rsidR="00A64F2C" w:rsidRPr="00B75D26"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5D4AF9" w:rsidRDefault="00A64F2C" w:rsidP="00A64F2C">
      <w:pPr>
        <w:tabs>
          <w:tab w:val="left" w:pos="540"/>
          <w:tab w:val="left" w:pos="4140"/>
        </w:tabs>
        <w:spacing w:after="0" w:line="240" w:lineRule="auto"/>
        <w:rPr>
          <w:rFonts w:ascii="Times New Roman" w:eastAsia="Calibri" w:hAnsi="Times New Roman" w:cs="Times New Roman"/>
          <w:b/>
          <w:noProof/>
          <w:lang w:val="lt-LT"/>
        </w:rPr>
      </w:pPr>
      <w:r w:rsidRPr="005D4AF9">
        <w:rPr>
          <w:rFonts w:ascii="Times New Roman" w:eastAsia="Calibri" w:hAnsi="Times New Roman" w:cs="Times New Roman"/>
          <w:b/>
          <w:noProof/>
          <w:lang w:val="lt-LT"/>
        </w:rPr>
        <w:t>Pranešimas apie šalutinį poveikį</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894DA5">
        <w:rPr>
          <w:rFonts w:ascii="Times New Roman" w:hAnsi="Times New Roman" w:cs="Times New Roman"/>
          <w:noProof/>
          <w:lang w:val="lt-LT"/>
        </w:rPr>
        <w:t>Jeigu pasireiškė šalutinis poveikis, įskaitant šiame lapelyje nenurodytą, pasakykite gydytojui</w:t>
      </w:r>
      <w:r>
        <w:rPr>
          <w:rFonts w:ascii="Times New Roman" w:hAnsi="Times New Roman" w:cs="Times New Roman"/>
          <w:noProof/>
          <w:lang w:val="lt-LT"/>
        </w:rPr>
        <w:t xml:space="preserve"> a</w:t>
      </w:r>
      <w:r w:rsidRPr="00894DA5">
        <w:rPr>
          <w:rFonts w:ascii="Times New Roman" w:hAnsi="Times New Roman" w:cs="Times New Roman"/>
          <w:noProof/>
          <w:lang w:val="lt-LT"/>
        </w:rPr>
        <w:t>rba vaistininkui</w:t>
      </w:r>
      <w:r>
        <w:rPr>
          <w:rFonts w:ascii="Times New Roman" w:hAnsi="Times New Roman" w:cs="Times New Roman"/>
          <w:noProof/>
          <w:lang w:val="lt-LT"/>
        </w:rPr>
        <w:t xml:space="preserve">. </w:t>
      </w:r>
      <w:r w:rsidRPr="00894DA5">
        <w:rPr>
          <w:rFonts w:ascii="Times New Roman" w:hAnsi="Times New Roman" w:cs="Times New Roman"/>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68"/>
      <w:bookmarkStart w:id="11" w:name="_Toc129243143"/>
      <w:r w:rsidRPr="00A56020">
        <w:rPr>
          <w:rFonts w:ascii="Times New Roman" w:eastAsia="Times New Roman" w:hAnsi="Times New Roman" w:cs="Times New Roman"/>
          <w:b/>
          <w:lang w:val="lt-LT"/>
        </w:rPr>
        <w:t>5.</w:t>
      </w:r>
      <w:r w:rsidRPr="00A56020">
        <w:rPr>
          <w:rFonts w:ascii="Times New Roman" w:eastAsia="Times New Roman" w:hAnsi="Times New Roman" w:cs="Times New Roman"/>
          <w:b/>
          <w:lang w:val="lt-LT"/>
        </w:rPr>
        <w:tab/>
      </w:r>
      <w:bookmarkEnd w:id="10"/>
      <w:bookmarkEnd w:id="11"/>
      <w:r w:rsidRPr="00A56020">
        <w:rPr>
          <w:rFonts w:ascii="Times New Roman" w:eastAsia="Times New Roman" w:hAnsi="Times New Roman" w:cs="Times New Roman"/>
          <w:b/>
          <w:lang w:val="lt-LT"/>
        </w:rPr>
        <w:t xml:space="preserve">Kaip laikyti </w:t>
      </w:r>
      <w:proofErr w:type="spellStart"/>
      <w:r w:rsidRPr="00A56020">
        <w:rPr>
          <w:rFonts w:ascii="Times New Roman" w:eastAsia="Times New Roman" w:hAnsi="Times New Roman" w:cs="Times New Roman"/>
          <w:b/>
          <w:lang w:val="lt-LT"/>
        </w:rPr>
        <w:t>Berlipril</w:t>
      </w:r>
      <w:proofErr w:type="spellEnd"/>
      <w:r w:rsidRPr="00A56020">
        <w:rPr>
          <w:rFonts w:ascii="Times New Roman" w:eastAsia="Times New Roman" w:hAnsi="Times New Roman" w:cs="Times New Roman"/>
          <w:b/>
          <w:lang w:val="lt-LT"/>
        </w:rPr>
        <w:t xml:space="preserve"> </w:t>
      </w:r>
    </w:p>
    <w:p w:rsidR="00A64F2C" w:rsidRPr="00A56020" w:rsidRDefault="00A64F2C" w:rsidP="00A64F2C">
      <w:pPr>
        <w:numPr>
          <w:ilvl w:val="12"/>
          <w:numId w:val="0"/>
        </w:numPr>
        <w:spacing w:after="0" w:line="240" w:lineRule="auto"/>
        <w:ind w:right="-2"/>
        <w:rPr>
          <w:rFonts w:ascii="Times New Roman" w:eastAsia="Times New Roman" w:hAnsi="Times New Roman" w:cs="Times New Roman"/>
          <w:lang w:val="lt-LT"/>
        </w:rPr>
      </w:pPr>
    </w:p>
    <w:p w:rsidR="00A64F2C" w:rsidRPr="00A56020" w:rsidRDefault="00A64F2C" w:rsidP="00A64F2C">
      <w:pPr>
        <w:numPr>
          <w:ilvl w:val="12"/>
          <w:numId w:val="0"/>
        </w:numPr>
        <w:spacing w:after="0" w:line="240" w:lineRule="auto"/>
        <w:ind w:right="-2"/>
        <w:rPr>
          <w:rFonts w:ascii="Times New Roman" w:eastAsia="Times New Roman" w:hAnsi="Times New Roman" w:cs="Times New Roman"/>
          <w:lang w:val="lt-LT"/>
        </w:rPr>
      </w:pPr>
      <w:r w:rsidRPr="00A56020">
        <w:rPr>
          <w:rFonts w:ascii="Times New Roman" w:eastAsia="Times New Roman" w:hAnsi="Times New Roman" w:cs="Times New Roman"/>
          <w:lang w:val="lt-LT"/>
        </w:rPr>
        <w:t>Šį vaistą laikykite vaikams nepastebimoje ir nepasiekiamoje vietoje.</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Ant kartono dėžutės ir lizdinės plokštelės po „EXP“ nurodytam tinkamumo laikui pasibaigus, šio vaisto vartoti negalima. Vaistas tinka vartoti iki paskutinės nurodyto mėnesio dienos. </w:t>
      </w: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Laikyti ne aukštesnėje kaip </w:t>
      </w:r>
      <w:r>
        <w:rPr>
          <w:rFonts w:ascii="Times New Roman" w:eastAsia="Calibri" w:hAnsi="Times New Roman" w:cs="Times New Roman"/>
          <w:noProof/>
          <w:lang w:val="lt-LT"/>
        </w:rPr>
        <w:t>25</w:t>
      </w:r>
      <w:r w:rsidRPr="00A56020">
        <w:rPr>
          <w:rFonts w:ascii="Times New Roman" w:eastAsia="Calibri" w:hAnsi="Times New Roman" w:cs="Times New Roman"/>
          <w:b/>
          <w:noProof/>
          <w:lang w:val="lt-LT"/>
        </w:rPr>
        <w:t>º</w:t>
      </w:r>
      <w:r w:rsidRPr="00A56020">
        <w:rPr>
          <w:rFonts w:ascii="Times New Roman" w:eastAsia="Calibri" w:hAnsi="Times New Roman" w:cs="Times New Roman"/>
          <w:noProof/>
          <w:lang w:val="lt-LT"/>
        </w:rPr>
        <w:t>C temperatūroje.</w:t>
      </w:r>
    </w:p>
    <w:p w:rsidR="00A64F2C" w:rsidRPr="00717F36"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717F36">
        <w:rPr>
          <w:rFonts w:ascii="Times New Roman" w:eastAsia="Calibri" w:hAnsi="Times New Roman" w:cs="Times New Roman"/>
          <w:noProof/>
          <w:lang w:val="lt-LT"/>
        </w:rPr>
        <w:t>Laikyti gamintojo pakuotėje, kad vaistas būtų apsaugotas nuo drėgmės.</w:t>
      </w:r>
    </w:p>
    <w:p w:rsidR="00A64F2C" w:rsidRPr="00717F36"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269"/>
      <w:bookmarkStart w:id="13" w:name="_Toc129243144"/>
      <w:r w:rsidRPr="00A56020">
        <w:rPr>
          <w:rFonts w:ascii="Times New Roman" w:eastAsia="Times New Roman" w:hAnsi="Times New Roman" w:cs="Times New Roman"/>
          <w:b/>
          <w:lang w:val="lt-LT"/>
        </w:rPr>
        <w:t>6.</w:t>
      </w:r>
      <w:r w:rsidRPr="00A56020">
        <w:rPr>
          <w:rFonts w:ascii="Times New Roman" w:eastAsia="Times New Roman" w:hAnsi="Times New Roman" w:cs="Times New Roman"/>
          <w:b/>
          <w:lang w:val="lt-LT"/>
        </w:rPr>
        <w:tab/>
        <w:t>Pakuotės turinys ir kita informacija</w:t>
      </w:r>
      <w:bookmarkEnd w:id="12"/>
      <w:bookmarkEnd w:id="13"/>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spacing w:after="0" w:line="220" w:lineRule="exact"/>
        <w:rPr>
          <w:rFonts w:ascii="Times New Roman" w:eastAsia="Times New Roman" w:hAnsi="Times New Roman" w:cs="Times New Roman"/>
          <w:b/>
          <w:bCs/>
          <w:lang w:val="lt-LT"/>
        </w:rPr>
      </w:pPr>
      <w:proofErr w:type="spellStart"/>
      <w:r w:rsidRPr="00A56020">
        <w:rPr>
          <w:rFonts w:ascii="Times New Roman" w:eastAsia="Times New Roman" w:hAnsi="Times New Roman" w:cs="Times New Roman"/>
          <w:b/>
          <w:bCs/>
          <w:lang w:val="lt-LT"/>
        </w:rPr>
        <w:t>Berlipril</w:t>
      </w:r>
      <w:proofErr w:type="spellEnd"/>
      <w:r w:rsidRPr="00A56020">
        <w:rPr>
          <w:rFonts w:ascii="Times New Roman" w:eastAsia="Times New Roman" w:hAnsi="Times New Roman" w:cs="Times New Roman"/>
          <w:b/>
          <w:bCs/>
          <w:lang w:val="lt-LT"/>
        </w:rPr>
        <w:t xml:space="preserve"> sudėtis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w:t>
      </w:r>
      <w:r w:rsidRPr="00F41DD3">
        <w:rPr>
          <w:rFonts w:ascii="Times New Roman" w:eastAsia="Calibri" w:hAnsi="Times New Roman" w:cs="Times New Roman"/>
          <w:noProof/>
          <w:lang w:val="lt-LT"/>
        </w:rPr>
        <w:tab/>
        <w:t xml:space="preserve">Veiklioji medžiaga yra enalaprilio maleatas. </w:t>
      </w:r>
      <w:r w:rsidRPr="00AB3CC0">
        <w:rPr>
          <w:rFonts w:ascii="Times New Roman" w:eastAsia="Calibri" w:hAnsi="Times New Roman" w:cs="Times New Roman"/>
          <w:noProof/>
          <w:lang w:val="lt-LT"/>
        </w:rPr>
        <w:t>Kiekvienoje tabletėje yra 20 mg  enalaprilio maleato.</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Pagalbinės medžiagos yra želatina, laktozė monohidratas, magnio stearatas, lengvasis magnio karbonatas, koloidinis bevandenis silicio dioksidas, karboksimetilkrakmolo A natrio druska, raudonasis geležies oksidas (E 172).</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spacing w:after="0" w:line="220" w:lineRule="exact"/>
        <w:rPr>
          <w:rFonts w:ascii="Times New Roman" w:eastAsia="Times New Roman" w:hAnsi="Times New Roman" w:cs="Times New Roman"/>
          <w:b/>
          <w:bCs/>
          <w:lang w:val="lt-LT"/>
        </w:rPr>
      </w:pPr>
      <w:proofErr w:type="spellStart"/>
      <w:r w:rsidRPr="00A56020">
        <w:rPr>
          <w:rFonts w:ascii="Times New Roman" w:eastAsia="Times New Roman" w:hAnsi="Times New Roman" w:cs="Times New Roman"/>
          <w:b/>
          <w:bCs/>
          <w:lang w:val="lt-LT"/>
        </w:rPr>
        <w:t>Berlipril</w:t>
      </w:r>
      <w:proofErr w:type="spellEnd"/>
      <w:r w:rsidRPr="00A56020">
        <w:rPr>
          <w:rFonts w:ascii="Times New Roman" w:eastAsia="Times New Roman" w:hAnsi="Times New Roman" w:cs="Times New Roman"/>
          <w:b/>
          <w:bCs/>
          <w:lang w:val="lt-LT"/>
        </w:rPr>
        <w:t xml:space="preserve"> išvaizda ir kiekis pakuotėje</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Švelniai rausvos šiek tiek abipus išgaubtos su užapvalintais kampais ir vagele  vienoje tabletės pusėje. Tabletę galima padalyti į lygias dozes.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Pakuotėje yra 30, 50 arba 100 tablečių.</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snapToGrid w:val="0"/>
          <w:lang w:val="lt-LT"/>
        </w:rPr>
      </w:pPr>
      <w:r w:rsidRPr="00AB3CC0">
        <w:rPr>
          <w:rFonts w:ascii="Times New Roman" w:eastAsia="Calibri" w:hAnsi="Times New Roman" w:cs="Times New Roman"/>
          <w:noProof/>
          <w:snapToGrid w:val="0"/>
          <w:lang w:val="lt-LT"/>
        </w:rPr>
        <w:t>Gali būti tiekiamos ne visų dydžių pakuotės.</w:t>
      </w: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B3CC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Default="00A64F2C" w:rsidP="00A64F2C">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rsidR="00A64F2C" w:rsidRPr="00B70966" w:rsidRDefault="00A64F2C" w:rsidP="00A64F2C">
      <w:pPr>
        <w:spacing w:after="0" w:line="220" w:lineRule="exact"/>
        <w:rPr>
          <w:rFonts w:ascii="Times New Roman" w:eastAsia="Times New Roman" w:hAnsi="Times New Roman" w:cs="Times New Roman"/>
          <w:bCs/>
          <w:i/>
          <w:lang w:val="lt-LT"/>
        </w:rPr>
      </w:pPr>
      <w:r w:rsidRPr="00B70966">
        <w:rPr>
          <w:rFonts w:ascii="Times New Roman" w:eastAsia="Times New Roman" w:hAnsi="Times New Roman" w:cs="Times New Roman"/>
          <w:bCs/>
          <w:i/>
          <w:lang w:val="lt-LT"/>
        </w:rPr>
        <w:t xml:space="preserve">Registruotojas </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BERLIN-CHEMIE AG </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Glienicker Weg 125</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12489 Berlin, Vokietija</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p>
    <w:p w:rsidR="00A64F2C" w:rsidRPr="00F41DD3" w:rsidRDefault="00A64F2C" w:rsidP="00A64F2C">
      <w:pPr>
        <w:tabs>
          <w:tab w:val="left" w:pos="540"/>
          <w:tab w:val="left" w:pos="4140"/>
        </w:tabs>
        <w:spacing w:after="0" w:line="240" w:lineRule="auto"/>
        <w:rPr>
          <w:rFonts w:ascii="Times New Roman" w:eastAsia="Calibri" w:hAnsi="Times New Roman" w:cs="Times New Roman"/>
          <w:i/>
          <w:noProof/>
          <w:lang w:val="de-DE"/>
        </w:rPr>
      </w:pPr>
      <w:r w:rsidRPr="00F41DD3">
        <w:rPr>
          <w:rFonts w:ascii="Times New Roman" w:eastAsia="Calibri" w:hAnsi="Times New Roman" w:cs="Times New Roman"/>
          <w:i/>
          <w:noProof/>
          <w:lang w:val="de-DE"/>
        </w:rPr>
        <w:t>Gamintojas</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BERLIN-CHEMIE AG </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Glienicker Weg 125</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12489 Berlin </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Vokietija</w:t>
      </w:r>
    </w:p>
    <w:p w:rsidR="00A64F2C" w:rsidRPr="00F41DD3" w:rsidRDefault="00A64F2C" w:rsidP="00A64F2C">
      <w:pPr>
        <w:tabs>
          <w:tab w:val="left" w:pos="540"/>
          <w:tab w:val="left" w:pos="4140"/>
        </w:tabs>
        <w:spacing w:after="0" w:line="240" w:lineRule="auto"/>
        <w:rPr>
          <w:rFonts w:ascii="Times New Roman" w:eastAsia="Calibri" w:hAnsi="Times New Roman" w:cs="Times New Roman"/>
          <w:noProof/>
          <w:lang w:val="de-DE"/>
        </w:rPr>
      </w:pPr>
    </w:p>
    <w:p w:rsidR="00A64F2C" w:rsidRPr="00A56020" w:rsidRDefault="00A64F2C" w:rsidP="00A64F2C">
      <w:pPr>
        <w:spacing w:after="0" w:line="240" w:lineRule="auto"/>
        <w:rPr>
          <w:rFonts w:ascii="Times New Roman" w:eastAsia="Calibri" w:hAnsi="Times New Roman" w:cs="Times New Roman"/>
          <w:noProof/>
          <w:lang w:val="de-DE"/>
        </w:rPr>
      </w:pPr>
    </w:p>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de-DE"/>
        </w:rPr>
      </w:pPr>
      <w:r w:rsidRPr="00A56020">
        <w:rPr>
          <w:rFonts w:ascii="Times New Roman" w:eastAsia="Calibri" w:hAnsi="Times New Roman" w:cs="Times New Roman"/>
          <w:noProof/>
          <w:lang w:val="de-DE"/>
        </w:rPr>
        <w:t xml:space="preserve">Jeigu apie šį vaistą norite sužinoti daugiau, kreipkitės į vietinį </w:t>
      </w:r>
      <w:r>
        <w:rPr>
          <w:rFonts w:ascii="Times New Roman" w:eastAsia="Calibri" w:hAnsi="Times New Roman" w:cs="Times New Roman"/>
          <w:noProof/>
          <w:lang w:val="de-DE"/>
        </w:rPr>
        <w:t>registruotojo</w:t>
      </w:r>
      <w:r w:rsidRPr="00A56020">
        <w:rPr>
          <w:rFonts w:ascii="Times New Roman" w:eastAsia="Calibri" w:hAnsi="Times New Roman" w:cs="Times New Roman"/>
          <w:noProof/>
          <w:lang w:val="de-DE"/>
        </w:rPr>
        <w:t xml:space="preserve"> atstovą.</w:t>
      </w:r>
    </w:p>
    <w:p w:rsidR="00A64F2C" w:rsidRPr="00A56020" w:rsidRDefault="00A64F2C" w:rsidP="00A64F2C">
      <w:pPr>
        <w:spacing w:after="0" w:line="240" w:lineRule="auto"/>
        <w:rPr>
          <w:rFonts w:ascii="Times New Roman" w:eastAsia="Times New Roman" w:hAnsi="Times New Roman" w:cs="Times New Roman"/>
          <w:lang w:val="lt-LT"/>
        </w:rPr>
      </w:pPr>
    </w:p>
    <w:tbl>
      <w:tblPr>
        <w:tblW w:w="0" w:type="auto"/>
        <w:tblInd w:w="-34" w:type="dxa"/>
        <w:tblLayout w:type="fixed"/>
        <w:tblLook w:val="04A0" w:firstRow="1" w:lastRow="0" w:firstColumn="1" w:lastColumn="0" w:noHBand="0" w:noVBand="1"/>
      </w:tblPr>
      <w:tblGrid>
        <w:gridCol w:w="4678"/>
      </w:tblGrid>
      <w:tr w:rsidR="00A64F2C" w:rsidRPr="00A56020" w:rsidTr="00EC6471">
        <w:tc>
          <w:tcPr>
            <w:tcW w:w="4678" w:type="dxa"/>
          </w:tcPr>
          <w:p w:rsidR="00A64F2C" w:rsidRPr="00A56020" w:rsidRDefault="00A64F2C" w:rsidP="00EC6471">
            <w:pPr>
              <w:spacing w:after="0"/>
              <w:rPr>
                <w:rFonts w:ascii="Times New Roman" w:eastAsia="Times New Roman" w:hAnsi="Times New Roman" w:cs="Times New Roman"/>
                <w:color w:val="000000"/>
                <w:lang w:val="it-IT" w:eastAsia="lt-LT"/>
              </w:rPr>
            </w:pPr>
            <w:r w:rsidRPr="00A56020">
              <w:rPr>
                <w:rFonts w:ascii="Times New Roman" w:eastAsia="Times New Roman" w:hAnsi="Times New Roman" w:cs="Times New Roman"/>
                <w:color w:val="000000"/>
                <w:lang w:val="it-IT" w:eastAsia="lt-LT"/>
              </w:rPr>
              <w:t>UAB “BERLIN CHEMIE MENARINI BALTIC”</w:t>
            </w:r>
          </w:p>
          <w:p w:rsidR="00A64F2C" w:rsidRPr="00A56020" w:rsidRDefault="00A64F2C" w:rsidP="00EC6471">
            <w:pPr>
              <w:spacing w:after="0"/>
              <w:rPr>
                <w:rFonts w:ascii="Times New Roman" w:eastAsia="Times New Roman" w:hAnsi="Times New Roman" w:cs="Times New Roman"/>
                <w:color w:val="000000"/>
                <w:lang w:eastAsia="lt-LT"/>
              </w:rPr>
            </w:pPr>
            <w:proofErr w:type="spellStart"/>
            <w:r w:rsidRPr="00A56020">
              <w:rPr>
                <w:rFonts w:ascii="Times New Roman" w:eastAsia="Times New Roman" w:hAnsi="Times New Roman" w:cs="Times New Roman"/>
                <w:color w:val="000000"/>
                <w:lang w:eastAsia="lt-LT"/>
              </w:rPr>
              <w:t>J.Jasinskio</w:t>
            </w:r>
            <w:proofErr w:type="spellEnd"/>
            <w:r w:rsidRPr="00A56020">
              <w:rPr>
                <w:rFonts w:ascii="Times New Roman" w:eastAsia="Times New Roman" w:hAnsi="Times New Roman" w:cs="Times New Roman"/>
                <w:color w:val="000000"/>
                <w:lang w:eastAsia="lt-LT"/>
              </w:rPr>
              <w:t xml:space="preserve"> g. 16a, Vilnius LT-03163 </w:t>
            </w:r>
          </w:p>
          <w:p w:rsidR="00A64F2C" w:rsidRPr="00A56020" w:rsidRDefault="00A64F2C" w:rsidP="00EC6471">
            <w:pPr>
              <w:spacing w:after="0"/>
              <w:rPr>
                <w:rFonts w:ascii="Times New Roman" w:eastAsia="Times New Roman" w:hAnsi="Times New Roman" w:cs="Times New Roman"/>
                <w:color w:val="000000"/>
                <w:lang w:val="en-GB" w:eastAsia="lt-LT"/>
              </w:rPr>
            </w:pPr>
            <w:r w:rsidRPr="00A56020">
              <w:rPr>
                <w:rFonts w:ascii="Times New Roman" w:eastAsia="Times New Roman" w:hAnsi="Times New Roman" w:cs="Times New Roman"/>
                <w:color w:val="000000"/>
                <w:lang w:val="en-GB" w:eastAsia="lt-LT"/>
              </w:rPr>
              <w:t>Tel. +370 5 2691947</w:t>
            </w:r>
          </w:p>
        </w:tc>
      </w:tr>
    </w:tbl>
    <w:p w:rsidR="00A64F2C" w:rsidRPr="00A56020" w:rsidRDefault="00A64F2C" w:rsidP="00A64F2C">
      <w:pPr>
        <w:tabs>
          <w:tab w:val="left" w:pos="540"/>
          <w:tab w:val="left" w:pos="4140"/>
        </w:tabs>
        <w:spacing w:after="0" w:line="240" w:lineRule="auto"/>
        <w:rPr>
          <w:rFonts w:ascii="Times New Roman" w:eastAsia="Calibri" w:hAnsi="Times New Roman" w:cs="Times New Roman"/>
          <w:noProof/>
          <w:lang w:val="lt-LT"/>
        </w:rPr>
      </w:pPr>
    </w:p>
    <w:p w:rsidR="00A64F2C" w:rsidRPr="00A56020" w:rsidRDefault="00A64F2C" w:rsidP="00A64F2C">
      <w:pPr>
        <w:tabs>
          <w:tab w:val="left" w:pos="540"/>
          <w:tab w:val="left" w:pos="4140"/>
        </w:tabs>
        <w:spacing w:after="0" w:line="240" w:lineRule="auto"/>
        <w:rPr>
          <w:rFonts w:ascii="Times New Roman" w:eastAsia="Calibri" w:hAnsi="Times New Roman" w:cs="Times New Roman"/>
          <w:b/>
          <w:noProof/>
          <w:lang w:val="lt-LT"/>
        </w:rPr>
      </w:pPr>
      <w:r w:rsidRPr="00A56020">
        <w:rPr>
          <w:rFonts w:ascii="Times New Roman" w:eastAsia="Calibri" w:hAnsi="Times New Roman" w:cs="Times New Roman"/>
          <w:b/>
          <w:noProof/>
          <w:lang w:val="lt-LT"/>
        </w:rPr>
        <w:t>Šis pakuotės lapelis paskutinį kartą peržiūrėtas</w:t>
      </w:r>
      <w:r>
        <w:rPr>
          <w:rFonts w:ascii="Times New Roman" w:eastAsia="Calibri" w:hAnsi="Times New Roman" w:cs="Times New Roman"/>
          <w:b/>
          <w:noProof/>
          <w:lang w:val="lt-LT"/>
        </w:rPr>
        <w:t xml:space="preserve"> 2024-10-02.</w:t>
      </w:r>
    </w:p>
    <w:p w:rsidR="00A64F2C" w:rsidRPr="00A56020" w:rsidRDefault="00A64F2C" w:rsidP="00A64F2C">
      <w:pPr>
        <w:spacing w:after="0" w:line="240" w:lineRule="auto"/>
        <w:rPr>
          <w:rFonts w:ascii="Times New Roman" w:eastAsia="Times New Roman" w:hAnsi="Times New Roman" w:cs="Times New Roman"/>
          <w:lang w:val="lt-LT"/>
        </w:rPr>
      </w:pPr>
    </w:p>
    <w:p w:rsidR="00A64F2C" w:rsidRPr="00A56020" w:rsidRDefault="00A64F2C" w:rsidP="00A64F2C">
      <w:pPr>
        <w:spacing w:after="0" w:line="240" w:lineRule="auto"/>
        <w:rPr>
          <w:rFonts w:ascii="Times New Roman" w:eastAsia="Times New Roman" w:hAnsi="Times New Roman" w:cs="Times New Roman"/>
          <w:lang w:val="lt-LT"/>
        </w:rPr>
      </w:pPr>
    </w:p>
    <w:p w:rsidR="00A64F2C" w:rsidRPr="00A56020" w:rsidRDefault="00A64F2C" w:rsidP="00A64F2C">
      <w:pPr>
        <w:spacing w:after="0" w:line="240" w:lineRule="auto"/>
        <w:rPr>
          <w:rFonts w:ascii="Times New Roman" w:eastAsia="Times New Roman" w:hAnsi="Times New Roman" w:cs="Times New Roman"/>
          <w:lang w:val="lt-LT"/>
        </w:rPr>
      </w:pPr>
      <w:r w:rsidRPr="00A5602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A56020">
        <w:rPr>
          <w:rFonts w:ascii="Times New Roman" w:eastAsia="Times New Roman" w:hAnsi="Times New Roman" w:cs="Times New Roman"/>
          <w:i/>
          <w:lang w:val="lt-LT"/>
        </w:rPr>
        <w:t xml:space="preserve"> </w:t>
      </w:r>
      <w:hyperlink w:history="1"/>
      <w:r w:rsidRPr="005D4AF9">
        <w:rPr>
          <w:rFonts w:ascii="Times New Roman" w:hAnsi="Times New Roman" w:cs="Times New Roman"/>
          <w:u w:val="single"/>
          <w:lang w:val="lt-LT"/>
        </w:rPr>
        <w:t>https://vvkt.lrv.lt/lt/.</w:t>
      </w:r>
    </w:p>
    <w:p w:rsidR="00A64F2C" w:rsidRPr="002614A8" w:rsidRDefault="00A64F2C" w:rsidP="00A64F2C">
      <w:pPr>
        <w:rPr>
          <w:lang w:val="lt-LT"/>
        </w:rPr>
      </w:pPr>
      <w:bookmarkStart w:id="14" w:name="_GoBack"/>
      <w:bookmarkEnd w:id="14"/>
    </w:p>
    <w:p w:rsidR="00A64F2C" w:rsidRPr="00531FD3" w:rsidRDefault="00A64F2C" w:rsidP="00A64F2C">
      <w:pPr>
        <w:rPr>
          <w:lang w:val="lt-LT"/>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032"/>
    <w:multiLevelType w:val="hybridMultilevel"/>
    <w:tmpl w:val="E26C0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76A7E"/>
    <w:multiLevelType w:val="hybridMultilevel"/>
    <w:tmpl w:val="85207E6C"/>
    <w:lvl w:ilvl="0" w:tplc="EC56667A">
      <w:start w:val="6"/>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9F2221"/>
    <w:multiLevelType w:val="hybridMultilevel"/>
    <w:tmpl w:val="1F70635E"/>
    <w:lvl w:ilvl="0" w:tplc="EC56667A">
      <w:start w:val="6"/>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14A7575"/>
    <w:multiLevelType w:val="hybridMultilevel"/>
    <w:tmpl w:val="B4F238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2517E"/>
    <w:multiLevelType w:val="hybridMultilevel"/>
    <w:tmpl w:val="15167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2A0991"/>
    <w:multiLevelType w:val="hybridMultilevel"/>
    <w:tmpl w:val="FC4A459C"/>
    <w:lvl w:ilvl="0" w:tplc="B6849E2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F6D1121"/>
    <w:multiLevelType w:val="hybridMultilevel"/>
    <w:tmpl w:val="EE783A56"/>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2C"/>
    <w:rsid w:val="00072F85"/>
    <w:rsid w:val="000A5E72"/>
    <w:rsid w:val="000A7B60"/>
    <w:rsid w:val="00181364"/>
    <w:rsid w:val="002945D9"/>
    <w:rsid w:val="00305C48"/>
    <w:rsid w:val="003362C6"/>
    <w:rsid w:val="00497D4D"/>
    <w:rsid w:val="00742EBF"/>
    <w:rsid w:val="00A64F2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329E3-EAF0-47CC-A4D8-5FAE7A04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4F2C"/>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4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15935</Words>
  <Characters>9084</Characters>
  <Application>Microsoft Office Word</Application>
  <DocSecurity>0</DocSecurity>
  <Lines>75</Lines>
  <Paragraphs>49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Berlipril ir kam jis vartojamas</vt:lpstr>
      <vt:lpstr>    2.	Kas žinotina prieš vartojant Berlipril </vt:lpstr>
      <vt:lpstr>    3.	Kaip vartoti Berlipril</vt:lpstr>
      <vt:lpstr>    </vt:lpstr>
      <vt:lpstr>    4.	Galimas šalutinis poveikis</vt:lpstr>
      <vt:lpstr>    5.	Kaip laikyti Berlipril </vt:lpstr>
      <vt:lpstr>    6.	Pakuotės turinys ir kita informacija</vt:lpstr>
    </vt:vector>
  </TitlesOfParts>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2024-10-02T12:00:00Z</dcterms:created>
  <dcterms:modified xsi:type="dcterms:W3CDTF">2024-10-02T12:00:00Z</dcterms:modified>
</cp:coreProperties>
</file>