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F66" w:rsidRDefault="00B53F66" w:rsidP="00B53F66">
      <w:pPr>
        <w:widowControl w:val="0"/>
        <w:tabs>
          <w:tab w:val="left" w:pos="567"/>
        </w:tabs>
        <w:ind w:left="567" w:hanging="567"/>
        <w:jc w:val="center"/>
        <w:outlineLvl w:val="0"/>
        <w:rPr>
          <w:b/>
          <w:sz w:val="22"/>
          <w:szCs w:val="22"/>
          <w:lang w:val="lt-LT" w:eastAsia="x-none"/>
        </w:rPr>
      </w:pPr>
      <w:bookmarkStart w:id="0" w:name="_Toc129243138"/>
      <w:bookmarkStart w:id="1" w:name="_Toc129243263"/>
      <w:r>
        <w:rPr>
          <w:b/>
          <w:sz w:val="22"/>
          <w:szCs w:val="22"/>
          <w:lang w:val="lt-LT" w:eastAsia="x-none"/>
        </w:rPr>
        <w:t xml:space="preserve">Pakuotės lapelis: </w:t>
      </w:r>
      <w:bookmarkEnd w:id="0"/>
      <w:bookmarkEnd w:id="1"/>
      <w:r>
        <w:rPr>
          <w:b/>
          <w:sz w:val="22"/>
          <w:szCs w:val="22"/>
          <w:lang w:val="lt-LT" w:eastAsia="x-none"/>
        </w:rPr>
        <w:t>informacija vartotojui</w:t>
      </w:r>
    </w:p>
    <w:p w:rsidR="00B53F66" w:rsidRDefault="00B53F66" w:rsidP="00B53F66">
      <w:pPr>
        <w:widowControl w:val="0"/>
        <w:jc w:val="center"/>
        <w:rPr>
          <w:sz w:val="22"/>
          <w:szCs w:val="22"/>
          <w:lang w:val="lt-LT" w:eastAsia="lt-LT"/>
        </w:rPr>
      </w:pPr>
    </w:p>
    <w:p w:rsidR="00B53F66" w:rsidRDefault="00B53F66" w:rsidP="00B53F66">
      <w:pPr>
        <w:widowControl w:val="0"/>
        <w:jc w:val="center"/>
        <w:rPr>
          <w:b/>
          <w:sz w:val="22"/>
          <w:szCs w:val="22"/>
          <w:lang w:val="lt-LT" w:eastAsia="lt-LT"/>
        </w:rPr>
      </w:pPr>
      <w:proofErr w:type="spellStart"/>
      <w:r>
        <w:rPr>
          <w:b/>
          <w:sz w:val="22"/>
          <w:szCs w:val="22"/>
          <w:lang w:val="lt-LT" w:eastAsia="lt-LT"/>
        </w:rPr>
        <w:t>Cordipin</w:t>
      </w:r>
      <w:proofErr w:type="spellEnd"/>
      <w:r>
        <w:rPr>
          <w:b/>
          <w:sz w:val="22"/>
          <w:szCs w:val="22"/>
          <w:lang w:val="lt-LT" w:eastAsia="lt-LT"/>
        </w:rPr>
        <w:t xml:space="preserve"> XL 40 mg pailginto atpalaidavimo tabletės</w:t>
      </w:r>
    </w:p>
    <w:p w:rsidR="00B53F66" w:rsidRDefault="00B53F66" w:rsidP="00B53F66">
      <w:pPr>
        <w:widowControl w:val="0"/>
        <w:jc w:val="center"/>
        <w:rPr>
          <w:sz w:val="22"/>
          <w:szCs w:val="22"/>
          <w:lang w:val="lt-LT" w:eastAsia="lt-LT"/>
        </w:rPr>
      </w:pPr>
      <w:proofErr w:type="spellStart"/>
      <w:r>
        <w:rPr>
          <w:sz w:val="22"/>
          <w:szCs w:val="22"/>
          <w:lang w:val="lt-LT" w:eastAsia="lt-LT"/>
        </w:rPr>
        <w:t>nifedipinas</w:t>
      </w:r>
      <w:proofErr w:type="spellEnd"/>
    </w:p>
    <w:p w:rsidR="00B53F66" w:rsidRDefault="00B53F66" w:rsidP="00B53F66">
      <w:pPr>
        <w:widowControl w:val="0"/>
        <w:jc w:val="center"/>
        <w:rPr>
          <w:sz w:val="22"/>
          <w:szCs w:val="22"/>
          <w:lang w:val="lt-LT" w:eastAsia="lt-LT"/>
        </w:rPr>
      </w:pPr>
    </w:p>
    <w:p w:rsidR="00B53F66" w:rsidRDefault="00B53F66" w:rsidP="00B53F66">
      <w:pPr>
        <w:widowControl w:val="0"/>
        <w:rPr>
          <w:b/>
          <w:noProof/>
          <w:sz w:val="22"/>
          <w:szCs w:val="22"/>
          <w:lang w:val="lt-LT" w:eastAsia="x-none"/>
        </w:rPr>
      </w:pPr>
      <w:r>
        <w:rPr>
          <w:b/>
          <w:noProof/>
          <w:sz w:val="22"/>
          <w:szCs w:val="22"/>
          <w:lang w:val="lt-LT" w:eastAsia="x-none"/>
        </w:rPr>
        <w:t>Atidžiai perskaitykite visą šį lapelį, prieš pradėdami vartoti vaistą, nes jame pateikiama Jums svarbi informacija.</w:t>
      </w:r>
    </w:p>
    <w:p w:rsidR="00B53F66" w:rsidRDefault="00B53F66" w:rsidP="00B53F66">
      <w:pPr>
        <w:widowControl w:val="0"/>
        <w:numPr>
          <w:ilvl w:val="0"/>
          <w:numId w:val="2"/>
        </w:numPr>
        <w:ind w:left="567" w:hanging="567"/>
        <w:contextualSpacing/>
        <w:rPr>
          <w:sz w:val="22"/>
          <w:szCs w:val="22"/>
          <w:lang w:val="lt-LT" w:eastAsia="lt-LT"/>
        </w:rPr>
      </w:pPr>
      <w:r>
        <w:rPr>
          <w:sz w:val="22"/>
          <w:szCs w:val="22"/>
          <w:lang w:val="lt-LT" w:eastAsia="lt-LT"/>
        </w:rPr>
        <w:t>Neišmeskite šio lapelio, nes vėl gali prireikti jį perskaityti.</w:t>
      </w:r>
    </w:p>
    <w:p w:rsidR="00B53F66" w:rsidRDefault="00B53F66" w:rsidP="00B53F66">
      <w:pPr>
        <w:widowControl w:val="0"/>
        <w:numPr>
          <w:ilvl w:val="0"/>
          <w:numId w:val="2"/>
        </w:numPr>
        <w:ind w:left="567" w:hanging="567"/>
        <w:contextualSpacing/>
        <w:rPr>
          <w:sz w:val="22"/>
          <w:szCs w:val="22"/>
          <w:lang w:val="lt-LT" w:eastAsia="lt-LT"/>
        </w:rPr>
      </w:pPr>
      <w:r>
        <w:rPr>
          <w:sz w:val="22"/>
          <w:szCs w:val="22"/>
          <w:lang w:val="lt-LT" w:eastAsia="lt-LT"/>
        </w:rPr>
        <w:t>Jeigu kiltų daugiau klausimų, kreipkitės į gydytoją arba vaistininką.</w:t>
      </w:r>
    </w:p>
    <w:p w:rsidR="00B53F66" w:rsidRDefault="00B53F66" w:rsidP="00B53F66">
      <w:pPr>
        <w:widowControl w:val="0"/>
        <w:numPr>
          <w:ilvl w:val="0"/>
          <w:numId w:val="2"/>
        </w:numPr>
        <w:ind w:left="567" w:hanging="567"/>
        <w:contextualSpacing/>
        <w:rPr>
          <w:sz w:val="22"/>
          <w:szCs w:val="22"/>
          <w:lang w:val="lt-LT" w:eastAsia="lt-LT"/>
        </w:rPr>
      </w:pPr>
      <w:r>
        <w:rPr>
          <w:sz w:val="22"/>
          <w:szCs w:val="22"/>
          <w:lang w:val="lt-LT" w:eastAsia="lt-LT"/>
        </w:rPr>
        <w:t>Šis vaistas skirtas tik Jums, todėl kitiems žmonėms jo duoti negalima. Vaistas gali jiems pakenkti (net tiems, kurių ligos požymiai yra tokie patys kaip Jūsų).</w:t>
      </w:r>
    </w:p>
    <w:p w:rsidR="00B53F66" w:rsidRDefault="00B53F66" w:rsidP="00B53F66">
      <w:pPr>
        <w:widowControl w:val="0"/>
        <w:numPr>
          <w:ilvl w:val="0"/>
          <w:numId w:val="2"/>
        </w:numPr>
        <w:ind w:left="567" w:hanging="567"/>
        <w:contextualSpacing/>
        <w:rPr>
          <w:sz w:val="22"/>
          <w:szCs w:val="22"/>
          <w:lang w:val="lt-LT" w:eastAsia="lt-LT"/>
        </w:rPr>
      </w:pPr>
      <w:r>
        <w:rPr>
          <w:sz w:val="22"/>
          <w:szCs w:val="22"/>
          <w:lang w:val="lt-LT" w:eastAsia="lt-LT"/>
        </w:rPr>
        <w:t>Jeigu pasireiškė šalutinis poveikis (net jei jis šiame lapelyje nenurodytas), kreipkitės į gydytoją arba vaistininką. Žr. 4 skyrių.</w:t>
      </w:r>
    </w:p>
    <w:p w:rsidR="00B53F66" w:rsidRDefault="00B53F66" w:rsidP="00B53F66">
      <w:pPr>
        <w:widowControl w:val="0"/>
        <w:rPr>
          <w:sz w:val="22"/>
          <w:szCs w:val="22"/>
          <w:lang w:val="lt-LT" w:eastAsia="lt-LT"/>
        </w:rPr>
      </w:pPr>
    </w:p>
    <w:p w:rsidR="00B53F66" w:rsidRDefault="00B53F66" w:rsidP="00B53F66">
      <w:pPr>
        <w:widowControl w:val="0"/>
        <w:rPr>
          <w:sz w:val="22"/>
          <w:szCs w:val="22"/>
          <w:lang w:val="lt-LT" w:eastAsia="lt-LT"/>
        </w:rPr>
      </w:pPr>
    </w:p>
    <w:p w:rsidR="00B53F66" w:rsidRDefault="00B53F66" w:rsidP="00B53F66">
      <w:pPr>
        <w:widowControl w:val="0"/>
        <w:rPr>
          <w:b/>
          <w:sz w:val="22"/>
          <w:szCs w:val="22"/>
          <w:lang w:val="lt-LT" w:eastAsia="lt-LT"/>
        </w:rPr>
      </w:pPr>
      <w:r>
        <w:rPr>
          <w:b/>
          <w:sz w:val="22"/>
          <w:szCs w:val="22"/>
          <w:lang w:val="lt-LT" w:eastAsia="lt-LT"/>
        </w:rPr>
        <w:t>Apie ką rašoma šiame lapelyje?</w:t>
      </w:r>
    </w:p>
    <w:p w:rsidR="00B53F66" w:rsidRDefault="00B53F66" w:rsidP="00B53F66">
      <w:pPr>
        <w:widowControl w:val="0"/>
        <w:rPr>
          <w:b/>
          <w:sz w:val="22"/>
          <w:szCs w:val="22"/>
          <w:lang w:val="lt-LT" w:eastAsia="lt-LT"/>
        </w:rPr>
      </w:pPr>
    </w:p>
    <w:p w:rsidR="00B53F66" w:rsidRDefault="00B53F66" w:rsidP="00B53F66">
      <w:pPr>
        <w:widowControl w:val="0"/>
        <w:ind w:left="567" w:hanging="567"/>
        <w:rPr>
          <w:sz w:val="22"/>
          <w:szCs w:val="22"/>
          <w:lang w:val="lt-LT" w:eastAsia="lt-LT"/>
        </w:rPr>
      </w:pPr>
      <w:r>
        <w:rPr>
          <w:sz w:val="22"/>
          <w:szCs w:val="22"/>
          <w:lang w:val="lt-LT" w:eastAsia="lt-LT"/>
        </w:rPr>
        <w:t>1.</w:t>
      </w:r>
      <w:r>
        <w:rPr>
          <w:sz w:val="22"/>
          <w:szCs w:val="22"/>
          <w:lang w:val="lt-LT" w:eastAsia="lt-LT"/>
        </w:rPr>
        <w:tab/>
        <w:t xml:space="preserve">Kas yra </w:t>
      </w:r>
      <w:proofErr w:type="spellStart"/>
      <w:r>
        <w:rPr>
          <w:sz w:val="22"/>
          <w:szCs w:val="22"/>
          <w:lang w:val="lt-LT" w:eastAsia="lt-LT"/>
        </w:rPr>
        <w:t>Cordipin</w:t>
      </w:r>
      <w:proofErr w:type="spellEnd"/>
      <w:r>
        <w:rPr>
          <w:sz w:val="22"/>
          <w:szCs w:val="22"/>
          <w:lang w:val="lt-LT" w:eastAsia="lt-LT"/>
        </w:rPr>
        <w:t xml:space="preserve"> XL</w:t>
      </w:r>
      <w:r>
        <w:rPr>
          <w:b/>
          <w:sz w:val="22"/>
          <w:szCs w:val="22"/>
          <w:lang w:val="lt-LT" w:eastAsia="lt-LT"/>
        </w:rPr>
        <w:t xml:space="preserve"> </w:t>
      </w:r>
      <w:r>
        <w:rPr>
          <w:sz w:val="22"/>
          <w:szCs w:val="22"/>
          <w:lang w:val="lt-LT" w:eastAsia="lt-LT"/>
        </w:rPr>
        <w:t>ir kam jis vartojamas</w:t>
      </w:r>
    </w:p>
    <w:p w:rsidR="00B53F66" w:rsidRDefault="00B53F66" w:rsidP="00B53F66">
      <w:pPr>
        <w:widowControl w:val="0"/>
        <w:ind w:left="567" w:hanging="567"/>
        <w:rPr>
          <w:sz w:val="22"/>
          <w:szCs w:val="22"/>
          <w:lang w:val="lt-LT" w:eastAsia="lt-LT"/>
        </w:rPr>
      </w:pPr>
      <w:r>
        <w:rPr>
          <w:sz w:val="22"/>
          <w:szCs w:val="22"/>
          <w:lang w:val="lt-LT" w:eastAsia="lt-LT"/>
        </w:rPr>
        <w:t>2.</w:t>
      </w:r>
      <w:r>
        <w:rPr>
          <w:sz w:val="22"/>
          <w:szCs w:val="22"/>
          <w:lang w:val="lt-LT" w:eastAsia="lt-LT"/>
        </w:rPr>
        <w:tab/>
        <w:t xml:space="preserve">Kas žinotina prieš vartojant </w:t>
      </w:r>
      <w:proofErr w:type="spellStart"/>
      <w:r>
        <w:rPr>
          <w:sz w:val="22"/>
          <w:szCs w:val="22"/>
          <w:lang w:val="lt-LT" w:eastAsia="lt-LT"/>
        </w:rPr>
        <w:t>Cordipin</w:t>
      </w:r>
      <w:proofErr w:type="spellEnd"/>
      <w:r>
        <w:rPr>
          <w:sz w:val="22"/>
          <w:szCs w:val="22"/>
          <w:lang w:val="lt-LT" w:eastAsia="lt-LT"/>
        </w:rPr>
        <w:t xml:space="preserve"> XL</w:t>
      </w:r>
    </w:p>
    <w:p w:rsidR="00B53F66" w:rsidRDefault="00B53F66" w:rsidP="00B53F66">
      <w:pPr>
        <w:widowControl w:val="0"/>
        <w:ind w:left="567" w:hanging="567"/>
        <w:rPr>
          <w:sz w:val="22"/>
          <w:szCs w:val="22"/>
          <w:lang w:val="lt-LT" w:eastAsia="lt-LT"/>
        </w:rPr>
      </w:pPr>
      <w:r>
        <w:rPr>
          <w:sz w:val="22"/>
          <w:szCs w:val="22"/>
          <w:lang w:val="lt-LT" w:eastAsia="lt-LT"/>
        </w:rPr>
        <w:t>3.</w:t>
      </w:r>
      <w:r>
        <w:rPr>
          <w:sz w:val="22"/>
          <w:szCs w:val="22"/>
          <w:lang w:val="lt-LT" w:eastAsia="lt-LT"/>
        </w:rPr>
        <w:tab/>
        <w:t xml:space="preserve">Kaip vartoti </w:t>
      </w:r>
      <w:proofErr w:type="spellStart"/>
      <w:r>
        <w:rPr>
          <w:sz w:val="22"/>
          <w:szCs w:val="22"/>
          <w:lang w:val="lt-LT" w:eastAsia="lt-LT"/>
        </w:rPr>
        <w:t>Cordipin</w:t>
      </w:r>
      <w:proofErr w:type="spellEnd"/>
      <w:r>
        <w:rPr>
          <w:sz w:val="22"/>
          <w:szCs w:val="22"/>
          <w:lang w:val="lt-LT" w:eastAsia="lt-LT"/>
        </w:rPr>
        <w:t xml:space="preserve"> XL</w:t>
      </w:r>
    </w:p>
    <w:p w:rsidR="00B53F66" w:rsidRDefault="00B53F66" w:rsidP="00B53F66">
      <w:pPr>
        <w:widowControl w:val="0"/>
        <w:ind w:left="567" w:hanging="567"/>
        <w:rPr>
          <w:sz w:val="22"/>
          <w:szCs w:val="22"/>
          <w:lang w:val="lt-LT" w:eastAsia="lt-LT"/>
        </w:rPr>
      </w:pPr>
      <w:r>
        <w:rPr>
          <w:sz w:val="22"/>
          <w:szCs w:val="22"/>
          <w:lang w:val="lt-LT" w:eastAsia="lt-LT"/>
        </w:rPr>
        <w:t>4.</w:t>
      </w:r>
      <w:r>
        <w:rPr>
          <w:sz w:val="22"/>
          <w:szCs w:val="22"/>
          <w:lang w:val="lt-LT" w:eastAsia="lt-LT"/>
        </w:rPr>
        <w:tab/>
        <w:t>Galimas šalutinis poveikis</w:t>
      </w:r>
    </w:p>
    <w:p w:rsidR="00B53F66" w:rsidRDefault="00B53F66" w:rsidP="00B53F66">
      <w:pPr>
        <w:widowControl w:val="0"/>
        <w:ind w:left="567" w:hanging="567"/>
        <w:rPr>
          <w:b/>
          <w:sz w:val="22"/>
          <w:szCs w:val="22"/>
          <w:lang w:val="lt-LT" w:eastAsia="lt-LT"/>
        </w:rPr>
      </w:pPr>
      <w:r>
        <w:rPr>
          <w:sz w:val="22"/>
          <w:szCs w:val="22"/>
          <w:lang w:val="lt-LT" w:eastAsia="lt-LT"/>
        </w:rPr>
        <w:t>5.</w:t>
      </w:r>
      <w:r>
        <w:rPr>
          <w:sz w:val="22"/>
          <w:szCs w:val="22"/>
          <w:lang w:val="lt-LT" w:eastAsia="lt-LT"/>
        </w:rPr>
        <w:tab/>
        <w:t xml:space="preserve">Kaip laikyti </w:t>
      </w:r>
      <w:proofErr w:type="spellStart"/>
      <w:r>
        <w:rPr>
          <w:sz w:val="22"/>
          <w:szCs w:val="22"/>
          <w:lang w:val="lt-LT" w:eastAsia="lt-LT"/>
        </w:rPr>
        <w:t>Cordipin</w:t>
      </w:r>
      <w:proofErr w:type="spellEnd"/>
      <w:r>
        <w:rPr>
          <w:sz w:val="22"/>
          <w:szCs w:val="22"/>
          <w:lang w:val="lt-LT" w:eastAsia="lt-LT"/>
        </w:rPr>
        <w:t xml:space="preserve"> XL</w:t>
      </w:r>
    </w:p>
    <w:p w:rsidR="00B53F66" w:rsidRDefault="00B53F66" w:rsidP="00B53F66">
      <w:pPr>
        <w:widowControl w:val="0"/>
        <w:ind w:left="567" w:hanging="567"/>
        <w:rPr>
          <w:sz w:val="22"/>
          <w:szCs w:val="22"/>
          <w:lang w:val="lt-LT" w:eastAsia="lt-LT"/>
        </w:rPr>
      </w:pPr>
      <w:r>
        <w:rPr>
          <w:sz w:val="22"/>
          <w:szCs w:val="22"/>
          <w:lang w:val="lt-LT" w:eastAsia="lt-LT"/>
        </w:rPr>
        <w:t>6.</w:t>
      </w:r>
      <w:r>
        <w:rPr>
          <w:sz w:val="22"/>
          <w:szCs w:val="22"/>
          <w:lang w:val="lt-LT" w:eastAsia="lt-LT"/>
        </w:rPr>
        <w:tab/>
        <w:t>Pakuotės turinys ir kita informacija</w:t>
      </w:r>
    </w:p>
    <w:p w:rsidR="00B53F66" w:rsidRDefault="00B53F66" w:rsidP="00B53F66">
      <w:pPr>
        <w:widowControl w:val="0"/>
        <w:rPr>
          <w:sz w:val="22"/>
          <w:szCs w:val="22"/>
          <w:lang w:val="lt-LT" w:eastAsia="lt-LT"/>
        </w:rPr>
      </w:pPr>
    </w:p>
    <w:p w:rsidR="00B53F66" w:rsidRDefault="00B53F66" w:rsidP="00B53F66">
      <w:pPr>
        <w:widowControl w:val="0"/>
        <w:rPr>
          <w:sz w:val="22"/>
          <w:szCs w:val="22"/>
          <w:lang w:val="lt-LT" w:eastAsia="lt-LT"/>
        </w:rPr>
      </w:pPr>
    </w:p>
    <w:p w:rsidR="00B53F66" w:rsidRDefault="00B53F66" w:rsidP="00B53F66">
      <w:pPr>
        <w:widowControl w:val="0"/>
        <w:ind w:left="567" w:hanging="567"/>
        <w:outlineLvl w:val="1"/>
        <w:rPr>
          <w:b/>
          <w:sz w:val="22"/>
          <w:szCs w:val="22"/>
          <w:lang w:val="lt-LT" w:eastAsia="lt-LT"/>
        </w:rPr>
      </w:pPr>
      <w:r>
        <w:rPr>
          <w:b/>
          <w:sz w:val="22"/>
          <w:szCs w:val="22"/>
          <w:lang w:val="lt-LT" w:eastAsia="lt-LT"/>
        </w:rPr>
        <w:t>1.</w:t>
      </w:r>
      <w:r>
        <w:rPr>
          <w:b/>
          <w:sz w:val="22"/>
          <w:szCs w:val="22"/>
          <w:lang w:val="lt-LT" w:eastAsia="lt-LT"/>
        </w:rPr>
        <w:tab/>
        <w:t xml:space="preserve">Kas yra </w:t>
      </w:r>
      <w:proofErr w:type="spellStart"/>
      <w:r>
        <w:rPr>
          <w:b/>
          <w:sz w:val="22"/>
          <w:szCs w:val="22"/>
          <w:lang w:val="lt-LT" w:eastAsia="lt-LT"/>
        </w:rPr>
        <w:t>Cordipin</w:t>
      </w:r>
      <w:proofErr w:type="spellEnd"/>
      <w:r>
        <w:rPr>
          <w:b/>
          <w:sz w:val="22"/>
          <w:szCs w:val="22"/>
          <w:lang w:val="lt-LT" w:eastAsia="lt-LT"/>
        </w:rPr>
        <w:t xml:space="preserve"> XL ir kam jis vartojamas</w:t>
      </w:r>
    </w:p>
    <w:p w:rsidR="00B53F66" w:rsidRDefault="00B53F66" w:rsidP="00B53F66">
      <w:pPr>
        <w:widowControl w:val="0"/>
        <w:rPr>
          <w:sz w:val="22"/>
          <w:szCs w:val="22"/>
          <w:lang w:val="lt-LT" w:eastAsia="lt-LT"/>
        </w:rPr>
      </w:pPr>
    </w:p>
    <w:p w:rsidR="00B53F66" w:rsidRDefault="00B53F66" w:rsidP="00B53F66">
      <w:pPr>
        <w:widowControl w:val="0"/>
        <w:rPr>
          <w:noProof/>
          <w:sz w:val="22"/>
          <w:szCs w:val="22"/>
          <w:lang w:val="lt-LT" w:eastAsia="x-none"/>
        </w:rPr>
      </w:pPr>
      <w:r>
        <w:rPr>
          <w:noProof/>
          <w:sz w:val="22"/>
          <w:szCs w:val="22"/>
          <w:lang w:val="lt-LT" w:eastAsia="x-none"/>
        </w:rPr>
        <w:t>Cordipin XL sudėtyje yra nifedipino, kuris priklauso vaistų, vadinamų kalcio antagonistais, grupei.</w:t>
      </w:r>
    </w:p>
    <w:p w:rsidR="00B53F66" w:rsidRDefault="00B53F66" w:rsidP="00B53F66">
      <w:pPr>
        <w:widowControl w:val="0"/>
        <w:rPr>
          <w:noProof/>
          <w:sz w:val="22"/>
          <w:szCs w:val="22"/>
          <w:lang w:val="lt-LT" w:eastAsia="x-none"/>
        </w:rPr>
      </w:pPr>
      <w:r>
        <w:rPr>
          <w:noProof/>
          <w:sz w:val="22"/>
          <w:szCs w:val="22"/>
          <w:lang w:val="lt-LT" w:eastAsia="x-none"/>
        </w:rPr>
        <w:t>Cordipin XL vartojamas aukšto kraujospūdžio ligos (hipertenzijos) gydymui ir krūtinės anginos (krūtinės skausmas) priepuolio profilaktikai, vartojant vien tik šio vaisto ar kartu su kitais vaistais (beta-adrenoreceptorių blokatoriais).</w:t>
      </w:r>
    </w:p>
    <w:p w:rsidR="00B53F66" w:rsidRDefault="00B53F66" w:rsidP="00B53F66">
      <w:pPr>
        <w:widowControl w:val="0"/>
        <w:rPr>
          <w:noProof/>
          <w:sz w:val="22"/>
          <w:szCs w:val="22"/>
          <w:lang w:val="lt-LT" w:eastAsia="x-none"/>
        </w:rPr>
      </w:pPr>
    </w:p>
    <w:p w:rsidR="00B53F66" w:rsidRDefault="00B53F66" w:rsidP="00B53F66">
      <w:pPr>
        <w:widowControl w:val="0"/>
        <w:rPr>
          <w:noProof/>
          <w:sz w:val="22"/>
          <w:szCs w:val="22"/>
          <w:lang w:val="lt-LT" w:eastAsia="x-none"/>
        </w:rPr>
      </w:pPr>
      <w:r>
        <w:rPr>
          <w:noProof/>
          <w:sz w:val="22"/>
          <w:szCs w:val="22"/>
          <w:lang w:val="lt-LT" w:eastAsia="x-none"/>
        </w:rPr>
        <w:t>Aukšto kraujospūdžio gydymas: Cordipin XL atpalaiduoja ir plečia kraujagysles, tokiu būdu yra palengvinama kraujotaka ir mažinamas kraujospūdis. Žemesnis kraujospūdis mažina Jūsų širdies apkrovą.</w:t>
      </w:r>
    </w:p>
    <w:p w:rsidR="00B53F66" w:rsidRDefault="00B53F66" w:rsidP="00B53F66">
      <w:pPr>
        <w:widowControl w:val="0"/>
        <w:rPr>
          <w:noProof/>
          <w:sz w:val="22"/>
          <w:szCs w:val="22"/>
          <w:lang w:val="lt-LT" w:eastAsia="x-none"/>
        </w:rPr>
      </w:pPr>
    </w:p>
    <w:p w:rsidR="00B53F66" w:rsidRDefault="00B53F66" w:rsidP="00B53F66">
      <w:pPr>
        <w:widowControl w:val="0"/>
        <w:rPr>
          <w:noProof/>
          <w:sz w:val="22"/>
          <w:szCs w:val="22"/>
          <w:lang w:val="lt-LT" w:eastAsia="x-none"/>
        </w:rPr>
      </w:pPr>
      <w:r>
        <w:rPr>
          <w:noProof/>
          <w:sz w:val="22"/>
          <w:szCs w:val="22"/>
          <w:lang w:val="lt-LT" w:eastAsia="x-none"/>
        </w:rPr>
        <w:t>Krūtinės anginos gydymas: Cordipin XL atpalaiduoja ir plečia arterijas, kurios aprūpina širdį. Dėl to padidėja širdies aprūpinimas krauju ir deguonimi bei mažėja apkrova širdžiai. Jei Jūsų širdis bus mažiau apkrauta, sumažės krūtinės anginos priepuolių dažnumas, be to jie bus silpnesni.</w:t>
      </w:r>
    </w:p>
    <w:p w:rsidR="00B53F66" w:rsidRDefault="00B53F66" w:rsidP="00B53F66">
      <w:pPr>
        <w:widowControl w:val="0"/>
        <w:rPr>
          <w:sz w:val="22"/>
          <w:szCs w:val="22"/>
          <w:lang w:val="lt-LT" w:eastAsia="lt-LT"/>
        </w:rPr>
      </w:pPr>
    </w:p>
    <w:p w:rsidR="00B53F66" w:rsidRDefault="00B53F66" w:rsidP="00B53F66">
      <w:pPr>
        <w:widowControl w:val="0"/>
        <w:rPr>
          <w:sz w:val="22"/>
          <w:szCs w:val="22"/>
          <w:lang w:val="lt-LT" w:eastAsia="lt-LT"/>
        </w:rPr>
      </w:pPr>
    </w:p>
    <w:p w:rsidR="00B53F66" w:rsidRDefault="00B53F66" w:rsidP="00B53F66">
      <w:pPr>
        <w:widowControl w:val="0"/>
        <w:ind w:left="567" w:hanging="567"/>
        <w:outlineLvl w:val="1"/>
        <w:rPr>
          <w:b/>
          <w:sz w:val="22"/>
          <w:szCs w:val="22"/>
          <w:lang w:val="lt-LT" w:eastAsia="lt-LT"/>
        </w:rPr>
      </w:pPr>
      <w:r>
        <w:rPr>
          <w:b/>
          <w:sz w:val="22"/>
          <w:szCs w:val="22"/>
          <w:lang w:val="lt-LT" w:eastAsia="lt-LT"/>
        </w:rPr>
        <w:t>2.</w:t>
      </w:r>
      <w:r>
        <w:rPr>
          <w:b/>
          <w:sz w:val="22"/>
          <w:szCs w:val="22"/>
          <w:lang w:val="lt-LT" w:eastAsia="lt-LT"/>
        </w:rPr>
        <w:tab/>
        <w:t xml:space="preserve">Kas žinotina prieš vartojant </w:t>
      </w:r>
      <w:proofErr w:type="spellStart"/>
      <w:r>
        <w:rPr>
          <w:b/>
          <w:sz w:val="22"/>
          <w:szCs w:val="22"/>
          <w:lang w:val="lt-LT" w:eastAsia="lt-LT"/>
        </w:rPr>
        <w:t>Cordipin</w:t>
      </w:r>
      <w:proofErr w:type="spellEnd"/>
      <w:r>
        <w:rPr>
          <w:b/>
          <w:sz w:val="22"/>
          <w:szCs w:val="22"/>
          <w:lang w:val="lt-LT" w:eastAsia="lt-LT"/>
        </w:rPr>
        <w:t xml:space="preserve"> XL</w:t>
      </w:r>
    </w:p>
    <w:p w:rsidR="00B53F66" w:rsidRDefault="00B53F66" w:rsidP="00B53F66">
      <w:pPr>
        <w:widowControl w:val="0"/>
        <w:ind w:left="567" w:hanging="567"/>
        <w:rPr>
          <w:i/>
          <w:sz w:val="22"/>
          <w:szCs w:val="22"/>
          <w:lang w:val="lt-LT" w:eastAsia="lt-LT"/>
        </w:rPr>
      </w:pPr>
    </w:p>
    <w:p w:rsidR="00B53F66" w:rsidRDefault="00B53F66" w:rsidP="00B53F66">
      <w:pPr>
        <w:widowControl w:val="0"/>
        <w:outlineLvl w:val="2"/>
        <w:rPr>
          <w:b/>
          <w:sz w:val="22"/>
          <w:szCs w:val="22"/>
          <w:lang w:val="lt-LT" w:eastAsia="lt-LT"/>
        </w:rPr>
      </w:pPr>
      <w:proofErr w:type="spellStart"/>
      <w:r>
        <w:rPr>
          <w:b/>
          <w:sz w:val="22"/>
          <w:szCs w:val="22"/>
          <w:lang w:val="lt-LT" w:eastAsia="lt-LT"/>
        </w:rPr>
        <w:t>Cordipin</w:t>
      </w:r>
      <w:proofErr w:type="spellEnd"/>
      <w:r>
        <w:rPr>
          <w:b/>
          <w:sz w:val="22"/>
          <w:szCs w:val="22"/>
          <w:lang w:val="lt-LT" w:eastAsia="lt-LT"/>
        </w:rPr>
        <w:t xml:space="preserve"> XL</w:t>
      </w:r>
      <w:r>
        <w:rPr>
          <w:sz w:val="22"/>
          <w:szCs w:val="22"/>
          <w:lang w:val="lt-LT" w:eastAsia="lt-LT"/>
        </w:rPr>
        <w:t xml:space="preserve"> </w:t>
      </w:r>
      <w:r>
        <w:rPr>
          <w:b/>
          <w:sz w:val="22"/>
          <w:szCs w:val="22"/>
          <w:lang w:val="lt-LT" w:eastAsia="lt-LT"/>
        </w:rPr>
        <w:t>vartoti draudžiama:</w:t>
      </w:r>
    </w:p>
    <w:p w:rsidR="00B53F66" w:rsidRDefault="00B53F66" w:rsidP="00B53F66">
      <w:pPr>
        <w:widowControl w:val="0"/>
        <w:numPr>
          <w:ilvl w:val="0"/>
          <w:numId w:val="1"/>
        </w:numPr>
        <w:autoSpaceDE w:val="0"/>
        <w:autoSpaceDN w:val="0"/>
        <w:adjustRightInd w:val="0"/>
        <w:ind w:left="567" w:hanging="567"/>
        <w:contextualSpacing/>
        <w:rPr>
          <w:sz w:val="22"/>
          <w:szCs w:val="22"/>
          <w:lang w:val="lt-LT" w:eastAsia="lt-LT"/>
        </w:rPr>
      </w:pPr>
      <w:r>
        <w:rPr>
          <w:sz w:val="22"/>
          <w:szCs w:val="22"/>
          <w:lang w:val="lt-LT" w:eastAsia="lt-LT"/>
        </w:rPr>
        <w:t>jei yra alergija veikliajai medžiagai arba bet kuriai pagalbinei šio vaisto medžiagai (jos  išvardytos 6 skyriuje);</w:t>
      </w:r>
    </w:p>
    <w:p w:rsidR="00B53F66" w:rsidRDefault="00B53F66" w:rsidP="00B53F66">
      <w:pPr>
        <w:widowControl w:val="0"/>
        <w:numPr>
          <w:ilvl w:val="0"/>
          <w:numId w:val="1"/>
        </w:numPr>
        <w:autoSpaceDE w:val="0"/>
        <w:autoSpaceDN w:val="0"/>
        <w:adjustRightInd w:val="0"/>
        <w:ind w:left="567" w:hanging="567"/>
        <w:contextualSpacing/>
        <w:rPr>
          <w:sz w:val="22"/>
          <w:szCs w:val="22"/>
          <w:lang w:val="lt-LT" w:eastAsia="lt-LT"/>
        </w:rPr>
      </w:pPr>
      <w:r>
        <w:rPr>
          <w:sz w:val="22"/>
          <w:szCs w:val="22"/>
          <w:lang w:val="lt-LT" w:eastAsia="lt-LT"/>
        </w:rPr>
        <w:t xml:space="preserve">jei esate patyręs </w:t>
      </w:r>
      <w:proofErr w:type="spellStart"/>
      <w:r>
        <w:rPr>
          <w:sz w:val="22"/>
          <w:szCs w:val="22"/>
          <w:lang w:val="lt-LT" w:eastAsia="lt-LT"/>
        </w:rPr>
        <w:t>kardiogeninį</w:t>
      </w:r>
      <w:proofErr w:type="spellEnd"/>
      <w:r>
        <w:rPr>
          <w:sz w:val="22"/>
          <w:szCs w:val="22"/>
          <w:lang w:val="lt-LT" w:eastAsia="lt-LT"/>
        </w:rPr>
        <w:t xml:space="preserve"> šoką;</w:t>
      </w:r>
    </w:p>
    <w:p w:rsidR="00B53F66" w:rsidRDefault="00B53F66" w:rsidP="00B53F66">
      <w:pPr>
        <w:widowControl w:val="0"/>
        <w:numPr>
          <w:ilvl w:val="0"/>
          <w:numId w:val="2"/>
        </w:numPr>
        <w:ind w:left="567" w:hanging="567"/>
        <w:contextualSpacing/>
        <w:rPr>
          <w:sz w:val="22"/>
          <w:szCs w:val="22"/>
          <w:lang w:val="lt-LT" w:eastAsia="lt-LT"/>
        </w:rPr>
      </w:pPr>
      <w:r>
        <w:rPr>
          <w:sz w:val="22"/>
          <w:szCs w:val="22"/>
          <w:lang w:val="lt-LT" w:eastAsia="lt-LT"/>
        </w:rPr>
        <w:t>jeigu Jums yra širdies vožtuvo susiaurėjimas (aortos stenozė);</w:t>
      </w:r>
    </w:p>
    <w:p w:rsidR="00B53F66" w:rsidRDefault="00B53F66" w:rsidP="00B53F66">
      <w:pPr>
        <w:widowControl w:val="0"/>
        <w:numPr>
          <w:ilvl w:val="0"/>
          <w:numId w:val="2"/>
        </w:numPr>
        <w:ind w:left="567" w:hanging="567"/>
        <w:contextualSpacing/>
        <w:rPr>
          <w:sz w:val="22"/>
          <w:szCs w:val="22"/>
          <w:lang w:val="lt-LT" w:eastAsia="lt-LT"/>
        </w:rPr>
      </w:pPr>
      <w:r>
        <w:rPr>
          <w:sz w:val="22"/>
          <w:szCs w:val="22"/>
          <w:lang w:val="lt-LT" w:eastAsia="lt-LT"/>
        </w:rPr>
        <w:t>jeigu Jus kankina diskomfortas (pvz., krūtinės skausmas ar veržimas), susijęs su ligomis, kai ramybės metu širdies raumens nepakankamai aprūpina deguonimi (nestabili krūtinės angina);</w:t>
      </w:r>
    </w:p>
    <w:p w:rsidR="00B53F66" w:rsidRDefault="00B53F66" w:rsidP="00B53F66">
      <w:pPr>
        <w:widowControl w:val="0"/>
        <w:numPr>
          <w:ilvl w:val="0"/>
          <w:numId w:val="2"/>
        </w:numPr>
        <w:ind w:left="567" w:hanging="567"/>
        <w:contextualSpacing/>
        <w:rPr>
          <w:sz w:val="22"/>
          <w:szCs w:val="22"/>
          <w:lang w:val="lt-LT" w:eastAsia="lt-LT"/>
        </w:rPr>
      </w:pPr>
      <w:r>
        <w:rPr>
          <w:sz w:val="22"/>
          <w:szCs w:val="22"/>
          <w:lang w:val="lt-LT" w:eastAsia="lt-LT"/>
        </w:rPr>
        <w:t>jeigu per pastarąsias 4 savaites Jus ištiko ūmus širdies priepuolis;</w:t>
      </w:r>
    </w:p>
    <w:p w:rsidR="00B53F66" w:rsidRDefault="00B53F66" w:rsidP="00B53F66">
      <w:pPr>
        <w:widowControl w:val="0"/>
        <w:numPr>
          <w:ilvl w:val="0"/>
          <w:numId w:val="2"/>
        </w:numPr>
        <w:ind w:left="567" w:hanging="567"/>
        <w:contextualSpacing/>
        <w:rPr>
          <w:sz w:val="22"/>
          <w:szCs w:val="22"/>
          <w:lang w:val="lt-LT" w:eastAsia="lt-LT"/>
        </w:rPr>
      </w:pPr>
      <w:r>
        <w:rPr>
          <w:sz w:val="22"/>
          <w:szCs w:val="22"/>
          <w:lang w:val="lt-LT" w:eastAsia="lt-LT"/>
        </w:rPr>
        <w:t xml:space="preserve">jei taip pat vartojate vaistų, kurių sudėtyje yra </w:t>
      </w:r>
      <w:proofErr w:type="spellStart"/>
      <w:r>
        <w:rPr>
          <w:sz w:val="22"/>
          <w:szCs w:val="22"/>
          <w:lang w:val="lt-LT" w:eastAsia="lt-LT"/>
        </w:rPr>
        <w:t>rifampicino</w:t>
      </w:r>
      <w:proofErr w:type="spellEnd"/>
      <w:r>
        <w:rPr>
          <w:sz w:val="22"/>
          <w:szCs w:val="22"/>
          <w:lang w:val="lt-LT" w:eastAsia="lt-LT"/>
        </w:rPr>
        <w:t xml:space="preserve"> (vaistų nuo tuberkuliozės);</w:t>
      </w:r>
    </w:p>
    <w:p w:rsidR="00B53F66" w:rsidRDefault="00B53F66" w:rsidP="00B53F66">
      <w:pPr>
        <w:widowControl w:val="0"/>
        <w:numPr>
          <w:ilvl w:val="0"/>
          <w:numId w:val="2"/>
        </w:numPr>
        <w:ind w:left="567" w:hanging="567"/>
        <w:contextualSpacing/>
        <w:rPr>
          <w:sz w:val="22"/>
          <w:szCs w:val="22"/>
          <w:lang w:val="lt-LT" w:eastAsia="lt-LT"/>
        </w:rPr>
      </w:pPr>
      <w:r>
        <w:rPr>
          <w:sz w:val="22"/>
          <w:szCs w:val="22"/>
          <w:lang w:val="lt-LT" w:eastAsia="lt-LT"/>
        </w:rPr>
        <w:t>jei esate mažiau nei 20 savaičių nėščia;</w:t>
      </w:r>
    </w:p>
    <w:p w:rsidR="00B53F66" w:rsidRDefault="00B53F66" w:rsidP="00B53F66">
      <w:pPr>
        <w:pStyle w:val="Sraopastraipa"/>
        <w:widowControl w:val="0"/>
        <w:numPr>
          <w:ilvl w:val="0"/>
          <w:numId w:val="4"/>
        </w:numPr>
        <w:ind w:left="567" w:hanging="567"/>
        <w:outlineLvl w:val="2"/>
        <w:rPr>
          <w:rFonts w:eastAsia="Times New Roman"/>
          <w:szCs w:val="22"/>
        </w:rPr>
      </w:pPr>
      <w:r>
        <w:rPr>
          <w:rFonts w:eastAsia="Times New Roman"/>
          <w:szCs w:val="22"/>
        </w:rPr>
        <w:t>jeigu žindote.</w:t>
      </w:r>
    </w:p>
    <w:p w:rsidR="00B53F66" w:rsidRDefault="00B53F66" w:rsidP="00B53F66">
      <w:pPr>
        <w:widowControl w:val="0"/>
        <w:outlineLvl w:val="2"/>
        <w:rPr>
          <w:b/>
          <w:sz w:val="22"/>
          <w:szCs w:val="22"/>
          <w:lang w:val="lt-LT" w:eastAsia="lt-LT"/>
        </w:rPr>
      </w:pPr>
    </w:p>
    <w:p w:rsidR="00B53F66" w:rsidRDefault="00B53F66" w:rsidP="00B53F66">
      <w:pPr>
        <w:widowControl w:val="0"/>
        <w:outlineLvl w:val="2"/>
        <w:rPr>
          <w:b/>
          <w:sz w:val="22"/>
          <w:szCs w:val="22"/>
          <w:lang w:val="lt-LT" w:eastAsia="lt-LT"/>
        </w:rPr>
      </w:pPr>
      <w:r>
        <w:rPr>
          <w:b/>
          <w:sz w:val="22"/>
          <w:szCs w:val="22"/>
          <w:lang w:val="lt-LT" w:eastAsia="lt-LT"/>
        </w:rPr>
        <w:t>Įspėjimai ir atsargumo priemonės</w:t>
      </w:r>
    </w:p>
    <w:p w:rsidR="00B53F66" w:rsidRDefault="00B53F66" w:rsidP="00B53F66">
      <w:pPr>
        <w:widowControl w:val="0"/>
        <w:rPr>
          <w:noProof/>
          <w:sz w:val="22"/>
          <w:szCs w:val="22"/>
          <w:lang w:val="lt-LT" w:eastAsia="x-none"/>
        </w:rPr>
      </w:pPr>
      <w:r>
        <w:rPr>
          <w:noProof/>
          <w:sz w:val="22"/>
          <w:szCs w:val="22"/>
          <w:lang w:val="lt-LT" w:eastAsia="x-none"/>
        </w:rPr>
        <w:t>Pasitarkite su gydytoju arba vaistininku, prieš pradėdami vartoti Cordipin XL.</w:t>
      </w:r>
    </w:p>
    <w:p w:rsidR="00B53F66" w:rsidRDefault="00B53F66" w:rsidP="00B53F66">
      <w:pPr>
        <w:widowControl w:val="0"/>
        <w:rPr>
          <w:noProof/>
          <w:sz w:val="22"/>
          <w:szCs w:val="22"/>
          <w:lang w:val="lt-LT" w:eastAsia="x-none"/>
        </w:rPr>
      </w:pPr>
      <w:r>
        <w:rPr>
          <w:noProof/>
          <w:sz w:val="22"/>
          <w:szCs w:val="22"/>
          <w:lang w:val="lt-LT" w:eastAsia="x-none"/>
        </w:rPr>
        <w:t>Jei Jums pasireiškė staigus krūtinės anginos priepuolis - Cordipin XL greitai krūtinės anginos simptomų nenumalšins. Jūsų gydytojas imsis specialių atsargumo priemonių:</w:t>
      </w:r>
    </w:p>
    <w:p w:rsidR="00B53F66" w:rsidRDefault="00B53F66" w:rsidP="00B53F66">
      <w:pPr>
        <w:widowControl w:val="0"/>
        <w:numPr>
          <w:ilvl w:val="0"/>
          <w:numId w:val="2"/>
        </w:numPr>
        <w:ind w:left="567" w:hanging="567"/>
        <w:contextualSpacing/>
        <w:rPr>
          <w:sz w:val="22"/>
          <w:szCs w:val="22"/>
          <w:lang w:val="lt-LT" w:eastAsia="lt-LT"/>
        </w:rPr>
      </w:pPr>
      <w:r>
        <w:rPr>
          <w:sz w:val="22"/>
          <w:szCs w:val="22"/>
          <w:lang w:val="lt-LT" w:eastAsia="lt-LT"/>
        </w:rPr>
        <w:t>jeigu Jūsų labai žemas kraujo spaudimas, sergate širdies nepakankamumu ar aortos stenoze (širdies vožtuvo susiaurėjimu);</w:t>
      </w:r>
    </w:p>
    <w:p w:rsidR="00B53F66" w:rsidRDefault="00B53F66" w:rsidP="00B53F66">
      <w:pPr>
        <w:widowControl w:val="0"/>
        <w:numPr>
          <w:ilvl w:val="0"/>
          <w:numId w:val="2"/>
        </w:numPr>
        <w:ind w:left="567" w:hanging="567"/>
        <w:contextualSpacing/>
        <w:rPr>
          <w:sz w:val="22"/>
          <w:szCs w:val="22"/>
          <w:lang w:val="lt-LT" w:eastAsia="lt-LT"/>
        </w:rPr>
      </w:pPr>
      <w:r>
        <w:rPr>
          <w:sz w:val="22"/>
          <w:szCs w:val="22"/>
          <w:lang w:val="lt-LT" w:eastAsia="lt-LT"/>
        </w:rPr>
        <w:t>jeigu esate nėščia ar maitinate krūtimi, nebent nėra kitų jūsų būklės gydymo būdų;</w:t>
      </w:r>
    </w:p>
    <w:p w:rsidR="00B53F66" w:rsidRDefault="00B53F66" w:rsidP="00B53F66">
      <w:pPr>
        <w:widowControl w:val="0"/>
        <w:numPr>
          <w:ilvl w:val="0"/>
          <w:numId w:val="2"/>
        </w:numPr>
        <w:ind w:left="567" w:hanging="567"/>
        <w:contextualSpacing/>
        <w:rPr>
          <w:sz w:val="22"/>
          <w:szCs w:val="22"/>
          <w:lang w:val="lt-LT" w:eastAsia="lt-LT"/>
        </w:rPr>
      </w:pPr>
      <w:r>
        <w:rPr>
          <w:sz w:val="22"/>
          <w:szCs w:val="22"/>
          <w:lang w:val="lt-LT" w:eastAsia="lt-LT"/>
        </w:rPr>
        <w:t xml:space="preserve">gydytojas stebės Jūsų kraujospūdį, jei Jums bus skiriama </w:t>
      </w:r>
      <w:proofErr w:type="spellStart"/>
      <w:r>
        <w:rPr>
          <w:sz w:val="22"/>
          <w:szCs w:val="22"/>
          <w:lang w:val="lt-LT" w:eastAsia="lt-LT"/>
        </w:rPr>
        <w:t>Cordipin</w:t>
      </w:r>
      <w:proofErr w:type="spellEnd"/>
      <w:r>
        <w:rPr>
          <w:sz w:val="22"/>
          <w:szCs w:val="22"/>
          <w:lang w:val="lt-LT" w:eastAsia="lt-LT"/>
        </w:rPr>
        <w:t xml:space="preserve"> XL kartu su magnio infuzija;</w:t>
      </w:r>
    </w:p>
    <w:p w:rsidR="00B53F66" w:rsidRDefault="00B53F66" w:rsidP="00B53F66">
      <w:pPr>
        <w:widowControl w:val="0"/>
        <w:numPr>
          <w:ilvl w:val="0"/>
          <w:numId w:val="2"/>
        </w:numPr>
        <w:ind w:left="567" w:hanging="567"/>
        <w:contextualSpacing/>
        <w:rPr>
          <w:sz w:val="22"/>
          <w:szCs w:val="22"/>
          <w:lang w:val="lt-LT" w:eastAsia="lt-LT"/>
        </w:rPr>
      </w:pPr>
      <w:r>
        <w:rPr>
          <w:sz w:val="22"/>
          <w:szCs w:val="22"/>
          <w:lang w:val="lt-LT" w:eastAsia="lt-LT"/>
        </w:rPr>
        <w:t>jeigu Jūsų kepenų veikla yra sutrikusi;</w:t>
      </w:r>
    </w:p>
    <w:p w:rsidR="00B53F66" w:rsidRDefault="00B53F66" w:rsidP="00B53F66">
      <w:pPr>
        <w:pStyle w:val="Sraopastraipa"/>
        <w:numPr>
          <w:ilvl w:val="0"/>
          <w:numId w:val="4"/>
        </w:numPr>
        <w:ind w:left="567" w:hanging="567"/>
        <w:rPr>
          <w:rFonts w:eastAsia="Times New Roman"/>
          <w:szCs w:val="22"/>
        </w:rPr>
      </w:pPr>
      <w:r>
        <w:rPr>
          <w:rFonts w:eastAsia="Times New Roman"/>
          <w:szCs w:val="22"/>
        </w:rPr>
        <w:t xml:space="preserve">jeigu esate </w:t>
      </w:r>
      <w:proofErr w:type="spellStart"/>
      <w:r>
        <w:rPr>
          <w:rFonts w:eastAsia="Times New Roman"/>
          <w:szCs w:val="22"/>
        </w:rPr>
        <w:t>dializuojamas</w:t>
      </w:r>
      <w:proofErr w:type="spellEnd"/>
      <w:r>
        <w:rPr>
          <w:rFonts w:eastAsia="Times New Roman"/>
          <w:szCs w:val="22"/>
        </w:rPr>
        <w:t xml:space="preserve"> pacientas, sergantis sunkia hipertenzija ir sumažėjęs cirkuliuojančio kraujo tūris, nes gali smarkiai sumažėti kraujospūdis.</w:t>
      </w:r>
    </w:p>
    <w:p w:rsidR="00B53F66" w:rsidRDefault="00B53F66" w:rsidP="00B53F66">
      <w:pPr>
        <w:widowControl w:val="0"/>
        <w:rPr>
          <w:sz w:val="22"/>
          <w:szCs w:val="22"/>
          <w:lang w:val="lt-LT" w:eastAsia="lt-LT"/>
        </w:rPr>
      </w:pPr>
    </w:p>
    <w:p w:rsidR="00B53F66" w:rsidRDefault="00B53F66" w:rsidP="00B53F66">
      <w:pPr>
        <w:widowControl w:val="0"/>
        <w:outlineLvl w:val="2"/>
        <w:rPr>
          <w:b/>
          <w:sz w:val="22"/>
          <w:szCs w:val="22"/>
          <w:lang w:val="lt-LT" w:eastAsia="lt-LT"/>
        </w:rPr>
      </w:pPr>
      <w:r>
        <w:rPr>
          <w:b/>
          <w:sz w:val="22"/>
          <w:szCs w:val="22"/>
          <w:lang w:val="lt-LT" w:eastAsia="lt-LT"/>
        </w:rPr>
        <w:t xml:space="preserve">Kiti vaistai ir </w:t>
      </w:r>
      <w:proofErr w:type="spellStart"/>
      <w:r>
        <w:rPr>
          <w:b/>
          <w:sz w:val="22"/>
          <w:szCs w:val="22"/>
          <w:lang w:val="lt-LT" w:eastAsia="lt-LT"/>
        </w:rPr>
        <w:t>Cordipin</w:t>
      </w:r>
      <w:proofErr w:type="spellEnd"/>
      <w:r>
        <w:rPr>
          <w:b/>
          <w:sz w:val="22"/>
          <w:szCs w:val="22"/>
          <w:lang w:val="lt-LT" w:eastAsia="lt-LT"/>
        </w:rPr>
        <w:t xml:space="preserve"> XL</w:t>
      </w:r>
    </w:p>
    <w:p w:rsidR="00B53F66" w:rsidRDefault="00B53F66" w:rsidP="00B53F66">
      <w:pPr>
        <w:widowControl w:val="0"/>
        <w:rPr>
          <w:noProof/>
          <w:sz w:val="22"/>
          <w:szCs w:val="22"/>
          <w:lang w:val="lt-LT" w:eastAsia="x-none"/>
        </w:rPr>
      </w:pPr>
      <w:r>
        <w:rPr>
          <w:noProof/>
          <w:sz w:val="22"/>
          <w:szCs w:val="22"/>
          <w:lang w:val="lt-LT" w:eastAsia="x-none"/>
        </w:rPr>
        <w:t>Jeigu vartojate ar neseniai vartojote kitų vaistų arba dėl to nesate tikri, apie tai pasakykite gydytojui.</w:t>
      </w:r>
    </w:p>
    <w:p w:rsidR="00B53F66" w:rsidRDefault="00B53F66" w:rsidP="00B53F66">
      <w:pPr>
        <w:widowControl w:val="0"/>
        <w:rPr>
          <w:noProof/>
          <w:sz w:val="22"/>
          <w:szCs w:val="22"/>
          <w:lang w:val="lt-LT" w:eastAsia="x-none"/>
        </w:rPr>
      </w:pPr>
      <w:r>
        <w:rPr>
          <w:noProof/>
          <w:sz w:val="22"/>
          <w:szCs w:val="22"/>
          <w:lang w:val="lt-LT" w:eastAsia="x-none"/>
        </w:rPr>
        <w:t>Kai kurie vaistai gali įtakoti Cordipin XL veikimą. Pasakykite gydytojui, jei vartojate:</w:t>
      </w:r>
    </w:p>
    <w:p w:rsidR="00B53F66" w:rsidRDefault="00B53F66" w:rsidP="00B53F66">
      <w:pPr>
        <w:widowControl w:val="0"/>
        <w:numPr>
          <w:ilvl w:val="0"/>
          <w:numId w:val="2"/>
        </w:numPr>
        <w:ind w:left="567" w:hanging="567"/>
        <w:contextualSpacing/>
        <w:rPr>
          <w:sz w:val="22"/>
          <w:szCs w:val="22"/>
          <w:lang w:val="lt-LT" w:eastAsia="lt-LT"/>
        </w:rPr>
      </w:pPr>
      <w:r>
        <w:rPr>
          <w:sz w:val="22"/>
          <w:szCs w:val="22"/>
          <w:lang w:val="lt-LT" w:eastAsia="lt-LT"/>
        </w:rPr>
        <w:t xml:space="preserve">tam tikrų antibiotikų (pvz., </w:t>
      </w:r>
      <w:proofErr w:type="spellStart"/>
      <w:r>
        <w:rPr>
          <w:sz w:val="22"/>
          <w:szCs w:val="22"/>
          <w:lang w:val="lt-LT" w:eastAsia="lt-LT"/>
        </w:rPr>
        <w:t>eritromicino</w:t>
      </w:r>
      <w:proofErr w:type="spellEnd"/>
      <w:r>
        <w:rPr>
          <w:sz w:val="22"/>
          <w:szCs w:val="22"/>
          <w:lang w:val="lt-LT" w:eastAsia="lt-LT"/>
        </w:rPr>
        <w:t>);</w:t>
      </w:r>
    </w:p>
    <w:p w:rsidR="00B53F66" w:rsidRDefault="00B53F66" w:rsidP="00B53F66">
      <w:pPr>
        <w:widowControl w:val="0"/>
        <w:numPr>
          <w:ilvl w:val="0"/>
          <w:numId w:val="2"/>
        </w:numPr>
        <w:ind w:left="567" w:hanging="567"/>
        <w:contextualSpacing/>
        <w:rPr>
          <w:sz w:val="22"/>
          <w:szCs w:val="22"/>
          <w:lang w:val="lt-LT" w:eastAsia="lt-LT"/>
        </w:rPr>
      </w:pPr>
      <w:r>
        <w:rPr>
          <w:sz w:val="22"/>
          <w:szCs w:val="22"/>
          <w:lang w:val="lt-LT" w:eastAsia="lt-LT"/>
        </w:rPr>
        <w:t xml:space="preserve">tam tikrų vaistų nuo ŽIV (pvz., </w:t>
      </w:r>
      <w:proofErr w:type="spellStart"/>
      <w:r>
        <w:rPr>
          <w:sz w:val="22"/>
          <w:szCs w:val="22"/>
          <w:lang w:val="lt-LT" w:eastAsia="lt-LT"/>
        </w:rPr>
        <w:t>ritonaviro</w:t>
      </w:r>
      <w:proofErr w:type="spellEnd"/>
      <w:r>
        <w:rPr>
          <w:sz w:val="22"/>
          <w:szCs w:val="22"/>
          <w:lang w:val="lt-LT" w:eastAsia="lt-LT"/>
        </w:rPr>
        <w:t>);</w:t>
      </w:r>
    </w:p>
    <w:p w:rsidR="00B53F66" w:rsidRDefault="00B53F66" w:rsidP="00B53F66">
      <w:pPr>
        <w:widowControl w:val="0"/>
        <w:numPr>
          <w:ilvl w:val="0"/>
          <w:numId w:val="2"/>
        </w:numPr>
        <w:ind w:left="567" w:hanging="567"/>
        <w:contextualSpacing/>
        <w:rPr>
          <w:sz w:val="22"/>
          <w:szCs w:val="22"/>
          <w:lang w:val="lt-LT" w:eastAsia="lt-LT"/>
        </w:rPr>
      </w:pPr>
      <w:r>
        <w:rPr>
          <w:sz w:val="22"/>
          <w:szCs w:val="22"/>
          <w:lang w:val="lt-LT" w:eastAsia="lt-LT"/>
        </w:rPr>
        <w:t xml:space="preserve">tam tikrų priešgrybelinių vaistų (pvz., </w:t>
      </w:r>
      <w:proofErr w:type="spellStart"/>
      <w:r>
        <w:rPr>
          <w:sz w:val="22"/>
          <w:szCs w:val="22"/>
          <w:lang w:val="lt-LT" w:eastAsia="lt-LT"/>
        </w:rPr>
        <w:t>ketokonazolo</w:t>
      </w:r>
      <w:proofErr w:type="spellEnd"/>
      <w:r>
        <w:rPr>
          <w:sz w:val="22"/>
          <w:szCs w:val="22"/>
          <w:lang w:val="lt-LT" w:eastAsia="lt-LT"/>
        </w:rPr>
        <w:t>);;</w:t>
      </w:r>
    </w:p>
    <w:p w:rsidR="00B53F66" w:rsidRDefault="00B53F66" w:rsidP="00B53F66">
      <w:pPr>
        <w:widowControl w:val="0"/>
        <w:numPr>
          <w:ilvl w:val="0"/>
          <w:numId w:val="2"/>
        </w:numPr>
        <w:ind w:left="567" w:hanging="567"/>
        <w:contextualSpacing/>
        <w:rPr>
          <w:sz w:val="22"/>
          <w:szCs w:val="22"/>
          <w:lang w:val="lt-LT" w:eastAsia="lt-LT"/>
        </w:rPr>
      </w:pPr>
      <w:proofErr w:type="spellStart"/>
      <w:r>
        <w:rPr>
          <w:sz w:val="22"/>
          <w:szCs w:val="22"/>
          <w:lang w:val="lt-LT" w:eastAsia="lt-LT"/>
        </w:rPr>
        <w:t>nefazodono</w:t>
      </w:r>
      <w:proofErr w:type="spellEnd"/>
      <w:r>
        <w:rPr>
          <w:sz w:val="22"/>
          <w:szCs w:val="22"/>
          <w:lang w:val="lt-LT" w:eastAsia="lt-LT"/>
        </w:rPr>
        <w:t xml:space="preserve"> ir </w:t>
      </w:r>
      <w:proofErr w:type="spellStart"/>
      <w:r>
        <w:rPr>
          <w:sz w:val="22"/>
          <w:szCs w:val="22"/>
          <w:lang w:val="lt-LT" w:eastAsia="lt-LT"/>
        </w:rPr>
        <w:t>fluoksetino</w:t>
      </w:r>
      <w:proofErr w:type="spellEnd"/>
      <w:r>
        <w:rPr>
          <w:sz w:val="22"/>
          <w:szCs w:val="22"/>
          <w:lang w:val="lt-LT" w:eastAsia="lt-LT"/>
        </w:rPr>
        <w:t xml:space="preserve"> (vaistai nuo depresijos, antidepresantai);</w:t>
      </w:r>
    </w:p>
    <w:p w:rsidR="00B53F66" w:rsidRDefault="00B53F66" w:rsidP="00B53F66">
      <w:pPr>
        <w:widowControl w:val="0"/>
        <w:numPr>
          <w:ilvl w:val="0"/>
          <w:numId w:val="2"/>
        </w:numPr>
        <w:ind w:left="567" w:hanging="567"/>
        <w:contextualSpacing/>
        <w:rPr>
          <w:sz w:val="22"/>
          <w:szCs w:val="22"/>
          <w:lang w:val="lt-LT" w:eastAsia="lt-LT"/>
        </w:rPr>
      </w:pPr>
      <w:proofErr w:type="spellStart"/>
      <w:r>
        <w:rPr>
          <w:sz w:val="22"/>
          <w:szCs w:val="22"/>
          <w:lang w:val="lt-LT" w:eastAsia="lt-LT"/>
        </w:rPr>
        <w:t>chinupristino</w:t>
      </w:r>
      <w:proofErr w:type="spellEnd"/>
      <w:r>
        <w:rPr>
          <w:sz w:val="22"/>
          <w:szCs w:val="22"/>
          <w:lang w:val="lt-LT" w:eastAsia="lt-LT"/>
        </w:rPr>
        <w:t>/</w:t>
      </w:r>
      <w:proofErr w:type="spellStart"/>
      <w:r>
        <w:rPr>
          <w:sz w:val="22"/>
          <w:szCs w:val="22"/>
          <w:lang w:val="lt-LT" w:eastAsia="lt-LT"/>
        </w:rPr>
        <w:t>dalfopristino</w:t>
      </w:r>
      <w:proofErr w:type="spellEnd"/>
      <w:r>
        <w:rPr>
          <w:sz w:val="22"/>
          <w:szCs w:val="22"/>
          <w:lang w:val="lt-LT" w:eastAsia="lt-LT"/>
        </w:rPr>
        <w:t xml:space="preserve"> (antibiotikai);</w:t>
      </w:r>
    </w:p>
    <w:p w:rsidR="00B53F66" w:rsidRDefault="00B53F66" w:rsidP="00B53F66">
      <w:pPr>
        <w:widowControl w:val="0"/>
        <w:numPr>
          <w:ilvl w:val="0"/>
          <w:numId w:val="2"/>
        </w:numPr>
        <w:ind w:left="567" w:hanging="567"/>
        <w:contextualSpacing/>
        <w:rPr>
          <w:sz w:val="22"/>
          <w:szCs w:val="22"/>
          <w:lang w:val="lt-LT" w:eastAsia="lt-LT"/>
        </w:rPr>
      </w:pPr>
      <w:proofErr w:type="spellStart"/>
      <w:r>
        <w:rPr>
          <w:sz w:val="22"/>
          <w:szCs w:val="22"/>
          <w:lang w:val="lt-LT" w:eastAsia="lt-LT"/>
        </w:rPr>
        <w:t>valproinės</w:t>
      </w:r>
      <w:proofErr w:type="spellEnd"/>
      <w:r>
        <w:rPr>
          <w:sz w:val="22"/>
          <w:szCs w:val="22"/>
          <w:lang w:val="lt-LT" w:eastAsia="lt-LT"/>
        </w:rPr>
        <w:t xml:space="preserve"> rūgšties (vaistas nuo epilepsijos)</w:t>
      </w:r>
    </w:p>
    <w:p w:rsidR="00B53F66" w:rsidRDefault="00B53F66" w:rsidP="00B53F66">
      <w:pPr>
        <w:widowControl w:val="0"/>
        <w:numPr>
          <w:ilvl w:val="0"/>
          <w:numId w:val="2"/>
        </w:numPr>
        <w:ind w:left="567" w:hanging="567"/>
        <w:contextualSpacing/>
        <w:rPr>
          <w:sz w:val="22"/>
          <w:szCs w:val="22"/>
          <w:lang w:val="lt-LT" w:eastAsia="lt-LT"/>
        </w:rPr>
      </w:pPr>
      <w:proofErr w:type="spellStart"/>
      <w:r>
        <w:rPr>
          <w:sz w:val="22"/>
          <w:szCs w:val="22"/>
          <w:lang w:val="lt-LT" w:eastAsia="lt-LT"/>
        </w:rPr>
        <w:t>cimetidino</w:t>
      </w:r>
      <w:proofErr w:type="spellEnd"/>
      <w:r>
        <w:rPr>
          <w:sz w:val="22"/>
          <w:szCs w:val="22"/>
          <w:lang w:val="lt-LT" w:eastAsia="lt-LT"/>
        </w:rPr>
        <w:t xml:space="preserve"> (vaistas nuo skrandžio ir žarnyno opų);</w:t>
      </w:r>
    </w:p>
    <w:p w:rsidR="00B53F66" w:rsidRDefault="00B53F66" w:rsidP="00B53F66">
      <w:pPr>
        <w:widowControl w:val="0"/>
        <w:numPr>
          <w:ilvl w:val="0"/>
          <w:numId w:val="2"/>
        </w:numPr>
        <w:ind w:left="567" w:hanging="567"/>
        <w:contextualSpacing/>
        <w:rPr>
          <w:sz w:val="22"/>
          <w:szCs w:val="22"/>
          <w:lang w:val="lt-LT" w:eastAsia="lt-LT"/>
        </w:rPr>
      </w:pPr>
      <w:proofErr w:type="spellStart"/>
      <w:r>
        <w:rPr>
          <w:sz w:val="22"/>
          <w:szCs w:val="22"/>
          <w:lang w:val="lt-LT" w:eastAsia="lt-LT"/>
        </w:rPr>
        <w:t>triciklių</w:t>
      </w:r>
      <w:proofErr w:type="spellEnd"/>
      <w:r>
        <w:rPr>
          <w:sz w:val="22"/>
          <w:szCs w:val="22"/>
          <w:lang w:val="lt-LT" w:eastAsia="lt-LT"/>
        </w:rPr>
        <w:t xml:space="preserve"> antidepresantų (vaistai nuo depresijos);</w:t>
      </w:r>
    </w:p>
    <w:p w:rsidR="00B53F66" w:rsidRDefault="00B53F66" w:rsidP="00B53F66">
      <w:pPr>
        <w:widowControl w:val="0"/>
        <w:numPr>
          <w:ilvl w:val="0"/>
          <w:numId w:val="2"/>
        </w:numPr>
        <w:ind w:left="567" w:hanging="567"/>
        <w:contextualSpacing/>
        <w:rPr>
          <w:sz w:val="22"/>
          <w:szCs w:val="22"/>
          <w:lang w:val="lt-LT" w:eastAsia="lt-LT"/>
        </w:rPr>
      </w:pPr>
      <w:proofErr w:type="spellStart"/>
      <w:r>
        <w:rPr>
          <w:sz w:val="22"/>
          <w:szCs w:val="22"/>
          <w:lang w:val="lt-LT" w:eastAsia="lt-LT"/>
        </w:rPr>
        <w:t>vazodilatatorių</w:t>
      </w:r>
      <w:proofErr w:type="spellEnd"/>
      <w:r>
        <w:rPr>
          <w:sz w:val="22"/>
          <w:szCs w:val="22"/>
          <w:lang w:val="lt-LT" w:eastAsia="lt-LT"/>
        </w:rPr>
        <w:t xml:space="preserve"> (vaistai, plečiantys kraujagysles);</w:t>
      </w:r>
    </w:p>
    <w:p w:rsidR="00B53F66" w:rsidRDefault="00B53F66" w:rsidP="00B53F66">
      <w:pPr>
        <w:widowControl w:val="0"/>
        <w:numPr>
          <w:ilvl w:val="0"/>
          <w:numId w:val="2"/>
        </w:numPr>
        <w:ind w:left="567" w:hanging="567"/>
        <w:contextualSpacing/>
        <w:rPr>
          <w:sz w:val="22"/>
          <w:szCs w:val="22"/>
          <w:lang w:val="lt-LT" w:eastAsia="lt-LT"/>
        </w:rPr>
      </w:pPr>
      <w:proofErr w:type="spellStart"/>
      <w:r>
        <w:rPr>
          <w:sz w:val="22"/>
          <w:szCs w:val="22"/>
          <w:lang w:val="lt-LT" w:eastAsia="lt-LT"/>
        </w:rPr>
        <w:t>cisaprido</w:t>
      </w:r>
      <w:proofErr w:type="spellEnd"/>
      <w:r>
        <w:rPr>
          <w:sz w:val="22"/>
          <w:szCs w:val="22"/>
          <w:lang w:val="lt-LT" w:eastAsia="lt-LT"/>
        </w:rPr>
        <w:t xml:space="preserve"> (vaistas virškinimo traktui);</w:t>
      </w:r>
    </w:p>
    <w:p w:rsidR="00B53F66" w:rsidRDefault="00B53F66" w:rsidP="00B53F66">
      <w:pPr>
        <w:widowControl w:val="0"/>
        <w:numPr>
          <w:ilvl w:val="0"/>
          <w:numId w:val="2"/>
        </w:numPr>
        <w:ind w:left="567" w:hanging="567"/>
        <w:contextualSpacing/>
        <w:rPr>
          <w:sz w:val="22"/>
          <w:szCs w:val="22"/>
          <w:lang w:val="lt-LT" w:eastAsia="lt-LT"/>
        </w:rPr>
      </w:pPr>
      <w:proofErr w:type="spellStart"/>
      <w:r>
        <w:rPr>
          <w:sz w:val="22"/>
          <w:szCs w:val="22"/>
          <w:lang w:val="lt-LT" w:eastAsia="lt-LT"/>
        </w:rPr>
        <w:t>fenitoino</w:t>
      </w:r>
      <w:proofErr w:type="spellEnd"/>
      <w:r>
        <w:rPr>
          <w:sz w:val="22"/>
          <w:szCs w:val="22"/>
          <w:lang w:val="lt-LT" w:eastAsia="lt-LT"/>
        </w:rPr>
        <w:t xml:space="preserve"> (veiklioji medžiaga širdies ritmo sutrikimams ir epilepsijai gydyti);</w:t>
      </w:r>
    </w:p>
    <w:p w:rsidR="00B53F66" w:rsidRDefault="00B53F66" w:rsidP="00B53F66">
      <w:pPr>
        <w:widowControl w:val="0"/>
        <w:numPr>
          <w:ilvl w:val="0"/>
          <w:numId w:val="2"/>
        </w:numPr>
        <w:ind w:left="567" w:hanging="567"/>
        <w:contextualSpacing/>
        <w:rPr>
          <w:sz w:val="22"/>
          <w:szCs w:val="22"/>
          <w:lang w:val="lt-LT" w:eastAsia="lt-LT"/>
        </w:rPr>
      </w:pPr>
      <w:proofErr w:type="spellStart"/>
      <w:r>
        <w:rPr>
          <w:sz w:val="22"/>
          <w:szCs w:val="22"/>
          <w:lang w:val="lt-LT" w:eastAsia="lt-LT"/>
        </w:rPr>
        <w:t>karbamazepino</w:t>
      </w:r>
      <w:proofErr w:type="spellEnd"/>
      <w:r>
        <w:rPr>
          <w:sz w:val="22"/>
          <w:szCs w:val="22"/>
          <w:lang w:val="lt-LT" w:eastAsia="lt-LT"/>
        </w:rPr>
        <w:t xml:space="preserve"> ir </w:t>
      </w:r>
      <w:proofErr w:type="spellStart"/>
      <w:r>
        <w:rPr>
          <w:sz w:val="22"/>
          <w:szCs w:val="22"/>
          <w:lang w:val="lt-LT" w:eastAsia="lt-LT"/>
        </w:rPr>
        <w:t>fenobarbitalio</w:t>
      </w:r>
      <w:proofErr w:type="spellEnd"/>
      <w:r>
        <w:rPr>
          <w:sz w:val="22"/>
          <w:szCs w:val="22"/>
          <w:lang w:val="lt-LT" w:eastAsia="lt-LT"/>
        </w:rPr>
        <w:t xml:space="preserve"> (veikliosios medžiagos epilepsijai gydyti);</w:t>
      </w:r>
    </w:p>
    <w:p w:rsidR="00B53F66" w:rsidRDefault="00B53F66" w:rsidP="00B53F66">
      <w:pPr>
        <w:widowControl w:val="0"/>
        <w:numPr>
          <w:ilvl w:val="0"/>
          <w:numId w:val="2"/>
        </w:numPr>
        <w:ind w:left="567" w:hanging="567"/>
        <w:contextualSpacing/>
        <w:rPr>
          <w:sz w:val="22"/>
          <w:szCs w:val="22"/>
          <w:lang w:val="lt-LT" w:eastAsia="lt-LT"/>
        </w:rPr>
      </w:pPr>
      <w:r>
        <w:rPr>
          <w:sz w:val="22"/>
          <w:szCs w:val="22"/>
          <w:lang w:val="lt-LT" w:eastAsia="lt-LT"/>
        </w:rPr>
        <w:t xml:space="preserve">kraujospūdį mažinančių vaistų (diuretikai, beta </w:t>
      </w:r>
      <w:proofErr w:type="spellStart"/>
      <w:r>
        <w:rPr>
          <w:sz w:val="22"/>
          <w:szCs w:val="22"/>
          <w:lang w:val="lt-LT" w:eastAsia="lt-LT"/>
        </w:rPr>
        <w:t>adrenoblokatoriai</w:t>
      </w:r>
      <w:proofErr w:type="spellEnd"/>
      <w:r>
        <w:rPr>
          <w:sz w:val="22"/>
          <w:szCs w:val="22"/>
          <w:lang w:val="lt-LT" w:eastAsia="lt-LT"/>
        </w:rPr>
        <w:t xml:space="preserve">, AKF inhibitoriai, </w:t>
      </w:r>
      <w:proofErr w:type="spellStart"/>
      <w:r>
        <w:rPr>
          <w:sz w:val="22"/>
          <w:szCs w:val="22"/>
          <w:lang w:val="lt-LT" w:eastAsia="lt-LT"/>
        </w:rPr>
        <w:t>angiotenzino</w:t>
      </w:r>
      <w:proofErr w:type="spellEnd"/>
      <w:r>
        <w:rPr>
          <w:sz w:val="22"/>
          <w:szCs w:val="22"/>
          <w:lang w:val="lt-LT" w:eastAsia="lt-LT"/>
        </w:rPr>
        <w:t xml:space="preserve"> 1 receptorių antagonistai, kiti kalcio kanalų blokatoriai, alfa blokatoriai, PDE-5 inhibitoriai, alfa-</w:t>
      </w:r>
      <w:proofErr w:type="spellStart"/>
      <w:r>
        <w:rPr>
          <w:sz w:val="22"/>
          <w:szCs w:val="22"/>
          <w:lang w:val="lt-LT" w:eastAsia="lt-LT"/>
        </w:rPr>
        <w:t>metildopa</w:t>
      </w:r>
      <w:proofErr w:type="spellEnd"/>
      <w:r>
        <w:rPr>
          <w:sz w:val="22"/>
          <w:szCs w:val="22"/>
          <w:lang w:val="lt-LT" w:eastAsia="lt-LT"/>
        </w:rPr>
        <w:t>;</w:t>
      </w:r>
    </w:p>
    <w:p w:rsidR="00B53F66" w:rsidRDefault="00B53F66" w:rsidP="00B53F66">
      <w:pPr>
        <w:widowControl w:val="0"/>
        <w:numPr>
          <w:ilvl w:val="0"/>
          <w:numId w:val="2"/>
        </w:numPr>
        <w:ind w:left="567" w:hanging="567"/>
        <w:contextualSpacing/>
        <w:rPr>
          <w:sz w:val="22"/>
          <w:szCs w:val="22"/>
          <w:lang w:val="lt-LT" w:eastAsia="lt-LT"/>
        </w:rPr>
      </w:pPr>
      <w:proofErr w:type="spellStart"/>
      <w:r>
        <w:rPr>
          <w:sz w:val="22"/>
          <w:szCs w:val="22"/>
          <w:lang w:val="lt-LT" w:eastAsia="lt-LT"/>
        </w:rPr>
        <w:t>teofilino</w:t>
      </w:r>
      <w:proofErr w:type="spellEnd"/>
      <w:r>
        <w:rPr>
          <w:sz w:val="22"/>
          <w:szCs w:val="22"/>
          <w:lang w:val="lt-LT" w:eastAsia="lt-LT"/>
        </w:rPr>
        <w:t xml:space="preserve"> (aktyvioji medžiaga bronchų išsiplėtimui);</w:t>
      </w:r>
    </w:p>
    <w:p w:rsidR="00B53F66" w:rsidRDefault="00B53F66" w:rsidP="00B53F66">
      <w:pPr>
        <w:widowControl w:val="0"/>
        <w:numPr>
          <w:ilvl w:val="0"/>
          <w:numId w:val="2"/>
        </w:numPr>
        <w:ind w:left="567" w:hanging="567"/>
        <w:contextualSpacing/>
        <w:rPr>
          <w:sz w:val="22"/>
          <w:szCs w:val="22"/>
          <w:lang w:val="lt-LT" w:eastAsia="lt-LT"/>
        </w:rPr>
      </w:pPr>
      <w:proofErr w:type="spellStart"/>
      <w:r>
        <w:rPr>
          <w:sz w:val="22"/>
          <w:szCs w:val="22"/>
          <w:lang w:val="lt-LT" w:eastAsia="lt-LT"/>
        </w:rPr>
        <w:t>digoksino</w:t>
      </w:r>
      <w:proofErr w:type="spellEnd"/>
      <w:r>
        <w:rPr>
          <w:sz w:val="22"/>
          <w:szCs w:val="22"/>
          <w:lang w:val="lt-LT" w:eastAsia="lt-LT"/>
        </w:rPr>
        <w:t xml:space="preserve"> (aktyvioji medžiaga širdies stiprinimui);</w:t>
      </w:r>
    </w:p>
    <w:p w:rsidR="00B53F66" w:rsidRDefault="00B53F66" w:rsidP="00B53F66">
      <w:pPr>
        <w:widowControl w:val="0"/>
        <w:numPr>
          <w:ilvl w:val="0"/>
          <w:numId w:val="2"/>
        </w:numPr>
        <w:ind w:left="567" w:hanging="567"/>
        <w:contextualSpacing/>
        <w:rPr>
          <w:sz w:val="22"/>
          <w:szCs w:val="22"/>
          <w:lang w:val="lt-LT" w:eastAsia="lt-LT"/>
        </w:rPr>
      </w:pPr>
      <w:proofErr w:type="spellStart"/>
      <w:r>
        <w:rPr>
          <w:sz w:val="22"/>
          <w:szCs w:val="22"/>
          <w:lang w:val="lt-LT" w:eastAsia="lt-LT"/>
        </w:rPr>
        <w:t>vinkristino</w:t>
      </w:r>
      <w:proofErr w:type="spellEnd"/>
      <w:r>
        <w:rPr>
          <w:sz w:val="22"/>
          <w:szCs w:val="22"/>
          <w:lang w:val="lt-LT" w:eastAsia="lt-LT"/>
        </w:rPr>
        <w:t xml:space="preserve"> (aktyvioji medžiaga navikams gydyti);</w:t>
      </w:r>
    </w:p>
    <w:p w:rsidR="00B53F66" w:rsidRDefault="00B53F66" w:rsidP="00B53F66">
      <w:pPr>
        <w:widowControl w:val="0"/>
        <w:numPr>
          <w:ilvl w:val="0"/>
          <w:numId w:val="2"/>
        </w:numPr>
        <w:ind w:left="567" w:hanging="567"/>
        <w:contextualSpacing/>
        <w:rPr>
          <w:sz w:val="22"/>
          <w:szCs w:val="22"/>
          <w:lang w:val="lt-LT" w:eastAsia="lt-LT"/>
        </w:rPr>
      </w:pPr>
      <w:proofErr w:type="spellStart"/>
      <w:r>
        <w:rPr>
          <w:sz w:val="22"/>
          <w:szCs w:val="22"/>
          <w:lang w:val="lt-LT" w:eastAsia="lt-LT"/>
        </w:rPr>
        <w:t>chinidino</w:t>
      </w:r>
      <w:proofErr w:type="spellEnd"/>
      <w:r>
        <w:rPr>
          <w:sz w:val="22"/>
          <w:szCs w:val="22"/>
          <w:lang w:val="lt-LT" w:eastAsia="lt-LT"/>
        </w:rPr>
        <w:t xml:space="preserve"> (veiklioji medžiaga širdies ritmo sutrikimams gydyti);</w:t>
      </w:r>
    </w:p>
    <w:p w:rsidR="00B53F66" w:rsidRDefault="00B53F66" w:rsidP="00B53F66">
      <w:pPr>
        <w:widowControl w:val="0"/>
        <w:numPr>
          <w:ilvl w:val="0"/>
          <w:numId w:val="2"/>
        </w:numPr>
        <w:ind w:left="567" w:hanging="567"/>
        <w:contextualSpacing/>
        <w:rPr>
          <w:sz w:val="22"/>
          <w:szCs w:val="22"/>
          <w:lang w:val="lt-LT" w:eastAsia="lt-LT"/>
        </w:rPr>
      </w:pPr>
      <w:proofErr w:type="spellStart"/>
      <w:r>
        <w:rPr>
          <w:sz w:val="22"/>
          <w:szCs w:val="22"/>
          <w:lang w:val="lt-LT" w:eastAsia="lt-LT"/>
        </w:rPr>
        <w:t>takrolimuzo</w:t>
      </w:r>
      <w:proofErr w:type="spellEnd"/>
      <w:r>
        <w:rPr>
          <w:sz w:val="22"/>
          <w:szCs w:val="22"/>
          <w:lang w:val="lt-LT" w:eastAsia="lt-LT"/>
        </w:rPr>
        <w:t xml:space="preserve"> (veiklioji medžiaga, apsauganti nuo </w:t>
      </w:r>
      <w:proofErr w:type="spellStart"/>
      <w:r>
        <w:rPr>
          <w:sz w:val="22"/>
          <w:szCs w:val="22"/>
          <w:lang w:val="lt-LT" w:eastAsia="lt-LT"/>
        </w:rPr>
        <w:t>transplantato</w:t>
      </w:r>
      <w:proofErr w:type="spellEnd"/>
      <w:r>
        <w:rPr>
          <w:sz w:val="22"/>
          <w:szCs w:val="22"/>
          <w:lang w:val="lt-LT" w:eastAsia="lt-LT"/>
        </w:rPr>
        <w:t xml:space="preserve"> atmetimo, pavyzdžiui, po kepenų ir inkstų transplantacijos).</w:t>
      </w:r>
    </w:p>
    <w:p w:rsidR="00B53F66" w:rsidRDefault="00B53F66" w:rsidP="00B53F66">
      <w:pPr>
        <w:widowControl w:val="0"/>
        <w:rPr>
          <w:noProof/>
          <w:sz w:val="22"/>
          <w:szCs w:val="22"/>
          <w:lang w:val="lt-LT" w:eastAsia="x-none"/>
        </w:rPr>
      </w:pPr>
    </w:p>
    <w:p w:rsidR="00B53F66" w:rsidRDefault="00B53F66" w:rsidP="00B53F66">
      <w:pPr>
        <w:widowControl w:val="0"/>
        <w:rPr>
          <w:noProof/>
          <w:sz w:val="22"/>
          <w:szCs w:val="22"/>
          <w:lang w:val="lt-LT" w:eastAsia="x-none"/>
        </w:rPr>
      </w:pPr>
      <w:r>
        <w:rPr>
          <w:noProof/>
          <w:sz w:val="22"/>
          <w:szCs w:val="22"/>
          <w:lang w:val="lt-LT" w:eastAsia="x-none"/>
        </w:rPr>
        <w:t>Jei Cordipin XL vartojamas kartu su šiais vaistais, reikia stebėti kraujospūdį ir prireikus apsvarstyti galimybę sumažinti Cordipin XL dozę.</w:t>
      </w:r>
    </w:p>
    <w:p w:rsidR="00B53F66" w:rsidRDefault="00B53F66" w:rsidP="00B53F66">
      <w:pPr>
        <w:widowControl w:val="0"/>
        <w:rPr>
          <w:noProof/>
          <w:sz w:val="22"/>
          <w:szCs w:val="22"/>
          <w:lang w:val="lt-LT" w:eastAsia="x-none"/>
        </w:rPr>
      </w:pPr>
    </w:p>
    <w:p w:rsidR="00B53F66" w:rsidRDefault="00B53F66" w:rsidP="00B53F66">
      <w:pPr>
        <w:widowControl w:val="0"/>
        <w:rPr>
          <w:noProof/>
          <w:sz w:val="22"/>
          <w:szCs w:val="22"/>
          <w:lang w:val="lt-LT" w:eastAsia="x-none"/>
        </w:rPr>
      </w:pPr>
      <w:r>
        <w:rPr>
          <w:noProof/>
          <w:sz w:val="22"/>
          <w:szCs w:val="22"/>
          <w:lang w:val="lt-LT" w:eastAsia="x-none"/>
        </w:rPr>
        <w:t>Pacientams, kurių kepenų funkcija sutrikusi, nifedipino skilimas gali būti atidėtas. Todėl gydytojas atidžiai stebės gydymo kursą ir prireikus sumažins dozę.</w:t>
      </w:r>
    </w:p>
    <w:p w:rsidR="00B53F66" w:rsidRDefault="00B53F66" w:rsidP="00B53F66">
      <w:pPr>
        <w:widowControl w:val="0"/>
        <w:outlineLvl w:val="3"/>
        <w:rPr>
          <w:b/>
          <w:bCs/>
          <w:iCs/>
          <w:sz w:val="22"/>
          <w:szCs w:val="22"/>
          <w:lang w:val="lt-LT" w:eastAsia="lt-LT"/>
        </w:rPr>
      </w:pPr>
    </w:p>
    <w:p w:rsidR="00B53F66" w:rsidRDefault="00B53F66" w:rsidP="00B53F66">
      <w:pPr>
        <w:widowControl w:val="0"/>
        <w:outlineLvl w:val="3"/>
        <w:rPr>
          <w:b/>
          <w:bCs/>
          <w:iCs/>
          <w:sz w:val="22"/>
          <w:szCs w:val="22"/>
          <w:lang w:val="lt-LT" w:eastAsia="lt-LT"/>
        </w:rPr>
      </w:pPr>
      <w:r>
        <w:rPr>
          <w:b/>
          <w:bCs/>
          <w:iCs/>
          <w:sz w:val="22"/>
          <w:szCs w:val="22"/>
          <w:lang w:val="lt-LT" w:eastAsia="lt-LT"/>
        </w:rPr>
        <w:t>Vaikams ir paaugliams</w:t>
      </w:r>
    </w:p>
    <w:p w:rsidR="00B53F66" w:rsidRDefault="00B53F66" w:rsidP="00B53F66">
      <w:pPr>
        <w:widowControl w:val="0"/>
        <w:rPr>
          <w:sz w:val="22"/>
          <w:szCs w:val="22"/>
          <w:lang w:val="lt-LT" w:eastAsia="lt-LT"/>
        </w:rPr>
      </w:pPr>
      <w:proofErr w:type="spellStart"/>
      <w:r>
        <w:rPr>
          <w:sz w:val="22"/>
          <w:szCs w:val="22"/>
          <w:lang w:val="lt-LT" w:eastAsia="lt-LT"/>
        </w:rPr>
        <w:t>Cordipin</w:t>
      </w:r>
      <w:proofErr w:type="spellEnd"/>
      <w:r>
        <w:rPr>
          <w:sz w:val="22"/>
          <w:szCs w:val="22"/>
          <w:lang w:val="lt-LT" w:eastAsia="lt-LT"/>
        </w:rPr>
        <w:t xml:space="preserve"> XL nerekomenduojama vartoti vaikams ir paaugliams iki 18 metų, nes nėra pakankamai duomenų apie </w:t>
      </w:r>
      <w:proofErr w:type="spellStart"/>
      <w:r>
        <w:rPr>
          <w:sz w:val="22"/>
          <w:szCs w:val="22"/>
          <w:lang w:val="lt-LT" w:eastAsia="lt-LT"/>
        </w:rPr>
        <w:t>nifedipino</w:t>
      </w:r>
      <w:proofErr w:type="spellEnd"/>
      <w:r>
        <w:rPr>
          <w:sz w:val="22"/>
          <w:szCs w:val="22"/>
          <w:lang w:val="lt-LT" w:eastAsia="lt-LT"/>
        </w:rPr>
        <w:t xml:space="preserve"> vartojimo saugumą ir efektyvumą.</w:t>
      </w:r>
    </w:p>
    <w:p w:rsidR="00B53F66" w:rsidRDefault="00B53F66" w:rsidP="00B53F66">
      <w:pPr>
        <w:widowControl w:val="0"/>
        <w:rPr>
          <w:noProof/>
          <w:sz w:val="22"/>
          <w:szCs w:val="22"/>
          <w:lang w:val="lt-LT" w:eastAsia="x-none"/>
        </w:rPr>
      </w:pPr>
    </w:p>
    <w:p w:rsidR="00B53F66" w:rsidRDefault="00B53F66" w:rsidP="00B53F66">
      <w:pPr>
        <w:widowControl w:val="0"/>
        <w:outlineLvl w:val="2"/>
        <w:rPr>
          <w:b/>
          <w:sz w:val="22"/>
          <w:szCs w:val="22"/>
          <w:lang w:val="lt-LT" w:eastAsia="lt-LT"/>
        </w:rPr>
      </w:pPr>
      <w:proofErr w:type="spellStart"/>
      <w:r>
        <w:rPr>
          <w:b/>
          <w:sz w:val="22"/>
          <w:szCs w:val="22"/>
          <w:lang w:val="lt-LT" w:eastAsia="lt-LT"/>
        </w:rPr>
        <w:t>Cordipin</w:t>
      </w:r>
      <w:proofErr w:type="spellEnd"/>
      <w:r>
        <w:rPr>
          <w:b/>
          <w:sz w:val="22"/>
          <w:szCs w:val="22"/>
          <w:lang w:val="lt-LT" w:eastAsia="lt-LT"/>
        </w:rPr>
        <w:t xml:space="preserve"> XL</w:t>
      </w:r>
      <w:r>
        <w:rPr>
          <w:sz w:val="22"/>
          <w:szCs w:val="22"/>
          <w:lang w:val="lt-LT" w:eastAsia="lt-LT"/>
        </w:rPr>
        <w:t xml:space="preserve"> </w:t>
      </w:r>
      <w:r>
        <w:rPr>
          <w:b/>
          <w:sz w:val="22"/>
          <w:szCs w:val="22"/>
          <w:lang w:val="lt-LT" w:eastAsia="lt-LT"/>
        </w:rPr>
        <w:t>vartojimas su maistu ir gėrimais</w:t>
      </w:r>
    </w:p>
    <w:p w:rsidR="00B53F66" w:rsidRDefault="00B53F66" w:rsidP="00B53F66">
      <w:pPr>
        <w:widowControl w:val="0"/>
        <w:rPr>
          <w:sz w:val="22"/>
          <w:szCs w:val="22"/>
          <w:lang w:val="lt-LT" w:eastAsia="lt-LT"/>
        </w:rPr>
      </w:pPr>
      <w:r>
        <w:rPr>
          <w:sz w:val="22"/>
          <w:szCs w:val="22"/>
          <w:lang w:val="lt-LT" w:eastAsia="lt-LT"/>
        </w:rPr>
        <w:t>Vaisto galima gerti valgio metu arba po jo.</w:t>
      </w:r>
    </w:p>
    <w:p w:rsidR="00B53F66" w:rsidRDefault="00B53F66" w:rsidP="00B53F66">
      <w:pPr>
        <w:widowControl w:val="0"/>
        <w:rPr>
          <w:sz w:val="22"/>
          <w:szCs w:val="22"/>
          <w:lang w:val="lt-LT" w:eastAsia="lt-LT"/>
        </w:rPr>
      </w:pPr>
      <w:r>
        <w:rPr>
          <w:sz w:val="22"/>
          <w:szCs w:val="22"/>
          <w:lang w:val="lt-LT" w:eastAsia="lt-LT"/>
        </w:rPr>
        <w:t xml:space="preserve">Vartojant </w:t>
      </w:r>
      <w:proofErr w:type="spellStart"/>
      <w:r>
        <w:rPr>
          <w:sz w:val="22"/>
          <w:szCs w:val="22"/>
          <w:lang w:val="lt-LT" w:eastAsia="lt-LT"/>
        </w:rPr>
        <w:t>Cordipin</w:t>
      </w:r>
      <w:proofErr w:type="spellEnd"/>
      <w:r>
        <w:rPr>
          <w:sz w:val="22"/>
          <w:szCs w:val="22"/>
          <w:lang w:val="lt-LT" w:eastAsia="lt-LT"/>
        </w:rPr>
        <w:t xml:space="preserve"> XL, nereikėtų gerti greipfrutų sulčių arba valgyti greipfrutų.</w:t>
      </w:r>
    </w:p>
    <w:p w:rsidR="00B53F66" w:rsidRDefault="00B53F66" w:rsidP="00B53F66">
      <w:pPr>
        <w:widowControl w:val="0"/>
        <w:rPr>
          <w:sz w:val="22"/>
          <w:szCs w:val="22"/>
          <w:lang w:val="lt-LT" w:eastAsia="lt-LT"/>
        </w:rPr>
      </w:pPr>
    </w:p>
    <w:p w:rsidR="00B53F66" w:rsidRDefault="00B53F66" w:rsidP="00B53F66">
      <w:pPr>
        <w:widowControl w:val="0"/>
        <w:rPr>
          <w:sz w:val="22"/>
          <w:szCs w:val="22"/>
          <w:lang w:val="lt-LT" w:eastAsia="lt-LT"/>
        </w:rPr>
      </w:pPr>
      <w:r>
        <w:rPr>
          <w:sz w:val="22"/>
          <w:szCs w:val="22"/>
          <w:lang w:val="lt-LT" w:eastAsia="lt-LT"/>
        </w:rPr>
        <w:t xml:space="preserve">Jei mažiau nei prieš 3 paras vartojote greipfrutų arba greipfrutų sulčių, </w:t>
      </w:r>
      <w:proofErr w:type="spellStart"/>
      <w:r>
        <w:rPr>
          <w:sz w:val="22"/>
          <w:szCs w:val="22"/>
          <w:lang w:val="lt-LT" w:eastAsia="lt-LT"/>
        </w:rPr>
        <w:t>Cordipin</w:t>
      </w:r>
      <w:proofErr w:type="spellEnd"/>
      <w:r>
        <w:rPr>
          <w:sz w:val="22"/>
          <w:szCs w:val="22"/>
          <w:lang w:val="lt-LT" w:eastAsia="lt-LT"/>
        </w:rPr>
        <w:t xml:space="preserve"> XL vartoti negalima. Jei </w:t>
      </w:r>
      <w:r>
        <w:rPr>
          <w:sz w:val="22"/>
          <w:szCs w:val="22"/>
          <w:lang w:val="lt-LT" w:eastAsia="lt-LT"/>
        </w:rPr>
        <w:lastRenderedPageBreak/>
        <w:t xml:space="preserve">per tą laiką vartojote greipfrutų arba greipfrutų sulčių, apie tai pasakykite gydytojui. Taip pat vartojant </w:t>
      </w:r>
      <w:proofErr w:type="spellStart"/>
      <w:r>
        <w:rPr>
          <w:sz w:val="22"/>
          <w:szCs w:val="22"/>
          <w:lang w:val="lt-LT" w:eastAsia="lt-LT"/>
        </w:rPr>
        <w:t>Cordipin</w:t>
      </w:r>
      <w:proofErr w:type="spellEnd"/>
      <w:r>
        <w:rPr>
          <w:sz w:val="22"/>
          <w:szCs w:val="22"/>
          <w:lang w:val="lt-LT" w:eastAsia="lt-LT"/>
        </w:rPr>
        <w:t xml:space="preserve"> XL negerkite greipfrutų sulčių ir nevalgykite greipfrutų. Žinoma, kad greipfrutų sultys didina aktyviosios medžiagos, </w:t>
      </w:r>
      <w:proofErr w:type="spellStart"/>
      <w:r>
        <w:rPr>
          <w:sz w:val="22"/>
          <w:szCs w:val="22"/>
          <w:lang w:val="lt-LT" w:eastAsia="lt-LT"/>
        </w:rPr>
        <w:t>nifedipino</w:t>
      </w:r>
      <w:proofErr w:type="spellEnd"/>
      <w:r>
        <w:rPr>
          <w:sz w:val="22"/>
          <w:szCs w:val="22"/>
          <w:lang w:val="lt-LT" w:eastAsia="lt-LT"/>
        </w:rPr>
        <w:t>, koncentraciją kraujyje. Šis poveikis gali trukti mažiausiai 3 paras.</w:t>
      </w:r>
    </w:p>
    <w:p w:rsidR="00B53F66" w:rsidRDefault="00B53F66" w:rsidP="00B53F66">
      <w:pPr>
        <w:widowControl w:val="0"/>
        <w:rPr>
          <w:sz w:val="22"/>
          <w:szCs w:val="22"/>
          <w:lang w:val="lt-LT" w:eastAsia="lt-LT"/>
        </w:rPr>
      </w:pPr>
    </w:p>
    <w:p w:rsidR="00B53F66" w:rsidRDefault="00B53F66" w:rsidP="00B53F66">
      <w:pPr>
        <w:widowControl w:val="0"/>
        <w:outlineLvl w:val="2"/>
        <w:rPr>
          <w:b/>
          <w:sz w:val="22"/>
          <w:szCs w:val="22"/>
          <w:lang w:val="lt-LT" w:eastAsia="lt-LT"/>
        </w:rPr>
      </w:pPr>
      <w:r>
        <w:rPr>
          <w:b/>
          <w:sz w:val="22"/>
          <w:szCs w:val="22"/>
          <w:lang w:val="lt-LT" w:eastAsia="lt-LT"/>
        </w:rPr>
        <w:t>Nėštumas, žindymo laikotarpis ir vaisingumas</w:t>
      </w:r>
    </w:p>
    <w:p w:rsidR="00B53F66" w:rsidRDefault="00B53F66" w:rsidP="00B53F66">
      <w:pPr>
        <w:widowControl w:val="0"/>
        <w:rPr>
          <w:i/>
          <w:sz w:val="22"/>
          <w:szCs w:val="22"/>
          <w:lang w:val="lt-LT" w:eastAsia="lt-LT"/>
        </w:rPr>
      </w:pPr>
      <w:r>
        <w:rPr>
          <w:sz w:val="22"/>
          <w:szCs w:val="22"/>
          <w:lang w:val="lt-LT" w:eastAsia="lt-LT"/>
        </w:rPr>
        <w:t xml:space="preserve">Jei esate nėščia, </w:t>
      </w:r>
      <w:proofErr w:type="spellStart"/>
      <w:r>
        <w:rPr>
          <w:sz w:val="22"/>
          <w:szCs w:val="22"/>
          <w:lang w:val="lt-LT" w:eastAsia="lt-LT"/>
        </w:rPr>
        <w:t>Cordipin</w:t>
      </w:r>
      <w:proofErr w:type="spellEnd"/>
      <w:r>
        <w:rPr>
          <w:sz w:val="22"/>
          <w:szCs w:val="22"/>
          <w:lang w:val="lt-LT" w:eastAsia="lt-LT"/>
        </w:rPr>
        <w:t xml:space="preserve"> XL vartoti negalima. Jei esate nėščia, žindote kūdikį, manote, kad galbūt esate nėščia arba planuojate pastoti, tai prieš vartodama šį vaistą pasitarkite su gydytoju</w:t>
      </w:r>
      <w:r>
        <w:rPr>
          <w:i/>
          <w:sz w:val="22"/>
          <w:szCs w:val="22"/>
          <w:lang w:val="lt-LT" w:eastAsia="lt-LT"/>
        </w:rPr>
        <w:t>.</w:t>
      </w:r>
    </w:p>
    <w:p w:rsidR="00B53F66" w:rsidRDefault="00B53F66" w:rsidP="00B53F66">
      <w:pPr>
        <w:widowControl w:val="0"/>
        <w:rPr>
          <w:noProof/>
          <w:sz w:val="22"/>
          <w:szCs w:val="22"/>
          <w:lang w:val="lt-LT" w:eastAsia="x-none"/>
        </w:rPr>
      </w:pPr>
    </w:p>
    <w:p w:rsidR="00B53F66" w:rsidRDefault="00B53F66" w:rsidP="00B53F66">
      <w:pPr>
        <w:widowControl w:val="0"/>
        <w:rPr>
          <w:noProof/>
          <w:sz w:val="22"/>
          <w:szCs w:val="22"/>
          <w:lang w:val="lt-LT" w:eastAsia="x-none"/>
        </w:rPr>
      </w:pPr>
      <w:r>
        <w:rPr>
          <w:noProof/>
          <w:sz w:val="22"/>
          <w:szCs w:val="22"/>
          <w:lang w:val="lt-LT" w:eastAsia="x-none"/>
        </w:rPr>
        <w:t>Cordipin XL negalima vartoti pirmąsias 20 nėštumo savaičių, nes eksperimentiniai nifedipino tyrimai parodė vaisiaus pažeidimo požymius. Nėra pakankamai patirties su žmonėmis. Jei gydymo Cordipin XL metu diagnozuojamas nėštumas, gydymą reikia pakeisti pagal gydytojo nurodymą. Nuo 20-osios nėštumo savaitės Cordipin XL gali būti vartojamas, atsargiai įvertinus naudos ir rizikos santykį, jei nėra kitų gydymo galimybių arba jis pasirodė neveiksmingas.</w:t>
      </w:r>
    </w:p>
    <w:p w:rsidR="00B53F66" w:rsidRDefault="00B53F66" w:rsidP="00B53F66">
      <w:pPr>
        <w:widowControl w:val="0"/>
        <w:rPr>
          <w:noProof/>
          <w:sz w:val="22"/>
          <w:szCs w:val="22"/>
          <w:lang w:val="lt-LT" w:eastAsia="x-none"/>
        </w:rPr>
      </w:pPr>
      <w:r>
        <w:rPr>
          <w:noProof/>
          <w:sz w:val="22"/>
          <w:szCs w:val="22"/>
          <w:lang w:val="lt-LT" w:eastAsia="x-none"/>
        </w:rPr>
        <w:t>Cordipin XL žindymo laikotarpiu vartoti negalima, nes nifedipinas (Cordipin XL veiklioji medžiaga) patenka į žindyvės pieną ir nėra patirties apie galimą poveikį kūdikiui. Jei žindymo metu būtina gydyti Cordipin XL, žindymą reikia nutraukti.</w:t>
      </w:r>
    </w:p>
    <w:p w:rsidR="00B53F66" w:rsidRDefault="00B53F66" w:rsidP="00B53F66">
      <w:pPr>
        <w:widowControl w:val="0"/>
        <w:rPr>
          <w:noProof/>
          <w:sz w:val="22"/>
          <w:szCs w:val="22"/>
          <w:lang w:val="lt-LT" w:eastAsia="x-none"/>
        </w:rPr>
      </w:pPr>
    </w:p>
    <w:p w:rsidR="00B53F66" w:rsidRDefault="00B53F66" w:rsidP="00B53F66">
      <w:pPr>
        <w:widowControl w:val="0"/>
        <w:rPr>
          <w:noProof/>
          <w:sz w:val="22"/>
          <w:szCs w:val="22"/>
          <w:lang w:val="lt-LT" w:eastAsia="x-none"/>
        </w:rPr>
      </w:pPr>
      <w:r>
        <w:rPr>
          <w:noProof/>
          <w:sz w:val="22"/>
          <w:szCs w:val="22"/>
          <w:lang w:val="lt-LT" w:eastAsia="x-none"/>
        </w:rPr>
        <w:t>Atskirais atvejais dirbtinio apvaisinimo metu, perduodant apvaisintą kiaušialąstę į gimdą, spermos funkcijos sutrikimas siejamas su nifedipino ar panašių veikliųjų medžiagų vartojimu.</w:t>
      </w:r>
    </w:p>
    <w:p w:rsidR="00B53F66" w:rsidRDefault="00B53F66" w:rsidP="00B53F66">
      <w:pPr>
        <w:widowControl w:val="0"/>
        <w:rPr>
          <w:sz w:val="22"/>
          <w:szCs w:val="22"/>
          <w:lang w:val="lt-LT" w:eastAsia="lt-LT"/>
        </w:rPr>
      </w:pPr>
    </w:p>
    <w:p w:rsidR="00B53F66" w:rsidRDefault="00B53F66" w:rsidP="00B53F66">
      <w:pPr>
        <w:widowControl w:val="0"/>
        <w:outlineLvl w:val="2"/>
        <w:rPr>
          <w:b/>
          <w:sz w:val="22"/>
          <w:szCs w:val="22"/>
          <w:lang w:val="lt-LT" w:eastAsia="lt-LT"/>
        </w:rPr>
      </w:pPr>
      <w:r>
        <w:rPr>
          <w:b/>
          <w:sz w:val="22"/>
          <w:szCs w:val="22"/>
          <w:lang w:val="lt-LT" w:eastAsia="lt-LT"/>
        </w:rPr>
        <w:t>Vairavimas ir mechanizmų valdymas</w:t>
      </w:r>
    </w:p>
    <w:p w:rsidR="00B53F66" w:rsidRDefault="00B53F66" w:rsidP="00B53F66">
      <w:pPr>
        <w:widowControl w:val="0"/>
        <w:rPr>
          <w:noProof/>
          <w:sz w:val="22"/>
          <w:szCs w:val="22"/>
          <w:lang w:val="lt-LT" w:eastAsia="x-none"/>
        </w:rPr>
      </w:pPr>
      <w:r>
        <w:rPr>
          <w:noProof/>
          <w:sz w:val="22"/>
          <w:szCs w:val="22"/>
          <w:lang w:val="lt-LT" w:eastAsia="x-none"/>
        </w:rPr>
        <w:t>Cordipin XL gali sukelti galvos svaigimą, alpimo pojūtį, nuovargį arba regėjimo sutrikimus. Jeigu Jums pasireiškė minėtas poveikis, nevairuokite ir nevaldykite mechanizmų.</w:t>
      </w:r>
    </w:p>
    <w:p w:rsidR="00B53F66" w:rsidRDefault="00B53F66" w:rsidP="00B53F66">
      <w:pPr>
        <w:widowControl w:val="0"/>
        <w:rPr>
          <w:noProof/>
          <w:sz w:val="22"/>
          <w:szCs w:val="22"/>
          <w:lang w:val="lt-LT" w:eastAsia="x-none"/>
        </w:rPr>
      </w:pPr>
      <w:r>
        <w:rPr>
          <w:noProof/>
          <w:sz w:val="22"/>
          <w:szCs w:val="22"/>
          <w:lang w:val="lt-LT" w:eastAsia="x-none"/>
        </w:rPr>
        <w:t>Toks poveikis labiau tikėtinas gydymo pradžioje, keičiant vaistus ir po alkoholio vartojimo.</w:t>
      </w:r>
    </w:p>
    <w:p w:rsidR="00B53F66" w:rsidRDefault="00B53F66" w:rsidP="00B53F66">
      <w:pPr>
        <w:widowControl w:val="0"/>
        <w:rPr>
          <w:noProof/>
          <w:sz w:val="22"/>
          <w:szCs w:val="22"/>
          <w:lang w:val="lt-LT" w:eastAsia="x-none"/>
        </w:rPr>
      </w:pPr>
    </w:p>
    <w:p w:rsidR="00B53F66" w:rsidRDefault="00B53F66" w:rsidP="00B53F66">
      <w:pPr>
        <w:widowControl w:val="0"/>
        <w:rPr>
          <w:sz w:val="22"/>
          <w:szCs w:val="22"/>
          <w:lang w:val="lt-LT" w:eastAsia="lt-LT"/>
        </w:rPr>
      </w:pPr>
      <w:proofErr w:type="spellStart"/>
      <w:r>
        <w:rPr>
          <w:b/>
          <w:sz w:val="22"/>
          <w:szCs w:val="22"/>
          <w:lang w:val="lt-LT" w:eastAsia="lt-LT"/>
        </w:rPr>
        <w:t>Cordipin</w:t>
      </w:r>
      <w:proofErr w:type="spellEnd"/>
      <w:r>
        <w:rPr>
          <w:b/>
          <w:sz w:val="22"/>
          <w:szCs w:val="22"/>
          <w:lang w:val="lt-LT" w:eastAsia="lt-LT"/>
        </w:rPr>
        <w:t xml:space="preserve"> XL sudėtyje yra laktozės</w:t>
      </w:r>
    </w:p>
    <w:p w:rsidR="00B53F66" w:rsidRDefault="00B53F66" w:rsidP="00B53F66">
      <w:pPr>
        <w:widowControl w:val="0"/>
        <w:rPr>
          <w:sz w:val="22"/>
          <w:szCs w:val="22"/>
          <w:lang w:val="lt-LT" w:eastAsia="lt-LT"/>
        </w:rPr>
      </w:pPr>
      <w:r>
        <w:rPr>
          <w:sz w:val="22"/>
          <w:szCs w:val="22"/>
          <w:lang w:val="lt-LT" w:eastAsia="lt-LT"/>
        </w:rPr>
        <w:t>Jeigu gydytojas Jums yra sakęs, kad netoleruojate kokių nors angliavandenių, kreipkitės į jį prieš pradėdami vartoti šį vaistą.</w:t>
      </w:r>
    </w:p>
    <w:p w:rsidR="00B53F66" w:rsidRDefault="00B53F66" w:rsidP="00B53F66">
      <w:pPr>
        <w:widowControl w:val="0"/>
        <w:rPr>
          <w:sz w:val="22"/>
          <w:szCs w:val="22"/>
          <w:lang w:val="lt-LT" w:eastAsia="lt-LT"/>
        </w:rPr>
      </w:pPr>
    </w:p>
    <w:p w:rsidR="00B53F66" w:rsidRDefault="00B53F66" w:rsidP="00B53F66">
      <w:pPr>
        <w:widowControl w:val="0"/>
        <w:rPr>
          <w:sz w:val="22"/>
          <w:szCs w:val="22"/>
          <w:lang w:val="lt-LT" w:eastAsia="lt-LT"/>
        </w:rPr>
      </w:pPr>
    </w:p>
    <w:p w:rsidR="00B53F66" w:rsidRDefault="00B53F66" w:rsidP="00B53F66">
      <w:pPr>
        <w:widowControl w:val="0"/>
        <w:ind w:left="567" w:hanging="567"/>
        <w:outlineLvl w:val="1"/>
        <w:rPr>
          <w:b/>
          <w:sz w:val="22"/>
          <w:szCs w:val="22"/>
          <w:lang w:val="lt-LT" w:eastAsia="lt-LT"/>
        </w:rPr>
      </w:pPr>
      <w:r>
        <w:rPr>
          <w:b/>
          <w:sz w:val="22"/>
          <w:szCs w:val="22"/>
          <w:lang w:val="lt-LT" w:eastAsia="lt-LT"/>
        </w:rPr>
        <w:t>3.</w:t>
      </w:r>
      <w:r>
        <w:rPr>
          <w:b/>
          <w:sz w:val="22"/>
          <w:szCs w:val="22"/>
          <w:lang w:val="lt-LT" w:eastAsia="lt-LT"/>
        </w:rPr>
        <w:tab/>
        <w:t xml:space="preserve">Kaip vartoti </w:t>
      </w:r>
      <w:proofErr w:type="spellStart"/>
      <w:r>
        <w:rPr>
          <w:b/>
          <w:sz w:val="22"/>
          <w:szCs w:val="22"/>
          <w:lang w:val="lt-LT" w:eastAsia="lt-LT"/>
        </w:rPr>
        <w:t>Cordipin</w:t>
      </w:r>
      <w:proofErr w:type="spellEnd"/>
      <w:r>
        <w:rPr>
          <w:b/>
          <w:sz w:val="22"/>
          <w:szCs w:val="22"/>
          <w:lang w:val="lt-LT" w:eastAsia="lt-LT"/>
        </w:rPr>
        <w:t xml:space="preserve"> XL</w:t>
      </w:r>
    </w:p>
    <w:p w:rsidR="00B53F66" w:rsidRDefault="00B53F66" w:rsidP="00B53F66">
      <w:pPr>
        <w:widowControl w:val="0"/>
        <w:rPr>
          <w:sz w:val="22"/>
          <w:szCs w:val="22"/>
          <w:lang w:val="lt-LT" w:eastAsia="lt-LT"/>
        </w:rPr>
      </w:pPr>
    </w:p>
    <w:p w:rsidR="00B53F66" w:rsidRDefault="00B53F66" w:rsidP="00B53F66">
      <w:pPr>
        <w:widowControl w:val="0"/>
        <w:rPr>
          <w:noProof/>
          <w:sz w:val="22"/>
          <w:szCs w:val="22"/>
          <w:lang w:val="lt-LT" w:eastAsia="x-none"/>
        </w:rPr>
      </w:pPr>
      <w:r>
        <w:rPr>
          <w:noProof/>
          <w:sz w:val="22"/>
          <w:szCs w:val="22"/>
          <w:lang w:val="lt-LT" w:eastAsia="x-none"/>
        </w:rPr>
        <w:t>Visada vartokite šį vaistą tiksliai kaip nurodė gydytojas. Jeigu abejojate, kreipkitės į gydytoją arba vaistininką.</w:t>
      </w:r>
    </w:p>
    <w:p w:rsidR="00B53F66" w:rsidRDefault="00B53F66" w:rsidP="00B53F66">
      <w:pPr>
        <w:widowControl w:val="0"/>
        <w:rPr>
          <w:noProof/>
          <w:sz w:val="22"/>
          <w:szCs w:val="22"/>
          <w:lang w:val="lt-LT" w:eastAsia="x-none"/>
        </w:rPr>
      </w:pPr>
    </w:p>
    <w:p w:rsidR="00B53F66" w:rsidRDefault="00B53F66" w:rsidP="00B53F66">
      <w:pPr>
        <w:widowControl w:val="0"/>
        <w:rPr>
          <w:noProof/>
          <w:sz w:val="22"/>
          <w:szCs w:val="22"/>
          <w:lang w:val="lt-LT" w:eastAsia="x-none"/>
        </w:rPr>
      </w:pPr>
      <w:r>
        <w:rPr>
          <w:noProof/>
          <w:sz w:val="22"/>
          <w:szCs w:val="22"/>
          <w:lang w:val="lt-LT" w:eastAsia="x-none"/>
        </w:rPr>
        <w:t>Tiksliai sekite gydytojo nurodymus. Su juo nepasitarus, negalima keisti dozės ar nutraukti vaisto vartojimo.</w:t>
      </w:r>
    </w:p>
    <w:p w:rsidR="00B53F66" w:rsidRDefault="00B53F66" w:rsidP="00B53F66">
      <w:pPr>
        <w:widowControl w:val="0"/>
        <w:rPr>
          <w:noProof/>
          <w:sz w:val="22"/>
          <w:szCs w:val="22"/>
          <w:lang w:val="lt-LT" w:eastAsia="x-none"/>
        </w:rPr>
      </w:pPr>
    </w:p>
    <w:p w:rsidR="00B53F66" w:rsidRDefault="00B53F66" w:rsidP="00B53F66">
      <w:pPr>
        <w:widowControl w:val="0"/>
        <w:rPr>
          <w:noProof/>
          <w:sz w:val="22"/>
          <w:szCs w:val="22"/>
          <w:lang w:val="lt-LT" w:eastAsia="x-none"/>
        </w:rPr>
      </w:pPr>
      <w:r>
        <w:rPr>
          <w:noProof/>
          <w:sz w:val="22"/>
          <w:szCs w:val="22"/>
          <w:lang w:val="lt-LT" w:eastAsia="x-none"/>
        </w:rPr>
        <w:t>Įprastinė pradinė ir palaikomoji Cordipin XL dozė – 1 pailginto atpalaidavimo tabletė per parą. Didžiausia rekomenduojama paros dozė – 2 pailginto atpalaidavimo tabletės (abi išgeriamos iš karto).</w:t>
      </w:r>
    </w:p>
    <w:p w:rsidR="00B53F66" w:rsidRDefault="00B53F66" w:rsidP="00B53F66">
      <w:pPr>
        <w:widowControl w:val="0"/>
        <w:rPr>
          <w:noProof/>
          <w:sz w:val="22"/>
          <w:szCs w:val="22"/>
          <w:lang w:val="lt-LT" w:eastAsia="x-none"/>
        </w:rPr>
      </w:pPr>
    </w:p>
    <w:p w:rsidR="00B53F66" w:rsidRDefault="00B53F66" w:rsidP="00B53F66">
      <w:pPr>
        <w:widowControl w:val="0"/>
        <w:rPr>
          <w:noProof/>
          <w:sz w:val="22"/>
          <w:szCs w:val="22"/>
          <w:lang w:val="lt-LT" w:eastAsia="x-none"/>
        </w:rPr>
      </w:pPr>
      <w:r>
        <w:rPr>
          <w:noProof/>
          <w:sz w:val="22"/>
          <w:szCs w:val="22"/>
          <w:lang w:val="lt-LT" w:eastAsia="x-none"/>
        </w:rPr>
        <w:t>Pailginto atpalaidavimo tabletę reikėtų nuryti nepažeistą, užgeriant stikline vandens. Jos negalima dalinti, smulkinti ar kramtyti.</w:t>
      </w:r>
    </w:p>
    <w:p w:rsidR="00B53F66" w:rsidRDefault="00B53F66" w:rsidP="00B53F66">
      <w:pPr>
        <w:widowControl w:val="0"/>
        <w:rPr>
          <w:noProof/>
          <w:sz w:val="22"/>
          <w:szCs w:val="22"/>
          <w:lang w:val="lt-LT" w:eastAsia="x-none"/>
        </w:rPr>
      </w:pPr>
    </w:p>
    <w:p w:rsidR="00B53F66" w:rsidRDefault="00B53F66" w:rsidP="00B53F66">
      <w:pPr>
        <w:widowControl w:val="0"/>
        <w:rPr>
          <w:noProof/>
          <w:sz w:val="22"/>
          <w:szCs w:val="22"/>
          <w:lang w:val="lt-LT" w:eastAsia="x-none"/>
        </w:rPr>
      </w:pPr>
      <w:r>
        <w:rPr>
          <w:noProof/>
          <w:sz w:val="22"/>
          <w:szCs w:val="22"/>
          <w:lang w:val="lt-LT" w:eastAsia="x-none"/>
        </w:rPr>
        <w:t>Jeigu manote, kad vaistas veikia per stipriai arba per silpnai, pasikonsultuokite su gydytoju arba vaistininku.</w:t>
      </w:r>
    </w:p>
    <w:p w:rsidR="00B53F66" w:rsidRDefault="00B53F66" w:rsidP="00B53F66">
      <w:pPr>
        <w:widowControl w:val="0"/>
        <w:rPr>
          <w:sz w:val="22"/>
          <w:szCs w:val="22"/>
          <w:lang w:val="lt-LT" w:eastAsia="lt-LT"/>
        </w:rPr>
      </w:pPr>
    </w:p>
    <w:p w:rsidR="00B53F66" w:rsidRDefault="00B53F66" w:rsidP="00B53F66">
      <w:pPr>
        <w:widowControl w:val="0"/>
        <w:rPr>
          <w:b/>
          <w:sz w:val="22"/>
          <w:szCs w:val="22"/>
          <w:lang w:val="lt-LT" w:eastAsia="lt-LT"/>
        </w:rPr>
      </w:pPr>
      <w:r>
        <w:rPr>
          <w:b/>
          <w:sz w:val="22"/>
          <w:szCs w:val="22"/>
          <w:lang w:val="lt-LT" w:eastAsia="lt-LT"/>
        </w:rPr>
        <w:t>Vartojimas vaikams ir paaugliams</w:t>
      </w:r>
    </w:p>
    <w:p w:rsidR="00B53F66" w:rsidRDefault="00B53F66" w:rsidP="00B53F66">
      <w:pPr>
        <w:widowControl w:val="0"/>
        <w:rPr>
          <w:sz w:val="22"/>
          <w:szCs w:val="22"/>
          <w:lang w:val="lt-LT" w:eastAsia="lt-LT"/>
        </w:rPr>
      </w:pPr>
      <w:r>
        <w:rPr>
          <w:sz w:val="22"/>
          <w:szCs w:val="22"/>
          <w:lang w:val="lt-LT" w:eastAsia="lt-LT"/>
        </w:rPr>
        <w:t xml:space="preserve">Jaunesniems nei 18 metų vaikams ir paaugliams </w:t>
      </w:r>
      <w:proofErr w:type="spellStart"/>
      <w:r>
        <w:rPr>
          <w:sz w:val="22"/>
          <w:szCs w:val="22"/>
          <w:lang w:val="lt-LT" w:eastAsia="lt-LT"/>
        </w:rPr>
        <w:t>Cordipin</w:t>
      </w:r>
      <w:proofErr w:type="spellEnd"/>
      <w:r>
        <w:rPr>
          <w:sz w:val="22"/>
          <w:szCs w:val="22"/>
          <w:lang w:val="lt-LT" w:eastAsia="lt-LT"/>
        </w:rPr>
        <w:t xml:space="preserve"> XL vartoti nerekomenduojama, nes duomenys apie vartojimo saugumą ir efektyvumą tokiems pacientams, yra riboti.</w:t>
      </w:r>
    </w:p>
    <w:p w:rsidR="00B53F66" w:rsidRDefault="00B53F66" w:rsidP="00B53F66">
      <w:pPr>
        <w:widowControl w:val="0"/>
        <w:rPr>
          <w:sz w:val="22"/>
          <w:szCs w:val="22"/>
          <w:lang w:val="lt-LT" w:eastAsia="lt-LT"/>
        </w:rPr>
      </w:pPr>
    </w:p>
    <w:p w:rsidR="00B53F66" w:rsidRDefault="00B53F66" w:rsidP="00B53F66">
      <w:pPr>
        <w:widowControl w:val="0"/>
        <w:outlineLvl w:val="2"/>
        <w:rPr>
          <w:b/>
          <w:sz w:val="22"/>
          <w:szCs w:val="22"/>
          <w:lang w:val="lt-LT" w:eastAsia="lt-LT"/>
        </w:rPr>
      </w:pPr>
      <w:r>
        <w:rPr>
          <w:b/>
          <w:sz w:val="22"/>
          <w:szCs w:val="22"/>
          <w:lang w:val="lt-LT" w:eastAsia="lt-LT"/>
        </w:rPr>
        <w:t xml:space="preserve">Ką daryti pavartojus per didelę </w:t>
      </w:r>
      <w:proofErr w:type="spellStart"/>
      <w:r>
        <w:rPr>
          <w:b/>
          <w:sz w:val="22"/>
          <w:szCs w:val="22"/>
          <w:lang w:val="lt-LT" w:eastAsia="lt-LT"/>
        </w:rPr>
        <w:t>Cordipin</w:t>
      </w:r>
      <w:proofErr w:type="spellEnd"/>
      <w:r>
        <w:rPr>
          <w:b/>
          <w:sz w:val="22"/>
          <w:szCs w:val="22"/>
          <w:lang w:val="lt-LT" w:eastAsia="lt-LT"/>
        </w:rPr>
        <w:t xml:space="preserve"> XL dozę?</w:t>
      </w:r>
    </w:p>
    <w:p w:rsidR="00B53F66" w:rsidRDefault="00B53F66" w:rsidP="00B53F66">
      <w:pPr>
        <w:widowControl w:val="0"/>
        <w:rPr>
          <w:noProof/>
          <w:sz w:val="22"/>
          <w:szCs w:val="22"/>
          <w:lang w:val="lt-LT" w:eastAsia="x-none"/>
        </w:rPr>
      </w:pPr>
      <w:r>
        <w:rPr>
          <w:noProof/>
          <w:sz w:val="22"/>
          <w:szCs w:val="22"/>
          <w:lang w:val="lt-LT" w:eastAsia="x-none"/>
        </w:rPr>
        <w:t xml:space="preserve">Nedelsiant kreipkitės medicininės pagalbos. Esant galimybei, su savimi pasiimkite vaisto dėžutę, kad </w:t>
      </w:r>
      <w:r>
        <w:rPr>
          <w:noProof/>
          <w:sz w:val="22"/>
          <w:szCs w:val="22"/>
          <w:lang w:val="lt-LT" w:eastAsia="x-none"/>
        </w:rPr>
        <w:lastRenderedPageBreak/>
        <w:t>galėtumėte parodyti gydytojui.</w:t>
      </w:r>
    </w:p>
    <w:p w:rsidR="00B53F66" w:rsidRDefault="00B53F66" w:rsidP="00B53F66">
      <w:pPr>
        <w:widowControl w:val="0"/>
        <w:rPr>
          <w:noProof/>
          <w:sz w:val="22"/>
          <w:szCs w:val="22"/>
          <w:lang w:val="lt-LT" w:eastAsia="x-none"/>
        </w:rPr>
      </w:pPr>
    </w:p>
    <w:p w:rsidR="00B53F66" w:rsidRDefault="00B53F66" w:rsidP="00B53F66">
      <w:pPr>
        <w:widowControl w:val="0"/>
        <w:rPr>
          <w:noProof/>
          <w:sz w:val="22"/>
          <w:szCs w:val="22"/>
          <w:lang w:val="lt-LT" w:eastAsia="x-none"/>
        </w:rPr>
      </w:pPr>
      <w:r>
        <w:rPr>
          <w:noProof/>
          <w:sz w:val="22"/>
          <w:szCs w:val="22"/>
          <w:lang w:val="lt-LT" w:eastAsia="x-none"/>
        </w:rPr>
        <w:t>Išgėrus per daug tablečių gali labai sumažėti kraujospūdis arba sulėtėti arba pagreitėti širdies plakimas. Taip pat gali padidėti cukraus kiekis kraujyje arba padidėti kraujo rūgštingumas, pasireikšti plaučių patinimas, sumažėti deguonies kiekis kraujyje ir pasireikšti sąmonės sutrikimai, galintys sukelti sąmonės praradimą.</w:t>
      </w:r>
    </w:p>
    <w:p w:rsidR="00B53F66" w:rsidRDefault="00B53F66" w:rsidP="00B53F66">
      <w:pPr>
        <w:widowControl w:val="0"/>
        <w:rPr>
          <w:sz w:val="22"/>
          <w:szCs w:val="22"/>
          <w:lang w:val="lt-LT" w:eastAsia="lt-LT"/>
        </w:rPr>
      </w:pPr>
    </w:p>
    <w:p w:rsidR="00B53F66" w:rsidRDefault="00B53F66" w:rsidP="00B53F66">
      <w:pPr>
        <w:widowControl w:val="0"/>
        <w:outlineLvl w:val="2"/>
        <w:rPr>
          <w:b/>
          <w:sz w:val="22"/>
          <w:szCs w:val="22"/>
          <w:lang w:val="lt-LT" w:eastAsia="lt-LT"/>
        </w:rPr>
      </w:pPr>
      <w:r>
        <w:rPr>
          <w:b/>
          <w:sz w:val="22"/>
          <w:szCs w:val="22"/>
          <w:lang w:val="lt-LT" w:eastAsia="lt-LT"/>
        </w:rPr>
        <w:t xml:space="preserve">Pamiršus pavartoti </w:t>
      </w:r>
      <w:proofErr w:type="spellStart"/>
      <w:r>
        <w:rPr>
          <w:b/>
          <w:sz w:val="22"/>
          <w:szCs w:val="22"/>
          <w:lang w:val="lt-LT" w:eastAsia="lt-LT"/>
        </w:rPr>
        <w:t>Cordipin</w:t>
      </w:r>
      <w:proofErr w:type="spellEnd"/>
      <w:r>
        <w:rPr>
          <w:b/>
          <w:sz w:val="22"/>
          <w:szCs w:val="22"/>
          <w:lang w:val="lt-LT" w:eastAsia="lt-LT"/>
        </w:rPr>
        <w:t xml:space="preserve"> XL</w:t>
      </w:r>
    </w:p>
    <w:p w:rsidR="00B53F66" w:rsidRDefault="00B53F66" w:rsidP="00B53F66">
      <w:pPr>
        <w:widowControl w:val="0"/>
        <w:rPr>
          <w:noProof/>
          <w:sz w:val="22"/>
          <w:szCs w:val="22"/>
          <w:lang w:val="lt-LT" w:eastAsia="x-none"/>
        </w:rPr>
      </w:pPr>
      <w:r>
        <w:rPr>
          <w:noProof/>
          <w:sz w:val="22"/>
          <w:szCs w:val="22"/>
          <w:lang w:val="lt-LT" w:eastAsia="x-none"/>
        </w:rPr>
        <w:t>Negalima vartoti dvigubos dozės norint kompensuoti praleista dozę.</w:t>
      </w:r>
    </w:p>
    <w:p w:rsidR="00B53F66" w:rsidRDefault="00B53F66" w:rsidP="00B53F66">
      <w:pPr>
        <w:widowControl w:val="0"/>
        <w:rPr>
          <w:noProof/>
          <w:sz w:val="22"/>
          <w:szCs w:val="22"/>
          <w:lang w:val="lt-LT" w:eastAsia="x-none"/>
        </w:rPr>
      </w:pPr>
    </w:p>
    <w:p w:rsidR="00B53F66" w:rsidRDefault="00B53F66" w:rsidP="00B53F66">
      <w:pPr>
        <w:widowControl w:val="0"/>
        <w:rPr>
          <w:noProof/>
          <w:sz w:val="22"/>
          <w:szCs w:val="22"/>
          <w:lang w:val="lt-LT" w:eastAsia="x-none"/>
        </w:rPr>
      </w:pPr>
      <w:r>
        <w:rPr>
          <w:noProof/>
          <w:sz w:val="22"/>
          <w:szCs w:val="22"/>
          <w:lang w:val="lt-LT" w:eastAsia="x-none"/>
        </w:rPr>
        <w:t>Įprastą dozę išgerkite nedelsiant ir tęskite tablečių vartojimą taip, kaip buvo skirta, su 12 val. pertrauka tarp dozių.</w:t>
      </w:r>
    </w:p>
    <w:p w:rsidR="00B53F66" w:rsidRDefault="00B53F66" w:rsidP="00B53F66">
      <w:pPr>
        <w:widowControl w:val="0"/>
        <w:rPr>
          <w:sz w:val="22"/>
          <w:szCs w:val="22"/>
          <w:lang w:val="lt-LT" w:eastAsia="lt-LT"/>
        </w:rPr>
      </w:pPr>
    </w:p>
    <w:p w:rsidR="00B53F66" w:rsidRDefault="00B53F66" w:rsidP="00B53F66">
      <w:pPr>
        <w:widowControl w:val="0"/>
        <w:outlineLvl w:val="2"/>
        <w:rPr>
          <w:b/>
          <w:sz w:val="22"/>
          <w:szCs w:val="22"/>
          <w:lang w:val="lt-LT" w:eastAsia="lt-LT"/>
        </w:rPr>
      </w:pPr>
      <w:r>
        <w:rPr>
          <w:b/>
          <w:sz w:val="22"/>
          <w:szCs w:val="22"/>
          <w:lang w:val="lt-LT" w:eastAsia="lt-LT"/>
        </w:rPr>
        <w:t xml:space="preserve">Nustojus vartoti </w:t>
      </w:r>
      <w:proofErr w:type="spellStart"/>
      <w:r>
        <w:rPr>
          <w:b/>
          <w:sz w:val="22"/>
          <w:szCs w:val="22"/>
          <w:lang w:val="lt-LT" w:eastAsia="lt-LT"/>
        </w:rPr>
        <w:t>Cordipin</w:t>
      </w:r>
      <w:proofErr w:type="spellEnd"/>
      <w:r>
        <w:rPr>
          <w:b/>
          <w:sz w:val="22"/>
          <w:szCs w:val="22"/>
          <w:lang w:val="lt-LT" w:eastAsia="lt-LT"/>
        </w:rPr>
        <w:t xml:space="preserve"> XL</w:t>
      </w:r>
    </w:p>
    <w:p w:rsidR="00B53F66" w:rsidRDefault="00B53F66" w:rsidP="00B53F66">
      <w:pPr>
        <w:widowControl w:val="0"/>
        <w:rPr>
          <w:noProof/>
          <w:sz w:val="22"/>
          <w:szCs w:val="22"/>
          <w:lang w:val="lt-LT" w:eastAsia="x-none"/>
        </w:rPr>
      </w:pPr>
      <w:r>
        <w:rPr>
          <w:noProof/>
          <w:sz w:val="22"/>
          <w:szCs w:val="22"/>
          <w:lang w:val="lt-LT" w:eastAsia="x-none"/>
        </w:rPr>
        <w:t>Krūtinės angina.</w:t>
      </w:r>
      <w:r>
        <w:rPr>
          <w:i/>
          <w:noProof/>
          <w:sz w:val="22"/>
          <w:szCs w:val="22"/>
          <w:lang w:val="lt-LT" w:eastAsia="x-none"/>
        </w:rPr>
        <w:t xml:space="preserve"> </w:t>
      </w:r>
      <w:r>
        <w:rPr>
          <w:noProof/>
          <w:sz w:val="22"/>
          <w:szCs w:val="22"/>
          <w:lang w:val="lt-LT" w:eastAsia="x-none"/>
        </w:rPr>
        <w:t>Baigus vartoti Cordipin XL, gali atsinaujinti krūtinės skausmas. Jei dėl kokios nors priežasties šio vaisto vartojimą tenka nutraukti, jo dozė mažinama palaipsniui. Nenutraukite šio vaisto vartojimo, nepasikonsultavę su gydytoju.</w:t>
      </w:r>
    </w:p>
    <w:p w:rsidR="00B53F66" w:rsidRDefault="00B53F66" w:rsidP="00B53F66">
      <w:pPr>
        <w:widowControl w:val="0"/>
        <w:rPr>
          <w:noProof/>
          <w:sz w:val="22"/>
          <w:szCs w:val="22"/>
          <w:lang w:val="lt-LT" w:eastAsia="x-none"/>
        </w:rPr>
      </w:pPr>
    </w:p>
    <w:p w:rsidR="00B53F66" w:rsidRDefault="00B53F66" w:rsidP="00B53F66">
      <w:pPr>
        <w:widowControl w:val="0"/>
        <w:rPr>
          <w:noProof/>
          <w:sz w:val="22"/>
          <w:szCs w:val="22"/>
          <w:lang w:val="lt-LT" w:eastAsia="x-none"/>
        </w:rPr>
      </w:pPr>
      <w:r>
        <w:rPr>
          <w:noProof/>
          <w:sz w:val="22"/>
          <w:szCs w:val="22"/>
          <w:lang w:val="lt-LT" w:eastAsia="x-none"/>
        </w:rPr>
        <w:t>Hipertenzija. Baigus vartoti Cordipin XL, kraujospūdis gali vėl padidėti. Reikėtų žinoti, kad joks kraujospūdžio mažinamasis vaistas ligos neišgydo, o tik sumažina kraujospūdį ir padeda palaikyti jį pageidaujamo lygio. Tai apsaugo nuo hipertenzijos (padidėjusio kraujospūdžio) pasekmių arba jas sumažina. Cordipin XL vartojamas ilgai, išskyrus atvejus, kai dėl tam tikrų priežasčių gydymą šiuo vaistu tenka nutraukti.</w:t>
      </w:r>
    </w:p>
    <w:p w:rsidR="00B53F66" w:rsidRDefault="00B53F66" w:rsidP="00B53F66">
      <w:pPr>
        <w:widowControl w:val="0"/>
        <w:outlineLvl w:val="1"/>
        <w:rPr>
          <w:b/>
          <w:sz w:val="22"/>
          <w:szCs w:val="22"/>
          <w:lang w:val="lt-LT" w:eastAsia="lt-LT"/>
        </w:rPr>
      </w:pPr>
    </w:p>
    <w:p w:rsidR="00B53F66" w:rsidRDefault="00B53F66" w:rsidP="00B53F66">
      <w:pPr>
        <w:widowControl w:val="0"/>
        <w:rPr>
          <w:sz w:val="22"/>
          <w:szCs w:val="22"/>
          <w:lang w:val="lt-LT" w:eastAsia="lt-LT"/>
        </w:rPr>
      </w:pPr>
    </w:p>
    <w:p w:rsidR="00B53F66" w:rsidRDefault="00B53F66" w:rsidP="00B53F66">
      <w:pPr>
        <w:widowControl w:val="0"/>
        <w:ind w:left="567" w:hanging="567"/>
        <w:outlineLvl w:val="1"/>
        <w:rPr>
          <w:b/>
          <w:sz w:val="22"/>
          <w:szCs w:val="22"/>
          <w:lang w:val="lt-LT" w:eastAsia="lt-LT"/>
        </w:rPr>
      </w:pPr>
      <w:r>
        <w:rPr>
          <w:b/>
          <w:sz w:val="22"/>
          <w:szCs w:val="22"/>
          <w:lang w:val="lt-LT" w:eastAsia="lt-LT"/>
        </w:rPr>
        <w:t>4.</w:t>
      </w:r>
      <w:r>
        <w:rPr>
          <w:b/>
          <w:sz w:val="22"/>
          <w:szCs w:val="22"/>
          <w:lang w:val="lt-LT" w:eastAsia="lt-LT"/>
        </w:rPr>
        <w:tab/>
        <w:t>Galimas šalutinis poveikis</w:t>
      </w:r>
    </w:p>
    <w:p w:rsidR="00B53F66" w:rsidRDefault="00B53F66" w:rsidP="00B53F66">
      <w:pPr>
        <w:widowControl w:val="0"/>
        <w:rPr>
          <w:sz w:val="22"/>
          <w:szCs w:val="22"/>
          <w:lang w:val="lt-LT" w:eastAsia="lt-LT"/>
        </w:rPr>
      </w:pPr>
    </w:p>
    <w:p w:rsidR="00B53F66" w:rsidRDefault="00B53F66" w:rsidP="00B53F66">
      <w:pPr>
        <w:widowControl w:val="0"/>
        <w:rPr>
          <w:noProof/>
          <w:sz w:val="22"/>
          <w:szCs w:val="22"/>
          <w:lang w:val="lt-LT" w:eastAsia="x-none"/>
        </w:rPr>
      </w:pPr>
      <w:r>
        <w:rPr>
          <w:noProof/>
          <w:sz w:val="22"/>
          <w:szCs w:val="22"/>
          <w:lang w:val="lt-LT" w:eastAsia="x-none"/>
        </w:rPr>
        <w:t>Šis vaistas, kaip ir visi kiti, gali sukelti šalutinį poveikį, nors jis pasireiškia ne visiems žmonėms.</w:t>
      </w:r>
    </w:p>
    <w:p w:rsidR="00B53F66" w:rsidRDefault="00B53F66" w:rsidP="00B53F66">
      <w:pPr>
        <w:widowControl w:val="0"/>
        <w:rPr>
          <w:noProof/>
          <w:sz w:val="22"/>
          <w:szCs w:val="22"/>
          <w:lang w:val="lt-LT" w:eastAsia="x-none"/>
        </w:rPr>
      </w:pPr>
    </w:p>
    <w:p w:rsidR="00B53F66" w:rsidRDefault="00B53F66" w:rsidP="00B53F66">
      <w:pPr>
        <w:widowControl w:val="0"/>
        <w:autoSpaceDE w:val="0"/>
        <w:autoSpaceDN w:val="0"/>
        <w:adjustRightInd w:val="0"/>
        <w:rPr>
          <w:i/>
          <w:sz w:val="22"/>
          <w:szCs w:val="22"/>
          <w:lang w:val="lt-LT"/>
        </w:rPr>
      </w:pPr>
      <w:r>
        <w:rPr>
          <w:b/>
          <w:bCs/>
          <w:sz w:val="22"/>
          <w:szCs w:val="22"/>
          <w:lang w:eastAsia="lt-LT"/>
        </w:rPr>
        <w:t>Labai dažni šalutinio poveikio reiškiniai (gali pasireikšti ne rečiau kaip 1 iš 10 asmenų):</w:t>
      </w:r>
    </w:p>
    <w:p w:rsidR="00B53F66" w:rsidRDefault="00B53F66" w:rsidP="00B53F66">
      <w:pPr>
        <w:widowControl w:val="0"/>
        <w:rPr>
          <w:noProof/>
          <w:sz w:val="22"/>
          <w:szCs w:val="22"/>
          <w:lang w:val="lt-LT" w:eastAsia="x-none"/>
        </w:rPr>
      </w:pPr>
      <w:r>
        <w:rPr>
          <w:noProof/>
          <w:sz w:val="22"/>
          <w:szCs w:val="22"/>
          <w:lang w:val="lt-LT" w:eastAsia="x-none"/>
        </w:rPr>
        <w:t>Galvos skausmas, audinių patinimas dėl skysčių susilaikymo (edema).</w:t>
      </w:r>
    </w:p>
    <w:p w:rsidR="00B53F66" w:rsidRDefault="00B53F66" w:rsidP="00B53F66">
      <w:pPr>
        <w:widowControl w:val="0"/>
        <w:rPr>
          <w:noProof/>
          <w:sz w:val="22"/>
          <w:szCs w:val="22"/>
          <w:lang w:val="lt-LT" w:eastAsia="x-none"/>
        </w:rPr>
      </w:pPr>
    </w:p>
    <w:p w:rsidR="00B53F66" w:rsidRDefault="00B53F66" w:rsidP="00B53F66">
      <w:pPr>
        <w:widowControl w:val="0"/>
        <w:autoSpaceDE w:val="0"/>
        <w:autoSpaceDN w:val="0"/>
        <w:adjustRightInd w:val="0"/>
        <w:rPr>
          <w:i/>
          <w:sz w:val="22"/>
          <w:szCs w:val="22"/>
          <w:lang w:val="lt-LT"/>
        </w:rPr>
      </w:pPr>
      <w:r>
        <w:rPr>
          <w:b/>
          <w:bCs/>
          <w:sz w:val="22"/>
          <w:szCs w:val="22"/>
          <w:lang w:eastAsia="lt-LT"/>
        </w:rPr>
        <w:t>Dažni šalutinio poveikio reiškiniai (gali pasireikšti rečiau kaip 1 iš 10 asmenų):</w:t>
      </w:r>
    </w:p>
    <w:p w:rsidR="00B53F66" w:rsidRDefault="00B53F66" w:rsidP="00B53F66">
      <w:pPr>
        <w:widowControl w:val="0"/>
        <w:rPr>
          <w:noProof/>
          <w:sz w:val="22"/>
          <w:szCs w:val="22"/>
          <w:lang w:val="lt-LT" w:eastAsia="x-none"/>
        </w:rPr>
      </w:pPr>
      <w:r>
        <w:rPr>
          <w:noProof/>
          <w:sz w:val="22"/>
          <w:szCs w:val="22"/>
          <w:lang w:val="lt-LT" w:eastAsia="x-none"/>
        </w:rPr>
        <w:t>Galvos svaigimas, galvos svaigimas, silpnumas, širdies plakimas, kraujagyslių išsiplėtimas (pvz., Veido paraudimas), vidurių užkietėjimas, pykinimas, skausmingas rankų ir kojų patinimas ir paraudimas (eritromialgija, ypač gydymo pradžioje), prakaitavimas, bendras blogos savijautos jausmas.</w:t>
      </w:r>
    </w:p>
    <w:p w:rsidR="00B53F66" w:rsidRDefault="00B53F66" w:rsidP="00B53F66">
      <w:pPr>
        <w:widowControl w:val="0"/>
        <w:rPr>
          <w:noProof/>
          <w:sz w:val="22"/>
          <w:szCs w:val="22"/>
          <w:lang w:val="lt-LT" w:eastAsia="x-none"/>
        </w:rPr>
      </w:pPr>
    </w:p>
    <w:p w:rsidR="00B53F66" w:rsidRDefault="00B53F66" w:rsidP="00B53F66">
      <w:pPr>
        <w:widowControl w:val="0"/>
        <w:autoSpaceDE w:val="0"/>
        <w:autoSpaceDN w:val="0"/>
        <w:adjustRightInd w:val="0"/>
        <w:rPr>
          <w:i/>
          <w:sz w:val="22"/>
          <w:szCs w:val="22"/>
          <w:lang w:val="lt-LT"/>
        </w:rPr>
      </w:pPr>
      <w:r>
        <w:rPr>
          <w:b/>
          <w:bCs/>
          <w:sz w:val="22"/>
          <w:szCs w:val="22"/>
          <w:lang w:eastAsia="lt-LT"/>
        </w:rPr>
        <w:t>Nedažni šalutinio poveikio reiškiniai (gali pasireikšti rečiau kaip 1 iš 100 asmenų):</w:t>
      </w:r>
    </w:p>
    <w:p w:rsidR="00B53F66" w:rsidRDefault="00B53F66" w:rsidP="00B53F66">
      <w:pPr>
        <w:widowControl w:val="0"/>
        <w:rPr>
          <w:noProof/>
          <w:sz w:val="22"/>
          <w:szCs w:val="22"/>
          <w:lang w:val="lt-LT" w:eastAsia="x-none"/>
        </w:rPr>
      </w:pPr>
      <w:r>
        <w:rPr>
          <w:noProof/>
          <w:sz w:val="22"/>
          <w:szCs w:val="22"/>
          <w:lang w:val="lt-LT" w:eastAsia="x-none"/>
        </w:rPr>
        <w:t>Alerginės reakcijos, alerginis audinių patinimas, veido ir gleivinės patinimas burnoje ir gerklėje (angioneurozinė edema), įskaitant gerklų patinimą, kurie gali būti pavojingi gyvybei. Niežėjimas, išbėrimas, nerimo reakcijos, miego sutrikimai, migrena, raumenų drebulys, nenormalūs pojūčiai (pvz., dilgčiojimas, pūlingas pojūtis), kartais skausmingi.</w:t>
      </w:r>
      <w:r>
        <w:rPr>
          <w:sz w:val="22"/>
          <w:szCs w:val="22"/>
          <w:lang w:val="lt-LT"/>
        </w:rPr>
        <w:t xml:space="preserve"> </w:t>
      </w:r>
      <w:r>
        <w:rPr>
          <w:noProof/>
          <w:sz w:val="22"/>
          <w:szCs w:val="22"/>
          <w:lang w:val="lt-LT" w:eastAsia="x-none"/>
        </w:rPr>
        <w:t>Mieguistumas/nuovargis, nervingumas, neryškus matymas, padažnėjęs pulsas, sumažėjęs kraujospūdis, trumpalaikis alpimas, kraujavimas iš nosies, užkimšta nosis, dusulys, skausmas virškinimo trakte, pilvo skausmas, nevirškinimas, vidurių pūtimas, burnos džiūvimas, trumpalaikis. padidėjęs kepenų fermentų kiekis, paraudimas kartu su šilumos pojūčiu, raumenų mėšlungis, sąnarių patinimai, raumenų skausmas, padidėjęs poreikis praleisti vandenį ir padidėjęs kasdienis šlapimo išsiskyrimas, skausmingas ir sunkus šlapinimasis. Inkstų nepakankamumas, galimas laikinas inkstų funkcijos pablogėjimas, erekcijos sutrikimai, nekonkretus skausmas, šaltkrėtis.</w:t>
      </w:r>
    </w:p>
    <w:p w:rsidR="00B53F66" w:rsidRDefault="00B53F66" w:rsidP="00B53F66">
      <w:pPr>
        <w:widowControl w:val="0"/>
        <w:rPr>
          <w:noProof/>
          <w:sz w:val="22"/>
          <w:szCs w:val="22"/>
          <w:lang w:val="lt-LT" w:eastAsia="x-none"/>
        </w:rPr>
      </w:pPr>
    </w:p>
    <w:p w:rsidR="00B53F66" w:rsidRDefault="00B53F66" w:rsidP="00B53F66">
      <w:pPr>
        <w:widowControl w:val="0"/>
        <w:rPr>
          <w:noProof/>
          <w:sz w:val="22"/>
          <w:szCs w:val="22"/>
          <w:lang w:val="lt-LT" w:eastAsia="x-none"/>
        </w:rPr>
      </w:pPr>
      <w:r>
        <w:rPr>
          <w:noProof/>
          <w:sz w:val="22"/>
          <w:szCs w:val="22"/>
          <w:lang w:val="lt-LT" w:eastAsia="x-none"/>
        </w:rPr>
        <w:t>Kartais, ypač gydymo pradžioje, gali atsirasti krūtinės angina arba padažnėti priepuolių dažnis, trukmė ir sunkumas pacientams, sergantiems krūtinės angina.</w:t>
      </w:r>
    </w:p>
    <w:p w:rsidR="00B53F66" w:rsidRDefault="00B53F66" w:rsidP="00B53F66">
      <w:pPr>
        <w:widowControl w:val="0"/>
        <w:rPr>
          <w:noProof/>
          <w:sz w:val="22"/>
          <w:szCs w:val="22"/>
          <w:lang w:val="lt-LT" w:eastAsia="x-none"/>
        </w:rPr>
      </w:pPr>
    </w:p>
    <w:p w:rsidR="00B53F66" w:rsidRDefault="00B53F66" w:rsidP="00B53F66">
      <w:pPr>
        <w:widowControl w:val="0"/>
        <w:autoSpaceDE w:val="0"/>
        <w:autoSpaceDN w:val="0"/>
        <w:adjustRightInd w:val="0"/>
        <w:rPr>
          <w:i/>
          <w:sz w:val="22"/>
          <w:szCs w:val="22"/>
          <w:lang w:val="lt-LT"/>
        </w:rPr>
      </w:pPr>
      <w:r>
        <w:rPr>
          <w:b/>
          <w:bCs/>
          <w:sz w:val="22"/>
          <w:szCs w:val="22"/>
          <w:lang w:eastAsia="lt-LT"/>
        </w:rPr>
        <w:t>Reti šalutinio poveikio reiškiniai (gali pasireikšti rečiau kaip 1 iš 1 000 asmenų):</w:t>
      </w:r>
    </w:p>
    <w:p w:rsidR="00B53F66" w:rsidRDefault="00B53F66" w:rsidP="00B53F66">
      <w:pPr>
        <w:widowControl w:val="0"/>
        <w:rPr>
          <w:noProof/>
          <w:sz w:val="22"/>
          <w:szCs w:val="22"/>
          <w:lang w:val="lt-LT" w:eastAsia="x-none"/>
        </w:rPr>
      </w:pPr>
      <w:r>
        <w:rPr>
          <w:noProof/>
          <w:sz w:val="22"/>
          <w:szCs w:val="22"/>
          <w:lang w:val="lt-LT" w:eastAsia="x-none"/>
        </w:rPr>
        <w:lastRenderedPageBreak/>
        <w:t>Kraujo pokyčiai, tokie kaip raudonųjų ir baltųjų kraujo ląstelių ar trombocitų skaičiaus sumažėjimas (anemija, leukopenija, trombocitopenija), kraujavimas iš odos ir gleivinės dėl sumažėjusio trombocitų skaičiaus (trombocitopeninė purpura), dilgėlinė, padidėjęs cukraus kiekis kraujyje. lygis, dantenų augimas, apetito praradimas, pilnumo jausmas, pilvo pūtimas, gelta, alerginis odos jautrumas šviesai, apčiuopiamas, nedidelis kraujavimas iš odos ir gleivinių, padidėjęs krūtas vyrams (ginekomastija), kuris išnyksta nutraukus 20 mg nifedipino vartojimą. atitolinti.</w:t>
      </w:r>
    </w:p>
    <w:p w:rsidR="00B53F66" w:rsidRDefault="00B53F66" w:rsidP="00B53F66">
      <w:pPr>
        <w:widowControl w:val="0"/>
        <w:autoSpaceDE w:val="0"/>
        <w:autoSpaceDN w:val="0"/>
        <w:adjustRightInd w:val="0"/>
        <w:rPr>
          <w:b/>
          <w:sz w:val="22"/>
          <w:szCs w:val="22"/>
          <w:lang w:val="lt-LT"/>
        </w:rPr>
      </w:pPr>
    </w:p>
    <w:p w:rsidR="00B53F66" w:rsidRDefault="00B53F66" w:rsidP="00B53F66">
      <w:pPr>
        <w:widowControl w:val="0"/>
        <w:autoSpaceDE w:val="0"/>
        <w:autoSpaceDN w:val="0"/>
        <w:adjustRightInd w:val="0"/>
        <w:rPr>
          <w:i/>
          <w:sz w:val="22"/>
          <w:szCs w:val="22"/>
          <w:lang w:val="lt-LT"/>
        </w:rPr>
      </w:pPr>
      <w:r>
        <w:rPr>
          <w:b/>
          <w:bCs/>
          <w:sz w:val="22"/>
          <w:szCs w:val="22"/>
          <w:lang w:eastAsia="lt-LT"/>
        </w:rPr>
        <w:t>Labai reti šalutinio poveikio reiškiniai (gali pasireikšti rečiau kaip 1 iš 10 000 asmenų):</w:t>
      </w:r>
    </w:p>
    <w:p w:rsidR="00B53F66" w:rsidRDefault="00B53F66" w:rsidP="00B53F66">
      <w:pPr>
        <w:widowControl w:val="0"/>
        <w:rPr>
          <w:noProof/>
          <w:sz w:val="22"/>
          <w:szCs w:val="22"/>
          <w:lang w:val="lt-LT" w:eastAsia="x-none"/>
        </w:rPr>
      </w:pPr>
      <w:r>
        <w:rPr>
          <w:noProof/>
          <w:sz w:val="22"/>
          <w:szCs w:val="22"/>
          <w:lang w:val="lt-LT" w:eastAsia="x-none"/>
        </w:rPr>
        <w:t>Smarkiai sumažėjęs tam tikrų baltųjų kraujo ląstelių skaičius (agranulocitozė), širdies priepuolis, pleiskanos kaip dermatitas (eksfoliacinis dermatitas).</w:t>
      </w:r>
    </w:p>
    <w:p w:rsidR="00B53F66" w:rsidRDefault="00B53F66" w:rsidP="00B53F66">
      <w:pPr>
        <w:widowControl w:val="0"/>
        <w:rPr>
          <w:noProof/>
          <w:sz w:val="22"/>
          <w:szCs w:val="22"/>
          <w:lang w:val="lt-LT" w:eastAsia="x-none"/>
        </w:rPr>
      </w:pPr>
    </w:p>
    <w:p w:rsidR="00B53F66" w:rsidRPr="00B340E0" w:rsidRDefault="00B53F66" w:rsidP="00B53F66">
      <w:pPr>
        <w:jc w:val="both"/>
        <w:rPr>
          <w:sz w:val="22"/>
          <w:szCs w:val="22"/>
        </w:rPr>
      </w:pPr>
      <w:r w:rsidRPr="00B340E0">
        <w:rPr>
          <w:b/>
          <w:bCs/>
          <w:noProof/>
          <w:snapToGrid w:val="0"/>
          <w:sz w:val="22"/>
          <w:szCs w:val="22"/>
        </w:rPr>
        <w:t>Šalutinio poveikio reiškiniai, kurių dažnis nežinomas (negali būti apskaičiuotas pagal turimus duomenis):</w:t>
      </w:r>
    </w:p>
    <w:p w:rsidR="00B53F66" w:rsidRDefault="00B53F66" w:rsidP="00B53F66">
      <w:pPr>
        <w:widowControl w:val="0"/>
        <w:rPr>
          <w:noProof/>
          <w:sz w:val="22"/>
          <w:szCs w:val="22"/>
          <w:lang w:val="lt-LT" w:eastAsia="x-none"/>
        </w:rPr>
      </w:pPr>
      <w:r>
        <w:rPr>
          <w:noProof/>
          <w:sz w:val="22"/>
          <w:szCs w:val="22"/>
          <w:lang w:val="lt-LT" w:eastAsia="x-none"/>
        </w:rPr>
        <w:t>Ūminės bendrosios alerginės reakcijos, kurios gali būti pavojingos gyvybei (anafilaksinės/anafilaktoidinės reakcijos), sumažėjęs lietimo pojūtis, akių skausmas, dusulys, vėmimas, stemplės uždegimas, sunkūs ir gyvybei pavojingi odos pažeidimai, atsirandantys ir pūsleliai. išorinis odos sluoksnis (toksinė epidermio nekrolizė), sąnarių skausmas.</w:t>
      </w:r>
    </w:p>
    <w:p w:rsidR="00B53F66" w:rsidRDefault="00B53F66" w:rsidP="00B53F66">
      <w:pPr>
        <w:widowControl w:val="0"/>
        <w:rPr>
          <w:noProof/>
          <w:sz w:val="22"/>
          <w:szCs w:val="22"/>
          <w:lang w:val="lt-LT" w:eastAsia="x-none"/>
        </w:rPr>
      </w:pPr>
    </w:p>
    <w:p w:rsidR="00B53F66" w:rsidRDefault="00B53F66" w:rsidP="00B53F66">
      <w:pPr>
        <w:widowControl w:val="0"/>
        <w:rPr>
          <w:noProof/>
          <w:sz w:val="22"/>
          <w:szCs w:val="22"/>
          <w:lang w:val="lt-LT" w:eastAsia="x-none"/>
        </w:rPr>
      </w:pPr>
      <w:r>
        <w:rPr>
          <w:noProof/>
          <w:sz w:val="22"/>
          <w:szCs w:val="22"/>
          <w:lang w:val="lt-LT" w:eastAsia="x-none"/>
        </w:rPr>
        <w:t>Dializuojamiems pacientams, sergantiems hipertenzija ir sumažintu kraujo tūriu, gali reikšmingai sumažėti kraujospūdis.</w:t>
      </w:r>
    </w:p>
    <w:p w:rsidR="00B53F66" w:rsidRDefault="00B53F66" w:rsidP="00B53F66">
      <w:pPr>
        <w:widowControl w:val="0"/>
        <w:rPr>
          <w:i/>
          <w:sz w:val="22"/>
          <w:szCs w:val="22"/>
          <w:lang w:val="lt-LT" w:eastAsia="lt-LT"/>
        </w:rPr>
      </w:pPr>
    </w:p>
    <w:p w:rsidR="00B53F66" w:rsidRDefault="00B53F66" w:rsidP="00B53F66">
      <w:pPr>
        <w:widowControl w:val="0"/>
        <w:rPr>
          <w:b/>
          <w:sz w:val="22"/>
          <w:szCs w:val="22"/>
          <w:lang w:val="lt-LT" w:eastAsia="lt-LT"/>
        </w:rPr>
      </w:pPr>
      <w:r>
        <w:rPr>
          <w:b/>
          <w:sz w:val="22"/>
          <w:szCs w:val="22"/>
          <w:lang w:val="lt-LT" w:eastAsia="lt-LT"/>
        </w:rPr>
        <w:t>Pranešimas apie šalutinį poveikį</w:t>
      </w:r>
    </w:p>
    <w:p w:rsidR="00B53F66" w:rsidRPr="00B340E0" w:rsidRDefault="00B53F66" w:rsidP="00B53F66">
      <w:pPr>
        <w:tabs>
          <w:tab w:val="left" w:pos="567"/>
        </w:tabs>
        <w:ind w:right="-29"/>
        <w:rPr>
          <w:snapToGrid w:val="0"/>
          <w:sz w:val="22"/>
          <w:szCs w:val="22"/>
        </w:rPr>
      </w:pPr>
      <w:bookmarkStart w:id="2" w:name="_Hlk54100682"/>
      <w:r w:rsidRPr="00105C93">
        <w:rPr>
          <w:snapToGrid w:val="0"/>
          <w:sz w:val="22"/>
          <w:szCs w:val="22"/>
        </w:rPr>
        <w:t xml:space="preserve">Jeigu pasireiškė šalutinis poveikis, įskaitant šiame lapelyje nenurodytą, pasakykite gydytojui arba vaistininkui. </w:t>
      </w:r>
      <w:r>
        <w:rPr>
          <w:sz w:val="22"/>
          <w:szCs w:val="22"/>
          <w:lang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-+370 800 73 568. Pranešdami apie šalutinį poveikį galite mums padėti gauti daugiau informacijos apie šio vaisto saugumą.</w:t>
      </w:r>
    </w:p>
    <w:bookmarkEnd w:id="2"/>
    <w:p w:rsidR="00B53F66" w:rsidRDefault="00B53F66" w:rsidP="00B53F66">
      <w:pPr>
        <w:widowControl w:val="0"/>
        <w:rPr>
          <w:sz w:val="22"/>
          <w:szCs w:val="22"/>
          <w:lang w:val="lt-LT" w:eastAsia="lt-LT"/>
        </w:rPr>
      </w:pPr>
    </w:p>
    <w:p w:rsidR="00B53F66" w:rsidRDefault="00B53F66" w:rsidP="00B53F66">
      <w:pPr>
        <w:widowControl w:val="0"/>
        <w:rPr>
          <w:sz w:val="22"/>
          <w:szCs w:val="22"/>
          <w:lang w:val="lt-LT" w:eastAsia="lt-LT"/>
        </w:rPr>
      </w:pPr>
    </w:p>
    <w:p w:rsidR="00B53F66" w:rsidRDefault="00B53F66" w:rsidP="00B53F66">
      <w:pPr>
        <w:widowControl w:val="0"/>
        <w:ind w:left="567" w:hanging="567"/>
        <w:outlineLvl w:val="1"/>
        <w:rPr>
          <w:b/>
          <w:sz w:val="22"/>
          <w:szCs w:val="22"/>
          <w:lang w:val="lt-LT" w:eastAsia="lt-LT"/>
        </w:rPr>
      </w:pPr>
      <w:bookmarkStart w:id="3" w:name="_Toc129243143"/>
      <w:bookmarkStart w:id="4" w:name="_Toc129243268"/>
      <w:r>
        <w:rPr>
          <w:b/>
          <w:sz w:val="22"/>
          <w:szCs w:val="22"/>
          <w:lang w:val="lt-LT" w:eastAsia="lt-LT"/>
        </w:rPr>
        <w:t>5.</w:t>
      </w:r>
      <w:r>
        <w:rPr>
          <w:b/>
          <w:sz w:val="22"/>
          <w:szCs w:val="22"/>
          <w:lang w:val="lt-LT" w:eastAsia="lt-LT"/>
        </w:rPr>
        <w:tab/>
        <w:t>K</w:t>
      </w:r>
      <w:bookmarkEnd w:id="3"/>
      <w:bookmarkEnd w:id="4"/>
      <w:r>
        <w:rPr>
          <w:b/>
          <w:sz w:val="22"/>
          <w:szCs w:val="22"/>
          <w:lang w:val="lt-LT" w:eastAsia="lt-LT"/>
        </w:rPr>
        <w:t xml:space="preserve">aip laikyti </w:t>
      </w:r>
      <w:proofErr w:type="spellStart"/>
      <w:r>
        <w:rPr>
          <w:b/>
          <w:sz w:val="22"/>
          <w:szCs w:val="22"/>
          <w:lang w:val="lt-LT" w:eastAsia="lt-LT"/>
        </w:rPr>
        <w:t>Cordipin</w:t>
      </w:r>
      <w:proofErr w:type="spellEnd"/>
      <w:r>
        <w:rPr>
          <w:b/>
          <w:sz w:val="22"/>
          <w:szCs w:val="22"/>
          <w:lang w:val="lt-LT" w:eastAsia="lt-LT"/>
        </w:rPr>
        <w:t xml:space="preserve"> XL</w:t>
      </w:r>
    </w:p>
    <w:p w:rsidR="00B53F66" w:rsidRDefault="00B53F66" w:rsidP="00B53F66">
      <w:pPr>
        <w:widowControl w:val="0"/>
        <w:rPr>
          <w:sz w:val="22"/>
          <w:szCs w:val="22"/>
          <w:lang w:val="lt-LT" w:eastAsia="lt-LT"/>
        </w:rPr>
      </w:pPr>
    </w:p>
    <w:p w:rsidR="00B53F66" w:rsidRDefault="00B53F66" w:rsidP="00B53F66">
      <w:pPr>
        <w:widowControl w:val="0"/>
        <w:rPr>
          <w:sz w:val="22"/>
          <w:szCs w:val="22"/>
          <w:lang w:val="lt-LT" w:eastAsia="lt-LT"/>
        </w:rPr>
      </w:pPr>
      <w:r>
        <w:rPr>
          <w:sz w:val="22"/>
          <w:szCs w:val="22"/>
          <w:lang w:val="lt-LT" w:eastAsia="lt-LT"/>
        </w:rPr>
        <w:t>Šį vaistą laikykite vaikams nepastebimoje ir nepasiekiamoje vietoje.</w:t>
      </w:r>
    </w:p>
    <w:p w:rsidR="00B53F66" w:rsidRDefault="00B53F66" w:rsidP="00B53F66">
      <w:pPr>
        <w:widowControl w:val="0"/>
        <w:rPr>
          <w:sz w:val="22"/>
          <w:szCs w:val="22"/>
          <w:lang w:val="lt-LT" w:eastAsia="lt-LT"/>
        </w:rPr>
      </w:pPr>
    </w:p>
    <w:p w:rsidR="00B53F66" w:rsidRDefault="00B53F66" w:rsidP="00B53F66">
      <w:pPr>
        <w:widowControl w:val="0"/>
        <w:rPr>
          <w:sz w:val="22"/>
          <w:szCs w:val="22"/>
          <w:lang w:val="lt-LT" w:eastAsia="lt-LT"/>
        </w:rPr>
      </w:pPr>
      <w:r>
        <w:rPr>
          <w:sz w:val="22"/>
          <w:szCs w:val="22"/>
          <w:lang w:val="lt-LT" w:eastAsia="lt-LT"/>
        </w:rPr>
        <w:t>Šiam vaistui specialių laikymo sąlygų nereikia.</w:t>
      </w:r>
    </w:p>
    <w:p w:rsidR="00B53F66" w:rsidRDefault="00B53F66" w:rsidP="00B53F66">
      <w:pPr>
        <w:widowControl w:val="0"/>
        <w:rPr>
          <w:sz w:val="22"/>
          <w:szCs w:val="22"/>
          <w:lang w:val="lt-LT" w:eastAsia="lt-LT"/>
        </w:rPr>
      </w:pPr>
    </w:p>
    <w:p w:rsidR="00B53F66" w:rsidRDefault="00B53F66" w:rsidP="00B53F66">
      <w:pPr>
        <w:widowControl w:val="0"/>
        <w:rPr>
          <w:sz w:val="22"/>
          <w:szCs w:val="22"/>
          <w:lang w:val="lt-LT" w:eastAsia="lt-LT"/>
        </w:rPr>
      </w:pPr>
      <w:r>
        <w:rPr>
          <w:sz w:val="22"/>
          <w:szCs w:val="22"/>
          <w:lang w:val="lt-LT" w:eastAsia="lt-LT"/>
        </w:rPr>
        <w:t xml:space="preserve">Ant dėžutės ir ant lizdinės plokštelės po </w:t>
      </w:r>
      <w:r>
        <w:rPr>
          <w:sz w:val="22"/>
          <w:szCs w:val="22"/>
          <w:highlight w:val="lightGray"/>
          <w:lang w:val="lt-LT" w:eastAsia="lt-LT"/>
        </w:rPr>
        <w:t>„Tinka iki“/</w:t>
      </w:r>
      <w:r>
        <w:rPr>
          <w:sz w:val="22"/>
          <w:szCs w:val="22"/>
          <w:lang w:val="lt-LT" w:eastAsia="lt-LT"/>
        </w:rPr>
        <w:t>„EXP“ nurodytam tinkamumo laikui pasibaigus, šio vaisto vartoti negalima. Vaistas tinkamas vartoti iki paskutinės nurodyto mėnesio dienos.</w:t>
      </w:r>
    </w:p>
    <w:p w:rsidR="00B53F66" w:rsidRDefault="00B53F66" w:rsidP="00B53F66">
      <w:pPr>
        <w:widowControl w:val="0"/>
        <w:rPr>
          <w:sz w:val="22"/>
          <w:szCs w:val="22"/>
          <w:lang w:val="lt-LT" w:eastAsia="lt-LT"/>
        </w:rPr>
      </w:pPr>
    </w:p>
    <w:p w:rsidR="00B53F66" w:rsidRDefault="00B53F66" w:rsidP="00B53F66">
      <w:pPr>
        <w:widowControl w:val="0"/>
        <w:rPr>
          <w:sz w:val="22"/>
          <w:szCs w:val="22"/>
          <w:lang w:val="lt-LT" w:eastAsia="lt-LT"/>
        </w:rPr>
      </w:pPr>
    </w:p>
    <w:p w:rsidR="00B53F66" w:rsidRDefault="00B53F66" w:rsidP="00B53F66">
      <w:pPr>
        <w:widowControl w:val="0"/>
        <w:rPr>
          <w:sz w:val="22"/>
          <w:szCs w:val="22"/>
          <w:lang w:val="lt-LT" w:eastAsia="lt-LT"/>
        </w:rPr>
      </w:pPr>
      <w:r>
        <w:rPr>
          <w:sz w:val="22"/>
          <w:szCs w:val="22"/>
          <w:lang w:val="lt-LT" w:eastAsia="lt-LT"/>
        </w:rPr>
        <w:t>Vaistų negalima išmesti į kanalizaciją arba su buitinėmis atliekomis. Kaip išmesti nereikalingus vaistus, klauskite vaistininko. Šios priemonės padės apsaugoti aplinką.</w:t>
      </w:r>
    </w:p>
    <w:p w:rsidR="00B53F66" w:rsidRDefault="00B53F66" w:rsidP="00B53F66">
      <w:pPr>
        <w:widowControl w:val="0"/>
        <w:rPr>
          <w:sz w:val="22"/>
          <w:szCs w:val="22"/>
          <w:lang w:val="lt-LT" w:eastAsia="lt-LT"/>
        </w:rPr>
      </w:pPr>
    </w:p>
    <w:p w:rsidR="00B53F66" w:rsidRDefault="00B53F66" w:rsidP="00B53F66">
      <w:pPr>
        <w:widowControl w:val="0"/>
        <w:rPr>
          <w:sz w:val="22"/>
          <w:szCs w:val="22"/>
          <w:lang w:val="lt-LT" w:eastAsia="lt-LT"/>
        </w:rPr>
      </w:pPr>
    </w:p>
    <w:p w:rsidR="00B53F66" w:rsidRDefault="00B53F66" w:rsidP="00B53F66">
      <w:pPr>
        <w:widowControl w:val="0"/>
        <w:ind w:left="567" w:hanging="567"/>
        <w:outlineLvl w:val="1"/>
        <w:rPr>
          <w:b/>
          <w:sz w:val="22"/>
          <w:szCs w:val="22"/>
          <w:lang w:val="lt-LT" w:eastAsia="lt-LT"/>
        </w:rPr>
      </w:pPr>
      <w:bookmarkStart w:id="5" w:name="_Toc129243144"/>
      <w:bookmarkStart w:id="6" w:name="_Toc129243269"/>
      <w:r>
        <w:rPr>
          <w:b/>
          <w:sz w:val="22"/>
          <w:szCs w:val="22"/>
          <w:lang w:val="lt-LT" w:eastAsia="lt-LT"/>
        </w:rPr>
        <w:t>6.</w:t>
      </w:r>
      <w:r>
        <w:rPr>
          <w:b/>
          <w:sz w:val="22"/>
          <w:szCs w:val="22"/>
          <w:lang w:val="lt-LT" w:eastAsia="lt-LT"/>
        </w:rPr>
        <w:tab/>
      </w:r>
      <w:bookmarkEnd w:id="5"/>
      <w:bookmarkEnd w:id="6"/>
      <w:r>
        <w:rPr>
          <w:b/>
          <w:sz w:val="22"/>
          <w:szCs w:val="22"/>
          <w:lang w:val="lt-LT" w:eastAsia="lt-LT"/>
        </w:rPr>
        <w:t>Pakuotės turinys ir kita informacija</w:t>
      </w:r>
    </w:p>
    <w:p w:rsidR="00B53F66" w:rsidRDefault="00B53F66" w:rsidP="00B53F66">
      <w:pPr>
        <w:widowControl w:val="0"/>
        <w:rPr>
          <w:sz w:val="22"/>
          <w:szCs w:val="22"/>
          <w:lang w:val="lt-LT" w:eastAsia="lt-LT"/>
        </w:rPr>
      </w:pPr>
    </w:p>
    <w:p w:rsidR="00B53F66" w:rsidRDefault="00B53F66" w:rsidP="00B53F66">
      <w:pPr>
        <w:widowControl w:val="0"/>
        <w:rPr>
          <w:b/>
          <w:bCs/>
          <w:sz w:val="22"/>
          <w:szCs w:val="22"/>
          <w:lang w:val="lt-LT"/>
        </w:rPr>
      </w:pPr>
      <w:proofErr w:type="spellStart"/>
      <w:r>
        <w:rPr>
          <w:b/>
          <w:bCs/>
          <w:sz w:val="22"/>
          <w:szCs w:val="22"/>
          <w:lang w:val="lt-LT"/>
        </w:rPr>
        <w:t>Cordipin</w:t>
      </w:r>
      <w:proofErr w:type="spellEnd"/>
      <w:r>
        <w:rPr>
          <w:b/>
          <w:bCs/>
          <w:sz w:val="22"/>
          <w:szCs w:val="22"/>
          <w:lang w:val="lt-LT"/>
        </w:rPr>
        <w:t xml:space="preserve"> XL sudėtis</w:t>
      </w:r>
    </w:p>
    <w:p w:rsidR="00B53F66" w:rsidRDefault="00B53F66" w:rsidP="00B53F66">
      <w:pPr>
        <w:widowControl w:val="0"/>
        <w:numPr>
          <w:ilvl w:val="0"/>
          <w:numId w:val="3"/>
        </w:numPr>
        <w:ind w:left="567" w:hanging="567"/>
        <w:rPr>
          <w:sz w:val="22"/>
          <w:szCs w:val="22"/>
          <w:lang w:val="lt-LT" w:eastAsia="lt-LT"/>
        </w:rPr>
      </w:pPr>
      <w:r>
        <w:rPr>
          <w:sz w:val="22"/>
          <w:szCs w:val="22"/>
          <w:lang w:val="lt-LT" w:eastAsia="lt-LT"/>
        </w:rPr>
        <w:t xml:space="preserve">Veiklioji medžiaga yra </w:t>
      </w:r>
      <w:proofErr w:type="spellStart"/>
      <w:r>
        <w:rPr>
          <w:sz w:val="22"/>
          <w:szCs w:val="22"/>
          <w:lang w:val="lt-LT" w:eastAsia="lt-LT"/>
        </w:rPr>
        <w:t>nifedipinas</w:t>
      </w:r>
      <w:proofErr w:type="spellEnd"/>
      <w:r>
        <w:rPr>
          <w:sz w:val="22"/>
          <w:szCs w:val="22"/>
          <w:lang w:val="lt-LT" w:eastAsia="lt-LT"/>
        </w:rPr>
        <w:t xml:space="preserve">. Vienoje pailginto atpalaidavimo tabletėje yra 40 mg </w:t>
      </w:r>
      <w:proofErr w:type="spellStart"/>
      <w:r>
        <w:rPr>
          <w:sz w:val="22"/>
          <w:szCs w:val="22"/>
          <w:lang w:val="lt-LT" w:eastAsia="lt-LT"/>
        </w:rPr>
        <w:t>nifedipino</w:t>
      </w:r>
      <w:proofErr w:type="spellEnd"/>
      <w:r>
        <w:rPr>
          <w:sz w:val="22"/>
          <w:szCs w:val="22"/>
          <w:lang w:val="lt-LT" w:eastAsia="lt-LT"/>
        </w:rPr>
        <w:t>.</w:t>
      </w:r>
    </w:p>
    <w:p w:rsidR="00B53F66" w:rsidRDefault="00B53F66" w:rsidP="00B53F66">
      <w:pPr>
        <w:widowControl w:val="0"/>
        <w:numPr>
          <w:ilvl w:val="0"/>
          <w:numId w:val="3"/>
        </w:numPr>
        <w:ind w:left="567" w:hanging="567"/>
        <w:rPr>
          <w:sz w:val="22"/>
          <w:szCs w:val="22"/>
          <w:lang w:val="lt-LT" w:eastAsia="lt-LT"/>
        </w:rPr>
      </w:pPr>
      <w:r>
        <w:rPr>
          <w:sz w:val="22"/>
          <w:szCs w:val="22"/>
          <w:lang w:val="lt-LT" w:eastAsia="lt-LT"/>
        </w:rPr>
        <w:t xml:space="preserve">Pagalbinės medžiagos yra </w:t>
      </w:r>
      <w:proofErr w:type="spellStart"/>
      <w:r>
        <w:rPr>
          <w:sz w:val="22"/>
          <w:szCs w:val="22"/>
          <w:lang w:val="lt-LT" w:eastAsia="lt-LT"/>
        </w:rPr>
        <w:t>mikrokristalinė</w:t>
      </w:r>
      <w:proofErr w:type="spellEnd"/>
      <w:r>
        <w:rPr>
          <w:sz w:val="22"/>
          <w:szCs w:val="22"/>
          <w:lang w:val="lt-LT" w:eastAsia="lt-LT"/>
        </w:rPr>
        <w:t xml:space="preserve"> celiuliozė, celiuliozės milteliai, laktozė </w:t>
      </w:r>
      <w:proofErr w:type="spellStart"/>
      <w:r>
        <w:rPr>
          <w:sz w:val="22"/>
          <w:szCs w:val="22"/>
          <w:lang w:val="lt-LT" w:eastAsia="lt-LT"/>
        </w:rPr>
        <w:t>monohidratas</w:t>
      </w:r>
      <w:proofErr w:type="spellEnd"/>
      <w:r>
        <w:rPr>
          <w:sz w:val="22"/>
          <w:szCs w:val="22"/>
          <w:lang w:val="lt-LT" w:eastAsia="lt-LT"/>
        </w:rPr>
        <w:t xml:space="preserve">, </w:t>
      </w:r>
      <w:proofErr w:type="spellStart"/>
      <w:r>
        <w:rPr>
          <w:sz w:val="22"/>
          <w:szCs w:val="22"/>
          <w:lang w:val="lt-LT" w:eastAsia="lt-LT"/>
        </w:rPr>
        <w:t>hipromeliozė</w:t>
      </w:r>
      <w:proofErr w:type="spellEnd"/>
      <w:r>
        <w:rPr>
          <w:sz w:val="22"/>
          <w:szCs w:val="22"/>
          <w:lang w:val="lt-LT" w:eastAsia="lt-LT"/>
        </w:rPr>
        <w:t xml:space="preserve">, magnio </w:t>
      </w:r>
      <w:proofErr w:type="spellStart"/>
      <w:r>
        <w:rPr>
          <w:sz w:val="22"/>
          <w:szCs w:val="22"/>
          <w:lang w:val="lt-LT" w:eastAsia="lt-LT"/>
        </w:rPr>
        <w:t>stearatas</w:t>
      </w:r>
      <w:proofErr w:type="spellEnd"/>
      <w:r>
        <w:rPr>
          <w:sz w:val="22"/>
          <w:szCs w:val="22"/>
          <w:lang w:val="lt-LT" w:eastAsia="lt-LT"/>
        </w:rPr>
        <w:t xml:space="preserve">, koloidinis bevandenis silicio dioksidas tabletės branduolyje ir </w:t>
      </w:r>
      <w:proofErr w:type="spellStart"/>
      <w:r>
        <w:rPr>
          <w:sz w:val="22"/>
          <w:szCs w:val="22"/>
          <w:lang w:val="lt-LT" w:eastAsia="lt-LT"/>
        </w:rPr>
        <w:t>hipromeliozė</w:t>
      </w:r>
      <w:proofErr w:type="spellEnd"/>
      <w:r>
        <w:rPr>
          <w:sz w:val="22"/>
          <w:szCs w:val="22"/>
          <w:lang w:val="lt-LT" w:eastAsia="lt-LT"/>
        </w:rPr>
        <w:t xml:space="preserve">, </w:t>
      </w:r>
      <w:proofErr w:type="spellStart"/>
      <w:r>
        <w:rPr>
          <w:sz w:val="22"/>
          <w:szCs w:val="22"/>
          <w:lang w:val="lt-LT" w:eastAsia="lt-LT"/>
        </w:rPr>
        <w:t>makrogolis</w:t>
      </w:r>
      <w:proofErr w:type="spellEnd"/>
      <w:r>
        <w:rPr>
          <w:sz w:val="22"/>
          <w:szCs w:val="22"/>
          <w:lang w:val="lt-LT" w:eastAsia="lt-LT"/>
        </w:rPr>
        <w:t xml:space="preserve"> 6000, </w:t>
      </w:r>
      <w:proofErr w:type="spellStart"/>
      <w:r>
        <w:rPr>
          <w:sz w:val="22"/>
          <w:szCs w:val="22"/>
          <w:lang w:val="lt-LT" w:eastAsia="lt-LT"/>
        </w:rPr>
        <w:t>makrogolis</w:t>
      </w:r>
      <w:proofErr w:type="spellEnd"/>
      <w:r>
        <w:rPr>
          <w:sz w:val="22"/>
          <w:szCs w:val="22"/>
          <w:lang w:val="lt-LT" w:eastAsia="lt-LT"/>
        </w:rPr>
        <w:t xml:space="preserve"> 400, raudonasis geležies oksidas (E172), titano dioksidas (E171) ir talkas tabletės plėvelėje. Žr.2 skyrių „</w:t>
      </w:r>
      <w:proofErr w:type="spellStart"/>
      <w:r>
        <w:rPr>
          <w:sz w:val="22"/>
          <w:szCs w:val="22"/>
          <w:lang w:val="lt-LT" w:eastAsia="lt-LT"/>
        </w:rPr>
        <w:t>Cordipin</w:t>
      </w:r>
      <w:proofErr w:type="spellEnd"/>
      <w:r>
        <w:rPr>
          <w:sz w:val="22"/>
          <w:szCs w:val="22"/>
          <w:lang w:val="lt-LT" w:eastAsia="lt-LT"/>
        </w:rPr>
        <w:t xml:space="preserve"> XL sudėtyje yra laktozės“.</w:t>
      </w:r>
    </w:p>
    <w:p w:rsidR="00B53F66" w:rsidRDefault="00B53F66" w:rsidP="00B53F66">
      <w:pPr>
        <w:widowControl w:val="0"/>
        <w:rPr>
          <w:sz w:val="22"/>
          <w:szCs w:val="22"/>
          <w:lang w:val="lt-LT" w:eastAsia="lt-LT"/>
        </w:rPr>
      </w:pPr>
    </w:p>
    <w:p w:rsidR="00B53F66" w:rsidRDefault="00B53F66" w:rsidP="00B53F66">
      <w:pPr>
        <w:widowControl w:val="0"/>
        <w:rPr>
          <w:sz w:val="22"/>
          <w:szCs w:val="22"/>
          <w:lang w:val="lt-LT" w:eastAsia="lt-LT"/>
        </w:rPr>
      </w:pPr>
      <w:proofErr w:type="spellStart"/>
      <w:r>
        <w:rPr>
          <w:b/>
          <w:bCs/>
          <w:sz w:val="22"/>
          <w:szCs w:val="22"/>
          <w:lang w:val="lt-LT"/>
        </w:rPr>
        <w:t>Cordipin</w:t>
      </w:r>
      <w:proofErr w:type="spellEnd"/>
      <w:r>
        <w:rPr>
          <w:b/>
          <w:bCs/>
          <w:sz w:val="22"/>
          <w:szCs w:val="22"/>
          <w:lang w:val="lt-LT"/>
        </w:rPr>
        <w:t xml:space="preserve"> XL išvaizda ir kiekis pakuotėje</w:t>
      </w:r>
    </w:p>
    <w:p w:rsidR="00B53F66" w:rsidRDefault="00B53F66" w:rsidP="00B53F66">
      <w:pPr>
        <w:widowControl w:val="0"/>
        <w:rPr>
          <w:sz w:val="22"/>
          <w:szCs w:val="22"/>
          <w:lang w:val="lt-LT" w:eastAsia="lt-LT"/>
        </w:rPr>
      </w:pPr>
      <w:r>
        <w:rPr>
          <w:sz w:val="22"/>
          <w:szCs w:val="22"/>
          <w:lang w:val="lt-LT" w:eastAsia="lt-LT"/>
        </w:rPr>
        <w:lastRenderedPageBreak/>
        <w:t>Pailginto atpalaidavimo tabletės yra raudonai rudos, apvalios, abipus išgaubtos, dengtos plėvele.</w:t>
      </w:r>
    </w:p>
    <w:p w:rsidR="00B53F66" w:rsidRDefault="00B53F66" w:rsidP="00B53F66">
      <w:pPr>
        <w:widowControl w:val="0"/>
        <w:rPr>
          <w:sz w:val="22"/>
          <w:szCs w:val="22"/>
          <w:lang w:val="lt-LT" w:eastAsia="lt-LT"/>
        </w:rPr>
      </w:pPr>
      <w:proofErr w:type="spellStart"/>
      <w:r>
        <w:rPr>
          <w:sz w:val="22"/>
          <w:szCs w:val="22"/>
          <w:lang w:val="lt-LT" w:eastAsia="lt-LT"/>
        </w:rPr>
        <w:t>Cordipin</w:t>
      </w:r>
      <w:proofErr w:type="spellEnd"/>
      <w:r>
        <w:rPr>
          <w:sz w:val="22"/>
          <w:szCs w:val="22"/>
          <w:lang w:val="lt-LT" w:eastAsia="lt-LT"/>
        </w:rPr>
        <w:t xml:space="preserve"> XL tiekiamas dėžutėse, kuriose yra 20 pailginto atpalaidavimo tablečių. Kiekvienoje dėžutėje yra 2 lizdinės plokštelės po 10 pailginto atpalaidavimo tablečių.</w:t>
      </w:r>
    </w:p>
    <w:p w:rsidR="00B53F66" w:rsidRDefault="00B53F66" w:rsidP="00B53F66">
      <w:pPr>
        <w:widowControl w:val="0"/>
        <w:rPr>
          <w:sz w:val="22"/>
          <w:szCs w:val="22"/>
          <w:lang w:val="lt-LT" w:eastAsia="lt-LT"/>
        </w:rPr>
      </w:pPr>
    </w:p>
    <w:p w:rsidR="00B53F66" w:rsidRDefault="00B53F66" w:rsidP="00B53F66">
      <w:pPr>
        <w:widowControl w:val="0"/>
        <w:rPr>
          <w:b/>
          <w:bCs/>
          <w:sz w:val="22"/>
          <w:szCs w:val="22"/>
          <w:lang w:val="lt-LT"/>
        </w:rPr>
      </w:pPr>
      <w:r>
        <w:rPr>
          <w:b/>
          <w:bCs/>
          <w:sz w:val="22"/>
          <w:szCs w:val="22"/>
          <w:lang w:val="lt-LT"/>
        </w:rPr>
        <w:t>Registruotojas ir gamintojas</w:t>
      </w:r>
    </w:p>
    <w:p w:rsidR="00B53F66" w:rsidRDefault="00B53F66" w:rsidP="00B53F66">
      <w:pPr>
        <w:widowControl w:val="0"/>
        <w:rPr>
          <w:sz w:val="22"/>
          <w:szCs w:val="22"/>
          <w:lang w:val="lt-LT" w:eastAsia="lt-LT"/>
        </w:rPr>
      </w:pPr>
      <w:r>
        <w:rPr>
          <w:sz w:val="22"/>
          <w:szCs w:val="22"/>
          <w:lang w:val="lt-LT" w:eastAsia="lt-LT"/>
        </w:rPr>
        <w:t xml:space="preserve">KRKA, </w:t>
      </w:r>
      <w:proofErr w:type="spellStart"/>
      <w:r>
        <w:rPr>
          <w:sz w:val="22"/>
          <w:szCs w:val="22"/>
          <w:lang w:val="lt-LT" w:eastAsia="lt-LT"/>
        </w:rPr>
        <w:t>d.d</w:t>
      </w:r>
      <w:proofErr w:type="spellEnd"/>
      <w:r>
        <w:rPr>
          <w:sz w:val="22"/>
          <w:szCs w:val="22"/>
          <w:lang w:val="lt-LT" w:eastAsia="lt-LT"/>
        </w:rPr>
        <w:t xml:space="preserve">., Novo mesto, </w:t>
      </w:r>
      <w:proofErr w:type="spellStart"/>
      <w:r>
        <w:rPr>
          <w:sz w:val="22"/>
          <w:szCs w:val="22"/>
          <w:lang w:val="lt-LT" w:eastAsia="lt-LT"/>
        </w:rPr>
        <w:t>Šmarješka</w:t>
      </w:r>
      <w:proofErr w:type="spellEnd"/>
      <w:r>
        <w:rPr>
          <w:sz w:val="22"/>
          <w:szCs w:val="22"/>
          <w:lang w:val="lt-LT" w:eastAsia="lt-LT"/>
        </w:rPr>
        <w:t xml:space="preserve"> </w:t>
      </w:r>
      <w:proofErr w:type="spellStart"/>
      <w:r>
        <w:rPr>
          <w:sz w:val="22"/>
          <w:szCs w:val="22"/>
          <w:lang w:val="lt-LT" w:eastAsia="lt-LT"/>
        </w:rPr>
        <w:t>cesta</w:t>
      </w:r>
      <w:proofErr w:type="spellEnd"/>
      <w:r>
        <w:rPr>
          <w:sz w:val="22"/>
          <w:szCs w:val="22"/>
          <w:lang w:val="lt-LT" w:eastAsia="lt-LT"/>
        </w:rPr>
        <w:t xml:space="preserve"> 6, 8501 Novo mesto, Slovėnija</w:t>
      </w:r>
    </w:p>
    <w:p w:rsidR="00B53F66" w:rsidRDefault="00B53F66" w:rsidP="00B53F66">
      <w:pPr>
        <w:widowControl w:val="0"/>
        <w:rPr>
          <w:sz w:val="22"/>
          <w:szCs w:val="22"/>
          <w:lang w:val="lt-LT" w:eastAsia="lt-LT"/>
        </w:rPr>
      </w:pPr>
    </w:p>
    <w:p w:rsidR="00B53F66" w:rsidRDefault="00B53F66" w:rsidP="00B53F66">
      <w:pPr>
        <w:widowControl w:val="0"/>
        <w:rPr>
          <w:noProof/>
          <w:sz w:val="22"/>
          <w:szCs w:val="22"/>
          <w:lang w:val="lt-LT" w:eastAsia="x-none"/>
        </w:rPr>
      </w:pPr>
      <w:r>
        <w:rPr>
          <w:noProof/>
          <w:sz w:val="22"/>
          <w:szCs w:val="22"/>
          <w:lang w:val="lt-LT" w:eastAsia="x-none"/>
        </w:rPr>
        <w:t>Jeigu apie šį vaistą norite sužinoti daugiau, kreipkitės į vietinį registruotojo atstovą.</w:t>
      </w:r>
    </w:p>
    <w:p w:rsidR="00B53F66" w:rsidRDefault="00B53F66" w:rsidP="00B53F66">
      <w:pPr>
        <w:widowControl w:val="0"/>
        <w:rPr>
          <w:sz w:val="22"/>
          <w:szCs w:val="22"/>
          <w:lang w:val="lt-LT" w:eastAsia="lt-LT"/>
        </w:rPr>
      </w:pPr>
    </w:p>
    <w:tbl>
      <w:tblPr>
        <w:tblW w:w="0" w:type="auto"/>
        <w:tblLayout w:type="fixed"/>
        <w:tblLook w:val="0000" w:firstRow="0" w:lastRow="0" w:firstColumn="0" w:lastColumn="0" w:noHBand="0" w:noVBand="0"/>
      </w:tblPr>
      <w:tblGrid>
        <w:gridCol w:w="4678"/>
      </w:tblGrid>
      <w:tr w:rsidR="00B53F66" w:rsidTr="00DD0681">
        <w:tc>
          <w:tcPr>
            <w:tcW w:w="4678" w:type="dxa"/>
          </w:tcPr>
          <w:p w:rsidR="00B53F66" w:rsidRDefault="00B53F66" w:rsidP="00DD0681">
            <w:pPr>
              <w:widowControl w:val="0"/>
              <w:rPr>
                <w:sz w:val="22"/>
                <w:szCs w:val="22"/>
                <w:lang w:val="lt-LT" w:eastAsia="lt-LT"/>
              </w:rPr>
            </w:pPr>
            <w:r>
              <w:rPr>
                <w:sz w:val="22"/>
                <w:szCs w:val="22"/>
                <w:lang w:val="lt-LT" w:eastAsia="lt-LT"/>
              </w:rPr>
              <w:t>UAB KRKA Lietuva</w:t>
            </w:r>
          </w:p>
          <w:p w:rsidR="00B53F66" w:rsidRDefault="00B53F66" w:rsidP="00DD0681">
            <w:pPr>
              <w:widowControl w:val="0"/>
              <w:rPr>
                <w:sz w:val="22"/>
                <w:szCs w:val="22"/>
                <w:lang w:val="lt-LT" w:eastAsia="lt-LT"/>
              </w:rPr>
            </w:pPr>
            <w:r>
              <w:rPr>
                <w:sz w:val="22"/>
                <w:szCs w:val="22"/>
                <w:lang w:val="lt-LT" w:eastAsia="lt-LT"/>
              </w:rPr>
              <w:t>Senasis Ukmergės kelias 4</w:t>
            </w:r>
          </w:p>
          <w:p w:rsidR="00B53F66" w:rsidRDefault="00B53F66" w:rsidP="00DD0681">
            <w:pPr>
              <w:widowControl w:val="0"/>
              <w:rPr>
                <w:sz w:val="22"/>
                <w:szCs w:val="22"/>
                <w:lang w:val="lt-LT" w:eastAsia="lt-LT"/>
              </w:rPr>
            </w:pPr>
            <w:r>
              <w:rPr>
                <w:sz w:val="22"/>
                <w:szCs w:val="22"/>
                <w:lang w:val="lt-LT" w:eastAsia="lt-LT"/>
              </w:rPr>
              <w:t xml:space="preserve">Vilniaus raj., </w:t>
            </w:r>
            <w:proofErr w:type="spellStart"/>
            <w:r>
              <w:rPr>
                <w:sz w:val="22"/>
                <w:szCs w:val="22"/>
                <w:lang w:val="lt-LT" w:eastAsia="lt-LT"/>
              </w:rPr>
              <w:t>Užubalių</w:t>
            </w:r>
            <w:proofErr w:type="spellEnd"/>
            <w:r>
              <w:rPr>
                <w:sz w:val="22"/>
                <w:szCs w:val="22"/>
                <w:lang w:val="lt-LT" w:eastAsia="lt-LT"/>
              </w:rPr>
              <w:t xml:space="preserve"> k.</w:t>
            </w:r>
          </w:p>
          <w:p w:rsidR="00B53F66" w:rsidRDefault="00B53F66" w:rsidP="00DD0681">
            <w:pPr>
              <w:widowControl w:val="0"/>
              <w:rPr>
                <w:sz w:val="22"/>
                <w:szCs w:val="22"/>
                <w:lang w:val="lt-LT" w:eastAsia="lt-LT"/>
              </w:rPr>
            </w:pPr>
            <w:r>
              <w:rPr>
                <w:sz w:val="22"/>
                <w:szCs w:val="22"/>
                <w:lang w:val="lt-LT" w:eastAsia="lt-LT"/>
              </w:rPr>
              <w:t>LT - 14013</w:t>
            </w:r>
          </w:p>
          <w:p w:rsidR="00B53F66" w:rsidRDefault="00B53F66" w:rsidP="00DD0681">
            <w:pPr>
              <w:widowControl w:val="0"/>
              <w:rPr>
                <w:sz w:val="22"/>
                <w:szCs w:val="22"/>
                <w:lang w:val="lt-LT" w:eastAsia="lt-LT"/>
              </w:rPr>
            </w:pPr>
            <w:r>
              <w:rPr>
                <w:sz w:val="22"/>
                <w:szCs w:val="22"/>
                <w:lang w:val="lt-LT" w:eastAsia="lt-LT"/>
              </w:rPr>
              <w:t>Tel. + 370 5 236 27 40</w:t>
            </w:r>
          </w:p>
        </w:tc>
      </w:tr>
    </w:tbl>
    <w:p w:rsidR="00B53F66" w:rsidRDefault="00B53F66" w:rsidP="00B53F66">
      <w:pPr>
        <w:widowControl w:val="0"/>
        <w:rPr>
          <w:sz w:val="22"/>
          <w:szCs w:val="22"/>
          <w:lang w:val="lt-LT" w:eastAsia="lt-LT"/>
        </w:rPr>
      </w:pPr>
    </w:p>
    <w:p w:rsidR="00B53F66" w:rsidRDefault="00B53F66" w:rsidP="00B53F66">
      <w:pPr>
        <w:widowControl w:val="0"/>
        <w:rPr>
          <w:b/>
          <w:noProof/>
          <w:sz w:val="22"/>
          <w:szCs w:val="22"/>
          <w:lang w:val="lt-LT" w:eastAsia="x-none"/>
        </w:rPr>
      </w:pPr>
      <w:r>
        <w:rPr>
          <w:b/>
          <w:bCs/>
          <w:noProof/>
          <w:sz w:val="22"/>
          <w:szCs w:val="22"/>
          <w:lang w:val="lt-LT" w:eastAsia="x-none"/>
        </w:rPr>
        <w:t>Šis pakuotės lapelis</w:t>
      </w:r>
      <w:r>
        <w:rPr>
          <w:b/>
          <w:noProof/>
          <w:sz w:val="22"/>
          <w:szCs w:val="22"/>
          <w:lang w:val="lt-LT" w:eastAsia="x-none"/>
        </w:rPr>
        <w:t xml:space="preserve"> paskutinį kartą peržiūrėtas 2025-04-17.</w:t>
      </w:r>
    </w:p>
    <w:p w:rsidR="00B53F66" w:rsidRDefault="00B53F66" w:rsidP="00B53F66">
      <w:pPr>
        <w:widowControl w:val="0"/>
        <w:rPr>
          <w:sz w:val="22"/>
          <w:szCs w:val="22"/>
          <w:lang w:val="lt-LT" w:eastAsia="lt-LT"/>
        </w:rPr>
      </w:pPr>
    </w:p>
    <w:p w:rsidR="00BA6577" w:rsidRDefault="00B53F66" w:rsidP="00B53F66">
      <w:pPr>
        <w:rPr>
          <w:color w:val="0000EE"/>
          <w:sz w:val="22"/>
          <w:szCs w:val="22"/>
          <w:u w:val="single"/>
          <w:lang w:eastAsia="lt-LT"/>
        </w:rPr>
      </w:pPr>
      <w:r>
        <w:rPr>
          <w:sz w:val="22"/>
          <w:szCs w:val="22"/>
          <w:lang w:val="lt-LT" w:eastAsia="lt-LT"/>
        </w:rPr>
        <w:t>Išsami informacija apie šį vaistą pateikiama Valstybinės vaistų kontrolės tarnybos prie Lietuvos Respublikos sveikatos apsaugos ministerijos tinklalapyje</w:t>
      </w:r>
      <w:r>
        <w:rPr>
          <w:i/>
          <w:sz w:val="22"/>
          <w:szCs w:val="22"/>
          <w:lang w:val="lt-LT" w:eastAsia="lt-LT"/>
        </w:rPr>
        <w:t xml:space="preserve"> </w:t>
      </w:r>
      <w:hyperlink r:id="rId5" w:history="1">
        <w:r w:rsidRPr="004A219A">
          <w:rPr>
            <w:rStyle w:val="Hipersaitas"/>
            <w:sz w:val="22"/>
            <w:szCs w:val="22"/>
            <w:lang w:eastAsia="lt-LT"/>
          </w:rPr>
          <w:t>https://vvkt.lrv.lt/</w:t>
        </w:r>
      </w:hyperlink>
    </w:p>
    <w:p w:rsidR="00B53F66" w:rsidRDefault="00B53F66" w:rsidP="00B53F66">
      <w:bookmarkStart w:id="7" w:name="_GoBack"/>
      <w:bookmarkEnd w:id="7"/>
    </w:p>
    <w:sectPr w:rsidR="00B53F66" w:rsidSect="00F10A09">
      <w:pgSz w:w="12240" w:h="15840" w:code="1"/>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411292"/>
    <w:multiLevelType w:val="hybridMultilevel"/>
    <w:tmpl w:val="8550E7F2"/>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4B7C2323"/>
    <w:multiLevelType w:val="hybridMultilevel"/>
    <w:tmpl w:val="D7B27B82"/>
    <w:lvl w:ilvl="0" w:tplc="B782714C">
      <w:start w:val="2"/>
      <w:numFmt w:val="bullet"/>
      <w:lvlText w:val="-"/>
      <w:lvlJc w:val="left"/>
      <w:pPr>
        <w:ind w:left="36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5F591B7B"/>
    <w:multiLevelType w:val="hybridMultilevel"/>
    <w:tmpl w:val="FD66FB42"/>
    <w:lvl w:ilvl="0" w:tplc="B782714C">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A1E2343"/>
    <w:multiLevelType w:val="hybridMultilevel"/>
    <w:tmpl w:val="11F8C7BC"/>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F66"/>
    <w:rsid w:val="00070BFA"/>
    <w:rsid w:val="00072F85"/>
    <w:rsid w:val="000A5E72"/>
    <w:rsid w:val="000A7B60"/>
    <w:rsid w:val="00181364"/>
    <w:rsid w:val="002945D9"/>
    <w:rsid w:val="00305C48"/>
    <w:rsid w:val="003362C6"/>
    <w:rsid w:val="00497D4D"/>
    <w:rsid w:val="005F6F06"/>
    <w:rsid w:val="00677BFD"/>
    <w:rsid w:val="00742EBF"/>
    <w:rsid w:val="00B41370"/>
    <w:rsid w:val="00B4219F"/>
    <w:rsid w:val="00B53F66"/>
    <w:rsid w:val="00BA6577"/>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FD3BC"/>
  <w15:chartTrackingRefBased/>
  <w15:docId w15:val="{6FDD0572-771E-4904-8CEF-B9780DFB9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53F66"/>
    <w:pPr>
      <w:spacing w:after="0" w:line="240" w:lineRule="auto"/>
    </w:pPr>
    <w:rPr>
      <w:rFonts w:ascii="Times New Roman" w:hAnsi="Times New Roman" w:cs="Times New Roman"/>
      <w:sz w:val="24"/>
      <w:szCs w:val="20"/>
      <w:lang w:val="sl-SI"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paragraph" w:styleId="Sraopastraipa">
    <w:name w:val="List Paragraph"/>
    <w:basedOn w:val="prastasis"/>
    <w:qFormat/>
    <w:rsid w:val="00B53F66"/>
    <w:pPr>
      <w:ind w:left="720"/>
      <w:contextualSpacing/>
    </w:pPr>
    <w:rPr>
      <w:rFonts w:eastAsia="Calibri"/>
      <w:sz w:val="22"/>
      <w:lang w:val="lt-LT" w:eastAsia="lt-LT"/>
    </w:rPr>
  </w:style>
  <w:style w:type="character" w:styleId="Hipersaitas">
    <w:name w:val="Hyperlink"/>
    <w:basedOn w:val="Numatytasispastraiposriftas"/>
    <w:uiPriority w:val="99"/>
    <w:unhideWhenUsed/>
    <w:rsid w:val="00B53F6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9868</Words>
  <Characters>5625</Characters>
  <Application>Microsoft Office Word</Application>
  <DocSecurity>0</DocSecurity>
  <Lines>46</Lines>
  <Paragraphs>30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2025-05-19T05:30:00Z</dcterms:created>
  <dcterms:modified xsi:type="dcterms:W3CDTF">2025-05-19T05:30:00Z</dcterms:modified>
</cp:coreProperties>
</file>