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jc w:val="center"/>
        <w:rPr>
          <w:b/>
          <w:szCs w:val="22"/>
        </w:rPr>
      </w:pPr>
      <w:r w:rsidRPr="00ED2EEA">
        <w:rPr>
          <w:b/>
          <w:szCs w:val="22"/>
        </w:rPr>
        <w:t>I PRIEDAS</w:t>
      </w:r>
    </w:p>
    <w:p w:rsidR="004B014C" w:rsidRPr="00ED2EEA" w:rsidRDefault="004B014C" w:rsidP="004B014C">
      <w:pPr>
        <w:tabs>
          <w:tab w:val="left" w:pos="567"/>
        </w:tabs>
        <w:ind w:right="-569"/>
        <w:jc w:val="center"/>
        <w:rPr>
          <w:b/>
          <w:szCs w:val="22"/>
        </w:rPr>
      </w:pPr>
    </w:p>
    <w:p w:rsidR="004B014C" w:rsidRPr="00ED2EEA" w:rsidRDefault="004B014C" w:rsidP="004B014C">
      <w:pPr>
        <w:tabs>
          <w:tab w:val="left" w:pos="567"/>
        </w:tabs>
        <w:ind w:right="-569"/>
        <w:jc w:val="center"/>
        <w:rPr>
          <w:b/>
          <w:szCs w:val="22"/>
        </w:rPr>
      </w:pPr>
      <w:r w:rsidRPr="00ED2EEA">
        <w:rPr>
          <w:b/>
          <w:szCs w:val="22"/>
        </w:rPr>
        <w:t>PREPARATO CHARAKTERISTIKŲ SANTRAUKA</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szCs w:val="22"/>
        </w:rPr>
        <w:br w:type="page"/>
      </w:r>
      <w:r w:rsidRPr="00ED2EEA">
        <w:rPr>
          <w:b/>
          <w:szCs w:val="22"/>
        </w:rPr>
        <w:lastRenderedPageBreak/>
        <w:t>1.</w:t>
      </w:r>
      <w:r w:rsidRPr="00ED2EEA">
        <w:rPr>
          <w:b/>
          <w:szCs w:val="22"/>
        </w:rPr>
        <w:tab/>
        <w:t>VAISTINIO PREPARATO PAVADINIMAS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lang w:val="lv-LV"/>
        </w:rPr>
      </w:pPr>
      <w:r w:rsidRPr="00ED2EEA">
        <w:rPr>
          <w:szCs w:val="22"/>
          <w:lang w:val="lv-LV"/>
        </w:rPr>
        <w:t>ISMN STADA 20 mg tablet</w:t>
      </w:r>
      <w:r w:rsidRPr="00ED2EEA">
        <w:rPr>
          <w:szCs w:val="22"/>
        </w:rPr>
        <w:t>ė</w:t>
      </w:r>
      <w:r w:rsidRPr="00ED2EEA">
        <w:rPr>
          <w:szCs w:val="22"/>
          <w:lang w:val="lv-LV"/>
        </w:rPr>
        <w:t>s</w:t>
      </w:r>
    </w:p>
    <w:p w:rsidR="004B014C" w:rsidRPr="00ED2EEA" w:rsidRDefault="004B014C" w:rsidP="004B014C">
      <w:pPr>
        <w:tabs>
          <w:tab w:val="left" w:pos="567"/>
        </w:tabs>
        <w:ind w:right="-569"/>
        <w:rPr>
          <w:b/>
          <w:szCs w:val="22"/>
          <w:lang w:val="lv-LV"/>
        </w:rPr>
      </w:pPr>
      <w:r w:rsidRPr="00ED2EEA">
        <w:rPr>
          <w:szCs w:val="22"/>
          <w:lang w:val="lv-LV"/>
        </w:rPr>
        <w:t xml:space="preserve">ISMN STADA </w:t>
      </w:r>
      <w:r w:rsidRPr="00ED2EEA">
        <w:rPr>
          <w:szCs w:val="22"/>
        </w:rPr>
        <w:t>4</w:t>
      </w:r>
      <w:r w:rsidRPr="00ED2EEA">
        <w:rPr>
          <w:szCs w:val="22"/>
          <w:lang w:val="lv-LV"/>
        </w:rPr>
        <w:t>0 mg tabletės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2.</w:t>
      </w:r>
      <w:r w:rsidRPr="00ED2EEA">
        <w:rPr>
          <w:b/>
          <w:szCs w:val="22"/>
        </w:rPr>
        <w:tab/>
        <w:t>KOKYBINĖ IR KIEKYBINĖ SUDĖTIS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u w:val="single"/>
          <w:lang w:val="lv-LV"/>
        </w:rPr>
      </w:pPr>
      <w:r w:rsidRPr="00ED2EEA">
        <w:rPr>
          <w:szCs w:val="22"/>
          <w:u w:val="single"/>
          <w:lang w:val="lv-LV"/>
        </w:rPr>
        <w:t>ISMN STADA 20 mg tablet</w:t>
      </w:r>
      <w:r w:rsidRPr="00ED2EEA">
        <w:rPr>
          <w:szCs w:val="22"/>
          <w:u w:val="single"/>
        </w:rPr>
        <w:t>ė</w:t>
      </w:r>
      <w:r w:rsidRPr="00ED2EEA">
        <w:rPr>
          <w:szCs w:val="22"/>
          <w:u w:val="single"/>
          <w:lang w:val="lv-LV"/>
        </w:rPr>
        <w:t>s</w:t>
      </w:r>
    </w:p>
    <w:p w:rsidR="004B014C" w:rsidRPr="00ED2EEA" w:rsidRDefault="004B014C" w:rsidP="004B014C">
      <w:pPr>
        <w:tabs>
          <w:tab w:val="left" w:pos="567"/>
        </w:tabs>
        <w:ind w:right="-569"/>
        <w:rPr>
          <w:szCs w:val="22"/>
        </w:rPr>
      </w:pPr>
      <w:r w:rsidRPr="00ED2EEA">
        <w:rPr>
          <w:szCs w:val="22"/>
        </w:rPr>
        <w:t xml:space="preserve">Vienoje tabletėje yra 20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u w:val="single"/>
          <w:lang w:val="lv-LV"/>
        </w:rPr>
      </w:pPr>
      <w:r w:rsidRPr="00ED2EEA">
        <w:rPr>
          <w:szCs w:val="22"/>
          <w:u w:val="single"/>
          <w:lang w:val="lv-LV"/>
        </w:rPr>
        <w:t xml:space="preserve">ISMN STADA </w:t>
      </w:r>
      <w:r w:rsidRPr="00ED2EEA">
        <w:rPr>
          <w:szCs w:val="22"/>
          <w:u w:val="single"/>
        </w:rPr>
        <w:t>4</w:t>
      </w:r>
      <w:r w:rsidRPr="00ED2EEA">
        <w:rPr>
          <w:szCs w:val="22"/>
          <w:u w:val="single"/>
          <w:lang w:val="lv-LV"/>
        </w:rPr>
        <w:t>0 mg tabletės</w:t>
      </w:r>
    </w:p>
    <w:p w:rsidR="004B014C" w:rsidRPr="00ED2EEA" w:rsidRDefault="004B014C" w:rsidP="004B014C">
      <w:pPr>
        <w:tabs>
          <w:tab w:val="left" w:pos="567"/>
        </w:tabs>
        <w:ind w:right="-569"/>
        <w:rPr>
          <w:szCs w:val="22"/>
        </w:rPr>
      </w:pPr>
      <w:r w:rsidRPr="00ED2EEA">
        <w:rPr>
          <w:szCs w:val="22"/>
        </w:rPr>
        <w:t xml:space="preserve">Vienoje tabletėje yra 40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w:t>
      </w:r>
    </w:p>
    <w:p w:rsidR="004B014C" w:rsidRDefault="004B014C" w:rsidP="004B014C">
      <w:pPr>
        <w:tabs>
          <w:tab w:val="left" w:pos="567"/>
        </w:tabs>
        <w:ind w:right="-569"/>
        <w:rPr>
          <w:szCs w:val="22"/>
        </w:rPr>
      </w:pPr>
    </w:p>
    <w:p w:rsidR="004B014C" w:rsidRDefault="004B014C" w:rsidP="004B014C">
      <w:pPr>
        <w:tabs>
          <w:tab w:val="left" w:pos="567"/>
        </w:tabs>
        <w:ind w:right="-569"/>
        <w:rPr>
          <w:szCs w:val="22"/>
        </w:rPr>
      </w:pPr>
      <w:r w:rsidRPr="00B34FA1">
        <w:rPr>
          <w:u w:val="single"/>
        </w:rPr>
        <w:t xml:space="preserve">Pagalbinė  medžiaga, </w:t>
      </w:r>
      <w:r w:rsidRPr="00B34FA1">
        <w:rPr>
          <w:noProof/>
          <w:szCs w:val="24"/>
          <w:u w:val="single"/>
        </w:rPr>
        <w:t>kurios</w:t>
      </w:r>
      <w:r w:rsidRPr="00B34FA1">
        <w:rPr>
          <w:u w:val="single"/>
        </w:rPr>
        <w:t xml:space="preserve"> poveikis žinomas:</w:t>
      </w:r>
    </w:p>
    <w:p w:rsidR="004B014C" w:rsidRDefault="004B014C" w:rsidP="004B014C">
      <w:pPr>
        <w:tabs>
          <w:tab w:val="left" w:pos="567"/>
        </w:tabs>
        <w:ind w:right="-569"/>
        <w:rPr>
          <w:szCs w:val="22"/>
        </w:rPr>
      </w:pPr>
      <w:r>
        <w:rPr>
          <w:szCs w:val="22"/>
        </w:rPr>
        <w:t xml:space="preserve">Vienoje 20 mg tabletėje yra 63,35 mg laktozės </w:t>
      </w:r>
      <w:proofErr w:type="spellStart"/>
      <w:r w:rsidRPr="00ED2EEA">
        <w:rPr>
          <w:szCs w:val="22"/>
        </w:rPr>
        <w:t>monohidrat</w:t>
      </w:r>
      <w:r>
        <w:rPr>
          <w:szCs w:val="22"/>
        </w:rPr>
        <w:t>o</w:t>
      </w:r>
      <w:proofErr w:type="spellEnd"/>
      <w:r>
        <w:rPr>
          <w:szCs w:val="22"/>
        </w:rPr>
        <w:t>.</w:t>
      </w:r>
    </w:p>
    <w:p w:rsidR="004B014C" w:rsidRDefault="004B014C" w:rsidP="004B014C">
      <w:pPr>
        <w:tabs>
          <w:tab w:val="left" w:pos="567"/>
        </w:tabs>
        <w:ind w:right="-569"/>
        <w:rPr>
          <w:szCs w:val="22"/>
        </w:rPr>
      </w:pPr>
      <w:r>
        <w:rPr>
          <w:szCs w:val="22"/>
        </w:rPr>
        <w:t xml:space="preserve">Vienoje 40 mg tabletėje yra 126,70 mg laktozės </w:t>
      </w:r>
      <w:proofErr w:type="spellStart"/>
      <w:r>
        <w:rPr>
          <w:szCs w:val="22"/>
        </w:rPr>
        <w:t>monohidrato</w:t>
      </w:r>
      <w:proofErr w:type="spellEnd"/>
      <w:r>
        <w:rPr>
          <w:szCs w:val="22"/>
        </w:rPr>
        <w:t>.</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Pr>
          <w:szCs w:val="22"/>
        </w:rPr>
        <w:t>Visos p</w:t>
      </w:r>
      <w:r w:rsidRPr="00ED2EEA">
        <w:rPr>
          <w:szCs w:val="22"/>
        </w:rPr>
        <w:t>agalbinės medžiagos išvardytos 6.1 skyriuje.</w:t>
      </w:r>
    </w:p>
    <w:p w:rsidR="004B014C"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pStyle w:val="PI-1EMEASMCA"/>
        <w:ind w:right="-569"/>
      </w:pPr>
      <w:bookmarkStart w:id="0" w:name="_Toc129243100"/>
      <w:bookmarkStart w:id="1" w:name="_Toc129243225"/>
      <w:r w:rsidRPr="00ED2EEA">
        <w:t>3.</w:t>
      </w:r>
      <w:r w:rsidRPr="00ED2EEA">
        <w:tab/>
        <w:t>FARMACINĖ FORMA</w:t>
      </w:r>
      <w:bookmarkEnd w:id="0"/>
      <w:bookmarkEnd w:id="1"/>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Tabletė</w:t>
      </w:r>
    </w:p>
    <w:p w:rsidR="004B014C" w:rsidRPr="00ED2EEA" w:rsidRDefault="004B014C" w:rsidP="004B014C">
      <w:pPr>
        <w:tabs>
          <w:tab w:val="left" w:pos="567"/>
        </w:tabs>
        <w:ind w:right="-569" w:firstLine="6"/>
        <w:rPr>
          <w:noProof/>
          <w:szCs w:val="22"/>
          <w:lang w:val="et-EE"/>
        </w:rPr>
      </w:pPr>
    </w:p>
    <w:p w:rsidR="004B014C" w:rsidRPr="00ED2EEA" w:rsidRDefault="004B014C" w:rsidP="004B014C">
      <w:pPr>
        <w:tabs>
          <w:tab w:val="left" w:pos="567"/>
        </w:tabs>
        <w:ind w:right="-569"/>
        <w:rPr>
          <w:szCs w:val="22"/>
        </w:rPr>
      </w:pPr>
      <w:r w:rsidRPr="008C5480">
        <w:rPr>
          <w:szCs w:val="22"/>
          <w:lang w:val="lv-LV"/>
        </w:rPr>
        <w:t>ISMN STADA 20 mg tablet</w:t>
      </w:r>
      <w:r w:rsidRPr="008C5480">
        <w:rPr>
          <w:szCs w:val="22"/>
        </w:rPr>
        <w:t>ė</w:t>
      </w:r>
      <w:r w:rsidRPr="008C5480">
        <w:rPr>
          <w:szCs w:val="22"/>
          <w:lang w:val="lv-LV"/>
        </w:rPr>
        <w:t xml:space="preserve">s yra </w:t>
      </w:r>
      <w:r w:rsidRPr="008C5480">
        <w:rPr>
          <w:noProof/>
          <w:szCs w:val="22"/>
          <w:lang w:val="et-EE"/>
        </w:rPr>
        <w:t>baltos, apvalios, su vagele. Vienoje vagelės pusėje</w:t>
      </w:r>
      <w:r w:rsidRPr="00ED2EEA">
        <w:rPr>
          <w:noProof/>
          <w:szCs w:val="22"/>
          <w:lang w:val="et-EE"/>
        </w:rPr>
        <w:t xml:space="preserve"> įspausta „C“, kitoje – „1</w:t>
      </w:r>
      <w:r w:rsidRPr="00ED2EEA">
        <w:rPr>
          <w:noProof/>
          <w:szCs w:val="22"/>
        </w:rPr>
        <w:t>4</w:t>
      </w:r>
      <w:r w:rsidRPr="00ED2EEA">
        <w:rPr>
          <w:noProof/>
          <w:szCs w:val="22"/>
          <w:lang w:val="et-EE"/>
        </w:rPr>
        <w:t xml:space="preserve">“. Kita tabletės </w:t>
      </w:r>
      <w:r w:rsidRPr="00ED2EEA">
        <w:rPr>
          <w:szCs w:val="22"/>
        </w:rPr>
        <w:t>pusė lygi.</w:t>
      </w:r>
    </w:p>
    <w:p w:rsidR="004B014C" w:rsidRDefault="004B014C" w:rsidP="004B014C">
      <w:pPr>
        <w:tabs>
          <w:tab w:val="left" w:pos="567"/>
        </w:tabs>
        <w:ind w:right="-569"/>
        <w:rPr>
          <w:szCs w:val="22"/>
          <w:u w:val="single"/>
          <w:lang w:val="lv-LV"/>
        </w:rPr>
      </w:pPr>
    </w:p>
    <w:p w:rsidR="004B014C" w:rsidRPr="00ED2EEA" w:rsidRDefault="004B014C" w:rsidP="004B014C">
      <w:pPr>
        <w:tabs>
          <w:tab w:val="left" w:pos="567"/>
        </w:tabs>
        <w:ind w:right="-569"/>
        <w:rPr>
          <w:szCs w:val="22"/>
        </w:rPr>
      </w:pPr>
      <w:r w:rsidRPr="008C5480">
        <w:rPr>
          <w:szCs w:val="22"/>
          <w:lang w:val="lv-LV"/>
        </w:rPr>
        <w:t>ISMN STADA 40 mg tablet</w:t>
      </w:r>
      <w:r w:rsidRPr="008C5480">
        <w:rPr>
          <w:szCs w:val="22"/>
        </w:rPr>
        <w:t>ė</w:t>
      </w:r>
      <w:r w:rsidRPr="008C5480">
        <w:rPr>
          <w:szCs w:val="22"/>
          <w:lang w:val="lv-LV"/>
        </w:rPr>
        <w:t>s</w:t>
      </w:r>
      <w:r>
        <w:rPr>
          <w:szCs w:val="22"/>
          <w:lang w:val="lv-LV"/>
        </w:rPr>
        <w:t xml:space="preserve"> yra </w:t>
      </w:r>
      <w:r>
        <w:rPr>
          <w:noProof/>
          <w:szCs w:val="22"/>
          <w:lang w:val="et-EE"/>
        </w:rPr>
        <w:t>b</w:t>
      </w:r>
      <w:r w:rsidRPr="00ED2EEA">
        <w:rPr>
          <w:noProof/>
          <w:szCs w:val="22"/>
          <w:lang w:val="et-EE"/>
        </w:rPr>
        <w:t>altos</w:t>
      </w:r>
      <w:r>
        <w:rPr>
          <w:noProof/>
          <w:szCs w:val="22"/>
          <w:lang w:val="et-EE"/>
        </w:rPr>
        <w:t>,</w:t>
      </w:r>
      <w:r w:rsidRPr="00ED2EEA">
        <w:rPr>
          <w:noProof/>
          <w:szCs w:val="22"/>
          <w:lang w:val="et-EE"/>
        </w:rPr>
        <w:t xml:space="preserve"> apvalios</w:t>
      </w:r>
      <w:r>
        <w:rPr>
          <w:noProof/>
          <w:szCs w:val="22"/>
          <w:lang w:val="et-EE"/>
        </w:rPr>
        <w:t>,</w:t>
      </w:r>
      <w:r w:rsidRPr="00ED2EEA">
        <w:rPr>
          <w:noProof/>
          <w:szCs w:val="22"/>
          <w:lang w:val="et-EE"/>
        </w:rPr>
        <w:t xml:space="preserve"> su </w:t>
      </w:r>
      <w:r>
        <w:rPr>
          <w:noProof/>
          <w:szCs w:val="22"/>
          <w:lang w:val="et-EE"/>
        </w:rPr>
        <w:t xml:space="preserve">vagele. Vienoje vagelės </w:t>
      </w:r>
      <w:r w:rsidRPr="00ED2EEA">
        <w:rPr>
          <w:noProof/>
          <w:szCs w:val="22"/>
          <w:lang w:val="et-EE"/>
        </w:rPr>
        <w:t>pusėje įspausta „C“, kitoje – „1</w:t>
      </w:r>
      <w:r w:rsidRPr="00ED2EEA">
        <w:rPr>
          <w:noProof/>
          <w:szCs w:val="22"/>
        </w:rPr>
        <w:t>5</w:t>
      </w:r>
      <w:r w:rsidRPr="00ED2EEA">
        <w:rPr>
          <w:noProof/>
          <w:szCs w:val="22"/>
          <w:lang w:val="et-EE"/>
        </w:rPr>
        <w:t xml:space="preserve">“. Kita tabletės </w:t>
      </w:r>
      <w:r w:rsidRPr="00ED2EEA">
        <w:rPr>
          <w:szCs w:val="22"/>
        </w:rPr>
        <w:t>pusė lygi.</w:t>
      </w:r>
    </w:p>
    <w:p w:rsidR="004B014C" w:rsidRPr="00ED2EEA" w:rsidRDefault="004B014C" w:rsidP="004B014C">
      <w:pPr>
        <w:tabs>
          <w:tab w:val="left" w:pos="567"/>
        </w:tabs>
        <w:ind w:right="-569"/>
        <w:rPr>
          <w:szCs w:val="22"/>
        </w:rPr>
      </w:pPr>
    </w:p>
    <w:p w:rsidR="004B014C" w:rsidRDefault="004B014C" w:rsidP="004B014C">
      <w:pPr>
        <w:tabs>
          <w:tab w:val="left" w:pos="567"/>
        </w:tabs>
        <w:ind w:right="-569"/>
        <w:rPr>
          <w:szCs w:val="22"/>
        </w:rPr>
      </w:pPr>
      <w:r>
        <w:rPr>
          <w:noProof/>
        </w:rPr>
        <w:t>Tabletę galima padalyti į lygias dozes.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caps/>
          <w:szCs w:val="22"/>
        </w:rPr>
        <w:t>4.</w:t>
      </w:r>
      <w:r w:rsidRPr="00ED2EEA">
        <w:rPr>
          <w:b/>
          <w:caps/>
          <w:szCs w:val="22"/>
        </w:rPr>
        <w:tab/>
      </w:r>
      <w:r w:rsidRPr="00ED2EEA">
        <w:rPr>
          <w:b/>
          <w:szCs w:val="22"/>
        </w:rPr>
        <w:t>KLINIKINĖ INFORMACIJA</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4.1</w:t>
      </w:r>
      <w:r w:rsidRPr="00ED2EEA">
        <w:rPr>
          <w:b/>
          <w:szCs w:val="22"/>
        </w:rPr>
        <w:tab/>
        <w:t>Terapinės indikacijos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Krūtinės anginos gydymas ir jos priepuolių profilaktika.</w:t>
      </w:r>
    </w:p>
    <w:p w:rsidR="004B014C" w:rsidRPr="00ED2EEA" w:rsidRDefault="004B014C" w:rsidP="004B014C">
      <w:pPr>
        <w:tabs>
          <w:tab w:val="left" w:pos="567"/>
        </w:tabs>
        <w:ind w:right="-569"/>
        <w:rPr>
          <w:szCs w:val="22"/>
        </w:rPr>
      </w:pPr>
      <w:r w:rsidRPr="00ED2EEA">
        <w:rPr>
          <w:szCs w:val="22"/>
        </w:rPr>
        <w:t xml:space="preserve">Papildomas </w:t>
      </w:r>
      <w:proofErr w:type="spellStart"/>
      <w:r w:rsidRPr="00ED2EEA">
        <w:rPr>
          <w:szCs w:val="22"/>
        </w:rPr>
        <w:t>stazinio</w:t>
      </w:r>
      <w:proofErr w:type="spellEnd"/>
      <w:r w:rsidRPr="00ED2EEA">
        <w:rPr>
          <w:szCs w:val="22"/>
        </w:rPr>
        <w:t xml:space="preserve"> širdies nepakankamumo gydymas tuo atveju, jeigu gydymas širdies glikozidais arba (ir) diuretikais yra nepakankamai veiksmingas.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4.2</w:t>
      </w:r>
      <w:r w:rsidRPr="00ED2EEA">
        <w:rPr>
          <w:b/>
          <w:szCs w:val="22"/>
        </w:rPr>
        <w:tab/>
        <w:t>Dozavimas ir vartojimo metodas</w:t>
      </w:r>
    </w:p>
    <w:p w:rsidR="004B014C" w:rsidRPr="00ED2EEA" w:rsidRDefault="004B014C" w:rsidP="004B014C">
      <w:pPr>
        <w:tabs>
          <w:tab w:val="left" w:pos="567"/>
        </w:tabs>
        <w:ind w:right="-569"/>
        <w:rPr>
          <w:szCs w:val="22"/>
        </w:rPr>
      </w:pPr>
    </w:p>
    <w:p w:rsidR="004B014C" w:rsidRDefault="004B014C" w:rsidP="004B014C">
      <w:pPr>
        <w:tabs>
          <w:tab w:val="left" w:pos="567"/>
        </w:tabs>
        <w:ind w:right="-569"/>
        <w:rPr>
          <w:szCs w:val="22"/>
          <w:u w:val="single"/>
          <w:lang w:val="lv-LV"/>
        </w:rPr>
      </w:pPr>
      <w:r>
        <w:rPr>
          <w:szCs w:val="22"/>
          <w:u w:val="single"/>
          <w:lang w:val="lv-LV"/>
        </w:rPr>
        <w:t>Dozavimas</w:t>
      </w:r>
    </w:p>
    <w:p w:rsidR="004B014C" w:rsidRDefault="004B014C" w:rsidP="004B014C">
      <w:pPr>
        <w:tabs>
          <w:tab w:val="left" w:pos="567"/>
        </w:tabs>
        <w:ind w:right="-569"/>
        <w:rPr>
          <w:szCs w:val="22"/>
          <w:u w:val="single"/>
          <w:lang w:val="lv-LV"/>
        </w:rPr>
      </w:pPr>
    </w:p>
    <w:p w:rsidR="004B014C" w:rsidRPr="00ED2EEA" w:rsidRDefault="004B014C" w:rsidP="004B014C">
      <w:pPr>
        <w:tabs>
          <w:tab w:val="left" w:pos="567"/>
        </w:tabs>
        <w:ind w:right="-569"/>
        <w:rPr>
          <w:szCs w:val="22"/>
          <w:u w:val="single"/>
          <w:lang w:val="lv-LV"/>
        </w:rPr>
      </w:pPr>
      <w:r w:rsidRPr="00ED2EEA">
        <w:rPr>
          <w:szCs w:val="22"/>
          <w:u w:val="single"/>
          <w:lang w:val="lv-LV"/>
        </w:rPr>
        <w:t>ISMN STADA 20 mg tablet</w:t>
      </w:r>
      <w:r w:rsidRPr="00ED2EEA">
        <w:rPr>
          <w:szCs w:val="22"/>
          <w:u w:val="single"/>
        </w:rPr>
        <w:t>ė</w:t>
      </w:r>
      <w:r w:rsidRPr="00ED2EEA">
        <w:rPr>
          <w:szCs w:val="22"/>
          <w:u w:val="single"/>
          <w:lang w:val="lv-LV"/>
        </w:rPr>
        <w:t>s</w:t>
      </w:r>
    </w:p>
    <w:p w:rsidR="004B014C" w:rsidRPr="00ED2EEA" w:rsidRDefault="004B014C" w:rsidP="004B014C">
      <w:pPr>
        <w:tabs>
          <w:tab w:val="left" w:pos="567"/>
        </w:tabs>
        <w:ind w:right="-569"/>
        <w:rPr>
          <w:szCs w:val="22"/>
        </w:rPr>
      </w:pPr>
      <w:r w:rsidRPr="00ED2EEA">
        <w:rPr>
          <w:szCs w:val="22"/>
        </w:rPr>
        <w:t xml:space="preserve">Reikia du kartus per parą gerti po vieną </w:t>
      </w:r>
      <w:r w:rsidRPr="00ED2EEA">
        <w:rPr>
          <w:szCs w:val="22"/>
          <w:lang w:val="lv-LV"/>
        </w:rPr>
        <w:t>ISMN STADA 20 mg tablet</w:t>
      </w:r>
      <w:r w:rsidRPr="00ED2EEA">
        <w:rPr>
          <w:szCs w:val="22"/>
        </w:rPr>
        <w:t xml:space="preserve">ę (atitinka 40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Jei reikia daugiau nitratų, galima gerti tris kartus per parą po 1 </w:t>
      </w:r>
      <w:r w:rsidRPr="00ED2EEA">
        <w:rPr>
          <w:szCs w:val="22"/>
          <w:lang w:val="lv-LV"/>
        </w:rPr>
        <w:t>ISMN STADA 20 mg tablet</w:t>
      </w:r>
      <w:r w:rsidRPr="00ED2EEA">
        <w:rPr>
          <w:szCs w:val="22"/>
        </w:rPr>
        <w:t xml:space="preserve">ę (atitinka 60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Geriant du kartus per parą po vieną </w:t>
      </w:r>
      <w:r w:rsidRPr="00ED2EEA">
        <w:rPr>
          <w:szCs w:val="22"/>
          <w:lang w:val="lv-LV"/>
        </w:rPr>
        <w:t>ISMN STADA 20 mg tabletę</w:t>
      </w:r>
      <w:r w:rsidRPr="00ED2EEA">
        <w:rPr>
          <w:szCs w:val="22"/>
        </w:rPr>
        <w:t xml:space="preserve"> (atitinka 40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vaistinio preparato poveikis būna optimalus, jei tarp pirmos ir antros tabletės vartojimo daroma ne ilgesnė kaip 6 valandų pertrauka.</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u w:val="single"/>
          <w:lang w:val="lv-LV"/>
        </w:rPr>
      </w:pPr>
      <w:r w:rsidRPr="00ED2EEA">
        <w:rPr>
          <w:szCs w:val="22"/>
          <w:u w:val="single"/>
          <w:lang w:val="lv-LV"/>
        </w:rPr>
        <w:t>ISMN STADA 40 mg tablet</w:t>
      </w:r>
      <w:r w:rsidRPr="00ED2EEA">
        <w:rPr>
          <w:szCs w:val="22"/>
          <w:u w:val="single"/>
        </w:rPr>
        <w:t>ė</w:t>
      </w:r>
      <w:r w:rsidRPr="00ED2EEA">
        <w:rPr>
          <w:szCs w:val="22"/>
          <w:u w:val="single"/>
          <w:lang w:val="lv-LV"/>
        </w:rPr>
        <w:t>s</w:t>
      </w:r>
    </w:p>
    <w:p w:rsidR="004B014C" w:rsidRPr="00ED2EEA" w:rsidRDefault="004B014C" w:rsidP="004B014C">
      <w:pPr>
        <w:tabs>
          <w:tab w:val="left" w:pos="567"/>
        </w:tabs>
        <w:ind w:right="-569"/>
        <w:rPr>
          <w:szCs w:val="22"/>
        </w:rPr>
      </w:pPr>
      <w:r w:rsidRPr="00ED2EEA">
        <w:rPr>
          <w:szCs w:val="22"/>
        </w:rPr>
        <w:t xml:space="preserve">Reikia kartą per parą gerti vieną </w:t>
      </w:r>
      <w:r w:rsidRPr="00ED2EEA">
        <w:rPr>
          <w:szCs w:val="22"/>
          <w:lang w:val="lv-LV"/>
        </w:rPr>
        <w:t>ISMN STADA 40 mg tablet</w:t>
      </w:r>
      <w:r w:rsidRPr="00ED2EEA">
        <w:rPr>
          <w:szCs w:val="22"/>
        </w:rPr>
        <w:t xml:space="preserve">ę (atitinka 40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arba du kartus per parą gerti po pusę 40 mg tabletės (atitinka 40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Išimtiniu atveju </w:t>
      </w:r>
      <w:r w:rsidRPr="00ED2EEA">
        <w:rPr>
          <w:szCs w:val="22"/>
          <w:lang w:val="lv-LV"/>
        </w:rPr>
        <w:t>dozę galima padidinti ir du katus per parą gerti po vien</w:t>
      </w:r>
      <w:r w:rsidRPr="00ED2EEA">
        <w:rPr>
          <w:szCs w:val="22"/>
        </w:rPr>
        <w:t xml:space="preserve">ą </w:t>
      </w:r>
      <w:r w:rsidRPr="00ED2EEA">
        <w:rPr>
          <w:szCs w:val="22"/>
          <w:lang w:val="lv-LV"/>
        </w:rPr>
        <w:t xml:space="preserve">ISMN STADA 40 mg </w:t>
      </w:r>
      <w:r w:rsidRPr="00ED2EEA">
        <w:rPr>
          <w:szCs w:val="22"/>
        </w:rPr>
        <w:t xml:space="preserve">tabletę (atitinka 80 mg </w:t>
      </w:r>
      <w:proofErr w:type="spellStart"/>
      <w:r w:rsidRPr="00ED2EEA">
        <w:rPr>
          <w:szCs w:val="22"/>
        </w:rPr>
        <w:lastRenderedPageBreak/>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Geriant du kartus per parą po vieną </w:t>
      </w:r>
      <w:r w:rsidRPr="00ED2EEA">
        <w:rPr>
          <w:szCs w:val="22"/>
          <w:lang w:val="lv-LV"/>
        </w:rPr>
        <w:t>ISMN STADA 40 mg tabletę</w:t>
      </w:r>
      <w:r w:rsidRPr="00ED2EEA">
        <w:rPr>
          <w:szCs w:val="22"/>
        </w:rPr>
        <w:t xml:space="preserve"> (atitinka 80 mg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vaistinio preparato poveikis būna optimalus, jei tarp pirmos ir antros tabletės vartojimo daroma ne ilgesnė kaip 8 valandų pertrauka.</w:t>
      </w:r>
    </w:p>
    <w:p w:rsidR="004B014C" w:rsidRPr="00ED2EEA" w:rsidRDefault="004B014C" w:rsidP="004B014C">
      <w:pPr>
        <w:tabs>
          <w:tab w:val="left" w:pos="567"/>
        </w:tabs>
        <w:ind w:right="-569"/>
        <w:rPr>
          <w:szCs w:val="22"/>
        </w:rPr>
      </w:pPr>
    </w:p>
    <w:p w:rsidR="004B014C" w:rsidRPr="004A4DC1" w:rsidRDefault="004B014C" w:rsidP="004B014C">
      <w:pPr>
        <w:tabs>
          <w:tab w:val="left" w:pos="567"/>
        </w:tabs>
        <w:ind w:right="-569"/>
        <w:rPr>
          <w:szCs w:val="22"/>
          <w:u w:val="single"/>
        </w:rPr>
      </w:pPr>
      <w:r w:rsidRPr="004A4DC1">
        <w:rPr>
          <w:szCs w:val="22"/>
          <w:u w:val="single"/>
        </w:rPr>
        <w:t>Vartojimo metodas bei gydymo trukmė</w:t>
      </w:r>
    </w:p>
    <w:p w:rsidR="004B014C" w:rsidRPr="00ED2EEA" w:rsidRDefault="004B014C" w:rsidP="004B014C">
      <w:pPr>
        <w:tabs>
          <w:tab w:val="left" w:pos="567"/>
        </w:tabs>
        <w:ind w:right="-569"/>
        <w:rPr>
          <w:szCs w:val="22"/>
        </w:rPr>
      </w:pPr>
      <w:r w:rsidRPr="00ED2EEA">
        <w:rPr>
          <w:szCs w:val="22"/>
        </w:rPr>
        <w:t xml:space="preserve">Reikia nuryti visą tabletę, užgeriant pakankamu kiekiu skysčio, pvz., stikline vandens. </w:t>
      </w:r>
    </w:p>
    <w:p w:rsidR="004B014C" w:rsidRPr="00ED2EEA" w:rsidRDefault="004B014C" w:rsidP="004B014C">
      <w:pPr>
        <w:tabs>
          <w:tab w:val="left" w:pos="567"/>
        </w:tabs>
        <w:ind w:right="-569"/>
        <w:rPr>
          <w:szCs w:val="22"/>
        </w:rPr>
      </w:pPr>
      <w:r w:rsidRPr="00ED2EEA">
        <w:rPr>
          <w:szCs w:val="22"/>
        </w:rPr>
        <w:t>Gydyti reikia pradėti maža doze, kurią reikia palaipsniui didinti iki reikiamos.</w:t>
      </w:r>
    </w:p>
    <w:p w:rsidR="004B014C" w:rsidRPr="00ED2EEA" w:rsidRDefault="004B014C" w:rsidP="004B014C">
      <w:pPr>
        <w:tabs>
          <w:tab w:val="left" w:pos="567"/>
        </w:tabs>
        <w:ind w:right="-569"/>
        <w:rPr>
          <w:szCs w:val="22"/>
        </w:rPr>
      </w:pPr>
      <w:r w:rsidRPr="00ED2EEA">
        <w:rPr>
          <w:szCs w:val="22"/>
        </w:rPr>
        <w:t xml:space="preserve">Vartojimo trukmę nustato gydytojas.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4.3</w:t>
      </w:r>
      <w:r w:rsidRPr="00ED2EEA">
        <w:rPr>
          <w:b/>
          <w:szCs w:val="22"/>
        </w:rPr>
        <w:tab/>
        <w:t>Kontraindikacijos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left="567" w:right="-569" w:hanging="567"/>
        <w:rPr>
          <w:szCs w:val="22"/>
        </w:rPr>
      </w:pPr>
      <w:r w:rsidRPr="00ED2EEA">
        <w:rPr>
          <w:szCs w:val="22"/>
        </w:rPr>
        <w:t>-</w:t>
      </w:r>
      <w:r w:rsidRPr="00ED2EEA">
        <w:rPr>
          <w:szCs w:val="22"/>
        </w:rPr>
        <w:tab/>
        <w:t xml:space="preserve">Padidėjęs jautrumas </w:t>
      </w:r>
      <w:r w:rsidRPr="00B34FA1">
        <w:rPr>
          <w:noProof/>
          <w:szCs w:val="24"/>
        </w:rPr>
        <w:t>veikliajai arba bet kuriai 6.1 skyriuje</w:t>
      </w:r>
      <w:r>
        <w:rPr>
          <w:noProof/>
          <w:szCs w:val="24"/>
        </w:rPr>
        <w:t xml:space="preserve"> nurodytai pagalbinei medžiagai</w:t>
      </w:r>
      <w:r>
        <w:rPr>
          <w:szCs w:val="22"/>
        </w:rPr>
        <w:t>.</w:t>
      </w:r>
    </w:p>
    <w:p w:rsidR="004B014C" w:rsidRPr="00ED2EEA" w:rsidRDefault="004B014C" w:rsidP="004B014C">
      <w:pPr>
        <w:tabs>
          <w:tab w:val="left" w:pos="567"/>
        </w:tabs>
        <w:ind w:right="-569"/>
        <w:rPr>
          <w:szCs w:val="22"/>
        </w:rPr>
      </w:pPr>
      <w:r w:rsidRPr="00ED2EEA">
        <w:rPr>
          <w:szCs w:val="22"/>
        </w:rPr>
        <w:t>-</w:t>
      </w:r>
      <w:r w:rsidRPr="00ED2EEA">
        <w:rPr>
          <w:szCs w:val="22"/>
        </w:rPr>
        <w:tab/>
        <w:t xml:space="preserve">Ūminis kraujotakos nepakankamumas (šokas, </w:t>
      </w:r>
      <w:proofErr w:type="spellStart"/>
      <w:r w:rsidRPr="00ED2EEA">
        <w:rPr>
          <w:szCs w:val="22"/>
        </w:rPr>
        <w:t>kolapsas</w:t>
      </w:r>
      <w:proofErr w:type="spellEnd"/>
      <w:r w:rsidRPr="00ED2EEA">
        <w:rPr>
          <w:szCs w:val="22"/>
        </w:rPr>
        <w:t>).</w:t>
      </w:r>
    </w:p>
    <w:p w:rsidR="004B014C" w:rsidRPr="00ED2EEA" w:rsidRDefault="004B014C" w:rsidP="004B014C">
      <w:pPr>
        <w:tabs>
          <w:tab w:val="left" w:pos="567"/>
        </w:tabs>
        <w:ind w:left="567" w:right="-569" w:hanging="567"/>
        <w:rPr>
          <w:szCs w:val="22"/>
        </w:rPr>
      </w:pPr>
      <w:r w:rsidRPr="00ED2EEA">
        <w:rPr>
          <w:szCs w:val="22"/>
        </w:rPr>
        <w:t>-</w:t>
      </w:r>
      <w:r w:rsidRPr="00ED2EEA">
        <w:rPr>
          <w:szCs w:val="22"/>
        </w:rPr>
        <w:tab/>
      </w:r>
      <w:proofErr w:type="spellStart"/>
      <w:r w:rsidRPr="00ED2EEA">
        <w:rPr>
          <w:szCs w:val="22"/>
        </w:rPr>
        <w:t>Kardiogeninis</w:t>
      </w:r>
      <w:proofErr w:type="spellEnd"/>
      <w:r w:rsidRPr="00ED2EEA">
        <w:rPr>
          <w:szCs w:val="22"/>
        </w:rPr>
        <w:t xml:space="preserve"> šokas, kai </w:t>
      </w:r>
      <w:proofErr w:type="spellStart"/>
      <w:r w:rsidRPr="00ED2EEA">
        <w:rPr>
          <w:szCs w:val="22"/>
        </w:rPr>
        <w:t>intraaortinė</w:t>
      </w:r>
      <w:proofErr w:type="spellEnd"/>
      <w:r w:rsidRPr="00ED2EEA">
        <w:rPr>
          <w:szCs w:val="22"/>
        </w:rPr>
        <w:t xml:space="preserve"> priešinė pulsacija arba teigiamą </w:t>
      </w:r>
      <w:proofErr w:type="spellStart"/>
      <w:r w:rsidRPr="00ED2EEA">
        <w:rPr>
          <w:szCs w:val="22"/>
        </w:rPr>
        <w:t>inotropinį</w:t>
      </w:r>
      <w:proofErr w:type="spellEnd"/>
      <w:r w:rsidRPr="00ED2EEA">
        <w:rPr>
          <w:szCs w:val="22"/>
        </w:rPr>
        <w:t xml:space="preserve"> poveikį sukeliantys </w:t>
      </w:r>
      <w:r>
        <w:rPr>
          <w:szCs w:val="22"/>
        </w:rPr>
        <w:t xml:space="preserve">vaistiniai </w:t>
      </w:r>
      <w:r w:rsidRPr="00ED2EEA">
        <w:rPr>
          <w:szCs w:val="22"/>
        </w:rPr>
        <w:t xml:space="preserve">preparatai </w:t>
      </w:r>
      <w:proofErr w:type="spellStart"/>
      <w:r w:rsidRPr="00ED2EEA">
        <w:rPr>
          <w:szCs w:val="22"/>
        </w:rPr>
        <w:t>diastolės</w:t>
      </w:r>
      <w:proofErr w:type="spellEnd"/>
      <w:r w:rsidRPr="00ED2EEA">
        <w:rPr>
          <w:szCs w:val="22"/>
        </w:rPr>
        <w:t xml:space="preserve"> pabaigoje negali palaikyti pakankamo slėgio kairiajame skilvelyje</w:t>
      </w:r>
      <w:r w:rsidR="00A52309">
        <w:rPr>
          <w:szCs w:val="22"/>
        </w:rPr>
        <w:t>.</w:t>
      </w:r>
    </w:p>
    <w:p w:rsidR="004B014C" w:rsidRPr="00ED2EEA" w:rsidRDefault="004B014C" w:rsidP="004B014C">
      <w:pPr>
        <w:tabs>
          <w:tab w:val="left" w:pos="567"/>
        </w:tabs>
        <w:ind w:right="-569"/>
        <w:rPr>
          <w:szCs w:val="22"/>
        </w:rPr>
      </w:pPr>
      <w:r w:rsidRPr="00ED2EEA">
        <w:rPr>
          <w:szCs w:val="22"/>
        </w:rPr>
        <w:t>-</w:t>
      </w:r>
      <w:r w:rsidRPr="00ED2EEA">
        <w:rPr>
          <w:szCs w:val="22"/>
        </w:rPr>
        <w:tab/>
        <w:t xml:space="preserve">Per didelė </w:t>
      </w:r>
      <w:proofErr w:type="spellStart"/>
      <w:r w:rsidRPr="00ED2EEA">
        <w:rPr>
          <w:szCs w:val="22"/>
        </w:rPr>
        <w:t>hipotenzija</w:t>
      </w:r>
      <w:proofErr w:type="spellEnd"/>
      <w:r w:rsidRPr="00ED2EEA">
        <w:rPr>
          <w:szCs w:val="22"/>
        </w:rPr>
        <w:t xml:space="preserve"> (</w:t>
      </w:r>
      <w:proofErr w:type="spellStart"/>
      <w:r w:rsidRPr="00ED2EEA">
        <w:rPr>
          <w:szCs w:val="22"/>
        </w:rPr>
        <w:t>sistolinis</w:t>
      </w:r>
      <w:proofErr w:type="spellEnd"/>
      <w:r w:rsidRPr="00ED2EEA">
        <w:rPr>
          <w:szCs w:val="22"/>
        </w:rPr>
        <w:t xml:space="preserve"> kraujospūdis mažesnis kaip 90 mm </w:t>
      </w:r>
      <w:proofErr w:type="spellStart"/>
      <w:r w:rsidRPr="00ED2EEA">
        <w:rPr>
          <w:szCs w:val="22"/>
        </w:rPr>
        <w:t>Hg</w:t>
      </w:r>
      <w:proofErr w:type="spellEnd"/>
      <w:r w:rsidRPr="00ED2EEA">
        <w:rPr>
          <w:szCs w:val="22"/>
        </w:rPr>
        <w:t>).</w:t>
      </w:r>
    </w:p>
    <w:p w:rsidR="004B014C" w:rsidRPr="00ED2EEA" w:rsidRDefault="004B014C" w:rsidP="004B014C">
      <w:pPr>
        <w:tabs>
          <w:tab w:val="left" w:pos="567"/>
        </w:tabs>
        <w:ind w:right="-569"/>
        <w:rPr>
          <w:szCs w:val="22"/>
        </w:rPr>
      </w:pPr>
      <w:r w:rsidRPr="00ED2EEA">
        <w:rPr>
          <w:szCs w:val="22"/>
        </w:rPr>
        <w:t>-</w:t>
      </w:r>
      <w:r w:rsidRPr="00ED2EEA">
        <w:rPr>
          <w:szCs w:val="22"/>
        </w:rPr>
        <w:tab/>
      </w:r>
      <w:proofErr w:type="spellStart"/>
      <w:r w:rsidRPr="00ED2EEA">
        <w:rPr>
          <w:szCs w:val="22"/>
        </w:rPr>
        <w:t>Hipovolemija</w:t>
      </w:r>
      <w:proofErr w:type="spellEnd"/>
      <w:r w:rsidRPr="00ED2EEA">
        <w:rPr>
          <w:szCs w:val="22"/>
        </w:rPr>
        <w:t>.</w:t>
      </w:r>
    </w:p>
    <w:p w:rsidR="004B014C" w:rsidRPr="00ED2EEA" w:rsidRDefault="004B014C" w:rsidP="004B014C">
      <w:pPr>
        <w:tabs>
          <w:tab w:val="left" w:pos="567"/>
        </w:tabs>
        <w:ind w:right="-569"/>
        <w:rPr>
          <w:szCs w:val="22"/>
        </w:rPr>
      </w:pPr>
      <w:r w:rsidRPr="00ED2EEA">
        <w:rPr>
          <w:szCs w:val="22"/>
        </w:rPr>
        <w:t>-</w:t>
      </w:r>
      <w:r w:rsidRPr="00ED2EEA">
        <w:rPr>
          <w:szCs w:val="22"/>
        </w:rPr>
        <w:tab/>
      </w:r>
      <w:proofErr w:type="spellStart"/>
      <w:r w:rsidRPr="00ED2EEA">
        <w:rPr>
          <w:szCs w:val="22"/>
        </w:rPr>
        <w:t>Hipertrofinė</w:t>
      </w:r>
      <w:proofErr w:type="spellEnd"/>
      <w:r w:rsidRPr="00ED2EEA">
        <w:rPr>
          <w:szCs w:val="22"/>
        </w:rPr>
        <w:t xml:space="preserve"> kardiomiopatija.</w:t>
      </w:r>
    </w:p>
    <w:p w:rsidR="004B014C" w:rsidRPr="00ED2EEA" w:rsidRDefault="004B014C" w:rsidP="004B014C">
      <w:pPr>
        <w:tabs>
          <w:tab w:val="left" w:pos="567"/>
        </w:tabs>
        <w:ind w:right="-569"/>
        <w:rPr>
          <w:szCs w:val="22"/>
        </w:rPr>
      </w:pPr>
      <w:r w:rsidRPr="00ED2EEA">
        <w:rPr>
          <w:szCs w:val="22"/>
        </w:rPr>
        <w:t>-</w:t>
      </w:r>
      <w:r w:rsidRPr="00ED2EEA">
        <w:rPr>
          <w:szCs w:val="22"/>
        </w:rPr>
        <w:tab/>
        <w:t xml:space="preserve">Aortos arba </w:t>
      </w:r>
      <w:proofErr w:type="spellStart"/>
      <w:r w:rsidRPr="00ED2EEA">
        <w:rPr>
          <w:szCs w:val="22"/>
        </w:rPr>
        <w:t>mitralinė</w:t>
      </w:r>
      <w:proofErr w:type="spellEnd"/>
      <w:r w:rsidRPr="00ED2EEA">
        <w:rPr>
          <w:szCs w:val="22"/>
        </w:rPr>
        <w:t xml:space="preserve"> stenozė.</w:t>
      </w:r>
    </w:p>
    <w:p w:rsidR="004B014C" w:rsidRPr="00ED2EEA" w:rsidRDefault="004B014C" w:rsidP="004B014C">
      <w:pPr>
        <w:tabs>
          <w:tab w:val="left" w:pos="567"/>
        </w:tabs>
        <w:ind w:right="-569"/>
        <w:rPr>
          <w:szCs w:val="22"/>
        </w:rPr>
      </w:pPr>
      <w:r w:rsidRPr="00ED2EEA">
        <w:rPr>
          <w:szCs w:val="22"/>
        </w:rPr>
        <w:t>-</w:t>
      </w:r>
      <w:r w:rsidRPr="00ED2EEA">
        <w:rPr>
          <w:szCs w:val="22"/>
        </w:rPr>
        <w:tab/>
        <w:t xml:space="preserve">Širdies </w:t>
      </w:r>
      <w:proofErr w:type="spellStart"/>
      <w:r w:rsidRPr="00ED2EEA">
        <w:rPr>
          <w:szCs w:val="22"/>
        </w:rPr>
        <w:t>tamponada</w:t>
      </w:r>
      <w:proofErr w:type="spellEnd"/>
      <w:r w:rsidRPr="00ED2EEA">
        <w:rPr>
          <w:szCs w:val="22"/>
        </w:rPr>
        <w:t>.</w:t>
      </w:r>
    </w:p>
    <w:p w:rsidR="004B014C" w:rsidRPr="00ED2EEA" w:rsidRDefault="004B014C" w:rsidP="004B014C">
      <w:pPr>
        <w:tabs>
          <w:tab w:val="left" w:pos="567"/>
        </w:tabs>
        <w:ind w:right="-569"/>
        <w:rPr>
          <w:szCs w:val="22"/>
        </w:rPr>
      </w:pPr>
      <w:r w:rsidRPr="00ED2EEA">
        <w:rPr>
          <w:szCs w:val="22"/>
        </w:rPr>
        <w:t>-</w:t>
      </w:r>
      <w:r w:rsidRPr="00ED2EEA">
        <w:rPr>
          <w:szCs w:val="22"/>
        </w:rPr>
        <w:tab/>
      </w:r>
      <w:proofErr w:type="spellStart"/>
      <w:r w:rsidRPr="00ED2EEA">
        <w:rPr>
          <w:szCs w:val="22"/>
        </w:rPr>
        <w:t>Konstrikcinis</w:t>
      </w:r>
      <w:proofErr w:type="spellEnd"/>
      <w:r w:rsidRPr="00ED2EEA">
        <w:rPr>
          <w:szCs w:val="22"/>
        </w:rPr>
        <w:t xml:space="preserve"> </w:t>
      </w:r>
      <w:proofErr w:type="spellStart"/>
      <w:r w:rsidRPr="00ED2EEA">
        <w:rPr>
          <w:szCs w:val="22"/>
        </w:rPr>
        <w:t>perikarditas</w:t>
      </w:r>
      <w:proofErr w:type="spellEnd"/>
      <w:r w:rsidRPr="00ED2EEA">
        <w:rPr>
          <w:szCs w:val="22"/>
        </w:rPr>
        <w:t>.</w:t>
      </w:r>
    </w:p>
    <w:p w:rsidR="004B014C" w:rsidRPr="00ED2EEA" w:rsidRDefault="004B014C" w:rsidP="004B014C">
      <w:pPr>
        <w:tabs>
          <w:tab w:val="left" w:pos="567"/>
        </w:tabs>
        <w:ind w:right="-569"/>
        <w:rPr>
          <w:szCs w:val="22"/>
        </w:rPr>
      </w:pPr>
      <w:r w:rsidRPr="00ED2EEA">
        <w:rPr>
          <w:szCs w:val="22"/>
        </w:rPr>
        <w:t>-</w:t>
      </w:r>
      <w:r w:rsidRPr="00ED2EEA">
        <w:rPr>
          <w:szCs w:val="22"/>
        </w:rPr>
        <w:tab/>
        <w:t>Ženkli anemija.</w:t>
      </w:r>
    </w:p>
    <w:p w:rsidR="004B014C" w:rsidRDefault="004B014C" w:rsidP="004B014C">
      <w:pPr>
        <w:tabs>
          <w:tab w:val="left" w:pos="567"/>
        </w:tabs>
        <w:ind w:left="567" w:right="-569" w:hanging="567"/>
        <w:rPr>
          <w:szCs w:val="22"/>
        </w:rPr>
      </w:pPr>
      <w:r w:rsidRPr="00ED2EEA">
        <w:rPr>
          <w:szCs w:val="22"/>
        </w:rPr>
        <w:t>-</w:t>
      </w:r>
      <w:r w:rsidRPr="00ED2EEA">
        <w:rPr>
          <w:szCs w:val="22"/>
        </w:rPr>
        <w:tab/>
        <w:t xml:space="preserve">Vartojimas kartu su fosfodiesterazės-5 inhibitoriais (pvz., </w:t>
      </w:r>
      <w:proofErr w:type="spellStart"/>
      <w:r w:rsidRPr="00ED2EEA">
        <w:rPr>
          <w:szCs w:val="22"/>
        </w:rPr>
        <w:t>sildenafiliu</w:t>
      </w:r>
      <w:proofErr w:type="spellEnd"/>
      <w:r w:rsidRPr="00ED2EEA">
        <w:rPr>
          <w:szCs w:val="22"/>
        </w:rPr>
        <w:t xml:space="preserve">, </w:t>
      </w:r>
      <w:proofErr w:type="spellStart"/>
      <w:r w:rsidRPr="00ED2EEA">
        <w:rPr>
          <w:szCs w:val="22"/>
        </w:rPr>
        <w:t>tadalafiliu</w:t>
      </w:r>
      <w:proofErr w:type="spellEnd"/>
      <w:r w:rsidRPr="00ED2EEA">
        <w:rPr>
          <w:szCs w:val="22"/>
        </w:rPr>
        <w:t xml:space="preserve"> arba </w:t>
      </w:r>
      <w:proofErr w:type="spellStart"/>
      <w:r w:rsidRPr="00ED2EEA">
        <w:rPr>
          <w:szCs w:val="22"/>
        </w:rPr>
        <w:t>vardenafiliu</w:t>
      </w:r>
      <w:proofErr w:type="spellEnd"/>
      <w:r w:rsidRPr="00ED2EEA">
        <w:rPr>
          <w:szCs w:val="22"/>
        </w:rPr>
        <w:t>)</w:t>
      </w:r>
      <w:r w:rsidR="00323E65">
        <w:rPr>
          <w:szCs w:val="22"/>
        </w:rPr>
        <w:t xml:space="preserve"> (žr. 4.5 skyrių)</w:t>
      </w:r>
      <w:r w:rsidRPr="00ED2EEA">
        <w:rPr>
          <w:szCs w:val="22"/>
        </w:rPr>
        <w:t>.</w:t>
      </w:r>
    </w:p>
    <w:p w:rsidR="00414B4C" w:rsidRDefault="00414B4C" w:rsidP="004662D0">
      <w:pPr>
        <w:tabs>
          <w:tab w:val="left" w:pos="567"/>
        </w:tabs>
        <w:ind w:left="567" w:right="-569" w:hanging="567"/>
        <w:rPr>
          <w:szCs w:val="22"/>
        </w:rPr>
      </w:pPr>
      <w:r>
        <w:rPr>
          <w:szCs w:val="22"/>
        </w:rPr>
        <w:t>-</w:t>
      </w:r>
      <w:r>
        <w:rPr>
          <w:szCs w:val="22"/>
        </w:rPr>
        <w:tab/>
      </w:r>
      <w:r w:rsidR="00930F63">
        <w:rPr>
          <w:szCs w:val="22"/>
        </w:rPr>
        <w:t xml:space="preserve">Vartojimas kartu su </w:t>
      </w:r>
      <w:r>
        <w:rPr>
          <w:szCs w:val="22"/>
        </w:rPr>
        <w:t>tirpi</w:t>
      </w:r>
      <w:r w:rsidR="00930F63">
        <w:rPr>
          <w:szCs w:val="22"/>
        </w:rPr>
        <w:t>u</w:t>
      </w:r>
      <w:r>
        <w:rPr>
          <w:szCs w:val="22"/>
        </w:rPr>
        <w:t>oj</w:t>
      </w:r>
      <w:r w:rsidR="00930F63">
        <w:rPr>
          <w:szCs w:val="22"/>
        </w:rPr>
        <w:t>u</w:t>
      </w:r>
      <w:r>
        <w:rPr>
          <w:szCs w:val="22"/>
        </w:rPr>
        <w:t xml:space="preserve"> </w:t>
      </w:r>
      <w:proofErr w:type="spellStart"/>
      <w:r>
        <w:rPr>
          <w:szCs w:val="22"/>
        </w:rPr>
        <w:t>guanilatciklazės</w:t>
      </w:r>
      <w:proofErr w:type="spellEnd"/>
      <w:r>
        <w:rPr>
          <w:szCs w:val="22"/>
        </w:rPr>
        <w:t xml:space="preserve"> stimuliatoriu</w:t>
      </w:r>
      <w:r w:rsidR="00930F63">
        <w:rPr>
          <w:szCs w:val="22"/>
        </w:rPr>
        <w:t>mi</w:t>
      </w:r>
      <w:r>
        <w:rPr>
          <w:szCs w:val="22"/>
        </w:rPr>
        <w:t xml:space="preserve"> </w:t>
      </w:r>
      <w:proofErr w:type="spellStart"/>
      <w:r>
        <w:rPr>
          <w:szCs w:val="22"/>
        </w:rPr>
        <w:t>riociguat</w:t>
      </w:r>
      <w:r w:rsidR="00930F63">
        <w:rPr>
          <w:szCs w:val="22"/>
        </w:rPr>
        <w:t>u</w:t>
      </w:r>
      <w:proofErr w:type="spellEnd"/>
      <w:r>
        <w:rPr>
          <w:szCs w:val="22"/>
        </w:rPr>
        <w:t xml:space="preserve"> (žr. 4.5 skyrių).</w:t>
      </w:r>
    </w:p>
    <w:p w:rsidR="004B014C" w:rsidRPr="00ED2EEA" w:rsidRDefault="004B014C" w:rsidP="00947D89">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4.4</w:t>
      </w:r>
      <w:r w:rsidRPr="00ED2EEA">
        <w:rPr>
          <w:b/>
          <w:szCs w:val="22"/>
        </w:rPr>
        <w:tab/>
        <w:t>Specialūs įspėjimai ir atsargumo priemonės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roofErr w:type="spellStart"/>
      <w:r w:rsidRPr="00ED2EEA">
        <w:rPr>
          <w:szCs w:val="22"/>
        </w:rPr>
        <w:t>Izosorbido</w:t>
      </w:r>
      <w:proofErr w:type="spellEnd"/>
      <w:r w:rsidRPr="00ED2EEA">
        <w:rPr>
          <w:szCs w:val="22"/>
        </w:rPr>
        <w:t xml:space="preserve"> </w:t>
      </w:r>
      <w:proofErr w:type="spellStart"/>
      <w:r w:rsidRPr="00ED2EEA">
        <w:rPr>
          <w:szCs w:val="22"/>
        </w:rPr>
        <w:t>mononitratu</w:t>
      </w:r>
      <w:proofErr w:type="spellEnd"/>
      <w:r w:rsidRPr="00ED2EEA">
        <w:rPr>
          <w:szCs w:val="22"/>
        </w:rPr>
        <w:t xml:space="preserve"> reikia gydyti labai atsargiai, jei yra: </w:t>
      </w:r>
    </w:p>
    <w:p w:rsidR="004B014C" w:rsidRPr="00ED2EEA" w:rsidRDefault="004B014C" w:rsidP="004B014C">
      <w:pPr>
        <w:tabs>
          <w:tab w:val="left" w:pos="567"/>
        </w:tabs>
        <w:ind w:left="567" w:right="-569" w:hanging="567"/>
        <w:rPr>
          <w:szCs w:val="22"/>
        </w:rPr>
      </w:pPr>
      <w:r>
        <w:rPr>
          <w:szCs w:val="22"/>
        </w:rPr>
        <w:t>-</w:t>
      </w:r>
      <w:r>
        <w:rPr>
          <w:szCs w:val="22"/>
        </w:rPr>
        <w:tab/>
      </w:r>
      <w:r w:rsidRPr="00ED2EEA">
        <w:rPr>
          <w:szCs w:val="22"/>
        </w:rPr>
        <w:t xml:space="preserve">mažas pripildymo slėgis dėl, pvz., ūmaus miokardo infarkto ar širdies kairiojo skilvelio veiklos nepakankamumo. Reikia stengtis, kad </w:t>
      </w:r>
      <w:proofErr w:type="spellStart"/>
      <w:r w:rsidRPr="00ED2EEA">
        <w:rPr>
          <w:szCs w:val="22"/>
        </w:rPr>
        <w:t>sistolinis</w:t>
      </w:r>
      <w:proofErr w:type="spellEnd"/>
      <w:r w:rsidRPr="00ED2EEA">
        <w:rPr>
          <w:szCs w:val="22"/>
        </w:rPr>
        <w:t xml:space="preserve"> kraujospūdis būtų ne mažesnis kaip 90 mm </w:t>
      </w:r>
      <w:proofErr w:type="spellStart"/>
      <w:r w:rsidRPr="00ED2EEA">
        <w:rPr>
          <w:szCs w:val="22"/>
        </w:rPr>
        <w:t>Hg</w:t>
      </w:r>
      <w:proofErr w:type="spellEnd"/>
      <w:r w:rsidRPr="00ED2EEA">
        <w:rPr>
          <w:szCs w:val="22"/>
        </w:rPr>
        <w:t>;</w:t>
      </w:r>
    </w:p>
    <w:p w:rsidR="004B014C" w:rsidRDefault="004B014C" w:rsidP="004B014C">
      <w:pPr>
        <w:tabs>
          <w:tab w:val="left" w:pos="567"/>
        </w:tabs>
        <w:ind w:left="567" w:right="-569" w:hanging="567"/>
        <w:rPr>
          <w:szCs w:val="22"/>
        </w:rPr>
      </w:pPr>
      <w:r>
        <w:rPr>
          <w:szCs w:val="22"/>
        </w:rPr>
        <w:t>-</w:t>
      </w:r>
      <w:r>
        <w:rPr>
          <w:szCs w:val="22"/>
        </w:rPr>
        <w:tab/>
      </w:r>
      <w:r w:rsidRPr="00ED2EEA">
        <w:rPr>
          <w:szCs w:val="22"/>
        </w:rPr>
        <w:t xml:space="preserve">polinkis į </w:t>
      </w:r>
      <w:proofErr w:type="spellStart"/>
      <w:r w:rsidRPr="00ED2EEA">
        <w:rPr>
          <w:szCs w:val="22"/>
        </w:rPr>
        <w:t>ortostatinį</w:t>
      </w:r>
      <w:proofErr w:type="spellEnd"/>
      <w:r w:rsidRPr="00ED2EEA">
        <w:rPr>
          <w:szCs w:val="22"/>
        </w:rPr>
        <w:t xml:space="preserve"> kraujotakos reguliacijos sutrikimą;</w:t>
      </w:r>
    </w:p>
    <w:p w:rsidR="004B014C" w:rsidRPr="00ED2EEA" w:rsidRDefault="004B014C" w:rsidP="004B014C">
      <w:pPr>
        <w:tabs>
          <w:tab w:val="left" w:pos="567"/>
        </w:tabs>
        <w:ind w:left="567" w:right="-569" w:hanging="567"/>
        <w:rPr>
          <w:szCs w:val="22"/>
        </w:rPr>
      </w:pPr>
      <w:r>
        <w:rPr>
          <w:szCs w:val="22"/>
        </w:rPr>
        <w:t>-</w:t>
      </w:r>
      <w:r>
        <w:rPr>
          <w:szCs w:val="22"/>
        </w:rPr>
        <w:tab/>
      </w:r>
      <w:r w:rsidRPr="00ED2EEA">
        <w:rPr>
          <w:szCs w:val="22"/>
        </w:rPr>
        <w:t>ligos, kuriomis sergant padidėja kaukolės vidaus (</w:t>
      </w:r>
      <w:proofErr w:type="spellStart"/>
      <w:r w:rsidRPr="00ED2EEA">
        <w:rPr>
          <w:szCs w:val="22"/>
        </w:rPr>
        <w:t>intrakranijinis</w:t>
      </w:r>
      <w:proofErr w:type="spellEnd"/>
      <w:r w:rsidRPr="00ED2EEA">
        <w:rPr>
          <w:szCs w:val="22"/>
        </w:rPr>
        <w:t xml:space="preserve">) spaudimas (iki šiol tolesnis vidinio kaukolės spaudimo didėjimas stebėtas tik nuo didelių į veną </w:t>
      </w:r>
      <w:proofErr w:type="spellStart"/>
      <w:r w:rsidRPr="00ED2EEA">
        <w:rPr>
          <w:szCs w:val="22"/>
        </w:rPr>
        <w:t>injekuotų</w:t>
      </w:r>
      <w:proofErr w:type="spellEnd"/>
      <w:r w:rsidRPr="00ED2EEA">
        <w:rPr>
          <w:szCs w:val="22"/>
        </w:rPr>
        <w:t xml:space="preserve"> </w:t>
      </w:r>
      <w:proofErr w:type="spellStart"/>
      <w:r w:rsidRPr="00ED2EEA">
        <w:rPr>
          <w:szCs w:val="22"/>
        </w:rPr>
        <w:t>glicerolio</w:t>
      </w:r>
      <w:proofErr w:type="spellEnd"/>
      <w:r w:rsidRPr="00ED2EEA">
        <w:rPr>
          <w:szCs w:val="22"/>
        </w:rPr>
        <w:t xml:space="preserve"> </w:t>
      </w:r>
      <w:proofErr w:type="spellStart"/>
      <w:r w:rsidRPr="00ED2EEA">
        <w:rPr>
          <w:szCs w:val="22"/>
        </w:rPr>
        <w:t>trinitrato</w:t>
      </w:r>
      <w:proofErr w:type="spellEnd"/>
      <w:r w:rsidRPr="00ED2EEA">
        <w:rPr>
          <w:szCs w:val="22"/>
        </w:rPr>
        <w:t xml:space="preserve"> dozių).</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 xml:space="preserve">Ūminei krūtinės anginai gydyti </w:t>
      </w:r>
      <w:r w:rsidRPr="00ED2EEA">
        <w:rPr>
          <w:szCs w:val="22"/>
          <w:lang w:val="lv-LV"/>
        </w:rPr>
        <w:t>ISMN STADA 20 mg tablet</w:t>
      </w:r>
      <w:r w:rsidRPr="00ED2EEA">
        <w:rPr>
          <w:szCs w:val="22"/>
        </w:rPr>
        <w:t>ė</w:t>
      </w:r>
      <w:r w:rsidRPr="00ED2EEA">
        <w:rPr>
          <w:szCs w:val="22"/>
          <w:lang w:val="lv-LV"/>
        </w:rPr>
        <w:t>s ir</w:t>
      </w:r>
      <w:r w:rsidRPr="00ED2EEA">
        <w:rPr>
          <w:szCs w:val="22"/>
        </w:rPr>
        <w:t xml:space="preserve"> </w:t>
      </w:r>
      <w:r w:rsidRPr="00ED2EEA">
        <w:rPr>
          <w:szCs w:val="22"/>
          <w:lang w:val="lv-LV"/>
        </w:rPr>
        <w:t xml:space="preserve">ISMN STADA </w:t>
      </w:r>
      <w:r w:rsidRPr="00ED2EEA">
        <w:rPr>
          <w:szCs w:val="22"/>
        </w:rPr>
        <w:t>4</w:t>
      </w:r>
      <w:r w:rsidRPr="00ED2EEA">
        <w:rPr>
          <w:szCs w:val="22"/>
          <w:lang w:val="lv-LV"/>
        </w:rPr>
        <w:t>0 mg tablet</w:t>
      </w:r>
      <w:r w:rsidRPr="00ED2EEA">
        <w:rPr>
          <w:szCs w:val="22"/>
        </w:rPr>
        <w:t>ė</w:t>
      </w:r>
      <w:r w:rsidRPr="00ED2EEA">
        <w:rPr>
          <w:szCs w:val="22"/>
          <w:lang w:val="lv-LV"/>
        </w:rPr>
        <w:t xml:space="preserve">s </w:t>
      </w:r>
      <w:r w:rsidRPr="00ED2EEA">
        <w:rPr>
          <w:szCs w:val="22"/>
        </w:rPr>
        <w:t xml:space="preserve">netinka.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4.5</w:t>
      </w:r>
      <w:r w:rsidRPr="00ED2EEA">
        <w:rPr>
          <w:b/>
          <w:szCs w:val="22"/>
        </w:rPr>
        <w:tab/>
        <w:t>Sąveika su kitais vaistiniais preparatais ir kitokia sąveika</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 xml:space="preserve">Kraujagysles plečiančių, kraujospūdį mažinančių </w:t>
      </w:r>
      <w:r>
        <w:rPr>
          <w:szCs w:val="22"/>
        </w:rPr>
        <w:t xml:space="preserve">vaistinių </w:t>
      </w:r>
      <w:r w:rsidRPr="00ED2EEA">
        <w:rPr>
          <w:szCs w:val="22"/>
        </w:rPr>
        <w:t xml:space="preserve">preparatų, beta </w:t>
      </w:r>
      <w:proofErr w:type="spellStart"/>
      <w:r>
        <w:rPr>
          <w:szCs w:val="22"/>
        </w:rPr>
        <w:t>adreno</w:t>
      </w:r>
      <w:r w:rsidRPr="00ED2EEA">
        <w:rPr>
          <w:szCs w:val="22"/>
        </w:rPr>
        <w:t>receptorių</w:t>
      </w:r>
      <w:proofErr w:type="spellEnd"/>
      <w:r w:rsidRPr="00ED2EEA">
        <w:rPr>
          <w:szCs w:val="22"/>
        </w:rPr>
        <w:t xml:space="preserve"> blokatorių, kalcio kanalų blokatorių, </w:t>
      </w:r>
      <w:proofErr w:type="spellStart"/>
      <w:r w:rsidRPr="00ED2EEA">
        <w:rPr>
          <w:szCs w:val="22"/>
        </w:rPr>
        <w:t>neuroleptikų</w:t>
      </w:r>
      <w:proofErr w:type="spellEnd"/>
      <w:r w:rsidRPr="00ED2EEA">
        <w:rPr>
          <w:szCs w:val="22"/>
        </w:rPr>
        <w:t xml:space="preserve">, </w:t>
      </w:r>
      <w:proofErr w:type="spellStart"/>
      <w:r w:rsidRPr="00ED2EEA">
        <w:rPr>
          <w:szCs w:val="22"/>
        </w:rPr>
        <w:t>triciklių</w:t>
      </w:r>
      <w:proofErr w:type="spellEnd"/>
      <w:r w:rsidRPr="00ED2EEA">
        <w:rPr>
          <w:szCs w:val="22"/>
        </w:rPr>
        <w:t xml:space="preserve"> antidepresantų arba alkoholio vartojant kartu su </w:t>
      </w:r>
      <w:r w:rsidRPr="00ED2EEA">
        <w:rPr>
          <w:szCs w:val="22"/>
          <w:lang w:val="lv-LV"/>
        </w:rPr>
        <w:t>ISMN STADA 20 mg tablet</w:t>
      </w:r>
      <w:r w:rsidRPr="00ED2EEA">
        <w:rPr>
          <w:szCs w:val="22"/>
        </w:rPr>
        <w:t>ė</w:t>
      </w:r>
      <w:r w:rsidRPr="00ED2EEA">
        <w:rPr>
          <w:szCs w:val="22"/>
          <w:lang w:val="lv-LV"/>
        </w:rPr>
        <w:t xml:space="preserve">mis arba ISMN STADA </w:t>
      </w:r>
      <w:r w:rsidRPr="00ED2EEA">
        <w:rPr>
          <w:szCs w:val="22"/>
        </w:rPr>
        <w:t>4</w:t>
      </w:r>
      <w:r w:rsidRPr="00ED2EEA">
        <w:rPr>
          <w:szCs w:val="22"/>
          <w:lang w:val="lv-LV"/>
        </w:rPr>
        <w:t>0 mg tablet</w:t>
      </w:r>
      <w:r w:rsidRPr="00ED2EEA">
        <w:rPr>
          <w:szCs w:val="22"/>
        </w:rPr>
        <w:t>ė</w:t>
      </w:r>
      <w:r w:rsidRPr="00ED2EEA">
        <w:rPr>
          <w:szCs w:val="22"/>
          <w:lang w:val="lv-LV"/>
        </w:rPr>
        <w:t>mis, gali stipr</w:t>
      </w:r>
      <w:proofErr w:type="spellStart"/>
      <w:r w:rsidRPr="00ED2EEA">
        <w:rPr>
          <w:szCs w:val="22"/>
        </w:rPr>
        <w:t>ėti</w:t>
      </w:r>
      <w:proofErr w:type="spellEnd"/>
      <w:r w:rsidRPr="00ED2EEA">
        <w:rPr>
          <w:szCs w:val="22"/>
        </w:rPr>
        <w:t xml:space="preserve"> pastarojo </w:t>
      </w:r>
      <w:r>
        <w:rPr>
          <w:szCs w:val="22"/>
        </w:rPr>
        <w:t>vaistinio preparato</w:t>
      </w:r>
      <w:r w:rsidRPr="00ED2EEA">
        <w:rPr>
          <w:szCs w:val="22"/>
        </w:rPr>
        <w:t xml:space="preserve"> </w:t>
      </w:r>
      <w:proofErr w:type="spellStart"/>
      <w:r w:rsidRPr="00ED2EEA">
        <w:rPr>
          <w:szCs w:val="22"/>
        </w:rPr>
        <w:t>hipotenzinis</w:t>
      </w:r>
      <w:proofErr w:type="spellEnd"/>
      <w:r w:rsidRPr="00ED2EEA">
        <w:rPr>
          <w:szCs w:val="22"/>
        </w:rPr>
        <w:t xml:space="preserve"> poveikis. </w:t>
      </w:r>
    </w:p>
    <w:p w:rsidR="004B014C" w:rsidRPr="00ED2EEA" w:rsidRDefault="004B014C" w:rsidP="004B014C">
      <w:pPr>
        <w:tabs>
          <w:tab w:val="left" w:pos="567"/>
        </w:tabs>
        <w:ind w:right="-569"/>
        <w:rPr>
          <w:szCs w:val="22"/>
        </w:rPr>
      </w:pPr>
      <w:r w:rsidRPr="00ED2EEA">
        <w:rPr>
          <w:szCs w:val="22"/>
        </w:rPr>
        <w:t xml:space="preserve">Jei dvi azoto </w:t>
      </w:r>
      <w:proofErr w:type="spellStart"/>
      <w:r w:rsidRPr="00ED2EEA">
        <w:rPr>
          <w:szCs w:val="22"/>
        </w:rPr>
        <w:t>monoksidą</w:t>
      </w:r>
      <w:proofErr w:type="spellEnd"/>
      <w:r w:rsidRPr="00ED2EEA">
        <w:rPr>
          <w:szCs w:val="22"/>
        </w:rPr>
        <w:t xml:space="preserve"> atpalaiduojančios medžiagos, pvz., ISMN STADA ir fosfodiesterazės-5 inhibitorius, pvz., </w:t>
      </w:r>
      <w:proofErr w:type="spellStart"/>
      <w:r w:rsidRPr="00ED2EEA">
        <w:rPr>
          <w:szCs w:val="22"/>
        </w:rPr>
        <w:t>sildenafilis</w:t>
      </w:r>
      <w:proofErr w:type="spellEnd"/>
      <w:r w:rsidRPr="00ED2EEA">
        <w:rPr>
          <w:szCs w:val="22"/>
        </w:rPr>
        <w:t>, vartojamos kartu, kraujospūdis gali labai sumažėti (žr. 4.3 skyrių).</w:t>
      </w:r>
    </w:p>
    <w:p w:rsidR="004B014C" w:rsidRPr="00ED2EEA" w:rsidRDefault="004B014C" w:rsidP="004B014C">
      <w:pPr>
        <w:tabs>
          <w:tab w:val="left" w:pos="567"/>
        </w:tabs>
        <w:ind w:right="-569"/>
        <w:rPr>
          <w:szCs w:val="22"/>
        </w:rPr>
      </w:pPr>
      <w:r w:rsidRPr="00ED2EEA">
        <w:rPr>
          <w:szCs w:val="22"/>
          <w:lang w:val="lv-LV"/>
        </w:rPr>
        <w:t xml:space="preserve">ISMN STADA vartojant kartu su </w:t>
      </w:r>
      <w:proofErr w:type="spellStart"/>
      <w:r w:rsidRPr="00ED2EEA">
        <w:rPr>
          <w:szCs w:val="22"/>
        </w:rPr>
        <w:t>dihidroergotaminu</w:t>
      </w:r>
      <w:proofErr w:type="spellEnd"/>
      <w:r w:rsidRPr="00ED2EEA">
        <w:rPr>
          <w:szCs w:val="22"/>
        </w:rPr>
        <w:t>, gali padid</w:t>
      </w:r>
      <w:r w:rsidR="00323E65">
        <w:rPr>
          <w:szCs w:val="22"/>
        </w:rPr>
        <w:t>ėti</w:t>
      </w:r>
      <w:r w:rsidRPr="00ED2EEA">
        <w:rPr>
          <w:szCs w:val="22"/>
        </w:rPr>
        <w:t xml:space="preserve"> pastarojo </w:t>
      </w:r>
      <w:r>
        <w:rPr>
          <w:szCs w:val="22"/>
        </w:rPr>
        <w:t>vaistinio preparato</w:t>
      </w:r>
      <w:r w:rsidRPr="00ED2EEA">
        <w:rPr>
          <w:szCs w:val="22"/>
        </w:rPr>
        <w:t xml:space="preserve"> koncentracij</w:t>
      </w:r>
      <w:r w:rsidR="00323E65">
        <w:rPr>
          <w:szCs w:val="22"/>
        </w:rPr>
        <w:t>a</w:t>
      </w:r>
      <w:r w:rsidRPr="00ED2EEA">
        <w:rPr>
          <w:szCs w:val="22"/>
        </w:rPr>
        <w:t xml:space="preserve"> kraujyje ir sustipr</w:t>
      </w:r>
      <w:r w:rsidR="00323E65">
        <w:rPr>
          <w:szCs w:val="22"/>
        </w:rPr>
        <w:t>ėti</w:t>
      </w:r>
      <w:r w:rsidRPr="00ED2EEA">
        <w:rPr>
          <w:szCs w:val="22"/>
        </w:rPr>
        <w:t xml:space="preserve"> </w:t>
      </w:r>
      <w:proofErr w:type="spellStart"/>
      <w:r w:rsidRPr="00ED2EEA">
        <w:rPr>
          <w:szCs w:val="22"/>
        </w:rPr>
        <w:t>hipertenzinis</w:t>
      </w:r>
      <w:proofErr w:type="spellEnd"/>
      <w:r w:rsidRPr="00ED2EEA">
        <w:rPr>
          <w:szCs w:val="22"/>
        </w:rPr>
        <w:t xml:space="preserve"> jo poveikis. </w:t>
      </w:r>
    </w:p>
    <w:p w:rsidR="002B3B80" w:rsidRPr="004662D0" w:rsidRDefault="00DB162B" w:rsidP="00947D89">
      <w:pPr>
        <w:jc w:val="both"/>
        <w:rPr>
          <w:color w:val="000000"/>
          <w:szCs w:val="22"/>
        </w:rPr>
      </w:pPr>
      <w:r>
        <w:rPr>
          <w:color w:val="000000"/>
          <w:szCs w:val="22"/>
        </w:rPr>
        <w:t>Nit</w:t>
      </w:r>
      <w:r w:rsidR="00782305">
        <w:rPr>
          <w:color w:val="000000"/>
          <w:szCs w:val="22"/>
        </w:rPr>
        <w:t>ra</w:t>
      </w:r>
      <w:r>
        <w:rPr>
          <w:color w:val="000000"/>
          <w:szCs w:val="22"/>
        </w:rPr>
        <w:t>tų</w:t>
      </w:r>
      <w:r w:rsidR="002B3B80" w:rsidRPr="004662D0">
        <w:rPr>
          <w:color w:val="000000"/>
          <w:szCs w:val="22"/>
        </w:rPr>
        <w:t xml:space="preserve"> vartojimas kartu su </w:t>
      </w:r>
      <w:proofErr w:type="spellStart"/>
      <w:r w:rsidR="002B3B80" w:rsidRPr="004662D0">
        <w:rPr>
          <w:color w:val="000000"/>
          <w:szCs w:val="22"/>
        </w:rPr>
        <w:t>riociguatu</w:t>
      </w:r>
      <w:proofErr w:type="spellEnd"/>
      <w:r w:rsidR="002B3B80" w:rsidRPr="004662D0">
        <w:rPr>
          <w:color w:val="000000"/>
          <w:szCs w:val="22"/>
        </w:rPr>
        <w:t xml:space="preserve">, tirpiuoju </w:t>
      </w:r>
      <w:proofErr w:type="spellStart"/>
      <w:r w:rsidR="002B3B80" w:rsidRPr="004662D0">
        <w:rPr>
          <w:color w:val="000000"/>
          <w:szCs w:val="22"/>
        </w:rPr>
        <w:t>guanilatciklazės</w:t>
      </w:r>
      <w:proofErr w:type="spellEnd"/>
      <w:r w:rsidR="002B3B80" w:rsidRPr="004662D0">
        <w:rPr>
          <w:color w:val="000000"/>
          <w:szCs w:val="22"/>
        </w:rPr>
        <w:t xml:space="preserve"> stimuliatoriumi, yra draudžiamas </w:t>
      </w:r>
      <w:r w:rsidR="00B90579">
        <w:rPr>
          <w:color w:val="000000"/>
          <w:szCs w:val="22"/>
        </w:rPr>
        <w:t xml:space="preserve">dėl </w:t>
      </w:r>
      <w:proofErr w:type="spellStart"/>
      <w:r w:rsidR="00B90579">
        <w:rPr>
          <w:color w:val="000000"/>
          <w:szCs w:val="22"/>
        </w:rPr>
        <w:t>hipotenzijos</w:t>
      </w:r>
      <w:proofErr w:type="spellEnd"/>
      <w:r w:rsidR="00B90579">
        <w:rPr>
          <w:color w:val="000000"/>
          <w:szCs w:val="22"/>
        </w:rPr>
        <w:t xml:space="preserve"> rizikos </w:t>
      </w:r>
      <w:r w:rsidR="002B3B80" w:rsidRPr="004662D0">
        <w:rPr>
          <w:color w:val="000000"/>
          <w:szCs w:val="22"/>
        </w:rPr>
        <w:t>(žr. 4.3 skyrių).</w:t>
      </w:r>
    </w:p>
    <w:p w:rsidR="004B014C" w:rsidRPr="00933D65"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4.6</w:t>
      </w:r>
      <w:r w:rsidRPr="00ED2EEA">
        <w:rPr>
          <w:b/>
          <w:szCs w:val="22"/>
        </w:rPr>
        <w:tab/>
      </w:r>
      <w:r>
        <w:rPr>
          <w:b/>
          <w:szCs w:val="22"/>
        </w:rPr>
        <w:t>Vaisingumas, n</w:t>
      </w:r>
      <w:r w:rsidRPr="00ED2EEA">
        <w:rPr>
          <w:b/>
          <w:szCs w:val="22"/>
        </w:rPr>
        <w:t>ėštumo ir žindymo laikotarpis</w:t>
      </w:r>
    </w:p>
    <w:p w:rsidR="004B014C" w:rsidRPr="00ED2EEA" w:rsidRDefault="004B014C" w:rsidP="004B014C">
      <w:pPr>
        <w:tabs>
          <w:tab w:val="left" w:pos="567"/>
        </w:tabs>
        <w:ind w:right="-569"/>
        <w:rPr>
          <w:szCs w:val="22"/>
        </w:rPr>
      </w:pPr>
    </w:p>
    <w:p w:rsidR="004B014C" w:rsidRPr="004662D0" w:rsidRDefault="004B014C" w:rsidP="004B014C">
      <w:pPr>
        <w:tabs>
          <w:tab w:val="left" w:pos="567"/>
        </w:tabs>
        <w:ind w:right="-569"/>
        <w:rPr>
          <w:szCs w:val="22"/>
          <w:u w:val="single"/>
        </w:rPr>
      </w:pPr>
      <w:r w:rsidRPr="004662D0">
        <w:rPr>
          <w:szCs w:val="22"/>
          <w:u w:val="single"/>
        </w:rPr>
        <w:t>Nėštumas</w:t>
      </w:r>
    </w:p>
    <w:p w:rsidR="004B014C" w:rsidRPr="00ED2EEA" w:rsidRDefault="004B014C" w:rsidP="004B014C">
      <w:pPr>
        <w:tabs>
          <w:tab w:val="left" w:pos="567"/>
        </w:tabs>
        <w:ind w:right="-569"/>
        <w:rPr>
          <w:szCs w:val="22"/>
        </w:rPr>
      </w:pPr>
      <w:r w:rsidRPr="00ED2EEA">
        <w:rPr>
          <w:szCs w:val="22"/>
        </w:rPr>
        <w:t xml:space="preserve">Duomenų apie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vartojimą nėštumo metu nepakanka, todėl saugumo </w:t>
      </w:r>
      <w:proofErr w:type="spellStart"/>
      <w:r w:rsidRPr="00ED2EEA">
        <w:rPr>
          <w:szCs w:val="22"/>
        </w:rPr>
        <w:t>sumetimais</w:t>
      </w:r>
      <w:proofErr w:type="spellEnd"/>
      <w:r w:rsidRPr="00ED2EEA">
        <w:rPr>
          <w:szCs w:val="22"/>
        </w:rPr>
        <w:t xml:space="preserve"> nėšči</w:t>
      </w:r>
      <w:r>
        <w:rPr>
          <w:szCs w:val="22"/>
        </w:rPr>
        <w:t>oms</w:t>
      </w:r>
      <w:r w:rsidRPr="00ED2EEA">
        <w:rPr>
          <w:szCs w:val="22"/>
        </w:rPr>
        <w:t xml:space="preserve"> moteri</w:t>
      </w:r>
      <w:r>
        <w:rPr>
          <w:szCs w:val="22"/>
        </w:rPr>
        <w:t>m</w:t>
      </w:r>
      <w:r w:rsidRPr="00ED2EEA">
        <w:rPr>
          <w:szCs w:val="22"/>
        </w:rPr>
        <w:t xml:space="preserve">s ISMN STADA galima skirti tik labai atsargiai ir tik tiksliai nustačius, kad šiuo vaistiniu preparatu gydyti neabejotinai būtina. Tyrimų su gyvūnais metu </w:t>
      </w:r>
      <w:proofErr w:type="spellStart"/>
      <w:r w:rsidRPr="00ED2EEA">
        <w:rPr>
          <w:szCs w:val="22"/>
        </w:rPr>
        <w:t>teratogeninio</w:t>
      </w:r>
      <w:proofErr w:type="spellEnd"/>
      <w:r w:rsidRPr="00ED2EEA">
        <w:rPr>
          <w:szCs w:val="22"/>
        </w:rPr>
        <w:t xml:space="preserve"> poveikio įrodymų negauta.</w:t>
      </w:r>
    </w:p>
    <w:p w:rsidR="004B014C" w:rsidRPr="00ED2EEA" w:rsidRDefault="004B014C" w:rsidP="004B014C">
      <w:pPr>
        <w:tabs>
          <w:tab w:val="left" w:pos="567"/>
        </w:tabs>
        <w:ind w:right="-569"/>
        <w:rPr>
          <w:szCs w:val="22"/>
        </w:rPr>
      </w:pPr>
    </w:p>
    <w:p w:rsidR="004B014C" w:rsidRPr="004662D0" w:rsidRDefault="004B014C" w:rsidP="004B014C">
      <w:pPr>
        <w:tabs>
          <w:tab w:val="left" w:pos="567"/>
        </w:tabs>
        <w:ind w:right="-569"/>
        <w:rPr>
          <w:szCs w:val="22"/>
          <w:u w:val="single"/>
        </w:rPr>
      </w:pPr>
      <w:r w:rsidRPr="004662D0">
        <w:rPr>
          <w:szCs w:val="22"/>
          <w:u w:val="single"/>
        </w:rPr>
        <w:t>Žindymas</w:t>
      </w:r>
    </w:p>
    <w:p w:rsidR="004B014C" w:rsidRPr="00ED2EEA" w:rsidRDefault="004B014C" w:rsidP="004B014C">
      <w:pPr>
        <w:tabs>
          <w:tab w:val="left" w:pos="567"/>
        </w:tabs>
        <w:ind w:right="-569"/>
        <w:rPr>
          <w:szCs w:val="22"/>
        </w:rPr>
      </w:pPr>
      <w:r w:rsidRPr="00ED2EEA">
        <w:rPr>
          <w:szCs w:val="22"/>
        </w:rPr>
        <w:t xml:space="preserve">Kadangi vartojimo žindymo laikotarpiu patirtis yra nepakankama ir nežinoma, ar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išsiskiria su motinos pienu, todėl saugumo </w:t>
      </w:r>
      <w:proofErr w:type="spellStart"/>
      <w:r w:rsidRPr="00ED2EEA">
        <w:rPr>
          <w:szCs w:val="22"/>
        </w:rPr>
        <w:t>sumetimais</w:t>
      </w:r>
      <w:proofErr w:type="spellEnd"/>
      <w:r w:rsidRPr="00ED2EEA">
        <w:rPr>
          <w:szCs w:val="22"/>
        </w:rPr>
        <w:t xml:space="preserve"> kūdikį krūtimi maitinančioms moterim</w:t>
      </w:r>
      <w:r w:rsidR="00FD4B8D">
        <w:rPr>
          <w:szCs w:val="22"/>
        </w:rPr>
        <w:t>s</w:t>
      </w:r>
      <w:r w:rsidRPr="00ED2EEA">
        <w:rPr>
          <w:szCs w:val="22"/>
        </w:rPr>
        <w:t xml:space="preserve"> ISMN STADA galima vartoti tik labai atsargiai ir tik gydytojo skyrimu. Jeigu žindyvė ISMN STADA gydoma, reikia sekti, ar kūdikiui nepasireiškia poveikis.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4.7</w:t>
      </w:r>
      <w:r w:rsidRPr="00ED2EEA">
        <w:rPr>
          <w:b/>
          <w:szCs w:val="22"/>
        </w:rPr>
        <w:tab/>
        <w:t>Poveikis gebėjimui vairuoti ir valdyti mechanizmus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 xml:space="preserve">Šis </w:t>
      </w:r>
      <w:r>
        <w:rPr>
          <w:szCs w:val="22"/>
        </w:rPr>
        <w:t>vaistinis preparatas</w:t>
      </w:r>
      <w:r w:rsidRPr="00ED2EEA">
        <w:rPr>
          <w:szCs w:val="22"/>
        </w:rPr>
        <w:t>, net vartojamas rekomenduojamomis dozėmis, reakciją gali pakeisti tiek, kad gali sutrikti gebėjimas vairuoti, valdyti mechanizmus ar dirbti be tvirtos atramos. Toks poveikis būna stipresnis gydymo pradžioje, pakeitus</w:t>
      </w:r>
      <w:r>
        <w:rPr>
          <w:szCs w:val="22"/>
        </w:rPr>
        <w:t xml:space="preserve"> vaistinį</w:t>
      </w:r>
      <w:r w:rsidRPr="00ED2EEA">
        <w:rPr>
          <w:szCs w:val="22"/>
        </w:rPr>
        <w:t xml:space="preserve"> preparatą, padidinus jo dozę ir (arba) kartu su </w:t>
      </w:r>
      <w:r>
        <w:rPr>
          <w:szCs w:val="22"/>
        </w:rPr>
        <w:t>vaistiniu preparatu</w:t>
      </w:r>
      <w:r w:rsidRPr="00ED2EEA">
        <w:rPr>
          <w:szCs w:val="22"/>
        </w:rPr>
        <w:t xml:space="preserve"> išgėrus alkoholio.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4.8</w:t>
      </w:r>
      <w:r w:rsidRPr="00ED2EEA">
        <w:rPr>
          <w:b/>
          <w:szCs w:val="22"/>
        </w:rPr>
        <w:tab/>
        <w:t>Nepageidaujamas poveikis</w:t>
      </w:r>
    </w:p>
    <w:p w:rsidR="004B014C" w:rsidRPr="00ED2EEA" w:rsidRDefault="004B014C" w:rsidP="004B014C">
      <w:pPr>
        <w:tabs>
          <w:tab w:val="left" w:pos="567"/>
        </w:tabs>
        <w:ind w:right="-569"/>
        <w:rPr>
          <w:szCs w:val="22"/>
        </w:rPr>
      </w:pPr>
    </w:p>
    <w:p w:rsidR="004B014C" w:rsidRDefault="004B014C" w:rsidP="004B014C">
      <w:pPr>
        <w:tabs>
          <w:tab w:val="left" w:pos="567"/>
        </w:tabs>
        <w:ind w:right="-569"/>
        <w:rPr>
          <w:szCs w:val="22"/>
        </w:rPr>
      </w:pPr>
      <w:r w:rsidRPr="00C028FF">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4B014C" w:rsidRDefault="004B014C" w:rsidP="004B014C">
      <w:pPr>
        <w:widowControl w:val="0"/>
        <w:tabs>
          <w:tab w:val="left" w:pos="567"/>
        </w:tabs>
        <w:ind w:right="-569"/>
        <w:jc w:val="both"/>
        <w:rPr>
          <w:noProof/>
          <w:u w:val="single"/>
          <w:lang w:val="it-IT"/>
        </w:rPr>
      </w:pPr>
    </w:p>
    <w:p w:rsidR="004B014C" w:rsidRPr="002F0458" w:rsidRDefault="004B014C" w:rsidP="004B014C">
      <w:pPr>
        <w:widowControl w:val="0"/>
        <w:tabs>
          <w:tab w:val="left" w:pos="567"/>
        </w:tabs>
        <w:ind w:right="-569"/>
        <w:jc w:val="both"/>
        <w:rPr>
          <w:noProof/>
          <w:u w:val="single"/>
          <w:lang w:val="it-IT"/>
        </w:rPr>
      </w:pPr>
      <w:r w:rsidRPr="002F0458">
        <w:rPr>
          <w:noProof/>
          <w:u w:val="single"/>
          <w:lang w:val="it-IT"/>
        </w:rPr>
        <w:t xml:space="preserve">Tyrimai </w:t>
      </w:r>
    </w:p>
    <w:p w:rsidR="004B014C" w:rsidRPr="00ED2EEA" w:rsidRDefault="004B014C" w:rsidP="004B014C">
      <w:pPr>
        <w:tabs>
          <w:tab w:val="left" w:pos="567"/>
        </w:tabs>
        <w:ind w:right="-569"/>
        <w:rPr>
          <w:szCs w:val="22"/>
        </w:rPr>
      </w:pPr>
      <w:r>
        <w:rPr>
          <w:szCs w:val="22"/>
        </w:rPr>
        <w:t>Dažnas: i</w:t>
      </w:r>
      <w:r w:rsidRPr="00ED2EEA">
        <w:rPr>
          <w:szCs w:val="22"/>
        </w:rPr>
        <w:t xml:space="preserve">šgėrus pirmąją dozę ar ją padidinus, gali sumažėti kraujospūdis ir (arba) pasireikšti </w:t>
      </w:r>
      <w:proofErr w:type="spellStart"/>
      <w:r w:rsidRPr="00ED2EEA">
        <w:rPr>
          <w:szCs w:val="22"/>
        </w:rPr>
        <w:t>ortostatinė</w:t>
      </w:r>
      <w:proofErr w:type="spellEnd"/>
      <w:r w:rsidRPr="00ED2EEA">
        <w:rPr>
          <w:szCs w:val="22"/>
        </w:rPr>
        <w:t xml:space="preserve"> </w:t>
      </w:r>
      <w:proofErr w:type="spellStart"/>
      <w:r w:rsidRPr="00ED2EEA">
        <w:rPr>
          <w:szCs w:val="22"/>
        </w:rPr>
        <w:t>hipotenzija</w:t>
      </w:r>
      <w:proofErr w:type="spellEnd"/>
      <w:r>
        <w:rPr>
          <w:szCs w:val="22"/>
        </w:rPr>
        <w:t>, kuriai yra būdingas</w:t>
      </w:r>
      <w:r w:rsidRPr="00ED2EEA">
        <w:rPr>
          <w:szCs w:val="22"/>
        </w:rPr>
        <w:t xml:space="preserve"> </w:t>
      </w:r>
      <w:r>
        <w:rPr>
          <w:szCs w:val="22"/>
        </w:rPr>
        <w:t>pulso padažnėjimas</w:t>
      </w:r>
      <w:r w:rsidRPr="00ED2EEA">
        <w:rPr>
          <w:szCs w:val="22"/>
        </w:rPr>
        <w:t>,</w:t>
      </w:r>
      <w:r>
        <w:rPr>
          <w:szCs w:val="22"/>
        </w:rPr>
        <w:t xml:space="preserve"> mieguistumas, </w:t>
      </w:r>
      <w:r w:rsidRPr="00ED2EEA">
        <w:rPr>
          <w:szCs w:val="22"/>
        </w:rPr>
        <w:t>galv</w:t>
      </w:r>
      <w:r>
        <w:rPr>
          <w:szCs w:val="22"/>
        </w:rPr>
        <w:t>os svaigimas</w:t>
      </w:r>
      <w:r w:rsidRPr="00ED2EEA">
        <w:rPr>
          <w:szCs w:val="22"/>
        </w:rPr>
        <w:t>,</w:t>
      </w:r>
      <w:r>
        <w:rPr>
          <w:szCs w:val="22"/>
        </w:rPr>
        <w:t xml:space="preserve"> </w:t>
      </w:r>
      <w:r w:rsidRPr="00ED2EEA">
        <w:rPr>
          <w:szCs w:val="22"/>
        </w:rPr>
        <w:t>silpnumas.</w:t>
      </w:r>
    </w:p>
    <w:p w:rsidR="004B014C" w:rsidRDefault="004B014C" w:rsidP="004B014C">
      <w:pPr>
        <w:tabs>
          <w:tab w:val="left" w:pos="567"/>
        </w:tabs>
        <w:ind w:right="-569"/>
        <w:rPr>
          <w:szCs w:val="22"/>
        </w:rPr>
      </w:pPr>
      <w:r>
        <w:rPr>
          <w:szCs w:val="22"/>
        </w:rPr>
        <w:t xml:space="preserve">Nedažnas: </w:t>
      </w:r>
      <w:r w:rsidRPr="0091413C">
        <w:rPr>
          <w:szCs w:val="22"/>
        </w:rPr>
        <w:t xml:space="preserve">labai </w:t>
      </w:r>
      <w:r>
        <w:rPr>
          <w:szCs w:val="22"/>
        </w:rPr>
        <w:t xml:space="preserve">didelis </w:t>
      </w:r>
      <w:r w:rsidRPr="0091413C">
        <w:rPr>
          <w:szCs w:val="22"/>
        </w:rPr>
        <w:t>kraujospūd</w:t>
      </w:r>
      <w:r>
        <w:rPr>
          <w:szCs w:val="22"/>
        </w:rPr>
        <w:t>žio sumažėjimas, dėl kurio</w:t>
      </w:r>
      <w:r w:rsidRPr="0091413C">
        <w:rPr>
          <w:szCs w:val="22"/>
        </w:rPr>
        <w:t xml:space="preserve"> gali sustipr</w:t>
      </w:r>
      <w:r>
        <w:rPr>
          <w:szCs w:val="22"/>
        </w:rPr>
        <w:t>ėti</w:t>
      </w:r>
      <w:r w:rsidRPr="0091413C">
        <w:rPr>
          <w:szCs w:val="22"/>
        </w:rPr>
        <w:t xml:space="preserve"> krūtinės anginos simptom</w:t>
      </w:r>
      <w:r>
        <w:rPr>
          <w:szCs w:val="22"/>
        </w:rPr>
        <w:t>ai</w:t>
      </w:r>
      <w:r w:rsidRPr="0091413C">
        <w:rPr>
          <w:szCs w:val="22"/>
        </w:rPr>
        <w:t>.</w:t>
      </w:r>
    </w:p>
    <w:p w:rsidR="004B014C" w:rsidRPr="00ED2EEA" w:rsidRDefault="004B014C" w:rsidP="004B014C">
      <w:pPr>
        <w:tabs>
          <w:tab w:val="left" w:pos="567"/>
        </w:tabs>
        <w:ind w:right="-569"/>
        <w:rPr>
          <w:szCs w:val="22"/>
        </w:rPr>
      </w:pPr>
    </w:p>
    <w:p w:rsidR="004B014C" w:rsidRPr="002F0458" w:rsidRDefault="004B014C" w:rsidP="004B014C">
      <w:pPr>
        <w:widowControl w:val="0"/>
        <w:tabs>
          <w:tab w:val="left" w:pos="567"/>
        </w:tabs>
        <w:ind w:right="-569"/>
        <w:jc w:val="both"/>
        <w:rPr>
          <w:noProof/>
          <w:u w:val="single"/>
          <w:lang w:val="it-IT"/>
        </w:rPr>
      </w:pPr>
      <w:r w:rsidRPr="002F0458">
        <w:rPr>
          <w:noProof/>
          <w:u w:val="single"/>
          <w:lang w:val="it-IT"/>
        </w:rPr>
        <w:t xml:space="preserve">Nervų sistemos sutrikimai </w:t>
      </w:r>
    </w:p>
    <w:p w:rsidR="004B014C" w:rsidRPr="00ED2EEA" w:rsidRDefault="004B014C" w:rsidP="004B014C">
      <w:pPr>
        <w:tabs>
          <w:tab w:val="left" w:pos="567"/>
        </w:tabs>
        <w:ind w:right="-569"/>
        <w:rPr>
          <w:szCs w:val="22"/>
        </w:rPr>
      </w:pPr>
      <w:r>
        <w:rPr>
          <w:szCs w:val="22"/>
        </w:rPr>
        <w:t>Labai dažnas: g</w:t>
      </w:r>
      <w:r w:rsidRPr="00ED2EEA">
        <w:rPr>
          <w:szCs w:val="22"/>
        </w:rPr>
        <w:t>ydymo pradžioje galim</w:t>
      </w:r>
      <w:r>
        <w:rPr>
          <w:szCs w:val="22"/>
        </w:rPr>
        <w:t>as</w:t>
      </w:r>
      <w:r w:rsidRPr="00ED2EEA">
        <w:rPr>
          <w:szCs w:val="22"/>
        </w:rPr>
        <w:t xml:space="preserve"> galvos skausma</w:t>
      </w:r>
      <w:r>
        <w:rPr>
          <w:szCs w:val="22"/>
        </w:rPr>
        <w:t>s</w:t>
      </w:r>
      <w:r w:rsidRPr="00ED2EEA">
        <w:rPr>
          <w:szCs w:val="22"/>
        </w:rPr>
        <w:t xml:space="preserve"> (nitratini</w:t>
      </w:r>
      <w:r>
        <w:rPr>
          <w:szCs w:val="22"/>
        </w:rPr>
        <w:t>s</w:t>
      </w:r>
      <w:r w:rsidRPr="00ED2EEA">
        <w:rPr>
          <w:szCs w:val="22"/>
        </w:rPr>
        <w:t xml:space="preserve"> galvos skausm</w:t>
      </w:r>
      <w:r>
        <w:rPr>
          <w:szCs w:val="22"/>
        </w:rPr>
        <w:t>as</w:t>
      </w:r>
      <w:r w:rsidRPr="00ED2EEA">
        <w:rPr>
          <w:szCs w:val="22"/>
        </w:rPr>
        <w:t>), kuri</w:t>
      </w:r>
      <w:r>
        <w:rPr>
          <w:szCs w:val="22"/>
        </w:rPr>
        <w:t>s</w:t>
      </w:r>
      <w:r w:rsidRPr="00ED2EEA">
        <w:rPr>
          <w:szCs w:val="22"/>
        </w:rPr>
        <w:t xml:space="preserve"> po kelių vaisto vartojimo dienų dažniausiai praeina. </w:t>
      </w:r>
    </w:p>
    <w:p w:rsidR="004B014C" w:rsidRDefault="004B014C" w:rsidP="004B014C">
      <w:pPr>
        <w:widowControl w:val="0"/>
        <w:tabs>
          <w:tab w:val="left" w:pos="567"/>
        </w:tabs>
        <w:ind w:right="-569"/>
        <w:jc w:val="both"/>
        <w:rPr>
          <w:noProof/>
          <w:u w:val="single"/>
          <w:lang w:val="it-IT"/>
        </w:rPr>
      </w:pPr>
    </w:p>
    <w:p w:rsidR="004B014C" w:rsidRPr="002F0458" w:rsidRDefault="004B014C" w:rsidP="004B014C">
      <w:pPr>
        <w:widowControl w:val="0"/>
        <w:tabs>
          <w:tab w:val="left" w:pos="567"/>
        </w:tabs>
        <w:ind w:right="-569"/>
        <w:jc w:val="both"/>
        <w:rPr>
          <w:noProof/>
          <w:u w:val="single"/>
          <w:lang w:val="it-IT"/>
        </w:rPr>
      </w:pPr>
      <w:r w:rsidRPr="002F0458">
        <w:rPr>
          <w:noProof/>
          <w:u w:val="single"/>
          <w:lang w:val="it-IT"/>
        </w:rPr>
        <w:t xml:space="preserve">Virškinimo trakto sutrikimai </w:t>
      </w:r>
    </w:p>
    <w:p w:rsidR="004B014C" w:rsidRDefault="004B014C" w:rsidP="004B014C">
      <w:pPr>
        <w:widowControl w:val="0"/>
        <w:tabs>
          <w:tab w:val="left" w:pos="567"/>
        </w:tabs>
        <w:ind w:right="-569"/>
        <w:jc w:val="both"/>
        <w:rPr>
          <w:szCs w:val="22"/>
        </w:rPr>
      </w:pPr>
      <w:r>
        <w:rPr>
          <w:szCs w:val="22"/>
        </w:rPr>
        <w:t>Nedažnas:</w:t>
      </w:r>
      <w:r w:rsidR="00AA69C8">
        <w:rPr>
          <w:szCs w:val="22"/>
        </w:rPr>
        <w:t xml:space="preserve"> </w:t>
      </w:r>
      <w:r w:rsidRPr="00ED2EEA">
        <w:rPr>
          <w:szCs w:val="22"/>
        </w:rPr>
        <w:t>pykinimas, vėmimas</w:t>
      </w:r>
      <w:r>
        <w:rPr>
          <w:szCs w:val="22"/>
        </w:rPr>
        <w:t>.</w:t>
      </w:r>
    </w:p>
    <w:p w:rsidR="004B014C" w:rsidRDefault="004B014C" w:rsidP="004B014C">
      <w:pPr>
        <w:widowControl w:val="0"/>
        <w:tabs>
          <w:tab w:val="left" w:pos="567"/>
        </w:tabs>
        <w:ind w:right="-569"/>
        <w:jc w:val="both"/>
        <w:rPr>
          <w:szCs w:val="22"/>
        </w:rPr>
      </w:pPr>
    </w:p>
    <w:p w:rsidR="004B014C" w:rsidRDefault="004B014C" w:rsidP="004B014C">
      <w:pPr>
        <w:widowControl w:val="0"/>
        <w:tabs>
          <w:tab w:val="left" w:pos="567"/>
        </w:tabs>
        <w:ind w:right="-569"/>
        <w:jc w:val="both"/>
        <w:rPr>
          <w:noProof/>
          <w:u w:val="single"/>
          <w:lang w:val="it-IT"/>
        </w:rPr>
      </w:pPr>
      <w:r w:rsidRPr="002F0458">
        <w:rPr>
          <w:noProof/>
          <w:u w:val="single"/>
          <w:lang w:val="it-IT"/>
        </w:rPr>
        <w:t xml:space="preserve">Odos ir poodinio audinio sutrikimai </w:t>
      </w:r>
    </w:p>
    <w:p w:rsidR="004B014C" w:rsidRDefault="004B014C" w:rsidP="004B014C">
      <w:pPr>
        <w:tabs>
          <w:tab w:val="left" w:pos="0"/>
          <w:tab w:val="left" w:pos="567"/>
        </w:tabs>
        <w:ind w:right="-569"/>
        <w:rPr>
          <w:szCs w:val="22"/>
        </w:rPr>
      </w:pPr>
      <w:r>
        <w:rPr>
          <w:szCs w:val="22"/>
        </w:rPr>
        <w:t xml:space="preserve">Nedažnas: </w:t>
      </w:r>
      <w:r w:rsidRPr="00ED2EEA">
        <w:rPr>
          <w:szCs w:val="22"/>
        </w:rPr>
        <w:t xml:space="preserve">trumpam </w:t>
      </w:r>
      <w:r>
        <w:rPr>
          <w:szCs w:val="22"/>
        </w:rPr>
        <w:t xml:space="preserve">išmušantis raudonis, </w:t>
      </w:r>
      <w:r w:rsidRPr="00ED2EEA">
        <w:rPr>
          <w:szCs w:val="22"/>
        </w:rPr>
        <w:t xml:space="preserve">alerginė odos reakcija. </w:t>
      </w:r>
    </w:p>
    <w:p w:rsidR="004B014C" w:rsidRPr="00ED2EEA" w:rsidRDefault="004B014C" w:rsidP="004B014C">
      <w:pPr>
        <w:tabs>
          <w:tab w:val="left" w:pos="567"/>
        </w:tabs>
        <w:ind w:right="-569"/>
        <w:rPr>
          <w:szCs w:val="22"/>
        </w:rPr>
      </w:pPr>
      <w:r>
        <w:rPr>
          <w:szCs w:val="22"/>
        </w:rPr>
        <w:t xml:space="preserve">Labai retas: </w:t>
      </w:r>
      <w:proofErr w:type="spellStart"/>
      <w:r w:rsidRPr="00ED2EEA">
        <w:rPr>
          <w:szCs w:val="22"/>
        </w:rPr>
        <w:t>eksfoliacini</w:t>
      </w:r>
      <w:r>
        <w:rPr>
          <w:szCs w:val="22"/>
        </w:rPr>
        <w:t>s</w:t>
      </w:r>
      <w:proofErr w:type="spellEnd"/>
      <w:r w:rsidRPr="00ED2EEA">
        <w:rPr>
          <w:szCs w:val="22"/>
        </w:rPr>
        <w:t xml:space="preserve"> dermatit</w:t>
      </w:r>
      <w:r>
        <w:rPr>
          <w:szCs w:val="22"/>
        </w:rPr>
        <w:t>as</w:t>
      </w:r>
      <w:r w:rsidRPr="00ED2EEA">
        <w:rPr>
          <w:szCs w:val="22"/>
        </w:rPr>
        <w:t>.</w:t>
      </w:r>
    </w:p>
    <w:p w:rsidR="004B014C" w:rsidRDefault="004B014C" w:rsidP="004B014C">
      <w:pPr>
        <w:widowControl w:val="0"/>
        <w:tabs>
          <w:tab w:val="left" w:pos="567"/>
        </w:tabs>
        <w:ind w:right="-569"/>
        <w:jc w:val="both"/>
        <w:rPr>
          <w:szCs w:val="22"/>
        </w:rPr>
      </w:pPr>
    </w:p>
    <w:p w:rsidR="004B014C" w:rsidRPr="0040601F" w:rsidRDefault="004B014C" w:rsidP="004B014C">
      <w:pPr>
        <w:widowControl w:val="0"/>
        <w:tabs>
          <w:tab w:val="left" w:pos="567"/>
        </w:tabs>
        <w:ind w:right="-569"/>
        <w:jc w:val="both"/>
        <w:rPr>
          <w:noProof/>
          <w:u w:val="single"/>
          <w:lang w:val="it-IT"/>
        </w:rPr>
      </w:pPr>
      <w:r w:rsidRPr="0040601F">
        <w:rPr>
          <w:noProof/>
          <w:u w:val="single"/>
          <w:lang w:val="it-IT"/>
        </w:rPr>
        <w:t>Kraujagyslių sutrikimai</w:t>
      </w:r>
    </w:p>
    <w:p w:rsidR="004B014C" w:rsidRDefault="004B014C" w:rsidP="004B014C">
      <w:pPr>
        <w:tabs>
          <w:tab w:val="left" w:pos="567"/>
        </w:tabs>
        <w:ind w:left="567" w:right="-569" w:hanging="567"/>
        <w:rPr>
          <w:szCs w:val="22"/>
        </w:rPr>
      </w:pPr>
      <w:r>
        <w:rPr>
          <w:szCs w:val="22"/>
        </w:rPr>
        <w:t xml:space="preserve">Nedažnas: </w:t>
      </w:r>
      <w:proofErr w:type="spellStart"/>
      <w:r w:rsidRPr="00ED2EEA">
        <w:rPr>
          <w:szCs w:val="22"/>
        </w:rPr>
        <w:t>kolapsas</w:t>
      </w:r>
      <w:proofErr w:type="spellEnd"/>
      <w:r w:rsidRPr="00ED2EEA">
        <w:rPr>
          <w:szCs w:val="22"/>
        </w:rPr>
        <w:t xml:space="preserve">, kurio metu kartais būna </w:t>
      </w:r>
      <w:proofErr w:type="spellStart"/>
      <w:r w:rsidRPr="00ED2EEA">
        <w:rPr>
          <w:szCs w:val="22"/>
        </w:rPr>
        <w:t>bradikardinis</w:t>
      </w:r>
      <w:proofErr w:type="spellEnd"/>
      <w:r w:rsidRPr="00ED2EEA">
        <w:rPr>
          <w:szCs w:val="22"/>
        </w:rPr>
        <w:t xml:space="preserve"> širdies ritmo sutrikimas bei nuoalpis. </w:t>
      </w:r>
    </w:p>
    <w:p w:rsidR="004B014C" w:rsidRDefault="004B014C" w:rsidP="004B014C">
      <w:pPr>
        <w:tabs>
          <w:tab w:val="left" w:pos="567"/>
        </w:tabs>
        <w:ind w:left="720" w:right="-569"/>
        <w:rPr>
          <w:szCs w:val="22"/>
        </w:rPr>
      </w:pPr>
    </w:p>
    <w:p w:rsidR="004B014C" w:rsidRPr="002F0458" w:rsidRDefault="004B014C" w:rsidP="004B014C">
      <w:pPr>
        <w:widowControl w:val="0"/>
        <w:tabs>
          <w:tab w:val="left" w:pos="567"/>
        </w:tabs>
        <w:ind w:right="-569"/>
        <w:jc w:val="both"/>
        <w:rPr>
          <w:noProof/>
          <w:u w:val="single"/>
          <w:lang w:val="it-IT"/>
        </w:rPr>
      </w:pPr>
      <w:r w:rsidRPr="002F0458">
        <w:rPr>
          <w:noProof/>
          <w:u w:val="single"/>
          <w:lang w:val="it-IT"/>
        </w:rPr>
        <w:t>Bendrieji sutrikimai ir vartojimo vietos pažeidimai</w:t>
      </w:r>
    </w:p>
    <w:p w:rsidR="004B014C" w:rsidRDefault="004B014C" w:rsidP="004B014C">
      <w:pPr>
        <w:tabs>
          <w:tab w:val="left" w:pos="567"/>
        </w:tabs>
        <w:ind w:right="-569"/>
        <w:rPr>
          <w:szCs w:val="22"/>
        </w:rPr>
      </w:pPr>
      <w:r>
        <w:rPr>
          <w:szCs w:val="22"/>
        </w:rPr>
        <w:t>Dažnis nežinomas:</w:t>
      </w:r>
      <w:r w:rsidRPr="0040601F">
        <w:rPr>
          <w:szCs w:val="22"/>
        </w:rPr>
        <w:t xml:space="preserve"> </w:t>
      </w:r>
      <w:r w:rsidRPr="00ED2EEA">
        <w:rPr>
          <w:szCs w:val="22"/>
        </w:rPr>
        <w:t xml:space="preserve">tolerancija bei kryžminė tolerancija kitiems </w:t>
      </w:r>
      <w:r>
        <w:rPr>
          <w:szCs w:val="22"/>
        </w:rPr>
        <w:t>organiniams nitratams</w:t>
      </w:r>
      <w:r w:rsidRPr="00ED2EEA">
        <w:rPr>
          <w:szCs w:val="22"/>
        </w:rPr>
        <w:t>. Dėl galimo vaisto poveikio silpnėjimo ar net išnykimo didelės preparato</w:t>
      </w:r>
      <w:r>
        <w:rPr>
          <w:szCs w:val="22"/>
        </w:rPr>
        <w:t xml:space="preserve"> dozės ilgai vartoti nerekomenduojama (žr. 4.4 skyrių).</w:t>
      </w:r>
    </w:p>
    <w:p w:rsidR="004B014C" w:rsidRDefault="004B014C" w:rsidP="004B014C">
      <w:pPr>
        <w:tabs>
          <w:tab w:val="left" w:pos="567"/>
        </w:tabs>
        <w:ind w:right="-569"/>
        <w:rPr>
          <w:szCs w:val="22"/>
        </w:rPr>
      </w:pPr>
    </w:p>
    <w:p w:rsidR="004B014C" w:rsidRPr="000A79DC" w:rsidRDefault="004B014C" w:rsidP="004B014C">
      <w:pPr>
        <w:autoSpaceDE w:val="0"/>
        <w:autoSpaceDN w:val="0"/>
        <w:adjustRightInd w:val="0"/>
        <w:ind w:right="-569"/>
        <w:jc w:val="both"/>
        <w:rPr>
          <w:szCs w:val="24"/>
          <w:u w:val="single"/>
        </w:rPr>
      </w:pPr>
      <w:r w:rsidRPr="000A79DC">
        <w:rPr>
          <w:noProof/>
          <w:szCs w:val="24"/>
          <w:u w:val="single"/>
        </w:rPr>
        <w:t>Pranešimas apie įtariamas nepageidaujamas reakcijas</w:t>
      </w:r>
    </w:p>
    <w:p w:rsidR="004B014C" w:rsidRDefault="004B014C" w:rsidP="004B014C">
      <w:pPr>
        <w:tabs>
          <w:tab w:val="left" w:pos="567"/>
        </w:tabs>
        <w:ind w:right="-569"/>
        <w:rPr>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0"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rsidR="004B014C"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4.9</w:t>
      </w:r>
      <w:r w:rsidRPr="00ED2EEA">
        <w:rPr>
          <w:b/>
          <w:szCs w:val="22"/>
        </w:rPr>
        <w:tab/>
        <w:t>Perdozavimas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i/>
          <w:szCs w:val="22"/>
        </w:rPr>
        <w:t>Perdozavimo simptomai</w:t>
      </w:r>
    </w:p>
    <w:p w:rsidR="004B014C" w:rsidRPr="00ED2EEA" w:rsidRDefault="004B014C" w:rsidP="004B014C">
      <w:pPr>
        <w:tabs>
          <w:tab w:val="left" w:pos="567"/>
        </w:tabs>
        <w:ind w:right="-569"/>
        <w:rPr>
          <w:szCs w:val="22"/>
        </w:rPr>
      </w:pPr>
      <w:r w:rsidRPr="00ED2EEA">
        <w:rPr>
          <w:szCs w:val="22"/>
        </w:rPr>
        <w:t xml:space="preserve">Gali pasireikšti </w:t>
      </w:r>
      <w:proofErr w:type="spellStart"/>
      <w:r w:rsidRPr="00ED2EEA">
        <w:rPr>
          <w:szCs w:val="22"/>
        </w:rPr>
        <w:t>hipotenzija</w:t>
      </w:r>
      <w:proofErr w:type="spellEnd"/>
      <w:r w:rsidRPr="00ED2EEA">
        <w:rPr>
          <w:szCs w:val="22"/>
        </w:rPr>
        <w:t xml:space="preserve">, </w:t>
      </w:r>
      <w:proofErr w:type="spellStart"/>
      <w:r w:rsidRPr="00ED2EEA">
        <w:rPr>
          <w:szCs w:val="22"/>
        </w:rPr>
        <w:t>ortostatinės</w:t>
      </w:r>
      <w:proofErr w:type="spellEnd"/>
      <w:r w:rsidRPr="00ED2EEA">
        <w:rPr>
          <w:szCs w:val="22"/>
        </w:rPr>
        <w:t xml:space="preserve"> reguliacijos sutrikimas, refleksinė </w:t>
      </w:r>
      <w:proofErr w:type="spellStart"/>
      <w:r w:rsidRPr="00ED2EEA">
        <w:rPr>
          <w:szCs w:val="22"/>
        </w:rPr>
        <w:t>tachikardija</w:t>
      </w:r>
      <w:proofErr w:type="spellEnd"/>
      <w:r w:rsidRPr="00ED2EEA">
        <w:rPr>
          <w:szCs w:val="22"/>
        </w:rPr>
        <w:t xml:space="preserve">, galvos skausmas, galvos svaigimas, silpnumas, </w:t>
      </w:r>
      <w:proofErr w:type="spellStart"/>
      <w:r w:rsidRPr="00ED2EEA">
        <w:rPr>
          <w:szCs w:val="22"/>
        </w:rPr>
        <w:t>miguistumas</w:t>
      </w:r>
      <w:proofErr w:type="spellEnd"/>
      <w:r w:rsidRPr="00ED2EEA">
        <w:rPr>
          <w:szCs w:val="22"/>
        </w:rPr>
        <w:t xml:space="preserve">, paraudimas su karščio pojūčiu, pykinimas, vėmimas ir viduriavimas. </w:t>
      </w:r>
    </w:p>
    <w:p w:rsidR="004B014C" w:rsidRPr="00ED2EEA" w:rsidRDefault="004B014C" w:rsidP="004B014C">
      <w:pPr>
        <w:tabs>
          <w:tab w:val="left" w:pos="567"/>
        </w:tabs>
        <w:ind w:right="-569"/>
        <w:rPr>
          <w:szCs w:val="22"/>
        </w:rPr>
      </w:pPr>
      <w:r w:rsidRPr="00ED2EEA">
        <w:rPr>
          <w:szCs w:val="22"/>
        </w:rPr>
        <w:t>Vartojant vaist</w:t>
      </w:r>
      <w:r>
        <w:rPr>
          <w:szCs w:val="22"/>
        </w:rPr>
        <w:t>inį preparat</w:t>
      </w:r>
      <w:r w:rsidRPr="00ED2EEA">
        <w:rPr>
          <w:szCs w:val="22"/>
        </w:rPr>
        <w:t xml:space="preserve">ą didelėmis dozėmis, dėl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skilimo metu atpalaiduojamų nitrito jonų gali atsirasti </w:t>
      </w:r>
      <w:proofErr w:type="spellStart"/>
      <w:r w:rsidRPr="00ED2EEA">
        <w:rPr>
          <w:szCs w:val="22"/>
        </w:rPr>
        <w:t>methemoglobinemija</w:t>
      </w:r>
      <w:proofErr w:type="spellEnd"/>
      <w:r w:rsidRPr="00ED2EEA">
        <w:rPr>
          <w:szCs w:val="22"/>
        </w:rPr>
        <w:t xml:space="preserve">, cianozė, dusulys, padažnėti kvėpavimas. Labai didelė dozė gali padidinti vidinį </w:t>
      </w:r>
      <w:proofErr w:type="spellStart"/>
      <w:r w:rsidRPr="00ED2EEA">
        <w:rPr>
          <w:szCs w:val="22"/>
        </w:rPr>
        <w:t>kaukokės</w:t>
      </w:r>
      <w:proofErr w:type="spellEnd"/>
      <w:r w:rsidRPr="00ED2EEA">
        <w:rPr>
          <w:szCs w:val="22"/>
        </w:rPr>
        <w:t xml:space="preserve"> spaudimą ir dėl to sukelti smegenų pažeidimo simptomus. </w:t>
      </w:r>
    </w:p>
    <w:p w:rsidR="004B014C" w:rsidRPr="00ED2EEA" w:rsidRDefault="004B014C" w:rsidP="004B014C">
      <w:pPr>
        <w:tabs>
          <w:tab w:val="left" w:pos="567"/>
        </w:tabs>
        <w:ind w:right="-569"/>
        <w:rPr>
          <w:szCs w:val="22"/>
        </w:rPr>
      </w:pPr>
      <w:r w:rsidRPr="00ED2EEA">
        <w:rPr>
          <w:szCs w:val="22"/>
        </w:rPr>
        <w:t xml:space="preserve">Jei perdozavimas lėtinis, didėja methemoglobino kiekis. Tokio poveikio klinikinė reikšmė kol kas nepakankamai ištirta.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i/>
          <w:szCs w:val="22"/>
        </w:rPr>
      </w:pPr>
      <w:r w:rsidRPr="00ED2EEA">
        <w:rPr>
          <w:i/>
          <w:szCs w:val="22"/>
        </w:rPr>
        <w:t>Gydymas perdozavus</w:t>
      </w:r>
    </w:p>
    <w:p w:rsidR="004B014C" w:rsidRPr="00ED2EEA" w:rsidRDefault="004B014C" w:rsidP="004B014C">
      <w:pPr>
        <w:tabs>
          <w:tab w:val="left" w:pos="567"/>
        </w:tabs>
        <w:ind w:right="-569"/>
        <w:rPr>
          <w:szCs w:val="22"/>
        </w:rPr>
      </w:pPr>
      <w:r w:rsidRPr="00ED2EEA">
        <w:rPr>
          <w:szCs w:val="22"/>
        </w:rPr>
        <w:t xml:space="preserve">Be bendrųjų priemonių (apsinuodijusiam pacientui plaunamas skrandis, jis paguldomas, kojos pakeliamos aukščiau), intensyviosios terapijos sąlygomis reikia stebėti gyvybinius požymius, prireikus juos koreguoti. </w:t>
      </w:r>
    </w:p>
    <w:p w:rsidR="004B014C" w:rsidRPr="00ED2EEA" w:rsidRDefault="004B014C" w:rsidP="004B014C">
      <w:pPr>
        <w:tabs>
          <w:tab w:val="left" w:pos="567"/>
        </w:tabs>
        <w:ind w:right="-569"/>
        <w:rPr>
          <w:szCs w:val="22"/>
        </w:rPr>
      </w:pPr>
      <w:r w:rsidRPr="00ED2EEA">
        <w:rPr>
          <w:szCs w:val="22"/>
        </w:rPr>
        <w:t xml:space="preserve">Jei pasireiškia per didelė </w:t>
      </w:r>
      <w:proofErr w:type="spellStart"/>
      <w:r w:rsidRPr="00ED2EEA">
        <w:rPr>
          <w:szCs w:val="22"/>
        </w:rPr>
        <w:t>hipotenzija</w:t>
      </w:r>
      <w:proofErr w:type="spellEnd"/>
      <w:r w:rsidRPr="00ED2EEA">
        <w:rPr>
          <w:szCs w:val="22"/>
        </w:rPr>
        <w:t xml:space="preserve"> ir (arba) šokas, būtina </w:t>
      </w:r>
      <w:proofErr w:type="spellStart"/>
      <w:r w:rsidRPr="00ED2EEA">
        <w:rPr>
          <w:szCs w:val="22"/>
        </w:rPr>
        <w:t>sunormalinti</w:t>
      </w:r>
      <w:proofErr w:type="spellEnd"/>
      <w:r w:rsidRPr="00ED2EEA">
        <w:rPr>
          <w:szCs w:val="22"/>
        </w:rPr>
        <w:t xml:space="preserve"> skysčių kiekį. Išimtiniais atvejais kraujotakai reguliuoti galima į veną lašinti </w:t>
      </w:r>
      <w:proofErr w:type="spellStart"/>
      <w:r w:rsidRPr="00ED2EEA">
        <w:rPr>
          <w:szCs w:val="22"/>
        </w:rPr>
        <w:t>norepinefrino</w:t>
      </w:r>
      <w:proofErr w:type="spellEnd"/>
      <w:r w:rsidRPr="00ED2EEA">
        <w:rPr>
          <w:szCs w:val="22"/>
        </w:rPr>
        <w:t xml:space="preserve"> ir (arba) </w:t>
      </w:r>
      <w:proofErr w:type="spellStart"/>
      <w:r w:rsidRPr="00ED2EEA">
        <w:rPr>
          <w:szCs w:val="22"/>
        </w:rPr>
        <w:t>dopamino</w:t>
      </w:r>
      <w:proofErr w:type="spellEnd"/>
      <w:r w:rsidRPr="00ED2EEA">
        <w:rPr>
          <w:szCs w:val="22"/>
        </w:rPr>
        <w:t xml:space="preserve">. </w:t>
      </w:r>
      <w:proofErr w:type="spellStart"/>
      <w:r w:rsidRPr="00ED2EEA">
        <w:rPr>
          <w:szCs w:val="22"/>
        </w:rPr>
        <w:t>Epinefrino</w:t>
      </w:r>
      <w:proofErr w:type="spellEnd"/>
      <w:r w:rsidRPr="00ED2EEA">
        <w:rPr>
          <w:szCs w:val="22"/>
        </w:rPr>
        <w:t xml:space="preserve"> ar kitokių panašaus poveikio </w:t>
      </w:r>
      <w:r>
        <w:rPr>
          <w:szCs w:val="22"/>
        </w:rPr>
        <w:t xml:space="preserve">vaistinių </w:t>
      </w:r>
      <w:r w:rsidRPr="00ED2EEA">
        <w:rPr>
          <w:szCs w:val="22"/>
        </w:rPr>
        <w:t xml:space="preserve">preparatų vartoti draudžiama.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 xml:space="preserve">Pasireiškus </w:t>
      </w:r>
      <w:proofErr w:type="spellStart"/>
      <w:r w:rsidRPr="00ED2EEA">
        <w:rPr>
          <w:szCs w:val="22"/>
        </w:rPr>
        <w:t>methemoglobinemijai</w:t>
      </w:r>
      <w:proofErr w:type="spellEnd"/>
      <w:r w:rsidRPr="00ED2EEA">
        <w:rPr>
          <w:szCs w:val="22"/>
        </w:rPr>
        <w:t>, priklausomai nuo jos sunkumo, reikia vartoti toliau išvardytų priešnuodžių.</w:t>
      </w:r>
    </w:p>
    <w:p w:rsidR="004B014C" w:rsidRPr="00ED2EEA" w:rsidRDefault="004B014C" w:rsidP="004B014C">
      <w:pPr>
        <w:numPr>
          <w:ilvl w:val="0"/>
          <w:numId w:val="1"/>
        </w:numPr>
        <w:tabs>
          <w:tab w:val="left" w:pos="567"/>
        </w:tabs>
        <w:ind w:right="-569"/>
        <w:rPr>
          <w:szCs w:val="22"/>
        </w:rPr>
      </w:pPr>
      <w:proofErr w:type="spellStart"/>
      <w:r w:rsidRPr="00ED2EEA">
        <w:rPr>
          <w:szCs w:val="22"/>
        </w:rPr>
        <w:t>Vvitamino</w:t>
      </w:r>
      <w:proofErr w:type="spellEnd"/>
      <w:r w:rsidRPr="00ED2EEA">
        <w:rPr>
          <w:szCs w:val="22"/>
        </w:rPr>
        <w:t xml:space="preserve"> C: duoti gerti 1 g dozę arba į veną </w:t>
      </w:r>
      <w:proofErr w:type="spellStart"/>
      <w:r w:rsidRPr="00ED2EEA">
        <w:rPr>
          <w:szCs w:val="22"/>
        </w:rPr>
        <w:t>injekuoti</w:t>
      </w:r>
      <w:proofErr w:type="spellEnd"/>
      <w:r w:rsidRPr="00ED2EEA">
        <w:rPr>
          <w:szCs w:val="22"/>
        </w:rPr>
        <w:t xml:space="preserve"> jo natrio druskos tirpalo.</w:t>
      </w:r>
    </w:p>
    <w:p w:rsidR="004B014C" w:rsidRPr="00ED2EEA" w:rsidRDefault="004B014C" w:rsidP="004B014C">
      <w:pPr>
        <w:numPr>
          <w:ilvl w:val="0"/>
          <w:numId w:val="1"/>
        </w:numPr>
        <w:tabs>
          <w:tab w:val="left" w:pos="567"/>
        </w:tabs>
        <w:ind w:right="-569"/>
        <w:rPr>
          <w:szCs w:val="22"/>
        </w:rPr>
      </w:pPr>
      <w:proofErr w:type="spellStart"/>
      <w:r w:rsidRPr="00ED2EEA">
        <w:rPr>
          <w:szCs w:val="22"/>
        </w:rPr>
        <w:t>Metiltioninio</w:t>
      </w:r>
      <w:proofErr w:type="spellEnd"/>
      <w:r w:rsidRPr="00ED2EEA">
        <w:rPr>
          <w:szCs w:val="22"/>
        </w:rPr>
        <w:t xml:space="preserve"> chlorido: į veną </w:t>
      </w:r>
      <w:proofErr w:type="spellStart"/>
      <w:r w:rsidRPr="00ED2EEA">
        <w:rPr>
          <w:szCs w:val="22"/>
        </w:rPr>
        <w:t>injekuoti</w:t>
      </w:r>
      <w:proofErr w:type="spellEnd"/>
      <w:r w:rsidRPr="00ED2EEA">
        <w:rPr>
          <w:szCs w:val="22"/>
        </w:rPr>
        <w:t xml:space="preserve"> daugiau kaip 50 ml 1 % tirpalo.</w:t>
      </w:r>
    </w:p>
    <w:p w:rsidR="004B014C" w:rsidRPr="00ED2EEA" w:rsidRDefault="004B014C" w:rsidP="004B014C">
      <w:pPr>
        <w:numPr>
          <w:ilvl w:val="0"/>
          <w:numId w:val="1"/>
        </w:numPr>
        <w:tabs>
          <w:tab w:val="left" w:pos="567"/>
        </w:tabs>
        <w:ind w:right="-569"/>
        <w:rPr>
          <w:szCs w:val="22"/>
        </w:rPr>
      </w:pPr>
      <w:proofErr w:type="spellStart"/>
      <w:r w:rsidRPr="00ED2EEA">
        <w:rPr>
          <w:szCs w:val="22"/>
        </w:rPr>
        <w:t>Toluidino</w:t>
      </w:r>
      <w:proofErr w:type="spellEnd"/>
      <w:r w:rsidRPr="00ED2EEA">
        <w:rPr>
          <w:szCs w:val="22"/>
        </w:rPr>
        <w:t xml:space="preserve"> mėlynojo: iš pradžių 2 – 4 mg/kg kūno svorio dozę leisti tik į veną, po to, jei reikia, galima kelis kartus kas valandą švirkšti pakartotinai 2 mg/kg kūno svorio dozę.</w:t>
      </w:r>
    </w:p>
    <w:p w:rsidR="004B014C" w:rsidRPr="00ED2EEA" w:rsidRDefault="004B014C" w:rsidP="004B014C">
      <w:pPr>
        <w:numPr>
          <w:ilvl w:val="0"/>
          <w:numId w:val="1"/>
        </w:numPr>
        <w:tabs>
          <w:tab w:val="left" w:pos="567"/>
        </w:tabs>
        <w:ind w:right="-569"/>
        <w:rPr>
          <w:szCs w:val="22"/>
        </w:rPr>
      </w:pPr>
      <w:r w:rsidRPr="00ED2EEA">
        <w:rPr>
          <w:szCs w:val="22"/>
        </w:rPr>
        <w:t xml:space="preserve">Duoti kvėpuoti deguonies, atlikti hemodializę, perpilti </w:t>
      </w:r>
      <w:proofErr w:type="spellStart"/>
      <w:r w:rsidRPr="00ED2EEA">
        <w:rPr>
          <w:szCs w:val="22"/>
        </w:rPr>
        <w:t>karaują</w:t>
      </w:r>
      <w:proofErr w:type="spellEnd"/>
      <w:r w:rsidRPr="00ED2EEA">
        <w:rPr>
          <w:szCs w:val="22"/>
        </w:rPr>
        <w:t>.</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5.</w:t>
      </w:r>
      <w:r w:rsidRPr="00ED2EEA">
        <w:rPr>
          <w:b/>
          <w:szCs w:val="22"/>
        </w:rPr>
        <w:tab/>
        <w:t xml:space="preserve">FARMAKOLOGINĖS </w:t>
      </w:r>
      <w:r w:rsidRPr="00ED2EEA">
        <w:rPr>
          <w:b/>
          <w:caps/>
          <w:szCs w:val="22"/>
        </w:rPr>
        <w:t>savybės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5.1</w:t>
      </w:r>
      <w:r w:rsidRPr="00ED2EEA">
        <w:rPr>
          <w:b/>
          <w:szCs w:val="22"/>
        </w:rPr>
        <w:tab/>
      </w:r>
      <w:proofErr w:type="spellStart"/>
      <w:r w:rsidRPr="00ED2EEA">
        <w:rPr>
          <w:b/>
          <w:szCs w:val="22"/>
        </w:rPr>
        <w:t>Farmakodinaminės</w:t>
      </w:r>
      <w:proofErr w:type="spellEnd"/>
      <w:r w:rsidRPr="00ED2EEA">
        <w:rPr>
          <w:b/>
          <w:szCs w:val="22"/>
        </w:rPr>
        <w:t xml:space="preserve"> savybės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roofErr w:type="spellStart"/>
      <w:r w:rsidRPr="00ED2EEA">
        <w:rPr>
          <w:szCs w:val="22"/>
        </w:rPr>
        <w:t>Farmakoterapinė</w:t>
      </w:r>
      <w:proofErr w:type="spellEnd"/>
      <w:r w:rsidRPr="00ED2EEA">
        <w:rPr>
          <w:szCs w:val="22"/>
        </w:rPr>
        <w:t xml:space="preserve"> grupė –  organiniai nitratai, ATC kodas – C01DA14.</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roofErr w:type="spellStart"/>
      <w:r w:rsidRPr="00ED2EEA">
        <w:rPr>
          <w:szCs w:val="22"/>
        </w:rPr>
        <w:t>Izosorbido</w:t>
      </w:r>
      <w:proofErr w:type="spellEnd"/>
      <w:r w:rsidRPr="00ED2EEA">
        <w:rPr>
          <w:szCs w:val="22"/>
        </w:rPr>
        <w:t xml:space="preserve"> </w:t>
      </w:r>
      <w:proofErr w:type="spellStart"/>
      <w:r w:rsidRPr="00ED2EEA">
        <w:rPr>
          <w:szCs w:val="22"/>
        </w:rPr>
        <w:t>mononitratas</w:t>
      </w:r>
      <w:proofErr w:type="spellEnd"/>
      <w:r w:rsidRPr="00ED2EEA">
        <w:rPr>
          <w:szCs w:val="22"/>
        </w:rPr>
        <w:t xml:space="preserve"> tiesiogiai atpalaiduoja lygiuosius kraujagyslių raumenis, todėl jos išsiplečia. Jo poveikis </w:t>
      </w:r>
      <w:proofErr w:type="spellStart"/>
      <w:r w:rsidRPr="00ED2EEA">
        <w:rPr>
          <w:szCs w:val="22"/>
        </w:rPr>
        <w:t>pokapiliarinėms</w:t>
      </w:r>
      <w:proofErr w:type="spellEnd"/>
      <w:r w:rsidRPr="00ED2EEA">
        <w:rPr>
          <w:szCs w:val="22"/>
        </w:rPr>
        <w:t xml:space="preserve"> talpos kraujagyslėms ir stambiosioms arterijoms, ypač dar reaguojančioms vainikinių arterijų dalims, stipresnis, negu periferinį pasipriešinimą sukeliančioms smulkiosioms arterijoms ir </w:t>
      </w:r>
      <w:proofErr w:type="spellStart"/>
      <w:r w:rsidRPr="00ED2EEA">
        <w:rPr>
          <w:szCs w:val="22"/>
        </w:rPr>
        <w:t>arteriolėms</w:t>
      </w:r>
      <w:proofErr w:type="spellEnd"/>
      <w:r w:rsidRPr="00ED2EEA">
        <w:rPr>
          <w:szCs w:val="22"/>
        </w:rPr>
        <w:t xml:space="preserve">. Kraujagyslių plėtimas didina venų talpą ir mažina kraujo pritekėjimą į širdį, todėl sumažėja kraujo kiekis skilveliuose bei prisipildymo slėgis, </w:t>
      </w:r>
      <w:proofErr w:type="spellStart"/>
      <w:r w:rsidRPr="00ED2EEA">
        <w:rPr>
          <w:szCs w:val="22"/>
        </w:rPr>
        <w:t>t.y</w:t>
      </w:r>
      <w:proofErr w:type="spellEnd"/>
      <w:r w:rsidRPr="00ED2EEA">
        <w:rPr>
          <w:szCs w:val="22"/>
        </w:rPr>
        <w:t xml:space="preserve">. sumažėja vadinamasis širdies </w:t>
      </w:r>
      <w:proofErr w:type="spellStart"/>
      <w:r w:rsidRPr="00ED2EEA">
        <w:rPr>
          <w:szCs w:val="22"/>
        </w:rPr>
        <w:t>prieškrūvis</w:t>
      </w:r>
      <w:proofErr w:type="spellEnd"/>
      <w:r w:rsidRPr="00ED2EEA">
        <w:rPr>
          <w:szCs w:val="22"/>
        </w:rPr>
        <w:t xml:space="preserve">. Dėl mažesnio slėgio širdies kamerose pagerėja kraujo pritekėjimas į išeminius </w:t>
      </w:r>
      <w:proofErr w:type="spellStart"/>
      <w:r w:rsidRPr="00ED2EEA">
        <w:rPr>
          <w:szCs w:val="22"/>
        </w:rPr>
        <w:t>subendokardinius</w:t>
      </w:r>
      <w:proofErr w:type="spellEnd"/>
      <w:r w:rsidRPr="00ED2EEA">
        <w:rPr>
          <w:szCs w:val="22"/>
        </w:rPr>
        <w:t xml:space="preserve"> širdies sienelės sluoksnius, todėl pagerėja širdies sienelės judesiai, padidėja </w:t>
      </w:r>
      <w:proofErr w:type="spellStart"/>
      <w:r w:rsidRPr="00ED2EEA">
        <w:rPr>
          <w:szCs w:val="22"/>
        </w:rPr>
        <w:t>sistolinis</w:t>
      </w:r>
      <w:proofErr w:type="spellEnd"/>
      <w:r w:rsidRPr="00ED2EEA">
        <w:rPr>
          <w:szCs w:val="22"/>
        </w:rPr>
        <w:t xml:space="preserve"> tūris. </w:t>
      </w:r>
    </w:p>
    <w:p w:rsidR="004B014C" w:rsidRPr="00ED2EEA" w:rsidRDefault="004B014C" w:rsidP="004B014C">
      <w:pPr>
        <w:tabs>
          <w:tab w:val="left" w:pos="567"/>
        </w:tabs>
        <w:ind w:right="-569"/>
        <w:rPr>
          <w:szCs w:val="22"/>
        </w:rPr>
      </w:pPr>
      <w:r w:rsidRPr="00ED2EEA">
        <w:rPr>
          <w:szCs w:val="22"/>
        </w:rPr>
        <w:t>Išsiplėtusios šalia širdies esančios didžiosios arterijos sumažina plaučių bei sisteminį kraujagyslių pasipriešinimą kraujo tėkmei, t.</w:t>
      </w:r>
      <w:r w:rsidR="0097419D">
        <w:rPr>
          <w:szCs w:val="22"/>
        </w:rPr>
        <w:t xml:space="preserve"> </w:t>
      </w:r>
      <w:r w:rsidRPr="00ED2EEA">
        <w:rPr>
          <w:szCs w:val="22"/>
        </w:rPr>
        <w:t xml:space="preserve">y. širdies </w:t>
      </w:r>
      <w:proofErr w:type="spellStart"/>
      <w:r w:rsidRPr="00ED2EEA">
        <w:rPr>
          <w:szCs w:val="22"/>
        </w:rPr>
        <w:t>pokrūvį</w:t>
      </w:r>
      <w:proofErr w:type="spellEnd"/>
      <w:r w:rsidRPr="00ED2EEA">
        <w:rPr>
          <w:szCs w:val="22"/>
        </w:rPr>
        <w:t xml:space="preserve">. Be to, </w:t>
      </w:r>
      <w:proofErr w:type="spellStart"/>
      <w:r w:rsidRPr="00ED2EEA">
        <w:rPr>
          <w:szCs w:val="22"/>
        </w:rPr>
        <w:t>izosorbido</w:t>
      </w:r>
      <w:proofErr w:type="spellEnd"/>
      <w:r w:rsidRPr="00ED2EEA">
        <w:rPr>
          <w:szCs w:val="22"/>
        </w:rPr>
        <w:t xml:space="preserve"> </w:t>
      </w:r>
      <w:proofErr w:type="spellStart"/>
      <w:r w:rsidRPr="00ED2EEA">
        <w:rPr>
          <w:szCs w:val="22"/>
        </w:rPr>
        <w:t>mononitratas</w:t>
      </w:r>
      <w:proofErr w:type="spellEnd"/>
      <w:r w:rsidRPr="00ED2EEA">
        <w:rPr>
          <w:szCs w:val="22"/>
        </w:rPr>
        <w:t xml:space="preserve"> atpalaiduoja bronchų, šlapimo takų, tulžies pūslės ir latakų, stemplės, plonosios ir storosios žarnų bei raukų (</w:t>
      </w:r>
      <w:proofErr w:type="spellStart"/>
      <w:r w:rsidRPr="00ED2EEA">
        <w:rPr>
          <w:szCs w:val="22"/>
        </w:rPr>
        <w:t>sfinkterių</w:t>
      </w:r>
      <w:proofErr w:type="spellEnd"/>
      <w:r w:rsidRPr="00ED2EEA">
        <w:rPr>
          <w:szCs w:val="22"/>
        </w:rPr>
        <w:t xml:space="preserve">) raumenis. Manoma, kad molekulių lygmenyje nitratai tikriausiai atpalaiduoja azoto </w:t>
      </w:r>
      <w:proofErr w:type="spellStart"/>
      <w:r w:rsidRPr="00ED2EEA">
        <w:rPr>
          <w:szCs w:val="22"/>
        </w:rPr>
        <w:t>monoksidą</w:t>
      </w:r>
      <w:proofErr w:type="spellEnd"/>
      <w:r w:rsidRPr="00ED2EEA">
        <w:rPr>
          <w:szCs w:val="22"/>
        </w:rPr>
        <w:t xml:space="preserve"> (NO) bei skatina ciklinio </w:t>
      </w:r>
      <w:proofErr w:type="spellStart"/>
      <w:r w:rsidRPr="00ED2EEA">
        <w:rPr>
          <w:szCs w:val="22"/>
        </w:rPr>
        <w:t>guanozinmonofosfato</w:t>
      </w:r>
      <w:proofErr w:type="spellEnd"/>
      <w:r w:rsidRPr="00ED2EEA">
        <w:rPr>
          <w:szCs w:val="22"/>
        </w:rPr>
        <w:t xml:space="preserve"> (</w:t>
      </w:r>
      <w:proofErr w:type="spellStart"/>
      <w:r w:rsidRPr="00ED2EEA">
        <w:rPr>
          <w:szCs w:val="22"/>
        </w:rPr>
        <w:t>cGMP</w:t>
      </w:r>
      <w:proofErr w:type="spellEnd"/>
      <w:r w:rsidRPr="00ED2EEA">
        <w:rPr>
          <w:szCs w:val="22"/>
        </w:rPr>
        <w:t xml:space="preserve">), kuris yra raumenų atpalaidavimo mediatorius, sintezę.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5.2</w:t>
      </w:r>
      <w:r w:rsidRPr="00ED2EEA">
        <w:rPr>
          <w:b/>
          <w:szCs w:val="22"/>
        </w:rPr>
        <w:tab/>
      </w:r>
      <w:proofErr w:type="spellStart"/>
      <w:r w:rsidRPr="00ED2EEA">
        <w:rPr>
          <w:b/>
          <w:szCs w:val="22"/>
        </w:rPr>
        <w:t>Farmakokinetinės</w:t>
      </w:r>
      <w:proofErr w:type="spellEnd"/>
      <w:r w:rsidRPr="00ED2EEA">
        <w:rPr>
          <w:b/>
          <w:szCs w:val="22"/>
        </w:rPr>
        <w:t xml:space="preserve"> savybės</w:t>
      </w:r>
    </w:p>
    <w:p w:rsidR="004B014C" w:rsidRDefault="004B014C" w:rsidP="004B014C">
      <w:pPr>
        <w:tabs>
          <w:tab w:val="left" w:pos="567"/>
        </w:tabs>
        <w:ind w:right="-569"/>
        <w:rPr>
          <w:szCs w:val="22"/>
        </w:rPr>
      </w:pPr>
    </w:p>
    <w:p w:rsidR="004B014C" w:rsidRPr="004662D0" w:rsidRDefault="004B014C" w:rsidP="004B014C">
      <w:pPr>
        <w:tabs>
          <w:tab w:val="left" w:pos="567"/>
        </w:tabs>
        <w:ind w:right="-569"/>
        <w:rPr>
          <w:szCs w:val="22"/>
          <w:u w:val="single"/>
        </w:rPr>
      </w:pPr>
      <w:r w:rsidRPr="004662D0">
        <w:rPr>
          <w:szCs w:val="22"/>
          <w:u w:val="single"/>
        </w:rPr>
        <w:t>Absorbcija</w:t>
      </w:r>
    </w:p>
    <w:p w:rsidR="004B014C" w:rsidRDefault="004B014C" w:rsidP="004B014C">
      <w:pPr>
        <w:tabs>
          <w:tab w:val="left" w:pos="567"/>
        </w:tabs>
        <w:ind w:right="-569"/>
        <w:rPr>
          <w:szCs w:val="22"/>
        </w:rPr>
      </w:pPr>
      <w:r w:rsidRPr="00ED2EEA">
        <w:rPr>
          <w:szCs w:val="22"/>
        </w:rPr>
        <w:t xml:space="preserve">Išgertas </w:t>
      </w:r>
      <w:proofErr w:type="spellStart"/>
      <w:r w:rsidRPr="00ED2EEA">
        <w:rPr>
          <w:szCs w:val="22"/>
        </w:rPr>
        <w:t>izosorbido</w:t>
      </w:r>
      <w:proofErr w:type="spellEnd"/>
      <w:r w:rsidRPr="00ED2EEA">
        <w:rPr>
          <w:szCs w:val="22"/>
        </w:rPr>
        <w:t xml:space="preserve"> </w:t>
      </w:r>
      <w:proofErr w:type="spellStart"/>
      <w:r w:rsidRPr="00ED2EEA">
        <w:rPr>
          <w:szCs w:val="22"/>
        </w:rPr>
        <w:t>mononitratas</w:t>
      </w:r>
      <w:proofErr w:type="spellEnd"/>
      <w:r w:rsidRPr="00ED2EEA">
        <w:rPr>
          <w:szCs w:val="22"/>
        </w:rPr>
        <w:t xml:space="preserve"> sparčiai ir visiškai rezorbuojamas. </w:t>
      </w:r>
    </w:p>
    <w:p w:rsidR="006C61B3" w:rsidRDefault="006C61B3" w:rsidP="004B014C">
      <w:pPr>
        <w:tabs>
          <w:tab w:val="left" w:pos="567"/>
        </w:tabs>
        <w:ind w:right="-569"/>
        <w:rPr>
          <w:szCs w:val="22"/>
        </w:rPr>
      </w:pPr>
    </w:p>
    <w:p w:rsidR="004B014C" w:rsidRPr="004662D0" w:rsidRDefault="004B014C" w:rsidP="004B014C">
      <w:pPr>
        <w:tabs>
          <w:tab w:val="left" w:pos="567"/>
        </w:tabs>
        <w:ind w:right="-569"/>
        <w:rPr>
          <w:szCs w:val="22"/>
          <w:u w:val="single"/>
        </w:rPr>
      </w:pPr>
      <w:r w:rsidRPr="004662D0">
        <w:rPr>
          <w:szCs w:val="22"/>
          <w:u w:val="single"/>
        </w:rPr>
        <w:t>Pasiskirstymas</w:t>
      </w:r>
    </w:p>
    <w:p w:rsidR="004B014C" w:rsidRDefault="004B014C" w:rsidP="004B014C">
      <w:pPr>
        <w:tabs>
          <w:tab w:val="left" w:pos="567"/>
        </w:tabs>
        <w:ind w:right="-569"/>
        <w:rPr>
          <w:szCs w:val="22"/>
        </w:rPr>
      </w:pPr>
      <w:r>
        <w:rPr>
          <w:szCs w:val="22"/>
        </w:rPr>
        <w:t xml:space="preserve">Išgerto </w:t>
      </w:r>
      <w:proofErr w:type="spellStart"/>
      <w:r>
        <w:rPr>
          <w:szCs w:val="22"/>
        </w:rPr>
        <w:t>izosorbido</w:t>
      </w:r>
      <w:proofErr w:type="spellEnd"/>
      <w:r w:rsidRPr="00ED2EEA">
        <w:rPr>
          <w:szCs w:val="22"/>
        </w:rPr>
        <w:t xml:space="preserve"> biologinis </w:t>
      </w:r>
      <w:r>
        <w:rPr>
          <w:szCs w:val="22"/>
        </w:rPr>
        <w:t>prieinamumas</w:t>
      </w:r>
      <w:r w:rsidRPr="00ED2EEA">
        <w:rPr>
          <w:szCs w:val="22"/>
        </w:rPr>
        <w:t xml:space="preserve"> yra 90 – 100</w:t>
      </w:r>
      <w:r w:rsidR="006C61B3">
        <w:rPr>
          <w:szCs w:val="22"/>
        </w:rPr>
        <w:t xml:space="preserve"> </w:t>
      </w:r>
      <w:r w:rsidRPr="00ED2EEA">
        <w:rPr>
          <w:szCs w:val="22"/>
        </w:rPr>
        <w:t xml:space="preserve">%. </w:t>
      </w:r>
    </w:p>
    <w:p w:rsidR="006C61B3" w:rsidRDefault="006C61B3" w:rsidP="004B014C">
      <w:pPr>
        <w:tabs>
          <w:tab w:val="left" w:pos="567"/>
        </w:tabs>
        <w:ind w:right="-569"/>
        <w:rPr>
          <w:szCs w:val="22"/>
        </w:rPr>
      </w:pPr>
    </w:p>
    <w:p w:rsidR="004B014C" w:rsidRPr="004662D0" w:rsidRDefault="004B014C" w:rsidP="004B014C">
      <w:pPr>
        <w:tabs>
          <w:tab w:val="left" w:pos="567"/>
        </w:tabs>
        <w:ind w:right="-569"/>
        <w:rPr>
          <w:szCs w:val="22"/>
          <w:u w:val="single"/>
        </w:rPr>
      </w:pPr>
      <w:proofErr w:type="spellStart"/>
      <w:r w:rsidRPr="004662D0">
        <w:rPr>
          <w:szCs w:val="22"/>
          <w:u w:val="single"/>
        </w:rPr>
        <w:t>Biotransformacija</w:t>
      </w:r>
      <w:proofErr w:type="spellEnd"/>
    </w:p>
    <w:p w:rsidR="004B014C" w:rsidRDefault="004B014C" w:rsidP="004B014C">
      <w:pPr>
        <w:tabs>
          <w:tab w:val="left" w:pos="567"/>
        </w:tabs>
        <w:ind w:right="-569"/>
        <w:rPr>
          <w:szCs w:val="22"/>
        </w:rPr>
      </w:pPr>
      <w:r w:rsidRPr="00ED2EEA">
        <w:rPr>
          <w:szCs w:val="22"/>
        </w:rPr>
        <w:t xml:space="preserve">Kepenys beveik visiškai </w:t>
      </w:r>
      <w:proofErr w:type="spellStart"/>
      <w:r w:rsidRPr="00ED2EEA">
        <w:rPr>
          <w:szCs w:val="22"/>
        </w:rPr>
        <w:t>metabolizuoja</w:t>
      </w:r>
      <w:proofErr w:type="spellEnd"/>
      <w:r w:rsidRPr="00ED2EEA">
        <w:rPr>
          <w:szCs w:val="22"/>
        </w:rPr>
        <w:t xml:space="preserve"> </w:t>
      </w:r>
      <w:proofErr w:type="spellStart"/>
      <w:r w:rsidRPr="00ED2EEA">
        <w:rPr>
          <w:szCs w:val="22"/>
        </w:rPr>
        <w:t>izosorbido</w:t>
      </w:r>
      <w:proofErr w:type="spellEnd"/>
      <w:r w:rsidRPr="00ED2EEA">
        <w:rPr>
          <w:szCs w:val="22"/>
        </w:rPr>
        <w:t xml:space="preserve"> </w:t>
      </w:r>
      <w:proofErr w:type="spellStart"/>
      <w:r w:rsidRPr="00ED2EEA">
        <w:rPr>
          <w:szCs w:val="22"/>
        </w:rPr>
        <w:t>mononitratą</w:t>
      </w:r>
      <w:proofErr w:type="spellEnd"/>
      <w:r w:rsidRPr="00ED2EEA">
        <w:rPr>
          <w:szCs w:val="22"/>
        </w:rPr>
        <w:t xml:space="preserve">. Atsiradę metabolitai yra neaktyvūs. </w:t>
      </w:r>
    </w:p>
    <w:p w:rsidR="006C61B3" w:rsidRPr="00ED2EEA" w:rsidRDefault="006C61B3" w:rsidP="004B014C">
      <w:pPr>
        <w:tabs>
          <w:tab w:val="left" w:pos="567"/>
        </w:tabs>
        <w:ind w:right="-569"/>
        <w:rPr>
          <w:szCs w:val="22"/>
        </w:rPr>
      </w:pPr>
    </w:p>
    <w:p w:rsidR="004B014C" w:rsidRPr="004662D0" w:rsidRDefault="004B014C" w:rsidP="004B014C">
      <w:pPr>
        <w:tabs>
          <w:tab w:val="left" w:pos="567"/>
        </w:tabs>
        <w:ind w:right="-569"/>
        <w:rPr>
          <w:szCs w:val="22"/>
          <w:u w:val="single"/>
        </w:rPr>
      </w:pPr>
      <w:r w:rsidRPr="004662D0">
        <w:rPr>
          <w:szCs w:val="22"/>
          <w:u w:val="single"/>
        </w:rPr>
        <w:t>Eliminacija</w:t>
      </w:r>
    </w:p>
    <w:p w:rsidR="004B014C" w:rsidRPr="00ED2EEA" w:rsidRDefault="004B014C" w:rsidP="004B014C">
      <w:pPr>
        <w:tabs>
          <w:tab w:val="left" w:pos="567"/>
        </w:tabs>
        <w:ind w:right="-569"/>
        <w:rPr>
          <w:szCs w:val="22"/>
        </w:rPr>
      </w:pPr>
      <w:r w:rsidRPr="00ED2EEA">
        <w:rPr>
          <w:szCs w:val="22"/>
        </w:rPr>
        <w:t>Vaist</w:t>
      </w:r>
      <w:r>
        <w:rPr>
          <w:szCs w:val="22"/>
        </w:rPr>
        <w:t>inio preparat</w:t>
      </w:r>
      <w:r w:rsidRPr="00ED2EEA">
        <w:rPr>
          <w:szCs w:val="22"/>
        </w:rPr>
        <w:t xml:space="preserve">o pusinės eliminacijos iš plazmos periodas yra 4 – 5 valandos. Beveik visą </w:t>
      </w:r>
      <w:proofErr w:type="spellStart"/>
      <w:r w:rsidRPr="00ED2EEA">
        <w:rPr>
          <w:szCs w:val="22"/>
        </w:rPr>
        <w:t>izosorbido</w:t>
      </w:r>
      <w:proofErr w:type="spellEnd"/>
      <w:r w:rsidRPr="00ED2EEA">
        <w:rPr>
          <w:szCs w:val="22"/>
        </w:rPr>
        <w:t xml:space="preserve"> </w:t>
      </w:r>
      <w:proofErr w:type="spellStart"/>
      <w:r w:rsidRPr="00ED2EEA">
        <w:rPr>
          <w:szCs w:val="22"/>
        </w:rPr>
        <w:t>mononitratą</w:t>
      </w:r>
      <w:proofErr w:type="spellEnd"/>
      <w:r w:rsidRPr="00ED2EEA">
        <w:rPr>
          <w:szCs w:val="22"/>
        </w:rPr>
        <w:t xml:space="preserve"> metabolitų pavidalu pašalina inkstai. Tik maždaug 2</w:t>
      </w:r>
      <w:r w:rsidR="00282090">
        <w:rPr>
          <w:szCs w:val="22"/>
        </w:rPr>
        <w:t xml:space="preserve"> </w:t>
      </w:r>
      <w:r w:rsidRPr="00ED2EEA">
        <w:rPr>
          <w:szCs w:val="22"/>
        </w:rPr>
        <w:t>%</w:t>
      </w:r>
      <w:r>
        <w:rPr>
          <w:szCs w:val="22"/>
        </w:rPr>
        <w:t xml:space="preserve"> vaistinio</w:t>
      </w:r>
      <w:r w:rsidRPr="00ED2EEA">
        <w:rPr>
          <w:szCs w:val="22"/>
        </w:rPr>
        <w:t xml:space="preserve"> preparato pašalinami pro inkstus nepakitusio. Jei inkstų veikla susilpnėjusi, </w:t>
      </w:r>
      <w:r>
        <w:rPr>
          <w:szCs w:val="22"/>
        </w:rPr>
        <w:t>vaistinio preparato</w:t>
      </w:r>
      <w:r w:rsidRPr="00ED2EEA">
        <w:rPr>
          <w:szCs w:val="22"/>
        </w:rPr>
        <w:t xml:space="preserve"> pusinės eliminacijos periodas gali pailgėti.</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i/>
          <w:szCs w:val="22"/>
        </w:rPr>
      </w:pPr>
      <w:r w:rsidRPr="00ED2EEA">
        <w:rPr>
          <w:i/>
          <w:szCs w:val="22"/>
          <w:u w:val="single"/>
        </w:rPr>
        <w:t>Tolerancija</w:t>
      </w:r>
    </w:p>
    <w:p w:rsidR="004B014C" w:rsidRPr="00ED2EEA" w:rsidRDefault="004B014C" w:rsidP="004B014C">
      <w:pPr>
        <w:tabs>
          <w:tab w:val="left" w:pos="567"/>
        </w:tabs>
        <w:ind w:right="-569"/>
        <w:rPr>
          <w:szCs w:val="22"/>
        </w:rPr>
      </w:pPr>
      <w:r w:rsidRPr="00ED2EEA">
        <w:rPr>
          <w:szCs w:val="22"/>
        </w:rPr>
        <w:t xml:space="preserve">Nors vartojant tokią pačią dozę nitratų koncentracija nekinta, vaistinio preparato poveikis gali silpnėti. Nutraukus </w:t>
      </w:r>
      <w:r>
        <w:rPr>
          <w:szCs w:val="22"/>
        </w:rPr>
        <w:t>vaistinio preparato</w:t>
      </w:r>
      <w:r w:rsidRPr="00ED2EEA">
        <w:rPr>
          <w:szCs w:val="22"/>
        </w:rPr>
        <w:t xml:space="preserve"> vartojimą, tolerancija, arba pripratimas, išnyksta per 24 val</w:t>
      </w:r>
      <w:bookmarkStart w:id="2" w:name="a"/>
      <w:bookmarkEnd w:id="2"/>
      <w:r w:rsidRPr="00ED2EEA">
        <w:rPr>
          <w:szCs w:val="22"/>
        </w:rPr>
        <w:t xml:space="preserve">andas. </w:t>
      </w:r>
      <w:r>
        <w:rPr>
          <w:szCs w:val="22"/>
        </w:rPr>
        <w:t>Vaistinio p</w:t>
      </w:r>
      <w:r w:rsidRPr="00ED2EEA">
        <w:rPr>
          <w:szCs w:val="22"/>
        </w:rPr>
        <w:t xml:space="preserve">reparato vartojant su pertraukomis, pripratimo požymių nepastebėta.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5.3</w:t>
      </w:r>
      <w:r w:rsidRPr="00ED2EEA">
        <w:rPr>
          <w:b/>
          <w:szCs w:val="22"/>
        </w:rPr>
        <w:tab/>
      </w:r>
      <w:proofErr w:type="spellStart"/>
      <w:r w:rsidRPr="00ED2EEA">
        <w:rPr>
          <w:b/>
          <w:szCs w:val="22"/>
        </w:rPr>
        <w:t>Ikiklinikinių</w:t>
      </w:r>
      <w:proofErr w:type="spellEnd"/>
      <w:r w:rsidRPr="00ED2EEA">
        <w:rPr>
          <w:b/>
          <w:szCs w:val="22"/>
        </w:rPr>
        <w:t xml:space="preserve"> saugumo tyrimų duomenys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i/>
          <w:szCs w:val="22"/>
        </w:rPr>
      </w:pPr>
      <w:r w:rsidRPr="00ED2EEA">
        <w:rPr>
          <w:i/>
          <w:szCs w:val="22"/>
        </w:rPr>
        <w:t>Lėtinis toksinis poveikis</w:t>
      </w:r>
    </w:p>
    <w:p w:rsidR="004B014C" w:rsidRPr="00ED2EEA" w:rsidRDefault="004B014C" w:rsidP="004B014C">
      <w:pPr>
        <w:tabs>
          <w:tab w:val="left" w:pos="567"/>
        </w:tabs>
        <w:ind w:right="-569"/>
        <w:rPr>
          <w:szCs w:val="22"/>
        </w:rPr>
      </w:pPr>
      <w:r w:rsidRPr="00ED2EEA">
        <w:rPr>
          <w:szCs w:val="22"/>
        </w:rPr>
        <w:t xml:space="preserve">Tyrimų su žiurkėmis metu lėtinio toksinio poveikio nepastebėta. Sugirdyta 191 mg/kg kūno svorio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dozė šunų organizme padidino methemoglobino kiekį 2,6 %. Nitrito koncentracija serume po šios </w:t>
      </w:r>
      <w:proofErr w:type="spellStart"/>
      <w:r w:rsidRPr="00ED2EEA">
        <w:rPr>
          <w:szCs w:val="22"/>
        </w:rPr>
        <w:t>izosorbido</w:t>
      </w:r>
      <w:proofErr w:type="spellEnd"/>
      <w:r w:rsidRPr="00ED2EEA">
        <w:rPr>
          <w:szCs w:val="22"/>
        </w:rPr>
        <w:t xml:space="preserve"> </w:t>
      </w:r>
      <w:proofErr w:type="spellStart"/>
      <w:r w:rsidRPr="00ED2EEA">
        <w:rPr>
          <w:szCs w:val="22"/>
        </w:rPr>
        <w:t>mononitrato</w:t>
      </w:r>
      <w:proofErr w:type="spellEnd"/>
      <w:r w:rsidRPr="00ED2EEA">
        <w:rPr>
          <w:szCs w:val="22"/>
        </w:rPr>
        <w:t xml:space="preserve"> dozės buvo beveik tokia, kokią įmanoma nustatyti (0,02 mg/l). Šarminės </w:t>
      </w:r>
      <w:proofErr w:type="spellStart"/>
      <w:r w:rsidRPr="00ED2EEA">
        <w:rPr>
          <w:szCs w:val="22"/>
        </w:rPr>
        <w:t>fosfatazės</w:t>
      </w:r>
      <w:proofErr w:type="spellEnd"/>
      <w:r w:rsidRPr="00ED2EEA">
        <w:rPr>
          <w:szCs w:val="22"/>
        </w:rPr>
        <w:t xml:space="preserve"> ir alaninaminotransferazės kiekis nepakito.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i/>
          <w:szCs w:val="22"/>
        </w:rPr>
      </w:pPr>
      <w:r w:rsidRPr="00ED2EEA">
        <w:rPr>
          <w:i/>
          <w:szCs w:val="22"/>
        </w:rPr>
        <w:t>Gebėjimas skatinti navikų augimą ir mutacijas</w:t>
      </w:r>
    </w:p>
    <w:p w:rsidR="004B014C" w:rsidRPr="00ED2EEA" w:rsidRDefault="004B014C" w:rsidP="004B014C">
      <w:pPr>
        <w:tabs>
          <w:tab w:val="left" w:pos="567"/>
        </w:tabs>
        <w:ind w:right="-569"/>
        <w:rPr>
          <w:szCs w:val="22"/>
        </w:rPr>
      </w:pPr>
      <w:r w:rsidRPr="00ED2EEA">
        <w:rPr>
          <w:szCs w:val="22"/>
        </w:rPr>
        <w:t>Įvairių tyrimų (</w:t>
      </w:r>
      <w:proofErr w:type="spellStart"/>
      <w:r w:rsidRPr="00ED2EEA">
        <w:rPr>
          <w:i/>
          <w:szCs w:val="22"/>
        </w:rPr>
        <w:t>in</w:t>
      </w:r>
      <w:proofErr w:type="spellEnd"/>
      <w:r w:rsidRPr="00ED2EEA">
        <w:rPr>
          <w:i/>
          <w:szCs w:val="22"/>
        </w:rPr>
        <w:t xml:space="preserve"> </w:t>
      </w:r>
      <w:proofErr w:type="spellStart"/>
      <w:r w:rsidRPr="00ED2EEA">
        <w:rPr>
          <w:i/>
          <w:szCs w:val="22"/>
        </w:rPr>
        <w:t>vitro</w:t>
      </w:r>
      <w:proofErr w:type="spellEnd"/>
      <w:r w:rsidRPr="00ED2EEA">
        <w:rPr>
          <w:i/>
          <w:szCs w:val="22"/>
        </w:rPr>
        <w:t xml:space="preserve"> ir </w:t>
      </w:r>
      <w:proofErr w:type="spellStart"/>
      <w:r w:rsidRPr="00ED2EEA">
        <w:rPr>
          <w:i/>
          <w:szCs w:val="22"/>
        </w:rPr>
        <w:t>in</w:t>
      </w:r>
      <w:proofErr w:type="spellEnd"/>
      <w:r w:rsidRPr="00ED2EEA">
        <w:rPr>
          <w:i/>
          <w:szCs w:val="22"/>
        </w:rPr>
        <w:t xml:space="preserve"> </w:t>
      </w:r>
      <w:proofErr w:type="spellStart"/>
      <w:r w:rsidRPr="00ED2EEA">
        <w:rPr>
          <w:i/>
          <w:szCs w:val="22"/>
        </w:rPr>
        <w:t>vivo</w:t>
      </w:r>
      <w:proofErr w:type="spellEnd"/>
      <w:r w:rsidRPr="00ED2EEA">
        <w:rPr>
          <w:szCs w:val="22"/>
        </w:rPr>
        <w:t xml:space="preserve">) metu </w:t>
      </w:r>
      <w:proofErr w:type="spellStart"/>
      <w:r w:rsidRPr="00ED2EEA">
        <w:rPr>
          <w:szCs w:val="22"/>
        </w:rPr>
        <w:t>mutageninis</w:t>
      </w:r>
      <w:proofErr w:type="spellEnd"/>
      <w:r w:rsidRPr="00ED2EEA">
        <w:rPr>
          <w:szCs w:val="22"/>
        </w:rPr>
        <w:t xml:space="preserve"> poveikis nepasireiškė.</w:t>
      </w:r>
    </w:p>
    <w:p w:rsidR="004B014C" w:rsidRPr="00ED2EEA" w:rsidRDefault="004B014C" w:rsidP="004B014C">
      <w:pPr>
        <w:tabs>
          <w:tab w:val="left" w:pos="567"/>
        </w:tabs>
        <w:ind w:right="-569"/>
        <w:rPr>
          <w:szCs w:val="22"/>
        </w:rPr>
      </w:pPr>
      <w:r w:rsidRPr="00ED2EEA">
        <w:rPr>
          <w:szCs w:val="22"/>
        </w:rPr>
        <w:t xml:space="preserve">Ilgalaikių tyrimų su žiurkėmis duomenimis, </w:t>
      </w:r>
      <w:r>
        <w:rPr>
          <w:szCs w:val="22"/>
        </w:rPr>
        <w:t>vaistinis preparata</w:t>
      </w:r>
      <w:r w:rsidRPr="00ED2EEA">
        <w:rPr>
          <w:szCs w:val="22"/>
        </w:rPr>
        <w:t xml:space="preserve">s kancerogeninio poveikio nesukelia.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i/>
          <w:szCs w:val="22"/>
        </w:rPr>
      </w:pPr>
      <w:r w:rsidRPr="00ED2EEA">
        <w:rPr>
          <w:i/>
          <w:szCs w:val="22"/>
        </w:rPr>
        <w:t>Toksinis poveikis dauginimuisi</w:t>
      </w:r>
    </w:p>
    <w:p w:rsidR="004B014C" w:rsidRPr="00ED2EEA" w:rsidRDefault="004B014C" w:rsidP="004B014C">
      <w:pPr>
        <w:tabs>
          <w:tab w:val="left" w:pos="567"/>
        </w:tabs>
        <w:ind w:right="-569"/>
        <w:rPr>
          <w:szCs w:val="22"/>
        </w:rPr>
      </w:pPr>
      <w:r w:rsidRPr="00ED2EEA">
        <w:rPr>
          <w:szCs w:val="22"/>
        </w:rPr>
        <w:t xml:space="preserve">Tyrimai su gyvūnais parodė, kad </w:t>
      </w:r>
      <w:proofErr w:type="spellStart"/>
      <w:r w:rsidRPr="00ED2EEA">
        <w:rPr>
          <w:szCs w:val="22"/>
        </w:rPr>
        <w:t>izosorbido</w:t>
      </w:r>
      <w:proofErr w:type="spellEnd"/>
      <w:r w:rsidRPr="00ED2EEA">
        <w:rPr>
          <w:szCs w:val="22"/>
        </w:rPr>
        <w:t xml:space="preserve"> </w:t>
      </w:r>
      <w:proofErr w:type="spellStart"/>
      <w:r w:rsidRPr="00ED2EEA">
        <w:rPr>
          <w:szCs w:val="22"/>
        </w:rPr>
        <w:t>mononitratas</w:t>
      </w:r>
      <w:proofErr w:type="spellEnd"/>
      <w:r w:rsidRPr="00ED2EEA">
        <w:rPr>
          <w:szCs w:val="22"/>
        </w:rPr>
        <w:t xml:space="preserve"> </w:t>
      </w:r>
      <w:proofErr w:type="spellStart"/>
      <w:r w:rsidRPr="00ED2EEA">
        <w:rPr>
          <w:szCs w:val="22"/>
        </w:rPr>
        <w:t>teratogeninio</w:t>
      </w:r>
      <w:proofErr w:type="spellEnd"/>
      <w:r w:rsidRPr="00ED2EEA">
        <w:rPr>
          <w:szCs w:val="22"/>
        </w:rPr>
        <w:t xml:space="preserve"> ar </w:t>
      </w:r>
      <w:proofErr w:type="spellStart"/>
      <w:r w:rsidRPr="00ED2EEA">
        <w:rPr>
          <w:szCs w:val="22"/>
        </w:rPr>
        <w:t>embriotoksinio</w:t>
      </w:r>
      <w:proofErr w:type="spellEnd"/>
      <w:r w:rsidRPr="00ED2EEA">
        <w:rPr>
          <w:szCs w:val="22"/>
        </w:rPr>
        <w:t xml:space="preserve"> poveikio nesukelia. </w:t>
      </w:r>
    </w:p>
    <w:p w:rsidR="004B014C" w:rsidRPr="00ED2EEA" w:rsidRDefault="004B014C" w:rsidP="004B014C">
      <w:pPr>
        <w:tabs>
          <w:tab w:val="left" w:pos="567"/>
        </w:tabs>
        <w:ind w:right="-569"/>
        <w:rPr>
          <w:szCs w:val="22"/>
        </w:rPr>
      </w:pPr>
      <w:r w:rsidRPr="00ED2EEA">
        <w:rPr>
          <w:szCs w:val="22"/>
        </w:rPr>
        <w:t>Vaist</w:t>
      </w:r>
      <w:r>
        <w:rPr>
          <w:szCs w:val="22"/>
        </w:rPr>
        <w:t>inio preparat</w:t>
      </w:r>
      <w:r w:rsidRPr="00ED2EEA">
        <w:rPr>
          <w:szCs w:val="22"/>
        </w:rPr>
        <w:t xml:space="preserve">o poveikio vaisiui ir </w:t>
      </w:r>
      <w:proofErr w:type="spellStart"/>
      <w:r w:rsidRPr="00ED2EEA">
        <w:rPr>
          <w:szCs w:val="22"/>
        </w:rPr>
        <w:t>atsivestims</w:t>
      </w:r>
      <w:proofErr w:type="spellEnd"/>
      <w:r w:rsidRPr="00ED2EEA">
        <w:rPr>
          <w:szCs w:val="22"/>
        </w:rPr>
        <w:t xml:space="preserve"> gyvūnams tyrimų duomenimis, toksinį poveikį vaisiui sukelia tik labai didelė, t.</w:t>
      </w:r>
      <w:r w:rsidR="00A941F3">
        <w:rPr>
          <w:szCs w:val="22"/>
        </w:rPr>
        <w:t xml:space="preserve"> </w:t>
      </w:r>
      <w:r w:rsidRPr="00ED2EEA">
        <w:rPr>
          <w:szCs w:val="22"/>
        </w:rPr>
        <w:t xml:space="preserve">y. sukelianti toksinį poveikį vaikingai patelei, dozė.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6.</w:t>
      </w:r>
      <w:r w:rsidRPr="00ED2EEA">
        <w:rPr>
          <w:b/>
          <w:szCs w:val="22"/>
        </w:rPr>
        <w:tab/>
        <w:t>FARMACINĖ INFORMACIJA</w:t>
      </w:r>
    </w:p>
    <w:p w:rsidR="004B014C" w:rsidRPr="00ED2EEA" w:rsidRDefault="004B014C" w:rsidP="004B014C">
      <w:pPr>
        <w:tabs>
          <w:tab w:val="left" w:pos="567"/>
        </w:tabs>
        <w:ind w:right="-569"/>
        <w:rPr>
          <w:b/>
          <w:szCs w:val="22"/>
        </w:rPr>
      </w:pPr>
    </w:p>
    <w:p w:rsidR="004B014C" w:rsidRPr="00ED2EEA" w:rsidRDefault="004B014C" w:rsidP="004B014C">
      <w:pPr>
        <w:tabs>
          <w:tab w:val="left" w:pos="567"/>
        </w:tabs>
        <w:ind w:right="-569"/>
        <w:rPr>
          <w:b/>
          <w:szCs w:val="22"/>
        </w:rPr>
      </w:pPr>
      <w:r w:rsidRPr="00ED2EEA">
        <w:rPr>
          <w:b/>
          <w:szCs w:val="22"/>
        </w:rPr>
        <w:t>6.1</w:t>
      </w:r>
      <w:r w:rsidRPr="00ED2EEA">
        <w:rPr>
          <w:b/>
          <w:szCs w:val="22"/>
        </w:rPr>
        <w:tab/>
        <w:t>Pagalbinių medžiagų sąrašas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roofErr w:type="spellStart"/>
      <w:r w:rsidRPr="00ED2EEA">
        <w:rPr>
          <w:szCs w:val="22"/>
        </w:rPr>
        <w:t>Mikrokristalinė</w:t>
      </w:r>
      <w:proofErr w:type="spellEnd"/>
      <w:r w:rsidRPr="00ED2EEA">
        <w:rPr>
          <w:szCs w:val="22"/>
        </w:rPr>
        <w:t xml:space="preserve"> celiuliozė</w:t>
      </w:r>
    </w:p>
    <w:p w:rsidR="004B014C" w:rsidRPr="00ED2EEA" w:rsidRDefault="004B014C" w:rsidP="004B014C">
      <w:pPr>
        <w:tabs>
          <w:tab w:val="left" w:pos="567"/>
        </w:tabs>
        <w:ind w:right="-569"/>
        <w:rPr>
          <w:szCs w:val="22"/>
        </w:rPr>
      </w:pPr>
      <w:r w:rsidRPr="00ED2EEA">
        <w:rPr>
          <w:szCs w:val="22"/>
        </w:rPr>
        <w:t>Bulvių krakmolas</w:t>
      </w:r>
    </w:p>
    <w:p w:rsidR="004B014C" w:rsidRPr="00ED2EEA" w:rsidRDefault="004B014C" w:rsidP="004B014C">
      <w:pPr>
        <w:tabs>
          <w:tab w:val="left" w:pos="567"/>
        </w:tabs>
        <w:ind w:right="-569"/>
        <w:rPr>
          <w:szCs w:val="22"/>
        </w:rPr>
      </w:pPr>
      <w:r w:rsidRPr="00ED2EEA">
        <w:rPr>
          <w:szCs w:val="22"/>
        </w:rPr>
        <w:t xml:space="preserve">Laktozė </w:t>
      </w:r>
      <w:proofErr w:type="spellStart"/>
      <w:r w:rsidRPr="00ED2EEA">
        <w:rPr>
          <w:szCs w:val="22"/>
        </w:rPr>
        <w:t>monohidratas</w:t>
      </w:r>
      <w:proofErr w:type="spellEnd"/>
    </w:p>
    <w:p w:rsidR="004B014C" w:rsidRPr="00ED2EEA" w:rsidRDefault="004B014C" w:rsidP="004B014C">
      <w:pPr>
        <w:tabs>
          <w:tab w:val="left" w:pos="567"/>
        </w:tabs>
        <w:ind w:right="-569"/>
        <w:rPr>
          <w:szCs w:val="22"/>
        </w:rPr>
      </w:pPr>
      <w:r w:rsidRPr="00ED2EEA">
        <w:rPr>
          <w:szCs w:val="22"/>
        </w:rPr>
        <w:t xml:space="preserve">Magnio </w:t>
      </w:r>
      <w:proofErr w:type="spellStart"/>
      <w:r w:rsidRPr="00ED2EEA">
        <w:rPr>
          <w:szCs w:val="22"/>
        </w:rPr>
        <w:t>stearatas</w:t>
      </w:r>
      <w:proofErr w:type="spellEnd"/>
      <w:r w:rsidRPr="00ED2EEA">
        <w:rPr>
          <w:szCs w:val="22"/>
        </w:rPr>
        <w:t xml:space="preserve">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6.2</w:t>
      </w:r>
      <w:r w:rsidRPr="00ED2EEA">
        <w:rPr>
          <w:b/>
          <w:szCs w:val="22"/>
        </w:rPr>
        <w:tab/>
        <w:t>Nesuderinamumas</w:t>
      </w:r>
    </w:p>
    <w:p w:rsidR="004B014C" w:rsidRPr="00ED2EEA" w:rsidRDefault="004B014C" w:rsidP="004B014C">
      <w:pPr>
        <w:tabs>
          <w:tab w:val="left" w:pos="567"/>
        </w:tabs>
        <w:ind w:right="-569"/>
        <w:rPr>
          <w:szCs w:val="22"/>
        </w:rPr>
      </w:pPr>
    </w:p>
    <w:p w:rsidR="004B014C" w:rsidRPr="002D1D6D" w:rsidRDefault="004B014C" w:rsidP="004B014C">
      <w:pPr>
        <w:tabs>
          <w:tab w:val="left" w:pos="567"/>
        </w:tabs>
        <w:ind w:right="-569"/>
        <w:rPr>
          <w:szCs w:val="22"/>
        </w:rPr>
      </w:pPr>
      <w:r>
        <w:rPr>
          <w:szCs w:val="22"/>
        </w:rPr>
        <w:t>Duomenys nebūtini</w:t>
      </w:r>
      <w:r w:rsidRPr="002D1D6D">
        <w:rPr>
          <w:szCs w:val="22"/>
        </w:rPr>
        <w:t>.</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6.3</w:t>
      </w:r>
      <w:r w:rsidRPr="00ED2EEA">
        <w:rPr>
          <w:b/>
          <w:szCs w:val="22"/>
        </w:rPr>
        <w:tab/>
        <w:t>Tinkamumo laikas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Pr>
          <w:szCs w:val="22"/>
        </w:rPr>
        <w:t>5</w:t>
      </w:r>
      <w:r w:rsidRPr="00ED2EEA">
        <w:rPr>
          <w:szCs w:val="22"/>
        </w:rPr>
        <w:t xml:space="preserve"> metai. </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6.4</w:t>
      </w:r>
      <w:r w:rsidRPr="00ED2EEA">
        <w:rPr>
          <w:b/>
          <w:szCs w:val="22"/>
        </w:rPr>
        <w:tab/>
        <w:t>Specialios laikymo sąlygos</w:t>
      </w:r>
    </w:p>
    <w:p w:rsidR="004B014C" w:rsidRPr="00ED2EEA" w:rsidRDefault="004B014C" w:rsidP="004B014C">
      <w:pPr>
        <w:tabs>
          <w:tab w:val="left" w:pos="567"/>
        </w:tabs>
        <w:ind w:right="-569"/>
        <w:rPr>
          <w:szCs w:val="22"/>
        </w:rPr>
      </w:pPr>
    </w:p>
    <w:p w:rsidR="004B014C" w:rsidRDefault="004B014C" w:rsidP="004B014C">
      <w:pPr>
        <w:tabs>
          <w:tab w:val="left" w:pos="567"/>
        </w:tabs>
        <w:ind w:right="-569"/>
        <w:rPr>
          <w:szCs w:val="22"/>
        </w:rPr>
      </w:pPr>
      <w:r>
        <w:rPr>
          <w:szCs w:val="22"/>
        </w:rPr>
        <w:t>Šiam vaistiniam preparatui specialių laikymo sąlygų nereikia.</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6.5</w:t>
      </w:r>
      <w:r w:rsidRPr="00ED2EEA">
        <w:rPr>
          <w:b/>
          <w:szCs w:val="22"/>
        </w:rPr>
        <w:tab/>
      </w:r>
      <w:proofErr w:type="spellStart"/>
      <w:r>
        <w:rPr>
          <w:b/>
          <w:szCs w:val="22"/>
        </w:rPr>
        <w:t>Talpyklės</w:t>
      </w:r>
      <w:proofErr w:type="spellEnd"/>
      <w:r>
        <w:rPr>
          <w:b/>
          <w:szCs w:val="22"/>
        </w:rPr>
        <w:t xml:space="preserve"> pobūdis</w:t>
      </w:r>
      <w:r w:rsidRPr="00ED2EEA">
        <w:rPr>
          <w:b/>
          <w:szCs w:val="22"/>
        </w:rPr>
        <w:t xml:space="preserve"> ir jos turinys</w:t>
      </w:r>
    </w:p>
    <w:p w:rsidR="004B014C" w:rsidRPr="00ED2EEA" w:rsidRDefault="004B014C" w:rsidP="004B014C">
      <w:pPr>
        <w:tabs>
          <w:tab w:val="left" w:pos="567"/>
        </w:tabs>
        <w:ind w:right="-569"/>
        <w:rPr>
          <w:szCs w:val="22"/>
        </w:rPr>
      </w:pPr>
    </w:p>
    <w:p w:rsidR="004B014C" w:rsidRDefault="004B014C" w:rsidP="004B014C">
      <w:pPr>
        <w:tabs>
          <w:tab w:val="left" w:pos="567"/>
        </w:tabs>
        <w:ind w:right="-569"/>
        <w:rPr>
          <w:szCs w:val="22"/>
        </w:rPr>
      </w:pPr>
      <w:r w:rsidRPr="00ED2EEA">
        <w:rPr>
          <w:szCs w:val="22"/>
        </w:rPr>
        <w:t>PVC/PVDC</w:t>
      </w:r>
      <w:r>
        <w:rPr>
          <w:szCs w:val="22"/>
        </w:rPr>
        <w:t xml:space="preserve">/Al </w:t>
      </w:r>
      <w:r w:rsidRPr="00ED2EEA">
        <w:rPr>
          <w:szCs w:val="22"/>
        </w:rPr>
        <w:t>folijos lizdinė plokštelė</w:t>
      </w:r>
      <w:r>
        <w:rPr>
          <w:szCs w:val="22"/>
        </w:rPr>
        <w:t>. Kartono dėžutėje yra 50 arba 100 tablečių.</w:t>
      </w:r>
    </w:p>
    <w:p w:rsidR="004B014C" w:rsidRDefault="004B014C" w:rsidP="004B014C">
      <w:pPr>
        <w:tabs>
          <w:tab w:val="left" w:pos="567"/>
        </w:tabs>
        <w:ind w:right="-569"/>
        <w:rPr>
          <w:szCs w:val="22"/>
        </w:rPr>
      </w:pPr>
    </w:p>
    <w:p w:rsidR="004B014C" w:rsidRDefault="004B014C" w:rsidP="004B014C">
      <w:pPr>
        <w:tabs>
          <w:tab w:val="left" w:pos="567"/>
        </w:tabs>
        <w:ind w:right="-569"/>
        <w:rPr>
          <w:szCs w:val="22"/>
        </w:rPr>
      </w:pPr>
      <w:r>
        <w:rPr>
          <w:szCs w:val="22"/>
        </w:rPr>
        <w:t>Gali būti tiekiamos ne visų dydžių pakuotės.</w:t>
      </w:r>
    </w:p>
    <w:p w:rsidR="004B014C" w:rsidRPr="00ED2EEA" w:rsidRDefault="004B014C" w:rsidP="004B014C">
      <w:pPr>
        <w:tabs>
          <w:tab w:val="left" w:pos="567"/>
        </w:tabs>
        <w:ind w:right="-569"/>
        <w:rPr>
          <w:szCs w:val="22"/>
        </w:rPr>
      </w:pPr>
    </w:p>
    <w:p w:rsidR="004B014C" w:rsidRPr="00ED2EEA" w:rsidRDefault="004B014C" w:rsidP="004B014C">
      <w:pPr>
        <w:numPr>
          <w:ilvl w:val="1"/>
          <w:numId w:val="3"/>
        </w:numPr>
        <w:tabs>
          <w:tab w:val="left" w:pos="567"/>
        </w:tabs>
        <w:ind w:right="-569"/>
        <w:rPr>
          <w:b/>
          <w:szCs w:val="22"/>
        </w:rPr>
      </w:pPr>
      <w:r w:rsidRPr="00ED2EEA">
        <w:rPr>
          <w:b/>
          <w:szCs w:val="22"/>
        </w:rPr>
        <w:t>Specialūs reikalavimai atliekoms tvarkyti</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Specialių reikalavimų nėra.</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pStyle w:val="PI-1EMEASMCA"/>
        <w:ind w:right="-569"/>
      </w:pPr>
      <w:r w:rsidRPr="00ED2EEA">
        <w:t>7.</w:t>
      </w:r>
      <w:r w:rsidRPr="00ED2EEA">
        <w:tab/>
      </w:r>
      <w:r>
        <w:t>REGISTRUOTOJAS</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r w:rsidRPr="00ED2EEA">
        <w:rPr>
          <w:szCs w:val="22"/>
        </w:rPr>
        <w:t xml:space="preserve">STADA </w:t>
      </w:r>
      <w:proofErr w:type="spellStart"/>
      <w:r w:rsidRPr="00ED2EEA">
        <w:rPr>
          <w:szCs w:val="22"/>
        </w:rPr>
        <w:t>Arzneimittel</w:t>
      </w:r>
      <w:proofErr w:type="spellEnd"/>
      <w:r w:rsidRPr="00ED2EEA">
        <w:rPr>
          <w:szCs w:val="22"/>
        </w:rPr>
        <w:t xml:space="preserve"> AG</w:t>
      </w:r>
    </w:p>
    <w:p w:rsidR="004B014C" w:rsidRPr="00ED2EEA" w:rsidRDefault="004B014C" w:rsidP="004B014C">
      <w:pPr>
        <w:tabs>
          <w:tab w:val="left" w:pos="567"/>
        </w:tabs>
        <w:ind w:right="-569"/>
        <w:rPr>
          <w:szCs w:val="22"/>
        </w:rPr>
      </w:pPr>
      <w:proofErr w:type="spellStart"/>
      <w:r w:rsidRPr="00ED2EEA">
        <w:rPr>
          <w:szCs w:val="22"/>
        </w:rPr>
        <w:t>Stadastrasse</w:t>
      </w:r>
      <w:proofErr w:type="spellEnd"/>
      <w:r w:rsidRPr="00ED2EEA">
        <w:rPr>
          <w:szCs w:val="22"/>
        </w:rPr>
        <w:t xml:space="preserve"> 2 – 18</w:t>
      </w:r>
    </w:p>
    <w:p w:rsidR="004B014C" w:rsidRPr="00ED2EEA" w:rsidRDefault="004B014C" w:rsidP="004B014C">
      <w:pPr>
        <w:tabs>
          <w:tab w:val="left" w:pos="567"/>
        </w:tabs>
        <w:ind w:right="-569"/>
        <w:rPr>
          <w:szCs w:val="22"/>
        </w:rPr>
      </w:pPr>
      <w:r w:rsidRPr="00ED2EEA">
        <w:rPr>
          <w:szCs w:val="22"/>
        </w:rPr>
        <w:t xml:space="preserve">D-61118 </w:t>
      </w:r>
      <w:proofErr w:type="spellStart"/>
      <w:r w:rsidRPr="00ED2EEA">
        <w:rPr>
          <w:szCs w:val="22"/>
        </w:rPr>
        <w:t>Bad</w:t>
      </w:r>
      <w:proofErr w:type="spellEnd"/>
      <w:r w:rsidRPr="00ED2EEA">
        <w:rPr>
          <w:szCs w:val="22"/>
        </w:rPr>
        <w:t xml:space="preserve"> </w:t>
      </w:r>
      <w:proofErr w:type="spellStart"/>
      <w:r w:rsidRPr="00ED2EEA">
        <w:rPr>
          <w:szCs w:val="22"/>
        </w:rPr>
        <w:t>Vilbel</w:t>
      </w:r>
      <w:proofErr w:type="spellEnd"/>
    </w:p>
    <w:p w:rsidR="004B014C" w:rsidRDefault="004B014C" w:rsidP="004B014C">
      <w:pPr>
        <w:tabs>
          <w:tab w:val="left" w:pos="567"/>
        </w:tabs>
        <w:ind w:right="-569"/>
        <w:rPr>
          <w:szCs w:val="22"/>
        </w:rPr>
      </w:pPr>
      <w:r w:rsidRPr="00ED2EEA">
        <w:rPr>
          <w:szCs w:val="22"/>
        </w:rPr>
        <w:t>Vokietija</w:t>
      </w:r>
    </w:p>
    <w:p w:rsidR="004B014C"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pStyle w:val="PI-1EMEASMCA"/>
        <w:ind w:right="-569"/>
      </w:pPr>
      <w:bookmarkStart w:id="3" w:name="_Toc129243123"/>
      <w:bookmarkStart w:id="4" w:name="_Toc129243248"/>
      <w:r w:rsidRPr="00ED2EEA">
        <w:t>8.</w:t>
      </w:r>
      <w:r w:rsidRPr="00ED2EEA">
        <w:tab/>
      </w:r>
      <w:r>
        <w:t>REGISTRACIJOS PAŽYMĖJIMO</w:t>
      </w:r>
      <w:r w:rsidRPr="00ED2EEA">
        <w:t xml:space="preserve"> NUMERIS</w:t>
      </w:r>
      <w:bookmarkEnd w:id="3"/>
      <w:bookmarkEnd w:id="4"/>
      <w:r w:rsidRPr="00ED2EEA">
        <w:t xml:space="preserve"> (-IAI)</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lang w:val="lv-LV"/>
        </w:rPr>
      </w:pPr>
      <w:r w:rsidRPr="00ED2EEA">
        <w:rPr>
          <w:szCs w:val="22"/>
          <w:lang w:val="lv-LV"/>
        </w:rPr>
        <w:t>ISMN STADA 20 mg</w:t>
      </w:r>
    </w:p>
    <w:p w:rsidR="004B014C" w:rsidRDefault="004B014C" w:rsidP="004B014C">
      <w:pPr>
        <w:tabs>
          <w:tab w:val="left" w:pos="567"/>
        </w:tabs>
        <w:ind w:right="-569"/>
        <w:rPr>
          <w:szCs w:val="22"/>
        </w:rPr>
      </w:pPr>
      <w:r>
        <w:rPr>
          <w:szCs w:val="22"/>
        </w:rPr>
        <w:t xml:space="preserve">N50 - </w:t>
      </w:r>
      <w:r w:rsidRPr="00ED2EEA">
        <w:rPr>
          <w:szCs w:val="22"/>
        </w:rPr>
        <w:t>LT</w:t>
      </w:r>
      <w:r>
        <w:rPr>
          <w:szCs w:val="22"/>
        </w:rPr>
        <w:t>/1/96/1693/001</w:t>
      </w:r>
    </w:p>
    <w:p w:rsidR="004B014C" w:rsidRDefault="004B014C" w:rsidP="004B014C">
      <w:pPr>
        <w:tabs>
          <w:tab w:val="left" w:pos="567"/>
        </w:tabs>
        <w:ind w:right="-569"/>
        <w:rPr>
          <w:szCs w:val="22"/>
        </w:rPr>
      </w:pPr>
      <w:r>
        <w:rPr>
          <w:szCs w:val="22"/>
        </w:rPr>
        <w:t xml:space="preserve">N100 - </w:t>
      </w:r>
      <w:r w:rsidRPr="00ED2EEA">
        <w:rPr>
          <w:szCs w:val="22"/>
        </w:rPr>
        <w:t>LT</w:t>
      </w:r>
      <w:r>
        <w:rPr>
          <w:szCs w:val="22"/>
        </w:rPr>
        <w:t>/1/96/1693/002</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lang w:val="lv-LV"/>
        </w:rPr>
      </w:pPr>
      <w:r w:rsidRPr="00ED2EEA">
        <w:rPr>
          <w:szCs w:val="22"/>
          <w:lang w:val="lv-LV"/>
        </w:rPr>
        <w:t xml:space="preserve">ISMN STADA </w:t>
      </w:r>
      <w:r w:rsidRPr="00ED2EEA">
        <w:rPr>
          <w:szCs w:val="22"/>
        </w:rPr>
        <w:t>4</w:t>
      </w:r>
      <w:r w:rsidRPr="00ED2EEA">
        <w:rPr>
          <w:szCs w:val="22"/>
          <w:lang w:val="lv-LV"/>
        </w:rPr>
        <w:t>0 mg</w:t>
      </w:r>
    </w:p>
    <w:p w:rsidR="004B014C" w:rsidRDefault="004B014C" w:rsidP="004B014C">
      <w:pPr>
        <w:tabs>
          <w:tab w:val="left" w:pos="567"/>
        </w:tabs>
        <w:ind w:right="-569"/>
        <w:rPr>
          <w:szCs w:val="22"/>
        </w:rPr>
      </w:pPr>
      <w:r>
        <w:rPr>
          <w:szCs w:val="22"/>
        </w:rPr>
        <w:t xml:space="preserve">N50 - </w:t>
      </w:r>
      <w:r w:rsidRPr="00ED2EEA">
        <w:rPr>
          <w:szCs w:val="22"/>
        </w:rPr>
        <w:t>LT</w:t>
      </w:r>
      <w:r>
        <w:rPr>
          <w:szCs w:val="22"/>
        </w:rPr>
        <w:t>/1/96/1693/003</w:t>
      </w:r>
    </w:p>
    <w:p w:rsidR="004B014C" w:rsidRDefault="004B014C" w:rsidP="004B014C">
      <w:pPr>
        <w:tabs>
          <w:tab w:val="left" w:pos="567"/>
        </w:tabs>
        <w:ind w:right="-569"/>
        <w:rPr>
          <w:szCs w:val="22"/>
        </w:rPr>
      </w:pPr>
      <w:r>
        <w:rPr>
          <w:szCs w:val="22"/>
        </w:rPr>
        <w:t xml:space="preserve">N100 - </w:t>
      </w:r>
      <w:r w:rsidRPr="00ED2EEA">
        <w:rPr>
          <w:szCs w:val="22"/>
        </w:rPr>
        <w:t>LT</w:t>
      </w:r>
      <w:r>
        <w:rPr>
          <w:szCs w:val="22"/>
        </w:rPr>
        <w:t>/1/96/1693/004</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pStyle w:val="PI-1EMEASMCA"/>
        <w:ind w:right="-569"/>
      </w:pPr>
      <w:bookmarkStart w:id="5" w:name="_Toc129243124"/>
      <w:bookmarkStart w:id="6" w:name="_Toc129243249"/>
      <w:r w:rsidRPr="00ED2EEA">
        <w:t>9.</w:t>
      </w:r>
      <w:r w:rsidRPr="00ED2EEA">
        <w:tab/>
      </w:r>
      <w:r>
        <w:t>REGISTRAVIMO / PERREGISTRAVIMO</w:t>
      </w:r>
      <w:r w:rsidRPr="00ED2EEA">
        <w:t xml:space="preserve"> DATA</w:t>
      </w:r>
      <w:bookmarkEnd w:id="5"/>
      <w:bookmarkEnd w:id="6"/>
    </w:p>
    <w:p w:rsidR="004B014C" w:rsidRPr="00ED2EEA" w:rsidRDefault="004B014C" w:rsidP="004B014C">
      <w:pPr>
        <w:tabs>
          <w:tab w:val="left" w:pos="567"/>
        </w:tabs>
        <w:ind w:right="-569"/>
        <w:rPr>
          <w:szCs w:val="22"/>
        </w:rPr>
      </w:pPr>
    </w:p>
    <w:p w:rsidR="004B014C" w:rsidRDefault="004B014C" w:rsidP="004B014C">
      <w:pPr>
        <w:tabs>
          <w:tab w:val="left" w:pos="567"/>
        </w:tabs>
        <w:ind w:right="-569"/>
        <w:rPr>
          <w:szCs w:val="22"/>
        </w:rPr>
      </w:pPr>
      <w:r>
        <w:rPr>
          <w:szCs w:val="22"/>
        </w:rPr>
        <w:t>Registravimo data 1996 m. gegužės mėn. 17 d.</w:t>
      </w:r>
    </w:p>
    <w:p w:rsidR="004B014C" w:rsidRPr="00ED2EEA" w:rsidRDefault="004B014C" w:rsidP="004B014C">
      <w:pPr>
        <w:tabs>
          <w:tab w:val="left" w:pos="567"/>
        </w:tabs>
        <w:ind w:right="-569"/>
        <w:rPr>
          <w:szCs w:val="22"/>
        </w:rPr>
      </w:pPr>
      <w:r>
        <w:rPr>
          <w:szCs w:val="22"/>
        </w:rPr>
        <w:t>Paskutinio perregistravimo data 2009 m. rugsėjo mėn. 16 d.</w:t>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b/>
          <w:szCs w:val="22"/>
        </w:rPr>
      </w:pPr>
      <w:r w:rsidRPr="00ED2EEA">
        <w:rPr>
          <w:b/>
          <w:szCs w:val="22"/>
        </w:rPr>
        <w:t>10.</w:t>
      </w:r>
      <w:r w:rsidRPr="00ED2EEA">
        <w:rPr>
          <w:b/>
          <w:szCs w:val="22"/>
        </w:rPr>
        <w:tab/>
        <w:t>TEKSTO PERŽIŪROS DATA</w:t>
      </w:r>
    </w:p>
    <w:p w:rsidR="004B014C" w:rsidRDefault="004B014C" w:rsidP="004B014C">
      <w:pPr>
        <w:tabs>
          <w:tab w:val="left" w:pos="567"/>
        </w:tabs>
        <w:ind w:right="-569"/>
        <w:rPr>
          <w:szCs w:val="22"/>
        </w:rPr>
      </w:pPr>
    </w:p>
    <w:p w:rsidR="007D7A48" w:rsidRPr="003B2DEB" w:rsidRDefault="007D7A48" w:rsidP="007D7A48">
      <w:pPr>
        <w:pStyle w:val="Pagrindinistekstas"/>
        <w:spacing w:after="0"/>
        <w:rPr>
          <w:sz w:val="22"/>
          <w:szCs w:val="22"/>
          <w:lang w:val="lt-LT"/>
        </w:rPr>
      </w:pPr>
      <w:r>
        <w:rPr>
          <w:sz w:val="22"/>
          <w:szCs w:val="22"/>
          <w:lang w:val="lt-LT"/>
        </w:rPr>
        <w:t>2019 m. gruodžio 17 d.</w:t>
      </w:r>
    </w:p>
    <w:p w:rsidR="007D7A48" w:rsidRPr="00ED2EEA" w:rsidRDefault="007D7A48" w:rsidP="004B014C">
      <w:pPr>
        <w:tabs>
          <w:tab w:val="left" w:pos="567"/>
        </w:tabs>
        <w:ind w:right="-569"/>
        <w:rPr>
          <w:szCs w:val="22"/>
        </w:rPr>
      </w:pPr>
    </w:p>
    <w:p w:rsidR="004B014C" w:rsidRDefault="004B014C" w:rsidP="004B014C">
      <w:pPr>
        <w:tabs>
          <w:tab w:val="left" w:pos="567"/>
        </w:tabs>
        <w:ind w:right="-569"/>
        <w:rPr>
          <w:szCs w:val="22"/>
        </w:rPr>
      </w:pPr>
    </w:p>
    <w:p w:rsidR="004B014C" w:rsidRPr="00E15046" w:rsidRDefault="004B014C" w:rsidP="004B014C">
      <w:pPr>
        <w:tabs>
          <w:tab w:val="left" w:pos="567"/>
        </w:tabs>
        <w:ind w:right="-569"/>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12" w:history="1">
        <w:r w:rsidRPr="000A79DC">
          <w:rPr>
            <w:rStyle w:val="Hipersaitas"/>
            <w:noProof/>
            <w:szCs w:val="22"/>
          </w:rPr>
          <w:t>http://www.</w:t>
        </w:r>
        <w:proofErr w:type="spellStart"/>
        <w:r w:rsidRPr="000A79DC">
          <w:rPr>
            <w:rStyle w:val="Hipersaitas"/>
            <w:szCs w:val="22"/>
          </w:rPr>
          <w:t>vvkt.lt</w:t>
        </w:r>
        <w:proofErr w:type="spellEnd"/>
      </w:hyperlink>
    </w:p>
    <w:p w:rsidR="004B014C" w:rsidRPr="00ED2EEA" w:rsidRDefault="004B014C" w:rsidP="004B014C">
      <w:pPr>
        <w:pStyle w:val="BTEMEASMCA"/>
        <w:rPr>
          <w:noProof w:val="0"/>
        </w:rPr>
      </w:pPr>
      <w:r w:rsidRPr="00ED2EEA">
        <w:br w:type="page"/>
      </w: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ED2EEA" w:rsidRDefault="004B014C" w:rsidP="004B014C">
      <w:pPr>
        <w:pStyle w:val="BTEMEASMCA"/>
      </w:pPr>
    </w:p>
    <w:p w:rsidR="004B014C" w:rsidRPr="00154BE4" w:rsidRDefault="004B014C" w:rsidP="004B014C">
      <w:pPr>
        <w:pStyle w:val="BTEMEASMCA"/>
      </w:pPr>
    </w:p>
    <w:p w:rsidR="004B014C" w:rsidRPr="00154BE4" w:rsidRDefault="004B014C" w:rsidP="004B014C">
      <w:pPr>
        <w:pStyle w:val="BTEMEASMCA"/>
      </w:pPr>
    </w:p>
    <w:p w:rsidR="004B014C" w:rsidRPr="00154BE4" w:rsidRDefault="004B014C" w:rsidP="004B014C">
      <w:pPr>
        <w:pStyle w:val="BTEMEASMCA"/>
      </w:pPr>
    </w:p>
    <w:p w:rsidR="004B014C" w:rsidRPr="00154BE4" w:rsidRDefault="004B014C" w:rsidP="004B014C">
      <w:pPr>
        <w:pStyle w:val="TTEMEASMCA"/>
        <w:ind w:right="-569"/>
        <w:rPr>
          <w:sz w:val="22"/>
          <w:szCs w:val="22"/>
          <w:lang w:val="lt-LT"/>
        </w:rPr>
      </w:pPr>
      <w:bookmarkStart w:id="7" w:name="_Toc129243128"/>
      <w:bookmarkStart w:id="8" w:name="_Toc129243253"/>
      <w:r w:rsidRPr="00154BE4">
        <w:rPr>
          <w:sz w:val="22"/>
          <w:szCs w:val="22"/>
          <w:lang w:val="lt-LT"/>
        </w:rPr>
        <w:t>II PRIEDAS</w:t>
      </w:r>
      <w:bookmarkEnd w:id="7"/>
      <w:bookmarkEnd w:id="8"/>
    </w:p>
    <w:p w:rsidR="004B014C" w:rsidRPr="00154BE4" w:rsidRDefault="004B014C" w:rsidP="004B014C">
      <w:pPr>
        <w:pStyle w:val="TTEMEASMCA"/>
        <w:ind w:right="-569"/>
        <w:rPr>
          <w:sz w:val="22"/>
          <w:szCs w:val="22"/>
          <w:lang w:val="lt-LT"/>
        </w:rPr>
      </w:pPr>
    </w:p>
    <w:p w:rsidR="004B014C" w:rsidRPr="00154BE4" w:rsidRDefault="004B014C" w:rsidP="004B014C">
      <w:pPr>
        <w:pStyle w:val="TTEMEASMCA"/>
        <w:ind w:right="-569"/>
        <w:rPr>
          <w:sz w:val="22"/>
          <w:szCs w:val="22"/>
          <w:lang w:val="lt-LT"/>
        </w:rPr>
      </w:pPr>
      <w:r>
        <w:rPr>
          <w:sz w:val="22"/>
          <w:szCs w:val="22"/>
          <w:lang w:val="lt-LT"/>
        </w:rPr>
        <w:t>REGISTRACIJOS</w:t>
      </w:r>
      <w:r w:rsidRPr="00154BE4">
        <w:rPr>
          <w:sz w:val="22"/>
          <w:szCs w:val="22"/>
          <w:lang w:val="lt-LT"/>
        </w:rPr>
        <w:t xml:space="preserve"> SĄLYGOS</w:t>
      </w:r>
    </w:p>
    <w:p w:rsidR="004B014C" w:rsidRPr="00154BE4" w:rsidRDefault="004B014C" w:rsidP="004B014C">
      <w:pPr>
        <w:pStyle w:val="BTEMEASMCA"/>
      </w:pPr>
    </w:p>
    <w:p w:rsidR="004B014C" w:rsidRPr="00154BE4" w:rsidRDefault="004B014C" w:rsidP="004B014C">
      <w:pPr>
        <w:pStyle w:val="BTAnIIEMEASMCA"/>
        <w:tabs>
          <w:tab w:val="left" w:pos="567"/>
        </w:tabs>
        <w:ind w:right="-569"/>
        <w:rPr>
          <w:rFonts w:cs="Times New Roman"/>
          <w:highlight w:val="yellow"/>
          <w:lang w:val="lt-LT"/>
        </w:rPr>
      </w:pPr>
      <w:r w:rsidRPr="00154BE4">
        <w:rPr>
          <w:rFonts w:cs="Times New Roman"/>
          <w:lang w:val="lt-LT"/>
        </w:rPr>
        <w:t>A.</w:t>
      </w:r>
      <w:r w:rsidRPr="00154BE4">
        <w:rPr>
          <w:rFonts w:cs="Times New Roman"/>
          <w:lang w:val="lt-LT"/>
        </w:rPr>
        <w:tab/>
      </w:r>
      <w:r>
        <w:rPr>
          <w:rFonts w:cs="Times New Roman"/>
          <w:lang w:val="lt-LT"/>
        </w:rPr>
        <w:t>GAMINTOJAS</w:t>
      </w:r>
      <w:r w:rsidRPr="00154BE4">
        <w:rPr>
          <w:rFonts w:cs="Times New Roman"/>
          <w:lang w:val="lt-LT"/>
        </w:rPr>
        <w:t xml:space="preserve"> (-AI), ATSAKINGAS (-I) UŽ SERIJŲ IŠLEIDIMĄ</w:t>
      </w:r>
    </w:p>
    <w:p w:rsidR="004B014C" w:rsidRPr="00154BE4" w:rsidRDefault="004B014C" w:rsidP="004B014C">
      <w:pPr>
        <w:pStyle w:val="BTEMEASMCA"/>
        <w:rPr>
          <w:highlight w:val="yellow"/>
        </w:rPr>
      </w:pPr>
    </w:p>
    <w:p w:rsidR="004B014C" w:rsidRPr="00154BE4" w:rsidRDefault="004B014C" w:rsidP="004B014C">
      <w:pPr>
        <w:pStyle w:val="BTAnIIEMEASMCA"/>
        <w:tabs>
          <w:tab w:val="left" w:pos="567"/>
        </w:tabs>
        <w:ind w:right="-569"/>
        <w:rPr>
          <w:rFonts w:cs="Times New Roman"/>
          <w:lang w:val="lt-LT"/>
        </w:rPr>
      </w:pPr>
      <w:r w:rsidRPr="00154BE4">
        <w:rPr>
          <w:rFonts w:cs="Times New Roman"/>
          <w:lang w:val="lt-LT"/>
        </w:rPr>
        <w:t>B.</w:t>
      </w:r>
      <w:r w:rsidRPr="00154BE4">
        <w:rPr>
          <w:rFonts w:cs="Times New Roman"/>
          <w:lang w:val="lt-LT"/>
        </w:rPr>
        <w:tab/>
      </w:r>
      <w:r w:rsidRPr="0065059B">
        <w:rPr>
          <w:rFonts w:cs="Times New Roman"/>
          <w:lang w:val="lt-LT"/>
        </w:rPr>
        <w:t>TIEKIMO IR VARTOJIMO SĄLYGOS AR APRIBOJIMAI</w:t>
      </w:r>
      <w:r w:rsidRPr="0065059B" w:rsidDel="0065059B">
        <w:rPr>
          <w:rFonts w:cs="Times New Roman"/>
          <w:lang w:val="lt-LT"/>
        </w:rPr>
        <w:t xml:space="preserve"> </w:t>
      </w:r>
    </w:p>
    <w:p w:rsidR="004B014C" w:rsidRPr="00154BE4" w:rsidRDefault="004B014C" w:rsidP="004B014C">
      <w:pPr>
        <w:pStyle w:val="BTEMEASMCA"/>
        <w:rPr>
          <w:highlight w:val="yellow"/>
        </w:rPr>
      </w:pPr>
    </w:p>
    <w:p w:rsidR="004B014C" w:rsidRPr="00154BE4" w:rsidRDefault="004B014C" w:rsidP="004B014C">
      <w:pPr>
        <w:pStyle w:val="PI-1EMEASMCA"/>
        <w:ind w:right="-569"/>
      </w:pPr>
      <w:r w:rsidRPr="00ED2EEA">
        <w:br w:type="page"/>
      </w:r>
      <w:r w:rsidRPr="00154BE4">
        <w:t>A.</w:t>
      </w:r>
      <w:r w:rsidRPr="00154BE4">
        <w:tab/>
      </w:r>
      <w:r>
        <w:t>GAMINTOJAS</w:t>
      </w:r>
      <w:r w:rsidRPr="00154BE4">
        <w:t xml:space="preserve"> (-AI), ATSAKINGAS (-I) UŽ SERIJŲ IŠLEIDIMĄ</w:t>
      </w:r>
    </w:p>
    <w:p w:rsidR="004B014C" w:rsidRPr="00154BE4" w:rsidRDefault="004B014C" w:rsidP="004B014C">
      <w:pPr>
        <w:pStyle w:val="BTEMEASMCA"/>
        <w:rPr>
          <w:highlight w:val="yellow"/>
        </w:rPr>
      </w:pPr>
    </w:p>
    <w:p w:rsidR="004B014C" w:rsidRPr="00154BE4" w:rsidRDefault="004B014C" w:rsidP="004B014C">
      <w:pPr>
        <w:pStyle w:val="BTuEMEASMCA"/>
      </w:pPr>
      <w:r w:rsidRPr="00154BE4">
        <w:t>Gamintojo (-ų), atsakingo (-ų) už serijų išleidimą, pavadinimas (-ai) ir adresas (-ai)</w:t>
      </w:r>
    </w:p>
    <w:p w:rsidR="004B014C" w:rsidRPr="00154BE4" w:rsidRDefault="004B014C" w:rsidP="004B014C">
      <w:pPr>
        <w:pStyle w:val="BTEMEASMCA"/>
      </w:pPr>
    </w:p>
    <w:p w:rsidR="004B014C" w:rsidRPr="00154BE4" w:rsidRDefault="004B014C" w:rsidP="004B014C">
      <w:pPr>
        <w:tabs>
          <w:tab w:val="left" w:pos="567"/>
        </w:tabs>
        <w:ind w:right="-569"/>
        <w:rPr>
          <w:szCs w:val="22"/>
        </w:rPr>
      </w:pPr>
      <w:r w:rsidRPr="00154BE4">
        <w:rPr>
          <w:szCs w:val="22"/>
        </w:rPr>
        <w:t xml:space="preserve">STADA </w:t>
      </w:r>
      <w:proofErr w:type="spellStart"/>
      <w:r w:rsidRPr="00154BE4">
        <w:rPr>
          <w:szCs w:val="22"/>
        </w:rPr>
        <w:t>Arzneimittel</w:t>
      </w:r>
      <w:proofErr w:type="spellEnd"/>
      <w:r w:rsidRPr="00154BE4">
        <w:rPr>
          <w:szCs w:val="22"/>
        </w:rPr>
        <w:t xml:space="preserve"> AG</w:t>
      </w:r>
    </w:p>
    <w:p w:rsidR="004B014C" w:rsidRPr="00154BE4" w:rsidRDefault="004B014C" w:rsidP="004B014C">
      <w:pPr>
        <w:tabs>
          <w:tab w:val="left" w:pos="567"/>
        </w:tabs>
        <w:ind w:right="-569"/>
        <w:rPr>
          <w:szCs w:val="22"/>
        </w:rPr>
      </w:pPr>
      <w:proofErr w:type="spellStart"/>
      <w:r w:rsidRPr="00154BE4">
        <w:rPr>
          <w:szCs w:val="22"/>
        </w:rPr>
        <w:t>Stadastrasse</w:t>
      </w:r>
      <w:proofErr w:type="spellEnd"/>
      <w:r w:rsidRPr="00154BE4">
        <w:rPr>
          <w:szCs w:val="22"/>
        </w:rPr>
        <w:t xml:space="preserve"> 2 – 18</w:t>
      </w:r>
    </w:p>
    <w:p w:rsidR="004B014C" w:rsidRPr="00154BE4" w:rsidRDefault="004B014C" w:rsidP="004B014C">
      <w:pPr>
        <w:tabs>
          <w:tab w:val="left" w:pos="567"/>
        </w:tabs>
        <w:ind w:right="-569"/>
        <w:rPr>
          <w:szCs w:val="22"/>
        </w:rPr>
      </w:pPr>
      <w:r w:rsidRPr="00154BE4">
        <w:rPr>
          <w:szCs w:val="22"/>
        </w:rPr>
        <w:t xml:space="preserve">D-61118 </w:t>
      </w:r>
      <w:proofErr w:type="spellStart"/>
      <w:r w:rsidRPr="00154BE4">
        <w:rPr>
          <w:szCs w:val="22"/>
        </w:rPr>
        <w:t>Bad</w:t>
      </w:r>
      <w:proofErr w:type="spellEnd"/>
      <w:r w:rsidRPr="00154BE4">
        <w:rPr>
          <w:szCs w:val="22"/>
        </w:rPr>
        <w:t xml:space="preserve"> </w:t>
      </w:r>
      <w:proofErr w:type="spellStart"/>
      <w:r w:rsidRPr="00154BE4">
        <w:rPr>
          <w:szCs w:val="22"/>
        </w:rPr>
        <w:t>Vilbel</w:t>
      </w:r>
      <w:proofErr w:type="spellEnd"/>
    </w:p>
    <w:p w:rsidR="004B014C" w:rsidRPr="00154BE4" w:rsidRDefault="004B014C" w:rsidP="004B014C">
      <w:pPr>
        <w:tabs>
          <w:tab w:val="left" w:pos="567"/>
        </w:tabs>
        <w:ind w:right="-569"/>
        <w:rPr>
          <w:szCs w:val="22"/>
        </w:rPr>
      </w:pPr>
      <w:r w:rsidRPr="00154BE4">
        <w:rPr>
          <w:szCs w:val="22"/>
        </w:rPr>
        <w:t>Vokietija</w:t>
      </w:r>
    </w:p>
    <w:p w:rsidR="004B014C" w:rsidRPr="00154BE4" w:rsidRDefault="004B014C" w:rsidP="004B014C">
      <w:pPr>
        <w:pStyle w:val="BTEMEASMCA"/>
        <w:rPr>
          <w:highlight w:val="yellow"/>
        </w:rPr>
      </w:pPr>
    </w:p>
    <w:p w:rsidR="004B014C" w:rsidRPr="00154BE4" w:rsidRDefault="004B014C" w:rsidP="004B014C">
      <w:pPr>
        <w:pStyle w:val="BTEMEASMCA"/>
        <w:rPr>
          <w:highlight w:val="yellow"/>
        </w:rPr>
      </w:pPr>
    </w:p>
    <w:p w:rsidR="004B014C" w:rsidRPr="00154BE4" w:rsidRDefault="004B014C" w:rsidP="004B014C">
      <w:pPr>
        <w:pStyle w:val="PI-1EMEASMCA"/>
        <w:ind w:right="-569"/>
      </w:pPr>
      <w:bookmarkStart w:id="9" w:name="_Toc129243129"/>
      <w:bookmarkStart w:id="10" w:name="_Toc129243254"/>
      <w:r w:rsidRPr="00154BE4">
        <w:t>B.</w:t>
      </w:r>
      <w:r w:rsidRPr="00154BE4">
        <w:tab/>
      </w:r>
      <w:r w:rsidRPr="0065059B">
        <w:t>TIEKIMO IR VARTOJIMO SĄLYGOS AR APRIBOJIMAI</w:t>
      </w:r>
      <w:r w:rsidRPr="0065059B" w:rsidDel="0065059B">
        <w:t xml:space="preserve"> </w:t>
      </w:r>
      <w:bookmarkEnd w:id="9"/>
      <w:bookmarkEnd w:id="10"/>
    </w:p>
    <w:p w:rsidR="004B014C" w:rsidRPr="00154BE4" w:rsidRDefault="004B014C" w:rsidP="004B014C">
      <w:pPr>
        <w:pStyle w:val="BTEMEASMCA"/>
      </w:pPr>
    </w:p>
    <w:p w:rsidR="004B014C" w:rsidRPr="00154BE4" w:rsidRDefault="004B014C" w:rsidP="004B014C">
      <w:pPr>
        <w:pStyle w:val="BTEMEASMCA"/>
      </w:pPr>
      <w:r w:rsidRPr="00154BE4">
        <w:t>Receptinis vaistinis preparatas.</w:t>
      </w:r>
    </w:p>
    <w:p w:rsidR="004B014C" w:rsidRPr="00ED2EEA" w:rsidRDefault="004B014C" w:rsidP="004B014C">
      <w:pPr>
        <w:tabs>
          <w:tab w:val="left" w:pos="567"/>
        </w:tabs>
        <w:ind w:right="-569"/>
        <w:rPr>
          <w:szCs w:val="22"/>
        </w:rPr>
      </w:pPr>
      <w:r w:rsidRPr="00154BE4">
        <w:rPr>
          <w:szCs w:val="22"/>
        </w:rPr>
        <w:br w:type="page"/>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Default="004B014C" w:rsidP="004B014C">
      <w:pPr>
        <w:tabs>
          <w:tab w:val="left" w:pos="567"/>
        </w:tabs>
        <w:ind w:right="-569"/>
        <w:jc w:val="center"/>
        <w:rPr>
          <w:b/>
          <w:szCs w:val="22"/>
        </w:rPr>
      </w:pPr>
    </w:p>
    <w:p w:rsidR="004B014C" w:rsidRPr="00ED2EEA" w:rsidRDefault="004B014C" w:rsidP="004B014C">
      <w:pPr>
        <w:tabs>
          <w:tab w:val="left" w:pos="567"/>
        </w:tabs>
        <w:ind w:right="-569"/>
        <w:jc w:val="center"/>
        <w:rPr>
          <w:b/>
          <w:szCs w:val="22"/>
        </w:rPr>
      </w:pPr>
      <w:r w:rsidRPr="00ED2EEA">
        <w:rPr>
          <w:b/>
          <w:szCs w:val="22"/>
        </w:rPr>
        <w:t>III PRIEDAS</w:t>
      </w:r>
    </w:p>
    <w:p w:rsidR="004B014C" w:rsidRPr="00ED2EEA" w:rsidRDefault="004B014C" w:rsidP="004B014C">
      <w:pPr>
        <w:tabs>
          <w:tab w:val="left" w:pos="567"/>
        </w:tabs>
        <w:ind w:right="-569"/>
        <w:jc w:val="center"/>
        <w:rPr>
          <w:b/>
          <w:szCs w:val="22"/>
        </w:rPr>
      </w:pPr>
    </w:p>
    <w:p w:rsidR="004B014C" w:rsidRPr="00ED2EEA" w:rsidRDefault="004B014C" w:rsidP="004B014C">
      <w:pPr>
        <w:tabs>
          <w:tab w:val="left" w:pos="567"/>
        </w:tabs>
        <w:ind w:right="-569"/>
        <w:jc w:val="center"/>
        <w:rPr>
          <w:b/>
          <w:szCs w:val="22"/>
        </w:rPr>
      </w:pPr>
      <w:r w:rsidRPr="00ED2EEA">
        <w:rPr>
          <w:b/>
          <w:szCs w:val="22"/>
        </w:rPr>
        <w:t>ŽENKLINIMAS IR PAKUOTĖS LAPELIS</w:t>
      </w:r>
    </w:p>
    <w:p w:rsidR="004B014C" w:rsidRPr="00ED2EEA" w:rsidRDefault="004B014C" w:rsidP="004B014C">
      <w:pPr>
        <w:tabs>
          <w:tab w:val="left" w:pos="567"/>
        </w:tabs>
        <w:ind w:right="-569"/>
        <w:rPr>
          <w:szCs w:val="22"/>
        </w:rPr>
      </w:pPr>
      <w:r w:rsidRPr="00ED2EEA">
        <w:rPr>
          <w:szCs w:val="22"/>
        </w:rPr>
        <w:br w:type="page"/>
      </w: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rPr>
          <w:szCs w:val="22"/>
        </w:rPr>
      </w:pPr>
    </w:p>
    <w:p w:rsidR="004B014C" w:rsidRPr="00ED2EEA" w:rsidRDefault="004B014C" w:rsidP="004B014C">
      <w:pPr>
        <w:tabs>
          <w:tab w:val="left" w:pos="567"/>
        </w:tabs>
        <w:ind w:right="-569"/>
        <w:jc w:val="center"/>
        <w:rPr>
          <w:b/>
          <w:szCs w:val="22"/>
        </w:rPr>
      </w:pPr>
      <w:r w:rsidRPr="00ED2EEA">
        <w:rPr>
          <w:b/>
          <w:szCs w:val="22"/>
        </w:rPr>
        <w:t>A. ŽENKLINIMAS</w:t>
      </w:r>
    </w:p>
    <w:p w:rsidR="004B014C" w:rsidRPr="00E1596F" w:rsidRDefault="004B014C" w:rsidP="004B014C">
      <w:pPr>
        <w:pStyle w:val="PI-1labEMEASMCA"/>
        <w:tabs>
          <w:tab w:val="left" w:pos="567"/>
        </w:tabs>
        <w:ind w:right="-569"/>
        <w:rPr>
          <w:sz w:val="22"/>
          <w:szCs w:val="22"/>
        </w:rPr>
      </w:pPr>
      <w:r w:rsidRPr="00ED2EEA">
        <w:br w:type="page"/>
      </w:r>
      <w:r w:rsidRPr="00E1596F">
        <w:rPr>
          <w:sz w:val="22"/>
          <w:szCs w:val="22"/>
        </w:rPr>
        <w:t>INFORMACIJA ANT IŠORINĖS PAKUOTĖS</w:t>
      </w:r>
    </w:p>
    <w:p w:rsidR="004B014C" w:rsidRPr="00E1596F" w:rsidRDefault="004B014C" w:rsidP="004B014C">
      <w:pPr>
        <w:pStyle w:val="PI-1labEMEASMCA"/>
        <w:tabs>
          <w:tab w:val="left" w:pos="567"/>
        </w:tabs>
        <w:ind w:right="-569"/>
        <w:rPr>
          <w:sz w:val="22"/>
          <w:szCs w:val="22"/>
        </w:rPr>
      </w:pPr>
    </w:p>
    <w:p w:rsidR="004B014C" w:rsidRPr="00E1596F" w:rsidRDefault="004B014C" w:rsidP="004B014C">
      <w:pPr>
        <w:pStyle w:val="PI-1labEMEASMCA"/>
        <w:tabs>
          <w:tab w:val="left" w:pos="567"/>
        </w:tabs>
        <w:ind w:right="-569"/>
        <w:outlineLvl w:val="1"/>
        <w:rPr>
          <w:bCs/>
          <w:sz w:val="22"/>
          <w:szCs w:val="22"/>
        </w:rPr>
      </w:pPr>
      <w:r w:rsidRPr="00E1596F">
        <w:rPr>
          <w:sz w:val="22"/>
          <w:szCs w:val="22"/>
        </w:rPr>
        <w:t>KARTONO DĖŽUTĖ</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w:t>
      </w:r>
      <w:r w:rsidRPr="00E1596F">
        <w:rPr>
          <w:rFonts w:ascii="Times New Roman" w:hAnsi="Times New Roman"/>
          <w:b/>
          <w:noProof/>
          <w:color w:val="auto"/>
          <w:sz w:val="22"/>
          <w:szCs w:val="22"/>
          <w:lang w:eastAsia="en-US"/>
        </w:rPr>
        <w:tab/>
        <w:t>VAISTINIO PREPARATO PAVADINIMAS</w:t>
      </w:r>
    </w:p>
    <w:p w:rsidR="004B014C" w:rsidRPr="00E1596F" w:rsidRDefault="004B014C" w:rsidP="004B014C">
      <w:pPr>
        <w:pStyle w:val="BTEMEASMCA"/>
      </w:pPr>
    </w:p>
    <w:p w:rsidR="004B014C" w:rsidRPr="00E1596F" w:rsidRDefault="004B014C" w:rsidP="004B014C">
      <w:pPr>
        <w:tabs>
          <w:tab w:val="left" w:pos="567"/>
        </w:tabs>
        <w:ind w:right="-569"/>
        <w:rPr>
          <w:szCs w:val="22"/>
          <w:lang w:val="lv-LV"/>
        </w:rPr>
      </w:pPr>
      <w:r w:rsidRPr="00E1596F">
        <w:rPr>
          <w:szCs w:val="22"/>
          <w:lang w:val="lv-LV"/>
        </w:rPr>
        <w:t>ISMN STADA 20 mg tablet</w:t>
      </w:r>
      <w:r w:rsidRPr="00E1596F">
        <w:rPr>
          <w:szCs w:val="22"/>
        </w:rPr>
        <w:t>ė</w:t>
      </w:r>
      <w:r w:rsidRPr="00E1596F">
        <w:rPr>
          <w:szCs w:val="22"/>
          <w:lang w:val="lv-LV"/>
        </w:rPr>
        <w:t>s</w:t>
      </w:r>
    </w:p>
    <w:p w:rsidR="004B014C" w:rsidRPr="00E1596F" w:rsidRDefault="004B014C" w:rsidP="004B014C">
      <w:pPr>
        <w:tabs>
          <w:tab w:val="left" w:pos="567"/>
        </w:tabs>
        <w:ind w:right="-569"/>
        <w:rPr>
          <w:szCs w:val="22"/>
        </w:rPr>
      </w:pPr>
      <w:proofErr w:type="spellStart"/>
      <w:r w:rsidRPr="00E1596F">
        <w:rPr>
          <w:szCs w:val="22"/>
        </w:rPr>
        <w:t>Isosorbidi</w:t>
      </w:r>
      <w:proofErr w:type="spellEnd"/>
      <w:r w:rsidRPr="00E1596F">
        <w:rPr>
          <w:szCs w:val="22"/>
        </w:rPr>
        <w:t xml:space="preserve"> </w:t>
      </w:r>
      <w:proofErr w:type="spellStart"/>
      <w:r w:rsidRPr="00E1596F">
        <w:rPr>
          <w:szCs w:val="22"/>
        </w:rPr>
        <w:t>mononitras</w:t>
      </w:r>
      <w:proofErr w:type="spellEnd"/>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2.</w:t>
      </w:r>
      <w:r w:rsidRPr="00E1596F">
        <w:rPr>
          <w:rFonts w:ascii="Times New Roman" w:hAnsi="Times New Roman"/>
          <w:b/>
          <w:noProof/>
          <w:color w:val="auto"/>
          <w:sz w:val="22"/>
          <w:szCs w:val="22"/>
          <w:lang w:eastAsia="en-US"/>
        </w:rPr>
        <w:tab/>
        <w:t>VEIKLIOJI (-IOS) MEDŽIAGA (-OS) IR JOS (-Ų) KIEKIS (-IAI)</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 xml:space="preserve">Vienoje tabletėje yra 20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3.</w:t>
      </w:r>
      <w:r w:rsidRPr="00E1596F">
        <w:rPr>
          <w:rFonts w:ascii="Times New Roman" w:hAnsi="Times New Roman"/>
          <w:b/>
          <w:noProof/>
          <w:color w:val="auto"/>
          <w:sz w:val="22"/>
          <w:szCs w:val="22"/>
          <w:lang w:eastAsia="en-US"/>
        </w:rPr>
        <w:tab/>
        <w:t>PAGALBINIŲ MEDŽIAGŲ SĄRAŠAS</w:t>
      </w:r>
    </w:p>
    <w:p w:rsidR="004B014C" w:rsidRPr="00E1596F" w:rsidRDefault="004B014C" w:rsidP="004B014C">
      <w:pPr>
        <w:pStyle w:val="BTEMEASMCA"/>
      </w:pPr>
    </w:p>
    <w:p w:rsidR="004B014C" w:rsidRPr="00E1596F" w:rsidRDefault="004B014C" w:rsidP="004B014C">
      <w:pPr>
        <w:pStyle w:val="BTEMEASMCA"/>
      </w:pPr>
      <w:r w:rsidRPr="00E1596F">
        <w:t>Sudėtyje yra laktozės. Daugiau informacijos skaitykite pakuotės lapelyje.</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4.</w:t>
      </w:r>
      <w:r w:rsidRPr="00E1596F">
        <w:rPr>
          <w:rFonts w:ascii="Times New Roman" w:hAnsi="Times New Roman"/>
          <w:b/>
          <w:noProof/>
          <w:color w:val="auto"/>
          <w:sz w:val="22"/>
          <w:szCs w:val="22"/>
          <w:lang w:eastAsia="en-US"/>
        </w:rPr>
        <w:tab/>
        <w:t>FARMACINĖ FORMA IR KIEKIS PAKUOTĖJE</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50 tablečių</w:t>
      </w:r>
    </w:p>
    <w:p w:rsidR="004B014C" w:rsidRPr="00E1596F" w:rsidRDefault="004B014C" w:rsidP="004B014C">
      <w:pPr>
        <w:tabs>
          <w:tab w:val="left" w:pos="567"/>
        </w:tabs>
        <w:ind w:right="-569"/>
        <w:rPr>
          <w:szCs w:val="22"/>
        </w:rPr>
      </w:pPr>
      <w:r w:rsidRPr="0063329C">
        <w:rPr>
          <w:szCs w:val="22"/>
          <w:highlight w:val="lightGray"/>
        </w:rPr>
        <w:t>100 tablečių</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5.</w:t>
      </w:r>
      <w:r w:rsidRPr="00E1596F">
        <w:rPr>
          <w:rFonts w:ascii="Times New Roman" w:hAnsi="Times New Roman"/>
          <w:b/>
          <w:noProof/>
          <w:color w:val="auto"/>
          <w:sz w:val="22"/>
          <w:szCs w:val="22"/>
          <w:lang w:eastAsia="en-US"/>
        </w:rPr>
        <w:tab/>
        <w:t>VARTOJIMO METODAS IR BŪDAS (-AI)</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Vartoti per burną.</w:t>
      </w:r>
    </w:p>
    <w:p w:rsidR="004B014C" w:rsidRPr="00E1596F" w:rsidRDefault="004B014C" w:rsidP="004B014C">
      <w:pPr>
        <w:pStyle w:val="BTEMEASMCA"/>
      </w:pPr>
      <w:r w:rsidRPr="00E1596F">
        <w:t>Prieš vartojimą perskaitykite pakuotės lapelį.</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6.</w:t>
      </w:r>
      <w:r w:rsidRPr="00E1596F">
        <w:rPr>
          <w:rFonts w:ascii="Times New Roman" w:hAnsi="Times New Roman"/>
          <w:b/>
          <w:noProof/>
          <w:color w:val="auto"/>
          <w:sz w:val="22"/>
          <w:szCs w:val="22"/>
          <w:lang w:eastAsia="en-US"/>
        </w:rPr>
        <w:tab/>
        <w:t>SPECIALUS ĮSPĖJIMAS, KAD VAISTINĮ PREPARATĄ BŪTINA LAIKYTI VAIKAMS NEPASTEBIMOJE IR NEPASIEKIAMOJE VIETOJE</w:t>
      </w:r>
    </w:p>
    <w:p w:rsidR="004B014C" w:rsidRPr="00E1596F" w:rsidRDefault="004B014C" w:rsidP="004B014C">
      <w:pPr>
        <w:pStyle w:val="BTEMEASMCA"/>
      </w:pPr>
    </w:p>
    <w:p w:rsidR="004B014C" w:rsidRPr="00E1596F" w:rsidRDefault="004B014C" w:rsidP="004B014C">
      <w:pPr>
        <w:pStyle w:val="BTEMEASMCA"/>
      </w:pPr>
      <w:r w:rsidRPr="00E1596F">
        <w:t>Laikyti vaikams nepastebimoje ir nepasiekiamoje vietoje.</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7.</w:t>
      </w:r>
      <w:r w:rsidRPr="00E1596F">
        <w:rPr>
          <w:rFonts w:ascii="Times New Roman" w:hAnsi="Times New Roman"/>
          <w:b/>
          <w:noProof/>
          <w:color w:val="auto"/>
          <w:sz w:val="22"/>
          <w:szCs w:val="22"/>
          <w:lang w:eastAsia="en-US"/>
        </w:rPr>
        <w:tab/>
        <w:t>KITAS (-I) SPECIALUS (-ŪS) ĮSPĖJIMAS (-AI) (JEI REIKIA)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8.</w:t>
      </w:r>
      <w:r w:rsidRPr="00E1596F">
        <w:rPr>
          <w:rFonts w:ascii="Times New Roman" w:hAnsi="Times New Roman"/>
          <w:b/>
          <w:noProof/>
          <w:color w:val="auto"/>
          <w:sz w:val="22"/>
          <w:szCs w:val="22"/>
          <w:lang w:eastAsia="en-US"/>
        </w:rPr>
        <w:tab/>
        <w:t>TINKAMUMO LAIKAS</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EXP {mm/MMMM}</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9.</w:t>
      </w:r>
      <w:r w:rsidRPr="00E1596F">
        <w:rPr>
          <w:rFonts w:ascii="Times New Roman" w:hAnsi="Times New Roman"/>
          <w:b/>
          <w:noProof/>
          <w:color w:val="auto"/>
          <w:sz w:val="22"/>
          <w:szCs w:val="22"/>
          <w:lang w:eastAsia="en-US"/>
        </w:rPr>
        <w:tab/>
        <w:t>SPECIALIOS LAIKYMO SĄLYGOS</w:t>
      </w:r>
    </w:p>
    <w:p w:rsidR="004B014C" w:rsidRPr="00E1596F" w:rsidRDefault="004B014C" w:rsidP="004B014C">
      <w:pPr>
        <w:tabs>
          <w:tab w:val="left" w:pos="567"/>
        </w:tabs>
        <w:ind w:right="-569"/>
        <w:rPr>
          <w:szCs w:val="22"/>
        </w:rPr>
      </w:pPr>
    </w:p>
    <w:p w:rsidR="004B014C" w:rsidRPr="00E1596F" w:rsidRDefault="004B014C" w:rsidP="004B014C">
      <w:pPr>
        <w:pStyle w:val="BTEMEASMCA"/>
        <w:rPr>
          <w:b/>
        </w:rPr>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10.</w:t>
      </w:r>
      <w:r w:rsidRPr="00E1596F">
        <w:rPr>
          <w:rFonts w:ascii="Times New Roman" w:hAnsi="Times New Roman"/>
          <w:b/>
          <w:noProof/>
          <w:color w:val="auto"/>
          <w:sz w:val="22"/>
          <w:szCs w:val="22"/>
          <w:lang w:eastAsia="en-US"/>
        </w:rPr>
        <w:tab/>
        <w:t>SPECIALIOS ATSARGUMO PRIEMONĖS DĖL NESUVARTOTO VAISTINIO PREPARATO AR JO ATLIEKŲ TVARKYMO (JEI REIKIA)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11.</w:t>
      </w:r>
      <w:r w:rsidRPr="00E1596F">
        <w:rPr>
          <w:rFonts w:ascii="Times New Roman" w:hAnsi="Times New Roman"/>
          <w:b/>
          <w:noProof/>
          <w:color w:val="auto"/>
          <w:sz w:val="22"/>
          <w:szCs w:val="22"/>
          <w:lang w:eastAsia="en-US"/>
        </w:rPr>
        <w:tab/>
        <w:t>REGISTRUOTOJO PAVADINIMAS IR ADRESAS</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4B014C" w:rsidRPr="00E1596F" w:rsidRDefault="004B014C" w:rsidP="004B014C">
      <w:pPr>
        <w:tabs>
          <w:tab w:val="left" w:pos="567"/>
        </w:tabs>
        <w:ind w:right="-569"/>
        <w:rPr>
          <w:szCs w:val="22"/>
        </w:rPr>
      </w:pPr>
      <w:proofErr w:type="spellStart"/>
      <w:r w:rsidRPr="00E1596F">
        <w:rPr>
          <w:szCs w:val="22"/>
        </w:rPr>
        <w:t>Stadastrasse</w:t>
      </w:r>
      <w:proofErr w:type="spellEnd"/>
      <w:r w:rsidRPr="00E1596F">
        <w:rPr>
          <w:szCs w:val="22"/>
        </w:rPr>
        <w:t xml:space="preserve"> 2 – 18</w:t>
      </w:r>
    </w:p>
    <w:p w:rsidR="004B014C" w:rsidRPr="00E1596F" w:rsidRDefault="004B014C" w:rsidP="004B014C">
      <w:pPr>
        <w:tabs>
          <w:tab w:val="left" w:pos="567"/>
        </w:tabs>
        <w:ind w:right="-569"/>
        <w:rPr>
          <w:szCs w:val="22"/>
        </w:rPr>
      </w:pPr>
      <w:r w:rsidRPr="00E1596F">
        <w:rPr>
          <w:szCs w:val="22"/>
        </w:rPr>
        <w:t xml:space="preserve">61118 </w:t>
      </w:r>
      <w:proofErr w:type="spellStart"/>
      <w:r w:rsidRPr="00E1596F">
        <w:rPr>
          <w:szCs w:val="22"/>
        </w:rPr>
        <w:t>Bad</w:t>
      </w:r>
      <w:proofErr w:type="spellEnd"/>
      <w:r w:rsidRPr="00E1596F">
        <w:rPr>
          <w:szCs w:val="22"/>
        </w:rPr>
        <w:t xml:space="preserve"> </w:t>
      </w:r>
      <w:proofErr w:type="spellStart"/>
      <w:r w:rsidRPr="00E1596F">
        <w:rPr>
          <w:szCs w:val="22"/>
        </w:rPr>
        <w:t>Vilbel</w:t>
      </w:r>
      <w:proofErr w:type="spellEnd"/>
    </w:p>
    <w:p w:rsidR="004B014C" w:rsidRPr="00E1596F" w:rsidRDefault="004B014C" w:rsidP="004B014C">
      <w:pPr>
        <w:tabs>
          <w:tab w:val="left" w:pos="567"/>
        </w:tabs>
        <w:ind w:right="-569"/>
        <w:rPr>
          <w:szCs w:val="22"/>
        </w:rPr>
      </w:pPr>
      <w:r w:rsidRPr="00E1596F">
        <w:rPr>
          <w:szCs w:val="22"/>
        </w:rPr>
        <w:t>Vokietija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12.</w:t>
      </w:r>
      <w:r w:rsidRPr="00E1596F">
        <w:rPr>
          <w:rFonts w:ascii="Times New Roman" w:hAnsi="Times New Roman"/>
          <w:b/>
          <w:noProof/>
          <w:color w:val="auto"/>
          <w:sz w:val="22"/>
          <w:szCs w:val="22"/>
          <w:lang w:eastAsia="en-US"/>
        </w:rPr>
        <w:tab/>
        <w:t xml:space="preserve">REGISTRACIJOS PAŽYMĖJIMO NUMERIS (-IAI) </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N50 - LT/1/96/1693/001</w:t>
      </w:r>
    </w:p>
    <w:p w:rsidR="004B014C" w:rsidRPr="00E1596F" w:rsidRDefault="004B014C" w:rsidP="004B014C">
      <w:pPr>
        <w:tabs>
          <w:tab w:val="left" w:pos="567"/>
        </w:tabs>
        <w:ind w:right="-569"/>
        <w:rPr>
          <w:szCs w:val="22"/>
        </w:rPr>
      </w:pPr>
      <w:r w:rsidRPr="00E1596F">
        <w:rPr>
          <w:szCs w:val="22"/>
        </w:rPr>
        <w:t>N100 - LT/1/96/1693/002</w:t>
      </w:r>
    </w:p>
    <w:p w:rsidR="004B014C" w:rsidRPr="00E1596F" w:rsidRDefault="004B014C" w:rsidP="004B014C">
      <w:pPr>
        <w:tabs>
          <w:tab w:val="left" w:pos="567"/>
        </w:tabs>
        <w:ind w:right="-569"/>
        <w:rPr>
          <w:szCs w:val="22"/>
        </w:rPr>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13.</w:t>
      </w:r>
      <w:r w:rsidRPr="00E1596F">
        <w:rPr>
          <w:rFonts w:ascii="Times New Roman" w:hAnsi="Times New Roman"/>
          <w:b/>
          <w:noProof/>
          <w:color w:val="auto"/>
          <w:sz w:val="22"/>
          <w:szCs w:val="22"/>
          <w:lang w:eastAsia="en-US"/>
        </w:rPr>
        <w:tab/>
        <w:t>SERIJOS NUMERIS</w:t>
      </w:r>
    </w:p>
    <w:p w:rsidR="004B014C" w:rsidRPr="00E1596F" w:rsidRDefault="004B014C" w:rsidP="004B014C">
      <w:pPr>
        <w:pStyle w:val="BTEMEASMCA"/>
      </w:pPr>
    </w:p>
    <w:p w:rsidR="004B014C" w:rsidRPr="00E1596F" w:rsidRDefault="004B014C" w:rsidP="004B014C">
      <w:pPr>
        <w:tabs>
          <w:tab w:val="left" w:pos="567"/>
        </w:tabs>
        <w:ind w:right="-569"/>
        <w:rPr>
          <w:szCs w:val="22"/>
        </w:rPr>
      </w:pPr>
      <w:proofErr w:type="spellStart"/>
      <w:r w:rsidRPr="00E1596F">
        <w:rPr>
          <w:szCs w:val="22"/>
        </w:rPr>
        <w:t>Lot</w:t>
      </w:r>
      <w:proofErr w:type="spellEnd"/>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14.</w:t>
      </w:r>
      <w:r w:rsidRPr="00E1596F">
        <w:rPr>
          <w:rFonts w:ascii="Times New Roman" w:hAnsi="Times New Roman"/>
          <w:b/>
          <w:noProof/>
          <w:color w:val="auto"/>
          <w:sz w:val="22"/>
          <w:szCs w:val="22"/>
          <w:lang w:eastAsia="en-US"/>
        </w:rPr>
        <w:tab/>
        <w:t>PARDAVIMO (IŠDAVIMO) TVARKA</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Receptinis vaistas.</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15.</w:t>
      </w:r>
      <w:r w:rsidRPr="00E1596F">
        <w:rPr>
          <w:rFonts w:ascii="Times New Roman" w:hAnsi="Times New Roman"/>
          <w:b/>
          <w:noProof/>
          <w:color w:val="auto"/>
          <w:sz w:val="22"/>
          <w:szCs w:val="22"/>
          <w:lang w:eastAsia="en-US"/>
        </w:rPr>
        <w:tab/>
        <w:t>VARTOJIMO INSTRUKCIJA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16.</w:t>
      </w:r>
      <w:r w:rsidRPr="00E1596F">
        <w:rPr>
          <w:rFonts w:ascii="Times New Roman" w:hAnsi="Times New Roman"/>
          <w:b/>
          <w:noProof/>
          <w:color w:val="auto"/>
          <w:sz w:val="22"/>
          <w:szCs w:val="22"/>
          <w:lang w:eastAsia="en-US"/>
        </w:rPr>
        <w:tab/>
        <w:t>INFORMACIJA BRAILIO RAŠTU</w:t>
      </w:r>
    </w:p>
    <w:p w:rsidR="004B014C" w:rsidRPr="00E1596F" w:rsidRDefault="004B014C" w:rsidP="004B014C">
      <w:pPr>
        <w:pStyle w:val="BTEMEASMCA"/>
      </w:pPr>
    </w:p>
    <w:p w:rsidR="004B014C" w:rsidRPr="00E1596F" w:rsidRDefault="004B014C" w:rsidP="004B014C">
      <w:pPr>
        <w:pStyle w:val="BTEMEASMCA"/>
      </w:pPr>
      <w:r w:rsidRPr="00E1596F">
        <w:t>ISMN STADA 20 mg</w:t>
      </w:r>
    </w:p>
    <w:p w:rsidR="004B014C" w:rsidRPr="00E1596F" w:rsidRDefault="004B014C" w:rsidP="004B014C">
      <w:pPr>
        <w:pStyle w:val="BTEMEASMCA"/>
      </w:pPr>
    </w:p>
    <w:p w:rsidR="004B014C" w:rsidRPr="00E1596F" w:rsidRDefault="004B014C" w:rsidP="004B014C">
      <w:pPr>
        <w:ind w:right="140"/>
        <w:rPr>
          <w:rFonts w:eastAsia="Times New Roman"/>
          <w:noProof/>
          <w:szCs w:val="22"/>
          <w:lang w:eastAsia="en-US"/>
        </w:rPr>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noProof/>
          <w:color w:val="auto"/>
          <w:sz w:val="22"/>
          <w:szCs w:val="22"/>
          <w:lang w:eastAsia="en-US"/>
        </w:rPr>
      </w:pPr>
      <w:r w:rsidRPr="00E1596F">
        <w:rPr>
          <w:rFonts w:ascii="Times New Roman" w:hAnsi="Times New Roman"/>
          <w:b/>
          <w:noProof/>
          <w:color w:val="auto"/>
          <w:sz w:val="22"/>
          <w:szCs w:val="22"/>
          <w:lang w:eastAsia="en-US"/>
        </w:rPr>
        <w:t>17.</w:t>
      </w:r>
      <w:r w:rsidRPr="00E1596F">
        <w:rPr>
          <w:rFonts w:ascii="Times New Roman" w:hAnsi="Times New Roman"/>
          <w:b/>
          <w:noProof/>
          <w:color w:val="auto"/>
          <w:sz w:val="22"/>
          <w:szCs w:val="22"/>
          <w:lang w:eastAsia="en-US"/>
        </w:rPr>
        <w:tab/>
        <w:t>UNIKALUS IDENTIFIKATORIUS – 2D BRŪKŠNINIS KODAS</w:t>
      </w:r>
    </w:p>
    <w:p w:rsidR="004B014C" w:rsidRPr="00E1596F" w:rsidRDefault="004B014C" w:rsidP="004B014C">
      <w:pPr>
        <w:ind w:right="140"/>
        <w:rPr>
          <w:rFonts w:eastAsia="Times New Roman"/>
          <w:noProof/>
          <w:szCs w:val="22"/>
          <w:lang w:eastAsia="en-US"/>
        </w:rPr>
      </w:pPr>
    </w:p>
    <w:p w:rsidR="004B014C" w:rsidRPr="00E1596F" w:rsidRDefault="004B014C" w:rsidP="004B014C">
      <w:pPr>
        <w:ind w:right="140"/>
        <w:rPr>
          <w:rFonts w:eastAsia="Times New Roman"/>
          <w:noProof/>
          <w:szCs w:val="22"/>
          <w:lang w:eastAsia="en-US"/>
        </w:rPr>
      </w:pPr>
      <w:r w:rsidRPr="0063329C">
        <w:rPr>
          <w:rFonts w:eastAsia="Times New Roman"/>
          <w:noProof/>
          <w:szCs w:val="22"/>
          <w:highlight w:val="lightGray"/>
          <w:lang w:eastAsia="en-US"/>
        </w:rPr>
        <w:t>2D brūkšninis kodas su nurodytu unikaliu identifikatoriumi.</w:t>
      </w:r>
    </w:p>
    <w:p w:rsidR="004B014C" w:rsidRPr="00E1596F" w:rsidRDefault="004B014C" w:rsidP="004B014C">
      <w:pPr>
        <w:ind w:right="140"/>
        <w:rPr>
          <w:rFonts w:eastAsia="Times New Roman"/>
          <w:noProof/>
          <w:szCs w:val="22"/>
          <w:lang w:eastAsia="en-US"/>
        </w:rPr>
      </w:pPr>
    </w:p>
    <w:p w:rsidR="004B014C" w:rsidRPr="00E1596F" w:rsidRDefault="004B014C" w:rsidP="004B014C">
      <w:pPr>
        <w:ind w:right="140"/>
        <w:rPr>
          <w:rFonts w:eastAsia="Times New Roman"/>
          <w:noProof/>
          <w:szCs w:val="22"/>
          <w:lang w:eastAsia="en-US"/>
        </w:rPr>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noProof/>
          <w:color w:val="auto"/>
          <w:sz w:val="22"/>
          <w:szCs w:val="22"/>
          <w:lang w:eastAsia="en-US"/>
        </w:rPr>
      </w:pPr>
      <w:r w:rsidRPr="00E1596F">
        <w:rPr>
          <w:rFonts w:ascii="Times New Roman" w:hAnsi="Times New Roman"/>
          <w:b/>
          <w:noProof/>
          <w:color w:val="auto"/>
          <w:sz w:val="22"/>
          <w:szCs w:val="22"/>
          <w:lang w:eastAsia="en-US"/>
        </w:rPr>
        <w:t>18.</w:t>
      </w:r>
      <w:r w:rsidRPr="00E1596F">
        <w:rPr>
          <w:rFonts w:ascii="Times New Roman" w:hAnsi="Times New Roman"/>
          <w:b/>
          <w:noProof/>
          <w:color w:val="auto"/>
          <w:sz w:val="22"/>
          <w:szCs w:val="22"/>
          <w:lang w:eastAsia="en-US"/>
        </w:rPr>
        <w:tab/>
        <w:t>UNIKALUS IDENTIFIKATORIUS – ŽMONĖMS SUPRANTAMI DUOMENYS</w:t>
      </w:r>
    </w:p>
    <w:p w:rsidR="004B014C" w:rsidRPr="00E1596F" w:rsidRDefault="004B014C" w:rsidP="004B014C">
      <w:pPr>
        <w:rPr>
          <w:rFonts w:eastAsia="Times New Roman"/>
          <w:szCs w:val="22"/>
          <w:lang w:eastAsia="en-US"/>
        </w:rPr>
      </w:pPr>
    </w:p>
    <w:p w:rsidR="004B014C" w:rsidRPr="00E1596F" w:rsidRDefault="004B014C" w:rsidP="004B014C">
      <w:pPr>
        <w:rPr>
          <w:rFonts w:eastAsia="Times New Roman"/>
          <w:szCs w:val="22"/>
          <w:lang w:eastAsia="en-US"/>
        </w:rPr>
      </w:pPr>
      <w:r w:rsidRPr="00E1596F">
        <w:rPr>
          <w:rFonts w:eastAsia="Times New Roman"/>
          <w:szCs w:val="22"/>
          <w:lang w:eastAsia="en-US"/>
        </w:rPr>
        <w:t>PC: {numeris}</w:t>
      </w:r>
    </w:p>
    <w:p w:rsidR="004B014C" w:rsidRPr="00E1596F" w:rsidRDefault="004B014C" w:rsidP="004B014C">
      <w:pPr>
        <w:rPr>
          <w:rFonts w:eastAsia="Times New Roman"/>
          <w:szCs w:val="22"/>
          <w:lang w:eastAsia="en-US"/>
        </w:rPr>
      </w:pPr>
      <w:r w:rsidRPr="00E1596F">
        <w:rPr>
          <w:rFonts w:eastAsia="Times New Roman"/>
          <w:szCs w:val="22"/>
          <w:lang w:eastAsia="en-US"/>
        </w:rPr>
        <w:t>SN: {numeris}</w:t>
      </w:r>
    </w:p>
    <w:p w:rsidR="004B014C" w:rsidRPr="00E1596F" w:rsidRDefault="004B014C" w:rsidP="004B014C">
      <w:pPr>
        <w:rPr>
          <w:rFonts w:eastAsia="Times New Roman"/>
          <w:szCs w:val="22"/>
          <w:lang w:eastAsia="en-US"/>
        </w:rPr>
      </w:pPr>
      <w:r w:rsidRPr="0063329C">
        <w:rPr>
          <w:rFonts w:eastAsia="Times New Roman"/>
          <w:szCs w:val="22"/>
          <w:highlight w:val="lightGray"/>
          <w:lang w:eastAsia="en-US"/>
        </w:rPr>
        <w:t>NN: {numeris}</w:t>
      </w:r>
    </w:p>
    <w:p w:rsidR="004B014C" w:rsidRPr="00E1596F" w:rsidRDefault="004B014C" w:rsidP="004B014C">
      <w:pPr>
        <w:ind w:right="140"/>
        <w:rPr>
          <w:rFonts w:eastAsia="Times New Roman"/>
          <w:b/>
          <w:noProof/>
          <w:color w:val="FF0000"/>
          <w:szCs w:val="22"/>
          <w:lang w:eastAsia="en-US"/>
        </w:rPr>
      </w:pP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BTEMEASMCA"/>
      </w:pPr>
      <w:r w:rsidRPr="00E1596F">
        <w:br w:type="page"/>
      </w:r>
    </w:p>
    <w:p w:rsidR="004B014C" w:rsidRPr="00E1596F" w:rsidRDefault="004B014C" w:rsidP="004B014C">
      <w:pPr>
        <w:pStyle w:val="PI-1labEMEASMCA"/>
        <w:tabs>
          <w:tab w:val="left" w:pos="567"/>
        </w:tabs>
        <w:ind w:right="-569"/>
        <w:rPr>
          <w:sz w:val="22"/>
          <w:szCs w:val="22"/>
        </w:rPr>
      </w:pPr>
      <w:r w:rsidRPr="00E1596F">
        <w:rPr>
          <w:sz w:val="22"/>
          <w:szCs w:val="22"/>
        </w:rPr>
        <w:t xml:space="preserve">MINIMALI </w:t>
      </w:r>
      <w:r w:rsidRPr="00E1596F">
        <w:rPr>
          <w:caps/>
          <w:sz w:val="22"/>
          <w:szCs w:val="22"/>
        </w:rPr>
        <w:t xml:space="preserve">informacija ant </w:t>
      </w:r>
      <w:r w:rsidRPr="00E1596F">
        <w:rPr>
          <w:sz w:val="22"/>
          <w:szCs w:val="22"/>
        </w:rPr>
        <w:t>LIZDINIŲ PLOKŠTELIŲ ARBA DVISLUOKSNIŲ JUOSTELIŲ</w:t>
      </w:r>
    </w:p>
    <w:p w:rsidR="004B014C" w:rsidRPr="00E1596F" w:rsidRDefault="004B014C" w:rsidP="004B014C">
      <w:pPr>
        <w:pStyle w:val="PI-1labEMEASMCA"/>
        <w:tabs>
          <w:tab w:val="left" w:pos="567"/>
        </w:tabs>
        <w:ind w:right="-569"/>
        <w:rPr>
          <w:sz w:val="22"/>
          <w:szCs w:val="22"/>
        </w:rPr>
      </w:pPr>
    </w:p>
    <w:p w:rsidR="004B014C" w:rsidRPr="00E1596F" w:rsidRDefault="004B014C" w:rsidP="004B014C">
      <w:pPr>
        <w:pStyle w:val="PI-1labEMEASMCA"/>
        <w:tabs>
          <w:tab w:val="left" w:pos="567"/>
        </w:tabs>
        <w:ind w:right="-569"/>
        <w:outlineLvl w:val="1"/>
        <w:rPr>
          <w:sz w:val="22"/>
          <w:szCs w:val="22"/>
        </w:rPr>
      </w:pPr>
      <w:r w:rsidRPr="00E1596F">
        <w:rPr>
          <w:sz w:val="22"/>
          <w:szCs w:val="22"/>
        </w:rPr>
        <w:t>LIZDINĖ PLOKŠTELĖ</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w:t>
      </w:r>
      <w:r w:rsidRPr="00E1596F">
        <w:rPr>
          <w:rFonts w:ascii="Times New Roman" w:hAnsi="Times New Roman"/>
          <w:b/>
          <w:noProof/>
          <w:color w:val="auto"/>
          <w:sz w:val="22"/>
          <w:szCs w:val="22"/>
          <w:lang w:eastAsia="en-US"/>
        </w:rPr>
        <w:tab/>
        <w:t>VAISTINIO PREPARATO PAVADINIMAS</w:t>
      </w:r>
    </w:p>
    <w:p w:rsidR="004B014C" w:rsidRPr="00E1596F" w:rsidRDefault="004B014C" w:rsidP="004B014C">
      <w:pPr>
        <w:pStyle w:val="BTEMEASMCA"/>
      </w:pPr>
    </w:p>
    <w:p w:rsidR="004B014C" w:rsidRPr="00E1596F" w:rsidRDefault="004B014C" w:rsidP="004B014C">
      <w:pPr>
        <w:tabs>
          <w:tab w:val="left" w:pos="567"/>
        </w:tabs>
        <w:ind w:right="-569"/>
        <w:rPr>
          <w:szCs w:val="22"/>
          <w:lang w:val="lv-LV"/>
        </w:rPr>
      </w:pPr>
      <w:r w:rsidRPr="00E1596F">
        <w:rPr>
          <w:szCs w:val="22"/>
          <w:lang w:val="lv-LV"/>
        </w:rPr>
        <w:t>ISMN STADA 20 mg tablet</w:t>
      </w:r>
      <w:r w:rsidRPr="00E1596F">
        <w:rPr>
          <w:szCs w:val="22"/>
        </w:rPr>
        <w:t>ė</w:t>
      </w:r>
      <w:r w:rsidRPr="00E1596F">
        <w:rPr>
          <w:szCs w:val="22"/>
          <w:lang w:val="lv-LV"/>
        </w:rPr>
        <w:t>s</w:t>
      </w:r>
    </w:p>
    <w:p w:rsidR="004B014C" w:rsidRPr="00E1596F" w:rsidRDefault="004B014C" w:rsidP="004B014C">
      <w:pPr>
        <w:tabs>
          <w:tab w:val="left" w:pos="567"/>
        </w:tabs>
        <w:ind w:right="-569"/>
        <w:rPr>
          <w:szCs w:val="22"/>
        </w:rPr>
      </w:pPr>
      <w:proofErr w:type="spellStart"/>
      <w:r w:rsidRPr="00E1596F">
        <w:rPr>
          <w:szCs w:val="22"/>
        </w:rPr>
        <w:t>Isosorbidi</w:t>
      </w:r>
      <w:proofErr w:type="spellEnd"/>
      <w:r w:rsidRPr="00E1596F">
        <w:rPr>
          <w:szCs w:val="22"/>
        </w:rPr>
        <w:t xml:space="preserve"> </w:t>
      </w:r>
      <w:proofErr w:type="spellStart"/>
      <w:r w:rsidRPr="00E1596F">
        <w:rPr>
          <w:szCs w:val="22"/>
        </w:rPr>
        <w:t>mononitras</w:t>
      </w:r>
      <w:proofErr w:type="spellEnd"/>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2.</w:t>
      </w:r>
      <w:r w:rsidRPr="00E1596F">
        <w:rPr>
          <w:rFonts w:ascii="Times New Roman" w:hAnsi="Times New Roman"/>
          <w:b/>
          <w:noProof/>
          <w:color w:val="auto"/>
          <w:sz w:val="22"/>
          <w:szCs w:val="22"/>
          <w:lang w:eastAsia="en-US"/>
        </w:rPr>
        <w:tab/>
        <w:t>REGISTRUOTOJO PAVADINIMAS</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3.</w:t>
      </w:r>
      <w:r w:rsidRPr="00E1596F">
        <w:rPr>
          <w:rFonts w:ascii="Times New Roman" w:hAnsi="Times New Roman"/>
          <w:b/>
          <w:noProof/>
          <w:color w:val="auto"/>
          <w:sz w:val="22"/>
          <w:szCs w:val="22"/>
          <w:lang w:eastAsia="en-US"/>
        </w:rPr>
        <w:tab/>
        <w:t>TINKAMUMO LAIKAS</w:t>
      </w:r>
    </w:p>
    <w:p w:rsidR="004B014C" w:rsidRPr="00E1596F" w:rsidRDefault="004B014C" w:rsidP="004B014C">
      <w:pPr>
        <w:pStyle w:val="BTEMEASMCA"/>
      </w:pPr>
    </w:p>
    <w:p w:rsidR="004B014C" w:rsidRPr="00E1596F" w:rsidRDefault="004B014C" w:rsidP="004B014C">
      <w:pPr>
        <w:pStyle w:val="BTEMEASMCA"/>
      </w:pPr>
      <w:r w:rsidRPr="00E1596F">
        <w:t>EXP {mm/MMMM}</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4.</w:t>
      </w:r>
      <w:r w:rsidRPr="00E1596F">
        <w:rPr>
          <w:rFonts w:ascii="Times New Roman" w:hAnsi="Times New Roman"/>
          <w:b/>
          <w:noProof/>
          <w:color w:val="auto"/>
          <w:sz w:val="22"/>
          <w:szCs w:val="22"/>
          <w:lang w:eastAsia="en-US"/>
        </w:rPr>
        <w:tab/>
        <w:t>SERIJOS NUMERIS</w:t>
      </w:r>
    </w:p>
    <w:p w:rsidR="004B014C" w:rsidRPr="00E1596F" w:rsidRDefault="004B014C" w:rsidP="004B014C">
      <w:pPr>
        <w:pStyle w:val="BTEMEASMCA"/>
      </w:pPr>
    </w:p>
    <w:p w:rsidR="004B014C" w:rsidRPr="00E1596F" w:rsidRDefault="004B014C" w:rsidP="004B014C">
      <w:pPr>
        <w:pStyle w:val="BTEMEASMCA"/>
      </w:pPr>
      <w:r w:rsidRPr="00E1596F">
        <w:t>Lot {numeris}</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5.</w:t>
      </w:r>
      <w:r w:rsidRPr="00E1596F">
        <w:rPr>
          <w:rFonts w:ascii="Times New Roman" w:hAnsi="Times New Roman"/>
          <w:b/>
          <w:noProof/>
          <w:color w:val="auto"/>
          <w:sz w:val="22"/>
          <w:szCs w:val="22"/>
          <w:lang w:eastAsia="en-US"/>
        </w:rPr>
        <w:tab/>
        <w:t>KITA</w:t>
      </w:r>
    </w:p>
    <w:p w:rsidR="004B014C" w:rsidRPr="00E1596F" w:rsidRDefault="004B014C" w:rsidP="004B014C">
      <w:pPr>
        <w:pStyle w:val="BTEMEASMCA"/>
      </w:pPr>
    </w:p>
    <w:p w:rsidR="004B014C" w:rsidRPr="00E1596F" w:rsidRDefault="004B014C" w:rsidP="004B014C">
      <w:pPr>
        <w:tabs>
          <w:tab w:val="left" w:pos="567"/>
        </w:tabs>
        <w:ind w:right="-569"/>
        <w:rPr>
          <w:szCs w:val="22"/>
        </w:rPr>
      </w:pPr>
    </w:p>
    <w:p w:rsidR="004B014C" w:rsidRPr="00E1596F" w:rsidRDefault="004B014C" w:rsidP="004B014C">
      <w:pPr>
        <w:pStyle w:val="PI-1labEMEASMCA"/>
        <w:tabs>
          <w:tab w:val="left" w:pos="567"/>
        </w:tabs>
        <w:ind w:right="-569"/>
        <w:rPr>
          <w:sz w:val="22"/>
          <w:szCs w:val="22"/>
        </w:rPr>
      </w:pPr>
      <w:r w:rsidRPr="00E1596F">
        <w:rPr>
          <w:sz w:val="22"/>
          <w:szCs w:val="22"/>
        </w:rPr>
        <w:br w:type="page"/>
        <w:t>INFORMACIJA ANT IŠORINĖS PAKUOTĖS</w:t>
      </w:r>
    </w:p>
    <w:p w:rsidR="004B014C" w:rsidRPr="00E1596F" w:rsidRDefault="004B014C" w:rsidP="004B014C">
      <w:pPr>
        <w:pStyle w:val="PI-1labEMEASMCA"/>
        <w:tabs>
          <w:tab w:val="left" w:pos="567"/>
        </w:tabs>
        <w:ind w:right="-569"/>
        <w:rPr>
          <w:sz w:val="22"/>
          <w:szCs w:val="22"/>
        </w:rPr>
      </w:pPr>
    </w:p>
    <w:p w:rsidR="004B014C" w:rsidRPr="00E1596F" w:rsidRDefault="004B014C" w:rsidP="004B014C">
      <w:pPr>
        <w:pStyle w:val="PI-1labEMEASMCA"/>
        <w:tabs>
          <w:tab w:val="left" w:pos="567"/>
        </w:tabs>
        <w:ind w:right="-569"/>
        <w:outlineLvl w:val="1"/>
        <w:rPr>
          <w:bCs/>
          <w:sz w:val="22"/>
          <w:szCs w:val="22"/>
        </w:rPr>
      </w:pPr>
      <w:r w:rsidRPr="00E1596F">
        <w:rPr>
          <w:sz w:val="22"/>
          <w:szCs w:val="22"/>
        </w:rPr>
        <w:t>KARTONO DĖŽUTĖ</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w:t>
      </w:r>
      <w:r w:rsidRPr="00E1596F">
        <w:rPr>
          <w:rFonts w:ascii="Times New Roman" w:hAnsi="Times New Roman"/>
          <w:b/>
          <w:noProof/>
          <w:color w:val="auto"/>
          <w:sz w:val="22"/>
          <w:szCs w:val="22"/>
          <w:lang w:eastAsia="en-US"/>
        </w:rPr>
        <w:tab/>
        <w:t>VAISTINIO PREPARATO PAVADINIMAS</w:t>
      </w:r>
    </w:p>
    <w:p w:rsidR="004B014C" w:rsidRPr="00E1596F" w:rsidRDefault="004B014C" w:rsidP="004B014C">
      <w:pPr>
        <w:pStyle w:val="BTEMEASMCA"/>
      </w:pPr>
    </w:p>
    <w:p w:rsidR="004B014C" w:rsidRPr="00E1596F" w:rsidRDefault="004B014C" w:rsidP="004B014C">
      <w:pPr>
        <w:tabs>
          <w:tab w:val="left" w:pos="567"/>
        </w:tabs>
        <w:ind w:right="-569"/>
        <w:rPr>
          <w:szCs w:val="22"/>
          <w:lang w:val="lv-LV"/>
        </w:rPr>
      </w:pPr>
      <w:r w:rsidRPr="00E1596F">
        <w:rPr>
          <w:szCs w:val="22"/>
          <w:lang w:val="lv-LV"/>
        </w:rPr>
        <w:t xml:space="preserve">ISMN STADA </w:t>
      </w:r>
      <w:r w:rsidRPr="00E1596F">
        <w:rPr>
          <w:szCs w:val="22"/>
        </w:rPr>
        <w:t>4</w:t>
      </w:r>
      <w:r w:rsidRPr="00E1596F">
        <w:rPr>
          <w:szCs w:val="22"/>
          <w:lang w:val="lv-LV"/>
        </w:rPr>
        <w:t>0 mg tablet</w:t>
      </w:r>
      <w:r w:rsidRPr="00E1596F">
        <w:rPr>
          <w:szCs w:val="22"/>
        </w:rPr>
        <w:t>ė</w:t>
      </w:r>
      <w:r w:rsidRPr="00E1596F">
        <w:rPr>
          <w:szCs w:val="22"/>
          <w:lang w:val="lv-LV"/>
        </w:rPr>
        <w:t>s</w:t>
      </w:r>
    </w:p>
    <w:p w:rsidR="004B014C" w:rsidRPr="00E1596F" w:rsidRDefault="004B014C" w:rsidP="004B014C">
      <w:pPr>
        <w:tabs>
          <w:tab w:val="left" w:pos="567"/>
        </w:tabs>
        <w:ind w:right="-569"/>
        <w:rPr>
          <w:szCs w:val="22"/>
        </w:rPr>
      </w:pPr>
      <w:proofErr w:type="spellStart"/>
      <w:r w:rsidRPr="00E1596F">
        <w:rPr>
          <w:szCs w:val="22"/>
        </w:rPr>
        <w:t>Isosorbidi</w:t>
      </w:r>
      <w:proofErr w:type="spellEnd"/>
      <w:r w:rsidRPr="00E1596F">
        <w:rPr>
          <w:szCs w:val="22"/>
        </w:rPr>
        <w:t xml:space="preserve"> </w:t>
      </w:r>
      <w:proofErr w:type="spellStart"/>
      <w:r w:rsidRPr="00E1596F">
        <w:rPr>
          <w:szCs w:val="22"/>
        </w:rPr>
        <w:t>mononitras</w:t>
      </w:r>
      <w:proofErr w:type="spellEnd"/>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2.</w:t>
      </w:r>
      <w:r w:rsidRPr="00E1596F">
        <w:rPr>
          <w:rFonts w:ascii="Times New Roman" w:hAnsi="Times New Roman"/>
          <w:b/>
          <w:noProof/>
          <w:color w:val="auto"/>
          <w:sz w:val="22"/>
          <w:szCs w:val="22"/>
          <w:lang w:eastAsia="en-US"/>
        </w:rPr>
        <w:tab/>
        <w:t>VEIKLIOJI (-IOS) MEDŽIAGA (-OS) IR JOS (-Ų) KIEKIS (-IAI)</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 xml:space="preserve">Vienoje tabletėje yra 40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3.</w:t>
      </w:r>
      <w:r w:rsidRPr="00E1596F">
        <w:rPr>
          <w:rFonts w:ascii="Times New Roman" w:hAnsi="Times New Roman"/>
          <w:b/>
          <w:noProof/>
          <w:color w:val="auto"/>
          <w:sz w:val="22"/>
          <w:szCs w:val="22"/>
          <w:lang w:eastAsia="en-US"/>
        </w:rPr>
        <w:tab/>
        <w:t>PAGALBINIŲ MEDŽIAGŲ SĄRAŠAS</w:t>
      </w:r>
    </w:p>
    <w:p w:rsidR="004B014C" w:rsidRPr="00E1596F" w:rsidRDefault="004B014C" w:rsidP="004B014C">
      <w:pPr>
        <w:pStyle w:val="BTEMEASMCA"/>
      </w:pPr>
    </w:p>
    <w:p w:rsidR="004B014C" w:rsidRPr="00E1596F" w:rsidRDefault="004B014C" w:rsidP="004B014C">
      <w:pPr>
        <w:pStyle w:val="BTEMEASMCA"/>
      </w:pPr>
      <w:r w:rsidRPr="00E1596F">
        <w:t>Sudėtyje yra laktozės. Daugiau informacijos skaitykite pakuotės lapelyje.</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4.</w:t>
      </w:r>
      <w:r w:rsidRPr="00E1596F">
        <w:rPr>
          <w:rFonts w:ascii="Times New Roman" w:hAnsi="Times New Roman"/>
          <w:b/>
          <w:noProof/>
          <w:color w:val="auto"/>
          <w:sz w:val="22"/>
          <w:szCs w:val="22"/>
          <w:lang w:eastAsia="en-US"/>
        </w:rPr>
        <w:tab/>
        <w:t>FARMACINĖ FORMA IR KIEKIS PAKUOTĖJE</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50 tablečių</w:t>
      </w:r>
    </w:p>
    <w:p w:rsidR="004B014C" w:rsidRPr="00E1596F" w:rsidRDefault="004B014C" w:rsidP="004B014C">
      <w:pPr>
        <w:tabs>
          <w:tab w:val="left" w:pos="567"/>
        </w:tabs>
        <w:ind w:right="-569"/>
        <w:rPr>
          <w:szCs w:val="22"/>
        </w:rPr>
      </w:pPr>
      <w:r w:rsidRPr="0063329C">
        <w:rPr>
          <w:szCs w:val="22"/>
          <w:highlight w:val="lightGray"/>
        </w:rPr>
        <w:t>100 tablečių</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5.</w:t>
      </w:r>
      <w:r w:rsidRPr="00E1596F">
        <w:rPr>
          <w:rFonts w:ascii="Times New Roman" w:hAnsi="Times New Roman"/>
          <w:b/>
          <w:noProof/>
          <w:color w:val="auto"/>
          <w:sz w:val="22"/>
          <w:szCs w:val="22"/>
          <w:lang w:eastAsia="en-US"/>
        </w:rPr>
        <w:tab/>
        <w:t>VARTOJIMO METODAS IR BŪDAS (-AI)</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Vartoti per burną.</w:t>
      </w:r>
    </w:p>
    <w:p w:rsidR="004B014C" w:rsidRPr="00E1596F" w:rsidRDefault="004B014C" w:rsidP="004B014C">
      <w:pPr>
        <w:pStyle w:val="BTEMEASMCA"/>
      </w:pPr>
      <w:r w:rsidRPr="00E1596F">
        <w:t>Prieš vartojimą perskaitykite pakuotės lapelį.</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6.</w:t>
      </w:r>
      <w:r w:rsidRPr="00E1596F">
        <w:rPr>
          <w:rFonts w:ascii="Times New Roman" w:hAnsi="Times New Roman"/>
          <w:b/>
          <w:noProof/>
          <w:color w:val="auto"/>
          <w:sz w:val="22"/>
          <w:szCs w:val="22"/>
          <w:lang w:eastAsia="en-US"/>
        </w:rPr>
        <w:tab/>
        <w:t>SPECIALUS ĮSPĖJIMAS, KAD VAISTINĮ PREPARATĄ BŪTINA LAIKYTI VAIKAMS NEPASTEBIMOJE IR NEPASIEKIAMOJE VIETOJE</w:t>
      </w:r>
    </w:p>
    <w:p w:rsidR="004B014C" w:rsidRPr="00E1596F" w:rsidRDefault="004B014C" w:rsidP="004B014C">
      <w:pPr>
        <w:pStyle w:val="BTEMEASMCA"/>
      </w:pPr>
    </w:p>
    <w:p w:rsidR="004B014C" w:rsidRPr="00E1596F" w:rsidRDefault="004B014C" w:rsidP="004B014C">
      <w:pPr>
        <w:pStyle w:val="BTEMEASMCA"/>
      </w:pPr>
      <w:r w:rsidRPr="00E1596F">
        <w:t>Laikyti vaikams nepastebimoje ir nepasiekiamoje vietoje.</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7.</w:t>
      </w:r>
      <w:r w:rsidRPr="00E1596F">
        <w:rPr>
          <w:rFonts w:ascii="Times New Roman" w:hAnsi="Times New Roman"/>
          <w:b/>
          <w:noProof/>
          <w:color w:val="auto"/>
          <w:sz w:val="22"/>
          <w:szCs w:val="22"/>
          <w:lang w:eastAsia="en-US"/>
        </w:rPr>
        <w:tab/>
        <w:t>KITAS (-I) SPECIALUS (-ŪS) ĮSPĖJIMAS (-AI) (JEI REIKIA)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8.</w:t>
      </w:r>
      <w:r w:rsidRPr="00E1596F">
        <w:rPr>
          <w:rFonts w:ascii="Times New Roman" w:hAnsi="Times New Roman"/>
          <w:b/>
          <w:noProof/>
          <w:color w:val="auto"/>
          <w:sz w:val="22"/>
          <w:szCs w:val="22"/>
          <w:lang w:eastAsia="en-US"/>
        </w:rPr>
        <w:tab/>
        <w:t>TINKAMUMO LAIKAS</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EXP {mm/MMMM}</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9.</w:t>
      </w:r>
      <w:r w:rsidRPr="00E1596F">
        <w:rPr>
          <w:rFonts w:ascii="Times New Roman" w:hAnsi="Times New Roman"/>
          <w:b/>
          <w:noProof/>
          <w:color w:val="auto"/>
          <w:sz w:val="22"/>
          <w:szCs w:val="22"/>
          <w:lang w:eastAsia="en-US"/>
        </w:rPr>
        <w:tab/>
        <w:t>SPECIALIOS LAIKYMO SĄLYGOS</w:t>
      </w:r>
    </w:p>
    <w:p w:rsidR="004B014C" w:rsidRPr="00E1596F" w:rsidRDefault="004B014C" w:rsidP="004B014C">
      <w:pPr>
        <w:tabs>
          <w:tab w:val="left" w:pos="567"/>
        </w:tabs>
        <w:ind w:right="-569"/>
        <w:rPr>
          <w:szCs w:val="22"/>
        </w:rPr>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10.</w:t>
      </w:r>
      <w:r w:rsidRPr="00E1596F">
        <w:rPr>
          <w:rFonts w:ascii="Times New Roman" w:hAnsi="Times New Roman"/>
          <w:b/>
          <w:noProof/>
          <w:color w:val="auto"/>
          <w:sz w:val="22"/>
          <w:szCs w:val="22"/>
          <w:lang w:eastAsia="en-US"/>
        </w:rPr>
        <w:tab/>
        <w:t>SPECIALIOS ATSARGUMO PRIEMONĖS DĖL NESUVARTOTO VAISTINIO PREPARATO AR JO ATLIEKŲ TVARKYMO (JEI REIKIA)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11.</w:t>
      </w:r>
      <w:r w:rsidRPr="00E1596F">
        <w:rPr>
          <w:rFonts w:ascii="Times New Roman" w:hAnsi="Times New Roman"/>
          <w:b/>
          <w:noProof/>
          <w:color w:val="auto"/>
          <w:sz w:val="22"/>
          <w:szCs w:val="22"/>
          <w:lang w:eastAsia="en-US"/>
        </w:rPr>
        <w:tab/>
        <w:t>REGISTRUOTOJO PAVADINIMAS IR ADRESAS</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4B014C" w:rsidRPr="00E1596F" w:rsidRDefault="004B014C" w:rsidP="004B014C">
      <w:pPr>
        <w:tabs>
          <w:tab w:val="left" w:pos="567"/>
        </w:tabs>
        <w:ind w:right="-569"/>
        <w:rPr>
          <w:szCs w:val="22"/>
        </w:rPr>
      </w:pPr>
      <w:proofErr w:type="spellStart"/>
      <w:r w:rsidRPr="00E1596F">
        <w:rPr>
          <w:szCs w:val="22"/>
        </w:rPr>
        <w:t>Stadastrasse</w:t>
      </w:r>
      <w:proofErr w:type="spellEnd"/>
      <w:r w:rsidRPr="00E1596F">
        <w:rPr>
          <w:szCs w:val="22"/>
        </w:rPr>
        <w:t xml:space="preserve"> 2 – 18</w:t>
      </w:r>
    </w:p>
    <w:p w:rsidR="004B014C" w:rsidRPr="00E1596F" w:rsidRDefault="004B014C" w:rsidP="004B014C">
      <w:pPr>
        <w:tabs>
          <w:tab w:val="left" w:pos="567"/>
        </w:tabs>
        <w:ind w:right="-569"/>
        <w:rPr>
          <w:szCs w:val="22"/>
        </w:rPr>
      </w:pPr>
      <w:r w:rsidRPr="00E1596F">
        <w:rPr>
          <w:szCs w:val="22"/>
        </w:rPr>
        <w:t xml:space="preserve">61118 </w:t>
      </w:r>
      <w:proofErr w:type="spellStart"/>
      <w:r w:rsidRPr="00E1596F">
        <w:rPr>
          <w:szCs w:val="22"/>
        </w:rPr>
        <w:t>Bad</w:t>
      </w:r>
      <w:proofErr w:type="spellEnd"/>
      <w:r w:rsidRPr="00E1596F">
        <w:rPr>
          <w:szCs w:val="22"/>
        </w:rPr>
        <w:t xml:space="preserve"> </w:t>
      </w:r>
      <w:proofErr w:type="spellStart"/>
      <w:r w:rsidRPr="00E1596F">
        <w:rPr>
          <w:szCs w:val="22"/>
        </w:rPr>
        <w:t>Vilbel</w:t>
      </w:r>
      <w:proofErr w:type="spellEnd"/>
    </w:p>
    <w:p w:rsidR="004B014C" w:rsidRPr="00E1596F" w:rsidRDefault="004B014C" w:rsidP="004B014C">
      <w:pPr>
        <w:tabs>
          <w:tab w:val="left" w:pos="567"/>
        </w:tabs>
        <w:ind w:right="-569"/>
        <w:rPr>
          <w:szCs w:val="22"/>
        </w:rPr>
      </w:pPr>
      <w:r w:rsidRPr="00E1596F">
        <w:rPr>
          <w:szCs w:val="22"/>
        </w:rPr>
        <w:t>Vokietija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12.</w:t>
      </w:r>
      <w:r w:rsidRPr="00E1596F">
        <w:rPr>
          <w:rFonts w:ascii="Times New Roman" w:hAnsi="Times New Roman"/>
          <w:b/>
          <w:noProof/>
          <w:color w:val="auto"/>
          <w:sz w:val="22"/>
          <w:szCs w:val="22"/>
          <w:lang w:eastAsia="en-US"/>
        </w:rPr>
        <w:tab/>
        <w:t xml:space="preserve">REGISTRACIJOS PAŽYMĖJIMO NUMERIS (-IAI) </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N50 - LT/1/96/1693/003</w:t>
      </w:r>
    </w:p>
    <w:p w:rsidR="004B014C" w:rsidRPr="00E1596F" w:rsidRDefault="004B014C" w:rsidP="004B014C">
      <w:pPr>
        <w:tabs>
          <w:tab w:val="left" w:pos="567"/>
        </w:tabs>
        <w:ind w:right="-569"/>
        <w:rPr>
          <w:szCs w:val="22"/>
        </w:rPr>
      </w:pPr>
      <w:r w:rsidRPr="00E1596F">
        <w:rPr>
          <w:szCs w:val="22"/>
        </w:rPr>
        <w:t>N100 - LT/1/96/1693/004</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13.</w:t>
      </w:r>
      <w:r w:rsidRPr="00E1596F">
        <w:rPr>
          <w:rFonts w:ascii="Times New Roman" w:hAnsi="Times New Roman"/>
          <w:b/>
          <w:noProof/>
          <w:color w:val="auto"/>
          <w:sz w:val="22"/>
          <w:szCs w:val="22"/>
          <w:lang w:eastAsia="en-US"/>
        </w:rPr>
        <w:tab/>
        <w:t>SERIJOS NUMERIS</w:t>
      </w:r>
    </w:p>
    <w:p w:rsidR="004B014C" w:rsidRPr="00E1596F" w:rsidRDefault="004B014C" w:rsidP="004B014C">
      <w:pPr>
        <w:pStyle w:val="BTEMEASMCA"/>
      </w:pPr>
    </w:p>
    <w:p w:rsidR="004B014C" w:rsidRPr="00E1596F" w:rsidRDefault="004B014C" w:rsidP="004B014C">
      <w:pPr>
        <w:tabs>
          <w:tab w:val="left" w:pos="567"/>
        </w:tabs>
        <w:ind w:right="-569"/>
        <w:rPr>
          <w:szCs w:val="22"/>
        </w:rPr>
      </w:pPr>
      <w:proofErr w:type="spellStart"/>
      <w:r w:rsidRPr="00E1596F">
        <w:rPr>
          <w:szCs w:val="22"/>
        </w:rPr>
        <w:t>Lot</w:t>
      </w:r>
      <w:proofErr w:type="spellEnd"/>
      <w:r w:rsidRPr="00E1596F">
        <w:rPr>
          <w:szCs w:val="22"/>
        </w:rPr>
        <w:t xml:space="preserve"> {numeris}</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14.</w:t>
      </w:r>
      <w:r w:rsidRPr="00E1596F">
        <w:rPr>
          <w:rFonts w:ascii="Times New Roman" w:hAnsi="Times New Roman"/>
          <w:b/>
          <w:noProof/>
          <w:color w:val="auto"/>
          <w:sz w:val="22"/>
          <w:szCs w:val="22"/>
          <w:lang w:eastAsia="en-US"/>
        </w:rPr>
        <w:tab/>
        <w:t>PARDAVIMO (IŠDAVIMO) TVARKA</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Receptinis vaistas.</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15.</w:t>
      </w:r>
      <w:r w:rsidRPr="00E1596F">
        <w:rPr>
          <w:rFonts w:ascii="Times New Roman" w:hAnsi="Times New Roman"/>
          <w:b/>
          <w:noProof/>
          <w:color w:val="auto"/>
          <w:sz w:val="22"/>
          <w:szCs w:val="22"/>
          <w:lang w:eastAsia="en-US"/>
        </w:rPr>
        <w:tab/>
        <w:t>VARTOJIMO INSTRUKCIJA</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16.</w:t>
      </w:r>
      <w:r w:rsidRPr="00E1596F">
        <w:rPr>
          <w:rFonts w:ascii="Times New Roman" w:hAnsi="Times New Roman"/>
          <w:b/>
          <w:noProof/>
          <w:color w:val="auto"/>
          <w:sz w:val="22"/>
          <w:szCs w:val="22"/>
          <w:lang w:eastAsia="en-US"/>
        </w:rPr>
        <w:tab/>
        <w:t>INFORMACIJA BRAILIO RAŠTU</w:t>
      </w:r>
    </w:p>
    <w:p w:rsidR="004B014C" w:rsidRPr="00E1596F" w:rsidRDefault="004B014C" w:rsidP="004B014C">
      <w:pPr>
        <w:pStyle w:val="BTEMEASMCA"/>
      </w:pPr>
    </w:p>
    <w:p w:rsidR="004B014C" w:rsidRPr="00E1596F" w:rsidRDefault="004B014C" w:rsidP="004B014C">
      <w:pPr>
        <w:pStyle w:val="BTEMEASMCA"/>
      </w:pPr>
      <w:r w:rsidRPr="00E1596F">
        <w:t>ISMN STADA 40 mg</w:t>
      </w:r>
    </w:p>
    <w:p w:rsidR="004B014C" w:rsidRPr="00E1596F" w:rsidRDefault="004B014C" w:rsidP="004B014C">
      <w:pPr>
        <w:pStyle w:val="BTEMEASMCA"/>
      </w:pPr>
    </w:p>
    <w:p w:rsidR="004B014C" w:rsidRPr="00E1596F" w:rsidRDefault="004B014C" w:rsidP="004B014C">
      <w:pPr>
        <w:ind w:right="140"/>
        <w:rPr>
          <w:rFonts w:eastAsia="Times New Roman"/>
          <w:noProof/>
          <w:szCs w:val="22"/>
          <w:lang w:eastAsia="en-US"/>
        </w:rPr>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noProof/>
          <w:color w:val="auto"/>
          <w:sz w:val="22"/>
          <w:szCs w:val="22"/>
          <w:lang w:eastAsia="en-US"/>
        </w:rPr>
      </w:pPr>
      <w:r w:rsidRPr="00E1596F">
        <w:rPr>
          <w:rFonts w:ascii="Times New Roman" w:hAnsi="Times New Roman"/>
          <w:b/>
          <w:noProof/>
          <w:color w:val="auto"/>
          <w:sz w:val="22"/>
          <w:szCs w:val="22"/>
          <w:lang w:eastAsia="en-US"/>
        </w:rPr>
        <w:t>17.</w:t>
      </w:r>
      <w:r w:rsidRPr="00E1596F">
        <w:rPr>
          <w:rFonts w:ascii="Times New Roman" w:hAnsi="Times New Roman"/>
          <w:b/>
          <w:noProof/>
          <w:color w:val="auto"/>
          <w:sz w:val="22"/>
          <w:szCs w:val="22"/>
          <w:lang w:eastAsia="en-US"/>
        </w:rPr>
        <w:tab/>
        <w:t>UNIKALUS IDENTIFIKATORIUS – 2D BRŪKŠNINIS KODAS</w:t>
      </w:r>
    </w:p>
    <w:p w:rsidR="004B014C" w:rsidRPr="00E1596F" w:rsidRDefault="004B014C" w:rsidP="004B014C">
      <w:pPr>
        <w:ind w:right="140"/>
        <w:rPr>
          <w:rFonts w:eastAsia="Times New Roman"/>
          <w:noProof/>
          <w:szCs w:val="22"/>
          <w:lang w:eastAsia="en-US"/>
        </w:rPr>
      </w:pPr>
    </w:p>
    <w:p w:rsidR="004B014C" w:rsidRPr="00E1596F" w:rsidRDefault="004B014C" w:rsidP="004B014C">
      <w:pPr>
        <w:ind w:right="140"/>
        <w:rPr>
          <w:rFonts w:eastAsia="Times New Roman"/>
          <w:noProof/>
          <w:szCs w:val="22"/>
          <w:lang w:eastAsia="en-US"/>
        </w:rPr>
      </w:pPr>
      <w:r w:rsidRPr="0063329C">
        <w:rPr>
          <w:rFonts w:eastAsia="Times New Roman"/>
          <w:noProof/>
          <w:szCs w:val="22"/>
          <w:highlight w:val="lightGray"/>
          <w:lang w:eastAsia="en-US"/>
        </w:rPr>
        <w:t>2D brūkšninis kodas su nurodytu unikaliu identifikatoriumi.</w:t>
      </w:r>
    </w:p>
    <w:p w:rsidR="004B014C" w:rsidRPr="00E1596F" w:rsidRDefault="004B014C" w:rsidP="004B014C">
      <w:pPr>
        <w:ind w:right="140"/>
        <w:rPr>
          <w:rFonts w:eastAsia="Times New Roman"/>
          <w:noProof/>
          <w:szCs w:val="22"/>
          <w:lang w:eastAsia="en-US"/>
        </w:rPr>
      </w:pPr>
    </w:p>
    <w:p w:rsidR="004B014C" w:rsidRPr="00E1596F" w:rsidRDefault="004B014C" w:rsidP="004B014C">
      <w:pPr>
        <w:ind w:right="140"/>
        <w:rPr>
          <w:rFonts w:eastAsia="Times New Roman"/>
          <w:noProof/>
          <w:szCs w:val="22"/>
          <w:lang w:eastAsia="en-US"/>
        </w:rPr>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noProof/>
          <w:color w:val="auto"/>
          <w:sz w:val="22"/>
          <w:szCs w:val="22"/>
          <w:lang w:eastAsia="en-US"/>
        </w:rPr>
      </w:pPr>
      <w:r w:rsidRPr="00E1596F">
        <w:rPr>
          <w:rFonts w:ascii="Times New Roman" w:hAnsi="Times New Roman"/>
          <w:b/>
          <w:noProof/>
          <w:color w:val="auto"/>
          <w:sz w:val="22"/>
          <w:szCs w:val="22"/>
          <w:lang w:eastAsia="en-US"/>
        </w:rPr>
        <w:t>18.</w:t>
      </w:r>
      <w:r w:rsidRPr="00E1596F">
        <w:rPr>
          <w:rFonts w:ascii="Times New Roman" w:hAnsi="Times New Roman"/>
          <w:b/>
          <w:noProof/>
          <w:color w:val="auto"/>
          <w:sz w:val="22"/>
          <w:szCs w:val="22"/>
          <w:lang w:eastAsia="en-US"/>
        </w:rPr>
        <w:tab/>
        <w:t>UNIKALUS IDENTIFIKATORIUS – ŽMONĖMS SUPRANTAMI DUOMENYS</w:t>
      </w:r>
    </w:p>
    <w:p w:rsidR="004B014C" w:rsidRPr="00E1596F" w:rsidRDefault="004B014C" w:rsidP="004B014C">
      <w:pPr>
        <w:rPr>
          <w:rFonts w:eastAsia="Times New Roman"/>
          <w:szCs w:val="22"/>
          <w:lang w:eastAsia="en-US"/>
        </w:rPr>
      </w:pPr>
    </w:p>
    <w:p w:rsidR="004B014C" w:rsidRPr="00E1596F" w:rsidRDefault="004B014C" w:rsidP="004B014C">
      <w:pPr>
        <w:rPr>
          <w:rFonts w:eastAsia="Times New Roman"/>
          <w:szCs w:val="22"/>
          <w:lang w:eastAsia="en-US"/>
        </w:rPr>
      </w:pPr>
      <w:r w:rsidRPr="00E1596F">
        <w:rPr>
          <w:rFonts w:eastAsia="Times New Roman"/>
          <w:szCs w:val="22"/>
          <w:lang w:eastAsia="en-US"/>
        </w:rPr>
        <w:t>PC: {numeris}</w:t>
      </w:r>
    </w:p>
    <w:p w:rsidR="004B014C" w:rsidRPr="00E1596F" w:rsidRDefault="004B014C" w:rsidP="004B014C">
      <w:pPr>
        <w:rPr>
          <w:rFonts w:eastAsia="Times New Roman"/>
          <w:szCs w:val="22"/>
          <w:lang w:eastAsia="en-US"/>
        </w:rPr>
      </w:pPr>
      <w:r w:rsidRPr="00E1596F">
        <w:rPr>
          <w:rFonts w:eastAsia="Times New Roman"/>
          <w:szCs w:val="22"/>
          <w:lang w:eastAsia="en-US"/>
        </w:rPr>
        <w:t>SN: {numeris}</w:t>
      </w:r>
    </w:p>
    <w:p w:rsidR="004B014C" w:rsidRPr="00E1596F" w:rsidRDefault="004B014C" w:rsidP="004B014C">
      <w:pPr>
        <w:rPr>
          <w:rFonts w:eastAsia="Times New Roman"/>
          <w:szCs w:val="22"/>
          <w:lang w:eastAsia="en-US"/>
        </w:rPr>
      </w:pPr>
      <w:r w:rsidRPr="0063329C">
        <w:rPr>
          <w:rFonts w:eastAsia="Times New Roman"/>
          <w:szCs w:val="22"/>
          <w:highlight w:val="lightGray"/>
          <w:lang w:eastAsia="en-US"/>
        </w:rPr>
        <w:t>NN: {numeris}</w:t>
      </w:r>
    </w:p>
    <w:p w:rsidR="004B014C" w:rsidRPr="00E1596F" w:rsidRDefault="004B014C" w:rsidP="004B014C">
      <w:pPr>
        <w:ind w:right="140"/>
        <w:rPr>
          <w:rFonts w:eastAsia="Times New Roman"/>
          <w:b/>
          <w:noProof/>
          <w:color w:val="FF0000"/>
          <w:szCs w:val="22"/>
          <w:lang w:eastAsia="en-US"/>
        </w:rPr>
      </w:pPr>
    </w:p>
    <w:p w:rsidR="004B014C" w:rsidRPr="00E1596F" w:rsidRDefault="004B014C" w:rsidP="004B014C">
      <w:pPr>
        <w:pStyle w:val="BTEMEASMCA"/>
      </w:pPr>
      <w:r w:rsidRPr="00E1596F">
        <w:br w:type="page"/>
      </w:r>
    </w:p>
    <w:p w:rsidR="004B014C" w:rsidRPr="00E1596F" w:rsidRDefault="004B014C" w:rsidP="004B014C">
      <w:pPr>
        <w:pStyle w:val="PI-1labEMEASMCA"/>
        <w:tabs>
          <w:tab w:val="left" w:pos="567"/>
        </w:tabs>
        <w:ind w:right="-569"/>
        <w:rPr>
          <w:sz w:val="22"/>
          <w:szCs w:val="22"/>
        </w:rPr>
      </w:pPr>
      <w:r w:rsidRPr="00E1596F">
        <w:rPr>
          <w:sz w:val="22"/>
          <w:szCs w:val="22"/>
        </w:rPr>
        <w:t xml:space="preserve">MINIMALI </w:t>
      </w:r>
      <w:r w:rsidRPr="00E1596F">
        <w:rPr>
          <w:caps/>
          <w:sz w:val="22"/>
          <w:szCs w:val="22"/>
        </w:rPr>
        <w:t xml:space="preserve">informacija ant </w:t>
      </w:r>
      <w:r w:rsidRPr="00E1596F">
        <w:rPr>
          <w:sz w:val="22"/>
          <w:szCs w:val="22"/>
        </w:rPr>
        <w:t>LIZDINIŲ PLOKŠTELIŲ ARBA DVISLUOKSNIŲ JUOSTELIŲ</w:t>
      </w:r>
    </w:p>
    <w:p w:rsidR="004B014C" w:rsidRPr="00E1596F" w:rsidRDefault="004B014C" w:rsidP="004B014C">
      <w:pPr>
        <w:pStyle w:val="PI-1labEMEASMCA"/>
        <w:tabs>
          <w:tab w:val="left" w:pos="567"/>
        </w:tabs>
        <w:ind w:right="-569"/>
        <w:rPr>
          <w:sz w:val="22"/>
          <w:szCs w:val="22"/>
        </w:rPr>
      </w:pPr>
    </w:p>
    <w:p w:rsidR="004B014C" w:rsidRPr="00E1596F" w:rsidRDefault="004B014C" w:rsidP="004B014C">
      <w:pPr>
        <w:pStyle w:val="PI-1labEMEASMCA"/>
        <w:tabs>
          <w:tab w:val="left" w:pos="567"/>
        </w:tabs>
        <w:ind w:right="-569"/>
        <w:outlineLvl w:val="1"/>
        <w:rPr>
          <w:sz w:val="22"/>
          <w:szCs w:val="22"/>
        </w:rPr>
      </w:pPr>
      <w:r w:rsidRPr="00E1596F">
        <w:rPr>
          <w:sz w:val="22"/>
          <w:szCs w:val="22"/>
        </w:rPr>
        <w:t>LIZDINĖ PLOKŠTELĖ</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1.</w:t>
      </w:r>
      <w:r w:rsidRPr="00E1596F">
        <w:rPr>
          <w:rFonts w:ascii="Times New Roman" w:hAnsi="Times New Roman"/>
          <w:b/>
          <w:noProof/>
          <w:color w:val="auto"/>
          <w:sz w:val="22"/>
          <w:szCs w:val="22"/>
          <w:lang w:eastAsia="en-US"/>
        </w:rPr>
        <w:tab/>
        <w:t>VAISTINIO PREPARATO PAVADINIMAS</w:t>
      </w:r>
    </w:p>
    <w:p w:rsidR="004B014C" w:rsidRPr="00E1596F" w:rsidRDefault="004B014C" w:rsidP="004B014C">
      <w:pPr>
        <w:pStyle w:val="BTEMEASMCA"/>
      </w:pPr>
    </w:p>
    <w:p w:rsidR="004B014C" w:rsidRPr="00E1596F" w:rsidRDefault="004B014C" w:rsidP="004B014C">
      <w:pPr>
        <w:tabs>
          <w:tab w:val="left" w:pos="567"/>
        </w:tabs>
        <w:ind w:right="-569"/>
        <w:rPr>
          <w:szCs w:val="22"/>
          <w:lang w:val="lv-LV"/>
        </w:rPr>
      </w:pPr>
      <w:r w:rsidRPr="00E1596F">
        <w:rPr>
          <w:szCs w:val="22"/>
          <w:lang w:val="lv-LV"/>
        </w:rPr>
        <w:t>ISMN STADA 40 mg tablet</w:t>
      </w:r>
      <w:r w:rsidRPr="00E1596F">
        <w:rPr>
          <w:szCs w:val="22"/>
        </w:rPr>
        <w:t>ė</w:t>
      </w:r>
      <w:r w:rsidRPr="00E1596F">
        <w:rPr>
          <w:szCs w:val="22"/>
          <w:lang w:val="lv-LV"/>
        </w:rPr>
        <w:t>s</w:t>
      </w:r>
    </w:p>
    <w:p w:rsidR="004B014C" w:rsidRPr="00E1596F" w:rsidRDefault="004B014C" w:rsidP="004B014C">
      <w:pPr>
        <w:tabs>
          <w:tab w:val="left" w:pos="567"/>
        </w:tabs>
        <w:ind w:right="-569"/>
        <w:rPr>
          <w:szCs w:val="22"/>
        </w:rPr>
      </w:pPr>
      <w:proofErr w:type="spellStart"/>
      <w:r w:rsidRPr="00E1596F">
        <w:rPr>
          <w:szCs w:val="22"/>
        </w:rPr>
        <w:t>Isosorbidi</w:t>
      </w:r>
      <w:proofErr w:type="spellEnd"/>
      <w:r w:rsidRPr="00E1596F">
        <w:rPr>
          <w:szCs w:val="22"/>
        </w:rPr>
        <w:t xml:space="preserve"> </w:t>
      </w:r>
      <w:proofErr w:type="spellStart"/>
      <w:r w:rsidRPr="00E1596F">
        <w:rPr>
          <w:szCs w:val="22"/>
        </w:rPr>
        <w:t>mononitras</w:t>
      </w:r>
      <w:proofErr w:type="spellEnd"/>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2.</w:t>
      </w:r>
      <w:r w:rsidRPr="00E1596F">
        <w:rPr>
          <w:rFonts w:ascii="Times New Roman" w:hAnsi="Times New Roman"/>
          <w:b/>
          <w:noProof/>
          <w:color w:val="auto"/>
          <w:sz w:val="22"/>
          <w:szCs w:val="22"/>
          <w:lang w:eastAsia="en-US"/>
        </w:rPr>
        <w:tab/>
        <w:t>REGISTRUOTOJO PAVADINIMAS</w:t>
      </w:r>
    </w:p>
    <w:p w:rsidR="004B014C" w:rsidRPr="00E1596F" w:rsidRDefault="004B014C" w:rsidP="004B014C">
      <w:pPr>
        <w:pStyle w:val="BTEMEASMCA"/>
      </w:pPr>
    </w:p>
    <w:p w:rsidR="004B014C" w:rsidRPr="00E1596F" w:rsidRDefault="004B014C" w:rsidP="004B014C">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3.</w:t>
      </w:r>
      <w:r w:rsidRPr="00E1596F">
        <w:rPr>
          <w:rFonts w:ascii="Times New Roman" w:hAnsi="Times New Roman"/>
          <w:b/>
          <w:noProof/>
          <w:color w:val="auto"/>
          <w:sz w:val="22"/>
          <w:szCs w:val="22"/>
          <w:lang w:eastAsia="en-US"/>
        </w:rPr>
        <w:tab/>
        <w:t>TINKAMUMO LAIKAS</w:t>
      </w:r>
    </w:p>
    <w:p w:rsidR="004B014C" w:rsidRPr="00E1596F" w:rsidRDefault="004B014C" w:rsidP="004B014C">
      <w:pPr>
        <w:pStyle w:val="BTEMEASMCA"/>
      </w:pPr>
    </w:p>
    <w:p w:rsidR="004B014C" w:rsidRPr="00E1596F" w:rsidRDefault="004B014C" w:rsidP="004B014C">
      <w:pPr>
        <w:pStyle w:val="BTEMEASMCA"/>
      </w:pPr>
      <w:r w:rsidRPr="00E1596F">
        <w:t>EXP {mm/MMMM}</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4.</w:t>
      </w:r>
      <w:r w:rsidRPr="00E1596F">
        <w:rPr>
          <w:rFonts w:ascii="Times New Roman" w:hAnsi="Times New Roman"/>
          <w:b/>
          <w:noProof/>
          <w:color w:val="auto"/>
          <w:sz w:val="22"/>
          <w:szCs w:val="22"/>
          <w:lang w:eastAsia="en-US"/>
        </w:rPr>
        <w:tab/>
        <w:t>SERIJOS NUMERIS</w:t>
      </w:r>
    </w:p>
    <w:p w:rsidR="004B014C" w:rsidRPr="00E1596F" w:rsidRDefault="004B014C" w:rsidP="004B014C">
      <w:pPr>
        <w:pStyle w:val="BTEMEASMCA"/>
      </w:pPr>
    </w:p>
    <w:p w:rsidR="004B014C" w:rsidRPr="00E1596F" w:rsidRDefault="004B014C" w:rsidP="004B014C">
      <w:pPr>
        <w:pStyle w:val="BTEMEASMCA"/>
      </w:pPr>
      <w:r w:rsidRPr="00E1596F">
        <w:t>Lot {numeris}</w:t>
      </w:r>
    </w:p>
    <w:p w:rsidR="004B014C" w:rsidRPr="00E1596F" w:rsidRDefault="004B014C" w:rsidP="004B014C">
      <w:pPr>
        <w:pStyle w:val="BTEMEASMCA"/>
      </w:pPr>
    </w:p>
    <w:p w:rsidR="004B014C" w:rsidRPr="00E1596F" w:rsidRDefault="004B014C" w:rsidP="004B014C">
      <w:pPr>
        <w:pStyle w:val="BTEMEASMCA"/>
      </w:pPr>
    </w:p>
    <w:p w:rsidR="004B014C" w:rsidRPr="00E1596F" w:rsidRDefault="004B014C" w:rsidP="004B014C">
      <w:pPr>
        <w:pStyle w:val="Antrat3"/>
        <w:pBdr>
          <w:top w:val="single" w:sz="4" w:space="1" w:color="auto"/>
          <w:left w:val="single" w:sz="4" w:space="4" w:color="auto"/>
          <w:bottom w:val="single" w:sz="4" w:space="1" w:color="auto"/>
          <w:right w:val="single" w:sz="4" w:space="31" w:color="auto"/>
        </w:pBdr>
        <w:rPr>
          <w:rFonts w:ascii="Times New Roman" w:hAnsi="Times New Roman"/>
          <w:b/>
          <w:color w:val="auto"/>
          <w:sz w:val="22"/>
          <w:szCs w:val="22"/>
          <w:lang w:eastAsia="en-US"/>
        </w:rPr>
      </w:pPr>
      <w:r w:rsidRPr="00E1596F">
        <w:rPr>
          <w:rFonts w:ascii="Times New Roman" w:hAnsi="Times New Roman"/>
          <w:b/>
          <w:noProof/>
          <w:color w:val="auto"/>
          <w:sz w:val="22"/>
          <w:szCs w:val="22"/>
          <w:lang w:eastAsia="en-US"/>
        </w:rPr>
        <w:t>5.</w:t>
      </w:r>
      <w:r w:rsidRPr="00E1596F">
        <w:rPr>
          <w:rFonts w:ascii="Times New Roman" w:hAnsi="Times New Roman"/>
          <w:b/>
          <w:noProof/>
          <w:color w:val="auto"/>
          <w:sz w:val="22"/>
          <w:szCs w:val="22"/>
          <w:lang w:eastAsia="en-US"/>
        </w:rPr>
        <w:tab/>
        <w:t>KITA</w:t>
      </w:r>
    </w:p>
    <w:p w:rsidR="004B014C" w:rsidRPr="00E1596F" w:rsidRDefault="004B014C" w:rsidP="004B014C">
      <w:pPr>
        <w:pStyle w:val="BTEMEASMCA"/>
      </w:pP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jc w:val="center"/>
        <w:rPr>
          <w:b/>
          <w:szCs w:val="22"/>
        </w:rPr>
      </w:pPr>
      <w:r w:rsidRPr="00E1596F">
        <w:rPr>
          <w:szCs w:val="22"/>
        </w:rPr>
        <w:br w:type="page"/>
      </w:r>
      <w:bookmarkStart w:id="11" w:name="_Toc129243137"/>
      <w:bookmarkStart w:id="12" w:name="_Toc129243262"/>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E1596F" w:rsidRDefault="004B014C" w:rsidP="004B014C">
      <w:pPr>
        <w:tabs>
          <w:tab w:val="left" w:pos="567"/>
        </w:tabs>
        <w:ind w:right="-569"/>
        <w:jc w:val="center"/>
        <w:rPr>
          <w:b/>
          <w:szCs w:val="22"/>
        </w:rPr>
      </w:pPr>
    </w:p>
    <w:p w:rsidR="004B014C" w:rsidRPr="004B014C" w:rsidRDefault="004B014C" w:rsidP="004B014C">
      <w:pPr>
        <w:pStyle w:val="TTEMEASMCA"/>
        <w:ind w:right="-569"/>
        <w:rPr>
          <w:b w:val="0"/>
          <w:caps w:val="0"/>
          <w:sz w:val="22"/>
          <w:szCs w:val="22"/>
          <w:lang w:val="fi-FI"/>
        </w:rPr>
      </w:pPr>
      <w:r w:rsidRPr="004B014C">
        <w:rPr>
          <w:sz w:val="22"/>
          <w:szCs w:val="22"/>
          <w:lang w:val="fi-FI"/>
        </w:rPr>
        <w:t>B. PAKUOTĖS LAPELIS</w:t>
      </w:r>
      <w:bookmarkEnd w:id="11"/>
      <w:bookmarkEnd w:id="12"/>
      <w:r w:rsidRPr="004B014C">
        <w:rPr>
          <w:sz w:val="22"/>
          <w:szCs w:val="22"/>
          <w:lang w:val="fi-FI"/>
        </w:rPr>
        <w:t xml:space="preserve"> </w:t>
      </w:r>
      <w:bookmarkStart w:id="13" w:name="_Toc129243138"/>
      <w:bookmarkStart w:id="14" w:name="_Toc129243263"/>
      <w:r w:rsidRPr="004B014C">
        <w:rPr>
          <w:sz w:val="22"/>
          <w:szCs w:val="22"/>
          <w:lang w:val="fi-FI"/>
        </w:rPr>
        <w:br w:type="page"/>
      </w:r>
    </w:p>
    <w:p w:rsidR="004B014C" w:rsidRPr="00E1596F" w:rsidRDefault="004B014C" w:rsidP="004B014C">
      <w:pPr>
        <w:tabs>
          <w:tab w:val="left" w:pos="567"/>
        </w:tabs>
        <w:ind w:right="-569"/>
        <w:jc w:val="center"/>
        <w:rPr>
          <w:b/>
          <w:szCs w:val="22"/>
          <w:lang w:val="lv-LV"/>
        </w:rPr>
      </w:pPr>
      <w:r w:rsidRPr="00E1596F">
        <w:rPr>
          <w:b/>
          <w:szCs w:val="22"/>
          <w:lang w:val="lv-LV"/>
        </w:rPr>
        <w:t>Pakuotės lapelis: informacija vartotojui</w:t>
      </w:r>
      <w:bookmarkEnd w:id="13"/>
      <w:bookmarkEnd w:id="14"/>
    </w:p>
    <w:p w:rsidR="004B014C" w:rsidRPr="00E1596F" w:rsidRDefault="004B014C" w:rsidP="004B014C">
      <w:pPr>
        <w:tabs>
          <w:tab w:val="left" w:pos="567"/>
        </w:tabs>
        <w:ind w:right="-569"/>
        <w:jc w:val="center"/>
        <w:rPr>
          <w:szCs w:val="22"/>
        </w:rPr>
      </w:pPr>
    </w:p>
    <w:p w:rsidR="004B014C" w:rsidRPr="00E1596F" w:rsidRDefault="004B014C" w:rsidP="004B014C">
      <w:pPr>
        <w:pStyle w:val="Antrat2"/>
        <w:jc w:val="center"/>
        <w:rPr>
          <w:rFonts w:ascii="Times New Roman" w:hAnsi="Times New Roman"/>
          <w:b/>
          <w:color w:val="auto"/>
          <w:sz w:val="22"/>
          <w:szCs w:val="22"/>
          <w:lang w:val="lv-LV"/>
        </w:rPr>
      </w:pPr>
      <w:r w:rsidRPr="00E1596F">
        <w:rPr>
          <w:rFonts w:ascii="Times New Roman" w:hAnsi="Times New Roman"/>
          <w:b/>
          <w:color w:val="auto"/>
          <w:sz w:val="22"/>
          <w:szCs w:val="22"/>
          <w:lang w:val="lv-LV"/>
        </w:rPr>
        <w:t>ISMN STADA 20 mg tabletės</w:t>
      </w:r>
    </w:p>
    <w:p w:rsidR="004B014C" w:rsidRPr="00E1596F" w:rsidRDefault="004B014C" w:rsidP="004B014C">
      <w:pPr>
        <w:tabs>
          <w:tab w:val="left" w:pos="567"/>
        </w:tabs>
        <w:ind w:right="-569"/>
        <w:jc w:val="center"/>
        <w:rPr>
          <w:szCs w:val="22"/>
        </w:rPr>
      </w:pPr>
      <w:proofErr w:type="spellStart"/>
      <w:r w:rsidRPr="00E1596F">
        <w:rPr>
          <w:szCs w:val="22"/>
        </w:rPr>
        <w:t>Izosorbido</w:t>
      </w:r>
      <w:proofErr w:type="spellEnd"/>
      <w:r w:rsidRPr="00E1596F">
        <w:rPr>
          <w:szCs w:val="22"/>
        </w:rPr>
        <w:t xml:space="preserve"> </w:t>
      </w:r>
      <w:proofErr w:type="spellStart"/>
      <w:r w:rsidRPr="00E1596F">
        <w:rPr>
          <w:szCs w:val="22"/>
        </w:rPr>
        <w:t>mononitratas</w:t>
      </w:r>
      <w:proofErr w:type="spellEnd"/>
    </w:p>
    <w:p w:rsidR="004B014C" w:rsidRPr="00E1596F" w:rsidRDefault="004B014C" w:rsidP="004B014C">
      <w:pPr>
        <w:tabs>
          <w:tab w:val="left" w:pos="567"/>
        </w:tabs>
        <w:ind w:right="-569"/>
        <w:rPr>
          <w:szCs w:val="22"/>
        </w:rPr>
      </w:pPr>
    </w:p>
    <w:p w:rsidR="004B014C" w:rsidRPr="00E1596F" w:rsidRDefault="004B014C" w:rsidP="004B014C">
      <w:pPr>
        <w:pStyle w:val="BTbEMEASMCA"/>
        <w:tabs>
          <w:tab w:val="left" w:pos="567"/>
        </w:tabs>
        <w:ind w:right="-569"/>
        <w:rPr>
          <w:noProof w:val="0"/>
        </w:rPr>
      </w:pPr>
      <w:r w:rsidRPr="00E1596F">
        <w:rPr>
          <w:noProof w:val="0"/>
        </w:rPr>
        <w:t>Atidžiai perskaitykite visą šį lapelį, prieš pradėdami vartoti vaistą, nes jame pateikiama Jums svarbi informacija.</w:t>
      </w:r>
    </w:p>
    <w:p w:rsidR="004B014C" w:rsidRPr="00E1596F" w:rsidRDefault="004B014C" w:rsidP="004B014C">
      <w:pPr>
        <w:pStyle w:val="BT-EMEASMCA"/>
        <w:ind w:left="0" w:right="-569"/>
      </w:pPr>
      <w:r w:rsidRPr="00E1596F">
        <w:t>-</w:t>
      </w:r>
      <w:r w:rsidRPr="00E1596F">
        <w:tab/>
        <w:t>Neišmeskite šio lapelio, nes vėl gali prireikti jį perskaityti.</w:t>
      </w:r>
    </w:p>
    <w:p w:rsidR="004B014C" w:rsidRPr="00E1596F" w:rsidRDefault="004B014C" w:rsidP="004B014C">
      <w:pPr>
        <w:pStyle w:val="BT-EMEASMCA"/>
        <w:ind w:left="0" w:right="-569"/>
      </w:pPr>
      <w:r w:rsidRPr="00E1596F">
        <w:t>-</w:t>
      </w:r>
      <w:r w:rsidRPr="00E1596F">
        <w:tab/>
        <w:t>Jeigu kiltų daugiau klausimų, kreipkitės į gydytoją arba vaistininką.</w:t>
      </w:r>
    </w:p>
    <w:p w:rsidR="004B014C" w:rsidRPr="00E1596F" w:rsidRDefault="004B014C" w:rsidP="004B014C">
      <w:pPr>
        <w:pStyle w:val="BT-EMEASMCA"/>
        <w:ind w:left="567" w:right="-569" w:hanging="567"/>
      </w:pPr>
      <w:r w:rsidRPr="00E1596F">
        <w:t>-</w:t>
      </w:r>
      <w:r w:rsidRPr="00E1596F">
        <w:tab/>
        <w:t>Šis vaistas skirtas tik Jums, todėl kitiems žmonėms jo duoti negalima. Vaistas gali jiems pakenkti (net tiems, kurių ligos požymiai yra tokie patys kaip Jūsų).</w:t>
      </w:r>
    </w:p>
    <w:p w:rsidR="004B014C" w:rsidRPr="00E1596F" w:rsidRDefault="004B014C" w:rsidP="004B014C">
      <w:pPr>
        <w:pStyle w:val="BT-EMEASMCA"/>
        <w:ind w:left="567" w:right="-569" w:hanging="567"/>
      </w:pPr>
      <w:r w:rsidRPr="00E1596F">
        <w:t>-</w:t>
      </w:r>
      <w:r w:rsidRPr="00E1596F">
        <w:tab/>
        <w:t>Jeigu pasireiškė šalutinis poveikis (net jeigu jis šiame lapelyje nenurodytas), kreipkitės į gydytoją arba vaistininką. Žr. 4 skyrių.</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Apie ką rašoma šiame lapelyje?</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b/>
          <w:szCs w:val="22"/>
          <w:lang w:val="lv-LV"/>
        </w:rPr>
      </w:pPr>
      <w:r w:rsidRPr="00E1596F">
        <w:rPr>
          <w:szCs w:val="22"/>
        </w:rPr>
        <w:t>1.</w:t>
      </w:r>
      <w:r w:rsidRPr="00E1596F">
        <w:rPr>
          <w:szCs w:val="22"/>
        </w:rPr>
        <w:tab/>
        <w:t xml:space="preserve">Kas yra </w:t>
      </w:r>
      <w:r w:rsidRPr="00E1596F">
        <w:rPr>
          <w:szCs w:val="22"/>
          <w:lang w:val="lv-LV"/>
        </w:rPr>
        <w:t xml:space="preserve">ISMN STADA 20 mg </w:t>
      </w:r>
      <w:r w:rsidRPr="00E1596F">
        <w:rPr>
          <w:szCs w:val="22"/>
        </w:rPr>
        <w:t>ir kam jis vartojamas</w:t>
      </w:r>
    </w:p>
    <w:p w:rsidR="004B014C" w:rsidRPr="00E1596F" w:rsidRDefault="004B014C" w:rsidP="004B014C">
      <w:pPr>
        <w:tabs>
          <w:tab w:val="left" w:pos="567"/>
        </w:tabs>
        <w:ind w:right="-569"/>
        <w:rPr>
          <w:szCs w:val="22"/>
        </w:rPr>
      </w:pPr>
      <w:r w:rsidRPr="00E1596F">
        <w:rPr>
          <w:szCs w:val="22"/>
        </w:rPr>
        <w:t>2.</w:t>
      </w:r>
      <w:r w:rsidRPr="00E1596F">
        <w:rPr>
          <w:szCs w:val="22"/>
        </w:rPr>
        <w:tab/>
        <w:t xml:space="preserve">Kas žinotina prieš vartojant </w:t>
      </w:r>
      <w:r w:rsidRPr="00E1596F">
        <w:rPr>
          <w:szCs w:val="22"/>
          <w:lang w:val="lv-LV"/>
        </w:rPr>
        <w:t xml:space="preserve">ISMN STADA 20 mg </w:t>
      </w:r>
    </w:p>
    <w:p w:rsidR="004B014C" w:rsidRPr="00E1596F" w:rsidRDefault="004B014C" w:rsidP="004B014C">
      <w:pPr>
        <w:tabs>
          <w:tab w:val="left" w:pos="567"/>
        </w:tabs>
        <w:ind w:right="-569"/>
        <w:rPr>
          <w:szCs w:val="22"/>
        </w:rPr>
      </w:pPr>
      <w:r w:rsidRPr="00E1596F">
        <w:rPr>
          <w:szCs w:val="22"/>
        </w:rPr>
        <w:t>3.</w:t>
      </w:r>
      <w:r w:rsidRPr="00E1596F">
        <w:rPr>
          <w:szCs w:val="22"/>
        </w:rPr>
        <w:tab/>
        <w:t xml:space="preserve">Kaip vartoti </w:t>
      </w:r>
      <w:r w:rsidRPr="00E1596F">
        <w:rPr>
          <w:szCs w:val="22"/>
          <w:lang w:val="lv-LV"/>
        </w:rPr>
        <w:t xml:space="preserve">ISMN STADA 20 mg </w:t>
      </w:r>
    </w:p>
    <w:p w:rsidR="004B014C" w:rsidRPr="00E1596F" w:rsidRDefault="004B014C" w:rsidP="004B014C">
      <w:pPr>
        <w:tabs>
          <w:tab w:val="left" w:pos="567"/>
        </w:tabs>
        <w:ind w:right="-569"/>
        <w:rPr>
          <w:szCs w:val="22"/>
        </w:rPr>
      </w:pPr>
      <w:r w:rsidRPr="00E1596F">
        <w:rPr>
          <w:szCs w:val="22"/>
        </w:rPr>
        <w:t>4.</w:t>
      </w:r>
      <w:r w:rsidRPr="00E1596F">
        <w:rPr>
          <w:szCs w:val="22"/>
        </w:rPr>
        <w:tab/>
        <w:t>Galimas šalutinis poveikis</w:t>
      </w:r>
    </w:p>
    <w:p w:rsidR="004B014C" w:rsidRPr="00E1596F" w:rsidRDefault="004B014C" w:rsidP="004B014C">
      <w:pPr>
        <w:tabs>
          <w:tab w:val="left" w:pos="567"/>
        </w:tabs>
        <w:ind w:right="-569"/>
        <w:rPr>
          <w:szCs w:val="22"/>
        </w:rPr>
      </w:pPr>
      <w:r w:rsidRPr="00E1596F">
        <w:rPr>
          <w:szCs w:val="22"/>
        </w:rPr>
        <w:t>5.</w:t>
      </w:r>
      <w:r w:rsidRPr="00E1596F">
        <w:rPr>
          <w:szCs w:val="22"/>
        </w:rPr>
        <w:tab/>
        <w:t xml:space="preserve">Kaip laikyti </w:t>
      </w:r>
      <w:r w:rsidRPr="00E1596F">
        <w:rPr>
          <w:szCs w:val="22"/>
          <w:lang w:val="lv-LV"/>
        </w:rPr>
        <w:t xml:space="preserve">ISMN STADA 20 mg </w:t>
      </w:r>
    </w:p>
    <w:p w:rsidR="004B014C" w:rsidRPr="00E1596F" w:rsidRDefault="004B014C" w:rsidP="004B014C">
      <w:pPr>
        <w:tabs>
          <w:tab w:val="left" w:pos="567"/>
        </w:tabs>
        <w:ind w:right="-569"/>
        <w:rPr>
          <w:szCs w:val="22"/>
        </w:rPr>
      </w:pPr>
      <w:r w:rsidRPr="00E1596F">
        <w:rPr>
          <w:szCs w:val="22"/>
        </w:rPr>
        <w:t>6.</w:t>
      </w:r>
      <w:r w:rsidRPr="00E1596F">
        <w:rPr>
          <w:szCs w:val="22"/>
        </w:rPr>
        <w:tab/>
        <w:t>Pakuotės turinys ir kita informacija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1.</w:t>
      </w:r>
      <w:r w:rsidRPr="00E1596F">
        <w:rPr>
          <w:rFonts w:ascii="Times New Roman" w:hAnsi="Times New Roman"/>
          <w:b/>
          <w:color w:val="auto"/>
          <w:sz w:val="22"/>
          <w:szCs w:val="22"/>
        </w:rPr>
        <w:tab/>
        <w:t>Kas yra ISMN STADA 20 mg ir kam jis vartojamas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lang w:val="lv-LV"/>
        </w:rPr>
      </w:pPr>
      <w:r w:rsidRPr="00E1596F">
        <w:rPr>
          <w:szCs w:val="22"/>
          <w:lang w:val="lv-LV"/>
        </w:rPr>
        <w:t>ISMN STADA 20 mg tablet</w:t>
      </w:r>
      <w:r w:rsidRPr="00E1596F">
        <w:rPr>
          <w:szCs w:val="22"/>
        </w:rPr>
        <w:t>ė</w:t>
      </w:r>
      <w:r w:rsidRPr="00E1596F">
        <w:rPr>
          <w:szCs w:val="22"/>
          <w:lang w:val="lv-LV"/>
        </w:rPr>
        <w:t>s vartojamos:</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krūtinės anginos (dėl sutrikusios kraujotakos širdies vainikinėse kraujagyslėse atsiradusio širdies skausmo) gydymui ir jos priepuolių profilaktikai;</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papildomam </w:t>
      </w:r>
      <w:proofErr w:type="spellStart"/>
      <w:r w:rsidRPr="00E1596F">
        <w:rPr>
          <w:szCs w:val="22"/>
        </w:rPr>
        <w:t>stazinio</w:t>
      </w:r>
      <w:proofErr w:type="spellEnd"/>
      <w:r w:rsidRPr="00E1596F">
        <w:rPr>
          <w:szCs w:val="22"/>
        </w:rPr>
        <w:t xml:space="preserve"> širdies nepakankamumo (lėtinio širdies nepakankamumo) gydymui tuo atveju, jeigu gydymas širdies glikozidais arba (ir) šlapimo išskyrimą didinančiais preparatais (diuretikais) yra nepakankamai veiksmingas.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b/>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2.</w:t>
      </w:r>
      <w:r w:rsidRPr="00E1596F">
        <w:rPr>
          <w:rFonts w:ascii="Times New Roman" w:hAnsi="Times New Roman"/>
          <w:b/>
          <w:color w:val="auto"/>
          <w:sz w:val="22"/>
          <w:szCs w:val="22"/>
        </w:rPr>
        <w:tab/>
        <w:t xml:space="preserve">Kas žinotina prieš vartojant ISMN STADA 20 mg </w:t>
      </w:r>
    </w:p>
    <w:p w:rsidR="004B014C" w:rsidRPr="00E1596F" w:rsidRDefault="004B014C" w:rsidP="004B014C">
      <w:pPr>
        <w:tabs>
          <w:tab w:val="left" w:pos="567"/>
        </w:tabs>
        <w:ind w:right="-569"/>
        <w:rPr>
          <w:szCs w:val="22"/>
          <w:lang w:val="lv-LV"/>
        </w:rPr>
      </w:pPr>
    </w:p>
    <w:p w:rsidR="004B014C" w:rsidRPr="00E1596F" w:rsidRDefault="004B014C" w:rsidP="004B014C">
      <w:pPr>
        <w:tabs>
          <w:tab w:val="left" w:pos="567"/>
        </w:tabs>
        <w:ind w:right="-569"/>
        <w:rPr>
          <w:b/>
          <w:szCs w:val="22"/>
          <w:lang w:val="lv-LV"/>
        </w:rPr>
      </w:pPr>
      <w:r w:rsidRPr="00E1596F">
        <w:rPr>
          <w:b/>
          <w:szCs w:val="22"/>
          <w:lang w:val="lv-LV"/>
        </w:rPr>
        <w:t>ISMN STADA 20 mg tablet</w:t>
      </w:r>
      <w:r w:rsidR="00AF5DF1">
        <w:rPr>
          <w:b/>
          <w:szCs w:val="22"/>
        </w:rPr>
        <w:t>ė</w:t>
      </w:r>
      <w:r w:rsidRPr="00E1596F">
        <w:rPr>
          <w:b/>
          <w:szCs w:val="22"/>
          <w:lang w:val="lv-LV"/>
        </w:rPr>
        <w:t>s</w:t>
      </w:r>
      <w:r w:rsidRPr="00E1596F">
        <w:rPr>
          <w:szCs w:val="22"/>
        </w:rPr>
        <w:t xml:space="preserve"> </w:t>
      </w:r>
      <w:r w:rsidRPr="00E1596F">
        <w:rPr>
          <w:b/>
          <w:szCs w:val="22"/>
        </w:rPr>
        <w:t>vartoti negalima:</w:t>
      </w:r>
    </w:p>
    <w:p w:rsidR="004B014C" w:rsidRPr="00E1596F" w:rsidRDefault="004B014C" w:rsidP="004B014C">
      <w:pPr>
        <w:numPr>
          <w:ilvl w:val="0"/>
          <w:numId w:val="2"/>
        </w:numPr>
        <w:tabs>
          <w:tab w:val="clear" w:pos="720"/>
          <w:tab w:val="left" w:pos="567"/>
        </w:tabs>
        <w:ind w:left="567" w:right="-569" w:hanging="567"/>
        <w:rPr>
          <w:szCs w:val="22"/>
        </w:rPr>
      </w:pPr>
      <w:r w:rsidRPr="00E1596F">
        <w:rPr>
          <w:noProof/>
          <w:szCs w:val="22"/>
        </w:rPr>
        <w:t>jeigu yra alergija veikliajai medžiagai arba bet kuriai pagalbinei šio vaisto medžiagai (jos išvardytos 6 skyriuje)</w:t>
      </w:r>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yra ūminis kraujotakos nepakankamumas (šokas, </w:t>
      </w:r>
      <w:proofErr w:type="spellStart"/>
      <w:r w:rsidRPr="00E1596F">
        <w:rPr>
          <w:szCs w:val="22"/>
        </w:rPr>
        <w:t>kolapsas</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yra </w:t>
      </w:r>
      <w:proofErr w:type="spellStart"/>
      <w:r w:rsidRPr="00E1596F">
        <w:rPr>
          <w:szCs w:val="22"/>
        </w:rPr>
        <w:t>kardiogeninis</w:t>
      </w:r>
      <w:proofErr w:type="spellEnd"/>
      <w:r w:rsidRPr="00E1596F">
        <w:rPr>
          <w:szCs w:val="22"/>
        </w:rPr>
        <w:t xml:space="preserve"> šokas (ūminis kraujotakos nepakankamumas dėl širdies skilvelių (dažniausiai kairiojo) susitraukimo sumažėjimo);</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per didelė </w:t>
      </w:r>
      <w:proofErr w:type="spellStart"/>
      <w:r w:rsidRPr="00E1596F">
        <w:rPr>
          <w:szCs w:val="22"/>
        </w:rPr>
        <w:t>hipotenzija</w:t>
      </w:r>
      <w:proofErr w:type="spellEnd"/>
      <w:r w:rsidRPr="00E1596F">
        <w:rPr>
          <w:szCs w:val="22"/>
        </w:rPr>
        <w:t xml:space="preserve"> (</w:t>
      </w:r>
      <w:proofErr w:type="spellStart"/>
      <w:r w:rsidRPr="00E1596F">
        <w:rPr>
          <w:szCs w:val="22"/>
        </w:rPr>
        <w:t>sistolinis</w:t>
      </w:r>
      <w:proofErr w:type="spellEnd"/>
      <w:r w:rsidRPr="00E1596F">
        <w:rPr>
          <w:szCs w:val="22"/>
        </w:rPr>
        <w:t xml:space="preserve"> kraujospūdis mažesnis kaip 90 mm </w:t>
      </w:r>
      <w:proofErr w:type="spellStart"/>
      <w:r w:rsidRPr="00E1596F">
        <w:rPr>
          <w:szCs w:val="22"/>
        </w:rPr>
        <w:t>Hg</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w:t>
      </w:r>
      <w:proofErr w:type="spellStart"/>
      <w:r w:rsidRPr="00E1596F">
        <w:rPr>
          <w:szCs w:val="22"/>
        </w:rPr>
        <w:t>hipovolemija</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w:t>
      </w:r>
      <w:proofErr w:type="spellStart"/>
      <w:r w:rsidRPr="00E1596F">
        <w:rPr>
          <w:szCs w:val="22"/>
        </w:rPr>
        <w:t>hipertrofinė</w:t>
      </w:r>
      <w:proofErr w:type="spellEnd"/>
      <w:r w:rsidRPr="00E1596F">
        <w:rPr>
          <w:szCs w:val="22"/>
        </w:rPr>
        <w:t xml:space="preserve"> kardiomiopatija (širdies liga);</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aortos arba </w:t>
      </w:r>
      <w:proofErr w:type="spellStart"/>
      <w:r w:rsidRPr="00E1596F">
        <w:rPr>
          <w:szCs w:val="22"/>
        </w:rPr>
        <w:t>mitralinė</w:t>
      </w:r>
      <w:proofErr w:type="spellEnd"/>
      <w:r w:rsidRPr="00E1596F">
        <w:rPr>
          <w:szCs w:val="22"/>
        </w:rPr>
        <w:t xml:space="preserve"> stenozė (širdies ligos);</w:t>
      </w:r>
    </w:p>
    <w:p w:rsidR="004B014C" w:rsidRPr="00E1596F" w:rsidRDefault="004B014C" w:rsidP="004B014C">
      <w:pPr>
        <w:tabs>
          <w:tab w:val="left" w:pos="567"/>
        </w:tabs>
        <w:ind w:left="567" w:right="-569" w:hanging="567"/>
        <w:rPr>
          <w:szCs w:val="22"/>
        </w:rPr>
      </w:pPr>
      <w:r w:rsidRPr="00E1596F">
        <w:rPr>
          <w:szCs w:val="22"/>
        </w:rPr>
        <w:t>-</w:t>
      </w:r>
      <w:r w:rsidRPr="00E1596F">
        <w:rPr>
          <w:szCs w:val="22"/>
        </w:rPr>
        <w:tab/>
        <w:t xml:space="preserve">jei yra širdies </w:t>
      </w:r>
      <w:proofErr w:type="spellStart"/>
      <w:r w:rsidRPr="00E1596F">
        <w:rPr>
          <w:szCs w:val="22"/>
        </w:rPr>
        <w:t>tamponada</w:t>
      </w:r>
      <w:proofErr w:type="spellEnd"/>
      <w:r w:rsidRPr="00E1596F">
        <w:rPr>
          <w:szCs w:val="22"/>
        </w:rPr>
        <w:t xml:space="preserve"> (širdies suspaudimas dėl </w:t>
      </w:r>
      <w:proofErr w:type="spellStart"/>
      <w:r w:rsidRPr="00E1596F">
        <w:rPr>
          <w:szCs w:val="22"/>
        </w:rPr>
        <w:t>širdiplėvės</w:t>
      </w:r>
      <w:proofErr w:type="spellEnd"/>
      <w:r w:rsidRPr="00E1596F">
        <w:rPr>
          <w:szCs w:val="22"/>
        </w:rPr>
        <w:t xml:space="preserve"> ertmėje susikaupusio didelio kiekio skysčio);</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w:t>
      </w:r>
      <w:proofErr w:type="spellStart"/>
      <w:r w:rsidRPr="00E1596F">
        <w:rPr>
          <w:szCs w:val="22"/>
        </w:rPr>
        <w:t>konstrikcinis</w:t>
      </w:r>
      <w:proofErr w:type="spellEnd"/>
      <w:r w:rsidRPr="00E1596F">
        <w:rPr>
          <w:szCs w:val="22"/>
        </w:rPr>
        <w:t xml:space="preserve"> </w:t>
      </w:r>
      <w:proofErr w:type="spellStart"/>
      <w:r w:rsidRPr="00E1596F">
        <w:rPr>
          <w:szCs w:val="22"/>
        </w:rPr>
        <w:t>perikarditas</w:t>
      </w:r>
      <w:proofErr w:type="spellEnd"/>
      <w:r w:rsidRPr="00E1596F">
        <w:rPr>
          <w:szCs w:val="22"/>
        </w:rPr>
        <w:t xml:space="preserve"> (tam tikros rūšies </w:t>
      </w:r>
      <w:proofErr w:type="spellStart"/>
      <w:r w:rsidRPr="00E1596F">
        <w:rPr>
          <w:szCs w:val="22"/>
        </w:rPr>
        <w:t>širdiplėvės</w:t>
      </w:r>
      <w:proofErr w:type="spellEnd"/>
      <w:r w:rsidRPr="00E1596F">
        <w:rPr>
          <w:szCs w:val="22"/>
        </w:rPr>
        <w:t xml:space="preserve"> uždegimas);</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jeigu yra ženkli anemija (mažakraujystė)</w:t>
      </w:r>
      <w:r w:rsidR="004412C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vartojate fosfodiesterazės-5 inhibitorių (pvz., </w:t>
      </w:r>
      <w:proofErr w:type="spellStart"/>
      <w:r w:rsidRPr="00E1596F">
        <w:rPr>
          <w:szCs w:val="22"/>
        </w:rPr>
        <w:t>sildenafilio</w:t>
      </w:r>
      <w:proofErr w:type="spellEnd"/>
      <w:r w:rsidRPr="00E1596F">
        <w:rPr>
          <w:szCs w:val="22"/>
        </w:rPr>
        <w:t xml:space="preserve">, </w:t>
      </w:r>
      <w:proofErr w:type="spellStart"/>
      <w:r w:rsidRPr="00E1596F">
        <w:rPr>
          <w:szCs w:val="22"/>
        </w:rPr>
        <w:t>tadalafilio</w:t>
      </w:r>
      <w:proofErr w:type="spellEnd"/>
      <w:r w:rsidRPr="00E1596F">
        <w:rPr>
          <w:szCs w:val="22"/>
        </w:rPr>
        <w:t xml:space="preserve"> arba </w:t>
      </w:r>
      <w:proofErr w:type="spellStart"/>
      <w:r w:rsidRPr="00E1596F">
        <w:rPr>
          <w:szCs w:val="22"/>
        </w:rPr>
        <w:t>vardenafilio</w:t>
      </w:r>
      <w:proofErr w:type="spellEnd"/>
      <w:r w:rsidRPr="00E1596F">
        <w:rPr>
          <w:szCs w:val="22"/>
        </w:rPr>
        <w:t>)</w:t>
      </w:r>
      <w:r w:rsidR="004412CF">
        <w:rPr>
          <w:szCs w:val="22"/>
        </w:rPr>
        <w:t>;</w:t>
      </w:r>
    </w:p>
    <w:p w:rsidR="004B014C" w:rsidRDefault="00750D61" w:rsidP="004B014C">
      <w:pPr>
        <w:tabs>
          <w:tab w:val="left" w:pos="567"/>
        </w:tabs>
        <w:ind w:right="-569"/>
        <w:rPr>
          <w:szCs w:val="22"/>
        </w:rPr>
      </w:pPr>
      <w:r w:rsidRPr="00750D61">
        <w:rPr>
          <w:szCs w:val="22"/>
        </w:rPr>
        <w:t xml:space="preserve">- </w:t>
      </w:r>
      <w:r>
        <w:rPr>
          <w:szCs w:val="22"/>
        </w:rPr>
        <w:tab/>
      </w:r>
      <w:r w:rsidR="006608C0">
        <w:rPr>
          <w:szCs w:val="22"/>
        </w:rPr>
        <w:t xml:space="preserve">jeigu vartojate </w:t>
      </w:r>
      <w:proofErr w:type="spellStart"/>
      <w:r w:rsidRPr="00750D61">
        <w:rPr>
          <w:szCs w:val="22"/>
        </w:rPr>
        <w:t>riociguat</w:t>
      </w:r>
      <w:r w:rsidR="006608C0">
        <w:rPr>
          <w:szCs w:val="22"/>
        </w:rPr>
        <w:t>o</w:t>
      </w:r>
      <w:proofErr w:type="spellEnd"/>
      <w:r w:rsidRPr="00750D61">
        <w:rPr>
          <w:szCs w:val="22"/>
        </w:rPr>
        <w:t xml:space="preserve"> (</w:t>
      </w:r>
      <w:r w:rsidR="001F23A1">
        <w:rPr>
          <w:szCs w:val="22"/>
        </w:rPr>
        <w:t>vartojamo</w:t>
      </w:r>
      <w:r>
        <w:rPr>
          <w:szCs w:val="22"/>
        </w:rPr>
        <w:t xml:space="preserve"> mažinti</w:t>
      </w:r>
      <w:r w:rsidRPr="00750D61">
        <w:rPr>
          <w:szCs w:val="22"/>
        </w:rPr>
        <w:t xml:space="preserve"> kraujo spaudim</w:t>
      </w:r>
      <w:r w:rsidR="006608C0">
        <w:rPr>
          <w:szCs w:val="22"/>
        </w:rPr>
        <w:t>ą</w:t>
      </w:r>
      <w:r w:rsidRPr="00750D61">
        <w:rPr>
          <w:szCs w:val="22"/>
        </w:rPr>
        <w:t xml:space="preserve"> plaučių kraujagyslėse).</w:t>
      </w:r>
    </w:p>
    <w:p w:rsidR="00750D61" w:rsidRPr="00E1596F" w:rsidRDefault="00750D61"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Įspėjimai ir atsargumo priemonės</w:t>
      </w:r>
    </w:p>
    <w:p w:rsidR="004B014C" w:rsidRPr="00E1596F" w:rsidRDefault="004B014C" w:rsidP="004B014C">
      <w:pPr>
        <w:tabs>
          <w:tab w:val="left" w:pos="567"/>
        </w:tabs>
        <w:ind w:right="-569"/>
        <w:rPr>
          <w:szCs w:val="22"/>
        </w:rPr>
      </w:pPr>
      <w:r w:rsidRPr="00E1596F">
        <w:rPr>
          <w:szCs w:val="22"/>
        </w:rPr>
        <w:t>Pasitarkite su gydytoju arba vaistininku, prieš pradėdami vartoti ISMN STADA 20 mg tabletes.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rPr>
      </w:pPr>
      <w:r w:rsidRPr="00E1596F">
        <w:rPr>
          <w:szCs w:val="22"/>
        </w:rPr>
        <w:t>Specialių atsargumo priemonių reikia:</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jums yra mažas pripildymo spaudimas, pvz., sergant ūminiu miokardo infarktu, nepakankama kairiojo širdies skilvelio funkcija (širdies nepakankamumas (tokiu atveju būtina </w:t>
      </w:r>
      <w:proofErr w:type="spellStart"/>
      <w:r w:rsidRPr="00E1596F">
        <w:rPr>
          <w:szCs w:val="22"/>
        </w:rPr>
        <w:t>sistolinį</w:t>
      </w:r>
      <w:proofErr w:type="spellEnd"/>
      <w:r w:rsidRPr="00E1596F">
        <w:rPr>
          <w:szCs w:val="22"/>
        </w:rPr>
        <w:t xml:space="preserve"> kraujo spaudimą palaikyti ne mažesnį kaip 90 mm </w:t>
      </w:r>
      <w:proofErr w:type="spellStart"/>
      <w:r w:rsidRPr="00E1596F">
        <w:rPr>
          <w:szCs w:val="22"/>
        </w:rPr>
        <w:t>Hg</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jeigu Jums dažniau negu įprastai dėl kraujotakos reguliacijos sutrikimo sumažėja kraujo spaudimas (pasireiškia su kūno padėties pokyčiu susijęs kraujospūdžio sumažėjimas);</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jeigu sergate liga, dėl kurios kaukolės viduje padidėja spaudimas (</w:t>
      </w:r>
      <w:proofErr w:type="spellStart"/>
      <w:r w:rsidRPr="00E1596F">
        <w:rPr>
          <w:szCs w:val="22"/>
        </w:rPr>
        <w:t>intrakranijinis</w:t>
      </w:r>
      <w:proofErr w:type="spellEnd"/>
      <w:r w:rsidRPr="00E1596F">
        <w:rPr>
          <w:szCs w:val="22"/>
        </w:rPr>
        <w:t xml:space="preserve"> spaudimas). </w:t>
      </w:r>
    </w:p>
    <w:p w:rsidR="004B014C" w:rsidRPr="00E1596F" w:rsidRDefault="004B014C" w:rsidP="004B014C">
      <w:pPr>
        <w:widowControl w:val="0"/>
        <w:tabs>
          <w:tab w:val="left" w:pos="567"/>
        </w:tabs>
        <w:ind w:right="-569"/>
        <w:rPr>
          <w:szCs w:val="22"/>
        </w:rPr>
      </w:pPr>
    </w:p>
    <w:p w:rsidR="004B014C" w:rsidRPr="00E1596F" w:rsidRDefault="004B014C" w:rsidP="004B014C">
      <w:pPr>
        <w:widowControl w:val="0"/>
        <w:tabs>
          <w:tab w:val="left" w:pos="567"/>
        </w:tabs>
        <w:ind w:right="-569"/>
        <w:rPr>
          <w:szCs w:val="22"/>
        </w:rPr>
      </w:pPr>
      <w:r w:rsidRPr="00E1596F">
        <w:rPr>
          <w:szCs w:val="22"/>
        </w:rPr>
        <w:t xml:space="preserve">Aukščiau nurodyta, kokių būklių atveju </w:t>
      </w:r>
      <w:r w:rsidRPr="00E1596F">
        <w:rPr>
          <w:szCs w:val="22"/>
          <w:lang w:val="lv-LV"/>
        </w:rPr>
        <w:t>ISMN STADA 20 mg tablečių</w:t>
      </w:r>
      <w:r w:rsidRPr="00E1596F">
        <w:rPr>
          <w:b/>
          <w:szCs w:val="22"/>
          <w:lang w:val="lv-LV"/>
        </w:rPr>
        <w:t xml:space="preserve"> </w:t>
      </w:r>
      <w:r w:rsidRPr="00E1596F">
        <w:rPr>
          <w:szCs w:val="22"/>
        </w:rPr>
        <w:t>galima vartoti tik labai atsargiai. Reikia apie tai pasikalbėti su gydytoju. Tai tinka ir tada, jei kuri nors iš nurodytų būklių yra buvusi anksčiau</w:t>
      </w:r>
      <w:r w:rsidRPr="00E1596F">
        <w:rPr>
          <w:i/>
          <w:szCs w:val="22"/>
        </w:rPr>
        <w:t>.</w:t>
      </w:r>
    </w:p>
    <w:p w:rsidR="004B014C" w:rsidRPr="00E1596F" w:rsidRDefault="004B014C" w:rsidP="004B014C">
      <w:pPr>
        <w:tabs>
          <w:tab w:val="left" w:pos="567"/>
        </w:tabs>
        <w:ind w:right="-569"/>
        <w:rPr>
          <w:szCs w:val="22"/>
        </w:rPr>
      </w:pPr>
    </w:p>
    <w:p w:rsidR="004B014C" w:rsidRPr="00E1596F" w:rsidRDefault="004B014C" w:rsidP="004B014C">
      <w:pPr>
        <w:widowControl w:val="0"/>
        <w:tabs>
          <w:tab w:val="left" w:pos="567"/>
        </w:tabs>
        <w:ind w:right="-569"/>
        <w:rPr>
          <w:szCs w:val="22"/>
        </w:rPr>
      </w:pPr>
      <w:r w:rsidRPr="00E1596F">
        <w:rPr>
          <w:szCs w:val="22"/>
        </w:rPr>
        <w:t xml:space="preserve">Staiga atsiradusiam širdies skausmui, kurį sukelia, pvz. ūminis krūtinės anginos priepuolis ar ūminis infarktas, malšinti </w:t>
      </w:r>
      <w:r w:rsidRPr="00E1596F">
        <w:rPr>
          <w:szCs w:val="22"/>
          <w:lang w:val="lv-LV"/>
        </w:rPr>
        <w:t>ISMN STADA 20 mg tablet</w:t>
      </w:r>
      <w:r w:rsidRPr="00E1596F">
        <w:rPr>
          <w:szCs w:val="22"/>
        </w:rPr>
        <w:t>ė</w:t>
      </w:r>
      <w:r w:rsidRPr="00E1596F">
        <w:rPr>
          <w:szCs w:val="22"/>
          <w:lang w:val="lv-LV"/>
        </w:rPr>
        <w:t>s</w:t>
      </w:r>
      <w:r w:rsidRPr="00E1596F">
        <w:rPr>
          <w:b/>
          <w:szCs w:val="22"/>
          <w:lang w:val="lv-LV"/>
        </w:rPr>
        <w:t xml:space="preserve"> </w:t>
      </w:r>
      <w:r w:rsidRPr="00E1596F">
        <w:rPr>
          <w:szCs w:val="22"/>
        </w:rPr>
        <w:t xml:space="preserve">netinka.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Kiti vaistai ir ISMN STADA 20 mg tabletės</w:t>
      </w:r>
    </w:p>
    <w:p w:rsidR="004B014C" w:rsidRPr="00E1596F" w:rsidRDefault="004B014C" w:rsidP="004B014C">
      <w:pPr>
        <w:pStyle w:val="BTEMEASMCA"/>
        <w:rPr>
          <w:noProof w:val="0"/>
        </w:rPr>
      </w:pPr>
      <w:r w:rsidRPr="00E1596F">
        <w:t>Jeigu vartojate ar neseniai vartojote kitų vaistų arba dėl to nesate tikri, apie tai pasakykite gydytojui arba vaistininkui.</w:t>
      </w:r>
    </w:p>
    <w:p w:rsidR="00947D89" w:rsidRDefault="00947D89"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Kartu su vaistu vartojant vaistų, plečiančių kraujagysles (</w:t>
      </w:r>
      <w:proofErr w:type="spellStart"/>
      <w:r w:rsidRPr="00E1596F">
        <w:rPr>
          <w:szCs w:val="22"/>
        </w:rPr>
        <w:t>vazodilatatorių</w:t>
      </w:r>
      <w:proofErr w:type="spellEnd"/>
      <w:r w:rsidRPr="00E1596F">
        <w:rPr>
          <w:szCs w:val="22"/>
        </w:rPr>
        <w:t>), mažinančių padidėjusį kraujospūdį (</w:t>
      </w:r>
      <w:proofErr w:type="spellStart"/>
      <w:r w:rsidRPr="00E1596F">
        <w:rPr>
          <w:szCs w:val="22"/>
        </w:rPr>
        <w:t>antihipertenzinių</w:t>
      </w:r>
      <w:proofErr w:type="spellEnd"/>
      <w:r w:rsidRPr="00E1596F">
        <w:rPr>
          <w:szCs w:val="22"/>
        </w:rPr>
        <w:t xml:space="preserve"> vaistų), beta </w:t>
      </w:r>
      <w:proofErr w:type="spellStart"/>
      <w:r w:rsidRPr="00E1596F">
        <w:rPr>
          <w:szCs w:val="22"/>
        </w:rPr>
        <w:t>adrenoreceptorių</w:t>
      </w:r>
      <w:proofErr w:type="spellEnd"/>
      <w:r w:rsidRPr="00E1596F">
        <w:rPr>
          <w:szCs w:val="22"/>
        </w:rPr>
        <w:t xml:space="preserve"> blokatorių, kalcio kanalų blokatorių, </w:t>
      </w:r>
      <w:proofErr w:type="spellStart"/>
      <w:r w:rsidRPr="00E1596F">
        <w:rPr>
          <w:szCs w:val="22"/>
        </w:rPr>
        <w:t>neuroleptikų</w:t>
      </w:r>
      <w:proofErr w:type="spellEnd"/>
      <w:r w:rsidRPr="00E1596F">
        <w:rPr>
          <w:szCs w:val="22"/>
        </w:rPr>
        <w:t xml:space="preserve"> arba </w:t>
      </w:r>
      <w:proofErr w:type="spellStart"/>
      <w:r w:rsidRPr="00E1596F">
        <w:rPr>
          <w:szCs w:val="22"/>
        </w:rPr>
        <w:t>triciklių</w:t>
      </w:r>
      <w:proofErr w:type="spellEnd"/>
      <w:r w:rsidRPr="00E1596F">
        <w:rPr>
          <w:szCs w:val="22"/>
        </w:rPr>
        <w:t xml:space="preserve"> antidepresantų, arba alkoholio, gali stiprėti </w:t>
      </w:r>
      <w:r w:rsidRPr="00E1596F">
        <w:rPr>
          <w:szCs w:val="22"/>
          <w:lang w:val="lv-LV"/>
        </w:rPr>
        <w:t xml:space="preserve">ISMN STADA 20 mg tablečių </w:t>
      </w:r>
      <w:r w:rsidRPr="00E1596F">
        <w:rPr>
          <w:szCs w:val="22"/>
        </w:rPr>
        <w:t xml:space="preserve">kraujospūdį mažinantis poveikis. </w:t>
      </w:r>
    </w:p>
    <w:p w:rsidR="00947D89" w:rsidRDefault="00947D89"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Jei </w:t>
      </w:r>
      <w:r w:rsidRPr="00E1596F">
        <w:rPr>
          <w:szCs w:val="22"/>
          <w:lang w:val="lv-LV"/>
        </w:rPr>
        <w:t xml:space="preserve">ISMN STADA 20 mg tablečių </w:t>
      </w:r>
      <w:r w:rsidRPr="00E1596F">
        <w:rPr>
          <w:szCs w:val="22"/>
        </w:rPr>
        <w:t xml:space="preserve">vartojama kartu su </w:t>
      </w:r>
      <w:proofErr w:type="spellStart"/>
      <w:r w:rsidRPr="00E1596F">
        <w:rPr>
          <w:szCs w:val="22"/>
        </w:rPr>
        <w:t>dihidroergotaminu</w:t>
      </w:r>
      <w:proofErr w:type="spellEnd"/>
      <w:r w:rsidRPr="00E1596F">
        <w:rPr>
          <w:szCs w:val="22"/>
        </w:rPr>
        <w:t xml:space="preserve">, kraujyje gali padaugėti šio vaisto, todėl stiprėja </w:t>
      </w:r>
      <w:proofErr w:type="spellStart"/>
      <w:r w:rsidRPr="00E1596F">
        <w:rPr>
          <w:szCs w:val="22"/>
        </w:rPr>
        <w:t>dihidroergotamino</w:t>
      </w:r>
      <w:proofErr w:type="spellEnd"/>
      <w:r w:rsidRPr="00E1596F">
        <w:rPr>
          <w:szCs w:val="22"/>
        </w:rPr>
        <w:t xml:space="preserve"> kraujo spaudimą didinantis poveikis.</w:t>
      </w:r>
    </w:p>
    <w:p w:rsidR="004B014C" w:rsidRDefault="004B014C" w:rsidP="004B014C">
      <w:pPr>
        <w:tabs>
          <w:tab w:val="left" w:pos="567"/>
        </w:tabs>
        <w:ind w:right="-569"/>
        <w:rPr>
          <w:szCs w:val="22"/>
        </w:rPr>
      </w:pPr>
    </w:p>
    <w:p w:rsidR="00933D65" w:rsidRDefault="00FF2E6E" w:rsidP="00933D65">
      <w:pPr>
        <w:pStyle w:val="Pagrindinistekstas2"/>
        <w:spacing w:after="0" w:line="240" w:lineRule="auto"/>
      </w:pPr>
      <w:r>
        <w:t xml:space="preserve">ISMN STADA </w:t>
      </w:r>
      <w:r w:rsidR="00933D65">
        <w:t xml:space="preserve">vartoti kartu su </w:t>
      </w:r>
      <w:proofErr w:type="spellStart"/>
      <w:r w:rsidR="00933D65">
        <w:t>riociguatu</w:t>
      </w:r>
      <w:proofErr w:type="spellEnd"/>
      <w:r w:rsidR="00933D65">
        <w:t xml:space="preserve">, tirpiuoju </w:t>
      </w:r>
      <w:proofErr w:type="spellStart"/>
      <w:r w:rsidR="00933D65">
        <w:t>guanilatciklazės</w:t>
      </w:r>
      <w:proofErr w:type="spellEnd"/>
      <w:r w:rsidR="00933D65">
        <w:t xml:space="preserve"> stimuliatoriumi, negalima, nes, vartojant kartu, gali sumažėti kraujospūdis.</w:t>
      </w:r>
    </w:p>
    <w:p w:rsidR="00947D89" w:rsidRPr="00E1596F" w:rsidRDefault="00947D89" w:rsidP="004B014C">
      <w:pPr>
        <w:tabs>
          <w:tab w:val="left" w:pos="567"/>
        </w:tabs>
        <w:ind w:right="-569"/>
        <w:rPr>
          <w:szCs w:val="22"/>
        </w:rPr>
      </w:pPr>
    </w:p>
    <w:p w:rsidR="004B014C" w:rsidRPr="00E1596F" w:rsidRDefault="004B014C" w:rsidP="004B014C">
      <w:pPr>
        <w:pStyle w:val="PI-3EMEASMCA"/>
        <w:tabs>
          <w:tab w:val="left" w:pos="567"/>
        </w:tabs>
        <w:spacing w:line="240" w:lineRule="auto"/>
        <w:ind w:right="-569"/>
      </w:pPr>
      <w:r w:rsidRPr="00E1596F">
        <w:t>Nėštumas ir žindymo laikotarpis</w:t>
      </w:r>
    </w:p>
    <w:p w:rsidR="004B014C" w:rsidRPr="00E1596F" w:rsidRDefault="004B014C" w:rsidP="004B014C">
      <w:pPr>
        <w:tabs>
          <w:tab w:val="left" w:pos="567"/>
        </w:tabs>
        <w:ind w:right="-569"/>
        <w:rPr>
          <w:szCs w:val="22"/>
        </w:rPr>
      </w:pPr>
      <w:r w:rsidRPr="00E1596F">
        <w:rPr>
          <w:noProof/>
          <w:szCs w:val="22"/>
        </w:rPr>
        <w:t>Jeigu esate nėščia, žindote kūdikį, manote, kad galbūt esate nėščia, arba planuojate pastoti, tai prieš vartodama šį vaistą, pasitarkite su gydytoju arba vaistininku</w:t>
      </w:r>
    </w:p>
    <w:p w:rsidR="004B014C" w:rsidRPr="00E1596F" w:rsidRDefault="004B014C" w:rsidP="004B014C">
      <w:pPr>
        <w:tabs>
          <w:tab w:val="left" w:pos="567"/>
        </w:tabs>
        <w:ind w:right="-569"/>
        <w:rPr>
          <w:szCs w:val="22"/>
        </w:rPr>
      </w:pPr>
      <w:r w:rsidRPr="00E1596F">
        <w:rPr>
          <w:szCs w:val="22"/>
        </w:rPr>
        <w:t xml:space="preserve">Nors tyrimų su gyvūnais metu žalingo poveikio vaisiui nepastebėta, tačiau </w:t>
      </w:r>
      <w:r w:rsidRPr="00E1596F">
        <w:rPr>
          <w:szCs w:val="22"/>
          <w:lang w:val="lv-LV"/>
        </w:rPr>
        <w:t>ISMN STADA 20 mg tablečių</w:t>
      </w:r>
      <w:r w:rsidRPr="00E1596F">
        <w:rPr>
          <w:szCs w:val="22"/>
        </w:rPr>
        <w:t xml:space="preserve"> nėštumo ir žindymo laikotarpiu galima vartoti tik gydytojo nurodymu, kadangi patirties, kaip gydyti šiuo vaistu nėščias moteris ir žindyves, nėra.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Vairavimas ir mechanizmų valdymas</w:t>
      </w:r>
    </w:p>
    <w:p w:rsidR="004B014C" w:rsidRPr="00E1596F" w:rsidRDefault="004B014C" w:rsidP="004B014C">
      <w:pPr>
        <w:tabs>
          <w:tab w:val="left" w:pos="567"/>
        </w:tabs>
        <w:ind w:right="-569"/>
        <w:rPr>
          <w:szCs w:val="22"/>
        </w:rPr>
      </w:pPr>
      <w:r w:rsidRPr="00E1596F">
        <w:rPr>
          <w:szCs w:val="22"/>
        </w:rPr>
        <w:t xml:space="preserve">Vaistas, net vartojamas taip, kaip nurodyta, gali sutrikdyti reakciją, todėl gali sutrikti gebėjimas vairuoti, valdyti mechanizmus bei dirbti be tvirtos atramos. Poveikis būna stipresnis gydymo pradžioje, padidinus dozę, pakeitus vaistą, taip pat kartu su vaistu išgėrus alkoholio. </w:t>
      </w:r>
    </w:p>
    <w:p w:rsidR="004B014C" w:rsidRPr="00E1596F" w:rsidRDefault="004B014C" w:rsidP="004B014C">
      <w:pPr>
        <w:tabs>
          <w:tab w:val="left" w:pos="567"/>
        </w:tabs>
        <w:ind w:right="-569"/>
        <w:rPr>
          <w:szCs w:val="22"/>
        </w:rPr>
      </w:pPr>
    </w:p>
    <w:p w:rsidR="004B014C" w:rsidRPr="00E1596F" w:rsidRDefault="004B014C" w:rsidP="004B014C">
      <w:pPr>
        <w:pStyle w:val="PI-3EMEASMCA"/>
        <w:tabs>
          <w:tab w:val="left" w:pos="567"/>
        </w:tabs>
        <w:spacing w:line="240" w:lineRule="auto"/>
        <w:ind w:right="-569"/>
      </w:pPr>
      <w:r w:rsidRPr="00E1596F">
        <w:t>ISMN STADA 20 mg sudėtyje yra laktozės</w:t>
      </w:r>
    </w:p>
    <w:p w:rsidR="004B014C" w:rsidRPr="00E1596F" w:rsidRDefault="004B014C" w:rsidP="004B014C">
      <w:pPr>
        <w:tabs>
          <w:tab w:val="left" w:pos="567"/>
        </w:tabs>
        <w:ind w:right="-569"/>
        <w:rPr>
          <w:szCs w:val="22"/>
        </w:rPr>
      </w:pPr>
      <w:r w:rsidRPr="00E1596F">
        <w:rPr>
          <w:szCs w:val="22"/>
        </w:rPr>
        <w:t>Sudėtyje yra laktozės. Jeigu gydytojas Jums yra sakęs, kad netoleruojate kokių nors angliavandenių, kreipkitės į jį prieš pradėdami vartoti šį vaistą.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3.</w:t>
      </w:r>
      <w:r w:rsidRPr="00E1596F">
        <w:rPr>
          <w:rFonts w:ascii="Times New Roman" w:hAnsi="Times New Roman"/>
          <w:b/>
          <w:color w:val="auto"/>
          <w:sz w:val="22"/>
          <w:szCs w:val="22"/>
        </w:rPr>
        <w:tab/>
        <w:t>Kaip vartoti ISMN STADA 20 mg</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noProof/>
          <w:szCs w:val="22"/>
        </w:rPr>
        <w:t>Visada vartokite šį vaistą tiksliai kaip nurodė gydytojas arba vaistininkas.</w:t>
      </w:r>
      <w:r w:rsidRPr="00E1596F">
        <w:rPr>
          <w:szCs w:val="22"/>
        </w:rPr>
        <w:t xml:space="preserve"> </w:t>
      </w:r>
      <w:r w:rsidRPr="00E1596F">
        <w:rPr>
          <w:noProof/>
          <w:szCs w:val="22"/>
        </w:rPr>
        <w:t>Jeigu abejojate, kreipkitės į  gydytoją arba vaistininką.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Jeigu gydytojo neskirta kitaip, rekomenduojama </w:t>
      </w:r>
      <w:r w:rsidRPr="00E1596F">
        <w:rPr>
          <w:szCs w:val="22"/>
          <w:lang w:val="lv-LV"/>
        </w:rPr>
        <w:t>ISMN STADA 20 mg tablet</w:t>
      </w:r>
      <w:proofErr w:type="spellStart"/>
      <w:r w:rsidRPr="00E1596F">
        <w:rPr>
          <w:szCs w:val="22"/>
        </w:rPr>
        <w:t>es</w:t>
      </w:r>
      <w:proofErr w:type="spellEnd"/>
      <w:r w:rsidRPr="00E1596F">
        <w:rPr>
          <w:szCs w:val="22"/>
          <w:lang w:val="lv-LV"/>
        </w:rPr>
        <w:t xml:space="preserve"> </w:t>
      </w:r>
      <w:r w:rsidRPr="00E1596F">
        <w:rPr>
          <w:szCs w:val="22"/>
        </w:rPr>
        <w:t xml:space="preserve">vartoti taip, kaip nurodyta toliau. Būtina tiksliai laikytis vartojimo nurodymų, nes priešingu atveju </w:t>
      </w:r>
      <w:r w:rsidRPr="00E1596F">
        <w:rPr>
          <w:szCs w:val="22"/>
          <w:lang w:val="lv-LV"/>
        </w:rPr>
        <w:t>ISMN STADA 20 mg tablet</w:t>
      </w:r>
      <w:r w:rsidRPr="00E1596F">
        <w:rPr>
          <w:szCs w:val="22"/>
        </w:rPr>
        <w:t>ė</w:t>
      </w:r>
      <w:r w:rsidRPr="00E1596F">
        <w:rPr>
          <w:szCs w:val="22"/>
          <w:lang w:val="lv-LV"/>
        </w:rPr>
        <w:t xml:space="preserve">s </w:t>
      </w:r>
      <w:r w:rsidRPr="00E1596F">
        <w:rPr>
          <w:szCs w:val="22"/>
        </w:rPr>
        <w:t>gali sukelti šalutinį poveikį.</w:t>
      </w:r>
    </w:p>
    <w:p w:rsidR="004B014C" w:rsidRPr="00E1596F" w:rsidRDefault="004B014C" w:rsidP="004B014C">
      <w:pPr>
        <w:tabs>
          <w:tab w:val="left" w:pos="567"/>
        </w:tabs>
        <w:ind w:right="-569"/>
        <w:rPr>
          <w:szCs w:val="22"/>
        </w:rPr>
      </w:pPr>
      <w:r w:rsidRPr="00E1596F">
        <w:rPr>
          <w:szCs w:val="22"/>
        </w:rPr>
        <w:t xml:space="preserve">Reikia gerti du kartus per parą po vieną </w:t>
      </w:r>
      <w:r w:rsidRPr="00E1596F">
        <w:rPr>
          <w:szCs w:val="22"/>
          <w:lang w:val="lv-LV"/>
        </w:rPr>
        <w:t>ISMN STADA 20 mg tablet</w:t>
      </w:r>
      <w:r w:rsidRPr="00E1596F">
        <w:rPr>
          <w:szCs w:val="22"/>
        </w:rPr>
        <w:t xml:space="preserve">ę (atitinka 40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 xml:space="preserve">). Jei nitratų poreikis didesnis, dozę gydytojas gali didinti ir liepti gerti tris kartus per parą po vieną </w:t>
      </w:r>
      <w:r w:rsidRPr="00E1596F">
        <w:rPr>
          <w:szCs w:val="22"/>
          <w:lang w:val="lv-LV"/>
        </w:rPr>
        <w:t xml:space="preserve">ISMN STADA 20 mg tabletę </w:t>
      </w:r>
      <w:r w:rsidRPr="00E1596F">
        <w:rPr>
          <w:szCs w:val="22"/>
        </w:rPr>
        <w:t xml:space="preserve">(atitinka 60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 xml:space="preserve">).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Tabletę reikia nuryti nesukramtytą, užgeriant skysčiu, pvz., stikline vandens.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Medikamento vartojimo trukmę nustato gydytojas.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 xml:space="preserve">Ką daryti pavartojus per didelę </w:t>
      </w:r>
      <w:r w:rsidRPr="00E1596F">
        <w:rPr>
          <w:b/>
          <w:szCs w:val="22"/>
          <w:lang w:val="lv-LV"/>
        </w:rPr>
        <w:t xml:space="preserve">ISMN STADA 20 mg </w:t>
      </w:r>
      <w:r w:rsidRPr="00E1596F">
        <w:rPr>
          <w:b/>
          <w:szCs w:val="22"/>
        </w:rPr>
        <w:t>dozę?</w:t>
      </w:r>
    </w:p>
    <w:p w:rsidR="004B014C" w:rsidRPr="00E1596F" w:rsidRDefault="004B014C" w:rsidP="004B014C">
      <w:pPr>
        <w:tabs>
          <w:tab w:val="left" w:pos="567"/>
        </w:tabs>
        <w:ind w:right="-569"/>
        <w:rPr>
          <w:b/>
          <w:szCs w:val="22"/>
        </w:rPr>
      </w:pPr>
      <w:r w:rsidRPr="00E1596F">
        <w:rPr>
          <w:szCs w:val="22"/>
        </w:rPr>
        <w:t xml:space="preserve">Jei įtariate, kad išgėrėte per didelę </w:t>
      </w:r>
      <w:r w:rsidRPr="00E1596F">
        <w:rPr>
          <w:szCs w:val="22"/>
          <w:lang w:val="lv-LV"/>
        </w:rPr>
        <w:t xml:space="preserve">ISMN STADA 20 mg tablečių </w:t>
      </w:r>
      <w:r w:rsidRPr="00E1596F">
        <w:rPr>
          <w:szCs w:val="22"/>
        </w:rPr>
        <w:t xml:space="preserve">dozę, nedelsdami apie tai informuokite gydytoją. </w:t>
      </w:r>
    </w:p>
    <w:p w:rsidR="004B014C" w:rsidRPr="00E1596F" w:rsidRDefault="004B014C" w:rsidP="004B014C">
      <w:pPr>
        <w:tabs>
          <w:tab w:val="left" w:pos="567"/>
        </w:tabs>
        <w:ind w:right="-569"/>
        <w:rPr>
          <w:b/>
          <w:i/>
          <w:szCs w:val="22"/>
        </w:rPr>
      </w:pPr>
      <w:r w:rsidRPr="00E1596F">
        <w:rPr>
          <w:szCs w:val="22"/>
        </w:rPr>
        <w:t>Priklausomai nuo perdozavimo sunkumo, galimas didesnis kraujo spaudimo sumažėjimas (</w:t>
      </w:r>
      <w:proofErr w:type="spellStart"/>
      <w:r w:rsidRPr="00E1596F">
        <w:rPr>
          <w:szCs w:val="22"/>
        </w:rPr>
        <w:t>hipotenzija</w:t>
      </w:r>
      <w:proofErr w:type="spellEnd"/>
      <w:r w:rsidRPr="00E1596F">
        <w:rPr>
          <w:szCs w:val="22"/>
        </w:rPr>
        <w:t>), refleksinis pulso padažnėjimas, silpnumas, galvos svaigimas, mieguistumas, be to, gali skaudėti galva, parausti oda, atsirasti pykinimas, vėmimas ir viduriavimas.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lang w:val="lv-LV"/>
        </w:rPr>
      </w:pPr>
      <w:r w:rsidRPr="00E1596F">
        <w:rPr>
          <w:b/>
          <w:szCs w:val="22"/>
        </w:rPr>
        <w:t xml:space="preserve">Pamiršus pavartoti </w:t>
      </w:r>
      <w:r w:rsidRPr="00E1596F">
        <w:rPr>
          <w:b/>
          <w:szCs w:val="22"/>
          <w:lang w:val="lv-LV"/>
        </w:rPr>
        <w:t xml:space="preserve">ISMN STADA 20 mg </w:t>
      </w:r>
    </w:p>
    <w:p w:rsidR="004B014C" w:rsidRPr="00E1596F" w:rsidRDefault="004B014C" w:rsidP="004B014C">
      <w:pPr>
        <w:tabs>
          <w:tab w:val="left" w:pos="567"/>
        </w:tabs>
        <w:ind w:right="-569"/>
        <w:rPr>
          <w:szCs w:val="22"/>
        </w:rPr>
      </w:pPr>
      <w:r w:rsidRPr="00E1596F">
        <w:rPr>
          <w:szCs w:val="22"/>
        </w:rPr>
        <w:t>Negalima vartoti dvigubos dozės norint kompensuoti praleistą tabletę. Toliau tabletes</w:t>
      </w:r>
      <w:r w:rsidRPr="00E1596F">
        <w:rPr>
          <w:b/>
          <w:i/>
          <w:szCs w:val="22"/>
        </w:rPr>
        <w:t xml:space="preserve"> </w:t>
      </w:r>
      <w:r w:rsidRPr="00E1596F">
        <w:rPr>
          <w:szCs w:val="22"/>
        </w:rPr>
        <w:t>reikia vartoti taip, kaip gydytojo skirta.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Jeigu kiltų daugiau klausimų dėl šio vaisto vartojimo, kreipkitės į gydytoją arba vaistininką.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4.</w:t>
      </w:r>
      <w:r w:rsidRPr="00E1596F">
        <w:rPr>
          <w:rFonts w:ascii="Times New Roman" w:hAnsi="Times New Roman"/>
          <w:b/>
          <w:color w:val="auto"/>
          <w:sz w:val="22"/>
          <w:szCs w:val="22"/>
        </w:rPr>
        <w:tab/>
        <w:t>Galimas šalutinis poveikis</w:t>
      </w:r>
    </w:p>
    <w:p w:rsidR="004B014C" w:rsidRPr="00E1596F" w:rsidRDefault="004B014C" w:rsidP="004B014C">
      <w:pPr>
        <w:tabs>
          <w:tab w:val="left" w:pos="567"/>
        </w:tabs>
        <w:ind w:right="-569"/>
        <w:rPr>
          <w:b/>
          <w:szCs w:val="22"/>
        </w:rPr>
      </w:pPr>
    </w:p>
    <w:p w:rsidR="004B014C" w:rsidRPr="00E1596F" w:rsidRDefault="004B014C" w:rsidP="004B014C">
      <w:pPr>
        <w:pStyle w:val="BTEMEASMCA"/>
      </w:pPr>
      <w:r w:rsidRPr="00E1596F">
        <w:rPr>
          <w:lang w:val="lv-LV"/>
        </w:rPr>
        <w:t>Šis vaistas</w:t>
      </w:r>
      <w:r w:rsidRPr="00E1596F">
        <w:t>, kaip ir visi kiti, gali sukelti šalutinį poveikį, nors jis pasireiškia ne visiems žmonėms.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Nepageidaujami reiškiniai skirstomi pagal toliau nurodytas dažnio kategorijas: labai dažni (gali pasireikšti daugiau kaip 1 iš 10 žmonių), dažni (gali pasireikšti mažiau kaip 1 iš 10 žmonių), nedažni (</w:t>
      </w:r>
      <w:proofErr w:type="spellStart"/>
      <w:r w:rsidRPr="00E1596F">
        <w:rPr>
          <w:szCs w:val="22"/>
        </w:rPr>
        <w:t>gai</w:t>
      </w:r>
      <w:proofErr w:type="spellEnd"/>
      <w:r w:rsidRPr="00E1596F">
        <w:rPr>
          <w:szCs w:val="22"/>
        </w:rPr>
        <w:t xml:space="preserve"> pasireikšti mažiau kaip 1 iš 100 žmonių), reti (gali pasireikšti mažiau kaip 1 iš 1 000 žmonių), labai reti (gali pasireikšti mažiau kaip 1 iš 10 000 žmonių), dažnis nežinomas (negali būti įvertintas pagal turimus duomenis) .</w:t>
      </w:r>
    </w:p>
    <w:p w:rsidR="004B014C" w:rsidRPr="00E1596F" w:rsidRDefault="004B014C" w:rsidP="004B014C">
      <w:pPr>
        <w:widowControl w:val="0"/>
        <w:tabs>
          <w:tab w:val="left" w:pos="567"/>
        </w:tabs>
        <w:ind w:right="-569"/>
        <w:jc w:val="both"/>
        <w:rPr>
          <w:noProof/>
          <w:szCs w:val="22"/>
          <w:u w:val="single"/>
          <w:lang w:val="it-IT"/>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Tyrimai </w:t>
      </w:r>
    </w:p>
    <w:p w:rsidR="004B014C" w:rsidRPr="00E1596F" w:rsidRDefault="004B014C" w:rsidP="004B014C">
      <w:pPr>
        <w:tabs>
          <w:tab w:val="left" w:pos="567"/>
        </w:tabs>
        <w:ind w:right="-569"/>
        <w:rPr>
          <w:szCs w:val="22"/>
        </w:rPr>
      </w:pPr>
      <w:r w:rsidRPr="00E1596F">
        <w:rPr>
          <w:szCs w:val="22"/>
        </w:rPr>
        <w:t>Dažnas: išgėrus pirmąją dozę ar ją padidinus, gali sumažėti kraujospūdis ir (arba) pasireikšti su kūno padėties pokyčiu susijusi (</w:t>
      </w:r>
      <w:proofErr w:type="spellStart"/>
      <w:r w:rsidRPr="00E1596F">
        <w:rPr>
          <w:szCs w:val="22"/>
        </w:rPr>
        <w:t>ortostatinė</w:t>
      </w:r>
      <w:proofErr w:type="spellEnd"/>
      <w:r w:rsidRPr="00E1596F">
        <w:rPr>
          <w:szCs w:val="22"/>
        </w:rPr>
        <w:t xml:space="preserve">) </w:t>
      </w:r>
      <w:proofErr w:type="spellStart"/>
      <w:r w:rsidRPr="00E1596F">
        <w:rPr>
          <w:szCs w:val="22"/>
        </w:rPr>
        <w:t>hipotenzija</w:t>
      </w:r>
      <w:proofErr w:type="spellEnd"/>
      <w:r w:rsidRPr="00E1596F">
        <w:rPr>
          <w:szCs w:val="22"/>
        </w:rPr>
        <w:t>, kuriai yra būdingas pulso padažnėjimas, mieguistumas galvos svaigimas, silpnumas.</w:t>
      </w:r>
    </w:p>
    <w:p w:rsidR="004B014C" w:rsidRPr="00E1596F" w:rsidRDefault="004B014C" w:rsidP="004B014C">
      <w:pPr>
        <w:tabs>
          <w:tab w:val="left" w:pos="567"/>
        </w:tabs>
        <w:ind w:right="-569"/>
        <w:rPr>
          <w:szCs w:val="22"/>
        </w:rPr>
      </w:pPr>
      <w:r w:rsidRPr="00E1596F">
        <w:rPr>
          <w:szCs w:val="22"/>
        </w:rPr>
        <w:t>Nedažnas: labai didelis kraujospūdžio sumažėjimas, dėl kurio gali sustiprėti krūtinės anginos simptomai.</w:t>
      </w:r>
    </w:p>
    <w:p w:rsidR="004B014C" w:rsidRPr="00E1596F" w:rsidRDefault="004B014C" w:rsidP="004B014C">
      <w:pPr>
        <w:tabs>
          <w:tab w:val="left" w:pos="567"/>
        </w:tabs>
        <w:ind w:right="-569"/>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Nervų sistemos sutrikimai </w:t>
      </w:r>
    </w:p>
    <w:p w:rsidR="004B014C" w:rsidRPr="00E1596F" w:rsidRDefault="004B014C" w:rsidP="004B014C">
      <w:pPr>
        <w:tabs>
          <w:tab w:val="left" w:pos="567"/>
        </w:tabs>
        <w:ind w:right="-569"/>
        <w:rPr>
          <w:szCs w:val="22"/>
        </w:rPr>
      </w:pPr>
      <w:r w:rsidRPr="00E1596F">
        <w:rPr>
          <w:szCs w:val="22"/>
        </w:rPr>
        <w:t xml:space="preserve">Labai dažnas: gydymo pradžioje galimas galvos skausmas (nitratinis galvos skausmas), kuris po kelių vaisto vartojimo dienų dažniausiai praeina. </w:t>
      </w:r>
    </w:p>
    <w:p w:rsidR="004B014C" w:rsidRPr="00E1596F" w:rsidRDefault="004B014C" w:rsidP="004B014C">
      <w:pPr>
        <w:widowControl w:val="0"/>
        <w:tabs>
          <w:tab w:val="left" w:pos="567"/>
        </w:tabs>
        <w:ind w:right="-569"/>
        <w:jc w:val="both"/>
        <w:rPr>
          <w:noProof/>
          <w:szCs w:val="22"/>
          <w:u w:val="single"/>
          <w:lang w:val="it-IT"/>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Virškinimo trakto sutrikimai </w:t>
      </w:r>
    </w:p>
    <w:p w:rsidR="004B014C" w:rsidRPr="00E1596F" w:rsidRDefault="004B014C" w:rsidP="004B014C">
      <w:pPr>
        <w:widowControl w:val="0"/>
        <w:tabs>
          <w:tab w:val="left" w:pos="567"/>
        </w:tabs>
        <w:ind w:right="-569"/>
        <w:jc w:val="both"/>
        <w:rPr>
          <w:szCs w:val="22"/>
        </w:rPr>
      </w:pPr>
      <w:proofErr w:type="spellStart"/>
      <w:r w:rsidRPr="00E1596F">
        <w:rPr>
          <w:szCs w:val="22"/>
        </w:rPr>
        <w:t>Nedžnas:pykinimas</w:t>
      </w:r>
      <w:proofErr w:type="spellEnd"/>
      <w:r w:rsidRPr="00E1596F">
        <w:rPr>
          <w:szCs w:val="22"/>
        </w:rPr>
        <w:t xml:space="preserve">, vėmimas. </w:t>
      </w:r>
    </w:p>
    <w:p w:rsidR="004B014C" w:rsidRPr="00E1596F" w:rsidRDefault="004B014C" w:rsidP="004B014C">
      <w:pPr>
        <w:widowControl w:val="0"/>
        <w:tabs>
          <w:tab w:val="left" w:pos="567"/>
        </w:tabs>
        <w:ind w:right="-569"/>
        <w:jc w:val="both"/>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Odos ir poodinio audinio sutrikimai </w:t>
      </w:r>
    </w:p>
    <w:p w:rsidR="004B014C" w:rsidRPr="00E1596F" w:rsidRDefault="004B014C" w:rsidP="004B014C">
      <w:pPr>
        <w:tabs>
          <w:tab w:val="left" w:pos="0"/>
          <w:tab w:val="left" w:pos="567"/>
        </w:tabs>
        <w:ind w:right="-569"/>
        <w:rPr>
          <w:szCs w:val="22"/>
        </w:rPr>
      </w:pPr>
      <w:r w:rsidRPr="00E1596F">
        <w:rPr>
          <w:szCs w:val="22"/>
        </w:rPr>
        <w:t xml:space="preserve">Nedažnas: trumpalaikis paraudimas, alerginė odos reakcija. </w:t>
      </w:r>
    </w:p>
    <w:p w:rsidR="004B014C" w:rsidRPr="00E1596F" w:rsidRDefault="004B014C" w:rsidP="004B014C">
      <w:pPr>
        <w:tabs>
          <w:tab w:val="left" w:pos="567"/>
        </w:tabs>
        <w:ind w:right="-569"/>
        <w:rPr>
          <w:szCs w:val="22"/>
        </w:rPr>
      </w:pPr>
      <w:r w:rsidRPr="00E1596F">
        <w:rPr>
          <w:szCs w:val="22"/>
        </w:rPr>
        <w:t xml:space="preserve">Labai retas: </w:t>
      </w:r>
      <w:proofErr w:type="spellStart"/>
      <w:r w:rsidRPr="00E1596F">
        <w:rPr>
          <w:szCs w:val="22"/>
        </w:rPr>
        <w:t>eksfoliacinis</w:t>
      </w:r>
      <w:proofErr w:type="spellEnd"/>
      <w:r w:rsidRPr="00E1596F">
        <w:rPr>
          <w:szCs w:val="22"/>
        </w:rPr>
        <w:t xml:space="preserve"> dermatitas (odos uždegimas).</w:t>
      </w:r>
    </w:p>
    <w:p w:rsidR="004B014C" w:rsidRPr="00E1596F" w:rsidRDefault="004B014C" w:rsidP="004B014C">
      <w:pPr>
        <w:widowControl w:val="0"/>
        <w:tabs>
          <w:tab w:val="left" w:pos="567"/>
        </w:tabs>
        <w:ind w:right="-569"/>
        <w:jc w:val="both"/>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Kraujagyslių sutrikimai</w:t>
      </w:r>
    </w:p>
    <w:p w:rsidR="004B014C" w:rsidRPr="00E1596F" w:rsidRDefault="004B014C" w:rsidP="004B014C">
      <w:pPr>
        <w:tabs>
          <w:tab w:val="left" w:pos="0"/>
          <w:tab w:val="left" w:pos="567"/>
        </w:tabs>
        <w:ind w:right="-569"/>
        <w:rPr>
          <w:szCs w:val="22"/>
        </w:rPr>
      </w:pPr>
      <w:r w:rsidRPr="00E1596F">
        <w:rPr>
          <w:szCs w:val="22"/>
        </w:rPr>
        <w:t xml:space="preserve">Nedažnas: </w:t>
      </w:r>
      <w:proofErr w:type="spellStart"/>
      <w:r w:rsidRPr="00E1596F">
        <w:rPr>
          <w:szCs w:val="22"/>
        </w:rPr>
        <w:t>kolapsas</w:t>
      </w:r>
      <w:proofErr w:type="spellEnd"/>
      <w:r w:rsidRPr="00E1596F">
        <w:rPr>
          <w:szCs w:val="22"/>
        </w:rPr>
        <w:t xml:space="preserve"> (ūminis kraujagyslių funkcijos nepakankamumas), kurio metu kartais pasireiškia </w:t>
      </w:r>
      <w:proofErr w:type="spellStart"/>
      <w:r w:rsidRPr="00E1596F">
        <w:rPr>
          <w:szCs w:val="22"/>
        </w:rPr>
        <w:t>bradikardinis</w:t>
      </w:r>
      <w:proofErr w:type="spellEnd"/>
      <w:r w:rsidRPr="00E1596F">
        <w:rPr>
          <w:szCs w:val="22"/>
        </w:rPr>
        <w:t xml:space="preserve"> širdies ritmo sutrikimas (lėtas širdies plakimas) bei nuoalpis. </w:t>
      </w:r>
    </w:p>
    <w:p w:rsidR="004B014C" w:rsidRPr="00E1596F" w:rsidRDefault="004B014C" w:rsidP="004B014C">
      <w:pPr>
        <w:tabs>
          <w:tab w:val="left" w:pos="567"/>
        </w:tabs>
        <w:ind w:left="720" w:right="-569"/>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Bendrieji sutrikimai ir vartojimo vietos pažeidimai</w:t>
      </w:r>
    </w:p>
    <w:p w:rsidR="004B014C" w:rsidRPr="00E1596F" w:rsidRDefault="004B014C" w:rsidP="004B014C">
      <w:pPr>
        <w:tabs>
          <w:tab w:val="left" w:pos="567"/>
        </w:tabs>
        <w:ind w:right="-569"/>
        <w:rPr>
          <w:szCs w:val="22"/>
        </w:rPr>
      </w:pPr>
      <w:r w:rsidRPr="00E1596F">
        <w:rPr>
          <w:szCs w:val="22"/>
        </w:rPr>
        <w:t>Dažnis nežinomas: tolerancija (pripratimas) bei kryžminė tolerancija kitiems organiniams nitratams. Dėl galimo vaisto poveikio silpnėjimo ar net išnykimo didelės preparato dozės ilgai vartoti nepatariama.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Atsiradus pirmiesiems padidėjusio jautrumo reakcijos požymiams, </w:t>
      </w:r>
      <w:r w:rsidRPr="00E1596F">
        <w:rPr>
          <w:szCs w:val="22"/>
          <w:lang w:val="lv-LV"/>
        </w:rPr>
        <w:t xml:space="preserve">ISMN STADA 20 mg tablečių </w:t>
      </w:r>
      <w:r w:rsidRPr="00E1596F">
        <w:rPr>
          <w:szCs w:val="22"/>
        </w:rPr>
        <w:t xml:space="preserve">vartojimą reikia nedelsiant nutraukti.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rPr>
          <w:b/>
          <w:szCs w:val="22"/>
        </w:rPr>
      </w:pPr>
      <w:r w:rsidRPr="00E1596F">
        <w:rPr>
          <w:b/>
          <w:noProof/>
          <w:szCs w:val="22"/>
        </w:rPr>
        <w:t>Pranešimas apie šalutinį poveikį</w:t>
      </w:r>
    </w:p>
    <w:p w:rsidR="004B014C" w:rsidRPr="00E1596F" w:rsidRDefault="004B014C" w:rsidP="004B014C">
      <w:pPr>
        <w:tabs>
          <w:tab w:val="left" w:pos="567"/>
        </w:tabs>
        <w:ind w:right="-569"/>
        <w:rPr>
          <w:szCs w:val="22"/>
        </w:rPr>
      </w:pPr>
      <w:r w:rsidRPr="00E1596F">
        <w:rPr>
          <w:noProof/>
          <w:szCs w:val="22"/>
        </w:rPr>
        <w:t>Jeigu pasireiškė šalutinis poveikis, įskaitant šiame lapelyje nenurodytą, pasakykite gydytojui arba vaistininkui</w:t>
      </w:r>
      <w:r w:rsidRPr="00E1596F">
        <w:rPr>
          <w:szCs w:val="22"/>
        </w:rPr>
        <w:t>.</w:t>
      </w:r>
      <w:r w:rsidRPr="00E1596F">
        <w:rPr>
          <w:noProof/>
          <w:szCs w:val="22"/>
        </w:rPr>
        <w:t xml:space="preserve"> </w:t>
      </w:r>
      <w:r w:rsidRPr="00E1596F">
        <w:rPr>
          <w:szCs w:val="22"/>
        </w:rPr>
        <w:t>Apie šalutinį poveikį taip pat galite pranešti Valstybinei vaistų kontrolės tarnybai prie Lietuvos Respublikos sveikatos apsaugos ministerijos nemokamu t</w:t>
      </w:r>
      <w:r w:rsidRPr="00E1596F">
        <w:rPr>
          <w:szCs w:val="22"/>
          <w:lang w:eastAsia="zh-CN"/>
        </w:rPr>
        <w:t>elefonu 8 800 73568</w:t>
      </w:r>
      <w:r w:rsidRPr="00E1596F">
        <w:rPr>
          <w:szCs w:val="22"/>
        </w:rPr>
        <w:t xml:space="preserve"> arba užpildyti interneto svetainėje </w:t>
      </w:r>
      <w:hyperlink r:id="rId13" w:history="1">
        <w:r w:rsidRPr="00E1596F">
          <w:rPr>
            <w:rStyle w:val="Hipersaitas"/>
            <w:rFonts w:eastAsia="SimSun"/>
            <w:szCs w:val="22"/>
          </w:rPr>
          <w:t>www.vvkt.lt</w:t>
        </w:r>
      </w:hyperlink>
      <w:r w:rsidRPr="00E1596F">
        <w:rPr>
          <w:szCs w:val="22"/>
        </w:rPr>
        <w:t xml:space="preserve"> esančią formą ir pateikti ją Valstybinei vaistų kontrolės tarnybai prie Lietuvos Respublikos sveikatos apsaugos ministerijos vienu iš šių būdų: raštu (adresu Žirmūnų g. 139A, LT-09120 Vilnius), </w:t>
      </w:r>
      <w:r w:rsidRPr="00E1596F">
        <w:rPr>
          <w:szCs w:val="22"/>
          <w:lang w:eastAsia="zh-CN"/>
        </w:rPr>
        <w:t xml:space="preserve">nemokamu </w:t>
      </w:r>
      <w:r w:rsidRPr="00E1596F">
        <w:rPr>
          <w:szCs w:val="22"/>
        </w:rPr>
        <w:t>fakso numeriu 8 800 20131</w:t>
      </w:r>
      <w:r w:rsidRPr="00E1596F">
        <w:rPr>
          <w:szCs w:val="22"/>
          <w:lang w:eastAsia="zh-CN"/>
        </w:rPr>
        <w:t xml:space="preserve">, </w:t>
      </w:r>
      <w:r w:rsidRPr="00E1596F">
        <w:rPr>
          <w:szCs w:val="22"/>
        </w:rPr>
        <w:t xml:space="preserve">el. paštu </w:t>
      </w:r>
      <w:hyperlink r:id="rId14" w:history="1">
        <w:r w:rsidRPr="00E1596F">
          <w:rPr>
            <w:rStyle w:val="Hipersaitas"/>
            <w:rFonts w:eastAsia="SimSun"/>
            <w:szCs w:val="22"/>
          </w:rPr>
          <w:t>NepageidaujamaR@vvkt.lt</w:t>
        </w:r>
      </w:hyperlink>
      <w:r w:rsidRPr="00E1596F">
        <w:rPr>
          <w:szCs w:val="22"/>
        </w:rPr>
        <w:t xml:space="preserve">, taip pat per Valstybinės vaistų kontrolės tarnybos prie Lietuvos Respublikos sveikatos apsaugos ministerijos interneto svetainę (adresu </w:t>
      </w:r>
      <w:hyperlink r:id="rId15" w:history="1">
        <w:r w:rsidRPr="00E1596F">
          <w:rPr>
            <w:rStyle w:val="Hipersaitas"/>
            <w:rFonts w:eastAsia="SimSun"/>
            <w:szCs w:val="22"/>
          </w:rPr>
          <w:t>http://www.vvkt.lt</w:t>
        </w:r>
      </w:hyperlink>
      <w:r w:rsidRPr="00E1596F">
        <w:rPr>
          <w:szCs w:val="22"/>
        </w:rPr>
        <w:t xml:space="preserve">). Pranešdami apie šalutinį poveikį galite mums padėti gauti daugiau informacijos apie šio vaisto saugumą.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5.</w:t>
      </w:r>
      <w:r w:rsidRPr="00E1596F">
        <w:rPr>
          <w:rFonts w:ascii="Times New Roman" w:hAnsi="Times New Roman"/>
          <w:b/>
          <w:color w:val="auto"/>
          <w:sz w:val="22"/>
          <w:szCs w:val="22"/>
        </w:rPr>
        <w:tab/>
        <w:t xml:space="preserve">Kaip laikyti ISMN STADA 20 mg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noProof/>
          <w:szCs w:val="22"/>
        </w:rPr>
        <w:t>Šį vaistą laikykite vaikams nepastebimoje ir nepasiekiamoje vietoje.</w:t>
      </w:r>
    </w:p>
    <w:p w:rsidR="004B014C" w:rsidRPr="00E1596F" w:rsidRDefault="004B014C" w:rsidP="004B014C">
      <w:pPr>
        <w:tabs>
          <w:tab w:val="left" w:pos="567"/>
        </w:tabs>
        <w:ind w:right="-569"/>
        <w:rPr>
          <w:szCs w:val="22"/>
        </w:rPr>
      </w:pPr>
      <w:r w:rsidRPr="00E1596F">
        <w:rPr>
          <w:szCs w:val="22"/>
        </w:rPr>
        <w:t>Šiam vaistui specialių laikymo sąlygų nereikia.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Ant dėžutės ir lizdinės plokštelės po „EXP“ nurodytam tinkamumo laikui pasibaigus, </w:t>
      </w:r>
      <w:r w:rsidRPr="00E1596F">
        <w:rPr>
          <w:szCs w:val="22"/>
          <w:lang w:val="lv-LV"/>
        </w:rPr>
        <w:t>šio vaisto</w:t>
      </w:r>
      <w:r w:rsidRPr="00E1596F">
        <w:rPr>
          <w:szCs w:val="22"/>
        </w:rPr>
        <w:t xml:space="preserve"> vartoti negalima.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noProof/>
          <w:szCs w:val="22"/>
        </w:rPr>
      </w:pPr>
      <w:r w:rsidRPr="00E1596F">
        <w:rPr>
          <w:noProof/>
          <w:szCs w:val="22"/>
        </w:rPr>
        <w:t>Vaistų negalima išmesti į kanalizaciją arba su buitinėmis atliekomis.</w:t>
      </w:r>
      <w:r w:rsidRPr="00E1596F">
        <w:rPr>
          <w:szCs w:val="22"/>
        </w:rPr>
        <w:t xml:space="preserve"> </w:t>
      </w:r>
      <w:r w:rsidRPr="00E1596F">
        <w:rPr>
          <w:noProof/>
          <w:szCs w:val="22"/>
        </w:rPr>
        <w:t>Kaip išmesti nereikalingus vaistus, klauskite vaistininko.</w:t>
      </w:r>
      <w:r w:rsidRPr="00E1596F">
        <w:rPr>
          <w:szCs w:val="22"/>
        </w:rPr>
        <w:t xml:space="preserve"> </w:t>
      </w:r>
      <w:r w:rsidRPr="00E1596F">
        <w:rPr>
          <w:noProof/>
          <w:szCs w:val="22"/>
        </w:rPr>
        <w:t>Šios priemonės padės apsaugoti aplinką.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6.</w:t>
      </w:r>
      <w:r w:rsidRPr="00E1596F">
        <w:rPr>
          <w:rFonts w:ascii="Times New Roman" w:hAnsi="Times New Roman"/>
          <w:b/>
          <w:color w:val="auto"/>
          <w:sz w:val="22"/>
          <w:szCs w:val="22"/>
        </w:rPr>
        <w:tab/>
        <w:t>Pakuotės turinys ir kita informacija</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b/>
          <w:szCs w:val="22"/>
        </w:rPr>
      </w:pPr>
      <w:r w:rsidRPr="00E1596F">
        <w:rPr>
          <w:b/>
          <w:szCs w:val="22"/>
          <w:lang w:val="lv-LV"/>
        </w:rPr>
        <w:t>ISMN STADA 20 mg tablet</w:t>
      </w:r>
      <w:r w:rsidRPr="00E1596F">
        <w:rPr>
          <w:b/>
          <w:szCs w:val="22"/>
        </w:rPr>
        <w:t>ė</w:t>
      </w:r>
      <w:r w:rsidRPr="00E1596F">
        <w:rPr>
          <w:b/>
          <w:szCs w:val="22"/>
          <w:lang w:val="lv-LV"/>
        </w:rPr>
        <w:t>s</w:t>
      </w:r>
      <w:r w:rsidRPr="00E1596F">
        <w:rPr>
          <w:b/>
          <w:szCs w:val="22"/>
        </w:rPr>
        <w:t xml:space="preserve"> sudėtis</w:t>
      </w:r>
    </w:p>
    <w:p w:rsidR="004B014C" w:rsidRPr="00E1596F" w:rsidRDefault="004B014C" w:rsidP="004B014C">
      <w:pPr>
        <w:tabs>
          <w:tab w:val="left" w:pos="567"/>
        </w:tabs>
        <w:ind w:left="540" w:right="-569" w:hanging="540"/>
        <w:rPr>
          <w:szCs w:val="22"/>
        </w:rPr>
      </w:pPr>
      <w:r w:rsidRPr="00E1596F">
        <w:rPr>
          <w:szCs w:val="22"/>
        </w:rPr>
        <w:t>-</w:t>
      </w:r>
      <w:r w:rsidRPr="00E1596F">
        <w:rPr>
          <w:szCs w:val="22"/>
        </w:rPr>
        <w:tab/>
        <w:t xml:space="preserve">Veiklioji medžiaga yra </w:t>
      </w:r>
      <w:proofErr w:type="spellStart"/>
      <w:r w:rsidRPr="00E1596F">
        <w:rPr>
          <w:szCs w:val="22"/>
        </w:rPr>
        <w:t>izosorbido</w:t>
      </w:r>
      <w:proofErr w:type="spellEnd"/>
      <w:r w:rsidRPr="00E1596F">
        <w:rPr>
          <w:szCs w:val="22"/>
        </w:rPr>
        <w:t xml:space="preserve"> </w:t>
      </w:r>
      <w:proofErr w:type="spellStart"/>
      <w:r w:rsidRPr="00E1596F">
        <w:rPr>
          <w:szCs w:val="22"/>
        </w:rPr>
        <w:t>mononitratas</w:t>
      </w:r>
      <w:proofErr w:type="spellEnd"/>
      <w:r w:rsidRPr="00E1596F">
        <w:rPr>
          <w:szCs w:val="22"/>
        </w:rPr>
        <w:t xml:space="preserve">. Vienoje tabletėje yra 20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w:t>
      </w:r>
    </w:p>
    <w:p w:rsidR="004B014C" w:rsidRPr="00E1596F" w:rsidRDefault="004B014C" w:rsidP="004B014C">
      <w:pPr>
        <w:tabs>
          <w:tab w:val="left" w:pos="567"/>
        </w:tabs>
        <w:ind w:left="540" w:right="-569" w:hanging="540"/>
        <w:rPr>
          <w:szCs w:val="22"/>
        </w:rPr>
      </w:pPr>
      <w:r w:rsidRPr="00E1596F">
        <w:rPr>
          <w:szCs w:val="22"/>
        </w:rPr>
        <w:t>-</w:t>
      </w:r>
      <w:r w:rsidRPr="00E1596F">
        <w:rPr>
          <w:szCs w:val="22"/>
        </w:rPr>
        <w:tab/>
        <w:t xml:space="preserve">Pagalbinės medžiagos yra </w:t>
      </w:r>
      <w:proofErr w:type="spellStart"/>
      <w:r w:rsidRPr="00E1596F">
        <w:rPr>
          <w:szCs w:val="22"/>
        </w:rPr>
        <w:t>mikrokristalinė</w:t>
      </w:r>
      <w:proofErr w:type="spellEnd"/>
      <w:r w:rsidRPr="00E1596F">
        <w:rPr>
          <w:szCs w:val="22"/>
        </w:rPr>
        <w:t xml:space="preserve"> celiuliozė, bulvių krakmolas, laktozė </w:t>
      </w:r>
      <w:proofErr w:type="spellStart"/>
      <w:r w:rsidRPr="00E1596F">
        <w:rPr>
          <w:szCs w:val="22"/>
        </w:rPr>
        <w:t>monohidratas</w:t>
      </w:r>
      <w:proofErr w:type="spellEnd"/>
      <w:r w:rsidRPr="00E1596F">
        <w:rPr>
          <w:szCs w:val="22"/>
        </w:rPr>
        <w:t xml:space="preserve">, magnio </w:t>
      </w:r>
      <w:proofErr w:type="spellStart"/>
      <w:r w:rsidRPr="00E1596F">
        <w:rPr>
          <w:szCs w:val="22"/>
        </w:rPr>
        <w:t>stearatas</w:t>
      </w:r>
      <w:proofErr w:type="spellEnd"/>
      <w:r w:rsidRPr="00E1596F">
        <w:rPr>
          <w:szCs w:val="22"/>
        </w:rPr>
        <w:t>.</w:t>
      </w:r>
    </w:p>
    <w:p w:rsidR="004B014C" w:rsidRPr="00E1596F" w:rsidRDefault="004B014C" w:rsidP="004B014C">
      <w:pPr>
        <w:tabs>
          <w:tab w:val="left" w:pos="567"/>
        </w:tabs>
        <w:ind w:left="720" w:right="-569" w:hanging="720"/>
        <w:rPr>
          <w:szCs w:val="22"/>
        </w:rPr>
      </w:pPr>
    </w:p>
    <w:p w:rsidR="004B014C" w:rsidRPr="00E1596F" w:rsidRDefault="004B014C" w:rsidP="004B014C">
      <w:pPr>
        <w:pStyle w:val="PI-3EMEASMCA"/>
        <w:tabs>
          <w:tab w:val="left" w:pos="567"/>
        </w:tabs>
        <w:spacing w:line="240" w:lineRule="auto"/>
        <w:ind w:right="-569"/>
      </w:pPr>
      <w:r w:rsidRPr="00E1596F">
        <w:rPr>
          <w:lang w:val="lv-LV"/>
        </w:rPr>
        <w:t>ISMN STADA 20 mg tablet</w:t>
      </w:r>
      <w:r w:rsidRPr="00E1596F">
        <w:t>ė</w:t>
      </w:r>
      <w:r w:rsidRPr="00E1596F">
        <w:rPr>
          <w:lang w:val="lv-LV"/>
        </w:rPr>
        <w:t>s</w:t>
      </w:r>
      <w:r w:rsidRPr="00E1596F">
        <w:t xml:space="preserve"> išvaizda ir kiekis pakuotėje</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rPr>
      </w:pPr>
      <w:r w:rsidRPr="00E1596F">
        <w:rPr>
          <w:noProof/>
          <w:szCs w:val="22"/>
          <w:lang w:val="et-EE"/>
        </w:rPr>
        <w:t>ISMN STADA 20 mg tabletės yra baltos, apvalios, su  vagele. Vienoje vagelės pusėje įspausta „C“, kitoje – „1</w:t>
      </w:r>
      <w:r w:rsidRPr="00E1596F">
        <w:rPr>
          <w:noProof/>
          <w:szCs w:val="22"/>
        </w:rPr>
        <w:t>4</w:t>
      </w:r>
      <w:r w:rsidRPr="00E1596F">
        <w:rPr>
          <w:noProof/>
          <w:szCs w:val="22"/>
          <w:lang w:val="et-EE"/>
        </w:rPr>
        <w:t xml:space="preserve">“. Kita tabletės </w:t>
      </w:r>
      <w:r w:rsidRPr="00E1596F">
        <w:rPr>
          <w:szCs w:val="22"/>
        </w:rPr>
        <w:t>pusė lygi.</w:t>
      </w:r>
      <w:r w:rsidRPr="00E1596F">
        <w:rPr>
          <w:noProof/>
          <w:szCs w:val="22"/>
        </w:rPr>
        <w:t xml:space="preserve"> Tabletę galima padalyti į  lygias dozes.</w:t>
      </w:r>
      <w:r w:rsidRPr="00E1596F">
        <w:rPr>
          <w:szCs w:val="22"/>
        </w:rPr>
        <w:t xml:space="preserve">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Vaistas tiekiamas PVC/PVDC ir aliuminio folijos lizdinėmis plokštelėmis, kuriose yra po 10 tablečių. Kartono dėžutėje yra 50 arba 100 tablečių. </w:t>
      </w:r>
    </w:p>
    <w:p w:rsidR="004B014C" w:rsidRPr="00E1596F" w:rsidRDefault="004B014C" w:rsidP="004B014C">
      <w:pPr>
        <w:tabs>
          <w:tab w:val="left" w:pos="567"/>
        </w:tabs>
        <w:ind w:right="-569"/>
        <w:rPr>
          <w:szCs w:val="22"/>
        </w:rPr>
      </w:pPr>
      <w:r w:rsidRPr="00E1596F">
        <w:rPr>
          <w:szCs w:val="22"/>
        </w:rPr>
        <w:t>Gali būti tiekiamos ne visų dydžių pakuotės.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Registruotojas ir gamintojas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4B014C" w:rsidRPr="00E1596F" w:rsidRDefault="004B014C" w:rsidP="004B014C">
      <w:pPr>
        <w:tabs>
          <w:tab w:val="left" w:pos="567"/>
        </w:tabs>
        <w:ind w:right="-569"/>
        <w:rPr>
          <w:szCs w:val="22"/>
        </w:rPr>
      </w:pPr>
      <w:proofErr w:type="spellStart"/>
      <w:r w:rsidRPr="00E1596F">
        <w:rPr>
          <w:szCs w:val="22"/>
        </w:rPr>
        <w:t>Stadastrasse</w:t>
      </w:r>
      <w:proofErr w:type="spellEnd"/>
      <w:r w:rsidRPr="00E1596F">
        <w:rPr>
          <w:szCs w:val="22"/>
        </w:rPr>
        <w:t xml:space="preserve"> 2 – 18</w:t>
      </w:r>
    </w:p>
    <w:p w:rsidR="004B014C" w:rsidRPr="00E1596F" w:rsidRDefault="004B014C" w:rsidP="004B014C">
      <w:pPr>
        <w:tabs>
          <w:tab w:val="left" w:pos="567"/>
        </w:tabs>
        <w:ind w:right="-569"/>
        <w:rPr>
          <w:szCs w:val="22"/>
        </w:rPr>
      </w:pPr>
      <w:r w:rsidRPr="00E1596F">
        <w:rPr>
          <w:szCs w:val="22"/>
        </w:rPr>
        <w:t xml:space="preserve">61118 </w:t>
      </w:r>
      <w:proofErr w:type="spellStart"/>
      <w:r w:rsidRPr="00E1596F">
        <w:rPr>
          <w:szCs w:val="22"/>
        </w:rPr>
        <w:t>Bad</w:t>
      </w:r>
      <w:proofErr w:type="spellEnd"/>
      <w:r w:rsidRPr="00E1596F">
        <w:rPr>
          <w:szCs w:val="22"/>
        </w:rPr>
        <w:t xml:space="preserve"> </w:t>
      </w:r>
      <w:proofErr w:type="spellStart"/>
      <w:r w:rsidRPr="00E1596F">
        <w:rPr>
          <w:szCs w:val="22"/>
        </w:rPr>
        <w:t>Vilbel</w:t>
      </w:r>
      <w:proofErr w:type="spellEnd"/>
    </w:p>
    <w:p w:rsidR="004B014C" w:rsidRPr="00E1596F" w:rsidRDefault="004B014C" w:rsidP="004B014C">
      <w:pPr>
        <w:tabs>
          <w:tab w:val="left" w:pos="567"/>
        </w:tabs>
        <w:ind w:right="-569"/>
        <w:rPr>
          <w:szCs w:val="22"/>
        </w:rPr>
      </w:pPr>
      <w:r w:rsidRPr="00E1596F">
        <w:rPr>
          <w:szCs w:val="22"/>
        </w:rPr>
        <w:t>Vokietija</w:t>
      </w:r>
    </w:p>
    <w:p w:rsidR="004B014C" w:rsidRPr="00E1596F" w:rsidRDefault="004B014C" w:rsidP="004B014C">
      <w:pPr>
        <w:tabs>
          <w:tab w:val="left" w:pos="567"/>
        </w:tabs>
        <w:ind w:right="-569"/>
        <w:rPr>
          <w:b/>
          <w:szCs w:val="22"/>
        </w:rPr>
      </w:pPr>
    </w:p>
    <w:p w:rsidR="004B014C" w:rsidRPr="00E1596F" w:rsidRDefault="004B014C" w:rsidP="004B014C">
      <w:pPr>
        <w:pStyle w:val="BTEMEASMCA"/>
      </w:pPr>
      <w:r w:rsidRPr="00E1596F">
        <w:t>Jeigu apie šį vaistą norite sužinoti daugiau, kreipkitės į vietinį registruotojo atstovą.</w:t>
      </w:r>
    </w:p>
    <w:p w:rsidR="004B014C" w:rsidRPr="00E1596F" w:rsidRDefault="004B014C" w:rsidP="004B014C">
      <w:pPr>
        <w:pStyle w:val="BTEMEASMCA"/>
      </w:pPr>
    </w:p>
    <w:p w:rsidR="004B014C" w:rsidRPr="00E1596F" w:rsidRDefault="004B014C" w:rsidP="004B014C">
      <w:pPr>
        <w:tabs>
          <w:tab w:val="left" w:pos="567"/>
        </w:tabs>
        <w:ind w:left="567" w:right="-569" w:hanging="567"/>
        <w:jc w:val="both"/>
        <w:rPr>
          <w:szCs w:val="22"/>
          <w:lang w:val="pl-PL"/>
        </w:rPr>
      </w:pPr>
      <w:r w:rsidRPr="00E1596F">
        <w:rPr>
          <w:szCs w:val="22"/>
          <w:lang w:val="pl-PL"/>
        </w:rPr>
        <w:t>UAB „STADA-</w:t>
      </w:r>
      <w:proofErr w:type="spellStart"/>
      <w:r w:rsidRPr="00E1596F">
        <w:rPr>
          <w:szCs w:val="22"/>
          <w:lang w:val="pl-PL"/>
        </w:rPr>
        <w:t>Nizhpharm</w:t>
      </w:r>
      <w:proofErr w:type="spellEnd"/>
      <w:r w:rsidRPr="00E1596F">
        <w:rPr>
          <w:szCs w:val="22"/>
          <w:lang w:val="pl-PL"/>
        </w:rPr>
        <w:t>-</w:t>
      </w:r>
      <w:proofErr w:type="spellStart"/>
      <w:r w:rsidRPr="00E1596F">
        <w:rPr>
          <w:szCs w:val="22"/>
          <w:lang w:val="pl-PL"/>
        </w:rPr>
        <w:t>Baltija</w:t>
      </w:r>
      <w:proofErr w:type="spellEnd"/>
      <w:r w:rsidRPr="00E1596F">
        <w:rPr>
          <w:szCs w:val="22"/>
          <w:lang w:val="pl-PL"/>
        </w:rPr>
        <w:t>“</w:t>
      </w:r>
    </w:p>
    <w:p w:rsidR="004B014C" w:rsidRPr="00E1596F" w:rsidRDefault="004B014C" w:rsidP="004B014C">
      <w:pPr>
        <w:tabs>
          <w:tab w:val="left" w:pos="567"/>
        </w:tabs>
        <w:ind w:left="567" w:right="-569" w:hanging="567"/>
        <w:jc w:val="both"/>
        <w:rPr>
          <w:szCs w:val="22"/>
          <w:lang w:val="pl-PL"/>
        </w:rPr>
      </w:pPr>
      <w:proofErr w:type="spellStart"/>
      <w:r w:rsidRPr="00E1596F">
        <w:rPr>
          <w:szCs w:val="22"/>
          <w:lang w:val="pl-PL"/>
        </w:rPr>
        <w:t>Goštauto</w:t>
      </w:r>
      <w:proofErr w:type="spellEnd"/>
      <w:r w:rsidRPr="00E1596F">
        <w:rPr>
          <w:szCs w:val="22"/>
          <w:lang w:val="pl-PL"/>
        </w:rPr>
        <w:t xml:space="preserve"> 40A</w:t>
      </w:r>
    </w:p>
    <w:p w:rsidR="004B014C" w:rsidRPr="00E1596F" w:rsidRDefault="004B014C" w:rsidP="004B014C">
      <w:pPr>
        <w:tabs>
          <w:tab w:val="left" w:pos="567"/>
        </w:tabs>
        <w:ind w:left="567" w:right="-569" w:hanging="567"/>
        <w:jc w:val="both"/>
        <w:rPr>
          <w:szCs w:val="22"/>
          <w:lang w:val="pl-PL"/>
        </w:rPr>
      </w:pPr>
      <w:r w:rsidRPr="00E1596F">
        <w:rPr>
          <w:szCs w:val="22"/>
          <w:lang w:val="pl-PL"/>
        </w:rPr>
        <w:t xml:space="preserve">LT-03163 </w:t>
      </w:r>
      <w:proofErr w:type="spellStart"/>
      <w:r w:rsidRPr="00E1596F">
        <w:rPr>
          <w:szCs w:val="22"/>
          <w:lang w:val="pl-PL"/>
        </w:rPr>
        <w:t>Vilnius</w:t>
      </w:r>
      <w:proofErr w:type="spellEnd"/>
    </w:p>
    <w:p w:rsidR="004B014C" w:rsidRPr="00E1596F" w:rsidRDefault="004B014C" w:rsidP="004B014C">
      <w:pPr>
        <w:tabs>
          <w:tab w:val="left" w:pos="567"/>
        </w:tabs>
        <w:ind w:left="567" w:right="-569" w:hanging="567"/>
        <w:jc w:val="both"/>
        <w:rPr>
          <w:szCs w:val="22"/>
          <w:lang w:val="pl-PL"/>
        </w:rPr>
      </w:pPr>
      <w:proofErr w:type="spellStart"/>
      <w:r w:rsidRPr="00E1596F">
        <w:rPr>
          <w:szCs w:val="22"/>
          <w:lang w:val="pl-PL"/>
        </w:rPr>
        <w:t>Lietuva</w:t>
      </w:r>
      <w:proofErr w:type="spellEnd"/>
    </w:p>
    <w:p w:rsidR="004B014C" w:rsidRPr="00E1596F" w:rsidRDefault="004B014C" w:rsidP="004B014C">
      <w:pPr>
        <w:tabs>
          <w:tab w:val="left" w:pos="567"/>
        </w:tabs>
        <w:ind w:left="567" w:right="-569" w:hanging="567"/>
        <w:jc w:val="both"/>
        <w:rPr>
          <w:szCs w:val="22"/>
          <w:lang w:val="pl-PL"/>
        </w:rPr>
      </w:pPr>
      <w:r w:rsidRPr="00E1596F">
        <w:rPr>
          <w:szCs w:val="22"/>
          <w:lang w:val="pl-PL"/>
        </w:rPr>
        <w:t>Tel. +37052603926</w:t>
      </w:r>
    </w:p>
    <w:p w:rsidR="004B014C" w:rsidRPr="00E1596F" w:rsidRDefault="004B014C" w:rsidP="004B014C">
      <w:pPr>
        <w:tabs>
          <w:tab w:val="left" w:pos="567"/>
        </w:tabs>
        <w:ind w:left="567" w:right="-569" w:hanging="567"/>
        <w:jc w:val="both"/>
        <w:rPr>
          <w:szCs w:val="22"/>
          <w:lang w:val="pl-PL"/>
        </w:rPr>
      </w:pPr>
      <w:r w:rsidRPr="00E1596F">
        <w:rPr>
          <w:szCs w:val="22"/>
          <w:lang w:val="pl-PL"/>
        </w:rPr>
        <w:t xml:space="preserve">El. </w:t>
      </w:r>
      <w:proofErr w:type="spellStart"/>
      <w:proofErr w:type="gramStart"/>
      <w:r w:rsidRPr="00E1596F">
        <w:rPr>
          <w:szCs w:val="22"/>
          <w:lang w:val="pl-PL"/>
        </w:rPr>
        <w:t>pa</w:t>
      </w:r>
      <w:proofErr w:type="gramEnd"/>
      <w:r w:rsidRPr="00E1596F">
        <w:rPr>
          <w:szCs w:val="22"/>
          <w:lang w:val="pl-PL"/>
        </w:rPr>
        <w:t>štas</w:t>
      </w:r>
      <w:proofErr w:type="spellEnd"/>
      <w:r w:rsidRPr="00E1596F">
        <w:rPr>
          <w:szCs w:val="22"/>
          <w:lang w:val="pl-PL"/>
        </w:rPr>
        <w:t xml:space="preserve"> ofisas@stada.</w:t>
      </w:r>
      <w:proofErr w:type="gramStart"/>
      <w:r w:rsidRPr="00E1596F">
        <w:rPr>
          <w:szCs w:val="22"/>
          <w:lang w:val="pl-PL"/>
        </w:rPr>
        <w:t>lt</w:t>
      </w:r>
      <w:proofErr w:type="gramEnd"/>
    </w:p>
    <w:p w:rsidR="004B014C" w:rsidRPr="00E1596F" w:rsidRDefault="004B014C" w:rsidP="004B014C">
      <w:pPr>
        <w:tabs>
          <w:tab w:val="left" w:pos="567"/>
        </w:tabs>
        <w:ind w:right="-569"/>
        <w:rPr>
          <w:szCs w:val="22"/>
        </w:rPr>
      </w:pPr>
    </w:p>
    <w:p w:rsidR="004B014C" w:rsidRPr="00E1596F" w:rsidRDefault="004B014C" w:rsidP="004B014C">
      <w:pPr>
        <w:pStyle w:val="BTbEMEASMCA"/>
        <w:tabs>
          <w:tab w:val="left" w:pos="567"/>
        </w:tabs>
        <w:ind w:right="-569"/>
        <w:rPr>
          <w:noProof w:val="0"/>
        </w:rPr>
      </w:pPr>
      <w:r w:rsidRPr="00E1596F">
        <w:rPr>
          <w:bCs/>
          <w:noProof w:val="0"/>
        </w:rPr>
        <w:t>Šis pakuotės lapelis</w:t>
      </w:r>
      <w:r w:rsidRPr="00E1596F">
        <w:rPr>
          <w:noProof w:val="0"/>
        </w:rPr>
        <w:t xml:space="preserve"> paskutinį kartą peržiūrėtas </w:t>
      </w:r>
      <w:r w:rsidR="004B29C2">
        <w:rPr>
          <w:noProof w:val="0"/>
        </w:rPr>
        <w:t>2019-12-17.</w:t>
      </w:r>
    </w:p>
    <w:p w:rsidR="004B014C" w:rsidRPr="00E1596F" w:rsidRDefault="004B014C" w:rsidP="004B014C">
      <w:pPr>
        <w:pStyle w:val="BTbEMEASMCA"/>
        <w:tabs>
          <w:tab w:val="left" w:pos="567"/>
        </w:tabs>
        <w:ind w:right="-569"/>
        <w:rPr>
          <w:noProof w:val="0"/>
        </w:rPr>
      </w:pPr>
    </w:p>
    <w:p w:rsidR="004B014C" w:rsidRPr="00E1596F" w:rsidRDefault="004B014C" w:rsidP="004B014C">
      <w:pPr>
        <w:pStyle w:val="BTEMEASMCA"/>
      </w:pPr>
      <w:r w:rsidRPr="00E1596F">
        <w:t>Išsami informacija apie šį vaistą pateikiama Valstybinės vaistų kontrolės tarnybos prie Lietuvos Respublikos sveikatos apsaugos ministerijos tinklalapyje</w:t>
      </w:r>
      <w:r w:rsidRPr="00E1596F">
        <w:rPr>
          <w:i/>
        </w:rPr>
        <w:t xml:space="preserve"> </w:t>
      </w:r>
      <w:hyperlink r:id="rId16" w:history="1">
        <w:r w:rsidRPr="00E1596F">
          <w:rPr>
            <w:rStyle w:val="Hipersaitas"/>
            <w:rFonts w:eastAsia="SimSun"/>
          </w:rPr>
          <w:t>http://www.vvkt.lt/</w:t>
        </w:r>
      </w:hyperlink>
      <w:r w:rsidRPr="00E1596F">
        <w:t>.</w:t>
      </w:r>
    </w:p>
    <w:p w:rsidR="004B014C" w:rsidRPr="00E1596F" w:rsidRDefault="004B014C" w:rsidP="004B014C">
      <w:pPr>
        <w:tabs>
          <w:tab w:val="left" w:pos="567"/>
        </w:tabs>
        <w:ind w:right="-569"/>
        <w:jc w:val="center"/>
        <w:rPr>
          <w:b/>
          <w:szCs w:val="22"/>
        </w:rPr>
      </w:pPr>
      <w:r w:rsidRPr="00E1596F">
        <w:rPr>
          <w:szCs w:val="22"/>
        </w:rPr>
        <w:br w:type="page"/>
      </w:r>
      <w:r w:rsidRPr="00E1596F">
        <w:rPr>
          <w:b/>
          <w:szCs w:val="22"/>
        </w:rPr>
        <w:t>Pakuotės lapelis: informacija vartotojui</w:t>
      </w:r>
    </w:p>
    <w:p w:rsidR="004B014C" w:rsidRPr="00E1596F" w:rsidRDefault="004B014C" w:rsidP="004B014C">
      <w:pPr>
        <w:tabs>
          <w:tab w:val="left" w:pos="567"/>
        </w:tabs>
        <w:ind w:right="-569"/>
        <w:jc w:val="center"/>
        <w:rPr>
          <w:szCs w:val="22"/>
        </w:rPr>
      </w:pPr>
    </w:p>
    <w:p w:rsidR="004B014C" w:rsidRPr="00E1596F" w:rsidRDefault="004B014C" w:rsidP="004B014C">
      <w:pPr>
        <w:pStyle w:val="Antrat2"/>
        <w:jc w:val="center"/>
        <w:rPr>
          <w:rFonts w:ascii="Times New Roman" w:hAnsi="Times New Roman"/>
          <w:b/>
          <w:color w:val="auto"/>
          <w:sz w:val="22"/>
          <w:szCs w:val="22"/>
          <w:lang w:val="lv-LV"/>
        </w:rPr>
      </w:pPr>
      <w:r w:rsidRPr="00E1596F">
        <w:rPr>
          <w:rFonts w:ascii="Times New Roman" w:hAnsi="Times New Roman"/>
          <w:b/>
          <w:color w:val="auto"/>
          <w:sz w:val="22"/>
          <w:szCs w:val="22"/>
          <w:lang w:val="lv-LV"/>
        </w:rPr>
        <w:t>ISMN STADA 40 mg tabletės</w:t>
      </w:r>
    </w:p>
    <w:p w:rsidR="004B014C" w:rsidRPr="00E1596F" w:rsidRDefault="004B014C" w:rsidP="004B014C">
      <w:pPr>
        <w:tabs>
          <w:tab w:val="left" w:pos="567"/>
        </w:tabs>
        <w:ind w:right="-569"/>
        <w:jc w:val="center"/>
        <w:rPr>
          <w:szCs w:val="22"/>
        </w:rPr>
      </w:pPr>
      <w:proofErr w:type="spellStart"/>
      <w:r w:rsidRPr="00E1596F">
        <w:rPr>
          <w:szCs w:val="22"/>
        </w:rPr>
        <w:t>Izosorbido</w:t>
      </w:r>
      <w:proofErr w:type="spellEnd"/>
      <w:r w:rsidRPr="00E1596F">
        <w:rPr>
          <w:szCs w:val="22"/>
        </w:rPr>
        <w:t xml:space="preserve"> </w:t>
      </w:r>
      <w:proofErr w:type="spellStart"/>
      <w:r w:rsidRPr="00E1596F">
        <w:rPr>
          <w:szCs w:val="22"/>
        </w:rPr>
        <w:t>mononitratas</w:t>
      </w:r>
      <w:proofErr w:type="spellEnd"/>
    </w:p>
    <w:p w:rsidR="004B014C" w:rsidRPr="00E1596F" w:rsidRDefault="004B014C" w:rsidP="004B014C">
      <w:pPr>
        <w:tabs>
          <w:tab w:val="left" w:pos="567"/>
        </w:tabs>
        <w:ind w:right="-569"/>
        <w:rPr>
          <w:szCs w:val="22"/>
        </w:rPr>
      </w:pPr>
    </w:p>
    <w:p w:rsidR="004B014C" w:rsidRPr="00E1596F" w:rsidRDefault="004B014C" w:rsidP="004B014C">
      <w:pPr>
        <w:pStyle w:val="BTbEMEASMCA"/>
        <w:tabs>
          <w:tab w:val="left" w:pos="567"/>
        </w:tabs>
        <w:ind w:right="-569"/>
        <w:rPr>
          <w:noProof w:val="0"/>
        </w:rPr>
      </w:pPr>
      <w:r w:rsidRPr="00E1596F">
        <w:rPr>
          <w:noProof w:val="0"/>
        </w:rPr>
        <w:t>Atidžiai perskaitykite visą šį lapelį, prieš pradėdami vartoti vaistą, nes jame pateikiama Jums svarbi informacija.</w:t>
      </w:r>
    </w:p>
    <w:p w:rsidR="004B014C" w:rsidRPr="00E1596F" w:rsidRDefault="004B014C" w:rsidP="004B014C">
      <w:pPr>
        <w:pStyle w:val="BT-EMEASMCA"/>
        <w:ind w:left="0" w:right="-569"/>
      </w:pPr>
      <w:r w:rsidRPr="00E1596F">
        <w:t>-</w:t>
      </w:r>
      <w:r w:rsidRPr="00E1596F">
        <w:tab/>
        <w:t>Neišmeskite šio lapelio, nes vėl gali prireikti jį perskaityti.</w:t>
      </w:r>
    </w:p>
    <w:p w:rsidR="004B014C" w:rsidRPr="00E1596F" w:rsidRDefault="004B014C" w:rsidP="004B014C">
      <w:pPr>
        <w:pStyle w:val="BT-EMEASMCA"/>
        <w:ind w:left="0" w:right="-569"/>
      </w:pPr>
      <w:r w:rsidRPr="00E1596F">
        <w:t>-</w:t>
      </w:r>
      <w:r w:rsidRPr="00E1596F">
        <w:tab/>
        <w:t>Jeigu kiltų daugiau klausimų, kreipkitės į gydytoją arba vaistininką.</w:t>
      </w:r>
    </w:p>
    <w:p w:rsidR="004B014C" w:rsidRPr="00E1596F" w:rsidRDefault="004B014C" w:rsidP="004B014C">
      <w:pPr>
        <w:pStyle w:val="BT-EMEASMCA"/>
        <w:ind w:left="567" w:right="-569" w:hanging="567"/>
      </w:pPr>
      <w:r w:rsidRPr="00E1596F">
        <w:t>-</w:t>
      </w:r>
      <w:r w:rsidRPr="00E1596F">
        <w:tab/>
        <w:t>Šis vaistas skirtas tik Jums, todėl kitiems žmonėms jo duoti negalima. Vaistas gali jiems pakenkti (net tiems, kurių ligos požymiai yra tokie patys kaip Jūsų).</w:t>
      </w:r>
    </w:p>
    <w:p w:rsidR="004B014C" w:rsidRPr="00E1596F" w:rsidRDefault="004B014C" w:rsidP="004B014C">
      <w:pPr>
        <w:pStyle w:val="BT-EMEASMCA"/>
        <w:ind w:left="567" w:right="-569" w:hanging="567"/>
      </w:pPr>
      <w:r w:rsidRPr="00E1596F">
        <w:t>-</w:t>
      </w:r>
      <w:r w:rsidRPr="00E1596F">
        <w:tab/>
        <w:t>Jeigu pasireiškė šalutinis poveikis (net jeigu jis šiame lapelyje nenurodytas), kreipkitės į gydytoją arba vaistininką. Žr. 4 skyrių.</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Apie ką rašoma šiame lapelyje?</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b/>
          <w:szCs w:val="22"/>
          <w:lang w:val="lv-LV"/>
        </w:rPr>
      </w:pPr>
      <w:r w:rsidRPr="00E1596F">
        <w:rPr>
          <w:szCs w:val="22"/>
        </w:rPr>
        <w:t>1.</w:t>
      </w:r>
      <w:r w:rsidRPr="00E1596F">
        <w:rPr>
          <w:szCs w:val="22"/>
        </w:rPr>
        <w:tab/>
        <w:t xml:space="preserve">Kas yra </w:t>
      </w:r>
      <w:r w:rsidRPr="00E1596F">
        <w:rPr>
          <w:szCs w:val="22"/>
          <w:lang w:val="lv-LV"/>
        </w:rPr>
        <w:t xml:space="preserve">ISMN STADA 40 mg </w:t>
      </w:r>
      <w:r w:rsidRPr="00E1596F">
        <w:rPr>
          <w:szCs w:val="22"/>
        </w:rPr>
        <w:t>ir kam jis vartojamas</w:t>
      </w:r>
    </w:p>
    <w:p w:rsidR="004B014C" w:rsidRPr="00E1596F" w:rsidRDefault="004B014C" w:rsidP="004B014C">
      <w:pPr>
        <w:tabs>
          <w:tab w:val="left" w:pos="567"/>
        </w:tabs>
        <w:ind w:right="-569"/>
        <w:rPr>
          <w:szCs w:val="22"/>
        </w:rPr>
      </w:pPr>
      <w:r w:rsidRPr="00E1596F">
        <w:rPr>
          <w:szCs w:val="22"/>
        </w:rPr>
        <w:t>2.</w:t>
      </w:r>
      <w:r w:rsidRPr="00E1596F">
        <w:rPr>
          <w:szCs w:val="22"/>
        </w:rPr>
        <w:tab/>
        <w:t xml:space="preserve">Kas žinotina prieš vartojant </w:t>
      </w:r>
      <w:r w:rsidRPr="00E1596F">
        <w:rPr>
          <w:szCs w:val="22"/>
          <w:lang w:val="lv-LV"/>
        </w:rPr>
        <w:t xml:space="preserve">ISMN STADA 40 mg </w:t>
      </w:r>
    </w:p>
    <w:p w:rsidR="004B014C" w:rsidRPr="00E1596F" w:rsidRDefault="004B014C" w:rsidP="004B014C">
      <w:pPr>
        <w:tabs>
          <w:tab w:val="left" w:pos="567"/>
        </w:tabs>
        <w:ind w:right="-569"/>
        <w:rPr>
          <w:szCs w:val="22"/>
        </w:rPr>
      </w:pPr>
      <w:r w:rsidRPr="00E1596F">
        <w:rPr>
          <w:szCs w:val="22"/>
        </w:rPr>
        <w:t>3.</w:t>
      </w:r>
      <w:r w:rsidRPr="00E1596F">
        <w:rPr>
          <w:szCs w:val="22"/>
        </w:rPr>
        <w:tab/>
        <w:t xml:space="preserve">Kaip vartoti </w:t>
      </w:r>
      <w:r w:rsidRPr="00E1596F">
        <w:rPr>
          <w:szCs w:val="22"/>
          <w:lang w:val="lv-LV"/>
        </w:rPr>
        <w:t xml:space="preserve">ISMN STADA 40 mg </w:t>
      </w:r>
    </w:p>
    <w:p w:rsidR="004B014C" w:rsidRPr="00E1596F" w:rsidRDefault="004B014C" w:rsidP="004B014C">
      <w:pPr>
        <w:tabs>
          <w:tab w:val="left" w:pos="567"/>
        </w:tabs>
        <w:ind w:right="-569"/>
        <w:rPr>
          <w:szCs w:val="22"/>
        </w:rPr>
      </w:pPr>
      <w:r w:rsidRPr="00E1596F">
        <w:rPr>
          <w:szCs w:val="22"/>
        </w:rPr>
        <w:t>4.</w:t>
      </w:r>
      <w:r w:rsidRPr="00E1596F">
        <w:rPr>
          <w:szCs w:val="22"/>
        </w:rPr>
        <w:tab/>
        <w:t>Galimas šalutinis poveikis</w:t>
      </w:r>
    </w:p>
    <w:p w:rsidR="004B014C" w:rsidRPr="00E1596F" w:rsidRDefault="004B014C" w:rsidP="004B014C">
      <w:pPr>
        <w:tabs>
          <w:tab w:val="left" w:pos="567"/>
        </w:tabs>
        <w:ind w:right="-569"/>
        <w:rPr>
          <w:szCs w:val="22"/>
        </w:rPr>
      </w:pPr>
      <w:r w:rsidRPr="00E1596F">
        <w:rPr>
          <w:szCs w:val="22"/>
        </w:rPr>
        <w:t>5.</w:t>
      </w:r>
      <w:r w:rsidRPr="00E1596F">
        <w:rPr>
          <w:szCs w:val="22"/>
        </w:rPr>
        <w:tab/>
        <w:t xml:space="preserve">Kaip laikyti </w:t>
      </w:r>
      <w:r w:rsidRPr="00E1596F">
        <w:rPr>
          <w:szCs w:val="22"/>
          <w:lang w:val="lv-LV"/>
        </w:rPr>
        <w:t xml:space="preserve">ISMN STADA 40 mg </w:t>
      </w:r>
    </w:p>
    <w:p w:rsidR="004B014C" w:rsidRPr="00E1596F" w:rsidRDefault="004B014C" w:rsidP="004B014C">
      <w:pPr>
        <w:tabs>
          <w:tab w:val="left" w:pos="567"/>
        </w:tabs>
        <w:ind w:right="-569"/>
        <w:rPr>
          <w:szCs w:val="22"/>
        </w:rPr>
      </w:pPr>
      <w:r w:rsidRPr="00E1596F">
        <w:rPr>
          <w:szCs w:val="22"/>
        </w:rPr>
        <w:t>6.</w:t>
      </w:r>
      <w:r w:rsidRPr="00E1596F">
        <w:rPr>
          <w:szCs w:val="22"/>
        </w:rPr>
        <w:tab/>
        <w:t>Pakuotės turinys ir kita informacija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1.</w:t>
      </w:r>
      <w:r w:rsidRPr="00E1596F">
        <w:rPr>
          <w:rFonts w:ascii="Times New Roman" w:hAnsi="Times New Roman"/>
          <w:b/>
          <w:color w:val="auto"/>
          <w:sz w:val="22"/>
          <w:szCs w:val="22"/>
        </w:rPr>
        <w:tab/>
        <w:t>Kas yra ISMN STADA 40 mg ir kam jis vartojamas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lang w:val="lv-LV"/>
        </w:rPr>
      </w:pPr>
      <w:r w:rsidRPr="00E1596F">
        <w:rPr>
          <w:szCs w:val="22"/>
          <w:lang w:val="lv-LV"/>
        </w:rPr>
        <w:t>ISMN STADA 40 mg tablet</w:t>
      </w:r>
      <w:r w:rsidRPr="00E1596F">
        <w:rPr>
          <w:szCs w:val="22"/>
        </w:rPr>
        <w:t>ė</w:t>
      </w:r>
      <w:r w:rsidRPr="00E1596F">
        <w:rPr>
          <w:szCs w:val="22"/>
          <w:lang w:val="lv-LV"/>
        </w:rPr>
        <w:t>s vartojamos:</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krūtinės anginos (dėl sutrikusios kraujotakos širdies vainikinėse kraujagyslėse atsiradusio širdies skausmo) gydymui ir jos priepuolių profilaktikai;</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papildomam </w:t>
      </w:r>
      <w:proofErr w:type="spellStart"/>
      <w:r w:rsidRPr="00E1596F">
        <w:rPr>
          <w:szCs w:val="22"/>
        </w:rPr>
        <w:t>stazinio</w:t>
      </w:r>
      <w:proofErr w:type="spellEnd"/>
      <w:r w:rsidRPr="00E1596F">
        <w:rPr>
          <w:szCs w:val="22"/>
        </w:rPr>
        <w:t xml:space="preserve"> širdies nepakankamumo (lėtinio širdies nepakankamumo) gydymui tuo atveju, jeigu gydymas širdies glikozidais arba (ir) šlapimo išskyrimą didinančiais preparatais (diuretikais) yra nepakankamai veiksmingas.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b/>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2.</w:t>
      </w:r>
      <w:r w:rsidRPr="00E1596F">
        <w:rPr>
          <w:rFonts w:ascii="Times New Roman" w:hAnsi="Times New Roman"/>
          <w:b/>
          <w:color w:val="auto"/>
          <w:sz w:val="22"/>
          <w:szCs w:val="22"/>
        </w:rPr>
        <w:tab/>
        <w:t>Kas žinotina prieš vartojant ISMN STADA 40 mg</w:t>
      </w:r>
    </w:p>
    <w:p w:rsidR="004B014C" w:rsidRPr="00E1596F" w:rsidRDefault="004B014C" w:rsidP="004B014C">
      <w:pPr>
        <w:tabs>
          <w:tab w:val="left" w:pos="567"/>
        </w:tabs>
        <w:ind w:right="-569"/>
        <w:rPr>
          <w:szCs w:val="22"/>
          <w:lang w:val="lv-LV"/>
        </w:rPr>
      </w:pPr>
    </w:p>
    <w:p w:rsidR="004B014C" w:rsidRPr="00E1596F" w:rsidRDefault="004B014C" w:rsidP="004B014C">
      <w:pPr>
        <w:tabs>
          <w:tab w:val="left" w:pos="567"/>
        </w:tabs>
        <w:ind w:right="-569"/>
        <w:rPr>
          <w:b/>
          <w:szCs w:val="22"/>
          <w:lang w:val="lv-LV"/>
        </w:rPr>
      </w:pPr>
      <w:r w:rsidRPr="00E1596F">
        <w:rPr>
          <w:b/>
          <w:szCs w:val="22"/>
          <w:lang w:val="lv-LV"/>
        </w:rPr>
        <w:t>ISMN STADA 40 mg tablet</w:t>
      </w:r>
      <w:r w:rsidRPr="00E1596F">
        <w:rPr>
          <w:b/>
          <w:szCs w:val="22"/>
        </w:rPr>
        <w:t>e</w:t>
      </w:r>
      <w:r w:rsidRPr="00E1596F">
        <w:rPr>
          <w:b/>
          <w:szCs w:val="22"/>
          <w:lang w:val="lv-LV"/>
        </w:rPr>
        <w:t>s</w:t>
      </w:r>
      <w:r w:rsidRPr="00E1596F">
        <w:rPr>
          <w:szCs w:val="22"/>
        </w:rPr>
        <w:t xml:space="preserve"> </w:t>
      </w:r>
      <w:r w:rsidRPr="00E1596F">
        <w:rPr>
          <w:b/>
          <w:szCs w:val="22"/>
        </w:rPr>
        <w:t>vartoti negalima:</w:t>
      </w:r>
    </w:p>
    <w:p w:rsidR="004B014C" w:rsidRPr="00E1596F" w:rsidRDefault="004B014C" w:rsidP="004B014C">
      <w:pPr>
        <w:numPr>
          <w:ilvl w:val="0"/>
          <w:numId w:val="2"/>
        </w:numPr>
        <w:tabs>
          <w:tab w:val="clear" w:pos="720"/>
          <w:tab w:val="left" w:pos="567"/>
        </w:tabs>
        <w:ind w:left="567" w:right="-569" w:hanging="567"/>
        <w:rPr>
          <w:szCs w:val="22"/>
        </w:rPr>
      </w:pPr>
      <w:r w:rsidRPr="00E1596F">
        <w:rPr>
          <w:noProof/>
          <w:szCs w:val="22"/>
        </w:rPr>
        <w:t>jeigu yra alergija veikliajai medžiagai arba bet kuriai pagalbinei šio vaisto medžiagai (jos išvardytos 6 skyriuje)</w:t>
      </w:r>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yra ūminis kraujotakos nepakankamumas (šokas, </w:t>
      </w:r>
      <w:proofErr w:type="spellStart"/>
      <w:r w:rsidRPr="00E1596F">
        <w:rPr>
          <w:szCs w:val="22"/>
        </w:rPr>
        <w:t>kolapsas</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yra </w:t>
      </w:r>
      <w:proofErr w:type="spellStart"/>
      <w:r w:rsidRPr="00E1596F">
        <w:rPr>
          <w:szCs w:val="22"/>
        </w:rPr>
        <w:t>kardiogeninis</w:t>
      </w:r>
      <w:proofErr w:type="spellEnd"/>
      <w:r w:rsidRPr="00E1596F">
        <w:rPr>
          <w:szCs w:val="22"/>
        </w:rPr>
        <w:t xml:space="preserve"> šokas (ūminis kraujotakos nepakankamumas dėl širdies skilvelių (dažniausiai kairiojo) susitraukimo sumažėjimo);</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per didelė </w:t>
      </w:r>
      <w:proofErr w:type="spellStart"/>
      <w:r w:rsidRPr="00E1596F">
        <w:rPr>
          <w:szCs w:val="22"/>
        </w:rPr>
        <w:t>hipotenzija</w:t>
      </w:r>
      <w:proofErr w:type="spellEnd"/>
      <w:r w:rsidRPr="00E1596F">
        <w:rPr>
          <w:szCs w:val="22"/>
        </w:rPr>
        <w:t xml:space="preserve"> (</w:t>
      </w:r>
      <w:proofErr w:type="spellStart"/>
      <w:r w:rsidRPr="00E1596F">
        <w:rPr>
          <w:szCs w:val="22"/>
        </w:rPr>
        <w:t>sistolinis</w:t>
      </w:r>
      <w:proofErr w:type="spellEnd"/>
      <w:r w:rsidRPr="00E1596F">
        <w:rPr>
          <w:szCs w:val="22"/>
        </w:rPr>
        <w:t xml:space="preserve"> kraujospūdis mažesnis kaip 90 mm </w:t>
      </w:r>
      <w:proofErr w:type="spellStart"/>
      <w:r w:rsidRPr="00E1596F">
        <w:rPr>
          <w:szCs w:val="22"/>
        </w:rPr>
        <w:t>Hg</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w:t>
      </w:r>
      <w:proofErr w:type="spellStart"/>
      <w:r w:rsidRPr="00E1596F">
        <w:rPr>
          <w:szCs w:val="22"/>
        </w:rPr>
        <w:t>hipovolemija</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w:t>
      </w:r>
      <w:proofErr w:type="spellStart"/>
      <w:r w:rsidRPr="00E1596F">
        <w:rPr>
          <w:szCs w:val="22"/>
        </w:rPr>
        <w:t>hipertrofinė</w:t>
      </w:r>
      <w:proofErr w:type="spellEnd"/>
      <w:r w:rsidRPr="00E1596F">
        <w:rPr>
          <w:szCs w:val="22"/>
        </w:rPr>
        <w:t xml:space="preserve"> kardiomiopatija (širdies liga);</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aortos arba </w:t>
      </w:r>
      <w:proofErr w:type="spellStart"/>
      <w:r w:rsidRPr="00E1596F">
        <w:rPr>
          <w:szCs w:val="22"/>
        </w:rPr>
        <w:t>mitralinė</w:t>
      </w:r>
      <w:proofErr w:type="spellEnd"/>
      <w:r w:rsidRPr="00E1596F">
        <w:rPr>
          <w:szCs w:val="22"/>
        </w:rPr>
        <w:t xml:space="preserve"> stenozė (širdies ligos);</w:t>
      </w:r>
    </w:p>
    <w:p w:rsidR="004B014C" w:rsidRPr="00E1596F" w:rsidRDefault="004B014C" w:rsidP="004B014C">
      <w:pPr>
        <w:tabs>
          <w:tab w:val="left" w:pos="567"/>
        </w:tabs>
        <w:ind w:left="567" w:right="-569" w:hanging="567"/>
        <w:rPr>
          <w:szCs w:val="22"/>
        </w:rPr>
      </w:pPr>
      <w:r w:rsidRPr="00E1596F">
        <w:rPr>
          <w:szCs w:val="22"/>
        </w:rPr>
        <w:t>-</w:t>
      </w:r>
      <w:r w:rsidRPr="00E1596F">
        <w:rPr>
          <w:szCs w:val="22"/>
        </w:rPr>
        <w:tab/>
        <w:t xml:space="preserve">jei yra širdies </w:t>
      </w:r>
      <w:proofErr w:type="spellStart"/>
      <w:r w:rsidRPr="00E1596F">
        <w:rPr>
          <w:szCs w:val="22"/>
        </w:rPr>
        <w:t>tamponada</w:t>
      </w:r>
      <w:proofErr w:type="spellEnd"/>
      <w:r w:rsidRPr="00E1596F">
        <w:rPr>
          <w:szCs w:val="22"/>
        </w:rPr>
        <w:t xml:space="preserve"> (širdies suspaudimas dėl </w:t>
      </w:r>
      <w:proofErr w:type="spellStart"/>
      <w:r w:rsidRPr="00E1596F">
        <w:rPr>
          <w:szCs w:val="22"/>
        </w:rPr>
        <w:t>širdiplėvės</w:t>
      </w:r>
      <w:proofErr w:type="spellEnd"/>
      <w:r w:rsidRPr="00E1596F">
        <w:rPr>
          <w:szCs w:val="22"/>
        </w:rPr>
        <w:t xml:space="preserve"> ertmėje susikaupusio didelio kiekio skysčio);</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 yra </w:t>
      </w:r>
      <w:proofErr w:type="spellStart"/>
      <w:r w:rsidRPr="00E1596F">
        <w:rPr>
          <w:szCs w:val="22"/>
        </w:rPr>
        <w:t>konstrikcinis</w:t>
      </w:r>
      <w:proofErr w:type="spellEnd"/>
      <w:r w:rsidRPr="00E1596F">
        <w:rPr>
          <w:szCs w:val="22"/>
        </w:rPr>
        <w:t xml:space="preserve"> </w:t>
      </w:r>
      <w:proofErr w:type="spellStart"/>
      <w:r w:rsidRPr="00E1596F">
        <w:rPr>
          <w:szCs w:val="22"/>
        </w:rPr>
        <w:t>perikarditas</w:t>
      </w:r>
      <w:proofErr w:type="spellEnd"/>
      <w:r w:rsidRPr="00E1596F">
        <w:rPr>
          <w:szCs w:val="22"/>
        </w:rPr>
        <w:t xml:space="preserve"> (tam tikros rūšies </w:t>
      </w:r>
      <w:proofErr w:type="spellStart"/>
      <w:r w:rsidRPr="00E1596F">
        <w:rPr>
          <w:szCs w:val="22"/>
        </w:rPr>
        <w:t>širdiplėvės</w:t>
      </w:r>
      <w:proofErr w:type="spellEnd"/>
      <w:r w:rsidRPr="00E1596F">
        <w:rPr>
          <w:szCs w:val="22"/>
        </w:rPr>
        <w:t xml:space="preserve"> uždegimas);</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jeigu yra ženkli anemija (mažakraujystė).</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vartojate fosfodiesterazės-5 inhibitorių (pvz., </w:t>
      </w:r>
      <w:proofErr w:type="spellStart"/>
      <w:r w:rsidRPr="00E1596F">
        <w:rPr>
          <w:szCs w:val="22"/>
        </w:rPr>
        <w:t>sildenafilio</w:t>
      </w:r>
      <w:proofErr w:type="spellEnd"/>
      <w:r w:rsidRPr="00E1596F">
        <w:rPr>
          <w:szCs w:val="22"/>
        </w:rPr>
        <w:t xml:space="preserve">, </w:t>
      </w:r>
      <w:proofErr w:type="spellStart"/>
      <w:r w:rsidRPr="00E1596F">
        <w:rPr>
          <w:szCs w:val="22"/>
        </w:rPr>
        <w:t>tadalafilio</w:t>
      </w:r>
      <w:proofErr w:type="spellEnd"/>
      <w:r w:rsidRPr="00E1596F">
        <w:rPr>
          <w:szCs w:val="22"/>
        </w:rPr>
        <w:t xml:space="preserve"> arba </w:t>
      </w:r>
      <w:proofErr w:type="spellStart"/>
      <w:r w:rsidRPr="00E1596F">
        <w:rPr>
          <w:szCs w:val="22"/>
        </w:rPr>
        <w:t>vardenafilio</w:t>
      </w:r>
      <w:proofErr w:type="spellEnd"/>
      <w:r w:rsidRPr="00E1596F">
        <w:rPr>
          <w:szCs w:val="22"/>
        </w:rPr>
        <w:t>)</w:t>
      </w:r>
      <w:r w:rsidR="004412CF">
        <w:rPr>
          <w:szCs w:val="22"/>
        </w:rPr>
        <w:t>;</w:t>
      </w:r>
    </w:p>
    <w:p w:rsidR="004412CF" w:rsidRPr="004412CF" w:rsidRDefault="004412CF" w:rsidP="004662D0">
      <w:pPr>
        <w:numPr>
          <w:ilvl w:val="0"/>
          <w:numId w:val="2"/>
        </w:numPr>
        <w:tabs>
          <w:tab w:val="clear" w:pos="720"/>
          <w:tab w:val="left" w:pos="567"/>
        </w:tabs>
        <w:ind w:left="567" w:right="-569" w:hanging="567"/>
        <w:rPr>
          <w:szCs w:val="22"/>
        </w:rPr>
      </w:pPr>
      <w:r w:rsidRPr="004412CF">
        <w:rPr>
          <w:szCs w:val="22"/>
        </w:rPr>
        <w:t xml:space="preserve">jeigu vartojate </w:t>
      </w:r>
      <w:proofErr w:type="spellStart"/>
      <w:r w:rsidRPr="004412CF">
        <w:rPr>
          <w:szCs w:val="22"/>
        </w:rPr>
        <w:t>riociguato</w:t>
      </w:r>
      <w:proofErr w:type="spellEnd"/>
      <w:r w:rsidRPr="004412CF">
        <w:rPr>
          <w:szCs w:val="22"/>
        </w:rPr>
        <w:t xml:space="preserve"> (</w:t>
      </w:r>
      <w:r w:rsidR="00A408E1">
        <w:rPr>
          <w:szCs w:val="22"/>
        </w:rPr>
        <w:t>vartojamo</w:t>
      </w:r>
      <w:r w:rsidRPr="004412CF">
        <w:rPr>
          <w:szCs w:val="22"/>
        </w:rPr>
        <w:t xml:space="preserve"> mažinti kraujo spaudimą plaučių kraujagyslėse).</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Įspėjimai ir atsargumo priemonės</w:t>
      </w:r>
    </w:p>
    <w:p w:rsidR="004B014C" w:rsidRPr="00E1596F" w:rsidRDefault="004B014C" w:rsidP="004B014C">
      <w:pPr>
        <w:tabs>
          <w:tab w:val="left" w:pos="567"/>
        </w:tabs>
        <w:ind w:right="-569"/>
        <w:rPr>
          <w:b/>
          <w:szCs w:val="22"/>
        </w:rPr>
      </w:pPr>
      <w:r w:rsidRPr="00E1596F">
        <w:rPr>
          <w:noProof/>
          <w:szCs w:val="22"/>
        </w:rPr>
        <w:t>Pasitarkite su gydytoju arba vaistininku, prieš pradėdami vartoti ISMN STADA 40 mg tabletes.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rPr>
      </w:pPr>
      <w:r w:rsidRPr="00E1596F">
        <w:rPr>
          <w:szCs w:val="22"/>
        </w:rPr>
        <w:t>Specialių atsargumo priemonių reikia:</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 xml:space="preserve">jeigu jums yra mažas pripildymo spaudimas, pvz., sergant ūminiu miokardo infarktu, nepakankama kairiojo širdies skilvelio funkcija (širdies nepakankamumas (tokiu atveju būtina </w:t>
      </w:r>
      <w:proofErr w:type="spellStart"/>
      <w:r w:rsidRPr="00E1596F">
        <w:rPr>
          <w:szCs w:val="22"/>
        </w:rPr>
        <w:t>sistolinį</w:t>
      </w:r>
      <w:proofErr w:type="spellEnd"/>
      <w:r w:rsidRPr="00E1596F">
        <w:rPr>
          <w:szCs w:val="22"/>
        </w:rPr>
        <w:t xml:space="preserve"> kraujo spaudimą palaikyti ne mažesnį kaip 90 mm </w:t>
      </w:r>
      <w:proofErr w:type="spellStart"/>
      <w:r w:rsidRPr="00E1596F">
        <w:rPr>
          <w:szCs w:val="22"/>
        </w:rPr>
        <w:t>Hg</w:t>
      </w:r>
      <w:proofErr w:type="spellEnd"/>
      <w:r w:rsidRPr="00E1596F">
        <w:rPr>
          <w:szCs w:val="22"/>
        </w:rPr>
        <w:t>);</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jeigu Jums dažniau negu įprastai dėl kraujotakos reguliacijos sutrikimo sumažėja kraujo spaudimas (pasireiškia su kūno padėties pokyčiu susijęs kraujospūdžio sumažėjimas);</w:t>
      </w:r>
    </w:p>
    <w:p w:rsidR="004B014C" w:rsidRPr="00E1596F" w:rsidRDefault="004B014C" w:rsidP="004B014C">
      <w:pPr>
        <w:numPr>
          <w:ilvl w:val="0"/>
          <w:numId w:val="2"/>
        </w:numPr>
        <w:tabs>
          <w:tab w:val="clear" w:pos="720"/>
          <w:tab w:val="left" w:pos="567"/>
        </w:tabs>
        <w:ind w:left="567" w:right="-569" w:hanging="567"/>
        <w:rPr>
          <w:szCs w:val="22"/>
        </w:rPr>
      </w:pPr>
      <w:r w:rsidRPr="00E1596F">
        <w:rPr>
          <w:szCs w:val="22"/>
        </w:rPr>
        <w:t>jeigu sergate liga, dėl kurios kaukolės viduje padidėja spaudimas (</w:t>
      </w:r>
      <w:proofErr w:type="spellStart"/>
      <w:r w:rsidRPr="00E1596F">
        <w:rPr>
          <w:szCs w:val="22"/>
        </w:rPr>
        <w:t>intrakranijinis</w:t>
      </w:r>
      <w:proofErr w:type="spellEnd"/>
      <w:r w:rsidRPr="00E1596F">
        <w:rPr>
          <w:szCs w:val="22"/>
        </w:rPr>
        <w:t xml:space="preserve"> spaudimas). </w:t>
      </w:r>
    </w:p>
    <w:p w:rsidR="004B014C" w:rsidRPr="00E1596F" w:rsidRDefault="004B014C" w:rsidP="004B014C">
      <w:pPr>
        <w:widowControl w:val="0"/>
        <w:tabs>
          <w:tab w:val="left" w:pos="567"/>
        </w:tabs>
        <w:ind w:right="-569"/>
        <w:rPr>
          <w:szCs w:val="22"/>
        </w:rPr>
      </w:pPr>
    </w:p>
    <w:p w:rsidR="004B014C" w:rsidRPr="00E1596F" w:rsidRDefault="004B014C" w:rsidP="004B014C">
      <w:pPr>
        <w:widowControl w:val="0"/>
        <w:tabs>
          <w:tab w:val="left" w:pos="567"/>
        </w:tabs>
        <w:ind w:right="-569"/>
        <w:rPr>
          <w:szCs w:val="22"/>
        </w:rPr>
      </w:pPr>
      <w:r w:rsidRPr="00E1596F">
        <w:rPr>
          <w:szCs w:val="22"/>
        </w:rPr>
        <w:t xml:space="preserve">Aukščiau nurodyta, kokių būklių atveju </w:t>
      </w:r>
      <w:r w:rsidRPr="00E1596F">
        <w:rPr>
          <w:szCs w:val="22"/>
          <w:lang w:val="lv-LV"/>
        </w:rPr>
        <w:t>ISMN STADA 40 mg tablečių</w:t>
      </w:r>
      <w:r w:rsidRPr="00E1596F">
        <w:rPr>
          <w:b/>
          <w:szCs w:val="22"/>
          <w:lang w:val="lv-LV"/>
        </w:rPr>
        <w:t xml:space="preserve"> </w:t>
      </w:r>
      <w:r w:rsidRPr="00E1596F">
        <w:rPr>
          <w:szCs w:val="22"/>
        </w:rPr>
        <w:t>galima vartoti tik labai atsargiai. Reikia apie tai pasikalbėti su gydytoju. Tai tinka ir tada, jei kuri nors iš nurodytų būklių yra buvusi anksčiau</w:t>
      </w:r>
      <w:r w:rsidRPr="00E1596F">
        <w:rPr>
          <w:i/>
          <w:szCs w:val="22"/>
        </w:rPr>
        <w:t>.</w:t>
      </w:r>
    </w:p>
    <w:p w:rsidR="004B014C" w:rsidRPr="00E1596F" w:rsidRDefault="004B014C" w:rsidP="004B014C">
      <w:pPr>
        <w:widowControl w:val="0"/>
        <w:tabs>
          <w:tab w:val="left" w:pos="567"/>
        </w:tabs>
        <w:ind w:right="-569"/>
        <w:rPr>
          <w:szCs w:val="22"/>
        </w:rPr>
      </w:pPr>
    </w:p>
    <w:p w:rsidR="004B014C" w:rsidRPr="00E1596F" w:rsidRDefault="004B014C" w:rsidP="004B014C">
      <w:pPr>
        <w:widowControl w:val="0"/>
        <w:tabs>
          <w:tab w:val="left" w:pos="567"/>
        </w:tabs>
        <w:ind w:right="-569"/>
        <w:rPr>
          <w:szCs w:val="22"/>
        </w:rPr>
      </w:pPr>
      <w:r w:rsidRPr="00E1596F">
        <w:rPr>
          <w:szCs w:val="22"/>
        </w:rPr>
        <w:t xml:space="preserve">Aukščiau nurodyta, kokiomis aplinkybėmis </w:t>
      </w:r>
      <w:r w:rsidRPr="00E1596F">
        <w:rPr>
          <w:szCs w:val="22"/>
          <w:lang w:val="lv-LV"/>
        </w:rPr>
        <w:t>ISMN STADA 40 mg tablečių</w:t>
      </w:r>
      <w:r w:rsidRPr="00E1596F">
        <w:rPr>
          <w:b/>
          <w:szCs w:val="22"/>
          <w:lang w:val="lv-LV"/>
        </w:rPr>
        <w:t xml:space="preserve"> </w:t>
      </w:r>
      <w:r w:rsidRPr="00E1596F">
        <w:rPr>
          <w:szCs w:val="22"/>
        </w:rPr>
        <w:t>galima vartoti tik labai atsargiai. Reikia apie tai dar pasiklausti gydytojo. Tai tinka ir tada, jei nurodytos aplinkybės jau yra kartą buvusios</w:t>
      </w:r>
      <w:r w:rsidRPr="00E1596F">
        <w:rPr>
          <w:i/>
          <w:szCs w:val="22"/>
        </w:rPr>
        <w:t>.</w:t>
      </w:r>
    </w:p>
    <w:p w:rsidR="004B014C" w:rsidRPr="00E1596F" w:rsidRDefault="004B014C" w:rsidP="004B014C">
      <w:pPr>
        <w:tabs>
          <w:tab w:val="left" w:pos="567"/>
        </w:tabs>
        <w:ind w:right="-569"/>
        <w:rPr>
          <w:szCs w:val="22"/>
        </w:rPr>
      </w:pPr>
    </w:p>
    <w:p w:rsidR="004B014C" w:rsidRPr="00E1596F" w:rsidRDefault="004B014C" w:rsidP="004B014C">
      <w:pPr>
        <w:widowControl w:val="0"/>
        <w:tabs>
          <w:tab w:val="left" w:pos="567"/>
        </w:tabs>
        <w:ind w:right="-569"/>
        <w:rPr>
          <w:szCs w:val="22"/>
        </w:rPr>
      </w:pPr>
      <w:r w:rsidRPr="00E1596F">
        <w:rPr>
          <w:szCs w:val="22"/>
        </w:rPr>
        <w:t xml:space="preserve">Staiga atsiradusiam širdies skausmui, kurį sukelia, pvz. ūminis krūtinės anginos priepuolis ar ūminis infarktas, malšinti </w:t>
      </w:r>
      <w:r w:rsidRPr="00E1596F">
        <w:rPr>
          <w:szCs w:val="22"/>
          <w:lang w:val="lv-LV"/>
        </w:rPr>
        <w:t>ISMN STADA 40 mg tablet</w:t>
      </w:r>
      <w:r w:rsidRPr="00E1596F">
        <w:rPr>
          <w:szCs w:val="22"/>
        </w:rPr>
        <w:t>ė</w:t>
      </w:r>
      <w:r w:rsidRPr="00E1596F">
        <w:rPr>
          <w:szCs w:val="22"/>
          <w:lang w:val="lv-LV"/>
        </w:rPr>
        <w:t>s</w:t>
      </w:r>
      <w:r w:rsidRPr="00E1596F">
        <w:rPr>
          <w:b/>
          <w:szCs w:val="22"/>
          <w:lang w:val="lv-LV"/>
        </w:rPr>
        <w:t xml:space="preserve"> </w:t>
      </w:r>
      <w:r w:rsidRPr="00E1596F">
        <w:rPr>
          <w:szCs w:val="22"/>
        </w:rPr>
        <w:t xml:space="preserve">netinka.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Kiti vaistai ir ISMN STADA 40 mg tabletės</w:t>
      </w:r>
    </w:p>
    <w:p w:rsidR="004B014C" w:rsidRPr="00E1596F" w:rsidRDefault="004B014C" w:rsidP="004B014C">
      <w:pPr>
        <w:pStyle w:val="BTEMEASMCA"/>
        <w:rPr>
          <w:noProof w:val="0"/>
        </w:rPr>
      </w:pPr>
      <w:r w:rsidRPr="00E1596F">
        <w:t>Jeigu vartojate ar neseniai vartojote kitų vaistų arba dėl to nesate tikri, apie tai pasakykite gydytojui arba vaistininkui.</w:t>
      </w:r>
    </w:p>
    <w:p w:rsidR="004412CF" w:rsidRDefault="004412CF"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Kartu su vaistu vartojant vaistų, plečiančių kraujagysles (</w:t>
      </w:r>
      <w:proofErr w:type="spellStart"/>
      <w:r w:rsidRPr="00E1596F">
        <w:rPr>
          <w:szCs w:val="22"/>
        </w:rPr>
        <w:t>vazodilatatorių</w:t>
      </w:r>
      <w:proofErr w:type="spellEnd"/>
      <w:r w:rsidRPr="00E1596F">
        <w:rPr>
          <w:szCs w:val="22"/>
        </w:rPr>
        <w:t>), mažinančių padidėjusį kraujospūdį (</w:t>
      </w:r>
      <w:proofErr w:type="spellStart"/>
      <w:r w:rsidRPr="00E1596F">
        <w:rPr>
          <w:szCs w:val="22"/>
        </w:rPr>
        <w:t>antihipertenzinių</w:t>
      </w:r>
      <w:proofErr w:type="spellEnd"/>
      <w:r w:rsidRPr="00E1596F">
        <w:rPr>
          <w:szCs w:val="22"/>
        </w:rPr>
        <w:t xml:space="preserve"> medikamentų), beta </w:t>
      </w:r>
      <w:proofErr w:type="spellStart"/>
      <w:r w:rsidRPr="00E1596F">
        <w:rPr>
          <w:szCs w:val="22"/>
        </w:rPr>
        <w:t>adrenoreceptorių</w:t>
      </w:r>
      <w:proofErr w:type="spellEnd"/>
      <w:r w:rsidRPr="00E1596F">
        <w:rPr>
          <w:szCs w:val="22"/>
        </w:rPr>
        <w:t xml:space="preserve"> blokatorių, kalcio kanalų blokatorių, </w:t>
      </w:r>
      <w:proofErr w:type="spellStart"/>
      <w:r w:rsidRPr="00E1596F">
        <w:rPr>
          <w:szCs w:val="22"/>
        </w:rPr>
        <w:t>neuroleptikų</w:t>
      </w:r>
      <w:proofErr w:type="spellEnd"/>
      <w:r w:rsidRPr="00E1596F">
        <w:rPr>
          <w:szCs w:val="22"/>
        </w:rPr>
        <w:t xml:space="preserve"> arba </w:t>
      </w:r>
      <w:proofErr w:type="spellStart"/>
      <w:r w:rsidRPr="00E1596F">
        <w:rPr>
          <w:szCs w:val="22"/>
        </w:rPr>
        <w:t>triciklių</w:t>
      </w:r>
      <w:proofErr w:type="spellEnd"/>
      <w:r w:rsidRPr="00E1596F">
        <w:rPr>
          <w:szCs w:val="22"/>
        </w:rPr>
        <w:t xml:space="preserve"> antidepresantų, arba alkoholio, gali stiprėti </w:t>
      </w:r>
      <w:r w:rsidRPr="00E1596F">
        <w:rPr>
          <w:szCs w:val="22"/>
          <w:lang w:val="lv-LV"/>
        </w:rPr>
        <w:t xml:space="preserve">ISMN STADA 40 mg tablečių </w:t>
      </w:r>
      <w:r w:rsidRPr="00E1596F">
        <w:rPr>
          <w:szCs w:val="22"/>
        </w:rPr>
        <w:t xml:space="preserve">kraujospūdį mažinantis poveikis. </w:t>
      </w:r>
    </w:p>
    <w:p w:rsidR="004412CF" w:rsidRDefault="004412CF"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Jei </w:t>
      </w:r>
      <w:r w:rsidRPr="00E1596F">
        <w:rPr>
          <w:szCs w:val="22"/>
          <w:lang w:val="lv-LV"/>
        </w:rPr>
        <w:t xml:space="preserve">ISMN STADA 40 mg tablečių </w:t>
      </w:r>
      <w:r w:rsidRPr="00E1596F">
        <w:rPr>
          <w:szCs w:val="22"/>
        </w:rPr>
        <w:t xml:space="preserve">vartojama kartu su </w:t>
      </w:r>
      <w:proofErr w:type="spellStart"/>
      <w:r w:rsidRPr="00E1596F">
        <w:rPr>
          <w:szCs w:val="22"/>
        </w:rPr>
        <w:t>dihidroergotaminu</w:t>
      </w:r>
      <w:proofErr w:type="spellEnd"/>
      <w:r w:rsidRPr="00E1596F">
        <w:rPr>
          <w:szCs w:val="22"/>
        </w:rPr>
        <w:t xml:space="preserve">, kraujyje gali padaugėti šio vaisto, todėl stiprėja </w:t>
      </w:r>
      <w:proofErr w:type="spellStart"/>
      <w:r w:rsidRPr="00E1596F">
        <w:rPr>
          <w:szCs w:val="22"/>
        </w:rPr>
        <w:t>dihidroergotamino</w:t>
      </w:r>
      <w:proofErr w:type="spellEnd"/>
      <w:r w:rsidRPr="00E1596F">
        <w:rPr>
          <w:szCs w:val="22"/>
        </w:rPr>
        <w:t xml:space="preserve"> kraujo spaudimą didinantis poveikis.</w:t>
      </w:r>
    </w:p>
    <w:p w:rsidR="004B014C" w:rsidRDefault="004B014C" w:rsidP="004B014C">
      <w:pPr>
        <w:tabs>
          <w:tab w:val="left" w:pos="567"/>
        </w:tabs>
        <w:ind w:right="-569"/>
        <w:rPr>
          <w:szCs w:val="22"/>
        </w:rPr>
      </w:pPr>
    </w:p>
    <w:p w:rsidR="004412CF" w:rsidRDefault="00A408E1" w:rsidP="004412CF">
      <w:pPr>
        <w:pStyle w:val="Pagrindinistekstas2"/>
        <w:spacing w:after="0" w:line="240" w:lineRule="auto"/>
      </w:pPr>
      <w:r>
        <w:t>ISMN STADA</w:t>
      </w:r>
      <w:r w:rsidR="004412CF">
        <w:t xml:space="preserve"> vartoti kartu su </w:t>
      </w:r>
      <w:proofErr w:type="spellStart"/>
      <w:r w:rsidR="004412CF">
        <w:t>riociguatu</w:t>
      </w:r>
      <w:proofErr w:type="spellEnd"/>
      <w:r w:rsidR="004412CF">
        <w:t xml:space="preserve">, tirpiuoju </w:t>
      </w:r>
      <w:proofErr w:type="spellStart"/>
      <w:r w:rsidR="004412CF">
        <w:t>guanilatciklazės</w:t>
      </w:r>
      <w:proofErr w:type="spellEnd"/>
      <w:r w:rsidR="004412CF">
        <w:t xml:space="preserve"> stimuliatoriumi, negalima, nes, vartojant kartu, gali sumažėti kraujospūdis.</w:t>
      </w:r>
    </w:p>
    <w:p w:rsidR="004412CF" w:rsidRPr="00E1596F" w:rsidRDefault="004412CF" w:rsidP="004B014C">
      <w:pPr>
        <w:tabs>
          <w:tab w:val="left" w:pos="567"/>
        </w:tabs>
        <w:ind w:right="-569"/>
        <w:rPr>
          <w:szCs w:val="22"/>
        </w:rPr>
      </w:pPr>
    </w:p>
    <w:p w:rsidR="004B014C" w:rsidRPr="00E1596F" w:rsidRDefault="004B014C" w:rsidP="004B014C">
      <w:pPr>
        <w:pStyle w:val="PI-3EMEASMCA"/>
        <w:tabs>
          <w:tab w:val="left" w:pos="567"/>
        </w:tabs>
        <w:spacing w:line="240" w:lineRule="auto"/>
        <w:ind w:right="-569"/>
      </w:pPr>
      <w:r w:rsidRPr="00E1596F">
        <w:t>Nėštumas ir žindymo laikotarpis</w:t>
      </w:r>
    </w:p>
    <w:p w:rsidR="004B014C" w:rsidRPr="00E1596F" w:rsidRDefault="004B014C" w:rsidP="004B014C">
      <w:pPr>
        <w:tabs>
          <w:tab w:val="left" w:pos="567"/>
        </w:tabs>
        <w:ind w:right="-569"/>
        <w:rPr>
          <w:szCs w:val="22"/>
        </w:rPr>
      </w:pPr>
      <w:r w:rsidRPr="00E1596F">
        <w:rPr>
          <w:noProof/>
          <w:szCs w:val="22"/>
        </w:rPr>
        <w:t>Jeigu esate nėščia, žindote kūdikį, manote, kad galbūt esate nėščia, arba planuojate pastoti, tai prieš vartodama šį vaistą, pasitarkite su gydytoju arba vaistininku.</w:t>
      </w:r>
    </w:p>
    <w:p w:rsidR="004B014C" w:rsidRPr="00E1596F" w:rsidRDefault="004B014C" w:rsidP="004B014C">
      <w:pPr>
        <w:tabs>
          <w:tab w:val="left" w:pos="567"/>
        </w:tabs>
        <w:ind w:right="-569"/>
        <w:rPr>
          <w:szCs w:val="22"/>
        </w:rPr>
      </w:pPr>
      <w:r w:rsidRPr="00E1596F">
        <w:rPr>
          <w:szCs w:val="22"/>
        </w:rPr>
        <w:t xml:space="preserve">Nors tyrimų su gyvūnais metu žalingo poveikio vaisiui nepastebėta, tačiau </w:t>
      </w:r>
      <w:r w:rsidRPr="00E1596F">
        <w:rPr>
          <w:szCs w:val="22"/>
          <w:lang w:val="lv-LV"/>
        </w:rPr>
        <w:t>ISMN STADA 40 mg tablečių</w:t>
      </w:r>
      <w:r w:rsidRPr="00E1596F">
        <w:rPr>
          <w:szCs w:val="22"/>
        </w:rPr>
        <w:t xml:space="preserve"> nėštumo ir žindymo laikotarpiu galima vartoti tik gydytojo nurodymu, kadangi patirties, kaip gydyti šiuo medikamentu nėščias moteris ir žindyves, nėra.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Vairavimas ir mechanizmų valdymas</w:t>
      </w:r>
    </w:p>
    <w:p w:rsidR="004B014C" w:rsidRPr="00E1596F" w:rsidRDefault="004B014C" w:rsidP="004B014C">
      <w:pPr>
        <w:tabs>
          <w:tab w:val="left" w:pos="567"/>
        </w:tabs>
        <w:ind w:right="-569"/>
        <w:rPr>
          <w:szCs w:val="22"/>
        </w:rPr>
      </w:pPr>
      <w:r w:rsidRPr="00E1596F">
        <w:rPr>
          <w:szCs w:val="22"/>
        </w:rPr>
        <w:t>Vaistas, net vartojamas taip, kaip nurodyta, gali sutrikdyti reakciją, todėl gali</w:t>
      </w:r>
      <w:r w:rsidRPr="00E1596F" w:rsidDel="008F22D8">
        <w:rPr>
          <w:szCs w:val="22"/>
        </w:rPr>
        <w:t xml:space="preserve"> </w:t>
      </w:r>
      <w:r w:rsidRPr="00E1596F">
        <w:rPr>
          <w:szCs w:val="22"/>
        </w:rPr>
        <w:t xml:space="preserve">sutrikti gebėjimas vairuoti, valdyti mechanizmus bei dirbti be tvirtos atramos. Poveikis būna stipresnis gydymo pradžioje, padidinus dozę, pakeitus vaistą, taip pat kartu su vaistu išgėrus alkoholio. </w:t>
      </w:r>
    </w:p>
    <w:p w:rsidR="004B014C" w:rsidRPr="00E1596F" w:rsidRDefault="004B014C" w:rsidP="004B014C">
      <w:pPr>
        <w:tabs>
          <w:tab w:val="left" w:pos="567"/>
        </w:tabs>
        <w:ind w:right="-569"/>
        <w:rPr>
          <w:szCs w:val="22"/>
        </w:rPr>
      </w:pPr>
    </w:p>
    <w:p w:rsidR="004B014C" w:rsidRPr="00E1596F" w:rsidRDefault="004B014C" w:rsidP="004B014C">
      <w:pPr>
        <w:pStyle w:val="PI-3EMEASMCA"/>
        <w:tabs>
          <w:tab w:val="left" w:pos="567"/>
        </w:tabs>
        <w:spacing w:line="240" w:lineRule="auto"/>
        <w:ind w:right="-569"/>
      </w:pPr>
      <w:r w:rsidRPr="00E1596F">
        <w:t>ISMN STADA 40 mg sudėtyje yra laktozės</w:t>
      </w:r>
    </w:p>
    <w:p w:rsidR="004B014C" w:rsidRPr="00E1596F" w:rsidRDefault="004B014C" w:rsidP="004B014C">
      <w:pPr>
        <w:tabs>
          <w:tab w:val="left" w:pos="567"/>
        </w:tabs>
        <w:ind w:right="-569"/>
        <w:rPr>
          <w:szCs w:val="22"/>
        </w:rPr>
      </w:pPr>
      <w:r w:rsidRPr="00E1596F">
        <w:rPr>
          <w:szCs w:val="22"/>
        </w:rPr>
        <w:t>Sudėtyje yra laktozės. Jeigu gydytojas Jums yra sakęs, kad netoleruojate kokių nors angliavandenių, kreipkitės į jį prieš pradėdami vartoti šį vaistą.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3.</w:t>
      </w:r>
      <w:r w:rsidRPr="00E1596F">
        <w:rPr>
          <w:rFonts w:ascii="Times New Roman" w:hAnsi="Times New Roman"/>
          <w:b/>
          <w:color w:val="auto"/>
          <w:sz w:val="22"/>
          <w:szCs w:val="22"/>
        </w:rPr>
        <w:tab/>
        <w:t>Kaip vartoti ISMN STADA 40 mg</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noProof/>
          <w:szCs w:val="22"/>
        </w:rPr>
        <w:t>Visada vartokite šį vaistą tiksliai kaip nurodė gydytojas arba vaistininkas.</w:t>
      </w:r>
      <w:r w:rsidRPr="00E1596F">
        <w:rPr>
          <w:szCs w:val="22"/>
        </w:rPr>
        <w:t xml:space="preserve"> </w:t>
      </w:r>
      <w:r w:rsidRPr="00E1596F">
        <w:rPr>
          <w:noProof/>
          <w:szCs w:val="22"/>
        </w:rPr>
        <w:t>Jeigu abejojate, kreipkitės į  gydytoją arba vaistininką.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Jeigu gydytojo neskirta kitaip, rekomenduojama </w:t>
      </w:r>
      <w:r w:rsidRPr="00E1596F">
        <w:rPr>
          <w:szCs w:val="22"/>
          <w:lang w:val="lv-LV"/>
        </w:rPr>
        <w:t>ISMN STADA 40 mg tablet</w:t>
      </w:r>
      <w:proofErr w:type="spellStart"/>
      <w:r w:rsidRPr="00E1596F">
        <w:rPr>
          <w:szCs w:val="22"/>
        </w:rPr>
        <w:t>es</w:t>
      </w:r>
      <w:proofErr w:type="spellEnd"/>
      <w:r w:rsidRPr="00E1596F">
        <w:rPr>
          <w:szCs w:val="22"/>
          <w:lang w:val="lv-LV"/>
        </w:rPr>
        <w:t xml:space="preserve"> </w:t>
      </w:r>
      <w:r w:rsidRPr="00E1596F">
        <w:rPr>
          <w:szCs w:val="22"/>
        </w:rPr>
        <w:t xml:space="preserve">vartoti taip, kaip nurodyta toliau. Būtina tiksliai laikytis vartojimo nurodymų, nes priešingu atveju </w:t>
      </w:r>
      <w:r w:rsidRPr="00E1596F">
        <w:rPr>
          <w:szCs w:val="22"/>
          <w:lang w:val="lv-LV"/>
        </w:rPr>
        <w:t>ISMN STADA 40 mg tablet</w:t>
      </w:r>
      <w:r w:rsidRPr="00E1596F">
        <w:rPr>
          <w:szCs w:val="22"/>
        </w:rPr>
        <w:t>ė</w:t>
      </w:r>
      <w:r w:rsidRPr="00E1596F">
        <w:rPr>
          <w:szCs w:val="22"/>
          <w:lang w:val="lv-LV"/>
        </w:rPr>
        <w:t xml:space="preserve">s </w:t>
      </w:r>
      <w:r w:rsidRPr="00E1596F">
        <w:rPr>
          <w:szCs w:val="22"/>
        </w:rPr>
        <w:t>gali sukelti šalutinį poveikį.</w:t>
      </w:r>
    </w:p>
    <w:p w:rsidR="004B014C" w:rsidRPr="00E1596F" w:rsidRDefault="004B014C" w:rsidP="004B014C">
      <w:pPr>
        <w:tabs>
          <w:tab w:val="left" w:pos="567"/>
        </w:tabs>
        <w:ind w:right="-569"/>
        <w:rPr>
          <w:szCs w:val="22"/>
        </w:rPr>
      </w:pPr>
      <w:r w:rsidRPr="00E1596F">
        <w:rPr>
          <w:szCs w:val="22"/>
        </w:rPr>
        <w:t xml:space="preserve">Reikia gerti kartą per parą po vieną </w:t>
      </w:r>
      <w:r w:rsidRPr="00E1596F">
        <w:rPr>
          <w:szCs w:val="22"/>
          <w:lang w:val="lv-LV"/>
        </w:rPr>
        <w:t>ISMN STADA 40 mg tablet</w:t>
      </w:r>
      <w:r w:rsidRPr="00E1596F">
        <w:rPr>
          <w:szCs w:val="22"/>
        </w:rPr>
        <w:t xml:space="preserve">ę (atitinka 40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 xml:space="preserve">). Jei nitratų poreikis didesnis, dozę gydytojas gali </w:t>
      </w:r>
      <w:proofErr w:type="spellStart"/>
      <w:r w:rsidRPr="00E1596F">
        <w:rPr>
          <w:szCs w:val="22"/>
        </w:rPr>
        <w:t>didinti,ir</w:t>
      </w:r>
      <w:proofErr w:type="spellEnd"/>
      <w:r w:rsidRPr="00E1596F">
        <w:rPr>
          <w:szCs w:val="22"/>
        </w:rPr>
        <w:t xml:space="preserve"> liepti gerti du kartus per parą po vieną </w:t>
      </w:r>
      <w:r w:rsidRPr="00E1596F">
        <w:rPr>
          <w:szCs w:val="22"/>
          <w:lang w:val="lv-LV"/>
        </w:rPr>
        <w:t xml:space="preserve">ISMN STADA 40 mg tabletę </w:t>
      </w:r>
      <w:r w:rsidRPr="00E1596F">
        <w:rPr>
          <w:szCs w:val="22"/>
        </w:rPr>
        <w:t xml:space="preserve">(atitinka 80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 xml:space="preserve">).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Tabletę reikia nuryti nesukramtytą, užgeriant skysčiu, pvz., stikline vandens.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Vaisto vartojimo trukmę nustato gydytojas.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 xml:space="preserve">Ką daryti pavartojus per didelę </w:t>
      </w:r>
      <w:r w:rsidRPr="00E1596F">
        <w:rPr>
          <w:b/>
          <w:szCs w:val="22"/>
          <w:lang w:val="lv-LV"/>
        </w:rPr>
        <w:t xml:space="preserve">ISMN STADA 40 mg </w:t>
      </w:r>
      <w:r w:rsidRPr="00E1596F">
        <w:rPr>
          <w:b/>
          <w:szCs w:val="22"/>
        </w:rPr>
        <w:t>dozę?</w:t>
      </w:r>
    </w:p>
    <w:p w:rsidR="004B014C" w:rsidRPr="00E1596F" w:rsidRDefault="004B014C" w:rsidP="004B014C">
      <w:pPr>
        <w:tabs>
          <w:tab w:val="left" w:pos="567"/>
        </w:tabs>
        <w:ind w:right="-569"/>
        <w:rPr>
          <w:b/>
          <w:szCs w:val="22"/>
        </w:rPr>
      </w:pPr>
      <w:r w:rsidRPr="00E1596F">
        <w:rPr>
          <w:szCs w:val="22"/>
        </w:rPr>
        <w:t xml:space="preserve">Jei įtariate, kad išgėrėte per didelę </w:t>
      </w:r>
      <w:r w:rsidRPr="00E1596F">
        <w:rPr>
          <w:szCs w:val="22"/>
          <w:lang w:val="lv-LV"/>
        </w:rPr>
        <w:t xml:space="preserve">ISMN STADA 40 mg tablečių </w:t>
      </w:r>
      <w:r w:rsidRPr="00E1596F">
        <w:rPr>
          <w:szCs w:val="22"/>
        </w:rPr>
        <w:t xml:space="preserve">dozę, nedelsdami apie tai informuokite gydytoją. </w:t>
      </w:r>
    </w:p>
    <w:p w:rsidR="004B014C" w:rsidRPr="00E1596F" w:rsidRDefault="004B014C" w:rsidP="004B014C">
      <w:pPr>
        <w:tabs>
          <w:tab w:val="left" w:pos="567"/>
        </w:tabs>
        <w:ind w:right="-569"/>
        <w:rPr>
          <w:b/>
          <w:i/>
          <w:szCs w:val="22"/>
        </w:rPr>
      </w:pPr>
      <w:r w:rsidRPr="00E1596F">
        <w:rPr>
          <w:szCs w:val="22"/>
        </w:rPr>
        <w:t>Priklausomai nuo perdozavimo sunkumo, galimas didesnis kraujo spaudimo sumažėjimas (</w:t>
      </w:r>
      <w:proofErr w:type="spellStart"/>
      <w:r w:rsidRPr="00E1596F">
        <w:rPr>
          <w:szCs w:val="22"/>
        </w:rPr>
        <w:t>hipotenzija</w:t>
      </w:r>
      <w:proofErr w:type="spellEnd"/>
      <w:r w:rsidRPr="00E1596F">
        <w:rPr>
          <w:szCs w:val="22"/>
        </w:rPr>
        <w:t>), refleksinis pulso padažnėjimas, silpnumas, galvos svaigimas, mieguistumas, be to, gali skaudėti galva, parausti oda, atsirasti pykinimas, vėmimas ir viduriavimas.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lang w:val="lv-LV"/>
        </w:rPr>
      </w:pPr>
      <w:r w:rsidRPr="00E1596F">
        <w:rPr>
          <w:b/>
          <w:szCs w:val="22"/>
        </w:rPr>
        <w:t xml:space="preserve">Pamiršus pavartoti </w:t>
      </w:r>
      <w:r w:rsidRPr="00E1596F">
        <w:rPr>
          <w:b/>
          <w:szCs w:val="22"/>
          <w:lang w:val="lv-LV"/>
        </w:rPr>
        <w:t xml:space="preserve">ISMN STADA 40 mg </w:t>
      </w:r>
    </w:p>
    <w:p w:rsidR="004B014C" w:rsidRPr="00E1596F" w:rsidRDefault="004B014C" w:rsidP="004B014C">
      <w:pPr>
        <w:tabs>
          <w:tab w:val="left" w:pos="567"/>
        </w:tabs>
        <w:ind w:right="-569"/>
        <w:rPr>
          <w:szCs w:val="22"/>
        </w:rPr>
      </w:pPr>
      <w:r w:rsidRPr="00E1596F">
        <w:rPr>
          <w:szCs w:val="22"/>
        </w:rPr>
        <w:t>Negalima vartoti dvigubos dozės norint kompensuoti praleistą tabletę. Toliau tabletes</w:t>
      </w:r>
      <w:r w:rsidRPr="00E1596F">
        <w:rPr>
          <w:b/>
          <w:i/>
          <w:szCs w:val="22"/>
        </w:rPr>
        <w:t xml:space="preserve"> </w:t>
      </w:r>
      <w:r w:rsidRPr="00E1596F">
        <w:rPr>
          <w:szCs w:val="22"/>
        </w:rPr>
        <w:t>reikia vartoti taip, kaip gydytojo skirta.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Jeigu kiltų daugiau klausimų dėl šio vaisto vartojimo, kreipkitės į gydytoją arba vaistininką.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4.</w:t>
      </w:r>
      <w:r w:rsidRPr="00E1596F">
        <w:rPr>
          <w:rFonts w:ascii="Times New Roman" w:hAnsi="Times New Roman"/>
          <w:b/>
          <w:color w:val="auto"/>
          <w:sz w:val="22"/>
          <w:szCs w:val="22"/>
        </w:rPr>
        <w:tab/>
        <w:t>Galimas šalutinis poveikis</w:t>
      </w:r>
    </w:p>
    <w:p w:rsidR="004B014C" w:rsidRPr="00E1596F" w:rsidRDefault="004B014C" w:rsidP="004B014C">
      <w:pPr>
        <w:tabs>
          <w:tab w:val="left" w:pos="567"/>
        </w:tabs>
        <w:ind w:right="-569"/>
        <w:rPr>
          <w:b/>
          <w:szCs w:val="22"/>
        </w:rPr>
      </w:pPr>
    </w:p>
    <w:p w:rsidR="004B014C" w:rsidRPr="00E1596F" w:rsidRDefault="004B014C" w:rsidP="004B014C">
      <w:pPr>
        <w:pStyle w:val="BTEMEASMCA"/>
      </w:pPr>
      <w:r w:rsidRPr="00E1596F">
        <w:rPr>
          <w:lang w:val="lv-LV"/>
        </w:rPr>
        <w:t>Šis vaistas</w:t>
      </w:r>
      <w:r w:rsidRPr="00E1596F">
        <w:t>, kaip ir visi kiti, gali sukelti šalutinį poveikį, nors jis pasireiškia ne visiems žmonėms.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Nepageidaujami reiškiniai skirstomi pagal toliau nurodytas dažnio kategorijas: labai dažni (gali pasireikšti daugiau kaip 1 iš 10 žmonių), dažni (gali pasireikšti mažiau kaip 1 iš 10 žmonių), nedažni (gali pasireikšti mažiau kaip 1 iš 100 žmonių), reti (gali pasireikšti mažiau negu 1 iš 1 000 žmonių), labai reti (gali pasireikšti mažiau kaip 1 iš 10 000 žmonių), dažnis nežinomas (negali būti įvertintas pagal turimus duomenis) .</w:t>
      </w:r>
    </w:p>
    <w:p w:rsidR="004B014C" w:rsidRPr="00E1596F" w:rsidRDefault="004B014C" w:rsidP="004B014C">
      <w:pPr>
        <w:widowControl w:val="0"/>
        <w:tabs>
          <w:tab w:val="left" w:pos="567"/>
        </w:tabs>
        <w:ind w:right="-569"/>
        <w:jc w:val="both"/>
        <w:rPr>
          <w:noProof/>
          <w:szCs w:val="22"/>
          <w:u w:val="single"/>
          <w:lang w:val="it-IT"/>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Tyrimai </w:t>
      </w:r>
    </w:p>
    <w:p w:rsidR="004B014C" w:rsidRPr="00E1596F" w:rsidRDefault="004B014C" w:rsidP="004B014C">
      <w:pPr>
        <w:tabs>
          <w:tab w:val="left" w:pos="567"/>
        </w:tabs>
        <w:ind w:right="-569"/>
        <w:rPr>
          <w:szCs w:val="22"/>
        </w:rPr>
      </w:pPr>
      <w:r w:rsidRPr="00E1596F">
        <w:rPr>
          <w:szCs w:val="22"/>
        </w:rPr>
        <w:t>Dažnas: išgėrus pirmąją dozę ar ją padidinus, gali sumažėti kraujospūdis ir (arba) pasireikšti su kūno padėties pokyčiu susijusi (</w:t>
      </w:r>
      <w:proofErr w:type="spellStart"/>
      <w:r w:rsidRPr="00E1596F">
        <w:rPr>
          <w:szCs w:val="22"/>
        </w:rPr>
        <w:t>ortostatinė</w:t>
      </w:r>
      <w:proofErr w:type="spellEnd"/>
      <w:r w:rsidRPr="00E1596F">
        <w:rPr>
          <w:szCs w:val="22"/>
        </w:rPr>
        <w:t xml:space="preserve">) </w:t>
      </w:r>
      <w:proofErr w:type="spellStart"/>
      <w:r w:rsidRPr="00E1596F">
        <w:rPr>
          <w:szCs w:val="22"/>
        </w:rPr>
        <w:t>hipotenzija</w:t>
      </w:r>
      <w:proofErr w:type="spellEnd"/>
      <w:r w:rsidRPr="00E1596F">
        <w:rPr>
          <w:szCs w:val="22"/>
        </w:rPr>
        <w:t>, kuriai yra būdingas pulso padažnėjimas, mieguistumas galvos svaigimas, silpnumas.</w:t>
      </w:r>
    </w:p>
    <w:p w:rsidR="004B014C" w:rsidRPr="00E1596F" w:rsidRDefault="004B014C" w:rsidP="004B014C">
      <w:pPr>
        <w:tabs>
          <w:tab w:val="left" w:pos="567"/>
        </w:tabs>
        <w:ind w:right="-569"/>
        <w:rPr>
          <w:szCs w:val="22"/>
        </w:rPr>
      </w:pPr>
      <w:r w:rsidRPr="00E1596F">
        <w:rPr>
          <w:szCs w:val="22"/>
        </w:rPr>
        <w:t>Nedažnas: labai didelis kraujospūdžio sumažėjimas, dėl kurio gali sustiprėti krūtinės anginos simptomai.</w:t>
      </w:r>
    </w:p>
    <w:p w:rsidR="004B014C" w:rsidRPr="00E1596F" w:rsidRDefault="004B014C" w:rsidP="004B014C">
      <w:pPr>
        <w:tabs>
          <w:tab w:val="left" w:pos="567"/>
        </w:tabs>
        <w:ind w:right="-569"/>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Nervų sistemos sutrikimai </w:t>
      </w:r>
    </w:p>
    <w:p w:rsidR="004B014C" w:rsidRPr="00E1596F" w:rsidRDefault="004B014C" w:rsidP="004B014C">
      <w:pPr>
        <w:tabs>
          <w:tab w:val="left" w:pos="567"/>
        </w:tabs>
        <w:ind w:right="-569"/>
        <w:rPr>
          <w:szCs w:val="22"/>
        </w:rPr>
      </w:pPr>
      <w:r w:rsidRPr="00E1596F">
        <w:rPr>
          <w:szCs w:val="22"/>
        </w:rPr>
        <w:t xml:space="preserve">Labai dažnas: gydymo pradžioje galimas galvos skausmas (nitratinis galvos skausmas), kuris po kelių vaisto vartojimo dienų dažniausiai praeina. </w:t>
      </w:r>
    </w:p>
    <w:p w:rsidR="004B014C" w:rsidRPr="00E1596F" w:rsidRDefault="004B014C" w:rsidP="004B014C">
      <w:pPr>
        <w:widowControl w:val="0"/>
        <w:tabs>
          <w:tab w:val="left" w:pos="567"/>
        </w:tabs>
        <w:ind w:right="-569"/>
        <w:jc w:val="both"/>
        <w:rPr>
          <w:noProof/>
          <w:szCs w:val="22"/>
          <w:u w:val="single"/>
          <w:lang w:val="it-IT"/>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Virškinimo trakto sutrikimai </w:t>
      </w:r>
    </w:p>
    <w:p w:rsidR="004B014C" w:rsidRPr="00E1596F" w:rsidRDefault="004B014C" w:rsidP="004B014C">
      <w:pPr>
        <w:widowControl w:val="0"/>
        <w:tabs>
          <w:tab w:val="left" w:pos="567"/>
        </w:tabs>
        <w:ind w:right="-569"/>
        <w:jc w:val="both"/>
        <w:rPr>
          <w:szCs w:val="22"/>
        </w:rPr>
      </w:pPr>
      <w:proofErr w:type="spellStart"/>
      <w:r w:rsidRPr="00E1596F">
        <w:rPr>
          <w:szCs w:val="22"/>
        </w:rPr>
        <w:t>Nedžnas:pykinimas</w:t>
      </w:r>
      <w:proofErr w:type="spellEnd"/>
      <w:r w:rsidRPr="00E1596F">
        <w:rPr>
          <w:szCs w:val="22"/>
        </w:rPr>
        <w:t xml:space="preserve">, vėmimas. </w:t>
      </w:r>
    </w:p>
    <w:p w:rsidR="004B014C" w:rsidRPr="00E1596F" w:rsidRDefault="004B014C" w:rsidP="004B014C">
      <w:pPr>
        <w:widowControl w:val="0"/>
        <w:tabs>
          <w:tab w:val="left" w:pos="567"/>
        </w:tabs>
        <w:ind w:right="-569"/>
        <w:jc w:val="both"/>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 xml:space="preserve">Odos ir poodinio audinio sutrikimai </w:t>
      </w:r>
    </w:p>
    <w:p w:rsidR="004B014C" w:rsidRPr="00E1596F" w:rsidRDefault="004B014C" w:rsidP="004B014C">
      <w:pPr>
        <w:tabs>
          <w:tab w:val="left" w:pos="0"/>
          <w:tab w:val="left" w:pos="567"/>
        </w:tabs>
        <w:ind w:right="-569"/>
        <w:rPr>
          <w:szCs w:val="22"/>
        </w:rPr>
      </w:pPr>
      <w:r w:rsidRPr="00E1596F">
        <w:rPr>
          <w:szCs w:val="22"/>
        </w:rPr>
        <w:t xml:space="preserve">Nedažnas: trumpalaikis paraudimas, alerginė odos reakcija. </w:t>
      </w:r>
    </w:p>
    <w:p w:rsidR="004B014C" w:rsidRPr="00E1596F" w:rsidRDefault="004B014C" w:rsidP="004B014C">
      <w:pPr>
        <w:tabs>
          <w:tab w:val="left" w:pos="567"/>
        </w:tabs>
        <w:ind w:right="-569"/>
        <w:rPr>
          <w:szCs w:val="22"/>
        </w:rPr>
      </w:pPr>
      <w:r w:rsidRPr="00E1596F">
        <w:rPr>
          <w:szCs w:val="22"/>
        </w:rPr>
        <w:t xml:space="preserve">Labai retas: </w:t>
      </w:r>
      <w:proofErr w:type="spellStart"/>
      <w:r w:rsidRPr="00E1596F">
        <w:rPr>
          <w:szCs w:val="22"/>
        </w:rPr>
        <w:t>eksfoliacinis</w:t>
      </w:r>
      <w:proofErr w:type="spellEnd"/>
      <w:r w:rsidRPr="00E1596F">
        <w:rPr>
          <w:szCs w:val="22"/>
        </w:rPr>
        <w:t xml:space="preserve"> dermatitas (odos uždegimas).</w:t>
      </w:r>
    </w:p>
    <w:p w:rsidR="004B014C" w:rsidRPr="00E1596F" w:rsidRDefault="004B014C" w:rsidP="004B014C">
      <w:pPr>
        <w:widowControl w:val="0"/>
        <w:tabs>
          <w:tab w:val="left" w:pos="567"/>
        </w:tabs>
        <w:ind w:right="-569"/>
        <w:jc w:val="both"/>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Kraujagyslių sutrikimai</w:t>
      </w:r>
    </w:p>
    <w:p w:rsidR="004B014C" w:rsidRPr="00E1596F" w:rsidRDefault="004B014C" w:rsidP="004B014C">
      <w:pPr>
        <w:tabs>
          <w:tab w:val="left" w:pos="0"/>
          <w:tab w:val="left" w:pos="567"/>
        </w:tabs>
        <w:ind w:right="-569"/>
        <w:rPr>
          <w:szCs w:val="22"/>
        </w:rPr>
      </w:pPr>
      <w:r w:rsidRPr="00E1596F">
        <w:rPr>
          <w:szCs w:val="22"/>
        </w:rPr>
        <w:t xml:space="preserve">Nedažnas: </w:t>
      </w:r>
      <w:proofErr w:type="spellStart"/>
      <w:r w:rsidRPr="00E1596F">
        <w:rPr>
          <w:szCs w:val="22"/>
        </w:rPr>
        <w:t>kolapsas</w:t>
      </w:r>
      <w:proofErr w:type="spellEnd"/>
      <w:r w:rsidRPr="00E1596F">
        <w:rPr>
          <w:szCs w:val="22"/>
        </w:rPr>
        <w:t xml:space="preserve"> (ūminis kraujagyslių funkcijos nepakankamumas), kurio metu kartais pasireiškia </w:t>
      </w:r>
      <w:proofErr w:type="spellStart"/>
      <w:r w:rsidRPr="00E1596F">
        <w:rPr>
          <w:szCs w:val="22"/>
        </w:rPr>
        <w:t>bradikardinis</w:t>
      </w:r>
      <w:proofErr w:type="spellEnd"/>
      <w:r w:rsidRPr="00E1596F">
        <w:rPr>
          <w:szCs w:val="22"/>
        </w:rPr>
        <w:t xml:space="preserve"> širdies ritmo sutrikimas (lėtas širdies plakimas) bei nuoalpis. </w:t>
      </w:r>
    </w:p>
    <w:p w:rsidR="004B014C" w:rsidRPr="00E1596F" w:rsidRDefault="004B014C" w:rsidP="004B014C">
      <w:pPr>
        <w:tabs>
          <w:tab w:val="left" w:pos="567"/>
        </w:tabs>
        <w:ind w:left="720" w:right="-569"/>
        <w:rPr>
          <w:szCs w:val="22"/>
        </w:rPr>
      </w:pPr>
    </w:p>
    <w:p w:rsidR="004B014C" w:rsidRPr="00E1596F" w:rsidRDefault="004B014C" w:rsidP="004B014C">
      <w:pPr>
        <w:widowControl w:val="0"/>
        <w:tabs>
          <w:tab w:val="left" w:pos="567"/>
        </w:tabs>
        <w:ind w:right="-569"/>
        <w:jc w:val="both"/>
        <w:rPr>
          <w:noProof/>
          <w:szCs w:val="22"/>
          <w:u w:val="single"/>
          <w:lang w:val="it-IT"/>
        </w:rPr>
      </w:pPr>
      <w:r w:rsidRPr="00E1596F">
        <w:rPr>
          <w:noProof/>
          <w:szCs w:val="22"/>
          <w:u w:val="single"/>
          <w:lang w:val="it-IT"/>
        </w:rPr>
        <w:t>Bendrieji sutrikimai ir vartojimo vietos pažeidimai</w:t>
      </w:r>
    </w:p>
    <w:p w:rsidR="004B014C" w:rsidRPr="00E1596F" w:rsidRDefault="004B014C" w:rsidP="004B014C">
      <w:pPr>
        <w:tabs>
          <w:tab w:val="left" w:pos="567"/>
        </w:tabs>
        <w:ind w:right="-569"/>
        <w:rPr>
          <w:szCs w:val="22"/>
        </w:rPr>
      </w:pPr>
      <w:r w:rsidRPr="00E1596F">
        <w:rPr>
          <w:szCs w:val="22"/>
        </w:rPr>
        <w:t>Dažnis nežinomas: tolerancija (pripratimas) bei kryžminė tolerancija kitiems organiniams nitratams. Dėl galimo vaisto poveikio silpnėjimo ar net išnykimo didelės preparato dozės ilgai vartoti nepatariama.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Atsiradus pirmiesiems padidėjusio jautrumo reakcijos požymiams, </w:t>
      </w:r>
      <w:r w:rsidRPr="00E1596F">
        <w:rPr>
          <w:szCs w:val="22"/>
          <w:lang w:val="lv-LV"/>
        </w:rPr>
        <w:t xml:space="preserve">ISMN STADA 40 mg tablečių </w:t>
      </w:r>
      <w:r w:rsidRPr="00E1596F">
        <w:rPr>
          <w:szCs w:val="22"/>
        </w:rPr>
        <w:t xml:space="preserve">vartojimą reikia nedelsiant nutraukti.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rPr>
          <w:b/>
          <w:szCs w:val="22"/>
        </w:rPr>
      </w:pPr>
      <w:r w:rsidRPr="00E1596F">
        <w:rPr>
          <w:b/>
          <w:noProof/>
          <w:szCs w:val="22"/>
        </w:rPr>
        <w:t>Pranešimas apie šalutinį poveikį</w:t>
      </w:r>
    </w:p>
    <w:p w:rsidR="004B014C" w:rsidRPr="00E1596F" w:rsidRDefault="004B014C" w:rsidP="004B014C">
      <w:pPr>
        <w:tabs>
          <w:tab w:val="left" w:pos="567"/>
        </w:tabs>
        <w:ind w:right="-569"/>
        <w:rPr>
          <w:szCs w:val="22"/>
        </w:rPr>
      </w:pPr>
      <w:r w:rsidRPr="00E1596F">
        <w:rPr>
          <w:noProof/>
          <w:szCs w:val="22"/>
        </w:rPr>
        <w:t>Jeigu pasireiškė šalutinis poveikis, įskaitant šiame lapelyje nenurodytą, pasakykite gydytojui arba vaistininkui</w:t>
      </w:r>
      <w:r w:rsidRPr="00E1596F">
        <w:rPr>
          <w:szCs w:val="22"/>
        </w:rPr>
        <w:t>.</w:t>
      </w:r>
      <w:r w:rsidRPr="00E1596F">
        <w:rPr>
          <w:noProof/>
          <w:szCs w:val="22"/>
        </w:rPr>
        <w:t xml:space="preserve"> </w:t>
      </w:r>
      <w:r w:rsidRPr="00E1596F">
        <w:rPr>
          <w:szCs w:val="22"/>
        </w:rPr>
        <w:t>Apie šalutinį poveikį taip pat galite pranešti Valstybinei vaistų kontrolės tarnybai prie Lietuvos Respublikos sveikatos apsaugos ministerijos nemokamu t</w:t>
      </w:r>
      <w:r w:rsidRPr="00E1596F">
        <w:rPr>
          <w:szCs w:val="22"/>
          <w:lang w:eastAsia="zh-CN"/>
        </w:rPr>
        <w:t>elefonu 8 800 73568</w:t>
      </w:r>
      <w:r w:rsidRPr="00E1596F">
        <w:rPr>
          <w:szCs w:val="22"/>
        </w:rPr>
        <w:t xml:space="preserve"> arba užpildyti interneto svetainėje </w:t>
      </w:r>
      <w:hyperlink r:id="rId17" w:history="1">
        <w:r w:rsidRPr="00E1596F">
          <w:rPr>
            <w:rStyle w:val="Hipersaitas"/>
            <w:rFonts w:eastAsia="SimSun"/>
            <w:szCs w:val="22"/>
          </w:rPr>
          <w:t>www.vvkt.lt</w:t>
        </w:r>
      </w:hyperlink>
      <w:r w:rsidRPr="00E1596F">
        <w:rPr>
          <w:szCs w:val="22"/>
        </w:rPr>
        <w:t xml:space="preserve"> esančią formą ir pateikti ją Valstybinei vaistų kontrolės tarnybai prie Lietuvos Respublikos sveikatos apsaugos ministerijos vienu iš šių būdų: raštu (adresu Žirmūnų g. 139A, LT-09120 Vilnius), </w:t>
      </w:r>
      <w:r w:rsidRPr="00E1596F">
        <w:rPr>
          <w:szCs w:val="22"/>
          <w:lang w:eastAsia="zh-CN"/>
        </w:rPr>
        <w:t xml:space="preserve">nemokamu </w:t>
      </w:r>
      <w:r w:rsidRPr="00E1596F">
        <w:rPr>
          <w:szCs w:val="22"/>
        </w:rPr>
        <w:t>fakso numeriu 8 800 20131</w:t>
      </w:r>
      <w:r w:rsidRPr="00E1596F">
        <w:rPr>
          <w:szCs w:val="22"/>
          <w:lang w:eastAsia="zh-CN"/>
        </w:rPr>
        <w:t xml:space="preserve">, </w:t>
      </w:r>
      <w:r w:rsidRPr="00E1596F">
        <w:rPr>
          <w:szCs w:val="22"/>
        </w:rPr>
        <w:t xml:space="preserve">el. paštu </w:t>
      </w:r>
      <w:hyperlink r:id="rId18" w:history="1">
        <w:r w:rsidRPr="00E1596F">
          <w:rPr>
            <w:rStyle w:val="Hipersaitas"/>
            <w:rFonts w:eastAsia="SimSun"/>
            <w:szCs w:val="22"/>
          </w:rPr>
          <w:t>NepageidaujamaR@vvkt.lt</w:t>
        </w:r>
      </w:hyperlink>
      <w:r w:rsidRPr="00E1596F">
        <w:rPr>
          <w:szCs w:val="22"/>
        </w:rPr>
        <w:t xml:space="preserve">, taip pat per Valstybinės vaistų kontrolės tarnybos prie Lietuvos Respublikos sveikatos apsaugos ministerijos interneto svetainę (adresu </w:t>
      </w:r>
      <w:hyperlink r:id="rId19" w:history="1">
        <w:r w:rsidRPr="00E1596F">
          <w:rPr>
            <w:rStyle w:val="Hipersaitas"/>
            <w:rFonts w:eastAsia="SimSun"/>
            <w:szCs w:val="22"/>
          </w:rPr>
          <w:t>http://www.vvkt.lt</w:t>
        </w:r>
      </w:hyperlink>
      <w:r w:rsidRPr="00E1596F">
        <w:rPr>
          <w:szCs w:val="22"/>
        </w:rPr>
        <w:t>). Pranešdami apie šalutinį poveikį galite mums padėti gauti daugiau informacijos apie šio vaisto saugumą.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5.</w:t>
      </w:r>
      <w:r w:rsidRPr="00E1596F">
        <w:rPr>
          <w:rFonts w:ascii="Times New Roman" w:hAnsi="Times New Roman"/>
          <w:b/>
          <w:color w:val="auto"/>
          <w:sz w:val="22"/>
          <w:szCs w:val="22"/>
        </w:rPr>
        <w:tab/>
        <w:t>Kaip laikyti ISMN STADA 40 mg</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noProof/>
          <w:szCs w:val="22"/>
        </w:rPr>
        <w:t>Šį vaistą laikykite vaikams nepastebimoje ir nepasiekiamoje vietoje.</w:t>
      </w:r>
    </w:p>
    <w:p w:rsidR="004B014C" w:rsidRPr="00E1596F" w:rsidRDefault="004B014C" w:rsidP="004B014C">
      <w:pPr>
        <w:tabs>
          <w:tab w:val="left" w:pos="567"/>
        </w:tabs>
        <w:ind w:right="-569"/>
        <w:rPr>
          <w:szCs w:val="22"/>
        </w:rPr>
      </w:pPr>
      <w:r w:rsidRPr="00E1596F">
        <w:rPr>
          <w:szCs w:val="22"/>
        </w:rPr>
        <w:t>Šiam vaistui specialių laikymo sąlygų nereikia</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 xml:space="preserve">Ant dėžutės ir lizdinės plokštelės po „EXP“ nurodytam tinkamumo laikui pasibaigus, </w:t>
      </w:r>
      <w:r w:rsidRPr="00E1596F">
        <w:rPr>
          <w:szCs w:val="22"/>
          <w:lang w:val="lv-LV"/>
        </w:rPr>
        <w:t>šio vaisto</w:t>
      </w:r>
      <w:r w:rsidRPr="00E1596F">
        <w:rPr>
          <w:szCs w:val="22"/>
        </w:rPr>
        <w:t xml:space="preserve"> vartoti negalima. </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noProof/>
          <w:szCs w:val="22"/>
        </w:rPr>
      </w:pPr>
      <w:r w:rsidRPr="00E1596F">
        <w:rPr>
          <w:noProof/>
          <w:szCs w:val="22"/>
        </w:rPr>
        <w:t>Vaistų negalima išmesti į kanalizaciją arba su buitinėmis atliekomis.</w:t>
      </w:r>
      <w:r w:rsidRPr="00E1596F">
        <w:rPr>
          <w:szCs w:val="22"/>
        </w:rPr>
        <w:t xml:space="preserve"> </w:t>
      </w:r>
      <w:r w:rsidRPr="00E1596F">
        <w:rPr>
          <w:noProof/>
          <w:szCs w:val="22"/>
        </w:rPr>
        <w:t>Kaip išmesti nereikalingus vaistus, klauskite vaistininko.</w:t>
      </w:r>
      <w:r w:rsidRPr="00E1596F">
        <w:rPr>
          <w:szCs w:val="22"/>
        </w:rPr>
        <w:t xml:space="preserve"> </w:t>
      </w:r>
      <w:r w:rsidRPr="00E1596F">
        <w:rPr>
          <w:noProof/>
          <w:szCs w:val="22"/>
        </w:rPr>
        <w:t>Šios priemonės padės apsaugoti aplinką.</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Antrat3"/>
        <w:rPr>
          <w:rFonts w:ascii="Times New Roman" w:hAnsi="Times New Roman"/>
          <w:b/>
          <w:color w:val="auto"/>
          <w:sz w:val="22"/>
          <w:szCs w:val="22"/>
        </w:rPr>
      </w:pPr>
      <w:r w:rsidRPr="00E1596F">
        <w:rPr>
          <w:rFonts w:ascii="Times New Roman" w:hAnsi="Times New Roman"/>
          <w:b/>
          <w:color w:val="auto"/>
          <w:sz w:val="22"/>
          <w:szCs w:val="22"/>
        </w:rPr>
        <w:t>6.</w:t>
      </w:r>
      <w:r w:rsidRPr="00E1596F">
        <w:rPr>
          <w:rFonts w:ascii="Times New Roman" w:hAnsi="Times New Roman"/>
          <w:b/>
          <w:color w:val="auto"/>
          <w:sz w:val="22"/>
          <w:szCs w:val="22"/>
        </w:rPr>
        <w:tab/>
        <w:t>Pakuotės turinys ir kita informacija</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b/>
          <w:szCs w:val="22"/>
        </w:rPr>
      </w:pPr>
      <w:r w:rsidRPr="00E1596F">
        <w:rPr>
          <w:b/>
          <w:szCs w:val="22"/>
          <w:lang w:val="lv-LV"/>
        </w:rPr>
        <w:t>ISMN STADA 40 mg tablet</w:t>
      </w:r>
      <w:r w:rsidRPr="00E1596F">
        <w:rPr>
          <w:b/>
          <w:szCs w:val="22"/>
        </w:rPr>
        <w:t>ė</w:t>
      </w:r>
      <w:r w:rsidRPr="00E1596F">
        <w:rPr>
          <w:b/>
          <w:szCs w:val="22"/>
          <w:lang w:val="lv-LV"/>
        </w:rPr>
        <w:t>s</w:t>
      </w:r>
      <w:r w:rsidRPr="00E1596F">
        <w:rPr>
          <w:b/>
          <w:szCs w:val="22"/>
        </w:rPr>
        <w:t xml:space="preserve"> sudėtis</w:t>
      </w:r>
    </w:p>
    <w:p w:rsidR="004B014C" w:rsidRPr="00E1596F" w:rsidRDefault="004B014C" w:rsidP="004B014C">
      <w:pPr>
        <w:tabs>
          <w:tab w:val="left" w:pos="567"/>
        </w:tabs>
        <w:ind w:left="540" w:right="-569" w:hanging="540"/>
        <w:rPr>
          <w:szCs w:val="22"/>
        </w:rPr>
      </w:pPr>
      <w:r w:rsidRPr="00E1596F">
        <w:rPr>
          <w:szCs w:val="22"/>
        </w:rPr>
        <w:t>-</w:t>
      </w:r>
      <w:r w:rsidRPr="00E1596F">
        <w:rPr>
          <w:szCs w:val="22"/>
        </w:rPr>
        <w:tab/>
        <w:t xml:space="preserve">Veiklioji medžiaga yra </w:t>
      </w:r>
      <w:proofErr w:type="spellStart"/>
      <w:r w:rsidRPr="00E1596F">
        <w:rPr>
          <w:szCs w:val="22"/>
        </w:rPr>
        <w:t>izosorbido</w:t>
      </w:r>
      <w:proofErr w:type="spellEnd"/>
      <w:r w:rsidRPr="00E1596F">
        <w:rPr>
          <w:szCs w:val="22"/>
        </w:rPr>
        <w:t xml:space="preserve"> </w:t>
      </w:r>
      <w:proofErr w:type="spellStart"/>
      <w:r w:rsidRPr="00E1596F">
        <w:rPr>
          <w:szCs w:val="22"/>
        </w:rPr>
        <w:t>mononitratas</w:t>
      </w:r>
      <w:proofErr w:type="spellEnd"/>
      <w:r w:rsidRPr="00E1596F">
        <w:rPr>
          <w:szCs w:val="22"/>
        </w:rPr>
        <w:t xml:space="preserve">. Vienoje tabletėje yra 40 mg </w:t>
      </w:r>
      <w:proofErr w:type="spellStart"/>
      <w:r w:rsidRPr="00E1596F">
        <w:rPr>
          <w:szCs w:val="22"/>
        </w:rPr>
        <w:t>izosorbido</w:t>
      </w:r>
      <w:proofErr w:type="spellEnd"/>
      <w:r w:rsidRPr="00E1596F">
        <w:rPr>
          <w:szCs w:val="22"/>
        </w:rPr>
        <w:t xml:space="preserve"> </w:t>
      </w:r>
      <w:proofErr w:type="spellStart"/>
      <w:r w:rsidRPr="00E1596F">
        <w:rPr>
          <w:szCs w:val="22"/>
        </w:rPr>
        <w:t>mononitrato</w:t>
      </w:r>
      <w:proofErr w:type="spellEnd"/>
      <w:r w:rsidRPr="00E1596F">
        <w:rPr>
          <w:szCs w:val="22"/>
        </w:rPr>
        <w:t>.</w:t>
      </w:r>
    </w:p>
    <w:p w:rsidR="004B014C" w:rsidRPr="00E1596F" w:rsidRDefault="004B014C" w:rsidP="004B014C">
      <w:pPr>
        <w:tabs>
          <w:tab w:val="left" w:pos="567"/>
        </w:tabs>
        <w:ind w:left="540" w:right="-569" w:hanging="540"/>
        <w:rPr>
          <w:szCs w:val="22"/>
        </w:rPr>
      </w:pPr>
      <w:r w:rsidRPr="00E1596F">
        <w:rPr>
          <w:szCs w:val="22"/>
        </w:rPr>
        <w:t>-</w:t>
      </w:r>
      <w:r w:rsidRPr="00E1596F">
        <w:rPr>
          <w:szCs w:val="22"/>
        </w:rPr>
        <w:tab/>
        <w:t xml:space="preserve">Pagalbinės medžiagos yra </w:t>
      </w:r>
      <w:proofErr w:type="spellStart"/>
      <w:r w:rsidRPr="00E1596F">
        <w:rPr>
          <w:szCs w:val="22"/>
        </w:rPr>
        <w:t>mikrokristalinė</w:t>
      </w:r>
      <w:proofErr w:type="spellEnd"/>
      <w:r w:rsidRPr="00E1596F">
        <w:rPr>
          <w:szCs w:val="22"/>
        </w:rPr>
        <w:t xml:space="preserve"> celiuliozė, bulvių krakmolas, laktozė </w:t>
      </w:r>
      <w:proofErr w:type="spellStart"/>
      <w:r w:rsidRPr="00E1596F">
        <w:rPr>
          <w:szCs w:val="22"/>
        </w:rPr>
        <w:t>monohidratas</w:t>
      </w:r>
      <w:proofErr w:type="spellEnd"/>
      <w:r w:rsidRPr="00E1596F">
        <w:rPr>
          <w:szCs w:val="22"/>
        </w:rPr>
        <w:t xml:space="preserve">, magnio </w:t>
      </w:r>
      <w:proofErr w:type="spellStart"/>
      <w:r w:rsidRPr="00E1596F">
        <w:rPr>
          <w:szCs w:val="22"/>
        </w:rPr>
        <w:t>stearatas</w:t>
      </w:r>
      <w:proofErr w:type="spellEnd"/>
      <w:r w:rsidRPr="00E1596F">
        <w:rPr>
          <w:szCs w:val="22"/>
        </w:rPr>
        <w:t>.</w:t>
      </w:r>
    </w:p>
    <w:p w:rsidR="004B014C" w:rsidRPr="00E1596F" w:rsidRDefault="004B014C" w:rsidP="004B014C">
      <w:pPr>
        <w:tabs>
          <w:tab w:val="left" w:pos="567"/>
        </w:tabs>
        <w:ind w:left="720" w:right="-569" w:hanging="720"/>
        <w:rPr>
          <w:szCs w:val="22"/>
        </w:rPr>
      </w:pPr>
    </w:p>
    <w:p w:rsidR="004B014C" w:rsidRPr="00E1596F" w:rsidRDefault="004B014C" w:rsidP="004B014C">
      <w:pPr>
        <w:pStyle w:val="PI-3EMEASMCA"/>
        <w:tabs>
          <w:tab w:val="left" w:pos="567"/>
        </w:tabs>
        <w:spacing w:line="240" w:lineRule="auto"/>
        <w:ind w:right="-569"/>
      </w:pPr>
      <w:r w:rsidRPr="00E1596F">
        <w:rPr>
          <w:lang w:val="lv-LV"/>
        </w:rPr>
        <w:t>ISMN STADA 40 mg tablet</w:t>
      </w:r>
      <w:r w:rsidRPr="00E1596F">
        <w:t>ė</w:t>
      </w:r>
      <w:r w:rsidRPr="00E1596F">
        <w:rPr>
          <w:lang w:val="lv-LV"/>
        </w:rPr>
        <w:t>s</w:t>
      </w:r>
      <w:r w:rsidRPr="00E1596F">
        <w:t xml:space="preserve"> išvaizda ir kiekis pakuotėje</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rPr>
      </w:pPr>
      <w:r w:rsidRPr="00E1596F">
        <w:rPr>
          <w:noProof/>
          <w:szCs w:val="22"/>
          <w:lang w:val="et-EE"/>
        </w:rPr>
        <w:t>ISMN STADA 40 mg tabletės yra baltos, apvalios, su  vagele. Vienoje vagelės pusėje įspausta „C“, kitoje – „1</w:t>
      </w:r>
      <w:r w:rsidRPr="00E1596F">
        <w:rPr>
          <w:noProof/>
          <w:szCs w:val="22"/>
        </w:rPr>
        <w:t>5</w:t>
      </w:r>
      <w:r w:rsidRPr="00E1596F">
        <w:rPr>
          <w:noProof/>
          <w:szCs w:val="22"/>
          <w:lang w:val="et-EE"/>
        </w:rPr>
        <w:t xml:space="preserve">“. Kita tabletės </w:t>
      </w:r>
      <w:r w:rsidRPr="00E1596F">
        <w:rPr>
          <w:szCs w:val="22"/>
        </w:rPr>
        <w:t>pusė lygi.</w:t>
      </w:r>
      <w:r w:rsidRPr="00E1596F">
        <w:rPr>
          <w:noProof/>
          <w:szCs w:val="22"/>
        </w:rPr>
        <w:t xml:space="preserve"> Tabletę galima padalyti į dvi lygias dozes.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r w:rsidRPr="00E1596F">
        <w:rPr>
          <w:szCs w:val="22"/>
        </w:rPr>
        <w:t>Vaistas tiekiamas PVC/PVDC ir aliuminio folijos lizdinėmis plokštelėmis, kuriose yra po 10 tablečių. Kartono dėžutėje yra 50 arba 100 tablečių.</w:t>
      </w:r>
    </w:p>
    <w:p w:rsidR="004B014C" w:rsidRPr="00E1596F" w:rsidRDefault="004B014C" w:rsidP="004B014C">
      <w:pPr>
        <w:tabs>
          <w:tab w:val="left" w:pos="567"/>
        </w:tabs>
        <w:ind w:right="-569"/>
        <w:rPr>
          <w:szCs w:val="22"/>
        </w:rPr>
      </w:pPr>
      <w:r w:rsidRPr="00E1596F">
        <w:rPr>
          <w:szCs w:val="22"/>
        </w:rPr>
        <w:t>Gali būti tiekiamos ne visų dydžių pakuotės.</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b/>
          <w:szCs w:val="22"/>
        </w:rPr>
      </w:pPr>
      <w:r w:rsidRPr="00E1596F">
        <w:rPr>
          <w:b/>
          <w:szCs w:val="22"/>
        </w:rPr>
        <w:t>Registruotojas ir gamintojas</w:t>
      </w:r>
    </w:p>
    <w:p w:rsidR="004B014C" w:rsidRPr="00E1596F" w:rsidRDefault="004B014C" w:rsidP="004B014C">
      <w:pPr>
        <w:tabs>
          <w:tab w:val="left" w:pos="567"/>
        </w:tabs>
        <w:ind w:right="-569"/>
        <w:rPr>
          <w:b/>
          <w:szCs w:val="22"/>
        </w:rPr>
      </w:pPr>
    </w:p>
    <w:p w:rsidR="004B014C" w:rsidRPr="00E1596F" w:rsidRDefault="004B014C" w:rsidP="004B014C">
      <w:pPr>
        <w:tabs>
          <w:tab w:val="left" w:pos="567"/>
        </w:tabs>
        <w:ind w:right="-569"/>
        <w:rPr>
          <w:szCs w:val="22"/>
        </w:rPr>
      </w:pPr>
      <w:r w:rsidRPr="00E1596F">
        <w:rPr>
          <w:szCs w:val="22"/>
        </w:rPr>
        <w:t xml:space="preserve">STADA </w:t>
      </w:r>
      <w:proofErr w:type="spellStart"/>
      <w:r w:rsidRPr="00E1596F">
        <w:rPr>
          <w:szCs w:val="22"/>
        </w:rPr>
        <w:t>Arzneimittel</w:t>
      </w:r>
      <w:proofErr w:type="spellEnd"/>
      <w:r w:rsidRPr="00E1596F">
        <w:rPr>
          <w:szCs w:val="22"/>
        </w:rPr>
        <w:t xml:space="preserve"> AG</w:t>
      </w:r>
    </w:p>
    <w:p w:rsidR="004B014C" w:rsidRPr="00E1596F" w:rsidRDefault="004B014C" w:rsidP="004B014C">
      <w:pPr>
        <w:tabs>
          <w:tab w:val="left" w:pos="567"/>
        </w:tabs>
        <w:ind w:right="-569"/>
        <w:rPr>
          <w:szCs w:val="22"/>
        </w:rPr>
      </w:pPr>
      <w:proofErr w:type="spellStart"/>
      <w:r w:rsidRPr="00E1596F">
        <w:rPr>
          <w:szCs w:val="22"/>
        </w:rPr>
        <w:t>Stadastrasse</w:t>
      </w:r>
      <w:proofErr w:type="spellEnd"/>
      <w:r w:rsidRPr="00E1596F">
        <w:rPr>
          <w:szCs w:val="22"/>
        </w:rPr>
        <w:t xml:space="preserve"> 2 – 18</w:t>
      </w:r>
    </w:p>
    <w:p w:rsidR="004B014C" w:rsidRPr="00E1596F" w:rsidRDefault="004B014C" w:rsidP="004B014C">
      <w:pPr>
        <w:tabs>
          <w:tab w:val="left" w:pos="567"/>
        </w:tabs>
        <w:ind w:right="-569"/>
        <w:rPr>
          <w:szCs w:val="22"/>
        </w:rPr>
      </w:pPr>
      <w:r w:rsidRPr="00E1596F">
        <w:rPr>
          <w:szCs w:val="22"/>
        </w:rPr>
        <w:t xml:space="preserve">61118 </w:t>
      </w:r>
      <w:proofErr w:type="spellStart"/>
      <w:r w:rsidRPr="00E1596F">
        <w:rPr>
          <w:szCs w:val="22"/>
        </w:rPr>
        <w:t>Bad</w:t>
      </w:r>
      <w:proofErr w:type="spellEnd"/>
      <w:r w:rsidRPr="00E1596F">
        <w:rPr>
          <w:szCs w:val="22"/>
        </w:rPr>
        <w:t xml:space="preserve"> </w:t>
      </w:r>
      <w:proofErr w:type="spellStart"/>
      <w:r w:rsidRPr="00E1596F">
        <w:rPr>
          <w:szCs w:val="22"/>
        </w:rPr>
        <w:t>Vilbel</w:t>
      </w:r>
      <w:proofErr w:type="spellEnd"/>
    </w:p>
    <w:p w:rsidR="004B014C" w:rsidRPr="00E1596F" w:rsidRDefault="004B014C" w:rsidP="004B014C">
      <w:pPr>
        <w:tabs>
          <w:tab w:val="left" w:pos="567"/>
        </w:tabs>
        <w:ind w:right="-569"/>
        <w:rPr>
          <w:szCs w:val="22"/>
        </w:rPr>
      </w:pPr>
      <w:r w:rsidRPr="00E1596F">
        <w:rPr>
          <w:szCs w:val="22"/>
        </w:rPr>
        <w:t>Vokietija</w:t>
      </w:r>
    </w:p>
    <w:p w:rsidR="004B014C" w:rsidRPr="00E1596F" w:rsidRDefault="004B014C" w:rsidP="004B014C">
      <w:pPr>
        <w:tabs>
          <w:tab w:val="left" w:pos="567"/>
        </w:tabs>
        <w:ind w:right="-569"/>
        <w:rPr>
          <w:b/>
          <w:szCs w:val="22"/>
        </w:rPr>
      </w:pPr>
    </w:p>
    <w:p w:rsidR="004B014C" w:rsidRPr="00E1596F" w:rsidRDefault="004B014C" w:rsidP="004B014C">
      <w:pPr>
        <w:pStyle w:val="BTEMEASMCA"/>
      </w:pPr>
      <w:r w:rsidRPr="00E1596F">
        <w:t>Jeigu apie šį vaistą norite sužinoti daugiau, kreipkitės į vietinį registruotojo atstovą.</w:t>
      </w:r>
    </w:p>
    <w:p w:rsidR="004B014C" w:rsidRPr="00E1596F" w:rsidRDefault="004B014C" w:rsidP="004B014C">
      <w:pPr>
        <w:pStyle w:val="BTEMEASMCA"/>
      </w:pPr>
    </w:p>
    <w:p w:rsidR="004B014C" w:rsidRPr="00E1596F" w:rsidRDefault="004B014C" w:rsidP="004B014C">
      <w:pPr>
        <w:tabs>
          <w:tab w:val="left" w:pos="567"/>
        </w:tabs>
        <w:ind w:left="567" w:right="-569" w:hanging="567"/>
        <w:jc w:val="both"/>
        <w:rPr>
          <w:szCs w:val="22"/>
          <w:lang w:val="pl-PL"/>
        </w:rPr>
      </w:pPr>
      <w:r w:rsidRPr="00E1596F">
        <w:rPr>
          <w:szCs w:val="22"/>
          <w:lang w:val="pl-PL"/>
        </w:rPr>
        <w:t>UAB „STADA-</w:t>
      </w:r>
      <w:proofErr w:type="spellStart"/>
      <w:r w:rsidRPr="00E1596F">
        <w:rPr>
          <w:szCs w:val="22"/>
          <w:lang w:val="pl-PL"/>
        </w:rPr>
        <w:t>Nizhpharm</w:t>
      </w:r>
      <w:proofErr w:type="spellEnd"/>
      <w:r w:rsidRPr="00E1596F">
        <w:rPr>
          <w:szCs w:val="22"/>
          <w:lang w:val="pl-PL"/>
        </w:rPr>
        <w:t>-</w:t>
      </w:r>
      <w:proofErr w:type="spellStart"/>
      <w:r w:rsidRPr="00E1596F">
        <w:rPr>
          <w:szCs w:val="22"/>
          <w:lang w:val="pl-PL"/>
        </w:rPr>
        <w:t>Baltija</w:t>
      </w:r>
      <w:proofErr w:type="spellEnd"/>
      <w:r w:rsidRPr="00E1596F">
        <w:rPr>
          <w:szCs w:val="22"/>
          <w:lang w:val="pl-PL"/>
        </w:rPr>
        <w:t>“</w:t>
      </w:r>
    </w:p>
    <w:p w:rsidR="004B014C" w:rsidRPr="00E1596F" w:rsidRDefault="004B014C" w:rsidP="004B014C">
      <w:pPr>
        <w:tabs>
          <w:tab w:val="left" w:pos="567"/>
        </w:tabs>
        <w:ind w:left="567" w:right="-569" w:hanging="567"/>
        <w:jc w:val="both"/>
        <w:rPr>
          <w:szCs w:val="22"/>
          <w:lang w:val="pl-PL"/>
        </w:rPr>
      </w:pPr>
      <w:proofErr w:type="spellStart"/>
      <w:r w:rsidRPr="00E1596F">
        <w:rPr>
          <w:szCs w:val="22"/>
          <w:lang w:val="pl-PL"/>
        </w:rPr>
        <w:t>Goštauto</w:t>
      </w:r>
      <w:proofErr w:type="spellEnd"/>
      <w:r w:rsidRPr="00E1596F">
        <w:rPr>
          <w:szCs w:val="22"/>
          <w:lang w:val="pl-PL"/>
        </w:rPr>
        <w:t xml:space="preserve"> 40A</w:t>
      </w:r>
    </w:p>
    <w:p w:rsidR="004B014C" w:rsidRPr="00E1596F" w:rsidRDefault="004B014C" w:rsidP="004B014C">
      <w:pPr>
        <w:tabs>
          <w:tab w:val="left" w:pos="567"/>
        </w:tabs>
        <w:ind w:left="567" w:right="-569" w:hanging="567"/>
        <w:jc w:val="both"/>
        <w:rPr>
          <w:szCs w:val="22"/>
          <w:lang w:val="pl-PL"/>
        </w:rPr>
      </w:pPr>
      <w:r w:rsidRPr="00E1596F">
        <w:rPr>
          <w:szCs w:val="22"/>
          <w:lang w:val="pl-PL"/>
        </w:rPr>
        <w:t xml:space="preserve">LT-03163 </w:t>
      </w:r>
      <w:proofErr w:type="spellStart"/>
      <w:r w:rsidRPr="00E1596F">
        <w:rPr>
          <w:szCs w:val="22"/>
          <w:lang w:val="pl-PL"/>
        </w:rPr>
        <w:t>Vilnius</w:t>
      </w:r>
      <w:proofErr w:type="spellEnd"/>
    </w:p>
    <w:p w:rsidR="004B014C" w:rsidRPr="00E1596F" w:rsidRDefault="004B014C" w:rsidP="004B014C">
      <w:pPr>
        <w:tabs>
          <w:tab w:val="left" w:pos="567"/>
        </w:tabs>
        <w:ind w:left="567" w:right="-569" w:hanging="567"/>
        <w:jc w:val="both"/>
        <w:rPr>
          <w:szCs w:val="22"/>
          <w:lang w:val="pl-PL"/>
        </w:rPr>
      </w:pPr>
      <w:proofErr w:type="spellStart"/>
      <w:r w:rsidRPr="00E1596F">
        <w:rPr>
          <w:szCs w:val="22"/>
          <w:lang w:val="pl-PL"/>
        </w:rPr>
        <w:t>Lietuva</w:t>
      </w:r>
      <w:proofErr w:type="spellEnd"/>
    </w:p>
    <w:p w:rsidR="004B014C" w:rsidRPr="00E1596F" w:rsidRDefault="004B014C" w:rsidP="004B014C">
      <w:pPr>
        <w:tabs>
          <w:tab w:val="left" w:pos="567"/>
        </w:tabs>
        <w:ind w:left="567" w:right="-569" w:hanging="567"/>
        <w:jc w:val="both"/>
        <w:rPr>
          <w:szCs w:val="22"/>
          <w:lang w:val="pl-PL"/>
        </w:rPr>
      </w:pPr>
      <w:r w:rsidRPr="00E1596F">
        <w:rPr>
          <w:szCs w:val="22"/>
          <w:lang w:val="pl-PL"/>
        </w:rPr>
        <w:t>Tel. +37052603926</w:t>
      </w:r>
    </w:p>
    <w:p w:rsidR="004B014C" w:rsidRPr="00E1596F" w:rsidRDefault="004B014C" w:rsidP="004B014C">
      <w:pPr>
        <w:tabs>
          <w:tab w:val="left" w:pos="567"/>
        </w:tabs>
        <w:ind w:left="567" w:right="-569" w:hanging="567"/>
        <w:jc w:val="both"/>
        <w:rPr>
          <w:szCs w:val="22"/>
          <w:lang w:val="pl-PL"/>
        </w:rPr>
      </w:pPr>
      <w:r w:rsidRPr="00E1596F">
        <w:rPr>
          <w:szCs w:val="22"/>
          <w:lang w:val="pl-PL"/>
        </w:rPr>
        <w:t xml:space="preserve">El. </w:t>
      </w:r>
      <w:proofErr w:type="spellStart"/>
      <w:proofErr w:type="gramStart"/>
      <w:r w:rsidRPr="00E1596F">
        <w:rPr>
          <w:szCs w:val="22"/>
          <w:lang w:val="pl-PL"/>
        </w:rPr>
        <w:t>pa</w:t>
      </w:r>
      <w:proofErr w:type="gramEnd"/>
      <w:r w:rsidRPr="00E1596F">
        <w:rPr>
          <w:szCs w:val="22"/>
          <w:lang w:val="pl-PL"/>
        </w:rPr>
        <w:t>štas</w:t>
      </w:r>
      <w:proofErr w:type="spellEnd"/>
      <w:r w:rsidRPr="00E1596F">
        <w:rPr>
          <w:szCs w:val="22"/>
          <w:lang w:val="pl-PL"/>
        </w:rPr>
        <w:t xml:space="preserve"> ofisas@stada.</w:t>
      </w:r>
      <w:proofErr w:type="gramStart"/>
      <w:r w:rsidRPr="00E1596F">
        <w:rPr>
          <w:szCs w:val="22"/>
          <w:lang w:val="pl-PL"/>
        </w:rPr>
        <w:t>lt</w:t>
      </w:r>
      <w:proofErr w:type="gramEnd"/>
    </w:p>
    <w:p w:rsidR="004B014C" w:rsidRPr="00E1596F" w:rsidRDefault="004B014C" w:rsidP="004B014C">
      <w:pPr>
        <w:tabs>
          <w:tab w:val="left" w:pos="567"/>
        </w:tabs>
        <w:ind w:right="-569"/>
        <w:rPr>
          <w:szCs w:val="22"/>
        </w:rPr>
      </w:pPr>
    </w:p>
    <w:p w:rsidR="004B014C" w:rsidRPr="00E1596F" w:rsidRDefault="004B014C" w:rsidP="004B014C">
      <w:pPr>
        <w:pStyle w:val="BTbEMEASMCA"/>
        <w:tabs>
          <w:tab w:val="left" w:pos="567"/>
        </w:tabs>
        <w:ind w:right="-569"/>
        <w:rPr>
          <w:noProof w:val="0"/>
        </w:rPr>
      </w:pPr>
      <w:r w:rsidRPr="00E1596F">
        <w:rPr>
          <w:bCs/>
          <w:noProof w:val="0"/>
        </w:rPr>
        <w:t>Šis pakuotės lapelis</w:t>
      </w:r>
      <w:r w:rsidRPr="00E1596F">
        <w:rPr>
          <w:noProof w:val="0"/>
        </w:rPr>
        <w:t xml:space="preserve"> paskutinį kartą peržiūrėtas </w:t>
      </w:r>
      <w:r w:rsidR="007D7A48">
        <w:rPr>
          <w:noProof w:val="0"/>
        </w:rPr>
        <w:t>2019-12-17.</w:t>
      </w: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tabs>
          <w:tab w:val="left" w:pos="567"/>
        </w:tabs>
        <w:ind w:right="-569"/>
        <w:rPr>
          <w:szCs w:val="22"/>
        </w:rPr>
      </w:pPr>
    </w:p>
    <w:p w:rsidR="004B014C" w:rsidRPr="00E1596F" w:rsidRDefault="004B014C" w:rsidP="004B014C">
      <w:pPr>
        <w:pStyle w:val="BTEMEASMCA"/>
      </w:pPr>
      <w:r w:rsidRPr="00E1596F">
        <w:t>Išsami informacija apie šį vaistą pateikiama Valstybinės vaistų kontrolės tarnybos prie Lietuvos Respublikos sveikatos apsaugos ministerijos tinklalapyje</w:t>
      </w:r>
      <w:r w:rsidRPr="00E1596F">
        <w:rPr>
          <w:i/>
        </w:rPr>
        <w:t xml:space="preserve"> </w:t>
      </w:r>
      <w:hyperlink r:id="rId20" w:history="1">
        <w:r w:rsidRPr="00E1596F">
          <w:rPr>
            <w:rStyle w:val="Hipersaitas"/>
            <w:rFonts w:eastAsia="SimSun"/>
          </w:rPr>
          <w:t>http://www.vvkt.lt/</w:t>
        </w:r>
      </w:hyperlink>
      <w:r w:rsidRPr="00E1596F">
        <w:t>.</w:t>
      </w:r>
    </w:p>
    <w:p w:rsidR="004B014C" w:rsidRPr="00E1596F" w:rsidRDefault="004B014C" w:rsidP="004B014C">
      <w:pPr>
        <w:tabs>
          <w:tab w:val="left" w:pos="567"/>
        </w:tabs>
        <w:ind w:right="-569"/>
        <w:rPr>
          <w:szCs w:val="22"/>
        </w:rPr>
      </w:pPr>
    </w:p>
    <w:p w:rsidR="004B014C" w:rsidRPr="00154BE4" w:rsidRDefault="004B014C" w:rsidP="004B014C">
      <w:pPr>
        <w:ind w:right="-569"/>
        <w:rPr>
          <w:szCs w:val="22"/>
        </w:rPr>
      </w:pPr>
      <w:bookmarkStart w:id="15" w:name="_GoBack"/>
      <w:bookmarkEnd w:id="15"/>
    </w:p>
    <w:p w:rsidR="004B014C" w:rsidRDefault="004B014C" w:rsidP="004B014C">
      <w:pPr>
        <w:ind w:right="-569"/>
      </w:pPr>
    </w:p>
    <w:p w:rsidR="004B014C" w:rsidRDefault="004B014C" w:rsidP="004B014C"/>
    <w:p w:rsidR="00652884" w:rsidRDefault="00652884"/>
    <w:sectPr w:rsidR="00652884" w:rsidSect="00947D89">
      <w:footerReference w:type="even" r:id="rId21"/>
      <w:footerReference w:type="default" r:id="rId2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9C" w:rsidRDefault="0063329C">
      <w:r>
        <w:separator/>
      </w:r>
    </w:p>
  </w:endnote>
  <w:endnote w:type="continuationSeparator" w:id="0">
    <w:p w:rsidR="0063329C" w:rsidRDefault="0063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2B" w:rsidRDefault="00DB16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B162B" w:rsidRDefault="00DB162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2B" w:rsidRDefault="00DB16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29C2">
      <w:rPr>
        <w:rStyle w:val="Puslapionumeris"/>
        <w:noProof/>
      </w:rPr>
      <w:t>26</w:t>
    </w:r>
    <w:r>
      <w:rPr>
        <w:rStyle w:val="Puslapionumeris"/>
      </w:rPr>
      <w:fldChar w:fldCharType="end"/>
    </w:r>
  </w:p>
  <w:p w:rsidR="00DB162B" w:rsidRDefault="00DB162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9C" w:rsidRDefault="0063329C">
      <w:r>
        <w:separator/>
      </w:r>
    </w:p>
  </w:footnote>
  <w:footnote w:type="continuationSeparator" w:id="0">
    <w:p w:rsidR="0063329C" w:rsidRDefault="0063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4CA"/>
    <w:multiLevelType w:val="hybridMultilevel"/>
    <w:tmpl w:val="209447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8A1BC4"/>
    <w:multiLevelType w:val="hybridMultilevel"/>
    <w:tmpl w:val="7354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490A3BF7"/>
    <w:multiLevelType w:val="hybridMultilevel"/>
    <w:tmpl w:val="65443E10"/>
    <w:lvl w:ilvl="0" w:tplc="B02C1900">
      <w:start w:val="1"/>
      <w:numFmt w:val="bullet"/>
      <w:lvlRestart w:val="0"/>
      <w:lvlText w:val="-"/>
      <w:lvlJc w:val="left"/>
      <w:pPr>
        <w:tabs>
          <w:tab w:val="num" w:pos="720"/>
        </w:tabs>
        <w:ind w:left="720" w:hanging="363"/>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7D34C4"/>
    <w:multiLevelType w:val="hybridMultilevel"/>
    <w:tmpl w:val="54246C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0223C"/>
    <w:multiLevelType w:val="hybridMultilevel"/>
    <w:tmpl w:val="0338FC1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B24AC1"/>
    <w:multiLevelType w:val="multilevel"/>
    <w:tmpl w:val="0C7EB788"/>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4C"/>
    <w:rsid w:val="001F23A1"/>
    <w:rsid w:val="00282090"/>
    <w:rsid w:val="002B3B80"/>
    <w:rsid w:val="002B5256"/>
    <w:rsid w:val="00323E65"/>
    <w:rsid w:val="00414B4C"/>
    <w:rsid w:val="004412CF"/>
    <w:rsid w:val="004662D0"/>
    <w:rsid w:val="004B014C"/>
    <w:rsid w:val="004B29C2"/>
    <w:rsid w:val="0063329C"/>
    <w:rsid w:val="00652884"/>
    <w:rsid w:val="006608C0"/>
    <w:rsid w:val="006C61B3"/>
    <w:rsid w:val="00750D61"/>
    <w:rsid w:val="00782305"/>
    <w:rsid w:val="007D7A48"/>
    <w:rsid w:val="00930F63"/>
    <w:rsid w:val="00933D65"/>
    <w:rsid w:val="00947D89"/>
    <w:rsid w:val="0097419D"/>
    <w:rsid w:val="00A408E1"/>
    <w:rsid w:val="00A52309"/>
    <w:rsid w:val="00A66EE2"/>
    <w:rsid w:val="00A941F3"/>
    <w:rsid w:val="00AA69C8"/>
    <w:rsid w:val="00AF5DF1"/>
    <w:rsid w:val="00B90579"/>
    <w:rsid w:val="00C11733"/>
    <w:rsid w:val="00C71459"/>
    <w:rsid w:val="00CD2E7A"/>
    <w:rsid w:val="00DB162B"/>
    <w:rsid w:val="00FD4B8D"/>
    <w:rsid w:val="00FF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04085F"/>
  <w15:chartTrackingRefBased/>
  <w15:docId w15:val="{1D7C67B5-81CF-4C32-B6D4-BCEC3B4D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4B014C"/>
    <w:rPr>
      <w:rFonts w:ascii="Times New Roman" w:hAnsi="Times New Roman"/>
      <w:sz w:val="22"/>
    </w:rPr>
  </w:style>
  <w:style w:type="paragraph" w:styleId="Antrat1">
    <w:name w:val="heading 1"/>
    <w:basedOn w:val="prastasis"/>
    <w:next w:val="prastasis"/>
    <w:link w:val="Antrat1Diagrama"/>
    <w:uiPriority w:val="9"/>
    <w:qFormat/>
    <w:rsid w:val="004B014C"/>
    <w:pPr>
      <w:keepNext/>
      <w:keepLines/>
      <w:spacing w:before="24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uiPriority w:val="9"/>
    <w:qFormat/>
    <w:rsid w:val="004B014C"/>
    <w:pPr>
      <w:keepNext/>
      <w:keepLines/>
      <w:spacing w:before="40"/>
      <w:outlineLvl w:val="1"/>
    </w:pPr>
    <w:rPr>
      <w:rFonts w:ascii="Calibri Light" w:eastAsia="Times New Roman" w:hAnsi="Calibri Light"/>
      <w:color w:val="2F5496"/>
      <w:sz w:val="26"/>
      <w:szCs w:val="26"/>
    </w:rPr>
  </w:style>
  <w:style w:type="paragraph" w:styleId="Antrat3">
    <w:name w:val="heading 3"/>
    <w:basedOn w:val="prastasis"/>
    <w:next w:val="prastasis"/>
    <w:link w:val="Antrat3Diagrama"/>
    <w:uiPriority w:val="9"/>
    <w:qFormat/>
    <w:rsid w:val="004B014C"/>
    <w:pPr>
      <w:keepNext/>
      <w:keepLines/>
      <w:spacing w:before="40"/>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4B014C"/>
    <w:rPr>
      <w:rFonts w:ascii="Calibri Light" w:eastAsia="Times New Roman" w:hAnsi="Calibri Light" w:cs="Times New Roman"/>
      <w:color w:val="2F5496"/>
      <w:sz w:val="32"/>
      <w:szCs w:val="32"/>
      <w:lang w:eastAsia="lt-LT"/>
    </w:rPr>
  </w:style>
  <w:style w:type="character" w:customStyle="1" w:styleId="Antrat2Diagrama">
    <w:name w:val="Antraštė 2 Diagrama"/>
    <w:link w:val="Antrat2"/>
    <w:uiPriority w:val="9"/>
    <w:rsid w:val="004B014C"/>
    <w:rPr>
      <w:rFonts w:ascii="Calibri Light" w:eastAsia="Times New Roman" w:hAnsi="Calibri Light" w:cs="Times New Roman"/>
      <w:color w:val="2F5496"/>
      <w:sz w:val="26"/>
      <w:szCs w:val="26"/>
      <w:lang w:eastAsia="lt-LT"/>
    </w:rPr>
  </w:style>
  <w:style w:type="character" w:customStyle="1" w:styleId="Antrat3Diagrama">
    <w:name w:val="Antraštė 3 Diagrama"/>
    <w:link w:val="Antrat3"/>
    <w:uiPriority w:val="9"/>
    <w:rsid w:val="004B014C"/>
    <w:rPr>
      <w:rFonts w:ascii="Calibri Light" w:eastAsia="Times New Roman" w:hAnsi="Calibri Light" w:cs="Times New Roman"/>
      <w:color w:val="1F3763"/>
      <w:sz w:val="24"/>
      <w:szCs w:val="24"/>
      <w:lang w:eastAsia="lt-LT"/>
    </w:rPr>
  </w:style>
  <w:style w:type="paragraph" w:styleId="Porat">
    <w:name w:val="footer"/>
    <w:basedOn w:val="prastasis"/>
    <w:link w:val="PoratDiagrama"/>
    <w:rsid w:val="004B014C"/>
    <w:pPr>
      <w:tabs>
        <w:tab w:val="center" w:pos="4153"/>
        <w:tab w:val="right" w:pos="8306"/>
      </w:tabs>
    </w:pPr>
  </w:style>
  <w:style w:type="character" w:customStyle="1" w:styleId="PoratDiagrama">
    <w:name w:val="Poraštė Diagrama"/>
    <w:link w:val="Porat"/>
    <w:rsid w:val="004B014C"/>
    <w:rPr>
      <w:rFonts w:ascii="Times New Roman" w:eastAsia="Calibri" w:hAnsi="Times New Roman" w:cs="Times New Roman"/>
      <w:szCs w:val="20"/>
      <w:lang w:eastAsia="lt-LT"/>
    </w:rPr>
  </w:style>
  <w:style w:type="character" w:styleId="Puslapionumeris">
    <w:name w:val="page number"/>
    <w:rsid w:val="004B014C"/>
    <w:rPr>
      <w:rFonts w:cs="Times New Roman"/>
    </w:rPr>
  </w:style>
  <w:style w:type="character" w:styleId="Hipersaitas">
    <w:name w:val="Hyperlink"/>
    <w:rsid w:val="004B014C"/>
    <w:rPr>
      <w:rFonts w:cs="Times New Roman"/>
      <w:color w:val="0000FF"/>
      <w:u w:val="single"/>
    </w:rPr>
  </w:style>
  <w:style w:type="paragraph" w:customStyle="1" w:styleId="BT-EMEASMCA">
    <w:name w:val="BT- EMEA_SMCA"/>
    <w:basedOn w:val="prastasis"/>
    <w:autoRedefine/>
    <w:rsid w:val="004B014C"/>
    <w:pPr>
      <w:tabs>
        <w:tab w:val="left" w:pos="567"/>
      </w:tabs>
      <w:ind w:left="357"/>
    </w:pPr>
    <w:rPr>
      <w:noProof/>
      <w:szCs w:val="22"/>
      <w:lang w:eastAsia="en-US"/>
    </w:rPr>
  </w:style>
  <w:style w:type="paragraph" w:customStyle="1" w:styleId="BTbEMEASMCA">
    <w:name w:val="BT(b) EMEA_SMCA"/>
    <w:basedOn w:val="prastasis"/>
    <w:autoRedefine/>
    <w:rsid w:val="004B014C"/>
    <w:rPr>
      <w:b/>
      <w:noProof/>
      <w:szCs w:val="22"/>
      <w:lang w:eastAsia="en-US"/>
    </w:rPr>
  </w:style>
  <w:style w:type="paragraph" w:customStyle="1" w:styleId="PI-3EMEASMCA">
    <w:name w:val="PI-3 EMEA_SMCA"/>
    <w:basedOn w:val="prastasis"/>
    <w:autoRedefine/>
    <w:rsid w:val="004B014C"/>
    <w:pPr>
      <w:spacing w:line="220" w:lineRule="exact"/>
    </w:pPr>
    <w:rPr>
      <w:b/>
      <w:bCs/>
      <w:szCs w:val="22"/>
      <w:lang w:eastAsia="en-US"/>
    </w:rPr>
  </w:style>
  <w:style w:type="paragraph" w:customStyle="1" w:styleId="BTEMEASMCA">
    <w:name w:val="BT EMEA_SMCA"/>
    <w:basedOn w:val="prastasis"/>
    <w:link w:val="BTEMEASMCAChar"/>
    <w:autoRedefine/>
    <w:rsid w:val="004B014C"/>
    <w:pPr>
      <w:tabs>
        <w:tab w:val="left" w:pos="567"/>
      </w:tabs>
      <w:ind w:right="-569"/>
    </w:pPr>
    <w:rPr>
      <w:rFonts w:eastAsia="Times New Roman"/>
      <w:noProof/>
      <w:szCs w:val="22"/>
    </w:rPr>
  </w:style>
  <w:style w:type="character" w:customStyle="1" w:styleId="BTEMEASMCAChar">
    <w:name w:val="BT EMEA_SMCA Char"/>
    <w:link w:val="BTEMEASMCA"/>
    <w:locked/>
    <w:rsid w:val="004B014C"/>
    <w:rPr>
      <w:rFonts w:ascii="Times New Roman" w:eastAsia="Times New Roman" w:hAnsi="Times New Roman" w:cs="Times New Roman"/>
      <w:noProof/>
      <w:lang w:eastAsia="lt-LT"/>
    </w:rPr>
  </w:style>
  <w:style w:type="paragraph" w:customStyle="1" w:styleId="PI-1labEMEASMCA">
    <w:name w:val="PI-1_lab EMEA_SMCA"/>
    <w:basedOn w:val="prastasis"/>
    <w:link w:val="PI-1labEMEASMCAChar"/>
    <w:autoRedefine/>
    <w:rsid w:val="004B014C"/>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rPr>
  </w:style>
  <w:style w:type="character" w:customStyle="1" w:styleId="PI-1labEMEASMCAChar">
    <w:name w:val="PI-1_lab EMEA_SMCA Char"/>
    <w:link w:val="PI-1labEMEASMCA"/>
    <w:locked/>
    <w:rsid w:val="004B014C"/>
    <w:rPr>
      <w:rFonts w:ascii="Times New Roman" w:eastAsia="Times New Roman" w:hAnsi="Times New Roman" w:cs="Times New Roman"/>
      <w:b/>
      <w:noProof/>
      <w:sz w:val="20"/>
      <w:szCs w:val="20"/>
      <w:lang w:eastAsia="lt-LT"/>
    </w:rPr>
  </w:style>
  <w:style w:type="paragraph" w:customStyle="1" w:styleId="PI-1EMEASMCA">
    <w:name w:val="PI-1 EMEA_SMCA"/>
    <w:basedOn w:val="Antrat2"/>
    <w:autoRedefine/>
    <w:rsid w:val="004B014C"/>
    <w:pPr>
      <w:keepLines w:val="0"/>
      <w:tabs>
        <w:tab w:val="left" w:pos="567"/>
      </w:tabs>
      <w:spacing w:before="0"/>
      <w:ind w:left="567" w:hanging="567"/>
    </w:pPr>
    <w:rPr>
      <w:rFonts w:ascii="Times New Roman" w:eastAsia="Calibri" w:hAnsi="Times New Roman"/>
      <w:b/>
      <w:color w:val="auto"/>
      <w:sz w:val="22"/>
      <w:szCs w:val="22"/>
      <w:lang w:eastAsia="en-US"/>
    </w:rPr>
  </w:style>
  <w:style w:type="paragraph" w:customStyle="1" w:styleId="PI-2EMEASMCA">
    <w:name w:val="PI-2 EMEA_SMCA"/>
    <w:basedOn w:val="Antrat3"/>
    <w:autoRedefine/>
    <w:rsid w:val="004B014C"/>
    <w:pPr>
      <w:tabs>
        <w:tab w:val="left" w:pos="567"/>
      </w:tabs>
      <w:spacing w:before="0"/>
      <w:ind w:left="567" w:hanging="567"/>
    </w:pPr>
    <w:rPr>
      <w:rFonts w:ascii="Times New Roman" w:eastAsia="Calibri" w:hAnsi="Times New Roman"/>
      <w:b/>
      <w:color w:val="auto"/>
      <w:kern w:val="28"/>
      <w:sz w:val="22"/>
      <w:szCs w:val="22"/>
      <w:lang w:eastAsia="en-US"/>
    </w:rPr>
  </w:style>
  <w:style w:type="paragraph" w:customStyle="1" w:styleId="TTEMEASMCA">
    <w:name w:val="TT EMEA_SMCA"/>
    <w:basedOn w:val="Antrat1"/>
    <w:link w:val="TTEMEASMCAChar"/>
    <w:autoRedefine/>
    <w:rsid w:val="004B014C"/>
    <w:pPr>
      <w:keepNext w:val="0"/>
      <w:keepLines w:val="0"/>
      <w:tabs>
        <w:tab w:val="left" w:pos="567"/>
      </w:tabs>
      <w:spacing w:before="0"/>
      <w:ind w:left="567" w:hanging="567"/>
      <w:jc w:val="center"/>
    </w:pPr>
    <w:rPr>
      <w:rFonts w:ascii="Times New Roman" w:hAnsi="Times New Roman"/>
      <w:b/>
      <w:caps/>
      <w:color w:val="auto"/>
      <w:sz w:val="20"/>
      <w:szCs w:val="20"/>
      <w:lang w:val="en-US"/>
    </w:rPr>
  </w:style>
  <w:style w:type="character" w:customStyle="1" w:styleId="TTEMEASMCAChar">
    <w:name w:val="TT EMEA_SMCA Char"/>
    <w:link w:val="TTEMEASMCA"/>
    <w:locked/>
    <w:rsid w:val="004B014C"/>
    <w:rPr>
      <w:rFonts w:ascii="Times New Roman" w:eastAsia="Times New Roman" w:hAnsi="Times New Roman" w:cs="Times New Roman"/>
      <w:b/>
      <w:caps/>
      <w:sz w:val="20"/>
      <w:szCs w:val="20"/>
      <w:lang w:val="en-US" w:eastAsia="lt-LT"/>
    </w:rPr>
  </w:style>
  <w:style w:type="paragraph" w:customStyle="1" w:styleId="BTAnIIEMEASMCA">
    <w:name w:val="BT(AnII) EMEA_SMCA"/>
    <w:basedOn w:val="Debesliotekstas"/>
    <w:autoRedefine/>
    <w:rsid w:val="004B014C"/>
    <w:pPr>
      <w:tabs>
        <w:tab w:val="left" w:pos="1701"/>
      </w:tabs>
      <w:ind w:left="1701" w:hanging="567"/>
    </w:pPr>
    <w:rPr>
      <w:rFonts w:ascii="Times New Roman" w:hAnsi="Times New Roman" w:cs="Tahoma"/>
      <w:b/>
      <w:sz w:val="22"/>
      <w:szCs w:val="22"/>
      <w:lang w:val="en-GB" w:eastAsia="en-US"/>
    </w:rPr>
  </w:style>
  <w:style w:type="paragraph" w:customStyle="1" w:styleId="BTuEMEASMCA">
    <w:name w:val="BT(u) EMEA_SMCA"/>
    <w:basedOn w:val="BTEMEASMCA"/>
    <w:autoRedefine/>
    <w:rsid w:val="004B014C"/>
    <w:rPr>
      <w:rFonts w:eastAsia="Calibri"/>
      <w:u w:val="single"/>
      <w:lang w:eastAsia="en-US"/>
    </w:rPr>
  </w:style>
  <w:style w:type="paragraph" w:styleId="Antrats">
    <w:name w:val="header"/>
    <w:basedOn w:val="prastasis"/>
    <w:link w:val="AntratsDiagrama"/>
    <w:rsid w:val="004B014C"/>
    <w:pPr>
      <w:tabs>
        <w:tab w:val="center" w:pos="4819"/>
        <w:tab w:val="right" w:pos="9638"/>
      </w:tabs>
    </w:pPr>
  </w:style>
  <w:style w:type="character" w:customStyle="1" w:styleId="AntratsDiagrama">
    <w:name w:val="Antraštės Diagrama"/>
    <w:link w:val="Antrats"/>
    <w:rsid w:val="004B014C"/>
    <w:rPr>
      <w:rFonts w:ascii="Times New Roman" w:eastAsia="Calibri" w:hAnsi="Times New Roman" w:cs="Times New Roman"/>
      <w:szCs w:val="20"/>
      <w:lang w:eastAsia="lt-LT"/>
    </w:rPr>
  </w:style>
  <w:style w:type="paragraph" w:styleId="Debesliotekstas">
    <w:name w:val="Balloon Text"/>
    <w:basedOn w:val="prastasis"/>
    <w:link w:val="DebesliotekstasDiagrama"/>
    <w:uiPriority w:val="99"/>
    <w:semiHidden/>
    <w:unhideWhenUsed/>
    <w:rsid w:val="004B014C"/>
    <w:rPr>
      <w:rFonts w:ascii="Segoe UI" w:hAnsi="Segoe UI" w:cs="Segoe UI"/>
      <w:sz w:val="18"/>
      <w:szCs w:val="18"/>
    </w:rPr>
  </w:style>
  <w:style w:type="character" w:customStyle="1" w:styleId="DebesliotekstasDiagrama">
    <w:name w:val="Debesėlio tekstas Diagrama"/>
    <w:link w:val="Debesliotekstas"/>
    <w:uiPriority w:val="99"/>
    <w:semiHidden/>
    <w:rsid w:val="004B014C"/>
    <w:rPr>
      <w:rFonts w:ascii="Segoe UI" w:eastAsia="Calibri" w:hAnsi="Segoe UI" w:cs="Segoe UI"/>
      <w:sz w:val="18"/>
      <w:szCs w:val="18"/>
      <w:lang w:eastAsia="lt-LT"/>
    </w:rPr>
  </w:style>
  <w:style w:type="character" w:styleId="Komentaronuoroda">
    <w:name w:val="annotation reference"/>
    <w:uiPriority w:val="99"/>
    <w:semiHidden/>
    <w:unhideWhenUsed/>
    <w:rsid w:val="004B014C"/>
    <w:rPr>
      <w:sz w:val="16"/>
      <w:szCs w:val="16"/>
    </w:rPr>
  </w:style>
  <w:style w:type="paragraph" w:styleId="Komentarotekstas">
    <w:name w:val="annotation text"/>
    <w:basedOn w:val="prastasis"/>
    <w:link w:val="KomentarotekstasDiagrama"/>
    <w:uiPriority w:val="99"/>
    <w:semiHidden/>
    <w:unhideWhenUsed/>
    <w:rsid w:val="004B014C"/>
    <w:rPr>
      <w:sz w:val="20"/>
    </w:rPr>
  </w:style>
  <w:style w:type="character" w:customStyle="1" w:styleId="KomentarotekstasDiagrama">
    <w:name w:val="Komentaro tekstas Diagrama"/>
    <w:link w:val="Komentarotekstas"/>
    <w:uiPriority w:val="99"/>
    <w:semiHidden/>
    <w:rsid w:val="004B014C"/>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B014C"/>
    <w:rPr>
      <w:b/>
      <w:bCs/>
    </w:rPr>
  </w:style>
  <w:style w:type="character" w:customStyle="1" w:styleId="KomentarotemaDiagrama">
    <w:name w:val="Komentaro tema Diagrama"/>
    <w:link w:val="Komentarotema"/>
    <w:uiPriority w:val="99"/>
    <w:semiHidden/>
    <w:rsid w:val="004B014C"/>
    <w:rPr>
      <w:rFonts w:ascii="Times New Roman" w:eastAsia="Calibri" w:hAnsi="Times New Roman" w:cs="Times New Roman"/>
      <w:b/>
      <w:bCs/>
      <w:sz w:val="20"/>
      <w:szCs w:val="20"/>
      <w:lang w:eastAsia="lt-LT"/>
    </w:rPr>
  </w:style>
  <w:style w:type="paragraph" w:styleId="Pagrindinistekstas">
    <w:name w:val="Body Text"/>
    <w:basedOn w:val="prastasis"/>
    <w:link w:val="PagrindinistekstasDiagrama"/>
    <w:uiPriority w:val="99"/>
    <w:semiHidden/>
    <w:unhideWhenUsed/>
    <w:rsid w:val="00414B4C"/>
    <w:pPr>
      <w:spacing w:after="120"/>
    </w:pPr>
    <w:rPr>
      <w:sz w:val="24"/>
      <w:szCs w:val="24"/>
      <w:lang w:val="en-GB" w:eastAsia="en-GB"/>
    </w:rPr>
  </w:style>
  <w:style w:type="character" w:customStyle="1" w:styleId="PagrindinistekstasDiagrama">
    <w:name w:val="Pagrindinis tekstas Diagrama"/>
    <w:link w:val="Pagrindinistekstas"/>
    <w:uiPriority w:val="99"/>
    <w:semiHidden/>
    <w:rsid w:val="00414B4C"/>
    <w:rPr>
      <w:rFonts w:ascii="Times New Roman" w:eastAsia="Calibri" w:hAnsi="Times New Roman" w:cs="Times New Roman"/>
      <w:sz w:val="24"/>
      <w:szCs w:val="24"/>
      <w:lang w:val="en-GB" w:eastAsia="en-GB"/>
    </w:rPr>
  </w:style>
  <w:style w:type="paragraph" w:styleId="Pagrindinistekstas2">
    <w:name w:val="Body Text 2"/>
    <w:basedOn w:val="prastasis"/>
    <w:link w:val="Pagrindinistekstas2Diagrama"/>
    <w:uiPriority w:val="99"/>
    <w:semiHidden/>
    <w:unhideWhenUsed/>
    <w:rsid w:val="00933D65"/>
    <w:pPr>
      <w:spacing w:after="120" w:line="480" w:lineRule="auto"/>
    </w:pPr>
  </w:style>
  <w:style w:type="character" w:customStyle="1" w:styleId="Pagrindinistekstas2Diagrama">
    <w:name w:val="Pagrindinis tekstas 2 Diagrama"/>
    <w:link w:val="Pagrindinistekstas2"/>
    <w:uiPriority w:val="99"/>
    <w:semiHidden/>
    <w:rsid w:val="00933D65"/>
    <w:rPr>
      <w:rFonts w:ascii="Times New Roman" w:eastAsia="Calibri" w:hAnsi="Times New Roman" w:cs="Times New Roman"/>
      <w:szCs w:val="20"/>
      <w:lang w:eastAsia="lt-LT"/>
    </w:rPr>
  </w:style>
  <w:style w:type="paragraph" w:styleId="Spalvotassraas1parykinimas">
    <w:name w:val="Colorful List Accent 1"/>
    <w:basedOn w:val="prastasis"/>
    <w:uiPriority w:val="34"/>
    <w:qFormat/>
    <w:rsid w:val="0044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91190">
      <w:bodyDiv w:val="1"/>
      <w:marLeft w:val="0"/>
      <w:marRight w:val="0"/>
      <w:marTop w:val="0"/>
      <w:marBottom w:val="0"/>
      <w:divBdr>
        <w:top w:val="none" w:sz="0" w:space="0" w:color="auto"/>
        <w:left w:val="none" w:sz="0" w:space="0" w:color="auto"/>
        <w:bottom w:val="none" w:sz="0" w:space="0" w:color="auto"/>
        <w:right w:val="none" w:sz="0" w:space="0" w:color="auto"/>
      </w:divBdr>
    </w:div>
    <w:div w:id="914316269">
      <w:bodyDiv w:val="1"/>
      <w:marLeft w:val="0"/>
      <w:marRight w:val="0"/>
      <w:marTop w:val="0"/>
      <w:marBottom w:val="0"/>
      <w:divBdr>
        <w:top w:val="none" w:sz="0" w:space="0" w:color="auto"/>
        <w:left w:val="none" w:sz="0" w:space="0" w:color="auto"/>
        <w:bottom w:val="none" w:sz="0" w:space="0" w:color="auto"/>
        <w:right w:val="none" w:sz="0" w:space="0" w:color="auto"/>
      </w:divBdr>
    </w:div>
    <w:div w:id="1018003209">
      <w:bodyDiv w:val="1"/>
      <w:marLeft w:val="0"/>
      <w:marRight w:val="0"/>
      <w:marTop w:val="0"/>
      <w:marBottom w:val="0"/>
      <w:divBdr>
        <w:top w:val="none" w:sz="0" w:space="0" w:color="auto"/>
        <w:left w:val="none" w:sz="0" w:space="0" w:color="auto"/>
        <w:bottom w:val="none" w:sz="0" w:space="0" w:color="auto"/>
        <w:right w:val="none" w:sz="0" w:space="0" w:color="auto"/>
      </w:divBdr>
    </w:div>
    <w:div w:id="1481724690">
      <w:bodyDiv w:val="1"/>
      <w:marLeft w:val="0"/>
      <w:marRight w:val="0"/>
      <w:marTop w:val="0"/>
      <w:marBottom w:val="0"/>
      <w:divBdr>
        <w:top w:val="none" w:sz="0" w:space="0" w:color="auto"/>
        <w:left w:val="none" w:sz="0" w:space="0" w:color="auto"/>
        <w:bottom w:val="none" w:sz="0" w:space="0" w:color="auto"/>
        <w:right w:val="none" w:sz="0" w:space="0" w:color="auto"/>
      </w:divBdr>
    </w:div>
    <w:div w:id="191720597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9217D-D2FF-4513-949D-9B994401227D}">
  <ds:schemaRefs>
    <ds:schemaRef ds:uri="http://schemas.microsoft.com/sharepoint/v3/contenttype/forms"/>
  </ds:schemaRefs>
</ds:datastoreItem>
</file>

<file path=customXml/itemProps2.xml><?xml version="1.0" encoding="utf-8"?>
<ds:datastoreItem xmlns:ds="http://schemas.openxmlformats.org/officeDocument/2006/customXml" ds:itemID="{F71E89A2-0AA7-476A-998C-20095FD3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B3126F-9AAA-4965-9457-AEBA82A40EB8}">
  <ds:schemaRefs>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26664</Words>
  <Characters>15200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41781</CharactersWithSpaces>
  <SharedDoc>false</SharedDoc>
  <HLinks>
    <vt:vector size="66" baseType="variant">
      <vt:variant>
        <vt:i4>1245218</vt:i4>
      </vt:variant>
      <vt:variant>
        <vt:i4>30</vt:i4>
      </vt:variant>
      <vt:variant>
        <vt:i4>0</vt:i4>
      </vt:variant>
      <vt:variant>
        <vt:i4>5</vt:i4>
      </vt:variant>
      <vt:variant>
        <vt:lpwstr>http://www.ema.europa.eu/</vt:lpwstr>
      </vt:variant>
      <vt:variant>
        <vt:lpwstr/>
      </vt:variant>
      <vt:variant>
        <vt:i4>7077905</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7077905</vt:i4>
      </vt:variant>
      <vt:variant>
        <vt:i4>21</vt:i4>
      </vt:variant>
      <vt:variant>
        <vt:i4>0</vt:i4>
      </vt:variant>
      <vt:variant>
        <vt:i4>5</vt:i4>
      </vt:variant>
      <vt:variant>
        <vt:lpwstr>http://www.vvkt.lt/</vt:lpwstr>
      </vt:variant>
      <vt:variant>
        <vt:lpwstr/>
      </vt:variant>
      <vt:variant>
        <vt:i4>1245218</vt:i4>
      </vt:variant>
      <vt:variant>
        <vt:i4>18</vt:i4>
      </vt:variant>
      <vt:variant>
        <vt:i4>0</vt:i4>
      </vt:variant>
      <vt:variant>
        <vt:i4>5</vt:i4>
      </vt:variant>
      <vt:variant>
        <vt:lpwstr>http://www.ema.europa.eu/</vt:lpwstr>
      </vt:variant>
      <vt:variant>
        <vt:lpwstr/>
      </vt:variant>
      <vt:variant>
        <vt:i4>7077905</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7077905</vt:i4>
      </vt:variant>
      <vt:variant>
        <vt:i4>9</vt:i4>
      </vt:variant>
      <vt:variant>
        <vt:i4>0</vt:i4>
      </vt:variant>
      <vt:variant>
        <vt:i4>5</vt:i4>
      </vt:variant>
      <vt:variant>
        <vt:lpwstr>http://www.vvkt.lt/</vt:lpwstr>
      </vt:variant>
      <vt:variant>
        <vt:lpwstr/>
      </vt:variant>
      <vt:variant>
        <vt:i4>1245218</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4</cp:revision>
  <dcterms:created xsi:type="dcterms:W3CDTF">2019-12-18T11:52:00Z</dcterms:created>
  <dcterms:modified xsi:type="dcterms:W3CDTF">2019-12-18T11:57:00Z</dcterms:modified>
</cp:coreProperties>
</file>