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7CF" w:rsidRDefault="00A607CF" w:rsidP="00A607CF">
      <w:pPr>
        <w:jc w:val="center"/>
        <w:rPr>
          <w:b/>
          <w:szCs w:val="22"/>
        </w:rPr>
      </w:pPr>
      <w:r>
        <w:rPr>
          <w:b/>
          <w:szCs w:val="22"/>
        </w:rPr>
        <w:t>Pakuotės lapelis: informacija vartotojui</w:t>
      </w:r>
    </w:p>
    <w:p w:rsidR="00A607CF" w:rsidRDefault="00A607CF" w:rsidP="00A607CF">
      <w:pPr>
        <w:jc w:val="center"/>
        <w:rPr>
          <w:rFonts w:eastAsia="Calibri"/>
          <w:bCs/>
          <w:szCs w:val="22"/>
          <w:lang w:eastAsia="en-US"/>
        </w:rPr>
      </w:pPr>
    </w:p>
    <w:p w:rsidR="00A607CF" w:rsidRDefault="00A607CF" w:rsidP="00A607CF">
      <w:pPr>
        <w:jc w:val="center"/>
        <w:rPr>
          <w:rFonts w:eastAsia="Calibri"/>
          <w:b/>
          <w:szCs w:val="22"/>
          <w:lang w:eastAsia="en-US"/>
        </w:rPr>
      </w:pPr>
      <w:proofErr w:type="spellStart"/>
      <w:r>
        <w:rPr>
          <w:rFonts w:eastAsia="Calibri"/>
          <w:b/>
          <w:szCs w:val="22"/>
          <w:lang w:eastAsia="en-US"/>
        </w:rPr>
        <w:t>Metoclopramid</w:t>
      </w:r>
      <w:proofErr w:type="spellEnd"/>
      <w:r>
        <w:rPr>
          <w:rFonts w:eastAsia="Calibri"/>
          <w:b/>
          <w:szCs w:val="22"/>
          <w:lang w:eastAsia="en-US"/>
        </w:rPr>
        <w:t xml:space="preserve"> </w:t>
      </w:r>
      <w:proofErr w:type="spellStart"/>
      <w:r>
        <w:rPr>
          <w:rFonts w:eastAsia="Calibri"/>
          <w:b/>
          <w:szCs w:val="22"/>
          <w:lang w:eastAsia="en-US"/>
        </w:rPr>
        <w:t>Polpharma</w:t>
      </w:r>
      <w:proofErr w:type="spellEnd"/>
      <w:r>
        <w:rPr>
          <w:rFonts w:eastAsia="Calibri"/>
          <w:b/>
          <w:szCs w:val="22"/>
          <w:lang w:eastAsia="en-US"/>
        </w:rPr>
        <w:t xml:space="preserve"> 10 mg/2 ml injekcinis tirpalas</w:t>
      </w:r>
    </w:p>
    <w:p w:rsidR="00A607CF" w:rsidRDefault="00A607CF" w:rsidP="00A607CF">
      <w:pPr>
        <w:jc w:val="center"/>
        <w:rPr>
          <w:rFonts w:eastAsia="Calibri"/>
          <w:szCs w:val="22"/>
          <w:lang w:eastAsia="en-US"/>
        </w:rPr>
      </w:pPr>
      <w:proofErr w:type="spellStart"/>
      <w:r>
        <w:rPr>
          <w:rFonts w:eastAsia="Calibri"/>
          <w:szCs w:val="22"/>
          <w:lang w:eastAsia="en-US"/>
        </w:rPr>
        <w:t>Metoklopramido</w:t>
      </w:r>
      <w:proofErr w:type="spellEnd"/>
      <w:r>
        <w:rPr>
          <w:rFonts w:eastAsia="Calibri"/>
          <w:szCs w:val="22"/>
          <w:lang w:eastAsia="en-US"/>
        </w:rPr>
        <w:t xml:space="preserve"> hidrochloridas</w:t>
      </w:r>
    </w:p>
    <w:p w:rsidR="00A607CF" w:rsidRDefault="00A607CF" w:rsidP="00A607CF">
      <w:pPr>
        <w:rPr>
          <w:rFonts w:eastAsia="Calibri"/>
          <w:szCs w:val="22"/>
          <w:lang w:eastAsia="en-US"/>
        </w:rPr>
      </w:pPr>
    </w:p>
    <w:p w:rsidR="00A607CF" w:rsidRDefault="00A607CF" w:rsidP="00A607CF">
      <w:pPr>
        <w:rPr>
          <w:rFonts w:eastAsia="Calibri"/>
          <w:b/>
          <w:szCs w:val="22"/>
          <w:lang w:eastAsia="en-US"/>
        </w:rPr>
      </w:pPr>
      <w:r>
        <w:rPr>
          <w:rFonts w:eastAsia="Calibri"/>
          <w:b/>
          <w:szCs w:val="22"/>
          <w:lang w:eastAsia="en-US"/>
        </w:rPr>
        <w:t>Atidžiai perskaitykite visą šį lapelį, prieš pradėdami vartoti vaistą</w:t>
      </w:r>
      <w:r>
        <w:rPr>
          <w:b/>
          <w:szCs w:val="22"/>
        </w:rPr>
        <w:t>,</w:t>
      </w:r>
      <w:r>
        <w:rPr>
          <w:szCs w:val="22"/>
        </w:rPr>
        <w:t xml:space="preserve"> </w:t>
      </w:r>
      <w:r>
        <w:rPr>
          <w:b/>
          <w:szCs w:val="22"/>
        </w:rPr>
        <w:t>nes jame pateikiama Jums svarbi informacija</w:t>
      </w:r>
      <w:r>
        <w:rPr>
          <w:rFonts w:eastAsia="Calibri"/>
          <w:b/>
          <w:szCs w:val="22"/>
          <w:lang w:eastAsia="en-US"/>
        </w:rPr>
        <w:t>.</w:t>
      </w:r>
    </w:p>
    <w:p w:rsidR="00A607CF" w:rsidRDefault="00A607CF" w:rsidP="00A607CF">
      <w:pPr>
        <w:ind w:left="567" w:hanging="567"/>
        <w:rPr>
          <w:rFonts w:eastAsia="Calibri"/>
          <w:szCs w:val="22"/>
          <w:lang w:eastAsia="en-US"/>
        </w:rPr>
      </w:pPr>
      <w:r>
        <w:rPr>
          <w:rFonts w:eastAsia="Calibri"/>
          <w:szCs w:val="22"/>
          <w:lang w:eastAsia="en-US"/>
        </w:rPr>
        <w:t>-</w:t>
      </w:r>
      <w:r>
        <w:rPr>
          <w:rFonts w:eastAsia="Calibri"/>
          <w:szCs w:val="22"/>
          <w:lang w:eastAsia="en-US"/>
        </w:rPr>
        <w:tab/>
        <w:t>Neišmeskite šio lapelio, nes vėl gali prireikti jį perskaityti.</w:t>
      </w:r>
    </w:p>
    <w:p w:rsidR="00A607CF" w:rsidRDefault="00A607CF" w:rsidP="00A607CF">
      <w:pPr>
        <w:ind w:left="567" w:hanging="567"/>
        <w:rPr>
          <w:rFonts w:eastAsia="Calibri"/>
          <w:szCs w:val="22"/>
          <w:lang w:eastAsia="en-US"/>
        </w:rPr>
      </w:pPr>
      <w:r>
        <w:rPr>
          <w:rFonts w:eastAsia="Calibri"/>
          <w:szCs w:val="22"/>
          <w:lang w:eastAsia="en-US"/>
        </w:rPr>
        <w:t>-</w:t>
      </w:r>
      <w:r>
        <w:rPr>
          <w:rFonts w:eastAsia="Calibri"/>
          <w:szCs w:val="22"/>
          <w:lang w:eastAsia="en-US"/>
        </w:rPr>
        <w:tab/>
        <w:t xml:space="preserve">Jeigu kiltų klausimų, kreipkitės į gydytoją arba </w:t>
      </w:r>
      <w:r>
        <w:rPr>
          <w:szCs w:val="22"/>
        </w:rPr>
        <w:t>slaugytoją</w:t>
      </w:r>
      <w:r>
        <w:rPr>
          <w:rFonts w:eastAsia="Calibri"/>
          <w:szCs w:val="22"/>
          <w:lang w:eastAsia="en-US"/>
        </w:rPr>
        <w:t>.</w:t>
      </w:r>
    </w:p>
    <w:p w:rsidR="00A607CF" w:rsidRDefault="00A607CF" w:rsidP="00A607CF">
      <w:pPr>
        <w:ind w:left="567" w:hanging="567"/>
        <w:rPr>
          <w:rFonts w:eastAsia="Calibri"/>
          <w:szCs w:val="22"/>
          <w:lang w:eastAsia="en-US"/>
        </w:rPr>
      </w:pPr>
      <w:r>
        <w:rPr>
          <w:rFonts w:eastAsia="Calibri"/>
          <w:szCs w:val="22"/>
          <w:lang w:eastAsia="en-US"/>
        </w:rPr>
        <w:t>-</w:t>
      </w:r>
      <w:r>
        <w:rPr>
          <w:rFonts w:eastAsia="Calibri"/>
          <w:szCs w:val="22"/>
          <w:lang w:eastAsia="en-US"/>
        </w:rPr>
        <w:tab/>
        <w:t xml:space="preserve">Šis vaistas skirtas </w:t>
      </w:r>
      <w:r>
        <w:rPr>
          <w:szCs w:val="22"/>
        </w:rPr>
        <w:t xml:space="preserve">tik </w:t>
      </w:r>
      <w:r>
        <w:rPr>
          <w:rFonts w:eastAsia="Calibri"/>
          <w:szCs w:val="22"/>
          <w:lang w:eastAsia="en-US"/>
        </w:rPr>
        <w:t xml:space="preserve">Jums, todėl kitiems žmonėms jo duoti negalima. Vaistas gali jiems pakenkti (net tiems, kurių ligos </w:t>
      </w:r>
      <w:r>
        <w:rPr>
          <w:szCs w:val="22"/>
        </w:rPr>
        <w:t>požymiai</w:t>
      </w:r>
      <w:r>
        <w:rPr>
          <w:rFonts w:eastAsia="Calibri"/>
          <w:szCs w:val="22"/>
          <w:lang w:eastAsia="en-US"/>
        </w:rPr>
        <w:t xml:space="preserve"> yra tokie patys kaip Jūsų).</w:t>
      </w:r>
    </w:p>
    <w:p w:rsidR="00A607CF" w:rsidRDefault="00A607CF" w:rsidP="00A607CF">
      <w:pPr>
        <w:ind w:left="567" w:hanging="567"/>
        <w:rPr>
          <w:rFonts w:eastAsia="Calibri"/>
          <w:szCs w:val="22"/>
          <w:lang w:eastAsia="en-US"/>
        </w:rPr>
      </w:pPr>
      <w:r>
        <w:rPr>
          <w:rFonts w:eastAsia="Calibri"/>
          <w:szCs w:val="22"/>
          <w:lang w:eastAsia="en-US"/>
        </w:rPr>
        <w:t>-</w:t>
      </w:r>
      <w:r>
        <w:rPr>
          <w:rFonts w:eastAsia="Calibri"/>
          <w:szCs w:val="22"/>
          <w:lang w:eastAsia="en-US"/>
        </w:rPr>
        <w:tab/>
        <w:t xml:space="preserve">Jeigu pasireiškė šalutinis poveikis </w:t>
      </w:r>
      <w:r>
        <w:rPr>
          <w:szCs w:val="22"/>
        </w:rPr>
        <w:t>(net jeigu jis</w:t>
      </w:r>
      <w:r>
        <w:rPr>
          <w:rFonts w:eastAsia="Calibri"/>
          <w:szCs w:val="22"/>
          <w:lang w:eastAsia="en-US"/>
        </w:rPr>
        <w:t xml:space="preserve"> šiame lapelyje </w:t>
      </w:r>
      <w:r>
        <w:rPr>
          <w:szCs w:val="22"/>
        </w:rPr>
        <w:t>nenurodytas), kreipkitės į gydytoją arba slaugytoją. Žr. 4 skyrių</w:t>
      </w:r>
      <w:r>
        <w:rPr>
          <w:rFonts w:eastAsia="Calibri"/>
          <w:szCs w:val="22"/>
          <w:lang w:eastAsia="en-US"/>
        </w:rPr>
        <w:t>.</w:t>
      </w:r>
    </w:p>
    <w:p w:rsidR="00A607CF" w:rsidRDefault="00A607CF" w:rsidP="00A607CF">
      <w:pPr>
        <w:rPr>
          <w:rFonts w:eastAsia="Calibri"/>
          <w:szCs w:val="22"/>
          <w:lang w:eastAsia="en-US"/>
        </w:rPr>
      </w:pPr>
    </w:p>
    <w:p w:rsidR="00A607CF" w:rsidRDefault="00A607CF" w:rsidP="00A607CF">
      <w:pPr>
        <w:rPr>
          <w:rFonts w:eastAsia="Calibri"/>
          <w:szCs w:val="22"/>
          <w:lang w:eastAsia="en-US"/>
        </w:rPr>
      </w:pPr>
    </w:p>
    <w:p w:rsidR="00A607CF" w:rsidRDefault="00A607CF" w:rsidP="00A607CF">
      <w:pPr>
        <w:rPr>
          <w:b/>
          <w:szCs w:val="22"/>
        </w:rPr>
      </w:pPr>
      <w:r>
        <w:rPr>
          <w:b/>
          <w:szCs w:val="22"/>
        </w:rPr>
        <w:t>Apie ką rašoma šiame lapelyje?</w:t>
      </w:r>
    </w:p>
    <w:p w:rsidR="00A607CF" w:rsidRDefault="00A607CF" w:rsidP="00A607CF">
      <w:pPr>
        <w:ind w:left="567" w:hanging="567"/>
        <w:rPr>
          <w:rFonts w:eastAsia="Calibri"/>
          <w:szCs w:val="22"/>
          <w:lang w:eastAsia="en-US"/>
        </w:rPr>
      </w:pPr>
      <w:r>
        <w:rPr>
          <w:rFonts w:eastAsia="Calibri"/>
          <w:szCs w:val="22"/>
          <w:lang w:eastAsia="en-US"/>
        </w:rPr>
        <w:t>1.</w:t>
      </w:r>
      <w:r>
        <w:rPr>
          <w:rFonts w:eastAsia="Calibri"/>
          <w:szCs w:val="22"/>
          <w:lang w:eastAsia="en-US"/>
        </w:rPr>
        <w:tab/>
        <w:t xml:space="preserve">Kas yra </w:t>
      </w:r>
      <w:proofErr w:type="spellStart"/>
      <w:r>
        <w:rPr>
          <w:rFonts w:eastAsia="Calibri"/>
          <w:szCs w:val="22"/>
          <w:lang w:eastAsia="en-US"/>
        </w:rPr>
        <w:t>Metoclopramid</w:t>
      </w:r>
      <w:proofErr w:type="spellEnd"/>
      <w:r>
        <w:rPr>
          <w:rFonts w:eastAsia="Calibri"/>
          <w:szCs w:val="22"/>
          <w:lang w:eastAsia="en-US"/>
        </w:rPr>
        <w:t xml:space="preserve"> </w:t>
      </w:r>
      <w:proofErr w:type="spellStart"/>
      <w:r>
        <w:rPr>
          <w:rFonts w:eastAsia="Calibri"/>
          <w:szCs w:val="22"/>
          <w:lang w:eastAsia="en-US"/>
        </w:rPr>
        <w:t>Polpharma</w:t>
      </w:r>
      <w:proofErr w:type="spellEnd"/>
      <w:r>
        <w:rPr>
          <w:rFonts w:eastAsia="Calibri"/>
          <w:szCs w:val="22"/>
          <w:lang w:eastAsia="en-US"/>
        </w:rPr>
        <w:t xml:space="preserve"> ir kam jis vartojamas</w:t>
      </w:r>
    </w:p>
    <w:p w:rsidR="00A607CF" w:rsidRDefault="00A607CF" w:rsidP="00A607CF">
      <w:pPr>
        <w:ind w:left="567" w:hanging="567"/>
        <w:rPr>
          <w:rFonts w:eastAsia="Calibri"/>
          <w:szCs w:val="22"/>
          <w:lang w:eastAsia="en-US"/>
        </w:rPr>
      </w:pPr>
      <w:r>
        <w:rPr>
          <w:rFonts w:eastAsia="Calibri"/>
          <w:szCs w:val="22"/>
          <w:lang w:eastAsia="en-US"/>
        </w:rPr>
        <w:t>2.</w:t>
      </w:r>
      <w:r>
        <w:rPr>
          <w:rFonts w:eastAsia="Calibri"/>
          <w:szCs w:val="22"/>
          <w:lang w:eastAsia="en-US"/>
        </w:rPr>
        <w:tab/>
        <w:t xml:space="preserve">Kas žinotina prieš vartojant </w:t>
      </w:r>
      <w:proofErr w:type="spellStart"/>
      <w:r>
        <w:rPr>
          <w:rFonts w:eastAsia="Calibri"/>
          <w:szCs w:val="22"/>
          <w:lang w:eastAsia="en-US"/>
        </w:rPr>
        <w:t>Metoclopramid</w:t>
      </w:r>
      <w:proofErr w:type="spellEnd"/>
      <w:r>
        <w:rPr>
          <w:rFonts w:eastAsia="Calibri"/>
          <w:szCs w:val="22"/>
          <w:lang w:eastAsia="en-US"/>
        </w:rPr>
        <w:t xml:space="preserve"> </w:t>
      </w:r>
      <w:proofErr w:type="spellStart"/>
      <w:r>
        <w:rPr>
          <w:rFonts w:eastAsia="Calibri"/>
          <w:szCs w:val="22"/>
          <w:lang w:eastAsia="en-US"/>
        </w:rPr>
        <w:t>Polpharma</w:t>
      </w:r>
      <w:proofErr w:type="spellEnd"/>
    </w:p>
    <w:p w:rsidR="00A607CF" w:rsidRDefault="00A607CF" w:rsidP="00A607CF">
      <w:pPr>
        <w:ind w:left="567" w:hanging="567"/>
        <w:rPr>
          <w:rFonts w:eastAsia="Calibri"/>
          <w:szCs w:val="22"/>
          <w:lang w:eastAsia="en-US"/>
        </w:rPr>
      </w:pPr>
      <w:r>
        <w:rPr>
          <w:rFonts w:eastAsia="Calibri"/>
          <w:szCs w:val="22"/>
          <w:lang w:eastAsia="en-US"/>
        </w:rPr>
        <w:t>3.</w:t>
      </w:r>
      <w:r>
        <w:rPr>
          <w:rFonts w:eastAsia="Calibri"/>
          <w:szCs w:val="22"/>
          <w:lang w:eastAsia="en-US"/>
        </w:rPr>
        <w:tab/>
        <w:t xml:space="preserve">Kaip vartoti </w:t>
      </w:r>
      <w:proofErr w:type="spellStart"/>
      <w:r>
        <w:rPr>
          <w:rFonts w:eastAsia="Calibri"/>
          <w:szCs w:val="22"/>
          <w:lang w:eastAsia="en-US"/>
        </w:rPr>
        <w:t>Metoclopramid</w:t>
      </w:r>
      <w:proofErr w:type="spellEnd"/>
      <w:r>
        <w:rPr>
          <w:rFonts w:eastAsia="Calibri"/>
          <w:szCs w:val="22"/>
          <w:lang w:eastAsia="en-US"/>
        </w:rPr>
        <w:t xml:space="preserve"> </w:t>
      </w:r>
      <w:proofErr w:type="spellStart"/>
      <w:r>
        <w:rPr>
          <w:rFonts w:eastAsia="Calibri"/>
          <w:szCs w:val="22"/>
          <w:lang w:eastAsia="en-US"/>
        </w:rPr>
        <w:t>Polpharma</w:t>
      </w:r>
      <w:proofErr w:type="spellEnd"/>
    </w:p>
    <w:p w:rsidR="00A607CF" w:rsidRDefault="00A607CF" w:rsidP="00A607CF">
      <w:pPr>
        <w:ind w:left="567" w:hanging="567"/>
        <w:rPr>
          <w:rFonts w:eastAsia="Calibri"/>
          <w:szCs w:val="22"/>
          <w:lang w:eastAsia="en-US"/>
        </w:rPr>
      </w:pPr>
      <w:r>
        <w:rPr>
          <w:rFonts w:eastAsia="Calibri"/>
          <w:szCs w:val="22"/>
          <w:lang w:eastAsia="en-US"/>
        </w:rPr>
        <w:t>4.</w:t>
      </w:r>
      <w:r>
        <w:rPr>
          <w:rFonts w:eastAsia="Calibri"/>
          <w:szCs w:val="22"/>
          <w:lang w:eastAsia="en-US"/>
        </w:rPr>
        <w:tab/>
        <w:t>Galimas šalutinis poveikis</w:t>
      </w:r>
    </w:p>
    <w:p w:rsidR="00A607CF" w:rsidRDefault="00A607CF" w:rsidP="00A607CF">
      <w:pPr>
        <w:ind w:left="567" w:hanging="567"/>
        <w:rPr>
          <w:rFonts w:eastAsia="Calibri"/>
          <w:szCs w:val="22"/>
          <w:lang w:eastAsia="en-US"/>
        </w:rPr>
      </w:pPr>
      <w:r>
        <w:rPr>
          <w:rFonts w:eastAsia="Calibri"/>
          <w:szCs w:val="22"/>
          <w:lang w:eastAsia="en-US"/>
        </w:rPr>
        <w:t>5.</w:t>
      </w:r>
      <w:r>
        <w:rPr>
          <w:rFonts w:eastAsia="Calibri"/>
          <w:szCs w:val="22"/>
          <w:lang w:eastAsia="en-US"/>
        </w:rPr>
        <w:tab/>
        <w:t xml:space="preserve">Kaip laikyti </w:t>
      </w:r>
      <w:proofErr w:type="spellStart"/>
      <w:r>
        <w:rPr>
          <w:rFonts w:eastAsia="Calibri"/>
          <w:szCs w:val="22"/>
          <w:lang w:eastAsia="en-US"/>
        </w:rPr>
        <w:t>Metoclopramid</w:t>
      </w:r>
      <w:proofErr w:type="spellEnd"/>
      <w:r>
        <w:rPr>
          <w:rFonts w:eastAsia="Calibri"/>
          <w:szCs w:val="22"/>
          <w:lang w:eastAsia="en-US"/>
        </w:rPr>
        <w:t xml:space="preserve"> </w:t>
      </w:r>
      <w:proofErr w:type="spellStart"/>
      <w:r>
        <w:rPr>
          <w:rFonts w:eastAsia="Calibri"/>
          <w:szCs w:val="22"/>
          <w:lang w:eastAsia="en-US"/>
        </w:rPr>
        <w:t>Polpharma</w:t>
      </w:r>
      <w:proofErr w:type="spellEnd"/>
    </w:p>
    <w:p w:rsidR="00A607CF" w:rsidRDefault="00A607CF" w:rsidP="00A607CF">
      <w:pPr>
        <w:ind w:left="567" w:hanging="567"/>
        <w:rPr>
          <w:rFonts w:eastAsia="Calibri"/>
          <w:szCs w:val="22"/>
          <w:lang w:eastAsia="en-US"/>
        </w:rPr>
      </w:pPr>
      <w:r>
        <w:rPr>
          <w:rFonts w:eastAsia="Calibri"/>
          <w:szCs w:val="22"/>
          <w:lang w:eastAsia="en-US"/>
        </w:rPr>
        <w:t>6.</w:t>
      </w:r>
      <w:r>
        <w:rPr>
          <w:rFonts w:eastAsia="Calibri"/>
          <w:szCs w:val="22"/>
          <w:lang w:eastAsia="en-US"/>
        </w:rPr>
        <w:tab/>
      </w:r>
      <w:r>
        <w:rPr>
          <w:szCs w:val="22"/>
        </w:rPr>
        <w:t>Pakuotės turinys ir kita</w:t>
      </w:r>
      <w:r>
        <w:rPr>
          <w:rFonts w:eastAsia="Calibri"/>
          <w:szCs w:val="22"/>
          <w:lang w:eastAsia="en-US"/>
        </w:rPr>
        <w:t xml:space="preserve"> informacija</w:t>
      </w:r>
    </w:p>
    <w:p w:rsidR="00A607CF" w:rsidRDefault="00A607CF" w:rsidP="00A607CF">
      <w:pPr>
        <w:rPr>
          <w:rFonts w:eastAsia="Calibri"/>
          <w:szCs w:val="22"/>
          <w:lang w:eastAsia="en-US"/>
        </w:rPr>
      </w:pPr>
    </w:p>
    <w:p w:rsidR="00A607CF" w:rsidRDefault="00A607CF" w:rsidP="00A607CF">
      <w:pPr>
        <w:rPr>
          <w:rFonts w:eastAsia="Calibri"/>
          <w:szCs w:val="22"/>
          <w:lang w:eastAsia="en-US"/>
        </w:rPr>
      </w:pPr>
    </w:p>
    <w:p w:rsidR="00A607CF" w:rsidRDefault="00A607CF" w:rsidP="00A607CF">
      <w:pPr>
        <w:widowControl w:val="0"/>
        <w:ind w:left="567" w:hanging="567"/>
        <w:outlineLvl w:val="1"/>
        <w:rPr>
          <w:rFonts w:eastAsia="Calibri"/>
          <w:szCs w:val="22"/>
          <w:lang w:eastAsia="en-US"/>
        </w:rPr>
      </w:pPr>
      <w:r>
        <w:rPr>
          <w:rFonts w:eastAsia="Calibri"/>
          <w:b/>
          <w:szCs w:val="22"/>
          <w:lang w:eastAsia="en-US"/>
        </w:rPr>
        <w:t>1.</w:t>
      </w:r>
      <w:r>
        <w:rPr>
          <w:rFonts w:eastAsia="Calibri"/>
          <w:b/>
          <w:szCs w:val="22"/>
          <w:lang w:eastAsia="en-US"/>
        </w:rPr>
        <w:tab/>
      </w:r>
      <w:r>
        <w:rPr>
          <w:b/>
          <w:szCs w:val="22"/>
        </w:rPr>
        <w:t>Kas yra</w:t>
      </w:r>
      <w:r>
        <w:rPr>
          <w:rFonts w:eastAsia="Calibri"/>
          <w:b/>
          <w:szCs w:val="22"/>
          <w:lang w:eastAsia="en-US"/>
        </w:rPr>
        <w:t xml:space="preserve"> </w:t>
      </w:r>
      <w:proofErr w:type="spellStart"/>
      <w:r>
        <w:rPr>
          <w:rFonts w:eastAsia="Calibri"/>
          <w:b/>
          <w:szCs w:val="22"/>
          <w:lang w:eastAsia="en-US"/>
        </w:rPr>
        <w:t>Metoclopramid</w:t>
      </w:r>
      <w:proofErr w:type="spellEnd"/>
      <w:r>
        <w:rPr>
          <w:rFonts w:eastAsia="Calibri"/>
          <w:b/>
          <w:szCs w:val="22"/>
          <w:lang w:eastAsia="en-US"/>
        </w:rPr>
        <w:t xml:space="preserve"> </w:t>
      </w:r>
      <w:proofErr w:type="spellStart"/>
      <w:r>
        <w:rPr>
          <w:rFonts w:eastAsia="Calibri"/>
          <w:b/>
          <w:szCs w:val="22"/>
          <w:lang w:eastAsia="en-US"/>
        </w:rPr>
        <w:t>Polpharma</w:t>
      </w:r>
      <w:proofErr w:type="spellEnd"/>
      <w:r>
        <w:rPr>
          <w:rFonts w:eastAsia="Calibri"/>
          <w:b/>
          <w:szCs w:val="22"/>
          <w:lang w:eastAsia="en-US"/>
        </w:rPr>
        <w:t xml:space="preserve"> </w:t>
      </w:r>
      <w:r>
        <w:rPr>
          <w:b/>
          <w:szCs w:val="22"/>
        </w:rPr>
        <w:t>ir kam jis vartojamas</w:t>
      </w:r>
    </w:p>
    <w:p w:rsidR="00A607CF" w:rsidRDefault="00A607CF" w:rsidP="00A607CF">
      <w:pPr>
        <w:rPr>
          <w:rFonts w:eastAsia="Calibri"/>
          <w:szCs w:val="22"/>
          <w:lang w:eastAsia="en-US"/>
        </w:rPr>
      </w:pPr>
    </w:p>
    <w:p w:rsidR="00A607CF" w:rsidRDefault="00A607CF" w:rsidP="00A607CF">
      <w:pPr>
        <w:rPr>
          <w:rFonts w:eastAsia="Calibri"/>
          <w:szCs w:val="22"/>
          <w:lang w:eastAsia="en-US"/>
        </w:rPr>
      </w:pPr>
      <w:proofErr w:type="spellStart"/>
      <w:r>
        <w:rPr>
          <w:szCs w:val="22"/>
        </w:rPr>
        <w:t>Metoclopramid</w:t>
      </w:r>
      <w:proofErr w:type="spellEnd"/>
      <w:r>
        <w:rPr>
          <w:szCs w:val="22"/>
        </w:rPr>
        <w:t xml:space="preserve"> </w:t>
      </w:r>
      <w:proofErr w:type="spellStart"/>
      <w:r>
        <w:rPr>
          <w:szCs w:val="22"/>
        </w:rPr>
        <w:t>Polpharma</w:t>
      </w:r>
      <w:proofErr w:type="spellEnd"/>
      <w:r>
        <w:rPr>
          <w:szCs w:val="22"/>
        </w:rPr>
        <w:t xml:space="preserve"> yra vaistas nuo vėmimo. Jo </w:t>
      </w:r>
      <w:r>
        <w:rPr>
          <w:rFonts w:eastAsia="Calibri"/>
          <w:szCs w:val="22"/>
          <w:lang w:eastAsia="en-US"/>
        </w:rPr>
        <w:t xml:space="preserve">veiklioji medžiaga </w:t>
      </w:r>
      <w:r>
        <w:rPr>
          <w:szCs w:val="22"/>
        </w:rPr>
        <w:t xml:space="preserve">yra </w:t>
      </w:r>
      <w:proofErr w:type="spellStart"/>
      <w:r>
        <w:rPr>
          <w:szCs w:val="22"/>
        </w:rPr>
        <w:t>metoklopramidas</w:t>
      </w:r>
      <w:proofErr w:type="spellEnd"/>
      <w:r>
        <w:rPr>
          <w:szCs w:val="22"/>
        </w:rPr>
        <w:t>. Jis veikia Jūsų smegenų dalyje, kuri apsaugo Jus nuo pykinimo ir vėmimo</w:t>
      </w:r>
      <w:r>
        <w:rPr>
          <w:rFonts w:eastAsia="Calibri"/>
          <w:szCs w:val="22"/>
          <w:lang w:eastAsia="en-US"/>
        </w:rPr>
        <w:t>.</w:t>
      </w:r>
    </w:p>
    <w:p w:rsidR="00A607CF" w:rsidRDefault="00A607CF" w:rsidP="00A607CF">
      <w:pPr>
        <w:rPr>
          <w:szCs w:val="22"/>
        </w:rPr>
      </w:pPr>
    </w:p>
    <w:p w:rsidR="00A607CF" w:rsidRDefault="00A607CF" w:rsidP="00A607CF">
      <w:pPr>
        <w:rPr>
          <w:szCs w:val="22"/>
          <w:u w:val="single"/>
        </w:rPr>
      </w:pPr>
      <w:r>
        <w:rPr>
          <w:szCs w:val="22"/>
          <w:u w:val="single"/>
        </w:rPr>
        <w:t>Suaugusiųjų populiacija</w:t>
      </w:r>
    </w:p>
    <w:p w:rsidR="00A607CF" w:rsidRDefault="00A607CF" w:rsidP="00A607CF">
      <w:pPr>
        <w:rPr>
          <w:szCs w:val="22"/>
        </w:rPr>
      </w:pPr>
      <w:proofErr w:type="spellStart"/>
      <w:r>
        <w:rPr>
          <w:szCs w:val="22"/>
        </w:rPr>
        <w:t>Metoclopramid</w:t>
      </w:r>
      <w:proofErr w:type="spellEnd"/>
      <w:r>
        <w:rPr>
          <w:szCs w:val="22"/>
        </w:rPr>
        <w:t xml:space="preserve"> </w:t>
      </w:r>
      <w:proofErr w:type="spellStart"/>
      <w:r>
        <w:rPr>
          <w:szCs w:val="22"/>
        </w:rPr>
        <w:t>Polpharma</w:t>
      </w:r>
      <w:proofErr w:type="spellEnd"/>
      <w:r>
        <w:rPr>
          <w:szCs w:val="22"/>
        </w:rPr>
        <w:t xml:space="preserve"> suaugusiesiems yra vartojamas:</w:t>
      </w:r>
    </w:p>
    <w:p w:rsidR="00A607CF" w:rsidRDefault="00A607CF" w:rsidP="00A607CF">
      <w:pPr>
        <w:numPr>
          <w:ilvl w:val="0"/>
          <w:numId w:val="1"/>
        </w:numPr>
        <w:ind w:left="567" w:hanging="567"/>
        <w:rPr>
          <w:rFonts w:eastAsia="Calibri"/>
          <w:szCs w:val="22"/>
          <w:lang w:eastAsia="en-US"/>
        </w:rPr>
      </w:pPr>
      <w:r>
        <w:rPr>
          <w:iCs/>
          <w:szCs w:val="22"/>
        </w:rPr>
        <w:t>apsaugoti</w:t>
      </w:r>
      <w:r>
        <w:rPr>
          <w:rFonts w:eastAsia="Calibri"/>
          <w:szCs w:val="22"/>
          <w:lang w:eastAsia="en-US"/>
        </w:rPr>
        <w:t xml:space="preserve"> nuo pykinimo ir vėmimo</w:t>
      </w:r>
      <w:r>
        <w:rPr>
          <w:iCs/>
          <w:szCs w:val="22"/>
        </w:rPr>
        <w:t>, kuris gali atsirasti po operacijos;</w:t>
      </w:r>
    </w:p>
    <w:p w:rsidR="00A607CF" w:rsidRDefault="00A607CF" w:rsidP="00A607CF">
      <w:pPr>
        <w:numPr>
          <w:ilvl w:val="0"/>
          <w:numId w:val="1"/>
        </w:numPr>
        <w:ind w:left="567" w:hanging="567"/>
        <w:rPr>
          <w:szCs w:val="22"/>
        </w:rPr>
      </w:pPr>
      <w:r>
        <w:rPr>
          <w:iCs/>
          <w:szCs w:val="22"/>
        </w:rPr>
        <w:t>gydyti pykinimą</w:t>
      </w:r>
      <w:r>
        <w:rPr>
          <w:szCs w:val="22"/>
        </w:rPr>
        <w:t xml:space="preserve"> ir </w:t>
      </w:r>
      <w:r>
        <w:rPr>
          <w:iCs/>
          <w:szCs w:val="22"/>
        </w:rPr>
        <w:t>vėmimą</w:t>
      </w:r>
      <w:r>
        <w:rPr>
          <w:szCs w:val="22"/>
        </w:rPr>
        <w:t xml:space="preserve">, įskaitant </w:t>
      </w:r>
      <w:r>
        <w:rPr>
          <w:iCs/>
          <w:szCs w:val="22"/>
        </w:rPr>
        <w:t>pykinimą</w:t>
      </w:r>
      <w:r>
        <w:rPr>
          <w:szCs w:val="22"/>
        </w:rPr>
        <w:t xml:space="preserve"> ir </w:t>
      </w:r>
      <w:r>
        <w:rPr>
          <w:iCs/>
          <w:szCs w:val="22"/>
        </w:rPr>
        <w:t>vėmimą, kuris gali pasireikšti kartu su migrena;</w:t>
      </w:r>
    </w:p>
    <w:p w:rsidR="00A607CF" w:rsidRDefault="00A607CF" w:rsidP="00A607CF">
      <w:pPr>
        <w:numPr>
          <w:ilvl w:val="0"/>
          <w:numId w:val="1"/>
        </w:numPr>
        <w:ind w:left="567" w:hanging="567"/>
        <w:rPr>
          <w:szCs w:val="22"/>
        </w:rPr>
      </w:pPr>
      <w:r>
        <w:rPr>
          <w:szCs w:val="22"/>
        </w:rPr>
        <w:t>apsaugoti nuo spindulinio gydymo sukelto pykinimo ir vėmimo.</w:t>
      </w:r>
    </w:p>
    <w:p w:rsidR="00A607CF" w:rsidRDefault="00A607CF" w:rsidP="00A607CF">
      <w:pPr>
        <w:rPr>
          <w:bCs/>
          <w:i/>
          <w:szCs w:val="22"/>
        </w:rPr>
      </w:pPr>
    </w:p>
    <w:p w:rsidR="00A607CF" w:rsidRDefault="00A607CF" w:rsidP="00A607CF">
      <w:pPr>
        <w:rPr>
          <w:bCs/>
          <w:i/>
          <w:szCs w:val="22"/>
        </w:rPr>
      </w:pPr>
      <w:r>
        <w:rPr>
          <w:szCs w:val="22"/>
          <w:u w:val="single"/>
        </w:rPr>
        <w:t>Vaikų populiacija</w:t>
      </w:r>
    </w:p>
    <w:p w:rsidR="00A607CF" w:rsidRDefault="00A607CF" w:rsidP="00A607CF">
      <w:pPr>
        <w:rPr>
          <w:rFonts w:eastAsia="Calibri"/>
          <w:szCs w:val="22"/>
          <w:lang w:eastAsia="en-US"/>
        </w:rPr>
      </w:pPr>
      <w:proofErr w:type="spellStart"/>
      <w:r>
        <w:rPr>
          <w:rFonts w:eastAsia="Calibri"/>
          <w:szCs w:val="22"/>
          <w:lang w:eastAsia="en-US"/>
        </w:rPr>
        <w:t>Metoclopramid</w:t>
      </w:r>
      <w:proofErr w:type="spellEnd"/>
      <w:r>
        <w:rPr>
          <w:rFonts w:eastAsia="Calibri"/>
          <w:szCs w:val="22"/>
          <w:lang w:eastAsia="en-US"/>
        </w:rPr>
        <w:t xml:space="preserve"> </w:t>
      </w:r>
      <w:proofErr w:type="spellStart"/>
      <w:r>
        <w:rPr>
          <w:rFonts w:eastAsia="Calibri"/>
          <w:szCs w:val="22"/>
          <w:lang w:eastAsia="en-US"/>
        </w:rPr>
        <w:t>Polpharma</w:t>
      </w:r>
      <w:proofErr w:type="spellEnd"/>
      <w:r>
        <w:rPr>
          <w:szCs w:val="22"/>
        </w:rPr>
        <w:t xml:space="preserve"> vaikams ir paaugliams nuo 1 iki 18 metų yra vartojamas tik jei kitoks gydymas neveiksmingas arba negali būti taikomas:</w:t>
      </w:r>
    </w:p>
    <w:p w:rsidR="00A607CF" w:rsidRDefault="00A607CF" w:rsidP="00A607CF">
      <w:pPr>
        <w:numPr>
          <w:ilvl w:val="0"/>
          <w:numId w:val="2"/>
        </w:numPr>
        <w:ind w:left="567" w:hanging="567"/>
        <w:rPr>
          <w:bCs/>
          <w:szCs w:val="22"/>
        </w:rPr>
      </w:pPr>
      <w:r>
        <w:rPr>
          <w:bCs/>
          <w:szCs w:val="22"/>
        </w:rPr>
        <w:t>apsaugoti nuo vėlyvojo pykinimo ir vėmimo, kuris gali pasireikšti po chemoterapijos;</w:t>
      </w:r>
    </w:p>
    <w:p w:rsidR="00A607CF" w:rsidRDefault="00A607CF" w:rsidP="00A607CF">
      <w:pPr>
        <w:numPr>
          <w:ilvl w:val="0"/>
          <w:numId w:val="2"/>
        </w:numPr>
        <w:ind w:left="567" w:hanging="567"/>
        <w:rPr>
          <w:bCs/>
          <w:szCs w:val="22"/>
        </w:rPr>
      </w:pPr>
      <w:r>
        <w:rPr>
          <w:bCs/>
          <w:szCs w:val="22"/>
        </w:rPr>
        <w:t xml:space="preserve">gydyti pykinimą ir vėmimą, kuris atsirado </w:t>
      </w:r>
      <w:r>
        <w:rPr>
          <w:iCs/>
          <w:szCs w:val="22"/>
        </w:rPr>
        <w:t>po operacijos</w:t>
      </w:r>
      <w:r>
        <w:rPr>
          <w:bCs/>
          <w:szCs w:val="22"/>
        </w:rPr>
        <w:t>.</w:t>
      </w:r>
    </w:p>
    <w:p w:rsidR="00A607CF" w:rsidRDefault="00A607CF" w:rsidP="00A607CF">
      <w:pPr>
        <w:rPr>
          <w:szCs w:val="22"/>
        </w:rPr>
      </w:pPr>
    </w:p>
    <w:p w:rsidR="00A607CF" w:rsidRDefault="00A607CF" w:rsidP="00A607CF">
      <w:pPr>
        <w:rPr>
          <w:szCs w:val="22"/>
        </w:rPr>
      </w:pPr>
    </w:p>
    <w:p w:rsidR="00A607CF" w:rsidRDefault="00A607CF" w:rsidP="00A607CF">
      <w:pPr>
        <w:widowControl w:val="0"/>
        <w:ind w:left="567" w:hanging="567"/>
        <w:outlineLvl w:val="1"/>
        <w:rPr>
          <w:b/>
          <w:szCs w:val="22"/>
        </w:rPr>
      </w:pPr>
      <w:r>
        <w:rPr>
          <w:b/>
          <w:szCs w:val="22"/>
        </w:rPr>
        <w:t>2.</w:t>
      </w:r>
      <w:r>
        <w:rPr>
          <w:b/>
          <w:szCs w:val="22"/>
        </w:rPr>
        <w:tab/>
        <w:t xml:space="preserve">Kas žinotina prieš vartojant </w:t>
      </w:r>
      <w:proofErr w:type="spellStart"/>
      <w:r>
        <w:rPr>
          <w:b/>
          <w:szCs w:val="22"/>
        </w:rPr>
        <w:t>Metoclopramid</w:t>
      </w:r>
      <w:proofErr w:type="spellEnd"/>
      <w:r>
        <w:rPr>
          <w:b/>
          <w:szCs w:val="22"/>
        </w:rPr>
        <w:t xml:space="preserve"> </w:t>
      </w:r>
      <w:proofErr w:type="spellStart"/>
      <w:r>
        <w:rPr>
          <w:b/>
          <w:szCs w:val="22"/>
        </w:rPr>
        <w:t>Polpharma</w:t>
      </w:r>
      <w:proofErr w:type="spellEnd"/>
    </w:p>
    <w:p w:rsidR="00A607CF" w:rsidRDefault="00A607CF" w:rsidP="00A607CF">
      <w:pPr>
        <w:widowControl w:val="0"/>
        <w:rPr>
          <w:rFonts w:eastAsia="Calibri"/>
          <w:szCs w:val="22"/>
          <w:lang w:eastAsia="en-US"/>
        </w:rPr>
      </w:pPr>
    </w:p>
    <w:p w:rsidR="00A607CF" w:rsidRDefault="00A607CF" w:rsidP="00A607CF">
      <w:pPr>
        <w:widowControl w:val="0"/>
        <w:outlineLvl w:val="2"/>
        <w:rPr>
          <w:rFonts w:eastAsia="Calibri"/>
          <w:b/>
          <w:szCs w:val="22"/>
          <w:lang w:eastAsia="en-US"/>
        </w:rPr>
      </w:pPr>
      <w:proofErr w:type="spellStart"/>
      <w:r>
        <w:rPr>
          <w:b/>
          <w:szCs w:val="22"/>
        </w:rPr>
        <w:t>Metoclopramid</w:t>
      </w:r>
      <w:proofErr w:type="spellEnd"/>
      <w:r>
        <w:rPr>
          <w:b/>
          <w:szCs w:val="22"/>
        </w:rPr>
        <w:t xml:space="preserve"> </w:t>
      </w:r>
      <w:proofErr w:type="spellStart"/>
      <w:r>
        <w:rPr>
          <w:b/>
          <w:szCs w:val="22"/>
        </w:rPr>
        <w:t>Polpharma</w:t>
      </w:r>
      <w:proofErr w:type="spellEnd"/>
      <w:r>
        <w:rPr>
          <w:b/>
          <w:szCs w:val="22"/>
        </w:rPr>
        <w:t xml:space="preserve"> vartoti negalima </w:t>
      </w:r>
      <w:r>
        <w:rPr>
          <w:rFonts w:eastAsia="Calibri"/>
          <w:b/>
          <w:szCs w:val="22"/>
          <w:lang w:eastAsia="en-US"/>
        </w:rPr>
        <w:t>jeigu</w:t>
      </w:r>
      <w:r>
        <w:rPr>
          <w:b/>
          <w:szCs w:val="22"/>
        </w:rPr>
        <w:t>:</w:t>
      </w:r>
    </w:p>
    <w:p w:rsidR="00A607CF" w:rsidRDefault="00A607CF" w:rsidP="00A607CF">
      <w:pPr>
        <w:numPr>
          <w:ilvl w:val="0"/>
          <w:numId w:val="3"/>
        </w:numPr>
        <w:ind w:left="567" w:hanging="567"/>
        <w:rPr>
          <w:rFonts w:eastAsia="Calibri"/>
          <w:szCs w:val="22"/>
          <w:lang w:eastAsia="en-US"/>
        </w:rPr>
      </w:pPr>
      <w:r>
        <w:rPr>
          <w:rFonts w:eastAsia="Calibri"/>
          <w:szCs w:val="22"/>
          <w:lang w:eastAsia="en-US"/>
        </w:rPr>
        <w:t xml:space="preserve">yra alergija </w:t>
      </w:r>
      <w:proofErr w:type="spellStart"/>
      <w:r>
        <w:rPr>
          <w:rFonts w:eastAsia="Calibri"/>
          <w:szCs w:val="22"/>
          <w:lang w:eastAsia="en-US"/>
        </w:rPr>
        <w:t>metoklopramidui</w:t>
      </w:r>
      <w:proofErr w:type="spellEnd"/>
      <w:r>
        <w:rPr>
          <w:rFonts w:eastAsia="Calibri"/>
          <w:szCs w:val="22"/>
          <w:lang w:eastAsia="en-US"/>
        </w:rPr>
        <w:t xml:space="preserve"> arba bet kuriai pagalbinei </w:t>
      </w:r>
      <w:r>
        <w:rPr>
          <w:szCs w:val="22"/>
        </w:rPr>
        <w:t>šio vaisto</w:t>
      </w:r>
      <w:r>
        <w:rPr>
          <w:rFonts w:eastAsia="Calibri"/>
          <w:szCs w:val="22"/>
          <w:lang w:eastAsia="en-US"/>
        </w:rPr>
        <w:t xml:space="preserve"> medžiagai</w:t>
      </w:r>
      <w:r>
        <w:rPr>
          <w:szCs w:val="22"/>
        </w:rPr>
        <w:t xml:space="preserve"> (jos išvardytos 6 skyriuje);</w:t>
      </w:r>
    </w:p>
    <w:p w:rsidR="00A607CF" w:rsidRDefault="00A607CF" w:rsidP="00A607CF">
      <w:pPr>
        <w:numPr>
          <w:ilvl w:val="0"/>
          <w:numId w:val="3"/>
        </w:numPr>
        <w:ind w:left="567" w:hanging="567"/>
        <w:rPr>
          <w:szCs w:val="22"/>
        </w:rPr>
      </w:pPr>
      <w:r>
        <w:rPr>
          <w:szCs w:val="22"/>
        </w:rPr>
        <w:t>kraujuojate iš skrandžio ar žarnyno, yra žarnyno užsikimšimas arba skrandžio ar žarnos prakiurimas;</w:t>
      </w:r>
    </w:p>
    <w:p w:rsidR="00A607CF" w:rsidRDefault="00A607CF" w:rsidP="00A607CF">
      <w:pPr>
        <w:numPr>
          <w:ilvl w:val="0"/>
          <w:numId w:val="3"/>
        </w:numPr>
        <w:ind w:left="567" w:hanging="567"/>
        <w:rPr>
          <w:szCs w:val="22"/>
        </w:rPr>
      </w:pPr>
      <w:r>
        <w:rPr>
          <w:szCs w:val="22"/>
        </w:rPr>
        <w:t>Jums yra ar gali būti retai pasitaikantis antinksčių liaukos, kuri yra šalia inksto, auglys (</w:t>
      </w:r>
      <w:proofErr w:type="spellStart"/>
      <w:r>
        <w:rPr>
          <w:szCs w:val="22"/>
        </w:rPr>
        <w:t>feochromocitoma</w:t>
      </w:r>
      <w:proofErr w:type="spellEnd"/>
      <w:r>
        <w:rPr>
          <w:szCs w:val="22"/>
        </w:rPr>
        <w:t>);</w:t>
      </w:r>
    </w:p>
    <w:p w:rsidR="00A607CF" w:rsidRDefault="00A607CF" w:rsidP="00A607CF">
      <w:pPr>
        <w:numPr>
          <w:ilvl w:val="0"/>
          <w:numId w:val="3"/>
        </w:numPr>
        <w:ind w:left="567" w:hanging="567"/>
        <w:rPr>
          <w:szCs w:val="22"/>
        </w:rPr>
      </w:pPr>
      <w:r>
        <w:rPr>
          <w:szCs w:val="22"/>
        </w:rPr>
        <w:t xml:space="preserve">gydant vaistu Jums kada nors buvo pasireiškę nevalingi raumenų spazmai (vėlyvoji </w:t>
      </w:r>
      <w:proofErr w:type="spellStart"/>
      <w:r>
        <w:rPr>
          <w:szCs w:val="22"/>
        </w:rPr>
        <w:t>diskinezija</w:t>
      </w:r>
      <w:proofErr w:type="spellEnd"/>
      <w:r>
        <w:rPr>
          <w:szCs w:val="22"/>
        </w:rPr>
        <w:t>);</w:t>
      </w:r>
    </w:p>
    <w:p w:rsidR="00A607CF" w:rsidRDefault="00A607CF" w:rsidP="00A607CF">
      <w:pPr>
        <w:numPr>
          <w:ilvl w:val="0"/>
          <w:numId w:val="3"/>
        </w:numPr>
        <w:ind w:left="567" w:hanging="567"/>
        <w:rPr>
          <w:szCs w:val="22"/>
        </w:rPr>
      </w:pPr>
      <w:r>
        <w:rPr>
          <w:szCs w:val="22"/>
        </w:rPr>
        <w:t>sergate epilepsija;</w:t>
      </w:r>
    </w:p>
    <w:p w:rsidR="00A607CF" w:rsidRDefault="00A607CF" w:rsidP="00A607CF">
      <w:pPr>
        <w:numPr>
          <w:ilvl w:val="0"/>
          <w:numId w:val="3"/>
        </w:numPr>
        <w:ind w:left="567" w:hanging="567"/>
        <w:rPr>
          <w:szCs w:val="22"/>
        </w:rPr>
      </w:pPr>
      <w:r>
        <w:rPr>
          <w:szCs w:val="22"/>
        </w:rPr>
        <w:t xml:space="preserve">sergate </w:t>
      </w:r>
      <w:proofErr w:type="spellStart"/>
      <w:r>
        <w:rPr>
          <w:szCs w:val="22"/>
        </w:rPr>
        <w:t>Parkinsono</w:t>
      </w:r>
      <w:proofErr w:type="spellEnd"/>
      <w:r>
        <w:rPr>
          <w:szCs w:val="22"/>
        </w:rPr>
        <w:t xml:space="preserve"> liga;</w:t>
      </w:r>
    </w:p>
    <w:p w:rsidR="00A607CF" w:rsidRDefault="00A607CF" w:rsidP="00A607CF">
      <w:pPr>
        <w:numPr>
          <w:ilvl w:val="0"/>
          <w:numId w:val="3"/>
        </w:numPr>
        <w:ind w:left="567" w:hanging="567"/>
        <w:rPr>
          <w:szCs w:val="22"/>
        </w:rPr>
      </w:pPr>
      <w:r>
        <w:rPr>
          <w:szCs w:val="22"/>
        </w:rPr>
        <w:t xml:space="preserve">vartojate </w:t>
      </w:r>
      <w:proofErr w:type="spellStart"/>
      <w:r>
        <w:rPr>
          <w:szCs w:val="22"/>
        </w:rPr>
        <w:t>levodopos</w:t>
      </w:r>
      <w:proofErr w:type="spellEnd"/>
      <w:r>
        <w:rPr>
          <w:szCs w:val="22"/>
        </w:rPr>
        <w:t xml:space="preserve"> (vaistų nuo </w:t>
      </w:r>
      <w:proofErr w:type="spellStart"/>
      <w:r>
        <w:rPr>
          <w:szCs w:val="22"/>
        </w:rPr>
        <w:t>Parkinsono</w:t>
      </w:r>
      <w:proofErr w:type="spellEnd"/>
      <w:r>
        <w:rPr>
          <w:szCs w:val="22"/>
        </w:rPr>
        <w:t xml:space="preserve"> ligos) ar </w:t>
      </w:r>
      <w:proofErr w:type="spellStart"/>
      <w:r>
        <w:rPr>
          <w:szCs w:val="22"/>
        </w:rPr>
        <w:t>dopaminerginių</w:t>
      </w:r>
      <w:proofErr w:type="spellEnd"/>
      <w:r>
        <w:rPr>
          <w:szCs w:val="22"/>
        </w:rPr>
        <w:t xml:space="preserve"> </w:t>
      </w:r>
      <w:proofErr w:type="spellStart"/>
      <w:r>
        <w:rPr>
          <w:szCs w:val="22"/>
        </w:rPr>
        <w:t>agonistų</w:t>
      </w:r>
      <w:proofErr w:type="spellEnd"/>
      <w:r>
        <w:rPr>
          <w:szCs w:val="22"/>
        </w:rPr>
        <w:t xml:space="preserve"> (žr. žemiau „Kiti vaistai ir </w:t>
      </w:r>
      <w:proofErr w:type="spellStart"/>
      <w:r>
        <w:rPr>
          <w:szCs w:val="22"/>
        </w:rPr>
        <w:t>Metoclopramid</w:t>
      </w:r>
      <w:proofErr w:type="spellEnd"/>
      <w:r>
        <w:rPr>
          <w:szCs w:val="22"/>
        </w:rPr>
        <w:t xml:space="preserve"> </w:t>
      </w:r>
      <w:proofErr w:type="spellStart"/>
      <w:r>
        <w:rPr>
          <w:szCs w:val="22"/>
        </w:rPr>
        <w:t>Polpharma</w:t>
      </w:r>
      <w:proofErr w:type="spellEnd"/>
      <w:r>
        <w:rPr>
          <w:szCs w:val="22"/>
        </w:rPr>
        <w:t>“);</w:t>
      </w:r>
    </w:p>
    <w:p w:rsidR="00A607CF" w:rsidRDefault="00A607CF" w:rsidP="00A607CF">
      <w:pPr>
        <w:numPr>
          <w:ilvl w:val="0"/>
          <w:numId w:val="3"/>
        </w:numPr>
        <w:ind w:left="567" w:hanging="567"/>
        <w:rPr>
          <w:szCs w:val="22"/>
        </w:rPr>
      </w:pPr>
      <w:r>
        <w:rPr>
          <w:szCs w:val="22"/>
        </w:rPr>
        <w:lastRenderedPageBreak/>
        <w:t>Jums kada nors yra buvę nenormalus kraujo pigmentų kiekis (</w:t>
      </w:r>
      <w:proofErr w:type="spellStart"/>
      <w:r>
        <w:rPr>
          <w:szCs w:val="22"/>
        </w:rPr>
        <w:t>methemoglobinemija</w:t>
      </w:r>
      <w:proofErr w:type="spellEnd"/>
      <w:r>
        <w:rPr>
          <w:szCs w:val="22"/>
        </w:rPr>
        <w:t xml:space="preserve">) arba NADH </w:t>
      </w:r>
      <w:proofErr w:type="spellStart"/>
      <w:r>
        <w:rPr>
          <w:szCs w:val="22"/>
        </w:rPr>
        <w:t>citochromo</w:t>
      </w:r>
      <w:proofErr w:type="spellEnd"/>
      <w:r>
        <w:rPr>
          <w:szCs w:val="22"/>
        </w:rPr>
        <w:t xml:space="preserve"> b5 </w:t>
      </w:r>
      <w:proofErr w:type="spellStart"/>
      <w:r>
        <w:rPr>
          <w:szCs w:val="22"/>
        </w:rPr>
        <w:t>reduktazės</w:t>
      </w:r>
      <w:proofErr w:type="spellEnd"/>
      <w:r>
        <w:rPr>
          <w:szCs w:val="22"/>
        </w:rPr>
        <w:t xml:space="preserve"> stoka.</w:t>
      </w:r>
    </w:p>
    <w:p w:rsidR="00A607CF" w:rsidRDefault="00A607CF" w:rsidP="00A607CF">
      <w:pPr>
        <w:rPr>
          <w:szCs w:val="22"/>
        </w:rPr>
      </w:pPr>
    </w:p>
    <w:p w:rsidR="00A607CF" w:rsidRDefault="00A607CF" w:rsidP="00A607CF">
      <w:pPr>
        <w:rPr>
          <w:szCs w:val="22"/>
        </w:rPr>
      </w:pPr>
      <w:r>
        <w:rPr>
          <w:szCs w:val="22"/>
        </w:rPr>
        <w:t xml:space="preserve">Jaunesniems nei 1 metų amžiaus vaikams </w:t>
      </w:r>
      <w:proofErr w:type="spellStart"/>
      <w:r>
        <w:rPr>
          <w:szCs w:val="22"/>
        </w:rPr>
        <w:t>Metoclopramid</w:t>
      </w:r>
      <w:proofErr w:type="spellEnd"/>
      <w:r>
        <w:rPr>
          <w:szCs w:val="22"/>
        </w:rPr>
        <w:t xml:space="preserve"> </w:t>
      </w:r>
      <w:proofErr w:type="spellStart"/>
      <w:r>
        <w:rPr>
          <w:szCs w:val="22"/>
        </w:rPr>
        <w:t>Polpharma</w:t>
      </w:r>
      <w:proofErr w:type="spellEnd"/>
      <w:r>
        <w:rPr>
          <w:szCs w:val="22"/>
        </w:rPr>
        <w:t xml:space="preserve"> vartoti negalima (žr. poskyrį žemiau „Vaikams ir paaugliams“).</w:t>
      </w:r>
    </w:p>
    <w:p w:rsidR="00A607CF" w:rsidRDefault="00A607CF" w:rsidP="00A607CF">
      <w:pPr>
        <w:rPr>
          <w:szCs w:val="22"/>
        </w:rPr>
      </w:pPr>
    </w:p>
    <w:p w:rsidR="00A607CF" w:rsidRDefault="00A607CF" w:rsidP="00A607CF">
      <w:pPr>
        <w:rPr>
          <w:szCs w:val="22"/>
        </w:rPr>
      </w:pPr>
      <w:r>
        <w:rPr>
          <w:szCs w:val="22"/>
        </w:rPr>
        <w:t xml:space="preserve">Nevartokite </w:t>
      </w:r>
      <w:proofErr w:type="spellStart"/>
      <w:r>
        <w:rPr>
          <w:szCs w:val="22"/>
        </w:rPr>
        <w:t>Metoclopramid</w:t>
      </w:r>
      <w:proofErr w:type="spellEnd"/>
      <w:r>
        <w:rPr>
          <w:szCs w:val="22"/>
        </w:rPr>
        <w:t xml:space="preserve"> </w:t>
      </w:r>
      <w:proofErr w:type="spellStart"/>
      <w:r>
        <w:rPr>
          <w:szCs w:val="22"/>
        </w:rPr>
        <w:t>Polpharma</w:t>
      </w:r>
      <w:proofErr w:type="spellEnd"/>
      <w:r>
        <w:rPr>
          <w:szCs w:val="22"/>
        </w:rPr>
        <w:t xml:space="preserve">, jei kuris nors iš anksčiau išvardytų atvejų Jums tinka. Jei nesate tikras(-a), pasitarkite su gydytoju, vaistininku arba slaugytoja, prieš pradėdami vartoti </w:t>
      </w:r>
      <w:proofErr w:type="spellStart"/>
      <w:r>
        <w:rPr>
          <w:szCs w:val="22"/>
        </w:rPr>
        <w:t>Metoclopramid</w:t>
      </w:r>
      <w:proofErr w:type="spellEnd"/>
      <w:r>
        <w:rPr>
          <w:szCs w:val="22"/>
        </w:rPr>
        <w:t xml:space="preserve"> </w:t>
      </w:r>
      <w:proofErr w:type="spellStart"/>
      <w:r>
        <w:rPr>
          <w:szCs w:val="22"/>
        </w:rPr>
        <w:t>Polpharma</w:t>
      </w:r>
      <w:proofErr w:type="spellEnd"/>
      <w:r>
        <w:rPr>
          <w:szCs w:val="22"/>
        </w:rPr>
        <w:t>.</w:t>
      </w:r>
    </w:p>
    <w:p w:rsidR="00A607CF" w:rsidRDefault="00A607CF" w:rsidP="00A607CF">
      <w:pPr>
        <w:rPr>
          <w:szCs w:val="22"/>
        </w:rPr>
      </w:pPr>
    </w:p>
    <w:p w:rsidR="00A607CF" w:rsidRDefault="00A607CF" w:rsidP="00A607CF">
      <w:pPr>
        <w:widowControl w:val="0"/>
        <w:outlineLvl w:val="2"/>
        <w:rPr>
          <w:b/>
          <w:szCs w:val="22"/>
        </w:rPr>
      </w:pPr>
      <w:r>
        <w:rPr>
          <w:b/>
          <w:szCs w:val="22"/>
        </w:rPr>
        <w:t xml:space="preserve">Įspėjimai ir atsargumo priemonės </w:t>
      </w:r>
    </w:p>
    <w:p w:rsidR="00A607CF" w:rsidRDefault="00A607CF" w:rsidP="00A607CF">
      <w:pPr>
        <w:widowControl w:val="0"/>
        <w:outlineLvl w:val="2"/>
        <w:rPr>
          <w:b/>
          <w:szCs w:val="22"/>
        </w:rPr>
      </w:pPr>
      <w:r>
        <w:rPr>
          <w:szCs w:val="22"/>
        </w:rPr>
        <w:t xml:space="preserve">Pasitarkite su gydytoju, vaistininku arba slaugytoju, prieš pradėdami vartoti </w:t>
      </w:r>
      <w:proofErr w:type="spellStart"/>
      <w:r>
        <w:rPr>
          <w:szCs w:val="22"/>
        </w:rPr>
        <w:t>Metoclopramid</w:t>
      </w:r>
      <w:proofErr w:type="spellEnd"/>
      <w:r>
        <w:rPr>
          <w:szCs w:val="22"/>
        </w:rPr>
        <w:t xml:space="preserve"> </w:t>
      </w:r>
      <w:proofErr w:type="spellStart"/>
      <w:r>
        <w:rPr>
          <w:szCs w:val="22"/>
        </w:rPr>
        <w:t>Polpharma</w:t>
      </w:r>
      <w:proofErr w:type="spellEnd"/>
      <w:r>
        <w:rPr>
          <w:szCs w:val="22"/>
        </w:rPr>
        <w:t>, jeigu:</w:t>
      </w:r>
    </w:p>
    <w:p w:rsidR="00A607CF" w:rsidRDefault="00A607CF" w:rsidP="00A607CF">
      <w:pPr>
        <w:numPr>
          <w:ilvl w:val="0"/>
          <w:numId w:val="4"/>
        </w:numPr>
        <w:tabs>
          <w:tab w:val="num" w:pos="567"/>
        </w:tabs>
        <w:ind w:left="567" w:hanging="567"/>
        <w:rPr>
          <w:szCs w:val="22"/>
        </w:rPr>
      </w:pPr>
      <w:r>
        <w:rPr>
          <w:szCs w:val="22"/>
        </w:rPr>
        <w:t>anksčiau patyrėte nenormalų širdies plakimą (QT intervalo prailgėjimas) ar turėjote bet kokių kitų širdies sutrikimų;</w:t>
      </w:r>
    </w:p>
    <w:p w:rsidR="00A607CF" w:rsidRDefault="00A607CF" w:rsidP="00A607CF">
      <w:pPr>
        <w:numPr>
          <w:ilvl w:val="0"/>
          <w:numId w:val="4"/>
        </w:numPr>
        <w:tabs>
          <w:tab w:val="num" w:pos="567"/>
        </w:tabs>
        <w:ind w:left="567" w:hanging="567"/>
        <w:rPr>
          <w:szCs w:val="22"/>
        </w:rPr>
      </w:pPr>
      <w:r>
        <w:rPr>
          <w:szCs w:val="22"/>
        </w:rPr>
        <w:t>sutrikęs druskų kiekis Jūsų kraujyje, pavyzdžiui kalio, natrio ar magnio;</w:t>
      </w:r>
    </w:p>
    <w:p w:rsidR="00A607CF" w:rsidRDefault="00A607CF" w:rsidP="00A607CF">
      <w:pPr>
        <w:numPr>
          <w:ilvl w:val="0"/>
          <w:numId w:val="4"/>
        </w:numPr>
        <w:tabs>
          <w:tab w:val="num" w:pos="567"/>
        </w:tabs>
        <w:ind w:left="567" w:hanging="567"/>
        <w:rPr>
          <w:szCs w:val="22"/>
        </w:rPr>
      </w:pPr>
      <w:r>
        <w:rPr>
          <w:szCs w:val="22"/>
        </w:rPr>
        <w:t>vartojate kitų vaistų, galinčių paveikti širdies ritmą;</w:t>
      </w:r>
    </w:p>
    <w:p w:rsidR="00A607CF" w:rsidRDefault="00A607CF" w:rsidP="00A607CF">
      <w:pPr>
        <w:numPr>
          <w:ilvl w:val="0"/>
          <w:numId w:val="4"/>
        </w:numPr>
        <w:tabs>
          <w:tab w:val="num" w:pos="567"/>
        </w:tabs>
        <w:ind w:left="567" w:hanging="567"/>
        <w:rPr>
          <w:szCs w:val="22"/>
        </w:rPr>
      </w:pPr>
      <w:r>
        <w:rPr>
          <w:szCs w:val="22"/>
        </w:rPr>
        <w:t>Jums yra bet kokių neurologinių (smegenų) sutrikimų;</w:t>
      </w:r>
    </w:p>
    <w:p w:rsidR="00A607CF" w:rsidRDefault="00A607CF" w:rsidP="00A607CF">
      <w:pPr>
        <w:numPr>
          <w:ilvl w:val="0"/>
          <w:numId w:val="5"/>
        </w:numPr>
        <w:tabs>
          <w:tab w:val="num" w:pos="567"/>
        </w:tabs>
        <w:ind w:left="567" w:hanging="567"/>
        <w:rPr>
          <w:szCs w:val="22"/>
        </w:rPr>
      </w:pPr>
      <w:r>
        <w:rPr>
          <w:szCs w:val="22"/>
        </w:rPr>
        <w:t>Jūsų kepenų ar inkstų veikla sutrikusi. Dozė gali būti sumažinta (žr. 3 skyrių).</w:t>
      </w:r>
    </w:p>
    <w:p w:rsidR="00A607CF" w:rsidRDefault="00A607CF" w:rsidP="00A607CF">
      <w:pPr>
        <w:rPr>
          <w:szCs w:val="22"/>
        </w:rPr>
      </w:pPr>
      <w:r>
        <w:rPr>
          <w:szCs w:val="22"/>
        </w:rPr>
        <w:t>Jūsų gydytojas gali atlikti kraujo tyrimus tam, kad patikrintų kraujo pigmentų kiekį. Jei jie nėra normalūs (</w:t>
      </w:r>
      <w:proofErr w:type="spellStart"/>
      <w:r>
        <w:rPr>
          <w:szCs w:val="22"/>
        </w:rPr>
        <w:t>methemoglobinemija</w:t>
      </w:r>
      <w:proofErr w:type="spellEnd"/>
      <w:r>
        <w:rPr>
          <w:szCs w:val="22"/>
        </w:rPr>
        <w:t>), gydymas turi būti tuojau pat ir visam laikui nutrauktas.</w:t>
      </w:r>
    </w:p>
    <w:p w:rsidR="00A607CF" w:rsidRDefault="00A607CF" w:rsidP="00A607CF">
      <w:pPr>
        <w:rPr>
          <w:szCs w:val="22"/>
        </w:rPr>
      </w:pPr>
    </w:p>
    <w:p w:rsidR="00A607CF" w:rsidRDefault="00A607CF" w:rsidP="00A607CF">
      <w:pPr>
        <w:rPr>
          <w:szCs w:val="22"/>
        </w:rPr>
      </w:pPr>
      <w:r>
        <w:rPr>
          <w:szCs w:val="22"/>
        </w:rPr>
        <w:t xml:space="preserve">Siekiant išvengti perdozavimo, turite palaukti mažiausiai 6 valandas tarp kiekvienos </w:t>
      </w:r>
      <w:proofErr w:type="spellStart"/>
      <w:r>
        <w:rPr>
          <w:szCs w:val="22"/>
        </w:rPr>
        <w:t>metoklopramido</w:t>
      </w:r>
      <w:proofErr w:type="spellEnd"/>
      <w:r>
        <w:rPr>
          <w:szCs w:val="22"/>
        </w:rPr>
        <w:t xml:space="preserve"> dozės, net vėmimo ar dozės atmetimo atveju.</w:t>
      </w:r>
    </w:p>
    <w:p w:rsidR="00A607CF" w:rsidRDefault="00A607CF" w:rsidP="00A607CF">
      <w:pPr>
        <w:rPr>
          <w:szCs w:val="22"/>
        </w:rPr>
      </w:pPr>
    </w:p>
    <w:p w:rsidR="00A607CF" w:rsidRDefault="00A607CF" w:rsidP="00A607CF">
      <w:pPr>
        <w:rPr>
          <w:szCs w:val="22"/>
        </w:rPr>
      </w:pPr>
      <w:r>
        <w:rPr>
          <w:szCs w:val="22"/>
        </w:rPr>
        <w:t>Nevartokite ilgiau nei 3 mėnesius, kadangi gali kilti nevalingų raumenų spazmų pavojus.</w:t>
      </w:r>
    </w:p>
    <w:p w:rsidR="00A607CF" w:rsidRDefault="00A607CF" w:rsidP="00A607CF">
      <w:pPr>
        <w:rPr>
          <w:szCs w:val="22"/>
        </w:rPr>
      </w:pPr>
    </w:p>
    <w:p w:rsidR="00A607CF" w:rsidRDefault="00A607CF" w:rsidP="00A607CF">
      <w:pPr>
        <w:rPr>
          <w:b/>
          <w:szCs w:val="22"/>
        </w:rPr>
      </w:pPr>
      <w:r>
        <w:rPr>
          <w:b/>
          <w:szCs w:val="22"/>
        </w:rPr>
        <w:t>Vaikams ir paaugliams</w:t>
      </w:r>
    </w:p>
    <w:p w:rsidR="00A607CF" w:rsidRDefault="00A607CF" w:rsidP="00A607CF">
      <w:pPr>
        <w:rPr>
          <w:szCs w:val="22"/>
        </w:rPr>
      </w:pPr>
      <w:r>
        <w:rPr>
          <w:szCs w:val="22"/>
        </w:rPr>
        <w:t xml:space="preserve">Vaikams ir </w:t>
      </w:r>
      <w:r>
        <w:rPr>
          <w:noProof/>
          <w:szCs w:val="22"/>
        </w:rPr>
        <w:t>jauniems suaugusiesiems</w:t>
      </w:r>
      <w:r>
        <w:rPr>
          <w:szCs w:val="22"/>
        </w:rPr>
        <w:t xml:space="preserve"> gali pasireikšti nevalingi judesiai (</w:t>
      </w:r>
      <w:proofErr w:type="spellStart"/>
      <w:r>
        <w:rPr>
          <w:szCs w:val="22"/>
        </w:rPr>
        <w:t>ekstrapiramidiniai</w:t>
      </w:r>
      <w:proofErr w:type="spellEnd"/>
      <w:r>
        <w:rPr>
          <w:szCs w:val="22"/>
        </w:rPr>
        <w:t xml:space="preserve"> sutrikimai). Šio vaisto negalima vartoti jaunesniems nei 1 metų vaikams dėl didesnio nevalingų judesių pavojaus (žr. aukščiau „</w:t>
      </w:r>
      <w:proofErr w:type="spellStart"/>
      <w:r>
        <w:rPr>
          <w:szCs w:val="22"/>
        </w:rPr>
        <w:t>Metoclopramid</w:t>
      </w:r>
      <w:proofErr w:type="spellEnd"/>
      <w:r>
        <w:rPr>
          <w:szCs w:val="22"/>
        </w:rPr>
        <w:t xml:space="preserve"> </w:t>
      </w:r>
      <w:proofErr w:type="spellStart"/>
      <w:r>
        <w:rPr>
          <w:szCs w:val="22"/>
        </w:rPr>
        <w:t>Polpharma</w:t>
      </w:r>
      <w:proofErr w:type="spellEnd"/>
      <w:r>
        <w:rPr>
          <w:szCs w:val="22"/>
        </w:rPr>
        <w:t xml:space="preserve"> vartoti negalima, jeigu“).</w:t>
      </w:r>
    </w:p>
    <w:p w:rsidR="00A607CF" w:rsidRDefault="00A607CF" w:rsidP="00A607CF">
      <w:pPr>
        <w:rPr>
          <w:szCs w:val="22"/>
        </w:rPr>
      </w:pPr>
    </w:p>
    <w:p w:rsidR="00A607CF" w:rsidRDefault="00A607CF" w:rsidP="00A607CF">
      <w:pPr>
        <w:widowControl w:val="0"/>
        <w:outlineLvl w:val="2"/>
        <w:rPr>
          <w:b/>
          <w:szCs w:val="22"/>
        </w:rPr>
      </w:pPr>
      <w:r>
        <w:rPr>
          <w:b/>
          <w:szCs w:val="22"/>
        </w:rPr>
        <w:t xml:space="preserve">Kiti vaistai ir </w:t>
      </w:r>
      <w:proofErr w:type="spellStart"/>
      <w:r>
        <w:rPr>
          <w:b/>
          <w:szCs w:val="22"/>
        </w:rPr>
        <w:t>Metoclopramid</w:t>
      </w:r>
      <w:proofErr w:type="spellEnd"/>
      <w:r>
        <w:rPr>
          <w:b/>
          <w:szCs w:val="22"/>
        </w:rPr>
        <w:t xml:space="preserve"> </w:t>
      </w:r>
      <w:proofErr w:type="spellStart"/>
      <w:r>
        <w:rPr>
          <w:b/>
          <w:szCs w:val="22"/>
        </w:rPr>
        <w:t>Polpharma</w:t>
      </w:r>
      <w:proofErr w:type="spellEnd"/>
    </w:p>
    <w:p w:rsidR="00A607CF" w:rsidRDefault="00A607CF" w:rsidP="00A607CF">
      <w:pPr>
        <w:rPr>
          <w:rFonts w:eastAsia="Calibri"/>
          <w:szCs w:val="22"/>
        </w:rPr>
      </w:pPr>
      <w:r>
        <w:rPr>
          <w:szCs w:val="22"/>
        </w:rPr>
        <w:t xml:space="preserve">Jeigu vartojate ar neseniai vartojote kitų vaistų arba dėl to nesate tikri, apie tai pasakykite gydytojui, slaugytojui arba vaistininkui. Kai kurie vaistai gali keisti </w:t>
      </w:r>
      <w:proofErr w:type="spellStart"/>
      <w:r>
        <w:rPr>
          <w:szCs w:val="22"/>
        </w:rPr>
        <w:t>Metoclopramid</w:t>
      </w:r>
      <w:proofErr w:type="spellEnd"/>
      <w:r>
        <w:rPr>
          <w:szCs w:val="22"/>
        </w:rPr>
        <w:t xml:space="preserve"> </w:t>
      </w:r>
      <w:proofErr w:type="spellStart"/>
      <w:r>
        <w:rPr>
          <w:szCs w:val="22"/>
        </w:rPr>
        <w:t>Polpharma</w:t>
      </w:r>
      <w:proofErr w:type="spellEnd"/>
      <w:r>
        <w:rPr>
          <w:szCs w:val="22"/>
        </w:rPr>
        <w:t xml:space="preserve"> poveikį arba </w:t>
      </w:r>
      <w:proofErr w:type="spellStart"/>
      <w:r>
        <w:rPr>
          <w:szCs w:val="22"/>
        </w:rPr>
        <w:t>Metoclopramid</w:t>
      </w:r>
      <w:proofErr w:type="spellEnd"/>
      <w:r>
        <w:rPr>
          <w:szCs w:val="22"/>
        </w:rPr>
        <w:t xml:space="preserve"> </w:t>
      </w:r>
      <w:proofErr w:type="spellStart"/>
      <w:r>
        <w:rPr>
          <w:szCs w:val="22"/>
        </w:rPr>
        <w:t>Polpharma</w:t>
      </w:r>
      <w:proofErr w:type="spellEnd"/>
      <w:r>
        <w:rPr>
          <w:szCs w:val="22"/>
        </w:rPr>
        <w:t xml:space="preserve"> gali daryti įtaką kitų vaistų veikimui. Tokie vaistai</w:t>
      </w:r>
      <w:r>
        <w:rPr>
          <w:rFonts w:eastAsia="Calibri"/>
          <w:szCs w:val="22"/>
        </w:rPr>
        <w:t xml:space="preserve"> gali </w:t>
      </w:r>
      <w:r>
        <w:rPr>
          <w:szCs w:val="22"/>
        </w:rPr>
        <w:t>būti:</w:t>
      </w:r>
    </w:p>
    <w:p w:rsidR="00A607CF" w:rsidRDefault="00A607CF" w:rsidP="00A607CF">
      <w:pPr>
        <w:numPr>
          <w:ilvl w:val="0"/>
          <w:numId w:val="6"/>
        </w:numPr>
        <w:ind w:left="567" w:hanging="567"/>
        <w:rPr>
          <w:szCs w:val="22"/>
        </w:rPr>
      </w:pPr>
      <w:proofErr w:type="spellStart"/>
      <w:r>
        <w:rPr>
          <w:szCs w:val="22"/>
        </w:rPr>
        <w:t>levodopa</w:t>
      </w:r>
      <w:proofErr w:type="spellEnd"/>
      <w:r>
        <w:rPr>
          <w:szCs w:val="22"/>
        </w:rPr>
        <w:t xml:space="preserve"> ir kiti vaistai nuo </w:t>
      </w:r>
      <w:proofErr w:type="spellStart"/>
      <w:r>
        <w:rPr>
          <w:szCs w:val="22"/>
        </w:rPr>
        <w:t>Parkinsono</w:t>
      </w:r>
      <w:proofErr w:type="spellEnd"/>
      <w:r>
        <w:rPr>
          <w:szCs w:val="22"/>
        </w:rPr>
        <w:t xml:space="preserve"> ligos (žr. aukščiau „</w:t>
      </w:r>
      <w:proofErr w:type="spellStart"/>
      <w:r>
        <w:rPr>
          <w:szCs w:val="22"/>
        </w:rPr>
        <w:t>Metoclopramid</w:t>
      </w:r>
      <w:proofErr w:type="spellEnd"/>
      <w:r>
        <w:rPr>
          <w:szCs w:val="22"/>
        </w:rPr>
        <w:t xml:space="preserve"> </w:t>
      </w:r>
      <w:proofErr w:type="spellStart"/>
      <w:r>
        <w:rPr>
          <w:szCs w:val="22"/>
        </w:rPr>
        <w:t>Polpharma</w:t>
      </w:r>
      <w:proofErr w:type="spellEnd"/>
      <w:r>
        <w:rPr>
          <w:szCs w:val="22"/>
        </w:rPr>
        <w:t xml:space="preserve"> vartoti negalima, jeigu“)</w:t>
      </w:r>
    </w:p>
    <w:p w:rsidR="00A607CF" w:rsidRDefault="00A607CF" w:rsidP="00A607CF">
      <w:pPr>
        <w:numPr>
          <w:ilvl w:val="0"/>
          <w:numId w:val="6"/>
        </w:numPr>
        <w:ind w:left="567" w:hanging="567"/>
        <w:rPr>
          <w:szCs w:val="22"/>
        </w:rPr>
      </w:pPr>
      <w:proofErr w:type="spellStart"/>
      <w:r>
        <w:rPr>
          <w:szCs w:val="22"/>
        </w:rPr>
        <w:t>anticholinerginiai</w:t>
      </w:r>
      <w:proofErr w:type="spellEnd"/>
      <w:r>
        <w:rPr>
          <w:szCs w:val="22"/>
        </w:rPr>
        <w:t xml:space="preserve"> vaistai (vaistai, vartojami nuo skrandžio dieglių ar spazmų)</w:t>
      </w:r>
    </w:p>
    <w:p w:rsidR="00A607CF" w:rsidRDefault="00A607CF" w:rsidP="00A607CF">
      <w:pPr>
        <w:numPr>
          <w:ilvl w:val="0"/>
          <w:numId w:val="6"/>
        </w:numPr>
        <w:ind w:left="567" w:hanging="567"/>
        <w:rPr>
          <w:szCs w:val="22"/>
        </w:rPr>
      </w:pPr>
      <w:r>
        <w:rPr>
          <w:szCs w:val="22"/>
        </w:rPr>
        <w:t>morfino dariniai (vaistai, kuriais gydomas stiprus skausmas)</w:t>
      </w:r>
    </w:p>
    <w:p w:rsidR="00A607CF" w:rsidRDefault="00A607CF" w:rsidP="00A607CF">
      <w:pPr>
        <w:numPr>
          <w:ilvl w:val="0"/>
          <w:numId w:val="6"/>
        </w:numPr>
        <w:ind w:left="567" w:hanging="567"/>
        <w:rPr>
          <w:szCs w:val="22"/>
        </w:rPr>
      </w:pPr>
      <w:r>
        <w:rPr>
          <w:szCs w:val="22"/>
        </w:rPr>
        <w:t>raminamieji vaistai</w:t>
      </w:r>
    </w:p>
    <w:p w:rsidR="00A607CF" w:rsidRDefault="00A607CF" w:rsidP="00A607CF">
      <w:pPr>
        <w:numPr>
          <w:ilvl w:val="0"/>
          <w:numId w:val="6"/>
        </w:numPr>
        <w:ind w:left="567" w:hanging="567"/>
        <w:rPr>
          <w:szCs w:val="22"/>
        </w:rPr>
      </w:pPr>
      <w:r>
        <w:rPr>
          <w:szCs w:val="22"/>
        </w:rPr>
        <w:t>bet kokie vaistai, kuriais gydomi psichikos sutrikimai</w:t>
      </w:r>
    </w:p>
    <w:p w:rsidR="00A607CF" w:rsidRDefault="00A607CF" w:rsidP="00A607CF">
      <w:pPr>
        <w:numPr>
          <w:ilvl w:val="0"/>
          <w:numId w:val="6"/>
        </w:numPr>
        <w:ind w:left="567" w:hanging="567"/>
        <w:rPr>
          <w:szCs w:val="22"/>
        </w:rPr>
      </w:pPr>
      <w:proofErr w:type="spellStart"/>
      <w:r>
        <w:rPr>
          <w:szCs w:val="22"/>
        </w:rPr>
        <w:t>digoksinas</w:t>
      </w:r>
      <w:proofErr w:type="spellEnd"/>
      <w:r>
        <w:rPr>
          <w:szCs w:val="22"/>
        </w:rPr>
        <w:t xml:space="preserve"> (vaistas, kuriuo gydomas širdies nepakankamumas)</w:t>
      </w:r>
    </w:p>
    <w:p w:rsidR="00A607CF" w:rsidRDefault="00A607CF" w:rsidP="00A607CF">
      <w:pPr>
        <w:numPr>
          <w:ilvl w:val="0"/>
          <w:numId w:val="6"/>
        </w:numPr>
        <w:ind w:left="567" w:hanging="567"/>
        <w:rPr>
          <w:szCs w:val="22"/>
        </w:rPr>
      </w:pPr>
      <w:proofErr w:type="spellStart"/>
      <w:r>
        <w:rPr>
          <w:szCs w:val="22"/>
        </w:rPr>
        <w:t>ciklosporinas</w:t>
      </w:r>
      <w:proofErr w:type="spellEnd"/>
      <w:r>
        <w:rPr>
          <w:szCs w:val="22"/>
        </w:rPr>
        <w:t xml:space="preserve"> (vaistas, vartojamas tam tikriems imuninės </w:t>
      </w:r>
      <w:proofErr w:type="spellStart"/>
      <w:r>
        <w:rPr>
          <w:szCs w:val="22"/>
        </w:rPr>
        <w:t>sitemos</w:t>
      </w:r>
      <w:proofErr w:type="spellEnd"/>
      <w:r>
        <w:rPr>
          <w:szCs w:val="22"/>
        </w:rPr>
        <w:t xml:space="preserve"> sutrikimams gydyti)</w:t>
      </w:r>
    </w:p>
    <w:p w:rsidR="00A607CF" w:rsidRDefault="00A607CF" w:rsidP="00A607CF">
      <w:pPr>
        <w:numPr>
          <w:ilvl w:val="0"/>
          <w:numId w:val="6"/>
        </w:numPr>
        <w:ind w:left="567" w:hanging="567"/>
        <w:rPr>
          <w:szCs w:val="22"/>
        </w:rPr>
      </w:pPr>
      <w:proofErr w:type="spellStart"/>
      <w:r>
        <w:rPr>
          <w:szCs w:val="22"/>
        </w:rPr>
        <w:t>mivakuris</w:t>
      </w:r>
      <w:proofErr w:type="spellEnd"/>
      <w:r>
        <w:rPr>
          <w:szCs w:val="22"/>
        </w:rPr>
        <w:t xml:space="preserve"> ir </w:t>
      </w:r>
      <w:proofErr w:type="spellStart"/>
      <w:r>
        <w:rPr>
          <w:szCs w:val="22"/>
        </w:rPr>
        <w:t>suksametonis</w:t>
      </w:r>
      <w:proofErr w:type="spellEnd"/>
      <w:r>
        <w:rPr>
          <w:szCs w:val="22"/>
        </w:rPr>
        <w:t xml:space="preserve"> (vaistai, vartojami raumenų atpalaidavimui)</w:t>
      </w:r>
    </w:p>
    <w:p w:rsidR="00A607CF" w:rsidRDefault="00A607CF" w:rsidP="00A607CF">
      <w:pPr>
        <w:numPr>
          <w:ilvl w:val="0"/>
          <w:numId w:val="6"/>
        </w:numPr>
        <w:ind w:left="567" w:hanging="567"/>
        <w:rPr>
          <w:szCs w:val="22"/>
        </w:rPr>
      </w:pPr>
      <w:proofErr w:type="spellStart"/>
      <w:r>
        <w:rPr>
          <w:szCs w:val="22"/>
        </w:rPr>
        <w:t>fluoksetinas</w:t>
      </w:r>
      <w:proofErr w:type="spellEnd"/>
      <w:r>
        <w:rPr>
          <w:szCs w:val="22"/>
        </w:rPr>
        <w:t xml:space="preserve"> ir </w:t>
      </w:r>
      <w:proofErr w:type="spellStart"/>
      <w:r>
        <w:rPr>
          <w:szCs w:val="22"/>
        </w:rPr>
        <w:t>paroksetinas</w:t>
      </w:r>
      <w:proofErr w:type="spellEnd"/>
      <w:r>
        <w:rPr>
          <w:szCs w:val="22"/>
        </w:rPr>
        <w:t xml:space="preserve"> (vaistai, kuriais gydoma depresija).</w:t>
      </w:r>
    </w:p>
    <w:p w:rsidR="00A607CF" w:rsidRDefault="00A607CF" w:rsidP="00A607CF">
      <w:pPr>
        <w:rPr>
          <w:noProof/>
          <w:szCs w:val="22"/>
        </w:rPr>
      </w:pPr>
    </w:p>
    <w:p w:rsidR="00A607CF" w:rsidRDefault="00A607CF" w:rsidP="00A607CF">
      <w:pPr>
        <w:widowControl w:val="0"/>
        <w:outlineLvl w:val="2"/>
        <w:rPr>
          <w:b/>
          <w:szCs w:val="22"/>
        </w:rPr>
      </w:pPr>
      <w:proofErr w:type="spellStart"/>
      <w:r>
        <w:rPr>
          <w:b/>
          <w:szCs w:val="22"/>
        </w:rPr>
        <w:t>Metoclopramid</w:t>
      </w:r>
      <w:proofErr w:type="spellEnd"/>
      <w:r>
        <w:rPr>
          <w:b/>
          <w:szCs w:val="22"/>
        </w:rPr>
        <w:t xml:space="preserve"> </w:t>
      </w:r>
      <w:proofErr w:type="spellStart"/>
      <w:r>
        <w:rPr>
          <w:b/>
          <w:szCs w:val="22"/>
        </w:rPr>
        <w:t>Polpharma</w:t>
      </w:r>
      <w:proofErr w:type="spellEnd"/>
      <w:r>
        <w:rPr>
          <w:b/>
          <w:szCs w:val="22"/>
        </w:rPr>
        <w:t xml:space="preserve"> vartojimas su alkoholiu</w:t>
      </w:r>
    </w:p>
    <w:p w:rsidR="00A607CF" w:rsidRDefault="00A607CF" w:rsidP="00A607CF">
      <w:pPr>
        <w:widowControl w:val="0"/>
        <w:outlineLvl w:val="2"/>
        <w:rPr>
          <w:szCs w:val="22"/>
        </w:rPr>
      </w:pPr>
      <w:r>
        <w:rPr>
          <w:szCs w:val="22"/>
        </w:rPr>
        <w:t xml:space="preserve">Negalima vartoti alkoholio gydymo </w:t>
      </w:r>
      <w:proofErr w:type="spellStart"/>
      <w:r>
        <w:rPr>
          <w:szCs w:val="22"/>
        </w:rPr>
        <w:t>metoklopramidu</w:t>
      </w:r>
      <w:proofErr w:type="spellEnd"/>
      <w:r>
        <w:rPr>
          <w:szCs w:val="22"/>
        </w:rPr>
        <w:t xml:space="preserve"> metu, nes jis sustiprina raminamąjį </w:t>
      </w:r>
      <w:proofErr w:type="spellStart"/>
      <w:r>
        <w:rPr>
          <w:szCs w:val="22"/>
        </w:rPr>
        <w:t>Metoclopramid</w:t>
      </w:r>
      <w:proofErr w:type="spellEnd"/>
      <w:r>
        <w:rPr>
          <w:szCs w:val="22"/>
        </w:rPr>
        <w:t xml:space="preserve"> </w:t>
      </w:r>
      <w:proofErr w:type="spellStart"/>
      <w:r>
        <w:rPr>
          <w:szCs w:val="22"/>
        </w:rPr>
        <w:t>Polpharma</w:t>
      </w:r>
      <w:proofErr w:type="spellEnd"/>
      <w:r>
        <w:rPr>
          <w:szCs w:val="22"/>
        </w:rPr>
        <w:t xml:space="preserve"> poveikį.</w:t>
      </w:r>
    </w:p>
    <w:p w:rsidR="00A607CF" w:rsidRDefault="00A607CF" w:rsidP="00A607CF">
      <w:pPr>
        <w:widowControl w:val="0"/>
        <w:outlineLvl w:val="2"/>
        <w:rPr>
          <w:rFonts w:eastAsia="Calibri"/>
          <w:szCs w:val="22"/>
          <w:lang w:eastAsia="en-US"/>
        </w:rPr>
      </w:pPr>
    </w:p>
    <w:p w:rsidR="00A607CF" w:rsidRDefault="00A607CF" w:rsidP="00A607CF">
      <w:pPr>
        <w:widowControl w:val="0"/>
        <w:outlineLvl w:val="2"/>
        <w:rPr>
          <w:rFonts w:eastAsia="Calibri"/>
          <w:szCs w:val="22"/>
          <w:lang w:eastAsia="en-US"/>
        </w:rPr>
      </w:pPr>
      <w:r>
        <w:rPr>
          <w:rFonts w:eastAsia="Calibri"/>
          <w:b/>
          <w:szCs w:val="22"/>
          <w:lang w:eastAsia="en-US"/>
        </w:rPr>
        <w:t>Nėštumas ir žindymo laikotarpis</w:t>
      </w:r>
    </w:p>
    <w:p w:rsidR="00A607CF" w:rsidRDefault="00A607CF" w:rsidP="00A607CF">
      <w:pPr>
        <w:widowControl w:val="0"/>
        <w:rPr>
          <w:rFonts w:eastAsia="Calibri"/>
          <w:szCs w:val="22"/>
          <w:lang w:eastAsia="en-US"/>
        </w:rPr>
      </w:pPr>
      <w:r>
        <w:rPr>
          <w:szCs w:val="22"/>
        </w:rPr>
        <w:t xml:space="preserve">Jeigu esate nėščia, žindote kūdikį, manote, kad galbūt esate nėščia, arba planuojate pastoti, tai prieš vartodama šį vaistą, pasitarkite su gydytoju arba vaistininku. Jei būtina, </w:t>
      </w:r>
      <w:proofErr w:type="spellStart"/>
      <w:r>
        <w:rPr>
          <w:szCs w:val="22"/>
        </w:rPr>
        <w:t>Metoclopramid</w:t>
      </w:r>
      <w:proofErr w:type="spellEnd"/>
      <w:r>
        <w:rPr>
          <w:szCs w:val="22"/>
        </w:rPr>
        <w:t xml:space="preserve"> </w:t>
      </w:r>
      <w:proofErr w:type="spellStart"/>
      <w:r>
        <w:rPr>
          <w:szCs w:val="22"/>
        </w:rPr>
        <w:t>Polpharma</w:t>
      </w:r>
      <w:proofErr w:type="spellEnd"/>
      <w:r>
        <w:rPr>
          <w:szCs w:val="22"/>
        </w:rPr>
        <w:t xml:space="preserve"> gali būti vartojamas nėštumo metu. Jūsų gydytojas nuspręs, ar Jums galima vartoti šio vaisto. </w:t>
      </w:r>
      <w:proofErr w:type="spellStart"/>
      <w:r>
        <w:rPr>
          <w:szCs w:val="22"/>
        </w:rPr>
        <w:t>Metoclopramid</w:t>
      </w:r>
      <w:proofErr w:type="spellEnd"/>
      <w:r>
        <w:rPr>
          <w:szCs w:val="22"/>
        </w:rPr>
        <w:t xml:space="preserve"> </w:t>
      </w:r>
      <w:proofErr w:type="spellStart"/>
      <w:r>
        <w:rPr>
          <w:szCs w:val="22"/>
        </w:rPr>
        <w:lastRenderedPageBreak/>
        <w:t>Polpharma</w:t>
      </w:r>
      <w:proofErr w:type="spellEnd"/>
      <w:r>
        <w:rPr>
          <w:szCs w:val="22"/>
        </w:rPr>
        <w:t xml:space="preserve"> nerekomenduojamas žindymo metu, nes </w:t>
      </w:r>
      <w:proofErr w:type="spellStart"/>
      <w:r>
        <w:rPr>
          <w:szCs w:val="22"/>
        </w:rPr>
        <w:t>metoklopramidas</w:t>
      </w:r>
      <w:proofErr w:type="spellEnd"/>
      <w:r>
        <w:rPr>
          <w:rFonts w:eastAsia="Calibri"/>
          <w:szCs w:val="22"/>
          <w:lang w:eastAsia="en-US"/>
        </w:rPr>
        <w:t xml:space="preserve"> patenka į motinos pieną</w:t>
      </w:r>
      <w:r>
        <w:rPr>
          <w:szCs w:val="22"/>
        </w:rPr>
        <w:t xml:space="preserve"> ir gali paveikti kūdikį.</w:t>
      </w:r>
    </w:p>
    <w:p w:rsidR="00A607CF" w:rsidRDefault="00A607CF" w:rsidP="00A607CF">
      <w:pPr>
        <w:rPr>
          <w:rFonts w:eastAsia="Calibri"/>
          <w:szCs w:val="22"/>
          <w:lang w:eastAsia="en-US"/>
        </w:rPr>
      </w:pPr>
    </w:p>
    <w:p w:rsidR="00A607CF" w:rsidRDefault="00A607CF" w:rsidP="00A607CF">
      <w:pPr>
        <w:widowControl w:val="0"/>
        <w:outlineLvl w:val="2"/>
        <w:rPr>
          <w:rFonts w:eastAsia="Calibri"/>
          <w:szCs w:val="22"/>
          <w:lang w:eastAsia="en-US"/>
        </w:rPr>
      </w:pPr>
      <w:r>
        <w:rPr>
          <w:rFonts w:eastAsia="Calibri"/>
          <w:b/>
          <w:szCs w:val="22"/>
          <w:lang w:eastAsia="en-US"/>
        </w:rPr>
        <w:t>Vairavimas ir mechanizmų valdymas</w:t>
      </w:r>
    </w:p>
    <w:p w:rsidR="00A607CF" w:rsidRDefault="00A607CF" w:rsidP="00A607CF">
      <w:pPr>
        <w:widowControl w:val="0"/>
        <w:rPr>
          <w:rFonts w:eastAsia="Calibri"/>
          <w:szCs w:val="22"/>
          <w:lang w:eastAsia="en-US"/>
        </w:rPr>
      </w:pPr>
      <w:r>
        <w:rPr>
          <w:szCs w:val="22"/>
        </w:rPr>
        <w:t xml:space="preserve">Pavartojus </w:t>
      </w:r>
      <w:proofErr w:type="spellStart"/>
      <w:r>
        <w:rPr>
          <w:rFonts w:eastAsia="Calibri"/>
          <w:szCs w:val="22"/>
          <w:lang w:eastAsia="en-US"/>
        </w:rPr>
        <w:t>Metoclopramid</w:t>
      </w:r>
      <w:proofErr w:type="spellEnd"/>
      <w:r>
        <w:rPr>
          <w:rFonts w:eastAsia="Calibri"/>
          <w:szCs w:val="22"/>
          <w:lang w:eastAsia="en-US"/>
        </w:rPr>
        <w:t xml:space="preserve"> </w:t>
      </w:r>
      <w:proofErr w:type="spellStart"/>
      <w:r>
        <w:rPr>
          <w:rFonts w:eastAsia="Calibri"/>
          <w:szCs w:val="22"/>
          <w:lang w:eastAsia="en-US"/>
        </w:rPr>
        <w:t>Polpharma</w:t>
      </w:r>
      <w:proofErr w:type="spellEnd"/>
      <w:r>
        <w:rPr>
          <w:szCs w:val="22"/>
        </w:rPr>
        <w:t>, Jūs galite jaustis mieguistas,</w:t>
      </w:r>
      <w:r>
        <w:rPr>
          <w:rFonts w:eastAsia="Calibri"/>
          <w:szCs w:val="22"/>
          <w:lang w:eastAsia="en-US"/>
        </w:rPr>
        <w:t xml:space="preserve"> gali </w:t>
      </w:r>
      <w:r>
        <w:rPr>
          <w:szCs w:val="22"/>
        </w:rPr>
        <w:t>svaigti galva ar pasireikšti nevalingi trūkčiojantys, mėšlungiški ar sukamieji</w:t>
      </w:r>
      <w:r>
        <w:rPr>
          <w:rFonts w:eastAsia="Calibri"/>
          <w:szCs w:val="22"/>
          <w:lang w:eastAsia="en-US"/>
        </w:rPr>
        <w:t xml:space="preserve"> judesiai</w:t>
      </w:r>
      <w:r>
        <w:rPr>
          <w:szCs w:val="22"/>
        </w:rPr>
        <w:t xml:space="preserve"> ir neįprastas raumenų įtempimas, sukeliantis kūno persikreipimą. Tai gali paveikti Jūsų regą bei gebėjimą vairuoti ir valdyti</w:t>
      </w:r>
      <w:r>
        <w:rPr>
          <w:rFonts w:eastAsia="Calibri"/>
          <w:szCs w:val="22"/>
          <w:lang w:eastAsia="en-US"/>
        </w:rPr>
        <w:t xml:space="preserve"> mechanizmus.</w:t>
      </w:r>
    </w:p>
    <w:p w:rsidR="00A607CF" w:rsidRDefault="00A607CF" w:rsidP="00A607CF">
      <w:pPr>
        <w:widowControl w:val="0"/>
        <w:rPr>
          <w:rFonts w:eastAsia="Calibri"/>
          <w:szCs w:val="22"/>
          <w:lang w:eastAsia="en-US"/>
        </w:rPr>
      </w:pPr>
    </w:p>
    <w:p w:rsidR="00A607CF" w:rsidRDefault="00A607CF" w:rsidP="00A607CF">
      <w:pPr>
        <w:widowControl w:val="0"/>
        <w:outlineLvl w:val="2"/>
        <w:rPr>
          <w:b/>
          <w:szCs w:val="22"/>
        </w:rPr>
      </w:pPr>
      <w:proofErr w:type="spellStart"/>
      <w:r>
        <w:rPr>
          <w:b/>
          <w:szCs w:val="22"/>
        </w:rPr>
        <w:t>Metoclopramid</w:t>
      </w:r>
      <w:proofErr w:type="spellEnd"/>
      <w:r>
        <w:rPr>
          <w:b/>
          <w:szCs w:val="22"/>
        </w:rPr>
        <w:t xml:space="preserve"> </w:t>
      </w:r>
      <w:proofErr w:type="spellStart"/>
      <w:r>
        <w:rPr>
          <w:b/>
          <w:szCs w:val="22"/>
        </w:rPr>
        <w:t>Polpharma</w:t>
      </w:r>
      <w:proofErr w:type="spellEnd"/>
      <w:r>
        <w:rPr>
          <w:szCs w:val="22"/>
        </w:rPr>
        <w:t xml:space="preserve"> </w:t>
      </w:r>
      <w:r>
        <w:rPr>
          <w:b/>
          <w:szCs w:val="22"/>
        </w:rPr>
        <w:t xml:space="preserve">sudėtyje yra natrio </w:t>
      </w:r>
      <w:proofErr w:type="spellStart"/>
      <w:r>
        <w:rPr>
          <w:b/>
          <w:szCs w:val="22"/>
        </w:rPr>
        <w:t>metabisulfito</w:t>
      </w:r>
      <w:proofErr w:type="spellEnd"/>
      <w:r>
        <w:rPr>
          <w:b/>
          <w:szCs w:val="22"/>
        </w:rPr>
        <w:t xml:space="preserve"> (E223)</w:t>
      </w:r>
    </w:p>
    <w:p w:rsidR="00A607CF" w:rsidRDefault="00A607CF" w:rsidP="00A607CF">
      <w:pPr>
        <w:widowControl w:val="0"/>
        <w:rPr>
          <w:rFonts w:eastAsia="Calibri"/>
          <w:szCs w:val="22"/>
          <w:lang w:eastAsia="en-US"/>
        </w:rPr>
      </w:pPr>
      <w:r>
        <w:rPr>
          <w:rFonts w:eastAsia="Calibri"/>
          <w:szCs w:val="22"/>
          <w:lang w:eastAsia="en-US"/>
        </w:rPr>
        <w:t>Retais atvejais gali sukelti sunkių padidėjusio jautrumo reakcijų ir bronchų spazmą.</w:t>
      </w:r>
    </w:p>
    <w:p w:rsidR="00A607CF" w:rsidRDefault="00A607CF" w:rsidP="00A607CF">
      <w:pPr>
        <w:widowControl w:val="0"/>
        <w:rPr>
          <w:rFonts w:eastAsia="Calibri"/>
          <w:szCs w:val="22"/>
          <w:lang w:eastAsia="en-US"/>
        </w:rPr>
      </w:pPr>
    </w:p>
    <w:p w:rsidR="00A607CF" w:rsidRDefault="00A607CF" w:rsidP="00A607CF">
      <w:pPr>
        <w:widowControl w:val="0"/>
        <w:outlineLvl w:val="2"/>
        <w:rPr>
          <w:rFonts w:eastAsia="Calibri"/>
          <w:szCs w:val="22"/>
          <w:lang w:eastAsia="en-US"/>
        </w:rPr>
      </w:pPr>
      <w:proofErr w:type="spellStart"/>
      <w:r>
        <w:rPr>
          <w:rFonts w:eastAsia="Calibri"/>
          <w:b/>
          <w:szCs w:val="22"/>
          <w:lang w:eastAsia="en-US"/>
        </w:rPr>
        <w:t>Metoclopramid</w:t>
      </w:r>
      <w:proofErr w:type="spellEnd"/>
      <w:r>
        <w:rPr>
          <w:rFonts w:eastAsia="Calibri"/>
          <w:b/>
          <w:szCs w:val="22"/>
          <w:lang w:eastAsia="en-US"/>
        </w:rPr>
        <w:t xml:space="preserve"> </w:t>
      </w:r>
      <w:proofErr w:type="spellStart"/>
      <w:r>
        <w:rPr>
          <w:rFonts w:eastAsia="Calibri"/>
          <w:b/>
          <w:szCs w:val="22"/>
          <w:lang w:eastAsia="en-US"/>
        </w:rPr>
        <w:t>Polpharma</w:t>
      </w:r>
      <w:proofErr w:type="spellEnd"/>
      <w:r>
        <w:rPr>
          <w:b/>
          <w:szCs w:val="22"/>
        </w:rPr>
        <w:t xml:space="preserve"> sudėtyje yra natrio</w:t>
      </w:r>
    </w:p>
    <w:p w:rsidR="00A607CF" w:rsidRDefault="00A607CF" w:rsidP="00A607CF">
      <w:pPr>
        <w:widowControl w:val="0"/>
        <w:rPr>
          <w:rFonts w:eastAsia="Calibri"/>
          <w:szCs w:val="22"/>
          <w:lang w:eastAsia="en-US"/>
        </w:rPr>
      </w:pPr>
      <w:r>
        <w:rPr>
          <w:rFonts w:eastAsia="Calibri"/>
          <w:szCs w:val="22"/>
          <w:lang w:eastAsia="en-US"/>
        </w:rPr>
        <w:t>Šio vaisto dozėje yra mažiau kaip 1 </w:t>
      </w:r>
      <w:proofErr w:type="spellStart"/>
      <w:r>
        <w:rPr>
          <w:rFonts w:eastAsia="Calibri"/>
          <w:szCs w:val="22"/>
          <w:lang w:eastAsia="en-US"/>
        </w:rPr>
        <w:t>mmol</w:t>
      </w:r>
      <w:proofErr w:type="spellEnd"/>
      <w:r>
        <w:rPr>
          <w:rFonts w:eastAsia="Calibri"/>
          <w:szCs w:val="22"/>
          <w:lang w:eastAsia="en-US"/>
        </w:rPr>
        <w:t xml:space="preserve"> (23 mg) natrio, t. y. jis beveik neturi reikšmės. </w:t>
      </w:r>
    </w:p>
    <w:p w:rsidR="00A607CF" w:rsidRDefault="00A607CF" w:rsidP="00A607CF">
      <w:pPr>
        <w:widowControl w:val="0"/>
        <w:outlineLvl w:val="2"/>
        <w:rPr>
          <w:rFonts w:eastAsia="Calibri"/>
          <w:szCs w:val="22"/>
          <w:lang w:eastAsia="en-US"/>
        </w:rPr>
      </w:pPr>
    </w:p>
    <w:p w:rsidR="00A607CF" w:rsidRDefault="00A607CF" w:rsidP="00A607CF">
      <w:pPr>
        <w:widowControl w:val="0"/>
        <w:rPr>
          <w:rFonts w:eastAsia="Calibri"/>
          <w:szCs w:val="22"/>
          <w:lang w:eastAsia="en-US"/>
        </w:rPr>
      </w:pPr>
    </w:p>
    <w:p w:rsidR="00A607CF" w:rsidRDefault="00A607CF" w:rsidP="00A607CF">
      <w:pPr>
        <w:widowControl w:val="0"/>
        <w:ind w:left="567" w:hanging="567"/>
        <w:outlineLvl w:val="1"/>
        <w:rPr>
          <w:b/>
          <w:szCs w:val="22"/>
        </w:rPr>
      </w:pPr>
      <w:r>
        <w:rPr>
          <w:b/>
          <w:szCs w:val="22"/>
        </w:rPr>
        <w:t>3.</w:t>
      </w:r>
      <w:r>
        <w:rPr>
          <w:b/>
          <w:szCs w:val="22"/>
        </w:rPr>
        <w:tab/>
        <w:t xml:space="preserve">Kaip vartoti </w:t>
      </w:r>
      <w:proofErr w:type="spellStart"/>
      <w:r>
        <w:rPr>
          <w:b/>
          <w:szCs w:val="22"/>
        </w:rPr>
        <w:t>Metoclopramid</w:t>
      </w:r>
      <w:proofErr w:type="spellEnd"/>
      <w:r>
        <w:rPr>
          <w:b/>
          <w:szCs w:val="22"/>
        </w:rPr>
        <w:t xml:space="preserve"> </w:t>
      </w:r>
      <w:proofErr w:type="spellStart"/>
      <w:r>
        <w:rPr>
          <w:b/>
          <w:szCs w:val="22"/>
        </w:rPr>
        <w:t>Polpharma</w:t>
      </w:r>
      <w:proofErr w:type="spellEnd"/>
    </w:p>
    <w:p w:rsidR="00A607CF" w:rsidRDefault="00A607CF" w:rsidP="00A607CF">
      <w:pPr>
        <w:rPr>
          <w:rFonts w:eastAsia="Calibri"/>
          <w:szCs w:val="22"/>
          <w:lang w:eastAsia="en-US"/>
        </w:rPr>
      </w:pPr>
    </w:p>
    <w:p w:rsidR="00A607CF" w:rsidRDefault="00A607CF" w:rsidP="00A607CF">
      <w:pPr>
        <w:rPr>
          <w:szCs w:val="22"/>
        </w:rPr>
      </w:pPr>
      <w:r>
        <w:rPr>
          <w:rFonts w:eastAsia="Calibri"/>
          <w:szCs w:val="22"/>
          <w:lang w:eastAsia="en-US"/>
        </w:rPr>
        <w:t xml:space="preserve">Paprastai </w:t>
      </w:r>
      <w:r>
        <w:rPr>
          <w:szCs w:val="22"/>
        </w:rPr>
        <w:t>vaistą Jums suleis</w:t>
      </w:r>
      <w:r>
        <w:rPr>
          <w:rFonts w:eastAsia="Calibri"/>
          <w:szCs w:val="22"/>
          <w:lang w:eastAsia="en-US"/>
        </w:rPr>
        <w:t xml:space="preserve"> gydytojas</w:t>
      </w:r>
      <w:r>
        <w:rPr>
          <w:szCs w:val="22"/>
        </w:rPr>
        <w:t xml:space="preserve"> arba slaugytojas. Jis bus lėtai leidžiamas į veną (ilgiau nei 3 minutes) arba į raumenis.</w:t>
      </w:r>
    </w:p>
    <w:p w:rsidR="00A607CF" w:rsidRDefault="00A607CF" w:rsidP="00A607CF">
      <w:pPr>
        <w:rPr>
          <w:szCs w:val="22"/>
        </w:rPr>
      </w:pPr>
    </w:p>
    <w:p w:rsidR="00A607CF" w:rsidRDefault="00A607CF" w:rsidP="00A607CF">
      <w:pPr>
        <w:rPr>
          <w:szCs w:val="22"/>
          <w:u w:val="single"/>
        </w:rPr>
      </w:pPr>
      <w:r>
        <w:rPr>
          <w:szCs w:val="22"/>
          <w:u w:val="single"/>
        </w:rPr>
        <w:t>Suaugusiems pacientams</w:t>
      </w:r>
    </w:p>
    <w:p w:rsidR="00A607CF" w:rsidRDefault="00A607CF" w:rsidP="00A607CF">
      <w:pPr>
        <w:rPr>
          <w:szCs w:val="22"/>
        </w:rPr>
      </w:pPr>
      <w:r>
        <w:rPr>
          <w:szCs w:val="22"/>
        </w:rPr>
        <w:t>Pykinimo ir vėmimo, įskaitant pykinimo ir vėmimo, galinčio atsirasti kartu su migrena, gydymui ir spindulinio gydymo sukelto pykinimo ir vėmimo prevencijai rekomenduojama vienkartinė dozė yra 10 mg, kartojama iki 3 kartų per parą.</w:t>
      </w:r>
    </w:p>
    <w:p w:rsidR="00A607CF" w:rsidRDefault="00A607CF" w:rsidP="00A607CF">
      <w:pPr>
        <w:rPr>
          <w:szCs w:val="22"/>
        </w:rPr>
      </w:pPr>
      <w:r>
        <w:rPr>
          <w:szCs w:val="22"/>
        </w:rPr>
        <w:t>Didžiausia rekomenduojama vienkartinė paros dozė yra 30 mg arba 0,5 mg/kg kūno svorio.</w:t>
      </w:r>
    </w:p>
    <w:p w:rsidR="00A607CF" w:rsidRDefault="00A607CF" w:rsidP="00A607CF">
      <w:pPr>
        <w:rPr>
          <w:szCs w:val="22"/>
        </w:rPr>
      </w:pPr>
      <w:r>
        <w:rPr>
          <w:szCs w:val="22"/>
        </w:rPr>
        <w:t>Pykinimo ir vėmimo prevencijai po operacijos rekomenduojama vienkartinė dozė yra10 mg.</w:t>
      </w:r>
    </w:p>
    <w:p w:rsidR="00A607CF" w:rsidRDefault="00A607CF" w:rsidP="00A607CF">
      <w:pPr>
        <w:rPr>
          <w:szCs w:val="22"/>
        </w:rPr>
      </w:pPr>
    </w:p>
    <w:p w:rsidR="00A607CF" w:rsidRDefault="00A607CF" w:rsidP="00A607CF">
      <w:pPr>
        <w:rPr>
          <w:szCs w:val="22"/>
          <w:u w:val="single"/>
        </w:rPr>
      </w:pPr>
      <w:r>
        <w:rPr>
          <w:szCs w:val="22"/>
          <w:u w:val="single"/>
        </w:rPr>
        <w:t>Visos indikacijos (1-18 metų vaikams ir paaugliams)</w:t>
      </w:r>
    </w:p>
    <w:p w:rsidR="00A607CF" w:rsidRDefault="00A607CF" w:rsidP="00A607CF">
      <w:pPr>
        <w:rPr>
          <w:szCs w:val="22"/>
        </w:rPr>
      </w:pPr>
      <w:r>
        <w:rPr>
          <w:szCs w:val="22"/>
        </w:rPr>
        <w:t xml:space="preserve">Rekomenduojama dozė yra nuo 0,1 iki 0,15 mg/kg kūno svorio, kartojama iki trijų kartų per parą, lėtai leidžiant į veną. </w:t>
      </w:r>
    </w:p>
    <w:p w:rsidR="00A607CF" w:rsidRDefault="00A607CF" w:rsidP="00A607CF">
      <w:pPr>
        <w:rPr>
          <w:szCs w:val="22"/>
        </w:rPr>
      </w:pPr>
      <w:r>
        <w:rPr>
          <w:szCs w:val="22"/>
        </w:rPr>
        <w:t>Didžiausia dozė per 24 valandas yra 0,5 mg/kg kūno svorio.</w:t>
      </w:r>
    </w:p>
    <w:p w:rsidR="00A607CF" w:rsidRDefault="00A607CF" w:rsidP="00A607CF">
      <w:pPr>
        <w:rPr>
          <w:szCs w:val="22"/>
        </w:rPr>
      </w:pPr>
    </w:p>
    <w:p w:rsidR="00A607CF" w:rsidRDefault="00A607CF" w:rsidP="00A607CF">
      <w:pPr>
        <w:rPr>
          <w:i/>
          <w:szCs w:val="22"/>
        </w:rPr>
      </w:pPr>
      <w:r>
        <w:rPr>
          <w:i/>
          <w:szCs w:val="22"/>
        </w:rPr>
        <w:t>Dozavimo lentelė</w:t>
      </w:r>
    </w:p>
    <w:p w:rsidR="00A607CF" w:rsidRDefault="00A607CF" w:rsidP="00A607CF">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21"/>
        <w:gridCol w:w="2322"/>
        <w:gridCol w:w="2322"/>
      </w:tblGrid>
      <w:tr w:rsidR="00A607CF" w:rsidTr="00A607CF">
        <w:tc>
          <w:tcPr>
            <w:tcW w:w="2321"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b/>
                <w:szCs w:val="22"/>
              </w:rPr>
            </w:pPr>
            <w:r>
              <w:rPr>
                <w:b/>
                <w:szCs w:val="22"/>
              </w:rPr>
              <w:t>Amžius</w:t>
            </w:r>
          </w:p>
        </w:tc>
        <w:tc>
          <w:tcPr>
            <w:tcW w:w="2321"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b/>
                <w:szCs w:val="22"/>
              </w:rPr>
            </w:pPr>
            <w:r>
              <w:rPr>
                <w:b/>
                <w:szCs w:val="22"/>
              </w:rPr>
              <w:t>Kūno svoris</w:t>
            </w:r>
          </w:p>
        </w:tc>
        <w:tc>
          <w:tcPr>
            <w:tcW w:w="2322"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b/>
                <w:szCs w:val="22"/>
              </w:rPr>
            </w:pPr>
            <w:r>
              <w:rPr>
                <w:b/>
                <w:szCs w:val="22"/>
              </w:rPr>
              <w:t>Dozė</w:t>
            </w:r>
          </w:p>
        </w:tc>
        <w:tc>
          <w:tcPr>
            <w:tcW w:w="2322"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b/>
                <w:szCs w:val="22"/>
              </w:rPr>
            </w:pPr>
            <w:r>
              <w:rPr>
                <w:b/>
                <w:szCs w:val="22"/>
              </w:rPr>
              <w:t>Dažnis</w:t>
            </w:r>
          </w:p>
        </w:tc>
      </w:tr>
      <w:tr w:rsidR="00A607CF" w:rsidTr="00A607CF">
        <w:tc>
          <w:tcPr>
            <w:tcW w:w="2321"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1-3 metai</w:t>
            </w:r>
          </w:p>
        </w:tc>
        <w:tc>
          <w:tcPr>
            <w:tcW w:w="2321"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10-14 kg</w:t>
            </w:r>
          </w:p>
        </w:tc>
        <w:tc>
          <w:tcPr>
            <w:tcW w:w="2322"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1 mg</w:t>
            </w:r>
          </w:p>
        </w:tc>
        <w:tc>
          <w:tcPr>
            <w:tcW w:w="2322"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Iki 3 kartų per parą</w:t>
            </w:r>
          </w:p>
        </w:tc>
      </w:tr>
      <w:tr w:rsidR="00A607CF" w:rsidTr="00A607CF">
        <w:tc>
          <w:tcPr>
            <w:tcW w:w="2321"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3-5 metai</w:t>
            </w:r>
          </w:p>
        </w:tc>
        <w:tc>
          <w:tcPr>
            <w:tcW w:w="2321"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15-19 kg</w:t>
            </w:r>
          </w:p>
        </w:tc>
        <w:tc>
          <w:tcPr>
            <w:tcW w:w="2322"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2 mg</w:t>
            </w:r>
          </w:p>
        </w:tc>
        <w:tc>
          <w:tcPr>
            <w:tcW w:w="2322"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Iki 3 kartų per parą</w:t>
            </w:r>
          </w:p>
        </w:tc>
      </w:tr>
      <w:tr w:rsidR="00A607CF" w:rsidTr="00A607CF">
        <w:tc>
          <w:tcPr>
            <w:tcW w:w="2321"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5-9 metai</w:t>
            </w:r>
          </w:p>
        </w:tc>
        <w:tc>
          <w:tcPr>
            <w:tcW w:w="2321"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20-29 kg</w:t>
            </w:r>
          </w:p>
        </w:tc>
        <w:tc>
          <w:tcPr>
            <w:tcW w:w="2322"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2,5 mg</w:t>
            </w:r>
          </w:p>
        </w:tc>
        <w:tc>
          <w:tcPr>
            <w:tcW w:w="2322"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Iki 3 kartų per parą</w:t>
            </w:r>
          </w:p>
        </w:tc>
      </w:tr>
      <w:tr w:rsidR="00A607CF" w:rsidTr="00A607CF">
        <w:tc>
          <w:tcPr>
            <w:tcW w:w="2321"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9-18 metų</w:t>
            </w:r>
          </w:p>
        </w:tc>
        <w:tc>
          <w:tcPr>
            <w:tcW w:w="2321"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30-60 kg</w:t>
            </w:r>
          </w:p>
        </w:tc>
        <w:tc>
          <w:tcPr>
            <w:tcW w:w="2322"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5 mg</w:t>
            </w:r>
          </w:p>
        </w:tc>
        <w:tc>
          <w:tcPr>
            <w:tcW w:w="2322"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Iki 3 kartų per parą</w:t>
            </w:r>
          </w:p>
        </w:tc>
      </w:tr>
      <w:tr w:rsidR="00A607CF" w:rsidTr="00A607CF">
        <w:tc>
          <w:tcPr>
            <w:tcW w:w="2321"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15-18 metų</w:t>
            </w:r>
          </w:p>
        </w:tc>
        <w:tc>
          <w:tcPr>
            <w:tcW w:w="2321"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Daugiau nei 60 kg</w:t>
            </w:r>
          </w:p>
        </w:tc>
        <w:tc>
          <w:tcPr>
            <w:tcW w:w="2322"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10 mg</w:t>
            </w:r>
          </w:p>
        </w:tc>
        <w:tc>
          <w:tcPr>
            <w:tcW w:w="2322" w:type="dxa"/>
            <w:tcBorders>
              <w:top w:val="single" w:sz="4" w:space="0" w:color="auto"/>
              <w:left w:val="single" w:sz="4" w:space="0" w:color="auto"/>
              <w:bottom w:val="single" w:sz="4" w:space="0" w:color="auto"/>
              <w:right w:val="single" w:sz="4" w:space="0" w:color="auto"/>
            </w:tcBorders>
            <w:vAlign w:val="center"/>
            <w:hideMark/>
          </w:tcPr>
          <w:p w:rsidR="00A607CF" w:rsidRDefault="00A607CF">
            <w:pPr>
              <w:jc w:val="center"/>
              <w:rPr>
                <w:szCs w:val="22"/>
              </w:rPr>
            </w:pPr>
            <w:r>
              <w:rPr>
                <w:szCs w:val="22"/>
              </w:rPr>
              <w:t>Iki 3 kartų per parą</w:t>
            </w:r>
          </w:p>
        </w:tc>
      </w:tr>
    </w:tbl>
    <w:p w:rsidR="00A607CF" w:rsidRDefault="00A607CF" w:rsidP="00A607CF">
      <w:pPr>
        <w:rPr>
          <w:szCs w:val="22"/>
        </w:rPr>
      </w:pPr>
    </w:p>
    <w:p w:rsidR="00A607CF" w:rsidRDefault="00A607CF" w:rsidP="00A607CF">
      <w:pPr>
        <w:rPr>
          <w:szCs w:val="22"/>
        </w:rPr>
      </w:pPr>
      <w:r>
        <w:rPr>
          <w:szCs w:val="22"/>
        </w:rPr>
        <w:t>Po operacijos atsiradusio pykinimo ir vėmimo gydymas negali trukti ilgiau kaip 48 valandas.</w:t>
      </w:r>
    </w:p>
    <w:p w:rsidR="00A607CF" w:rsidRDefault="00A607CF" w:rsidP="00A607CF">
      <w:pPr>
        <w:rPr>
          <w:szCs w:val="22"/>
        </w:rPr>
      </w:pPr>
      <w:r>
        <w:rPr>
          <w:szCs w:val="22"/>
        </w:rPr>
        <w:t xml:space="preserve">Vėlyvojo </w:t>
      </w:r>
      <w:r>
        <w:rPr>
          <w:bCs/>
          <w:szCs w:val="22"/>
        </w:rPr>
        <w:t xml:space="preserve">pykinimo ir vėmimo, kuris gali pasireikšti po chemoterapijos, prevencinis </w:t>
      </w:r>
      <w:r>
        <w:rPr>
          <w:szCs w:val="22"/>
        </w:rPr>
        <w:t>gydymas negali būti ilgesnis nei 5 paros.</w:t>
      </w:r>
    </w:p>
    <w:p w:rsidR="00A607CF" w:rsidRDefault="00A607CF" w:rsidP="00A607CF">
      <w:pPr>
        <w:rPr>
          <w:szCs w:val="22"/>
        </w:rPr>
      </w:pPr>
    </w:p>
    <w:p w:rsidR="00A607CF" w:rsidRDefault="00A607CF" w:rsidP="00A607CF">
      <w:pPr>
        <w:rPr>
          <w:szCs w:val="22"/>
          <w:u w:val="single"/>
        </w:rPr>
      </w:pPr>
      <w:r>
        <w:rPr>
          <w:szCs w:val="22"/>
          <w:u w:val="single"/>
        </w:rPr>
        <w:t>Vartojimo metodas</w:t>
      </w:r>
    </w:p>
    <w:p w:rsidR="00A607CF" w:rsidRDefault="00A607CF" w:rsidP="00A607CF">
      <w:pPr>
        <w:rPr>
          <w:szCs w:val="22"/>
        </w:rPr>
      </w:pPr>
      <w:r>
        <w:rPr>
          <w:szCs w:val="22"/>
        </w:rPr>
        <w:t xml:space="preserve">Kad išvengtumėte perdozavimo, turite palaukti mažiausiai 6 valandas tarp kiekvienos </w:t>
      </w:r>
      <w:proofErr w:type="spellStart"/>
      <w:r>
        <w:rPr>
          <w:szCs w:val="22"/>
        </w:rPr>
        <w:t>metoklopramido</w:t>
      </w:r>
      <w:proofErr w:type="spellEnd"/>
      <w:r>
        <w:rPr>
          <w:szCs w:val="22"/>
        </w:rPr>
        <w:t xml:space="preserve"> dozės, net vėmimo ar dozės atmetimo atveju.</w:t>
      </w:r>
    </w:p>
    <w:p w:rsidR="00A607CF" w:rsidRDefault="00A607CF" w:rsidP="00A607CF">
      <w:pPr>
        <w:rPr>
          <w:szCs w:val="22"/>
        </w:rPr>
      </w:pPr>
    </w:p>
    <w:p w:rsidR="00A607CF" w:rsidRDefault="00A607CF" w:rsidP="00A607CF">
      <w:pPr>
        <w:rPr>
          <w:b/>
          <w:szCs w:val="22"/>
        </w:rPr>
      </w:pPr>
      <w:r>
        <w:rPr>
          <w:b/>
          <w:szCs w:val="22"/>
        </w:rPr>
        <w:t>Senyviems pacientams</w:t>
      </w:r>
    </w:p>
    <w:p w:rsidR="00A607CF" w:rsidRDefault="00A607CF" w:rsidP="00A607CF">
      <w:pPr>
        <w:rPr>
          <w:szCs w:val="22"/>
        </w:rPr>
      </w:pPr>
      <w:r>
        <w:rPr>
          <w:szCs w:val="22"/>
        </w:rPr>
        <w:t>Dozę gali prireikti sumažinti, atsižvelgiant į inkstų, kepenų sutrikimus bei bendrą sveikatos būklę.</w:t>
      </w:r>
    </w:p>
    <w:p w:rsidR="00A607CF" w:rsidRDefault="00A607CF" w:rsidP="00A607CF">
      <w:pPr>
        <w:rPr>
          <w:szCs w:val="22"/>
        </w:rPr>
      </w:pPr>
    </w:p>
    <w:p w:rsidR="00A607CF" w:rsidRDefault="00A607CF" w:rsidP="00A607CF">
      <w:pPr>
        <w:rPr>
          <w:b/>
          <w:szCs w:val="22"/>
        </w:rPr>
      </w:pPr>
      <w:r>
        <w:rPr>
          <w:b/>
          <w:szCs w:val="22"/>
        </w:rPr>
        <w:t>Pacientams, kurių inkstų funkcija sutrikusi</w:t>
      </w:r>
    </w:p>
    <w:p w:rsidR="00A607CF" w:rsidRDefault="00A607CF" w:rsidP="00A607CF">
      <w:pPr>
        <w:rPr>
          <w:szCs w:val="22"/>
        </w:rPr>
      </w:pPr>
      <w:r>
        <w:rPr>
          <w:szCs w:val="22"/>
        </w:rPr>
        <w:t>Pasitarkite su gydytoju, jei sergate inkstų ligomis. Jei sergate vidutinio sunkumo arba sunkiomis inkstų ligomis, dozė turi būti sumažinta.</w:t>
      </w:r>
    </w:p>
    <w:p w:rsidR="00A607CF" w:rsidRDefault="00A607CF" w:rsidP="00A607CF">
      <w:pPr>
        <w:rPr>
          <w:szCs w:val="22"/>
        </w:rPr>
      </w:pPr>
    </w:p>
    <w:p w:rsidR="00A607CF" w:rsidRDefault="00A607CF" w:rsidP="00A607CF">
      <w:pPr>
        <w:rPr>
          <w:b/>
          <w:szCs w:val="22"/>
        </w:rPr>
      </w:pPr>
      <w:r>
        <w:rPr>
          <w:b/>
          <w:szCs w:val="22"/>
        </w:rPr>
        <w:t>Pacientams, kurių kepenų funkcija sutrikusi</w:t>
      </w:r>
    </w:p>
    <w:p w:rsidR="00A607CF" w:rsidRDefault="00A607CF" w:rsidP="00A607CF">
      <w:pPr>
        <w:rPr>
          <w:szCs w:val="22"/>
        </w:rPr>
      </w:pPr>
      <w:r>
        <w:rPr>
          <w:szCs w:val="22"/>
        </w:rPr>
        <w:t>Pasitarkite su gydytoju, jei sergate kepenų ligomis. Jei sergate sunkiomis kepenų ligomis, dozė turi būti sumažinta.</w:t>
      </w:r>
    </w:p>
    <w:p w:rsidR="00A607CF" w:rsidRDefault="00A607CF" w:rsidP="00A607CF">
      <w:pPr>
        <w:rPr>
          <w:szCs w:val="22"/>
        </w:rPr>
      </w:pPr>
    </w:p>
    <w:p w:rsidR="00A607CF" w:rsidRDefault="00A607CF" w:rsidP="00A607CF">
      <w:pPr>
        <w:rPr>
          <w:b/>
          <w:szCs w:val="22"/>
        </w:rPr>
      </w:pPr>
      <w:r>
        <w:rPr>
          <w:b/>
          <w:szCs w:val="22"/>
        </w:rPr>
        <w:t>Vaikams ir paaugliams</w:t>
      </w:r>
    </w:p>
    <w:p w:rsidR="00A607CF" w:rsidRDefault="00A607CF" w:rsidP="00A607CF">
      <w:pPr>
        <w:rPr>
          <w:szCs w:val="22"/>
        </w:rPr>
      </w:pPr>
      <w:proofErr w:type="spellStart"/>
      <w:r>
        <w:rPr>
          <w:szCs w:val="22"/>
        </w:rPr>
        <w:t>Metoklopramidas</w:t>
      </w:r>
      <w:proofErr w:type="spellEnd"/>
      <w:r>
        <w:rPr>
          <w:szCs w:val="22"/>
        </w:rPr>
        <w:t xml:space="preserve"> negali būti vartojamas jaunesniems nei 1 metų vaikams (žr. 2 skyrių).</w:t>
      </w:r>
    </w:p>
    <w:p w:rsidR="00A607CF" w:rsidRDefault="00A607CF" w:rsidP="00A607CF">
      <w:pPr>
        <w:rPr>
          <w:rFonts w:eastAsia="Calibri"/>
          <w:szCs w:val="22"/>
          <w:lang w:eastAsia="en-US"/>
        </w:rPr>
      </w:pPr>
    </w:p>
    <w:p w:rsidR="00A607CF" w:rsidRDefault="00A607CF" w:rsidP="00A607CF">
      <w:pPr>
        <w:rPr>
          <w:rFonts w:eastAsia="Calibri"/>
          <w:szCs w:val="22"/>
          <w:lang w:eastAsia="en-US"/>
        </w:rPr>
      </w:pPr>
      <w:r>
        <w:rPr>
          <w:b/>
          <w:szCs w:val="22"/>
        </w:rPr>
        <w:t xml:space="preserve">Ką daryti pavartojus </w:t>
      </w:r>
      <w:r>
        <w:rPr>
          <w:rFonts w:eastAsia="Calibri"/>
          <w:b/>
          <w:szCs w:val="22"/>
          <w:lang w:eastAsia="en-US"/>
        </w:rPr>
        <w:t xml:space="preserve">per didelę </w:t>
      </w:r>
      <w:proofErr w:type="spellStart"/>
      <w:r>
        <w:rPr>
          <w:rFonts w:eastAsia="Calibri"/>
          <w:b/>
          <w:szCs w:val="22"/>
          <w:lang w:eastAsia="en-US"/>
        </w:rPr>
        <w:t>Metoclopramid</w:t>
      </w:r>
      <w:proofErr w:type="spellEnd"/>
      <w:r>
        <w:rPr>
          <w:rFonts w:eastAsia="Calibri"/>
          <w:b/>
          <w:szCs w:val="22"/>
          <w:lang w:eastAsia="en-US"/>
        </w:rPr>
        <w:t xml:space="preserve"> </w:t>
      </w:r>
      <w:proofErr w:type="spellStart"/>
      <w:r>
        <w:rPr>
          <w:rFonts w:eastAsia="Calibri"/>
          <w:b/>
          <w:szCs w:val="22"/>
          <w:lang w:eastAsia="en-US"/>
        </w:rPr>
        <w:t>Polpharma</w:t>
      </w:r>
      <w:proofErr w:type="spellEnd"/>
      <w:r>
        <w:rPr>
          <w:rFonts w:eastAsia="Calibri"/>
          <w:b/>
          <w:szCs w:val="22"/>
          <w:lang w:eastAsia="en-US"/>
        </w:rPr>
        <w:t xml:space="preserve"> dozę</w:t>
      </w:r>
      <w:r>
        <w:rPr>
          <w:b/>
          <w:szCs w:val="22"/>
        </w:rPr>
        <w:t>?</w:t>
      </w:r>
    </w:p>
    <w:p w:rsidR="00A607CF" w:rsidRDefault="00A607CF" w:rsidP="00A607CF">
      <w:pPr>
        <w:rPr>
          <w:szCs w:val="22"/>
        </w:rPr>
      </w:pPr>
      <w:r>
        <w:rPr>
          <w:szCs w:val="22"/>
        </w:rPr>
        <w:t>Nedelsiant kreipkitės į gydytoją arba vaistininką. Jums gali pasireikšti nevalingi judesiai (</w:t>
      </w:r>
      <w:proofErr w:type="spellStart"/>
      <w:r>
        <w:rPr>
          <w:szCs w:val="22"/>
        </w:rPr>
        <w:t>ekstrapiramidiniai</w:t>
      </w:r>
      <w:proofErr w:type="spellEnd"/>
      <w:r>
        <w:rPr>
          <w:szCs w:val="22"/>
        </w:rPr>
        <w:t xml:space="preserve"> sutrikimai), mieguistumas, sąmonės pritemimas, sumišimas, haliucinacijos ir širdies sutrikimai. Prireikus, Jūsų gydytojas Jums paskirs tinkamą šių simptomų gydymą.</w:t>
      </w:r>
    </w:p>
    <w:p w:rsidR="00A607CF" w:rsidRDefault="00A607CF" w:rsidP="00A607CF">
      <w:pPr>
        <w:rPr>
          <w:rFonts w:eastAsia="Calibri"/>
          <w:szCs w:val="22"/>
          <w:lang w:eastAsia="en-US"/>
        </w:rPr>
      </w:pPr>
    </w:p>
    <w:p w:rsidR="00A607CF" w:rsidRDefault="00A607CF" w:rsidP="00A607CF">
      <w:pPr>
        <w:rPr>
          <w:rFonts w:eastAsia="Calibri"/>
          <w:szCs w:val="22"/>
          <w:lang w:eastAsia="en-US"/>
        </w:rPr>
      </w:pPr>
      <w:r>
        <w:rPr>
          <w:rFonts w:eastAsia="Calibri"/>
          <w:b/>
          <w:szCs w:val="22"/>
          <w:lang w:eastAsia="en-US"/>
        </w:rPr>
        <w:t xml:space="preserve">Pamiršus pavartoti </w:t>
      </w:r>
      <w:proofErr w:type="spellStart"/>
      <w:r>
        <w:rPr>
          <w:rFonts w:eastAsia="Calibri"/>
          <w:b/>
          <w:szCs w:val="22"/>
          <w:lang w:eastAsia="en-US"/>
        </w:rPr>
        <w:t>Metoclopramid</w:t>
      </w:r>
      <w:proofErr w:type="spellEnd"/>
      <w:r>
        <w:rPr>
          <w:rFonts w:eastAsia="Calibri"/>
          <w:b/>
          <w:szCs w:val="22"/>
          <w:lang w:eastAsia="en-US"/>
        </w:rPr>
        <w:t xml:space="preserve"> </w:t>
      </w:r>
      <w:proofErr w:type="spellStart"/>
      <w:r>
        <w:rPr>
          <w:rFonts w:eastAsia="Calibri"/>
          <w:b/>
          <w:szCs w:val="22"/>
          <w:lang w:eastAsia="en-US"/>
        </w:rPr>
        <w:t>Polpharma</w:t>
      </w:r>
      <w:proofErr w:type="spellEnd"/>
    </w:p>
    <w:p w:rsidR="00A607CF" w:rsidRDefault="00A607CF" w:rsidP="00A607CF">
      <w:pPr>
        <w:rPr>
          <w:rFonts w:eastAsia="Calibri"/>
          <w:szCs w:val="22"/>
          <w:lang w:eastAsia="en-US"/>
        </w:rPr>
      </w:pPr>
      <w:r>
        <w:rPr>
          <w:rFonts w:eastAsia="Calibri"/>
          <w:szCs w:val="22"/>
          <w:lang w:eastAsia="en-US"/>
        </w:rPr>
        <w:t>Negalima vartoti dvigubos dozės norint kompensuoti praleistą dozę.</w:t>
      </w:r>
    </w:p>
    <w:p w:rsidR="00A607CF" w:rsidRDefault="00A607CF" w:rsidP="00A607CF">
      <w:pPr>
        <w:rPr>
          <w:rFonts w:eastAsia="Calibri"/>
          <w:szCs w:val="22"/>
          <w:lang w:eastAsia="en-US"/>
        </w:rPr>
      </w:pPr>
    </w:p>
    <w:p w:rsidR="00A607CF" w:rsidRDefault="00A607CF" w:rsidP="00A607CF">
      <w:pPr>
        <w:rPr>
          <w:rFonts w:eastAsia="Calibri"/>
          <w:szCs w:val="22"/>
          <w:lang w:eastAsia="en-US"/>
        </w:rPr>
      </w:pPr>
      <w:r>
        <w:rPr>
          <w:rFonts w:eastAsia="Calibri"/>
          <w:szCs w:val="22"/>
          <w:lang w:eastAsia="en-US"/>
        </w:rPr>
        <w:t>Jeigu kiltų daugiau klausimų dėl šio vaisto vartojimo, kreipkitės į gydytoją</w:t>
      </w:r>
      <w:r>
        <w:rPr>
          <w:szCs w:val="22"/>
        </w:rPr>
        <w:t xml:space="preserve">, </w:t>
      </w:r>
      <w:r>
        <w:rPr>
          <w:rFonts w:eastAsia="Calibri"/>
          <w:szCs w:val="22"/>
          <w:lang w:eastAsia="en-US"/>
        </w:rPr>
        <w:t xml:space="preserve">vaistininką </w:t>
      </w:r>
      <w:proofErr w:type="spellStart"/>
      <w:r>
        <w:rPr>
          <w:rFonts w:eastAsia="Calibri"/>
          <w:szCs w:val="22"/>
          <w:lang w:eastAsia="en-US"/>
        </w:rPr>
        <w:t>arba</w:t>
      </w:r>
      <w:r>
        <w:rPr>
          <w:szCs w:val="22"/>
        </w:rPr>
        <w:t>slaugytoją</w:t>
      </w:r>
      <w:proofErr w:type="spellEnd"/>
      <w:r>
        <w:rPr>
          <w:rFonts w:eastAsia="Calibri"/>
          <w:szCs w:val="22"/>
          <w:lang w:eastAsia="en-US"/>
        </w:rPr>
        <w:t>.</w:t>
      </w:r>
    </w:p>
    <w:p w:rsidR="00A607CF" w:rsidRDefault="00A607CF" w:rsidP="00A607CF">
      <w:pPr>
        <w:rPr>
          <w:szCs w:val="22"/>
        </w:rPr>
      </w:pPr>
    </w:p>
    <w:p w:rsidR="00A607CF" w:rsidRDefault="00A607CF" w:rsidP="00A607CF">
      <w:pPr>
        <w:rPr>
          <w:rFonts w:eastAsia="Calibri"/>
          <w:szCs w:val="22"/>
          <w:lang w:eastAsia="en-US"/>
        </w:rPr>
      </w:pPr>
    </w:p>
    <w:p w:rsidR="00A607CF" w:rsidRDefault="00A607CF" w:rsidP="00A607CF">
      <w:pPr>
        <w:widowControl w:val="0"/>
        <w:ind w:left="567" w:hanging="567"/>
        <w:outlineLvl w:val="1"/>
        <w:rPr>
          <w:rFonts w:eastAsia="Calibri"/>
          <w:szCs w:val="22"/>
          <w:lang w:eastAsia="en-US"/>
        </w:rPr>
      </w:pPr>
      <w:r>
        <w:rPr>
          <w:rFonts w:eastAsia="Calibri"/>
          <w:b/>
          <w:szCs w:val="22"/>
          <w:lang w:eastAsia="en-US"/>
        </w:rPr>
        <w:t>4.</w:t>
      </w:r>
      <w:r>
        <w:rPr>
          <w:rFonts w:eastAsia="Calibri"/>
          <w:b/>
          <w:szCs w:val="22"/>
          <w:lang w:eastAsia="en-US"/>
        </w:rPr>
        <w:tab/>
      </w:r>
      <w:r>
        <w:rPr>
          <w:b/>
          <w:szCs w:val="22"/>
        </w:rPr>
        <w:t>Galimas šalutinis poveikis</w:t>
      </w:r>
    </w:p>
    <w:p w:rsidR="00A607CF" w:rsidRDefault="00A607CF" w:rsidP="00A607CF">
      <w:pPr>
        <w:rPr>
          <w:rFonts w:eastAsia="Calibri"/>
          <w:szCs w:val="22"/>
          <w:lang w:eastAsia="en-US"/>
        </w:rPr>
      </w:pPr>
    </w:p>
    <w:p w:rsidR="00A607CF" w:rsidRDefault="00A607CF" w:rsidP="00A607CF">
      <w:pPr>
        <w:rPr>
          <w:rFonts w:eastAsia="Calibri"/>
          <w:szCs w:val="22"/>
          <w:lang w:eastAsia="en-US"/>
        </w:rPr>
      </w:pPr>
      <w:r>
        <w:rPr>
          <w:szCs w:val="22"/>
        </w:rPr>
        <w:t>Šis vaistas</w:t>
      </w:r>
      <w:r>
        <w:rPr>
          <w:rFonts w:eastAsia="Calibri"/>
          <w:szCs w:val="22"/>
          <w:lang w:eastAsia="en-US"/>
        </w:rPr>
        <w:t>, kaip ir visi kiti, gali sukelti šalutinį poveikį, nors jis pasireiškia ne visiems žmonėms.</w:t>
      </w:r>
    </w:p>
    <w:p w:rsidR="00A607CF" w:rsidRDefault="00A607CF" w:rsidP="00A607CF">
      <w:pPr>
        <w:rPr>
          <w:szCs w:val="22"/>
        </w:rPr>
      </w:pPr>
    </w:p>
    <w:p w:rsidR="00A607CF" w:rsidRDefault="00A607CF" w:rsidP="00A607CF">
      <w:pPr>
        <w:rPr>
          <w:szCs w:val="22"/>
        </w:rPr>
      </w:pPr>
      <w:r>
        <w:rPr>
          <w:szCs w:val="22"/>
        </w:rPr>
        <w:t>Nutraukite gydymą ir nedelsiant pasakykite gydytojui, vaistininkui arba slaugytojai, jei vartojant šį vaistą Jums pasireiškė bent vienas iš šių simptomų:</w:t>
      </w:r>
    </w:p>
    <w:p w:rsidR="00A607CF" w:rsidRDefault="00A607CF" w:rsidP="00A607CF">
      <w:pPr>
        <w:numPr>
          <w:ilvl w:val="0"/>
          <w:numId w:val="7"/>
        </w:numPr>
        <w:ind w:left="567" w:hanging="567"/>
        <w:rPr>
          <w:szCs w:val="22"/>
        </w:rPr>
      </w:pPr>
      <w:r>
        <w:rPr>
          <w:szCs w:val="22"/>
        </w:rPr>
        <w:t>nevalingi judesiai (dažnai apimantys galvą ar kaklą). Tai gali pasireikšti vaikams ir jauniems suaugusiesiems, ypač pavartojus dideles vaisto dozes. Šie požymiai paprastai atsiranda gydymo pradžioje ir gali pasireikšti net po vienkartinio vaisto vartojimo. Tokie judesiai išnyks paskyrus tinkamą gydymą.</w:t>
      </w:r>
    </w:p>
    <w:p w:rsidR="00A607CF" w:rsidRDefault="00A607CF" w:rsidP="00A607CF">
      <w:pPr>
        <w:numPr>
          <w:ilvl w:val="0"/>
          <w:numId w:val="7"/>
        </w:numPr>
        <w:ind w:left="567" w:hanging="567"/>
        <w:rPr>
          <w:szCs w:val="22"/>
        </w:rPr>
      </w:pPr>
      <w:r>
        <w:rPr>
          <w:szCs w:val="22"/>
        </w:rPr>
        <w:t xml:space="preserve">karščiavimas, aukštas kraujospūdis, traukuliai, prakaitavimas, padidėjęs seilėtekis. Tai gali būti būklės, vadinamos piktybiniu </w:t>
      </w:r>
      <w:proofErr w:type="spellStart"/>
      <w:r>
        <w:rPr>
          <w:szCs w:val="22"/>
        </w:rPr>
        <w:t>neurolepsiniu</w:t>
      </w:r>
      <w:proofErr w:type="spellEnd"/>
      <w:r>
        <w:rPr>
          <w:szCs w:val="22"/>
        </w:rPr>
        <w:t xml:space="preserve"> sindromu, požymiai.</w:t>
      </w:r>
    </w:p>
    <w:p w:rsidR="00A607CF" w:rsidRDefault="00A607CF" w:rsidP="00A607CF">
      <w:pPr>
        <w:numPr>
          <w:ilvl w:val="0"/>
          <w:numId w:val="7"/>
        </w:numPr>
        <w:ind w:left="567" w:hanging="567"/>
        <w:rPr>
          <w:szCs w:val="22"/>
        </w:rPr>
      </w:pPr>
      <w:r>
        <w:rPr>
          <w:szCs w:val="22"/>
        </w:rPr>
        <w:t>odos niežėjimas ar bėrimas, veido, lūpų ar gerklės patinimas, pasunkėjęs kvėpavimas. Tai gali būti alerginės reakcijos, kuri gali būti sunki, požymiai.</w:t>
      </w:r>
    </w:p>
    <w:p w:rsidR="00A607CF" w:rsidRDefault="00A607CF" w:rsidP="00A607CF">
      <w:pPr>
        <w:rPr>
          <w:rFonts w:eastAsia="Calibri"/>
          <w:szCs w:val="22"/>
        </w:rPr>
      </w:pPr>
    </w:p>
    <w:p w:rsidR="00A607CF" w:rsidRDefault="00A607CF" w:rsidP="00A607CF">
      <w:pPr>
        <w:rPr>
          <w:szCs w:val="22"/>
        </w:rPr>
      </w:pPr>
      <w:r>
        <w:rPr>
          <w:b/>
          <w:szCs w:val="22"/>
        </w:rPr>
        <w:t>Labai dažni</w:t>
      </w:r>
      <w:r>
        <w:rPr>
          <w:szCs w:val="22"/>
        </w:rPr>
        <w:t xml:space="preserve"> (pasireiškia dažniau nei 1 iš 10 žmonių)</w:t>
      </w:r>
    </w:p>
    <w:p w:rsidR="00A607CF" w:rsidRDefault="00A607CF" w:rsidP="00A607CF">
      <w:pPr>
        <w:numPr>
          <w:ilvl w:val="0"/>
          <w:numId w:val="8"/>
        </w:numPr>
        <w:ind w:left="567" w:hanging="567"/>
        <w:rPr>
          <w:szCs w:val="22"/>
        </w:rPr>
      </w:pPr>
      <w:r>
        <w:rPr>
          <w:szCs w:val="22"/>
        </w:rPr>
        <w:t>mieguistumas.</w:t>
      </w:r>
    </w:p>
    <w:p w:rsidR="00A607CF" w:rsidRDefault="00A607CF" w:rsidP="00A607CF">
      <w:pPr>
        <w:rPr>
          <w:szCs w:val="22"/>
        </w:rPr>
      </w:pPr>
    </w:p>
    <w:p w:rsidR="00A607CF" w:rsidRDefault="00A607CF" w:rsidP="00A607CF">
      <w:pPr>
        <w:rPr>
          <w:szCs w:val="22"/>
        </w:rPr>
      </w:pPr>
      <w:r>
        <w:rPr>
          <w:b/>
          <w:szCs w:val="22"/>
        </w:rPr>
        <w:t>Dažni</w:t>
      </w:r>
      <w:r>
        <w:rPr>
          <w:szCs w:val="22"/>
        </w:rPr>
        <w:t xml:space="preserve"> (pasireiškia mažiau nei 1 iš 10 žmonių):</w:t>
      </w:r>
    </w:p>
    <w:p w:rsidR="00A607CF" w:rsidRDefault="00A607CF" w:rsidP="00A607CF">
      <w:pPr>
        <w:numPr>
          <w:ilvl w:val="0"/>
          <w:numId w:val="8"/>
        </w:numPr>
        <w:ind w:left="567" w:hanging="567"/>
        <w:rPr>
          <w:szCs w:val="22"/>
        </w:rPr>
      </w:pPr>
      <w:r>
        <w:rPr>
          <w:szCs w:val="22"/>
        </w:rPr>
        <w:t>depresija;</w:t>
      </w:r>
    </w:p>
    <w:p w:rsidR="00A607CF" w:rsidRDefault="00A607CF" w:rsidP="00A607CF">
      <w:pPr>
        <w:numPr>
          <w:ilvl w:val="0"/>
          <w:numId w:val="8"/>
        </w:numPr>
        <w:ind w:left="567" w:hanging="567"/>
        <w:rPr>
          <w:szCs w:val="22"/>
        </w:rPr>
      </w:pPr>
      <w:r>
        <w:rPr>
          <w:szCs w:val="22"/>
        </w:rPr>
        <w:t xml:space="preserve">nevalingi judesiai, pvz. </w:t>
      </w:r>
      <w:proofErr w:type="spellStart"/>
      <w:r>
        <w:rPr>
          <w:szCs w:val="22"/>
        </w:rPr>
        <w:t>tikas</w:t>
      </w:r>
      <w:proofErr w:type="spellEnd"/>
      <w:r>
        <w:rPr>
          <w:szCs w:val="22"/>
        </w:rPr>
        <w:t xml:space="preserve">, drebulys, sukamieji judesiai ar raumenų susitraukimas (sąstingis, </w:t>
      </w:r>
      <w:proofErr w:type="spellStart"/>
      <w:r>
        <w:rPr>
          <w:szCs w:val="22"/>
        </w:rPr>
        <w:t>rigidiškumas</w:t>
      </w:r>
      <w:proofErr w:type="spellEnd"/>
      <w:r>
        <w:rPr>
          <w:szCs w:val="22"/>
        </w:rPr>
        <w:t>);</w:t>
      </w:r>
    </w:p>
    <w:p w:rsidR="00A607CF" w:rsidRDefault="00A607CF" w:rsidP="00A607CF">
      <w:pPr>
        <w:numPr>
          <w:ilvl w:val="0"/>
          <w:numId w:val="8"/>
        </w:numPr>
        <w:ind w:left="567" w:hanging="567"/>
        <w:rPr>
          <w:szCs w:val="22"/>
        </w:rPr>
      </w:pPr>
      <w:r>
        <w:rPr>
          <w:szCs w:val="22"/>
        </w:rPr>
        <w:t xml:space="preserve">simptomai, panašūs į </w:t>
      </w:r>
      <w:proofErr w:type="spellStart"/>
      <w:r>
        <w:rPr>
          <w:szCs w:val="22"/>
        </w:rPr>
        <w:t>Parkinsono</w:t>
      </w:r>
      <w:proofErr w:type="spellEnd"/>
      <w:r>
        <w:rPr>
          <w:szCs w:val="22"/>
        </w:rPr>
        <w:t xml:space="preserve"> ligos (</w:t>
      </w:r>
      <w:proofErr w:type="spellStart"/>
      <w:r>
        <w:rPr>
          <w:szCs w:val="22"/>
        </w:rPr>
        <w:t>rigidiškumas</w:t>
      </w:r>
      <w:proofErr w:type="spellEnd"/>
      <w:r>
        <w:rPr>
          <w:szCs w:val="22"/>
        </w:rPr>
        <w:t>, drebulys);</w:t>
      </w:r>
    </w:p>
    <w:p w:rsidR="00A607CF" w:rsidRDefault="00A607CF" w:rsidP="00A607CF">
      <w:pPr>
        <w:numPr>
          <w:ilvl w:val="0"/>
          <w:numId w:val="8"/>
        </w:numPr>
        <w:ind w:left="567" w:hanging="567"/>
        <w:rPr>
          <w:szCs w:val="22"/>
        </w:rPr>
      </w:pPr>
      <w:proofErr w:type="spellStart"/>
      <w:r>
        <w:rPr>
          <w:szCs w:val="22"/>
        </w:rPr>
        <w:t>nenustygstmumas</w:t>
      </w:r>
      <w:proofErr w:type="spellEnd"/>
      <w:r>
        <w:rPr>
          <w:szCs w:val="22"/>
        </w:rPr>
        <w:t>;</w:t>
      </w:r>
    </w:p>
    <w:p w:rsidR="00A607CF" w:rsidRDefault="00A607CF" w:rsidP="00A607CF">
      <w:pPr>
        <w:numPr>
          <w:ilvl w:val="0"/>
          <w:numId w:val="8"/>
        </w:numPr>
        <w:ind w:left="567" w:hanging="567"/>
        <w:rPr>
          <w:szCs w:val="22"/>
        </w:rPr>
      </w:pPr>
      <w:r>
        <w:rPr>
          <w:szCs w:val="22"/>
        </w:rPr>
        <w:t>kraujospūdžio sumažėjimas (ypač vaisto leidžiant į veną);</w:t>
      </w:r>
    </w:p>
    <w:p w:rsidR="00A607CF" w:rsidRDefault="00A607CF" w:rsidP="00A607CF">
      <w:pPr>
        <w:numPr>
          <w:ilvl w:val="0"/>
          <w:numId w:val="8"/>
        </w:numPr>
        <w:ind w:left="567" w:hanging="567"/>
        <w:rPr>
          <w:rFonts w:eastAsia="Calibri"/>
          <w:szCs w:val="22"/>
        </w:rPr>
      </w:pPr>
      <w:r>
        <w:rPr>
          <w:rFonts w:eastAsia="Calibri"/>
          <w:szCs w:val="22"/>
        </w:rPr>
        <w:t>viduriavimas;</w:t>
      </w:r>
    </w:p>
    <w:p w:rsidR="00A607CF" w:rsidRDefault="00A607CF" w:rsidP="00A607CF">
      <w:pPr>
        <w:numPr>
          <w:ilvl w:val="0"/>
          <w:numId w:val="8"/>
        </w:numPr>
        <w:ind w:left="567" w:hanging="567"/>
        <w:rPr>
          <w:szCs w:val="22"/>
        </w:rPr>
      </w:pPr>
      <w:r>
        <w:rPr>
          <w:szCs w:val="22"/>
        </w:rPr>
        <w:t>silpnumas.</w:t>
      </w:r>
    </w:p>
    <w:p w:rsidR="00A607CF" w:rsidRDefault="00A607CF" w:rsidP="00A607CF">
      <w:pPr>
        <w:rPr>
          <w:szCs w:val="22"/>
        </w:rPr>
      </w:pPr>
    </w:p>
    <w:p w:rsidR="00A607CF" w:rsidRDefault="00A607CF" w:rsidP="00A607CF">
      <w:pPr>
        <w:rPr>
          <w:szCs w:val="22"/>
        </w:rPr>
      </w:pPr>
      <w:r>
        <w:rPr>
          <w:b/>
          <w:szCs w:val="22"/>
        </w:rPr>
        <w:t>Nedažni</w:t>
      </w:r>
      <w:r>
        <w:rPr>
          <w:szCs w:val="22"/>
        </w:rPr>
        <w:t xml:space="preserve"> (pasireiškia mažiau nei 1 iš 100 žmonių):</w:t>
      </w:r>
    </w:p>
    <w:p w:rsidR="00A607CF" w:rsidRDefault="00A607CF" w:rsidP="00A607CF">
      <w:pPr>
        <w:numPr>
          <w:ilvl w:val="0"/>
          <w:numId w:val="9"/>
        </w:numPr>
        <w:ind w:left="567" w:hanging="567"/>
        <w:rPr>
          <w:rFonts w:eastAsia="Calibri"/>
          <w:szCs w:val="22"/>
        </w:rPr>
      </w:pPr>
      <w:r>
        <w:rPr>
          <w:szCs w:val="22"/>
        </w:rPr>
        <w:t xml:space="preserve">padidėjęs hormono, vadinamo prolaktinu, kiekis kraujyje, kuris gali </w:t>
      </w:r>
      <w:r>
        <w:rPr>
          <w:rFonts w:eastAsia="Calibri"/>
          <w:szCs w:val="22"/>
        </w:rPr>
        <w:t xml:space="preserve">sukelti pieno </w:t>
      </w:r>
      <w:r>
        <w:rPr>
          <w:szCs w:val="22"/>
        </w:rPr>
        <w:t>gamybą</w:t>
      </w:r>
      <w:r>
        <w:rPr>
          <w:rFonts w:eastAsia="Calibri"/>
          <w:szCs w:val="22"/>
        </w:rPr>
        <w:t xml:space="preserve"> vyrams</w:t>
      </w:r>
      <w:r>
        <w:rPr>
          <w:szCs w:val="22"/>
        </w:rPr>
        <w:t xml:space="preserve"> ir nežindančioms moterims;</w:t>
      </w:r>
    </w:p>
    <w:p w:rsidR="00A607CF" w:rsidRDefault="00A607CF" w:rsidP="00A607CF">
      <w:pPr>
        <w:numPr>
          <w:ilvl w:val="0"/>
          <w:numId w:val="9"/>
        </w:numPr>
        <w:ind w:left="567" w:hanging="567"/>
        <w:rPr>
          <w:szCs w:val="22"/>
        </w:rPr>
      </w:pPr>
      <w:r>
        <w:rPr>
          <w:szCs w:val="22"/>
        </w:rPr>
        <w:t>nereguliarios mėnesinės;</w:t>
      </w:r>
    </w:p>
    <w:p w:rsidR="00A607CF" w:rsidRDefault="00A607CF" w:rsidP="00A607CF">
      <w:pPr>
        <w:numPr>
          <w:ilvl w:val="0"/>
          <w:numId w:val="9"/>
        </w:numPr>
        <w:ind w:left="567" w:hanging="567"/>
        <w:rPr>
          <w:szCs w:val="22"/>
        </w:rPr>
      </w:pPr>
      <w:r>
        <w:rPr>
          <w:szCs w:val="22"/>
        </w:rPr>
        <w:t>haliucinacijos;</w:t>
      </w:r>
    </w:p>
    <w:p w:rsidR="00A607CF" w:rsidRDefault="00A607CF" w:rsidP="00A607CF">
      <w:pPr>
        <w:numPr>
          <w:ilvl w:val="0"/>
          <w:numId w:val="9"/>
        </w:numPr>
        <w:ind w:left="567" w:hanging="567"/>
        <w:rPr>
          <w:szCs w:val="22"/>
        </w:rPr>
      </w:pPr>
      <w:r>
        <w:rPr>
          <w:szCs w:val="22"/>
        </w:rPr>
        <w:t>sąmonės pritemimas;</w:t>
      </w:r>
    </w:p>
    <w:p w:rsidR="00A607CF" w:rsidRDefault="00A607CF" w:rsidP="00A607CF">
      <w:pPr>
        <w:numPr>
          <w:ilvl w:val="0"/>
          <w:numId w:val="9"/>
        </w:numPr>
        <w:ind w:left="567" w:hanging="567"/>
        <w:rPr>
          <w:szCs w:val="22"/>
        </w:rPr>
      </w:pPr>
      <w:r>
        <w:rPr>
          <w:szCs w:val="22"/>
        </w:rPr>
        <w:t>sulėtėjęs širdies plakimas (ypač vaisto leidžiant į veną);</w:t>
      </w:r>
    </w:p>
    <w:p w:rsidR="00A607CF" w:rsidRDefault="00A607CF" w:rsidP="00A607CF">
      <w:pPr>
        <w:numPr>
          <w:ilvl w:val="0"/>
          <w:numId w:val="9"/>
        </w:numPr>
        <w:ind w:left="567" w:hanging="567"/>
        <w:rPr>
          <w:szCs w:val="22"/>
        </w:rPr>
      </w:pPr>
      <w:r>
        <w:rPr>
          <w:szCs w:val="22"/>
        </w:rPr>
        <w:t>alergija;</w:t>
      </w:r>
    </w:p>
    <w:p w:rsidR="00A607CF" w:rsidRDefault="00A607CF" w:rsidP="00A607CF">
      <w:pPr>
        <w:numPr>
          <w:ilvl w:val="0"/>
          <w:numId w:val="9"/>
        </w:numPr>
        <w:ind w:left="567" w:hanging="567"/>
        <w:rPr>
          <w:szCs w:val="22"/>
        </w:rPr>
      </w:pPr>
      <w:r>
        <w:rPr>
          <w:szCs w:val="22"/>
        </w:rPr>
        <w:lastRenderedPageBreak/>
        <w:t>regėjimo sutrikimai ir nevalingas akies obuolio nuokrypis.</w:t>
      </w:r>
    </w:p>
    <w:p w:rsidR="00A607CF" w:rsidRDefault="00A607CF" w:rsidP="00A607CF">
      <w:pPr>
        <w:rPr>
          <w:szCs w:val="22"/>
        </w:rPr>
      </w:pPr>
    </w:p>
    <w:p w:rsidR="00A607CF" w:rsidRDefault="00A607CF" w:rsidP="00A607CF">
      <w:pPr>
        <w:rPr>
          <w:szCs w:val="22"/>
        </w:rPr>
      </w:pPr>
      <w:r>
        <w:rPr>
          <w:b/>
          <w:szCs w:val="22"/>
        </w:rPr>
        <w:t>Reti</w:t>
      </w:r>
      <w:r>
        <w:rPr>
          <w:szCs w:val="22"/>
        </w:rPr>
        <w:t xml:space="preserve"> (pasireiškia mažiau nei 1 iš 1000 žmonių):</w:t>
      </w:r>
    </w:p>
    <w:p w:rsidR="00A607CF" w:rsidRDefault="00A607CF" w:rsidP="00A607CF">
      <w:pPr>
        <w:numPr>
          <w:ilvl w:val="0"/>
          <w:numId w:val="10"/>
        </w:numPr>
        <w:ind w:left="567" w:hanging="567"/>
        <w:rPr>
          <w:szCs w:val="22"/>
        </w:rPr>
      </w:pPr>
      <w:r>
        <w:rPr>
          <w:szCs w:val="22"/>
        </w:rPr>
        <w:t>sumišimo būsena</w:t>
      </w:r>
    </w:p>
    <w:p w:rsidR="00A607CF" w:rsidRDefault="00A607CF" w:rsidP="00A607CF">
      <w:pPr>
        <w:numPr>
          <w:ilvl w:val="0"/>
          <w:numId w:val="10"/>
        </w:numPr>
        <w:ind w:left="567" w:hanging="567"/>
        <w:rPr>
          <w:szCs w:val="22"/>
        </w:rPr>
      </w:pPr>
      <w:r>
        <w:rPr>
          <w:szCs w:val="22"/>
        </w:rPr>
        <w:t>traukuliai (ypač pacientams, sergantiems epilepsija).</w:t>
      </w:r>
    </w:p>
    <w:p w:rsidR="00A607CF" w:rsidRDefault="00A607CF" w:rsidP="00A607CF">
      <w:pPr>
        <w:rPr>
          <w:szCs w:val="22"/>
        </w:rPr>
      </w:pPr>
    </w:p>
    <w:p w:rsidR="00A607CF" w:rsidRDefault="00A607CF" w:rsidP="00A607CF">
      <w:pPr>
        <w:rPr>
          <w:szCs w:val="22"/>
        </w:rPr>
      </w:pPr>
      <w:r>
        <w:rPr>
          <w:b/>
          <w:szCs w:val="22"/>
        </w:rPr>
        <w:t>Dažnis nežinomas</w:t>
      </w:r>
      <w:r>
        <w:rPr>
          <w:szCs w:val="22"/>
        </w:rPr>
        <w:t xml:space="preserve"> (negali būti apskaičiuotas pagal turimus duomenis):</w:t>
      </w:r>
    </w:p>
    <w:p w:rsidR="00A607CF" w:rsidRDefault="00A607CF" w:rsidP="00A607CF">
      <w:pPr>
        <w:numPr>
          <w:ilvl w:val="0"/>
          <w:numId w:val="11"/>
        </w:numPr>
        <w:ind w:left="567" w:hanging="567"/>
        <w:rPr>
          <w:szCs w:val="22"/>
        </w:rPr>
      </w:pPr>
      <w:r>
        <w:rPr>
          <w:szCs w:val="22"/>
        </w:rPr>
        <w:t>nenormalus kraujo pigmentų kiekis (dėl to gali pakisti Jūsų odos spalva);</w:t>
      </w:r>
    </w:p>
    <w:p w:rsidR="00A607CF" w:rsidRDefault="00A607CF" w:rsidP="00A607CF">
      <w:pPr>
        <w:numPr>
          <w:ilvl w:val="0"/>
          <w:numId w:val="11"/>
        </w:numPr>
        <w:ind w:left="567" w:hanging="567"/>
        <w:rPr>
          <w:szCs w:val="22"/>
        </w:rPr>
      </w:pPr>
      <w:r>
        <w:rPr>
          <w:szCs w:val="22"/>
        </w:rPr>
        <w:t>nenormalus krūtų padidėjimas (</w:t>
      </w:r>
      <w:proofErr w:type="spellStart"/>
      <w:r>
        <w:rPr>
          <w:szCs w:val="22"/>
        </w:rPr>
        <w:t>ginekomastija</w:t>
      </w:r>
      <w:proofErr w:type="spellEnd"/>
      <w:r>
        <w:rPr>
          <w:szCs w:val="22"/>
        </w:rPr>
        <w:t>);</w:t>
      </w:r>
    </w:p>
    <w:p w:rsidR="00A607CF" w:rsidRDefault="00A607CF" w:rsidP="00A607CF">
      <w:pPr>
        <w:numPr>
          <w:ilvl w:val="0"/>
          <w:numId w:val="11"/>
        </w:numPr>
        <w:ind w:left="567" w:hanging="567"/>
        <w:rPr>
          <w:szCs w:val="22"/>
        </w:rPr>
      </w:pPr>
      <w:r>
        <w:rPr>
          <w:szCs w:val="22"/>
        </w:rPr>
        <w:t>nevalingi raumenų spazmai po ilgalaikio vartojimo, ypač senyviems pacientams</w:t>
      </w:r>
    </w:p>
    <w:p w:rsidR="00A607CF" w:rsidRDefault="00A607CF" w:rsidP="00A607CF">
      <w:pPr>
        <w:numPr>
          <w:ilvl w:val="0"/>
          <w:numId w:val="11"/>
        </w:numPr>
        <w:ind w:left="567" w:hanging="567"/>
        <w:rPr>
          <w:szCs w:val="22"/>
        </w:rPr>
      </w:pPr>
      <w:r>
        <w:rPr>
          <w:szCs w:val="22"/>
        </w:rPr>
        <w:t xml:space="preserve">karščiavimas, aukštas kraujospūdis, traukuliai, prakaitavimas ir padidėjęs seilėtekis. Tai gali būti būklės, vadinamos piktybiniu </w:t>
      </w:r>
      <w:proofErr w:type="spellStart"/>
      <w:r>
        <w:rPr>
          <w:szCs w:val="22"/>
        </w:rPr>
        <w:t>neurolepsiniu</w:t>
      </w:r>
      <w:proofErr w:type="spellEnd"/>
      <w:r>
        <w:rPr>
          <w:szCs w:val="22"/>
        </w:rPr>
        <w:t xml:space="preserve"> sindromu, požymiai;</w:t>
      </w:r>
    </w:p>
    <w:p w:rsidR="00A607CF" w:rsidRDefault="00A607CF" w:rsidP="00A607CF">
      <w:pPr>
        <w:numPr>
          <w:ilvl w:val="0"/>
          <w:numId w:val="11"/>
        </w:numPr>
        <w:ind w:left="567" w:hanging="567"/>
        <w:rPr>
          <w:szCs w:val="22"/>
        </w:rPr>
      </w:pPr>
      <w:r>
        <w:rPr>
          <w:szCs w:val="22"/>
        </w:rPr>
        <w:t xml:space="preserve">širdies plakimo pokyčiai, kuriuos gali parodyti elektrokardiograma; </w:t>
      </w:r>
    </w:p>
    <w:p w:rsidR="00A607CF" w:rsidRDefault="00A607CF" w:rsidP="00A607CF">
      <w:pPr>
        <w:numPr>
          <w:ilvl w:val="0"/>
          <w:numId w:val="11"/>
        </w:numPr>
        <w:ind w:left="567" w:hanging="567"/>
        <w:rPr>
          <w:szCs w:val="22"/>
        </w:rPr>
      </w:pPr>
      <w:r>
        <w:rPr>
          <w:szCs w:val="22"/>
        </w:rPr>
        <w:t>širdies sustojimas (ypač vaisto leidžiant į veną);</w:t>
      </w:r>
    </w:p>
    <w:p w:rsidR="00A607CF" w:rsidRDefault="00A607CF" w:rsidP="00A607CF">
      <w:pPr>
        <w:numPr>
          <w:ilvl w:val="0"/>
          <w:numId w:val="11"/>
        </w:numPr>
        <w:ind w:left="567" w:hanging="567"/>
        <w:rPr>
          <w:szCs w:val="22"/>
        </w:rPr>
      </w:pPr>
      <w:r>
        <w:rPr>
          <w:szCs w:val="22"/>
        </w:rPr>
        <w:t>šokas (stiprus kraujospūdžio sumažėjimas) (ypač vaisto leidžiant į veną);</w:t>
      </w:r>
    </w:p>
    <w:p w:rsidR="00A607CF" w:rsidRDefault="00A607CF" w:rsidP="00A607CF">
      <w:pPr>
        <w:numPr>
          <w:ilvl w:val="0"/>
          <w:numId w:val="11"/>
        </w:numPr>
        <w:ind w:left="567" w:hanging="567"/>
        <w:rPr>
          <w:szCs w:val="22"/>
        </w:rPr>
      </w:pPr>
      <w:r>
        <w:rPr>
          <w:szCs w:val="22"/>
        </w:rPr>
        <w:t>nualpimas (ypač vaisto leidžiant į veną);</w:t>
      </w:r>
    </w:p>
    <w:p w:rsidR="00A607CF" w:rsidRDefault="00A607CF" w:rsidP="00A607CF">
      <w:pPr>
        <w:numPr>
          <w:ilvl w:val="0"/>
          <w:numId w:val="11"/>
        </w:numPr>
        <w:ind w:left="567" w:hanging="567"/>
        <w:rPr>
          <w:szCs w:val="22"/>
        </w:rPr>
      </w:pPr>
      <w:r>
        <w:rPr>
          <w:szCs w:val="22"/>
        </w:rPr>
        <w:t>alerginė reakcija, kuri gali būti sunki (ypač vaisto leidžiant į veną);</w:t>
      </w:r>
    </w:p>
    <w:p w:rsidR="00A607CF" w:rsidRDefault="00A607CF" w:rsidP="00A607CF">
      <w:pPr>
        <w:numPr>
          <w:ilvl w:val="0"/>
          <w:numId w:val="11"/>
        </w:numPr>
        <w:ind w:left="567" w:hanging="567"/>
        <w:rPr>
          <w:szCs w:val="22"/>
        </w:rPr>
      </w:pPr>
      <w:r>
        <w:rPr>
          <w:szCs w:val="22"/>
        </w:rPr>
        <w:t>labai aukštas kraujospūdis.</w:t>
      </w:r>
    </w:p>
    <w:p w:rsidR="00A607CF" w:rsidRDefault="00A607CF" w:rsidP="00A607CF">
      <w:pPr>
        <w:rPr>
          <w:szCs w:val="22"/>
        </w:rPr>
      </w:pPr>
    </w:p>
    <w:p w:rsidR="00A607CF" w:rsidRDefault="00A607CF" w:rsidP="00A607CF">
      <w:pPr>
        <w:rPr>
          <w:b/>
          <w:szCs w:val="22"/>
        </w:rPr>
      </w:pPr>
      <w:r>
        <w:rPr>
          <w:b/>
          <w:szCs w:val="22"/>
        </w:rPr>
        <w:t>Pranešimas apie šalutinį poveikį</w:t>
      </w:r>
    </w:p>
    <w:p w:rsidR="00A607CF" w:rsidRDefault="00A607CF" w:rsidP="00A607CF">
      <w:pPr>
        <w:ind w:right="-449"/>
        <w:rPr>
          <w:noProof/>
          <w:szCs w:val="24"/>
        </w:rPr>
      </w:pPr>
      <w:r>
        <w:rPr>
          <w:rFonts w:eastAsia="Calibri"/>
          <w:szCs w:val="22"/>
          <w:lang w:eastAsia="en-US"/>
        </w:rPr>
        <w:t>Jeigu pasireiškė šalutinis poveikis</w:t>
      </w:r>
      <w:r>
        <w:rPr>
          <w:szCs w:val="22"/>
        </w:rPr>
        <w:t>, įskaitant</w:t>
      </w:r>
      <w:r>
        <w:rPr>
          <w:rFonts w:eastAsia="Calibri"/>
          <w:szCs w:val="22"/>
          <w:lang w:eastAsia="en-US"/>
        </w:rPr>
        <w:t xml:space="preserve"> šiame lapelyje nenurodytą, pasakykite gydytojui arba vaistininkui.</w:t>
      </w:r>
      <w:r>
        <w:t xml:space="preserve"> Apie šalutinį poveikį taip pat galite pranešti Valstybinei vaistų kontrolės tarnybai prie Lietuvos Respublikos sveikatos apsaugos ministerijos nemokamu t</w:t>
      </w:r>
      <w:r>
        <w:rPr>
          <w:lang w:eastAsia="zh-CN"/>
        </w:rPr>
        <w:t>elefonu 8 800 73568</w:t>
      </w:r>
      <w:r>
        <w:t xml:space="preserve"> arba užpildyti interneto svetainėje </w:t>
      </w:r>
      <w:hyperlink r:id="rId5" w:history="1">
        <w:r>
          <w:rPr>
            <w:rStyle w:val="Hipersaitas"/>
            <w:rFonts w:eastAsia="SimSun"/>
          </w:rPr>
          <w:t>www.vvkt.lt</w:t>
        </w:r>
      </w:hyperlink>
      <w:r>
        <w:t xml:space="preserve"> esančią formą ir pateikti ją Valstybinei vaistų kontrolės tarnybai prie Lietuvos Respublikos sveikatos apsaugos ministerijos vienu iš šių būdų: raštu (adresu Žirmūnų g. 139A, LT-09120 Vilnius), </w:t>
      </w:r>
      <w:r>
        <w:rPr>
          <w:lang w:eastAsia="zh-CN"/>
        </w:rPr>
        <w:t xml:space="preserve">nemokamu </w:t>
      </w:r>
      <w:r>
        <w:t>fakso numeriu 8 800 20131</w:t>
      </w:r>
      <w:r>
        <w:rPr>
          <w:lang w:eastAsia="zh-CN"/>
        </w:rPr>
        <w:t xml:space="preserve">, </w:t>
      </w:r>
      <w:r>
        <w:t xml:space="preserve">el. paštu </w:t>
      </w:r>
      <w:hyperlink r:id="rId6" w:history="1">
        <w:r>
          <w:rPr>
            <w:rStyle w:val="Hipersaitas"/>
            <w:rFonts w:eastAsia="SimSun"/>
          </w:rPr>
          <w:t>NepageidaujamaR@vvkt.lt</w:t>
        </w:r>
      </w:hyperlink>
      <w:r>
        <w:t xml:space="preserve">, taip pat per Valstybinės vaistų kontrolės tarnybos prie Lietuvos Respublikos sveikatos apsaugos ministerijos interneto svetainę (adresu </w:t>
      </w:r>
      <w:hyperlink r:id="rId7" w:history="1">
        <w:r>
          <w:rPr>
            <w:rStyle w:val="Hipersaitas"/>
            <w:rFonts w:eastAsia="SimSun"/>
          </w:rPr>
          <w:t>http://www.vvkt.lt</w:t>
        </w:r>
      </w:hyperlink>
      <w:r>
        <w:t>). Pranešdami apie šalutinį poveikį galite mums padėti gauti daugiau informacijos apie šio vaisto saugumą.</w:t>
      </w:r>
    </w:p>
    <w:p w:rsidR="00A607CF" w:rsidRDefault="00A607CF" w:rsidP="00A607CF">
      <w:pPr>
        <w:rPr>
          <w:szCs w:val="22"/>
        </w:rPr>
      </w:pPr>
    </w:p>
    <w:p w:rsidR="00A607CF" w:rsidRDefault="00A607CF" w:rsidP="00A607CF">
      <w:pPr>
        <w:rPr>
          <w:rFonts w:eastAsia="Calibri"/>
          <w:szCs w:val="22"/>
          <w:lang w:eastAsia="en-US"/>
        </w:rPr>
      </w:pPr>
    </w:p>
    <w:p w:rsidR="00A607CF" w:rsidRDefault="00A607CF" w:rsidP="00A607CF">
      <w:pPr>
        <w:widowControl w:val="0"/>
        <w:ind w:left="567" w:hanging="567"/>
        <w:outlineLvl w:val="1"/>
        <w:rPr>
          <w:rFonts w:eastAsia="Calibri"/>
          <w:szCs w:val="22"/>
          <w:lang w:eastAsia="en-US"/>
        </w:rPr>
      </w:pPr>
      <w:r>
        <w:rPr>
          <w:rFonts w:eastAsia="Calibri"/>
          <w:b/>
          <w:szCs w:val="22"/>
          <w:lang w:eastAsia="en-US"/>
        </w:rPr>
        <w:t>5.</w:t>
      </w:r>
      <w:r>
        <w:rPr>
          <w:rFonts w:eastAsia="Calibri"/>
          <w:b/>
          <w:szCs w:val="22"/>
          <w:lang w:eastAsia="en-US"/>
        </w:rPr>
        <w:tab/>
      </w:r>
      <w:r>
        <w:rPr>
          <w:b/>
          <w:szCs w:val="22"/>
        </w:rPr>
        <w:t>Kaip laikyti</w:t>
      </w:r>
      <w:r>
        <w:rPr>
          <w:rFonts w:eastAsia="Calibri"/>
          <w:b/>
          <w:szCs w:val="22"/>
          <w:lang w:eastAsia="en-US"/>
        </w:rPr>
        <w:t xml:space="preserve"> </w:t>
      </w:r>
      <w:proofErr w:type="spellStart"/>
      <w:r>
        <w:rPr>
          <w:rFonts w:eastAsia="Calibri"/>
          <w:b/>
          <w:szCs w:val="22"/>
          <w:lang w:eastAsia="en-US"/>
        </w:rPr>
        <w:t>Metoclopramid</w:t>
      </w:r>
      <w:proofErr w:type="spellEnd"/>
      <w:r>
        <w:rPr>
          <w:rFonts w:eastAsia="Calibri"/>
          <w:b/>
          <w:szCs w:val="22"/>
          <w:lang w:eastAsia="en-US"/>
        </w:rPr>
        <w:t xml:space="preserve"> </w:t>
      </w:r>
      <w:proofErr w:type="spellStart"/>
      <w:r>
        <w:rPr>
          <w:rFonts w:eastAsia="Calibri"/>
          <w:b/>
          <w:szCs w:val="22"/>
          <w:lang w:eastAsia="en-US"/>
        </w:rPr>
        <w:t>Polpharma</w:t>
      </w:r>
      <w:proofErr w:type="spellEnd"/>
    </w:p>
    <w:p w:rsidR="00A607CF" w:rsidRDefault="00A607CF" w:rsidP="00A607CF">
      <w:pPr>
        <w:widowControl w:val="0"/>
        <w:rPr>
          <w:rFonts w:eastAsia="Calibri"/>
          <w:szCs w:val="22"/>
          <w:lang w:eastAsia="en-US"/>
        </w:rPr>
      </w:pPr>
    </w:p>
    <w:p w:rsidR="00A607CF" w:rsidRDefault="00A607CF" w:rsidP="00A607CF">
      <w:pPr>
        <w:widowControl w:val="0"/>
        <w:rPr>
          <w:szCs w:val="22"/>
        </w:rPr>
      </w:pPr>
      <w:r>
        <w:rPr>
          <w:szCs w:val="22"/>
        </w:rPr>
        <w:t>Šį vaistą laikykite vaikams nepastebimoje ir nepasiekiamoje vietoje.</w:t>
      </w:r>
    </w:p>
    <w:p w:rsidR="00A607CF" w:rsidRDefault="00A607CF" w:rsidP="00A607CF">
      <w:pPr>
        <w:widowControl w:val="0"/>
        <w:rPr>
          <w:rFonts w:eastAsia="Calibri"/>
          <w:szCs w:val="22"/>
          <w:lang w:eastAsia="en-US"/>
        </w:rPr>
      </w:pPr>
    </w:p>
    <w:p w:rsidR="00A607CF" w:rsidRDefault="00A607CF" w:rsidP="00A607CF">
      <w:pPr>
        <w:widowControl w:val="0"/>
        <w:rPr>
          <w:rFonts w:eastAsia="Calibri"/>
          <w:szCs w:val="22"/>
          <w:lang w:eastAsia="en-US"/>
        </w:rPr>
      </w:pPr>
      <w:r>
        <w:rPr>
          <w:rFonts w:eastAsia="Calibri"/>
          <w:szCs w:val="22"/>
          <w:lang w:eastAsia="en-US"/>
        </w:rPr>
        <w:t>Laikyti ne aukštesnėje kaip 25 </w:t>
      </w:r>
      <w:r>
        <w:rPr>
          <w:rFonts w:eastAsia="Calibri"/>
          <w:szCs w:val="22"/>
          <w:lang w:eastAsia="en-US"/>
        </w:rPr>
        <w:sym w:font="Symbol" w:char="F0B0"/>
      </w:r>
      <w:r>
        <w:rPr>
          <w:rFonts w:eastAsia="Calibri"/>
          <w:szCs w:val="22"/>
          <w:lang w:eastAsia="en-US"/>
        </w:rPr>
        <w:t>C temperatūroje.</w:t>
      </w:r>
    </w:p>
    <w:p w:rsidR="00A607CF" w:rsidRDefault="00A607CF" w:rsidP="00A607CF">
      <w:pPr>
        <w:widowControl w:val="0"/>
        <w:rPr>
          <w:rFonts w:eastAsia="Calibri"/>
          <w:szCs w:val="22"/>
          <w:lang w:eastAsia="en-US"/>
        </w:rPr>
      </w:pPr>
      <w:r>
        <w:rPr>
          <w:rFonts w:eastAsia="Calibri"/>
          <w:szCs w:val="22"/>
          <w:lang w:eastAsia="en-US"/>
        </w:rPr>
        <w:t>Ampules laikyti išorinėje dėžutėje, kad vaistas būtų apsaugotas nuo šviesos ir drėgmės.</w:t>
      </w:r>
    </w:p>
    <w:p w:rsidR="00A607CF" w:rsidRDefault="00A607CF" w:rsidP="00A607CF">
      <w:pPr>
        <w:widowControl w:val="0"/>
        <w:rPr>
          <w:szCs w:val="22"/>
        </w:rPr>
      </w:pPr>
    </w:p>
    <w:p w:rsidR="00A607CF" w:rsidRDefault="00A607CF" w:rsidP="00A607CF">
      <w:pPr>
        <w:widowControl w:val="0"/>
        <w:rPr>
          <w:rFonts w:eastAsia="Calibri"/>
          <w:szCs w:val="22"/>
          <w:lang w:eastAsia="en-US"/>
        </w:rPr>
      </w:pPr>
      <w:r>
        <w:rPr>
          <w:rFonts w:eastAsia="Calibri"/>
          <w:szCs w:val="22"/>
          <w:lang w:eastAsia="en-US"/>
        </w:rPr>
        <w:t xml:space="preserve">Ant dėžutės ir ampulės po „EXP“ nurodytam tinkamumo laikui pasibaigus, </w:t>
      </w:r>
      <w:r>
        <w:rPr>
          <w:szCs w:val="22"/>
        </w:rPr>
        <w:t>šio vaisto</w:t>
      </w:r>
      <w:r>
        <w:rPr>
          <w:rFonts w:eastAsia="Calibri"/>
          <w:szCs w:val="22"/>
          <w:lang w:eastAsia="en-US"/>
        </w:rPr>
        <w:t xml:space="preserve"> vartoti negalima.</w:t>
      </w:r>
      <w:r>
        <w:rPr>
          <w:szCs w:val="22"/>
        </w:rPr>
        <w:t xml:space="preserve"> Vaistas tinkamas vartoti iki paskutinės nurodyto mėnesio dienos.</w:t>
      </w:r>
    </w:p>
    <w:p w:rsidR="00A607CF" w:rsidRDefault="00A607CF" w:rsidP="00A607CF">
      <w:pPr>
        <w:widowControl w:val="0"/>
        <w:rPr>
          <w:szCs w:val="22"/>
        </w:rPr>
      </w:pPr>
    </w:p>
    <w:p w:rsidR="00A607CF" w:rsidRDefault="00A607CF" w:rsidP="00A607CF">
      <w:pPr>
        <w:widowControl w:val="0"/>
        <w:rPr>
          <w:rFonts w:eastAsia="Calibri"/>
          <w:szCs w:val="22"/>
          <w:lang w:eastAsia="en-US"/>
        </w:rPr>
      </w:pPr>
      <w:r>
        <w:rPr>
          <w:rFonts w:eastAsia="Calibri"/>
          <w:szCs w:val="22"/>
          <w:lang w:eastAsia="en-US"/>
        </w:rPr>
        <w:t xml:space="preserve">Vaistų negalima </w:t>
      </w:r>
      <w:r>
        <w:rPr>
          <w:szCs w:val="22"/>
        </w:rPr>
        <w:t>išmesti</w:t>
      </w:r>
      <w:r>
        <w:rPr>
          <w:rFonts w:eastAsia="Calibri"/>
          <w:szCs w:val="22"/>
          <w:lang w:eastAsia="en-US"/>
        </w:rPr>
        <w:t xml:space="preserve"> į kanalizaciją arba su buitinėmis atliekomis. Kaip </w:t>
      </w:r>
      <w:r>
        <w:rPr>
          <w:szCs w:val="22"/>
        </w:rPr>
        <w:t>išmesti</w:t>
      </w:r>
      <w:r>
        <w:rPr>
          <w:rFonts w:eastAsia="Calibri"/>
          <w:szCs w:val="22"/>
          <w:lang w:eastAsia="en-US"/>
        </w:rPr>
        <w:t xml:space="preserve"> nereikalingus vaistus, klauskite vaistininko. Šios priemonės padės apsaugoti aplinką.</w:t>
      </w:r>
    </w:p>
    <w:p w:rsidR="00A607CF" w:rsidRDefault="00A607CF" w:rsidP="00A607CF">
      <w:pPr>
        <w:widowControl w:val="0"/>
        <w:rPr>
          <w:rFonts w:eastAsia="Calibri"/>
          <w:szCs w:val="22"/>
          <w:lang w:eastAsia="en-US"/>
        </w:rPr>
      </w:pPr>
    </w:p>
    <w:p w:rsidR="00A607CF" w:rsidRDefault="00A607CF" w:rsidP="00A607CF">
      <w:pPr>
        <w:widowControl w:val="0"/>
        <w:rPr>
          <w:szCs w:val="22"/>
        </w:rPr>
      </w:pPr>
    </w:p>
    <w:p w:rsidR="00A607CF" w:rsidRDefault="00A607CF" w:rsidP="00A607CF">
      <w:pPr>
        <w:widowControl w:val="0"/>
        <w:ind w:left="567" w:hanging="567"/>
        <w:outlineLvl w:val="1"/>
        <w:rPr>
          <w:b/>
          <w:szCs w:val="22"/>
        </w:rPr>
      </w:pPr>
      <w:r>
        <w:rPr>
          <w:b/>
          <w:szCs w:val="22"/>
        </w:rPr>
        <w:t>6.</w:t>
      </w:r>
      <w:r>
        <w:rPr>
          <w:b/>
          <w:szCs w:val="22"/>
        </w:rPr>
        <w:tab/>
        <w:t>Pakuotės turinys ir kita informacija</w:t>
      </w:r>
    </w:p>
    <w:p w:rsidR="00A607CF" w:rsidRDefault="00A607CF" w:rsidP="00A607CF">
      <w:pPr>
        <w:rPr>
          <w:rFonts w:eastAsia="Calibri"/>
          <w:szCs w:val="22"/>
          <w:lang w:eastAsia="en-US"/>
        </w:rPr>
      </w:pPr>
    </w:p>
    <w:p w:rsidR="00A607CF" w:rsidRDefault="00A607CF" w:rsidP="00A607CF">
      <w:pPr>
        <w:rPr>
          <w:rFonts w:eastAsia="Calibri"/>
          <w:b/>
          <w:szCs w:val="22"/>
          <w:lang w:eastAsia="en-US"/>
        </w:rPr>
      </w:pPr>
      <w:proofErr w:type="spellStart"/>
      <w:r>
        <w:rPr>
          <w:rFonts w:eastAsia="Calibri"/>
          <w:b/>
          <w:szCs w:val="22"/>
          <w:lang w:eastAsia="en-US"/>
        </w:rPr>
        <w:t>Metoclopramid</w:t>
      </w:r>
      <w:proofErr w:type="spellEnd"/>
      <w:r>
        <w:rPr>
          <w:rFonts w:eastAsia="Calibri"/>
          <w:b/>
          <w:szCs w:val="22"/>
          <w:lang w:eastAsia="en-US"/>
        </w:rPr>
        <w:t xml:space="preserve"> </w:t>
      </w:r>
      <w:proofErr w:type="spellStart"/>
      <w:r>
        <w:rPr>
          <w:rFonts w:eastAsia="Calibri"/>
          <w:b/>
          <w:szCs w:val="22"/>
          <w:lang w:eastAsia="en-US"/>
        </w:rPr>
        <w:t>Polpharma</w:t>
      </w:r>
      <w:proofErr w:type="spellEnd"/>
      <w:r>
        <w:rPr>
          <w:rFonts w:eastAsia="Calibri"/>
          <w:b/>
          <w:szCs w:val="22"/>
          <w:lang w:eastAsia="en-US"/>
        </w:rPr>
        <w:t xml:space="preserve"> sudėtis</w:t>
      </w:r>
    </w:p>
    <w:p w:rsidR="00A607CF" w:rsidRDefault="00A607CF" w:rsidP="00A607CF">
      <w:pPr>
        <w:ind w:left="567" w:hanging="567"/>
        <w:rPr>
          <w:rFonts w:eastAsia="Calibri"/>
          <w:szCs w:val="22"/>
          <w:lang w:eastAsia="en-US"/>
        </w:rPr>
      </w:pPr>
      <w:r>
        <w:rPr>
          <w:rFonts w:eastAsia="Calibri"/>
          <w:szCs w:val="22"/>
          <w:lang w:eastAsia="en-US"/>
        </w:rPr>
        <w:t>-</w:t>
      </w:r>
      <w:r>
        <w:rPr>
          <w:rFonts w:eastAsia="Calibri"/>
          <w:szCs w:val="22"/>
          <w:lang w:eastAsia="en-US"/>
        </w:rPr>
        <w:tab/>
        <w:t xml:space="preserve">Veiklioji medžiaga yra </w:t>
      </w:r>
      <w:proofErr w:type="spellStart"/>
      <w:r>
        <w:rPr>
          <w:rFonts w:eastAsia="Calibri"/>
          <w:szCs w:val="22"/>
          <w:lang w:eastAsia="en-US"/>
        </w:rPr>
        <w:t>metoklopramido</w:t>
      </w:r>
      <w:proofErr w:type="spellEnd"/>
      <w:r>
        <w:rPr>
          <w:rFonts w:eastAsia="Calibri"/>
          <w:szCs w:val="22"/>
          <w:lang w:eastAsia="en-US"/>
        </w:rPr>
        <w:t xml:space="preserve"> hidrochloridas. Jo 2 ml tirpalo (vienoje ampulėje) yra 10 mg.</w:t>
      </w:r>
    </w:p>
    <w:p w:rsidR="00A607CF" w:rsidRDefault="00A607CF" w:rsidP="00A607CF">
      <w:pPr>
        <w:ind w:left="567" w:hanging="567"/>
        <w:rPr>
          <w:rFonts w:eastAsia="Calibri"/>
          <w:szCs w:val="22"/>
          <w:lang w:eastAsia="en-US"/>
        </w:rPr>
      </w:pPr>
      <w:r>
        <w:rPr>
          <w:rFonts w:eastAsia="Calibri"/>
          <w:szCs w:val="22"/>
          <w:lang w:eastAsia="en-US"/>
        </w:rPr>
        <w:t>-</w:t>
      </w:r>
      <w:r>
        <w:rPr>
          <w:rFonts w:eastAsia="Calibri"/>
          <w:szCs w:val="22"/>
          <w:lang w:eastAsia="en-US"/>
        </w:rPr>
        <w:tab/>
        <w:t xml:space="preserve">Pagalbinės medžiagos yra natrio </w:t>
      </w:r>
      <w:proofErr w:type="spellStart"/>
      <w:r>
        <w:rPr>
          <w:rFonts w:eastAsia="Calibri"/>
          <w:szCs w:val="22"/>
          <w:lang w:eastAsia="en-US"/>
        </w:rPr>
        <w:t>metabisulfitas</w:t>
      </w:r>
      <w:proofErr w:type="spellEnd"/>
      <w:r>
        <w:rPr>
          <w:szCs w:val="22"/>
        </w:rPr>
        <w:t xml:space="preserve"> (E223),</w:t>
      </w:r>
      <w:r>
        <w:rPr>
          <w:rFonts w:eastAsia="Calibri"/>
          <w:szCs w:val="22"/>
          <w:lang w:eastAsia="en-US"/>
        </w:rPr>
        <w:t xml:space="preserve"> natrio chloridas, injekcinis vanduo.</w:t>
      </w:r>
    </w:p>
    <w:p w:rsidR="00A607CF" w:rsidRDefault="00A607CF" w:rsidP="00A607CF">
      <w:pPr>
        <w:rPr>
          <w:rFonts w:eastAsia="Calibri"/>
          <w:szCs w:val="22"/>
          <w:lang w:eastAsia="en-US"/>
        </w:rPr>
      </w:pPr>
    </w:p>
    <w:p w:rsidR="00A607CF" w:rsidRDefault="00A607CF" w:rsidP="00A607CF">
      <w:pPr>
        <w:rPr>
          <w:rFonts w:eastAsia="Calibri"/>
          <w:b/>
          <w:szCs w:val="22"/>
          <w:lang w:eastAsia="en-US"/>
        </w:rPr>
      </w:pPr>
      <w:proofErr w:type="spellStart"/>
      <w:r>
        <w:rPr>
          <w:rFonts w:eastAsia="Calibri"/>
          <w:b/>
          <w:szCs w:val="22"/>
          <w:lang w:eastAsia="en-US"/>
        </w:rPr>
        <w:t>Metoclopramid</w:t>
      </w:r>
      <w:proofErr w:type="spellEnd"/>
      <w:r>
        <w:rPr>
          <w:rFonts w:eastAsia="Calibri"/>
          <w:b/>
          <w:szCs w:val="22"/>
          <w:lang w:eastAsia="en-US"/>
        </w:rPr>
        <w:t xml:space="preserve"> </w:t>
      </w:r>
      <w:proofErr w:type="spellStart"/>
      <w:r>
        <w:rPr>
          <w:rFonts w:eastAsia="Calibri"/>
          <w:b/>
          <w:szCs w:val="22"/>
          <w:lang w:eastAsia="en-US"/>
        </w:rPr>
        <w:t>Polpharma</w:t>
      </w:r>
      <w:proofErr w:type="spellEnd"/>
      <w:r>
        <w:rPr>
          <w:rFonts w:eastAsia="Calibri"/>
          <w:b/>
          <w:szCs w:val="22"/>
          <w:lang w:eastAsia="en-US"/>
        </w:rPr>
        <w:t xml:space="preserve"> išvaizda ir kiekis pakuotėje</w:t>
      </w:r>
    </w:p>
    <w:p w:rsidR="00A607CF" w:rsidRDefault="00A607CF" w:rsidP="00A607CF">
      <w:pPr>
        <w:rPr>
          <w:szCs w:val="22"/>
        </w:rPr>
      </w:pPr>
      <w:proofErr w:type="spellStart"/>
      <w:r>
        <w:rPr>
          <w:szCs w:val="22"/>
        </w:rPr>
        <w:t>Metoclopramid</w:t>
      </w:r>
      <w:proofErr w:type="spellEnd"/>
      <w:r>
        <w:rPr>
          <w:szCs w:val="22"/>
        </w:rPr>
        <w:t xml:space="preserve"> </w:t>
      </w:r>
      <w:proofErr w:type="spellStart"/>
      <w:r>
        <w:rPr>
          <w:szCs w:val="22"/>
        </w:rPr>
        <w:t>Polpharma</w:t>
      </w:r>
      <w:proofErr w:type="spellEnd"/>
      <w:r>
        <w:rPr>
          <w:szCs w:val="22"/>
        </w:rPr>
        <w:t xml:space="preserve"> yra skaidrus, bespalvis tirpalas </w:t>
      </w:r>
    </w:p>
    <w:p w:rsidR="00A607CF" w:rsidRDefault="00A607CF" w:rsidP="00A607CF">
      <w:pPr>
        <w:rPr>
          <w:szCs w:val="22"/>
        </w:rPr>
      </w:pPr>
      <w:r>
        <w:rPr>
          <w:szCs w:val="22"/>
        </w:rPr>
        <w:t>Kartono dėžutėje yra 5 ampulės, kuriose yra po 2 ml tirpalo, bei pakuotės lapelis.</w:t>
      </w:r>
    </w:p>
    <w:p w:rsidR="00A607CF" w:rsidRDefault="00A607CF" w:rsidP="00A607CF">
      <w:pPr>
        <w:rPr>
          <w:rFonts w:eastAsia="Calibri"/>
          <w:szCs w:val="22"/>
          <w:lang w:eastAsia="en-US"/>
        </w:rPr>
      </w:pPr>
    </w:p>
    <w:p w:rsidR="00A607CF" w:rsidRDefault="00A607CF" w:rsidP="00A607CF">
      <w:pPr>
        <w:rPr>
          <w:rFonts w:eastAsia="Calibri"/>
          <w:b/>
          <w:szCs w:val="22"/>
          <w:lang w:eastAsia="en-US"/>
        </w:rPr>
      </w:pPr>
      <w:r>
        <w:rPr>
          <w:rFonts w:eastAsia="Calibri"/>
          <w:b/>
          <w:szCs w:val="22"/>
          <w:lang w:eastAsia="en-US"/>
        </w:rPr>
        <w:t>Registruotojas ir gamintojas</w:t>
      </w:r>
    </w:p>
    <w:p w:rsidR="00A607CF" w:rsidRDefault="00A607CF" w:rsidP="00A607CF">
      <w:pPr>
        <w:rPr>
          <w:rFonts w:eastAsia="Calibri"/>
          <w:szCs w:val="22"/>
          <w:lang w:eastAsia="en-US"/>
        </w:rPr>
      </w:pPr>
      <w:proofErr w:type="spellStart"/>
      <w:r>
        <w:rPr>
          <w:rFonts w:eastAsia="Calibri"/>
          <w:szCs w:val="22"/>
          <w:lang w:eastAsia="en-US"/>
        </w:rPr>
        <w:lastRenderedPageBreak/>
        <w:t>Pharmaceutical</w:t>
      </w:r>
      <w:proofErr w:type="spellEnd"/>
      <w:r>
        <w:rPr>
          <w:rFonts w:eastAsia="Calibri"/>
          <w:szCs w:val="22"/>
          <w:lang w:eastAsia="en-US"/>
        </w:rPr>
        <w:t xml:space="preserve"> Works POLPHARMA </w:t>
      </w:r>
      <w:r>
        <w:rPr>
          <w:szCs w:val="22"/>
        </w:rPr>
        <w:t>SA</w:t>
      </w:r>
    </w:p>
    <w:p w:rsidR="00A607CF" w:rsidRDefault="00A607CF" w:rsidP="00A607CF">
      <w:pPr>
        <w:rPr>
          <w:rFonts w:eastAsia="Calibri"/>
          <w:szCs w:val="22"/>
          <w:lang w:eastAsia="en-US"/>
        </w:rPr>
      </w:pPr>
      <w:proofErr w:type="spellStart"/>
      <w:r>
        <w:rPr>
          <w:szCs w:val="22"/>
        </w:rPr>
        <w:t>ul</w:t>
      </w:r>
      <w:proofErr w:type="spellEnd"/>
      <w:r>
        <w:rPr>
          <w:szCs w:val="22"/>
        </w:rPr>
        <w:t xml:space="preserve">. </w:t>
      </w:r>
      <w:proofErr w:type="spellStart"/>
      <w:r>
        <w:rPr>
          <w:szCs w:val="22"/>
        </w:rPr>
        <w:t>Pelplińska</w:t>
      </w:r>
      <w:proofErr w:type="spellEnd"/>
      <w:r>
        <w:rPr>
          <w:rFonts w:eastAsia="Calibri"/>
          <w:szCs w:val="22"/>
          <w:lang w:eastAsia="en-US"/>
        </w:rPr>
        <w:t xml:space="preserve"> 19, 83-200 </w:t>
      </w:r>
      <w:proofErr w:type="spellStart"/>
      <w:r>
        <w:rPr>
          <w:rFonts w:eastAsia="Calibri"/>
          <w:szCs w:val="22"/>
          <w:lang w:eastAsia="en-US"/>
        </w:rPr>
        <w:t>Starogard</w:t>
      </w:r>
      <w:proofErr w:type="spellEnd"/>
      <w:r>
        <w:rPr>
          <w:rFonts w:eastAsia="Calibri"/>
          <w:szCs w:val="22"/>
          <w:lang w:eastAsia="en-US"/>
        </w:rPr>
        <w:t xml:space="preserve"> </w:t>
      </w:r>
      <w:proofErr w:type="spellStart"/>
      <w:r>
        <w:rPr>
          <w:szCs w:val="22"/>
        </w:rPr>
        <w:t>Gdański</w:t>
      </w:r>
      <w:proofErr w:type="spellEnd"/>
    </w:p>
    <w:p w:rsidR="00A607CF" w:rsidRDefault="00A607CF" w:rsidP="00A607CF">
      <w:pPr>
        <w:rPr>
          <w:rFonts w:eastAsia="Calibri"/>
          <w:szCs w:val="22"/>
          <w:lang w:eastAsia="en-US"/>
        </w:rPr>
      </w:pPr>
      <w:r>
        <w:rPr>
          <w:rFonts w:eastAsia="Calibri"/>
          <w:szCs w:val="22"/>
          <w:lang w:eastAsia="en-US"/>
        </w:rPr>
        <w:t>Lenkija</w:t>
      </w:r>
    </w:p>
    <w:p w:rsidR="00A607CF" w:rsidRDefault="00A607CF" w:rsidP="00A607CF">
      <w:pPr>
        <w:rPr>
          <w:rFonts w:eastAsia="Calibri"/>
          <w:szCs w:val="22"/>
          <w:lang w:eastAsia="en-US"/>
        </w:rPr>
      </w:pPr>
    </w:p>
    <w:p w:rsidR="00A607CF" w:rsidRDefault="00A607CF" w:rsidP="00A607CF">
      <w:pPr>
        <w:rPr>
          <w:rFonts w:eastAsia="Calibri"/>
          <w:szCs w:val="22"/>
          <w:lang w:eastAsia="en-US"/>
        </w:rPr>
      </w:pPr>
      <w:r>
        <w:rPr>
          <w:rFonts w:eastAsia="Calibri"/>
          <w:szCs w:val="22"/>
          <w:lang w:eastAsia="en-US"/>
        </w:rPr>
        <w:t>Jeigu apie šį vaistą norite sužinoti daugiau, kreipkitės į vietinį registruotojo atstovą.</w:t>
      </w:r>
    </w:p>
    <w:tbl>
      <w:tblPr>
        <w:tblW w:w="0" w:type="auto"/>
        <w:tblInd w:w="-108" w:type="dxa"/>
        <w:tblLayout w:type="fixed"/>
        <w:tblLook w:val="04A0" w:firstRow="1" w:lastRow="0" w:firstColumn="1" w:lastColumn="0" w:noHBand="0" w:noVBand="1"/>
      </w:tblPr>
      <w:tblGrid>
        <w:gridCol w:w="4678"/>
      </w:tblGrid>
      <w:tr w:rsidR="00A607CF" w:rsidTr="00A607CF">
        <w:tc>
          <w:tcPr>
            <w:tcW w:w="4678" w:type="dxa"/>
            <w:hideMark/>
          </w:tcPr>
          <w:p w:rsidR="00A607CF" w:rsidRDefault="00A607CF">
            <w:pPr>
              <w:rPr>
                <w:rFonts w:eastAsia="Calibri"/>
                <w:szCs w:val="22"/>
                <w:lang w:eastAsia="en-US"/>
              </w:rPr>
            </w:pPr>
            <w:r>
              <w:rPr>
                <w:rFonts w:eastAsia="Calibri"/>
                <w:szCs w:val="22"/>
                <w:lang w:eastAsia="en-US"/>
              </w:rPr>
              <w:t>Farmacinės įmonės „</w:t>
            </w:r>
            <w:proofErr w:type="spellStart"/>
            <w:r>
              <w:rPr>
                <w:rFonts w:eastAsia="Calibri"/>
                <w:szCs w:val="22"/>
                <w:lang w:eastAsia="en-US"/>
              </w:rPr>
              <w:t>Polpharma</w:t>
            </w:r>
            <w:proofErr w:type="spellEnd"/>
            <w:r>
              <w:rPr>
                <w:rFonts w:eastAsia="Calibri"/>
                <w:szCs w:val="22"/>
                <w:lang w:eastAsia="en-US"/>
              </w:rPr>
              <w:t xml:space="preserve">“ atstovybė </w:t>
            </w:r>
          </w:p>
          <w:p w:rsidR="00A607CF" w:rsidRDefault="00A607CF">
            <w:pPr>
              <w:rPr>
                <w:rFonts w:eastAsia="Calibri"/>
                <w:szCs w:val="22"/>
                <w:lang w:eastAsia="en-US"/>
              </w:rPr>
            </w:pPr>
            <w:r>
              <w:rPr>
                <w:rFonts w:eastAsia="Calibri"/>
                <w:szCs w:val="22"/>
                <w:lang w:eastAsia="en-US"/>
              </w:rPr>
              <w:t>E. Ožeškienės g 18a</w:t>
            </w:r>
          </w:p>
          <w:p w:rsidR="00A607CF" w:rsidRDefault="00A607CF">
            <w:pPr>
              <w:rPr>
                <w:rFonts w:eastAsia="Calibri"/>
                <w:szCs w:val="22"/>
                <w:lang w:eastAsia="en-US"/>
              </w:rPr>
            </w:pPr>
            <w:r>
              <w:rPr>
                <w:rFonts w:eastAsia="Calibri"/>
                <w:szCs w:val="22"/>
                <w:lang w:eastAsia="en-US"/>
              </w:rPr>
              <w:t>44254 Kaunas, Lietuva</w:t>
            </w:r>
          </w:p>
          <w:p w:rsidR="00A607CF" w:rsidRDefault="00A607CF">
            <w:pPr>
              <w:rPr>
                <w:rFonts w:eastAsia="Calibri"/>
                <w:szCs w:val="22"/>
                <w:lang w:eastAsia="en-US"/>
              </w:rPr>
            </w:pPr>
            <w:r>
              <w:rPr>
                <w:rFonts w:eastAsia="Calibri"/>
                <w:szCs w:val="22"/>
                <w:lang w:eastAsia="en-US"/>
              </w:rPr>
              <w:t>Tel. + 370 37 325 131</w:t>
            </w:r>
          </w:p>
        </w:tc>
      </w:tr>
    </w:tbl>
    <w:p w:rsidR="00A607CF" w:rsidRDefault="00A607CF" w:rsidP="00A607CF">
      <w:pPr>
        <w:rPr>
          <w:rFonts w:eastAsia="Calibri"/>
          <w:szCs w:val="22"/>
          <w:lang w:eastAsia="en-US"/>
        </w:rPr>
      </w:pPr>
    </w:p>
    <w:p w:rsidR="00A607CF" w:rsidRDefault="00A607CF" w:rsidP="00A607CF">
      <w:pPr>
        <w:rPr>
          <w:rFonts w:eastAsia="Calibri"/>
          <w:szCs w:val="22"/>
          <w:lang w:eastAsia="en-US"/>
        </w:rPr>
      </w:pPr>
    </w:p>
    <w:p w:rsidR="00A607CF" w:rsidRDefault="00A607CF" w:rsidP="00A607CF">
      <w:pPr>
        <w:rPr>
          <w:iCs/>
          <w:lang w:eastAsia="en-US"/>
        </w:rPr>
      </w:pPr>
      <w:r>
        <w:rPr>
          <w:rFonts w:eastAsia="Calibri"/>
          <w:b/>
          <w:szCs w:val="22"/>
          <w:lang w:eastAsia="en-US"/>
        </w:rPr>
        <w:t xml:space="preserve">Šis pakuotės lapelis paskutinį kartą </w:t>
      </w:r>
      <w:r>
        <w:rPr>
          <w:b/>
          <w:szCs w:val="22"/>
        </w:rPr>
        <w:t>peržiūrėtas 2020-01-27.</w:t>
      </w:r>
    </w:p>
    <w:p w:rsidR="00A607CF" w:rsidRDefault="00A607CF" w:rsidP="00A607CF">
      <w:pPr>
        <w:rPr>
          <w:rFonts w:eastAsia="Calibri"/>
          <w:b/>
          <w:szCs w:val="22"/>
          <w:lang w:eastAsia="en-US"/>
        </w:rPr>
      </w:pPr>
    </w:p>
    <w:p w:rsidR="00A607CF" w:rsidRDefault="00A607CF" w:rsidP="00A607CF">
      <w:pPr>
        <w:rPr>
          <w:szCs w:val="22"/>
        </w:rPr>
      </w:pPr>
      <w:r>
        <w:rPr>
          <w:szCs w:val="22"/>
        </w:rPr>
        <w:t>Išsami informacija apie šį vaistą</w:t>
      </w:r>
      <w:r>
        <w:rPr>
          <w:rFonts w:eastAsia="Calibri"/>
          <w:szCs w:val="22"/>
          <w:lang w:eastAsia="en-US"/>
        </w:rPr>
        <w:t xml:space="preserve"> pateikiama Valstybinės vaistų kontrolės tarnybos prie Lietuvos Respublikos sveikatos apsaugos ministerijos </w:t>
      </w:r>
      <w:r>
        <w:rPr>
          <w:szCs w:val="22"/>
        </w:rPr>
        <w:t xml:space="preserve">tinklalapyje </w:t>
      </w:r>
      <w:hyperlink r:id="rId8" w:history="1">
        <w:r>
          <w:rPr>
            <w:rStyle w:val="Hipersaitas"/>
            <w:rFonts w:eastAsia="Calibri"/>
            <w:szCs w:val="22"/>
            <w:lang w:eastAsia="en-US"/>
          </w:rPr>
          <w:t>http://www.vvkt.lt/</w:t>
        </w:r>
      </w:hyperlink>
      <w:r>
        <w:rPr>
          <w:szCs w:val="22"/>
        </w:rPr>
        <w:t>.</w:t>
      </w:r>
    </w:p>
    <w:p w:rsidR="00A607CF" w:rsidRDefault="00A607CF" w:rsidP="00A607CF">
      <w:pPr>
        <w:rPr>
          <w:szCs w:val="22"/>
        </w:rPr>
      </w:pPr>
    </w:p>
    <w:p w:rsidR="00A607CF" w:rsidRDefault="00A607CF" w:rsidP="00A607CF">
      <w:pPr>
        <w:rPr>
          <w:rFonts w:eastAsia="Calibri"/>
          <w:szCs w:val="22"/>
          <w:lang w:eastAsia="en-US"/>
        </w:rPr>
      </w:pPr>
    </w:p>
    <w:p w:rsidR="00AA1D8D" w:rsidRDefault="00AA1D8D">
      <w:bookmarkStart w:id="0" w:name="_GoBack"/>
      <w:bookmarkEnd w:id="0"/>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96011"/>
    <w:multiLevelType w:val="hybridMultilevel"/>
    <w:tmpl w:val="4112BEE2"/>
    <w:lvl w:ilvl="0" w:tplc="F94447BE">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F024A18"/>
    <w:multiLevelType w:val="hybridMultilevel"/>
    <w:tmpl w:val="7FBE269A"/>
    <w:lvl w:ilvl="0" w:tplc="04150001">
      <w:start w:val="1"/>
      <w:numFmt w:val="bullet"/>
      <w:lvlText w:val=""/>
      <w:lvlJc w:val="left"/>
      <w:pPr>
        <w:tabs>
          <w:tab w:val="num" w:pos="720"/>
        </w:tabs>
        <w:ind w:left="720" w:hanging="72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92AC5"/>
    <w:multiLevelType w:val="hybridMultilevel"/>
    <w:tmpl w:val="0B2AA80E"/>
    <w:lvl w:ilvl="0" w:tplc="F94447BE">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66C363E"/>
    <w:multiLevelType w:val="hybridMultilevel"/>
    <w:tmpl w:val="A606A176"/>
    <w:lvl w:ilvl="0" w:tplc="F94447BE">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54B4ADD"/>
    <w:multiLevelType w:val="hybridMultilevel"/>
    <w:tmpl w:val="71B46CD8"/>
    <w:lvl w:ilvl="0" w:tplc="F94447BE">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D7A11E9"/>
    <w:multiLevelType w:val="hybridMultilevel"/>
    <w:tmpl w:val="B11858A8"/>
    <w:lvl w:ilvl="0" w:tplc="F94447BE">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67090F4A"/>
    <w:multiLevelType w:val="hybridMultilevel"/>
    <w:tmpl w:val="99E2F340"/>
    <w:lvl w:ilvl="0" w:tplc="F94447BE">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71410B4F"/>
    <w:multiLevelType w:val="hybridMultilevel"/>
    <w:tmpl w:val="EC6ECA24"/>
    <w:lvl w:ilvl="0" w:tplc="F94447BE">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75C25D9A"/>
    <w:multiLevelType w:val="hybridMultilevel"/>
    <w:tmpl w:val="E294E300"/>
    <w:lvl w:ilvl="0" w:tplc="04150001">
      <w:start w:val="1"/>
      <w:numFmt w:val="bullet"/>
      <w:lvlText w:val=""/>
      <w:lvlJc w:val="left"/>
      <w:pPr>
        <w:tabs>
          <w:tab w:val="num" w:pos="720"/>
        </w:tabs>
        <w:ind w:left="720" w:hanging="72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902CEC"/>
    <w:multiLevelType w:val="hybridMultilevel"/>
    <w:tmpl w:val="40A20642"/>
    <w:lvl w:ilvl="0" w:tplc="F94447BE">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F217AB2"/>
    <w:multiLevelType w:val="hybridMultilevel"/>
    <w:tmpl w:val="985455CC"/>
    <w:lvl w:ilvl="0" w:tplc="F94447BE">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9"/>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8"/>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 w:numId="9">
    <w:abstractNumId w:val="10"/>
    <w:lvlOverride w:ilvl="0"/>
    <w:lvlOverride w:ilvl="1"/>
    <w:lvlOverride w:ilvl="2"/>
    <w:lvlOverride w:ilvl="3"/>
    <w:lvlOverride w:ilvl="4"/>
    <w:lvlOverride w:ilvl="5"/>
    <w:lvlOverride w:ilvl="6"/>
    <w:lvlOverride w:ilvl="7"/>
    <w:lvlOverride w:ilvl="8"/>
  </w:num>
  <w:num w:numId="10">
    <w:abstractNumId w:val="2"/>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7CF"/>
    <w:rsid w:val="007D2E28"/>
    <w:rsid w:val="00A607CF"/>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212A50-C506-4E96-A36A-9E3DEE89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07CF"/>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A607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42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9081</Words>
  <Characters>5177</Characters>
  <Application>Microsoft Office Word</Application>
  <DocSecurity>0</DocSecurity>
  <Lines>43</Lines>
  <Paragraphs>28</Paragraphs>
  <ScaleCrop>false</ScaleCrop>
  <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2020-01-30T09:16:00Z</dcterms:created>
  <dcterms:modified xsi:type="dcterms:W3CDTF">2020-01-30T09:16:00Z</dcterms:modified>
</cp:coreProperties>
</file>