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05908"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9"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A"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B"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C"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D"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E"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0F"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0"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1"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2"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3"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4"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5"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6"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7"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8"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9"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A"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B"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C" w14:textId="77777777" w:rsidR="00CA4B70" w:rsidRPr="00882EA9" w:rsidRDefault="00CA4B70" w:rsidP="00CA4B70">
      <w:pPr>
        <w:numPr>
          <w:ilvl w:val="12"/>
          <w:numId w:val="0"/>
        </w:numPr>
        <w:tabs>
          <w:tab w:val="left" w:pos="567"/>
        </w:tabs>
        <w:spacing w:after="0" w:line="260" w:lineRule="exact"/>
        <w:jc w:val="center"/>
        <w:rPr>
          <w:rFonts w:ascii="Times New Roman" w:hAnsi="Times New Roman"/>
        </w:rPr>
      </w:pPr>
    </w:p>
    <w:p w14:paraId="6870591D" w14:textId="77777777" w:rsidR="00CA4B70" w:rsidRPr="00882EA9" w:rsidRDefault="00CA4B70" w:rsidP="006A5131">
      <w:pPr>
        <w:tabs>
          <w:tab w:val="left" w:pos="567"/>
        </w:tabs>
        <w:spacing w:after="0" w:line="260" w:lineRule="exact"/>
        <w:ind w:left="4410" w:firstLine="142"/>
        <w:rPr>
          <w:rFonts w:ascii="Times New Roman" w:hAnsi="Times New Roman"/>
        </w:rPr>
      </w:pPr>
    </w:p>
    <w:p w14:paraId="6870591E" w14:textId="5D487C99" w:rsidR="00CA4B70" w:rsidRPr="006A5131" w:rsidRDefault="00CA4B70" w:rsidP="006A5131">
      <w:pPr>
        <w:tabs>
          <w:tab w:val="left" w:pos="567"/>
        </w:tabs>
        <w:spacing w:after="0" w:line="260" w:lineRule="exact"/>
        <w:ind w:left="4410" w:firstLine="142"/>
        <w:rPr>
          <w:rFonts w:ascii="Times New Roman" w:hAnsi="Times New Roman"/>
        </w:rPr>
      </w:pPr>
    </w:p>
    <w:p w14:paraId="6870591F" w14:textId="77777777" w:rsidR="00CA4B70" w:rsidRPr="00882EA9" w:rsidRDefault="00CA4B70" w:rsidP="00CA4B70">
      <w:pPr>
        <w:tabs>
          <w:tab w:val="left" w:pos="567"/>
        </w:tabs>
        <w:spacing w:after="0" w:line="260" w:lineRule="exact"/>
        <w:ind w:left="3969" w:firstLine="142"/>
        <w:rPr>
          <w:rFonts w:ascii="Times New Roman" w:eastAsia="Times New Roman" w:hAnsi="Times New Roman"/>
          <w:b/>
          <w:lang w:val="en-GB"/>
        </w:rPr>
      </w:pPr>
      <w:r w:rsidRPr="00882EA9">
        <w:rPr>
          <w:rFonts w:ascii="Times New Roman" w:hAnsi="Times New Roman"/>
          <w:b/>
        </w:rPr>
        <w:t>I PRIEDAS</w:t>
      </w:r>
    </w:p>
    <w:p w14:paraId="68705920" w14:textId="77777777" w:rsidR="00CA4B70" w:rsidRPr="006A5131" w:rsidRDefault="00CA4B70" w:rsidP="006A5131">
      <w:pPr>
        <w:tabs>
          <w:tab w:val="left" w:pos="567"/>
        </w:tabs>
        <w:spacing w:after="0" w:line="260" w:lineRule="exact"/>
        <w:ind w:left="4410" w:firstLine="142"/>
        <w:rPr>
          <w:rFonts w:ascii="Times New Roman" w:hAnsi="Times New Roman"/>
        </w:rPr>
      </w:pPr>
    </w:p>
    <w:p w14:paraId="68705921" w14:textId="77777777" w:rsidR="00CA4B70" w:rsidRPr="00882EA9" w:rsidRDefault="00CA4B70" w:rsidP="00CA4B70">
      <w:pPr>
        <w:tabs>
          <w:tab w:val="left" w:pos="567"/>
        </w:tabs>
        <w:spacing w:after="0" w:line="260" w:lineRule="exact"/>
        <w:ind w:left="1843"/>
        <w:rPr>
          <w:rFonts w:ascii="Times New Roman" w:eastAsia="Times New Roman" w:hAnsi="Times New Roman"/>
          <w:b/>
          <w:lang w:val="en-GB"/>
        </w:rPr>
      </w:pPr>
      <w:r w:rsidRPr="00882EA9">
        <w:rPr>
          <w:rFonts w:ascii="Times New Roman" w:hAnsi="Times New Roman"/>
          <w:b/>
        </w:rPr>
        <w:t>PREPARATO CHARAKTERISTIKŲ SANTRAUKA</w:t>
      </w:r>
    </w:p>
    <w:p w14:paraId="68705922" w14:textId="77777777" w:rsidR="00CA4B70" w:rsidRPr="00882EA9" w:rsidRDefault="00CA4B70" w:rsidP="00CA4B70">
      <w:pPr>
        <w:numPr>
          <w:ilvl w:val="0"/>
          <w:numId w:val="12"/>
        </w:numPr>
        <w:tabs>
          <w:tab w:val="left" w:pos="567"/>
        </w:tabs>
        <w:spacing w:after="0" w:line="240" w:lineRule="auto"/>
        <w:ind w:left="550" w:hanging="550"/>
        <w:rPr>
          <w:rFonts w:ascii="Times New Roman" w:hAnsi="Times New Roman"/>
          <w:b/>
        </w:rPr>
      </w:pPr>
      <w:r w:rsidRPr="00882EA9">
        <w:rPr>
          <w:rFonts w:ascii="Times New Roman" w:hAnsi="Times New Roman"/>
        </w:rPr>
        <w:br w:type="page"/>
      </w:r>
      <w:r w:rsidRPr="00882EA9">
        <w:rPr>
          <w:rFonts w:ascii="Times New Roman" w:hAnsi="Times New Roman"/>
          <w:b/>
          <w:caps/>
        </w:rPr>
        <w:lastRenderedPageBreak/>
        <w:t>VAISTINIO</w:t>
      </w:r>
      <w:r w:rsidRPr="00882EA9">
        <w:rPr>
          <w:rFonts w:ascii="Times New Roman" w:hAnsi="Times New Roman"/>
          <w:b/>
        </w:rPr>
        <w:t xml:space="preserve"> PREPARATO PAVADINIMAS</w:t>
      </w:r>
    </w:p>
    <w:p w14:paraId="68705923" w14:textId="77777777" w:rsidR="00CA4B70" w:rsidRPr="006A5131" w:rsidRDefault="00CA4B70" w:rsidP="00CA4B70">
      <w:pPr>
        <w:tabs>
          <w:tab w:val="left" w:pos="567"/>
        </w:tabs>
        <w:spacing w:after="0" w:line="260" w:lineRule="exact"/>
        <w:rPr>
          <w:rFonts w:ascii="Times New Roman" w:hAnsi="Times New Roman"/>
        </w:rPr>
      </w:pPr>
    </w:p>
    <w:p w14:paraId="68705924" w14:textId="77777777" w:rsidR="00CA4B70" w:rsidRPr="00882EA9" w:rsidRDefault="00CA4B70" w:rsidP="00CA4B70">
      <w:pPr>
        <w:tabs>
          <w:tab w:val="left" w:pos="567"/>
        </w:tabs>
        <w:spacing w:after="0" w:line="260" w:lineRule="exact"/>
        <w:rPr>
          <w:rFonts w:ascii="Times New Roman" w:hAnsi="Times New Roman"/>
          <w:color w:val="000000"/>
        </w:rPr>
      </w:pPr>
      <w:bookmarkStart w:id="0" w:name="_GoBack"/>
      <w:r w:rsidRPr="00882EA9">
        <w:rPr>
          <w:rFonts w:ascii="Times New Roman" w:hAnsi="Times New Roman"/>
          <w:color w:val="000000"/>
        </w:rPr>
        <w:t xml:space="preserve">Valtrex </w:t>
      </w:r>
      <w:bookmarkEnd w:id="0"/>
      <w:r w:rsidRPr="00882EA9">
        <w:rPr>
          <w:rFonts w:ascii="Times New Roman" w:hAnsi="Times New Roman"/>
          <w:color w:val="000000"/>
        </w:rPr>
        <w:t>500 mg plėvele dengtos tabletės</w:t>
      </w:r>
    </w:p>
    <w:p w14:paraId="68705925" w14:textId="77777777" w:rsidR="00CA4B70" w:rsidRPr="00882EA9" w:rsidRDefault="00CA4B70" w:rsidP="00CA4B70">
      <w:pPr>
        <w:tabs>
          <w:tab w:val="left" w:pos="567"/>
        </w:tabs>
        <w:spacing w:after="0" w:line="260" w:lineRule="exact"/>
        <w:rPr>
          <w:rFonts w:ascii="Times New Roman" w:hAnsi="Times New Roman"/>
          <w:color w:val="000000"/>
        </w:rPr>
      </w:pPr>
    </w:p>
    <w:p w14:paraId="68705926" w14:textId="77777777" w:rsidR="00CA4B70" w:rsidRPr="00882EA9" w:rsidRDefault="00CA4B70" w:rsidP="00CA4B70">
      <w:pPr>
        <w:tabs>
          <w:tab w:val="left" w:pos="567"/>
        </w:tabs>
        <w:spacing w:after="0" w:line="260" w:lineRule="exact"/>
        <w:rPr>
          <w:rFonts w:ascii="Times New Roman" w:hAnsi="Times New Roman"/>
          <w:color w:val="000000"/>
        </w:rPr>
      </w:pPr>
    </w:p>
    <w:p w14:paraId="68705927" w14:textId="77777777" w:rsidR="00CA4B70" w:rsidRPr="00882EA9" w:rsidRDefault="00CA4B70" w:rsidP="00CA4B70">
      <w:pPr>
        <w:tabs>
          <w:tab w:val="left" w:pos="567"/>
        </w:tabs>
        <w:spacing w:after="0" w:line="260" w:lineRule="exact"/>
        <w:ind w:left="567" w:hanging="567"/>
        <w:rPr>
          <w:rFonts w:ascii="Times New Roman" w:eastAsia="Times New Roman" w:hAnsi="Times New Roman"/>
          <w:b/>
          <w:caps/>
          <w:lang w:val="en-GB"/>
        </w:rPr>
      </w:pPr>
      <w:r w:rsidRPr="00882EA9">
        <w:rPr>
          <w:rFonts w:ascii="Times New Roman" w:hAnsi="Times New Roman"/>
          <w:b/>
          <w:caps/>
        </w:rPr>
        <w:t>2.</w:t>
      </w:r>
      <w:r w:rsidRPr="00882EA9">
        <w:rPr>
          <w:rFonts w:ascii="Times New Roman" w:hAnsi="Times New Roman"/>
          <w:b/>
          <w:caps/>
        </w:rPr>
        <w:tab/>
        <w:t>kokybinė ir kiekybinė sudėtis</w:t>
      </w:r>
    </w:p>
    <w:p w14:paraId="68705928" w14:textId="77777777" w:rsidR="00CA4B70" w:rsidRPr="00882EA9" w:rsidRDefault="00CA4B70" w:rsidP="00CA4B70">
      <w:pPr>
        <w:tabs>
          <w:tab w:val="left" w:pos="567"/>
        </w:tabs>
        <w:spacing w:after="0" w:line="260" w:lineRule="exact"/>
        <w:rPr>
          <w:rFonts w:ascii="Times New Roman" w:hAnsi="Times New Roman"/>
          <w:color w:val="000000"/>
        </w:rPr>
      </w:pPr>
    </w:p>
    <w:p w14:paraId="68705929"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Vienoje tabletėje yra valacikloviro hidrochlorido, atitinkančio 500 mg valacikloviro.</w:t>
      </w:r>
    </w:p>
    <w:p w14:paraId="6870592A" w14:textId="77777777" w:rsidR="00CA4B70" w:rsidRPr="00882EA9" w:rsidRDefault="00CA4B70" w:rsidP="00CA4B70">
      <w:pPr>
        <w:tabs>
          <w:tab w:val="left" w:pos="567"/>
        </w:tabs>
        <w:spacing w:after="0" w:line="260" w:lineRule="exact"/>
        <w:rPr>
          <w:rFonts w:ascii="Times New Roman" w:hAnsi="Times New Roman"/>
          <w:color w:val="000000"/>
        </w:rPr>
      </w:pPr>
    </w:p>
    <w:p w14:paraId="6870592B" w14:textId="269E3BF7" w:rsidR="00CA4B70" w:rsidRPr="006A5131" w:rsidRDefault="00CA4B70" w:rsidP="00CA4B70">
      <w:pPr>
        <w:tabs>
          <w:tab w:val="left" w:pos="567"/>
        </w:tabs>
        <w:spacing w:after="0" w:line="260" w:lineRule="exact"/>
        <w:rPr>
          <w:rFonts w:ascii="Times New Roman" w:hAnsi="Times New Roman"/>
        </w:rPr>
      </w:pPr>
      <w:r w:rsidRPr="00882EA9">
        <w:rPr>
          <w:rFonts w:ascii="Times New Roman" w:hAnsi="Times New Roman"/>
        </w:rPr>
        <w:t>Visos pagalbinės medžiagos išvardytos 6.1</w:t>
      </w:r>
      <w:r w:rsidR="002412B6">
        <w:rPr>
          <w:rFonts w:ascii="Times New Roman" w:hAnsi="Times New Roman"/>
        </w:rPr>
        <w:t> </w:t>
      </w:r>
      <w:r w:rsidRPr="00882EA9">
        <w:rPr>
          <w:rFonts w:ascii="Times New Roman" w:hAnsi="Times New Roman"/>
        </w:rPr>
        <w:t>skyriuje.</w:t>
      </w:r>
    </w:p>
    <w:p w14:paraId="6870592C" w14:textId="77777777" w:rsidR="00CA4B70" w:rsidRPr="00882EA9" w:rsidRDefault="00CA4B70" w:rsidP="00CA4B70">
      <w:pPr>
        <w:tabs>
          <w:tab w:val="left" w:pos="567"/>
        </w:tabs>
        <w:spacing w:after="0" w:line="260" w:lineRule="exact"/>
        <w:rPr>
          <w:rFonts w:ascii="Times New Roman" w:hAnsi="Times New Roman"/>
        </w:rPr>
      </w:pPr>
    </w:p>
    <w:p w14:paraId="6870592D" w14:textId="77777777" w:rsidR="00CA4B70" w:rsidRPr="00882EA9" w:rsidRDefault="00CA4B70" w:rsidP="00CA4B70">
      <w:pPr>
        <w:tabs>
          <w:tab w:val="left" w:pos="567"/>
        </w:tabs>
        <w:spacing w:after="0" w:line="260" w:lineRule="exact"/>
        <w:rPr>
          <w:rFonts w:ascii="Times New Roman" w:hAnsi="Times New Roman"/>
        </w:rPr>
      </w:pPr>
    </w:p>
    <w:p w14:paraId="6870592E" w14:textId="77777777" w:rsidR="00CA4B70" w:rsidRPr="006A5131" w:rsidRDefault="00CA4B70" w:rsidP="00CA4B70">
      <w:pPr>
        <w:tabs>
          <w:tab w:val="left" w:pos="567"/>
        </w:tabs>
        <w:spacing w:after="0" w:line="260" w:lineRule="exact"/>
        <w:ind w:left="567" w:hanging="567"/>
        <w:rPr>
          <w:rFonts w:ascii="Times New Roman" w:hAnsi="Times New Roman"/>
          <w:b/>
          <w:caps/>
        </w:rPr>
      </w:pPr>
      <w:r w:rsidRPr="00882EA9">
        <w:rPr>
          <w:rFonts w:ascii="Times New Roman" w:hAnsi="Times New Roman"/>
          <w:b/>
          <w:caps/>
        </w:rPr>
        <w:t>3.</w:t>
      </w:r>
      <w:r w:rsidRPr="00882EA9">
        <w:rPr>
          <w:rFonts w:ascii="Times New Roman" w:hAnsi="Times New Roman"/>
          <w:b/>
          <w:caps/>
        </w:rPr>
        <w:tab/>
        <w:t>FARMACINĖ forma</w:t>
      </w:r>
    </w:p>
    <w:p w14:paraId="6870592F" w14:textId="77777777" w:rsidR="00CA4B70" w:rsidRPr="00882EA9" w:rsidRDefault="00CA4B70" w:rsidP="00CA4B70">
      <w:pPr>
        <w:tabs>
          <w:tab w:val="left" w:pos="567"/>
        </w:tabs>
        <w:spacing w:after="0" w:line="260" w:lineRule="exact"/>
        <w:rPr>
          <w:rFonts w:ascii="Times New Roman" w:hAnsi="Times New Roman"/>
          <w:highlight w:val="yellow"/>
        </w:rPr>
      </w:pPr>
    </w:p>
    <w:p w14:paraId="68705930" w14:textId="77777777"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Plėvele dengta tabletė (tabletė)</w:t>
      </w:r>
    </w:p>
    <w:p w14:paraId="68705931" w14:textId="77777777" w:rsidR="00CA4B70" w:rsidRPr="00882EA9" w:rsidRDefault="00CA4B70" w:rsidP="00CA4B70">
      <w:pPr>
        <w:tabs>
          <w:tab w:val="left" w:pos="567"/>
        </w:tabs>
        <w:spacing w:after="0" w:line="260" w:lineRule="exact"/>
        <w:rPr>
          <w:rFonts w:ascii="Times New Roman" w:hAnsi="Times New Roman"/>
          <w:color w:val="000000"/>
        </w:rPr>
      </w:pPr>
    </w:p>
    <w:p w14:paraId="68705932" w14:textId="77777777"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Balta, abipus išgaubta, pailga tabletė, kurios branduolys yra baltas arba beveik baltas. Ant vienos tabletės pusės išgraviruota ,,GX CF1”.</w:t>
      </w:r>
    </w:p>
    <w:p w14:paraId="68705933" w14:textId="77777777" w:rsidR="00CA4B70" w:rsidRPr="00882EA9" w:rsidRDefault="00CA4B70" w:rsidP="00CA4B70">
      <w:pPr>
        <w:tabs>
          <w:tab w:val="left" w:pos="567"/>
        </w:tabs>
        <w:spacing w:after="0" w:line="260" w:lineRule="exact"/>
        <w:rPr>
          <w:rFonts w:ascii="Times New Roman" w:hAnsi="Times New Roman"/>
          <w:color w:val="000000"/>
        </w:rPr>
      </w:pPr>
    </w:p>
    <w:p w14:paraId="68705934" w14:textId="77777777" w:rsidR="00CA4B70" w:rsidRPr="00882EA9" w:rsidRDefault="00CA4B70" w:rsidP="00CA4B70">
      <w:pPr>
        <w:tabs>
          <w:tab w:val="left" w:pos="567"/>
        </w:tabs>
        <w:spacing w:after="0" w:line="260" w:lineRule="exact"/>
        <w:rPr>
          <w:rFonts w:ascii="Times New Roman" w:hAnsi="Times New Roman"/>
        </w:rPr>
      </w:pPr>
    </w:p>
    <w:p w14:paraId="68705935" w14:textId="77777777" w:rsidR="00CA4B70" w:rsidRPr="006A5131" w:rsidRDefault="00CA4B70" w:rsidP="00CA4B70">
      <w:pPr>
        <w:tabs>
          <w:tab w:val="left" w:pos="567"/>
        </w:tabs>
        <w:spacing w:after="0" w:line="260" w:lineRule="exact"/>
        <w:ind w:left="567" w:hanging="567"/>
        <w:rPr>
          <w:rFonts w:ascii="Times New Roman" w:hAnsi="Times New Roman"/>
          <w:b/>
          <w:caps/>
        </w:rPr>
      </w:pPr>
      <w:r w:rsidRPr="00882EA9">
        <w:rPr>
          <w:rFonts w:ascii="Times New Roman" w:hAnsi="Times New Roman"/>
          <w:b/>
          <w:caps/>
        </w:rPr>
        <w:t>4.</w:t>
      </w:r>
      <w:r w:rsidRPr="00882EA9">
        <w:rPr>
          <w:rFonts w:ascii="Times New Roman" w:hAnsi="Times New Roman"/>
          <w:b/>
          <w:caps/>
        </w:rPr>
        <w:tab/>
        <w:t>klinikinĖ informacija</w:t>
      </w:r>
    </w:p>
    <w:p w14:paraId="68705936"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937" w14:textId="77777777" w:rsidR="00CA4B70" w:rsidRPr="006A5131"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4.1</w:t>
      </w:r>
      <w:r w:rsidRPr="00882EA9">
        <w:rPr>
          <w:rFonts w:ascii="Times New Roman" w:hAnsi="Times New Roman"/>
          <w:b/>
        </w:rPr>
        <w:tab/>
        <w:t>Terapinės indikacijos</w:t>
      </w:r>
    </w:p>
    <w:p w14:paraId="68705938"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939" w14:textId="77777777" w:rsidR="00CA4B70" w:rsidRPr="00C67DE1" w:rsidRDefault="00CA4B70" w:rsidP="00CA4B70">
      <w:pPr>
        <w:tabs>
          <w:tab w:val="left" w:pos="567"/>
        </w:tabs>
        <w:spacing w:after="0" w:line="260" w:lineRule="exact"/>
        <w:rPr>
          <w:rFonts w:ascii="Times New Roman" w:hAnsi="Times New Roman"/>
          <w:u w:val="single"/>
        </w:rPr>
      </w:pPr>
      <w:r w:rsidRPr="00C67DE1">
        <w:rPr>
          <w:rFonts w:ascii="Times New Roman" w:hAnsi="Times New Roman"/>
          <w:u w:val="single"/>
        </w:rPr>
        <w:t>Vėjaraupių (</w:t>
      </w:r>
      <w:r w:rsidRPr="0084075C">
        <w:rPr>
          <w:rFonts w:ascii="Times New Roman" w:hAnsi="Times New Roman"/>
          <w:i/>
          <w:u w:val="single"/>
        </w:rPr>
        <w:t>Varicella zoster</w:t>
      </w:r>
      <w:r w:rsidRPr="00C67DE1">
        <w:rPr>
          <w:rFonts w:ascii="Times New Roman" w:hAnsi="Times New Roman"/>
          <w:u w:val="single"/>
        </w:rPr>
        <w:t>) virusų (VZV) sukeltos infekcijos: juosiančioji pūslelinė (</w:t>
      </w:r>
      <w:r w:rsidRPr="0084075C">
        <w:rPr>
          <w:rFonts w:ascii="Times New Roman" w:hAnsi="Times New Roman"/>
          <w:i/>
          <w:u w:val="single"/>
        </w:rPr>
        <w:t>herpes zoster</w:t>
      </w:r>
      <w:r w:rsidRPr="00C67DE1">
        <w:rPr>
          <w:rFonts w:ascii="Times New Roman" w:hAnsi="Times New Roman"/>
          <w:u w:val="single"/>
        </w:rPr>
        <w:t>)</w:t>
      </w:r>
    </w:p>
    <w:p w14:paraId="6870593A" w14:textId="77777777" w:rsidR="00CA4B70" w:rsidRPr="00882EA9" w:rsidRDefault="00CA4B70" w:rsidP="00CA4B70">
      <w:pPr>
        <w:tabs>
          <w:tab w:val="left" w:pos="567"/>
        </w:tabs>
        <w:spacing w:after="0" w:line="260" w:lineRule="exact"/>
        <w:rPr>
          <w:rFonts w:ascii="Times New Roman" w:hAnsi="Times New Roman"/>
          <w:i/>
          <w:u w:val="single"/>
        </w:rPr>
      </w:pPr>
    </w:p>
    <w:p w14:paraId="6870593B" w14:textId="092A4DA0" w:rsidR="00CA4B70" w:rsidRPr="0077344A" w:rsidRDefault="00E115ED" w:rsidP="00CA4B70">
      <w:pPr>
        <w:tabs>
          <w:tab w:val="left" w:pos="567"/>
        </w:tabs>
        <w:spacing w:after="0" w:line="260" w:lineRule="exact"/>
        <w:rPr>
          <w:rFonts w:ascii="Times New Roman" w:eastAsia="Times New Roman" w:hAnsi="Times New Roman"/>
          <w:color w:val="000000"/>
        </w:rPr>
      </w:pPr>
      <w:r>
        <w:rPr>
          <w:rFonts w:ascii="Times New Roman" w:hAnsi="Times New Roman"/>
        </w:rPr>
        <w:t>Valtrex skiriamas gydyti s</w:t>
      </w:r>
      <w:r w:rsidR="00CA4B70" w:rsidRPr="00882EA9">
        <w:rPr>
          <w:rFonts w:ascii="Times New Roman" w:hAnsi="Times New Roman"/>
        </w:rPr>
        <w:t>uaugusi</w:t>
      </w:r>
      <w:r w:rsidR="005F0D99">
        <w:rPr>
          <w:rFonts w:ascii="Times New Roman" w:hAnsi="Times New Roman"/>
        </w:rPr>
        <w:t>uosius</w:t>
      </w:r>
      <w:r w:rsidR="00CA4B70" w:rsidRPr="00882EA9">
        <w:rPr>
          <w:rFonts w:ascii="Times New Roman" w:hAnsi="Times New Roman"/>
        </w:rPr>
        <w:t>, kurių imunitetas nesutrikęs, serganči</w:t>
      </w:r>
      <w:r w:rsidR="005F0D99">
        <w:rPr>
          <w:rFonts w:ascii="Times New Roman" w:hAnsi="Times New Roman"/>
        </w:rPr>
        <w:t>us</w:t>
      </w:r>
      <w:r w:rsidR="00CA4B70" w:rsidRPr="00882EA9">
        <w:rPr>
          <w:rFonts w:ascii="Times New Roman" w:hAnsi="Times New Roman"/>
        </w:rPr>
        <w:t xml:space="preserve"> juosiančiąja pūsleline</w:t>
      </w:r>
      <w:r w:rsidR="00CA4B70" w:rsidRPr="00882EA9">
        <w:rPr>
          <w:rFonts w:ascii="Times New Roman" w:hAnsi="Times New Roman"/>
          <w:i/>
        </w:rPr>
        <w:t xml:space="preserve"> (herpes zoster)</w:t>
      </w:r>
      <w:r w:rsidR="00CA4B70" w:rsidRPr="00882EA9">
        <w:rPr>
          <w:rFonts w:ascii="Times New Roman" w:hAnsi="Times New Roman"/>
        </w:rPr>
        <w:t xml:space="preserve"> ir akių pūsleline </w:t>
      </w:r>
      <w:r w:rsidR="00CA4B70" w:rsidRPr="00882EA9">
        <w:rPr>
          <w:rFonts w:ascii="Times New Roman" w:hAnsi="Times New Roman"/>
          <w:color w:val="000000"/>
        </w:rPr>
        <w:t>(žr.</w:t>
      </w:r>
      <w:r w:rsidR="002412B6">
        <w:rPr>
          <w:rFonts w:ascii="Times New Roman" w:hAnsi="Times New Roman"/>
          <w:color w:val="000000"/>
        </w:rPr>
        <w:t> </w:t>
      </w:r>
      <w:r w:rsidR="00CA4B70" w:rsidRPr="00882EA9">
        <w:rPr>
          <w:rFonts w:ascii="Times New Roman" w:hAnsi="Times New Roman"/>
          <w:color w:val="000000"/>
        </w:rPr>
        <w:t>4.4</w:t>
      </w:r>
      <w:r w:rsidR="002412B6">
        <w:rPr>
          <w:rFonts w:ascii="Times New Roman" w:hAnsi="Times New Roman"/>
          <w:color w:val="000000"/>
        </w:rPr>
        <w:t> </w:t>
      </w:r>
      <w:r w:rsidR="00CA4B70" w:rsidRPr="00882EA9">
        <w:rPr>
          <w:rFonts w:ascii="Times New Roman" w:hAnsi="Times New Roman"/>
          <w:color w:val="000000"/>
        </w:rPr>
        <w:t>skyrių).</w:t>
      </w:r>
    </w:p>
    <w:p w14:paraId="6870593C" w14:textId="77777777" w:rsidR="00CA4B70" w:rsidRPr="00882EA9" w:rsidRDefault="00CA4B70" w:rsidP="00CA4B70">
      <w:pPr>
        <w:tabs>
          <w:tab w:val="left" w:pos="567"/>
        </w:tabs>
        <w:spacing w:after="0" w:line="260" w:lineRule="exact"/>
        <w:rPr>
          <w:rFonts w:ascii="Times New Roman" w:hAnsi="Times New Roman"/>
          <w:color w:val="000000"/>
        </w:rPr>
      </w:pPr>
    </w:p>
    <w:p w14:paraId="6870593D" w14:textId="4742E9FE"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Valtrex</w:t>
      </w:r>
      <w:r w:rsidRPr="00882EA9">
        <w:rPr>
          <w:rFonts w:ascii="Times New Roman" w:hAnsi="Times New Roman"/>
        </w:rPr>
        <w:t xml:space="preserve"> skiriamas juosiančiosios pūslelinės</w:t>
      </w:r>
      <w:r w:rsidRPr="00882EA9">
        <w:rPr>
          <w:rFonts w:ascii="Times New Roman" w:hAnsi="Times New Roman"/>
          <w:i/>
        </w:rPr>
        <w:t xml:space="preserve"> (herpes zoster) </w:t>
      </w:r>
      <w:r w:rsidRPr="00882EA9">
        <w:rPr>
          <w:rFonts w:ascii="Times New Roman" w:hAnsi="Times New Roman"/>
        </w:rPr>
        <w:t xml:space="preserve">gydymui tiems suaugusiems pacientams, </w:t>
      </w:r>
      <w:r w:rsidRPr="00882EA9">
        <w:rPr>
          <w:rFonts w:ascii="Times New Roman" w:hAnsi="Times New Roman"/>
          <w:color w:val="000000"/>
        </w:rPr>
        <w:t>kuriems pasireiškia lengvas ar vidutinio sunkumo imuninės sistemos slopinimas (žr.</w:t>
      </w:r>
      <w:r w:rsidR="002412B6">
        <w:rPr>
          <w:rFonts w:ascii="Times New Roman" w:hAnsi="Times New Roman"/>
          <w:color w:val="000000"/>
        </w:rPr>
        <w:t> </w:t>
      </w:r>
      <w:r w:rsidRPr="00882EA9">
        <w:rPr>
          <w:rFonts w:ascii="Times New Roman" w:hAnsi="Times New Roman"/>
          <w:color w:val="000000"/>
        </w:rPr>
        <w:t>4.4</w:t>
      </w:r>
      <w:r w:rsidR="002412B6">
        <w:rPr>
          <w:rFonts w:ascii="Times New Roman" w:hAnsi="Times New Roman"/>
          <w:color w:val="000000"/>
        </w:rPr>
        <w:t> </w:t>
      </w:r>
      <w:r w:rsidRPr="00882EA9">
        <w:rPr>
          <w:rFonts w:ascii="Times New Roman" w:hAnsi="Times New Roman"/>
          <w:color w:val="000000"/>
        </w:rPr>
        <w:t>skyrių).</w:t>
      </w:r>
    </w:p>
    <w:p w14:paraId="6870593E" w14:textId="77777777" w:rsidR="00CA4B70" w:rsidRPr="00882EA9" w:rsidRDefault="00CA4B70" w:rsidP="00CA4B70">
      <w:pPr>
        <w:tabs>
          <w:tab w:val="left" w:pos="567"/>
        </w:tabs>
        <w:spacing w:after="0" w:line="260" w:lineRule="exact"/>
        <w:rPr>
          <w:rFonts w:ascii="Times New Roman" w:hAnsi="Times New Roman"/>
          <w:color w:val="000000"/>
        </w:rPr>
      </w:pPr>
    </w:p>
    <w:p w14:paraId="6870593F" w14:textId="77777777" w:rsidR="00CA4B70" w:rsidRPr="00C67DE1" w:rsidRDefault="00CA4B70" w:rsidP="00CA4B70">
      <w:pPr>
        <w:tabs>
          <w:tab w:val="left" w:pos="567"/>
        </w:tabs>
        <w:spacing w:after="0" w:line="260" w:lineRule="exact"/>
        <w:rPr>
          <w:rFonts w:ascii="Times New Roman" w:hAnsi="Times New Roman"/>
          <w:color w:val="000000"/>
          <w:u w:val="single"/>
        </w:rPr>
      </w:pPr>
      <w:r w:rsidRPr="00C67DE1">
        <w:rPr>
          <w:rFonts w:ascii="Times New Roman" w:hAnsi="Times New Roman"/>
          <w:color w:val="000000"/>
          <w:u w:val="single"/>
        </w:rPr>
        <w:t>Paprastosios pūslelinės (</w:t>
      </w:r>
      <w:r w:rsidRPr="0084075C">
        <w:rPr>
          <w:rFonts w:ascii="Times New Roman" w:hAnsi="Times New Roman"/>
          <w:i/>
          <w:color w:val="000000"/>
          <w:u w:val="single"/>
        </w:rPr>
        <w:t>herpes simplex</w:t>
      </w:r>
      <w:r w:rsidRPr="00C67DE1">
        <w:rPr>
          <w:rFonts w:ascii="Times New Roman" w:hAnsi="Times New Roman"/>
          <w:color w:val="000000"/>
          <w:u w:val="single"/>
        </w:rPr>
        <w:t>) virusų (HSV) sukeltos infekcijos</w:t>
      </w:r>
    </w:p>
    <w:p w14:paraId="68705940" w14:textId="77777777" w:rsidR="00CA4B70" w:rsidRPr="00882EA9" w:rsidRDefault="00CA4B70" w:rsidP="00CA4B70">
      <w:pPr>
        <w:tabs>
          <w:tab w:val="left" w:pos="567"/>
        </w:tabs>
        <w:spacing w:after="0" w:line="260" w:lineRule="exact"/>
        <w:rPr>
          <w:rFonts w:ascii="Times New Roman" w:hAnsi="Times New Roman"/>
          <w:color w:val="000000"/>
        </w:rPr>
      </w:pPr>
    </w:p>
    <w:p w14:paraId="68705941"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Valtrex vartojimo indikacijos</w:t>
      </w:r>
    </w:p>
    <w:p w14:paraId="68705942" w14:textId="77777777" w:rsidR="00CA4B70" w:rsidRPr="006A5131" w:rsidRDefault="00CA4B70" w:rsidP="00CA4B70">
      <w:pPr>
        <w:numPr>
          <w:ilvl w:val="0"/>
          <w:numId w:val="13"/>
        </w:numPr>
        <w:tabs>
          <w:tab w:val="left" w:pos="567"/>
        </w:tabs>
        <w:autoSpaceDE w:val="0"/>
        <w:autoSpaceDN w:val="0"/>
        <w:adjustRightInd w:val="0"/>
        <w:spacing w:after="0" w:line="240" w:lineRule="auto"/>
        <w:ind w:left="426" w:hanging="426"/>
        <w:rPr>
          <w:rFonts w:ascii="Times New Roman" w:hAnsi="Times New Roman"/>
          <w:color w:val="000000"/>
        </w:rPr>
      </w:pPr>
      <w:r w:rsidRPr="00882EA9">
        <w:rPr>
          <w:rFonts w:ascii="Times New Roman" w:hAnsi="Times New Roman"/>
          <w:color w:val="000000"/>
        </w:rPr>
        <w:t>HSV sukeltos odos ir gleivinių infekcijos gydymas ir slopinimas, įskaitant:</w:t>
      </w:r>
    </w:p>
    <w:p w14:paraId="68705943" w14:textId="77777777" w:rsidR="00CA4B70" w:rsidRPr="00882EA9" w:rsidRDefault="00CA4B70" w:rsidP="00CA4B70">
      <w:pPr>
        <w:tabs>
          <w:tab w:val="left" w:pos="567"/>
        </w:tabs>
        <w:autoSpaceDE w:val="0"/>
        <w:autoSpaceDN w:val="0"/>
        <w:adjustRightInd w:val="0"/>
        <w:spacing w:after="0" w:line="260" w:lineRule="exact"/>
        <w:ind w:left="567" w:hanging="283"/>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lytinių organų pūslelinės pirmojo epizodo gydymą suaugusiesiems ir paaugliams, kurių imunitetas nesutrikęs, bei suaugusiems pacientams, kuriems yra imunodeficitas;</w:t>
      </w:r>
    </w:p>
    <w:p w14:paraId="68705944" w14:textId="77777777" w:rsidR="00CA4B70" w:rsidRPr="00882EA9" w:rsidRDefault="00CA4B70" w:rsidP="00CA4B70">
      <w:pPr>
        <w:tabs>
          <w:tab w:val="left" w:pos="567"/>
        </w:tabs>
        <w:autoSpaceDE w:val="0"/>
        <w:autoSpaceDN w:val="0"/>
        <w:adjustRightInd w:val="0"/>
        <w:spacing w:after="0" w:line="260" w:lineRule="exact"/>
        <w:ind w:left="567" w:hanging="283"/>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pasikartojančių lytinių organų pūslelinės epizodų gydymą suaugusiesiems ir paaugliams, kurių imunitetas nesutrikęs, bei suaugusiems pacientams, kuriems yra imunodeficitas;</w:t>
      </w:r>
    </w:p>
    <w:p w14:paraId="68705945" w14:textId="77777777" w:rsidR="00CA4B70" w:rsidRPr="00882EA9" w:rsidRDefault="00CA4B70" w:rsidP="00CA4B70">
      <w:pPr>
        <w:tabs>
          <w:tab w:val="left" w:pos="567"/>
        </w:tabs>
        <w:autoSpaceDE w:val="0"/>
        <w:autoSpaceDN w:val="0"/>
        <w:adjustRightInd w:val="0"/>
        <w:spacing w:after="0" w:line="260" w:lineRule="exact"/>
        <w:ind w:left="567" w:hanging="283"/>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lytinių organų pūslelinės pasikartojančių epizodų slopinimą suaugusiesiems ir paaugliams, kurių imunitetas nesutrikęs, bei suaugusiems pacientams, kuriems yra imunodeficitas;</w:t>
      </w:r>
    </w:p>
    <w:p w14:paraId="68705946" w14:textId="6D177EB3" w:rsidR="00CA4B70" w:rsidRPr="0077344A" w:rsidRDefault="00CA4B70" w:rsidP="00CA4B70">
      <w:pPr>
        <w:numPr>
          <w:ilvl w:val="0"/>
          <w:numId w:val="14"/>
        </w:numPr>
        <w:tabs>
          <w:tab w:val="left" w:pos="567"/>
        </w:tabs>
        <w:autoSpaceDE w:val="0"/>
        <w:autoSpaceDN w:val="0"/>
        <w:adjustRightInd w:val="0"/>
        <w:spacing w:after="0" w:line="240" w:lineRule="auto"/>
        <w:ind w:left="426" w:hanging="426"/>
        <w:rPr>
          <w:rFonts w:ascii="Times New Roman" w:eastAsia="Times New Roman" w:hAnsi="Times New Roman"/>
          <w:color w:val="000000"/>
        </w:rPr>
      </w:pPr>
      <w:r w:rsidRPr="00882EA9">
        <w:rPr>
          <w:rFonts w:ascii="Times New Roman" w:hAnsi="Times New Roman"/>
          <w:color w:val="000000"/>
        </w:rPr>
        <w:t>HSV sukeltų pasikartojančių akių infekcijų gydymas ir slopinimas suaugusiesiems ir paaugliams, kurių imunitetas nesutrikęs, bei suaugusiesiems, kuriems yra imunodeficitas (žr.</w:t>
      </w:r>
      <w:r w:rsidR="008027FA">
        <w:rPr>
          <w:rFonts w:ascii="Times New Roman" w:hAnsi="Times New Roman"/>
          <w:color w:val="000000"/>
        </w:rPr>
        <w:t> </w:t>
      </w:r>
      <w:r w:rsidRPr="00882EA9">
        <w:rPr>
          <w:rFonts w:ascii="Times New Roman" w:hAnsi="Times New Roman"/>
          <w:color w:val="000000"/>
        </w:rPr>
        <w:t>4.4 skyrių).</w:t>
      </w:r>
    </w:p>
    <w:p w14:paraId="68705947" w14:textId="77777777" w:rsidR="00CA4B70" w:rsidRPr="00882EA9" w:rsidRDefault="00CA4B70" w:rsidP="00CA4B70">
      <w:pPr>
        <w:tabs>
          <w:tab w:val="left" w:pos="567"/>
        </w:tabs>
        <w:spacing w:after="0" w:line="260" w:lineRule="exact"/>
        <w:rPr>
          <w:rFonts w:ascii="Times New Roman" w:hAnsi="Times New Roman"/>
          <w:strike/>
          <w:color w:val="000000"/>
        </w:rPr>
      </w:pPr>
    </w:p>
    <w:p w14:paraId="68705948" w14:textId="6362BDA9"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Klinikinių tyrimų su HSV užsikrėtusiais pacientais, kuriems imunodeficitas pasireiškia ne dėl ŽIV, neatlikta (žr.</w:t>
      </w:r>
      <w:r w:rsidR="008027FA">
        <w:rPr>
          <w:rFonts w:ascii="Times New Roman" w:hAnsi="Times New Roman"/>
          <w:color w:val="000000"/>
        </w:rPr>
        <w:t> </w:t>
      </w:r>
      <w:r w:rsidRPr="00882EA9">
        <w:rPr>
          <w:rFonts w:ascii="Times New Roman" w:hAnsi="Times New Roman"/>
          <w:color w:val="000000"/>
        </w:rPr>
        <w:t>5.1</w:t>
      </w:r>
      <w:r w:rsidR="008027FA">
        <w:rPr>
          <w:rFonts w:ascii="Times New Roman" w:hAnsi="Times New Roman"/>
          <w:color w:val="000000"/>
        </w:rPr>
        <w:t> </w:t>
      </w:r>
      <w:r w:rsidRPr="00882EA9">
        <w:rPr>
          <w:rFonts w:ascii="Times New Roman" w:hAnsi="Times New Roman"/>
          <w:color w:val="000000"/>
        </w:rPr>
        <w:t>skyrių).</w:t>
      </w:r>
    </w:p>
    <w:p w14:paraId="68705949" w14:textId="77777777" w:rsidR="00CA4B70" w:rsidRPr="00882EA9" w:rsidRDefault="00CA4B70" w:rsidP="00CA4B70">
      <w:pPr>
        <w:tabs>
          <w:tab w:val="left" w:pos="567"/>
        </w:tabs>
        <w:spacing w:after="0" w:line="260" w:lineRule="exact"/>
        <w:rPr>
          <w:rFonts w:ascii="Times New Roman" w:hAnsi="Times New Roman"/>
          <w:color w:val="000000"/>
        </w:rPr>
      </w:pPr>
    </w:p>
    <w:p w14:paraId="6870594A" w14:textId="77777777" w:rsidR="00CA4B70" w:rsidRPr="008027FA" w:rsidRDefault="00CA4B70" w:rsidP="00CA4B70">
      <w:pPr>
        <w:tabs>
          <w:tab w:val="left" w:pos="567"/>
        </w:tabs>
        <w:spacing w:after="0" w:line="260" w:lineRule="exact"/>
        <w:rPr>
          <w:rFonts w:ascii="Times New Roman" w:eastAsia="Times New Roman" w:hAnsi="Times New Roman"/>
          <w:iCs/>
        </w:rPr>
      </w:pPr>
      <w:r w:rsidRPr="00C67DE1">
        <w:rPr>
          <w:rFonts w:ascii="Times New Roman" w:hAnsi="Times New Roman"/>
          <w:u w:val="single"/>
        </w:rPr>
        <w:t>Citomegalovirusų (CMV) sukeltos infekcijos</w:t>
      </w:r>
    </w:p>
    <w:p w14:paraId="6870594B" w14:textId="77777777" w:rsidR="00CA4B70" w:rsidRPr="00882EA9" w:rsidRDefault="00CA4B70" w:rsidP="00CA4B70">
      <w:pPr>
        <w:tabs>
          <w:tab w:val="left" w:pos="567"/>
        </w:tabs>
        <w:spacing w:after="0" w:line="260" w:lineRule="exact"/>
        <w:rPr>
          <w:rFonts w:ascii="Times New Roman" w:hAnsi="Times New Roman"/>
        </w:rPr>
      </w:pPr>
    </w:p>
    <w:p w14:paraId="6870594C" w14:textId="62865A29" w:rsidR="00CA4B70" w:rsidRPr="00882EA9" w:rsidRDefault="005F0D99" w:rsidP="00CA4B70">
      <w:pPr>
        <w:tabs>
          <w:tab w:val="left" w:pos="567"/>
        </w:tabs>
        <w:spacing w:after="0" w:line="260" w:lineRule="exact"/>
        <w:rPr>
          <w:rFonts w:ascii="Times New Roman" w:hAnsi="Times New Roman"/>
          <w:color w:val="000000"/>
        </w:rPr>
      </w:pPr>
      <w:r>
        <w:rPr>
          <w:rFonts w:ascii="Times New Roman" w:hAnsi="Times New Roman"/>
        </w:rPr>
        <w:t xml:space="preserve">Valtrex skiriamas </w:t>
      </w:r>
      <w:r w:rsidR="00CA4B70" w:rsidRPr="00882EA9">
        <w:rPr>
          <w:rFonts w:ascii="Times New Roman" w:hAnsi="Times New Roman"/>
        </w:rPr>
        <w:t>CMV infekcijos ir jos sukeltos ligos profilaktika</w:t>
      </w:r>
      <w:r>
        <w:rPr>
          <w:rFonts w:ascii="Times New Roman" w:hAnsi="Times New Roman"/>
        </w:rPr>
        <w:t>i</w:t>
      </w:r>
      <w:r w:rsidR="00CA4B70" w:rsidRPr="00882EA9">
        <w:rPr>
          <w:rFonts w:ascii="Times New Roman" w:hAnsi="Times New Roman"/>
        </w:rPr>
        <w:t xml:space="preserve"> po solidinio organo persodinimo operacijos suaugusiesiems ir paaugliams </w:t>
      </w:r>
      <w:r w:rsidR="00CA4B70" w:rsidRPr="00882EA9">
        <w:rPr>
          <w:rFonts w:ascii="Times New Roman" w:hAnsi="Times New Roman"/>
          <w:color w:val="000000"/>
        </w:rPr>
        <w:t>(žr.</w:t>
      </w:r>
      <w:r w:rsidR="00FB177D" w:rsidRPr="00275879">
        <w:rPr>
          <w:rFonts w:ascii="Times New Roman" w:hAnsi="Times New Roman"/>
          <w:color w:val="000000"/>
        </w:rPr>
        <w:t> </w:t>
      </w:r>
      <w:r w:rsidR="00CA4B70" w:rsidRPr="00882EA9">
        <w:rPr>
          <w:rFonts w:ascii="Times New Roman" w:hAnsi="Times New Roman"/>
          <w:color w:val="000000"/>
        </w:rPr>
        <w:t>4.4</w:t>
      </w:r>
      <w:r w:rsidR="00FB177D">
        <w:rPr>
          <w:rFonts w:ascii="Times New Roman" w:hAnsi="Times New Roman"/>
          <w:color w:val="000000"/>
        </w:rPr>
        <w:t> </w:t>
      </w:r>
      <w:r w:rsidR="00CA4B70" w:rsidRPr="00882EA9">
        <w:rPr>
          <w:rFonts w:ascii="Times New Roman" w:hAnsi="Times New Roman"/>
          <w:color w:val="000000"/>
        </w:rPr>
        <w:t>skyrių).</w:t>
      </w:r>
    </w:p>
    <w:p w14:paraId="6870594D" w14:textId="77777777" w:rsidR="00CA4B70" w:rsidRPr="00882EA9" w:rsidRDefault="00CA4B70" w:rsidP="00CA4B70">
      <w:pPr>
        <w:tabs>
          <w:tab w:val="left" w:pos="567"/>
        </w:tabs>
        <w:spacing w:after="0" w:line="260" w:lineRule="exact"/>
        <w:rPr>
          <w:rFonts w:ascii="Times New Roman" w:hAnsi="Times New Roman"/>
          <w:color w:val="000000"/>
        </w:rPr>
      </w:pPr>
    </w:p>
    <w:p w14:paraId="6870594E" w14:textId="77777777" w:rsidR="00CA4B70" w:rsidRPr="0077344A" w:rsidRDefault="00CA4B70" w:rsidP="00CA4B70">
      <w:pPr>
        <w:keepNext/>
        <w:tabs>
          <w:tab w:val="left" w:pos="567"/>
        </w:tabs>
        <w:spacing w:after="0" w:line="260" w:lineRule="exact"/>
        <w:rPr>
          <w:rFonts w:ascii="Times New Roman" w:eastAsia="Times New Roman" w:hAnsi="Times New Roman"/>
          <w:b/>
        </w:rPr>
      </w:pPr>
      <w:r w:rsidRPr="00882EA9">
        <w:rPr>
          <w:rFonts w:ascii="Times New Roman" w:hAnsi="Times New Roman"/>
          <w:b/>
        </w:rPr>
        <w:t>4.2</w:t>
      </w:r>
      <w:r w:rsidRPr="00882EA9">
        <w:rPr>
          <w:rFonts w:ascii="Times New Roman" w:hAnsi="Times New Roman"/>
          <w:b/>
        </w:rPr>
        <w:tab/>
        <w:t>Dozavimas ir vartojimo metodas</w:t>
      </w:r>
    </w:p>
    <w:p w14:paraId="6870594F" w14:textId="77777777" w:rsidR="00CA4B70" w:rsidRPr="00C67DE1" w:rsidRDefault="00CA4B70" w:rsidP="00CA4B70">
      <w:pPr>
        <w:keepNext/>
        <w:tabs>
          <w:tab w:val="left" w:pos="567"/>
        </w:tabs>
        <w:spacing w:after="0" w:line="260" w:lineRule="exact"/>
        <w:rPr>
          <w:rFonts w:ascii="Times New Roman" w:hAnsi="Times New Roman"/>
        </w:rPr>
      </w:pPr>
    </w:p>
    <w:p w14:paraId="68705950" w14:textId="77777777" w:rsidR="00CA4B70" w:rsidRPr="00C67DE1" w:rsidRDefault="00CA4B70" w:rsidP="00CA4B70">
      <w:pPr>
        <w:tabs>
          <w:tab w:val="left" w:pos="567"/>
        </w:tabs>
        <w:spacing w:after="0" w:line="260" w:lineRule="exact"/>
        <w:rPr>
          <w:rFonts w:ascii="Times New Roman" w:hAnsi="Times New Roman"/>
          <w:u w:val="single"/>
        </w:rPr>
      </w:pPr>
      <w:r w:rsidRPr="00C67DE1">
        <w:rPr>
          <w:rFonts w:ascii="Times New Roman" w:hAnsi="Times New Roman"/>
          <w:u w:val="single"/>
        </w:rPr>
        <w:t>Vėjaraupių (</w:t>
      </w:r>
      <w:r w:rsidRPr="009C6F6B">
        <w:rPr>
          <w:rFonts w:ascii="Times New Roman" w:hAnsi="Times New Roman"/>
          <w:i/>
          <w:u w:val="single"/>
        </w:rPr>
        <w:t>Varicella zoster</w:t>
      </w:r>
      <w:r w:rsidRPr="00C67DE1">
        <w:rPr>
          <w:rFonts w:ascii="Times New Roman" w:hAnsi="Times New Roman"/>
          <w:u w:val="single"/>
        </w:rPr>
        <w:t>) virusų (VZV) sukeltos infekcijos: juosiančioji pūslelinė (</w:t>
      </w:r>
      <w:r w:rsidRPr="009C6F6B">
        <w:rPr>
          <w:rFonts w:ascii="Times New Roman" w:hAnsi="Times New Roman"/>
          <w:i/>
          <w:u w:val="single"/>
        </w:rPr>
        <w:t>herpes zoster</w:t>
      </w:r>
      <w:r w:rsidRPr="00C67DE1">
        <w:rPr>
          <w:rFonts w:ascii="Times New Roman" w:hAnsi="Times New Roman"/>
          <w:u w:val="single"/>
        </w:rPr>
        <w:t>) ir akies pūslelinė</w:t>
      </w:r>
    </w:p>
    <w:p w14:paraId="68705951" w14:textId="77777777" w:rsidR="00CA4B70" w:rsidRPr="00882EA9" w:rsidRDefault="00CA4B70" w:rsidP="00CA4B70">
      <w:pPr>
        <w:tabs>
          <w:tab w:val="left" w:pos="567"/>
        </w:tabs>
        <w:spacing w:after="0" w:line="260" w:lineRule="exact"/>
        <w:rPr>
          <w:rFonts w:ascii="Times New Roman" w:hAnsi="Times New Roman"/>
        </w:rPr>
      </w:pPr>
    </w:p>
    <w:p w14:paraId="68705952" w14:textId="5E12F2A1" w:rsidR="00CA4B70" w:rsidRPr="0077344A" w:rsidRDefault="00CA4B70" w:rsidP="00CA4B70">
      <w:pPr>
        <w:tabs>
          <w:tab w:val="left" w:pos="567"/>
        </w:tabs>
        <w:autoSpaceDE w:val="0"/>
        <w:autoSpaceDN w:val="0"/>
        <w:adjustRightInd w:val="0"/>
        <w:spacing w:after="0" w:line="260" w:lineRule="exact"/>
        <w:rPr>
          <w:rFonts w:ascii="Times New Roman" w:eastAsia="Times New Roman" w:hAnsi="Times New Roman"/>
          <w:color w:val="000000"/>
        </w:rPr>
      </w:pPr>
      <w:r w:rsidRPr="00882EA9">
        <w:rPr>
          <w:rFonts w:ascii="Times New Roman" w:hAnsi="Times New Roman"/>
          <w:color w:val="000000"/>
        </w:rPr>
        <w:t>Pacientams reikia patarti, kad diagnozavus juosiančiąją pūslelinę, gydymą pradėtų kiek galima greičiau. Duomenų apie gydymą, pradėtą praėjus daugiau kaip 72</w:t>
      </w:r>
      <w:r w:rsidR="007B257E">
        <w:rPr>
          <w:rFonts w:ascii="Times New Roman" w:hAnsi="Times New Roman"/>
          <w:color w:val="000000"/>
        </w:rPr>
        <w:t> </w:t>
      </w:r>
      <w:r w:rsidRPr="00882EA9">
        <w:rPr>
          <w:rFonts w:ascii="Times New Roman" w:hAnsi="Times New Roman"/>
          <w:color w:val="000000"/>
        </w:rPr>
        <w:t>valandoms nuo juosiančiosios pūslelinės išbėrimo pradžios, nėra.</w:t>
      </w:r>
    </w:p>
    <w:p w14:paraId="68705953" w14:textId="77777777" w:rsidR="00CA4B70" w:rsidRPr="00882EA9" w:rsidRDefault="00CA4B70" w:rsidP="00CA4B70">
      <w:pPr>
        <w:tabs>
          <w:tab w:val="left" w:pos="567"/>
        </w:tabs>
        <w:spacing w:after="0" w:line="260" w:lineRule="exact"/>
        <w:rPr>
          <w:rFonts w:ascii="Times New Roman" w:hAnsi="Times New Roman"/>
          <w:i/>
          <w:u w:val="single"/>
        </w:rPr>
      </w:pPr>
    </w:p>
    <w:p w14:paraId="68705954"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i/>
          <w:color w:val="000000"/>
        </w:rPr>
        <w:t>Suaugusieji, kurių imuninė sistema nesutrikusi</w:t>
      </w:r>
    </w:p>
    <w:p w14:paraId="68705955"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Dozė pacientams, kurių </w:t>
      </w:r>
      <w:r w:rsidRPr="00882EA9">
        <w:rPr>
          <w:rFonts w:ascii="Times New Roman" w:hAnsi="Times New Roman"/>
        </w:rPr>
        <w:t>imunitetas nesutrikęs</w:t>
      </w:r>
      <w:r w:rsidRPr="00882EA9">
        <w:rPr>
          <w:rFonts w:ascii="Times New Roman" w:hAnsi="Times New Roman"/>
          <w:color w:val="000000"/>
        </w:rPr>
        <w:t>, yra 1000 mg tris kartus per parą septynias dienas (visa paros dozė yra 3000 mg). Šią dozę reikia sumažinti, atsižvelgiant į kreatinino klirensą (žr. toliau skyrelį ,,Inkstų funkcijos sutrikimas“).</w:t>
      </w:r>
    </w:p>
    <w:p w14:paraId="68705956"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957"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i/>
          <w:color w:val="000000"/>
        </w:rPr>
        <w:t>Suaugusieji, kuriems pasireiškia imunodeficitas</w:t>
      </w:r>
    </w:p>
    <w:p w14:paraId="68705958" w14:textId="17F2FC75"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Dozė pacientams, kuriems pasireiškia imunodeficitas, yra 1000 mg tris kartus per parą ne trumpiau kaip septynias dienas (visa paros dozė yra 3000 mg) ir dar 2</w:t>
      </w:r>
      <w:r w:rsidR="007B257E">
        <w:rPr>
          <w:rFonts w:ascii="Times New Roman" w:hAnsi="Times New Roman"/>
          <w:color w:val="000000"/>
        </w:rPr>
        <w:t> </w:t>
      </w:r>
      <w:r w:rsidRPr="00882EA9">
        <w:rPr>
          <w:rFonts w:ascii="Times New Roman" w:hAnsi="Times New Roman"/>
          <w:color w:val="000000"/>
        </w:rPr>
        <w:t>paras po to, kai pažeidimus padengia šašas. Šią dozę reikia sumažinti, atsižvelgiant į kreatinino klirensą (žr. toliau skyrelį ,,Inkstų funkcijos sutrikimas“).</w:t>
      </w:r>
    </w:p>
    <w:p w14:paraId="68705959" w14:textId="77777777" w:rsidR="00CA4B70" w:rsidRPr="00882EA9" w:rsidRDefault="00CA4B70" w:rsidP="00CA4B70">
      <w:pPr>
        <w:tabs>
          <w:tab w:val="left" w:pos="567"/>
        </w:tabs>
        <w:spacing w:after="0" w:line="260" w:lineRule="exact"/>
        <w:rPr>
          <w:rFonts w:ascii="Times New Roman" w:hAnsi="Times New Roman"/>
          <w:color w:val="000000"/>
        </w:rPr>
      </w:pPr>
    </w:p>
    <w:p w14:paraId="6870595A" w14:textId="77777777" w:rsidR="00CA4B70" w:rsidRPr="0077344A" w:rsidRDefault="00CA4B70" w:rsidP="00CA4B70">
      <w:pPr>
        <w:tabs>
          <w:tab w:val="left" w:pos="567"/>
        </w:tabs>
        <w:autoSpaceDE w:val="0"/>
        <w:autoSpaceDN w:val="0"/>
        <w:adjustRightInd w:val="0"/>
        <w:spacing w:after="0" w:line="260" w:lineRule="exact"/>
        <w:rPr>
          <w:rFonts w:ascii="Times New Roman" w:eastAsia="Times New Roman" w:hAnsi="Times New Roman"/>
          <w:color w:val="000000"/>
        </w:rPr>
      </w:pPr>
      <w:r w:rsidRPr="00882EA9">
        <w:rPr>
          <w:rFonts w:ascii="Times New Roman" w:hAnsi="Times New Roman"/>
          <w:color w:val="000000"/>
        </w:rPr>
        <w:t>Pacientams, kuriems pasireiškia imunodeficitas, antivirusinį gydymą rekomenduojama pradėti formuojantis pūslelėms pirmąją savaitę arba bet kuriuo laiku iki tol, kol pažeidimą padengia šašas.</w:t>
      </w:r>
    </w:p>
    <w:p w14:paraId="6870595B" w14:textId="77777777" w:rsidR="00CA4B70" w:rsidRPr="00882EA9" w:rsidRDefault="00CA4B70" w:rsidP="00CA4B70">
      <w:pPr>
        <w:tabs>
          <w:tab w:val="left" w:pos="567"/>
        </w:tabs>
        <w:spacing w:after="0" w:line="260" w:lineRule="exact"/>
        <w:rPr>
          <w:rFonts w:ascii="Times New Roman" w:hAnsi="Times New Roman"/>
          <w:i/>
          <w:color w:val="000000"/>
        </w:rPr>
      </w:pPr>
    </w:p>
    <w:p w14:paraId="6870595C" w14:textId="5FCBD28B" w:rsidR="00CA4B70" w:rsidRPr="00C67DE1" w:rsidRDefault="00CA4B70" w:rsidP="00CA4B70">
      <w:pPr>
        <w:tabs>
          <w:tab w:val="left" w:pos="567"/>
        </w:tabs>
        <w:spacing w:after="0" w:line="260" w:lineRule="exact"/>
        <w:rPr>
          <w:rFonts w:ascii="Times New Roman" w:hAnsi="Times New Roman"/>
          <w:color w:val="000000"/>
          <w:u w:val="single"/>
        </w:rPr>
      </w:pPr>
      <w:r w:rsidRPr="00C67DE1">
        <w:rPr>
          <w:rFonts w:ascii="Times New Roman" w:hAnsi="Times New Roman"/>
          <w:color w:val="000000"/>
          <w:u w:val="single"/>
        </w:rPr>
        <w:t>Paprastosios pūslelinės (</w:t>
      </w:r>
      <w:r w:rsidRPr="009C6F6B">
        <w:rPr>
          <w:rFonts w:ascii="Times New Roman" w:hAnsi="Times New Roman"/>
          <w:i/>
          <w:color w:val="000000"/>
          <w:u w:val="single"/>
        </w:rPr>
        <w:t>herpes simplex</w:t>
      </w:r>
      <w:r w:rsidRPr="00C67DE1">
        <w:rPr>
          <w:rFonts w:ascii="Times New Roman" w:hAnsi="Times New Roman"/>
          <w:color w:val="000000"/>
          <w:u w:val="single"/>
        </w:rPr>
        <w:t>) virusų (HSV) sukeltos infekcijos gydymas suaugusiesiems ir paaugliams (≥ 12</w:t>
      </w:r>
      <w:r w:rsidR="007B257E">
        <w:rPr>
          <w:rFonts w:ascii="Times New Roman" w:hAnsi="Times New Roman"/>
          <w:iCs/>
          <w:color w:val="000000"/>
          <w:u w:val="single"/>
        </w:rPr>
        <w:t> </w:t>
      </w:r>
      <w:r w:rsidRPr="00C67DE1">
        <w:rPr>
          <w:rFonts w:ascii="Times New Roman" w:hAnsi="Times New Roman"/>
          <w:color w:val="000000"/>
          <w:u w:val="single"/>
        </w:rPr>
        <w:t>metų)</w:t>
      </w:r>
    </w:p>
    <w:p w14:paraId="6870595D" w14:textId="77777777" w:rsidR="00CA4B70" w:rsidRPr="00B64F5B" w:rsidRDefault="00CA4B70" w:rsidP="00CA4B70">
      <w:pPr>
        <w:tabs>
          <w:tab w:val="left" w:pos="567"/>
        </w:tabs>
        <w:spacing w:after="0" w:line="260" w:lineRule="exact"/>
        <w:rPr>
          <w:rFonts w:ascii="Times New Roman" w:hAnsi="Times New Roman"/>
          <w:iCs/>
          <w:color w:val="000000"/>
        </w:rPr>
      </w:pPr>
    </w:p>
    <w:p w14:paraId="6870595E" w14:textId="2959079F" w:rsidR="00CA4B70" w:rsidRPr="006A5131" w:rsidRDefault="00CA4B70" w:rsidP="00CA4B70">
      <w:pPr>
        <w:tabs>
          <w:tab w:val="left" w:pos="567"/>
        </w:tabs>
        <w:spacing w:after="0" w:line="260" w:lineRule="exact"/>
        <w:rPr>
          <w:rFonts w:ascii="Times New Roman" w:hAnsi="Times New Roman"/>
          <w:i/>
          <w:color w:val="000000"/>
        </w:rPr>
      </w:pPr>
      <w:r w:rsidRPr="00882EA9">
        <w:rPr>
          <w:rFonts w:ascii="Times New Roman" w:hAnsi="Times New Roman"/>
          <w:i/>
          <w:color w:val="000000"/>
        </w:rPr>
        <w:t>Suaugusieji ir paaugliai (≥ 12</w:t>
      </w:r>
      <w:r w:rsidR="007B257E">
        <w:rPr>
          <w:rFonts w:ascii="Times New Roman" w:hAnsi="Times New Roman"/>
          <w:i/>
          <w:color w:val="000000"/>
        </w:rPr>
        <w:t> </w:t>
      </w:r>
      <w:r w:rsidRPr="00882EA9">
        <w:rPr>
          <w:rFonts w:ascii="Times New Roman" w:hAnsi="Times New Roman"/>
          <w:i/>
          <w:color w:val="000000"/>
        </w:rPr>
        <w:t>metų), kurių imunitetas nesutrikęs</w:t>
      </w:r>
    </w:p>
    <w:p w14:paraId="6870595F"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Reikia vartoti 500 mg Valtrex dozę du kartus per parą (visa paros dozė yra 1000 mg). Šią dozę reikia sumažinti, atsižvelgiant į kreatinino klirensą (žr. toliau skyrelį ,,Inkstų funkcijos sutrikimas“).</w:t>
      </w:r>
    </w:p>
    <w:p w14:paraId="68705960" w14:textId="77777777" w:rsidR="00CA4B70" w:rsidRPr="00882EA9" w:rsidRDefault="00CA4B70" w:rsidP="00CA4B70">
      <w:pPr>
        <w:tabs>
          <w:tab w:val="left" w:pos="567"/>
        </w:tabs>
        <w:spacing w:after="0" w:line="260" w:lineRule="exact"/>
        <w:rPr>
          <w:rFonts w:ascii="Times New Roman" w:hAnsi="Times New Roman"/>
        </w:rPr>
      </w:pPr>
    </w:p>
    <w:p w14:paraId="68705961"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rPr>
        <w:t>Epizodo pasikartojimo atveju reikia gydyti nuo trijų iki penkių dienų</w:t>
      </w:r>
      <w:r w:rsidRPr="00882EA9">
        <w:rPr>
          <w:rFonts w:ascii="Times New Roman" w:hAnsi="Times New Roman"/>
          <w:color w:val="000000"/>
        </w:rPr>
        <w:t xml:space="preserve">. Pirmojo epizodo, kuris gali būti sunkesnis, atveju, gydymą galima pratęsti iki dešimties dienų. Dozuoti reikia pradėti kiek galima anksčiau. </w:t>
      </w:r>
      <w:r w:rsidRPr="00882EA9">
        <w:rPr>
          <w:rFonts w:ascii="Times New Roman" w:hAnsi="Times New Roman"/>
        </w:rPr>
        <w:t xml:space="preserve">Paprastosios pūslelinės epizodų pasikartojimo atveju reikia pradėti gydyti </w:t>
      </w:r>
      <w:r w:rsidRPr="00882EA9">
        <w:rPr>
          <w:rFonts w:ascii="Times New Roman" w:hAnsi="Times New Roman"/>
          <w:color w:val="000000"/>
        </w:rPr>
        <w:t>prodrominiu laikotarpiu arba iš karto, kai pasireiškia pirmieji požymiai ar simptomai. Valtrex, išgertas iš karto, kai pasireiškia pirmieji HSV infekcijos pasikartojimo požymiai ar simptomai, gali užkirsti kelią pažaidos atsiradimui.</w:t>
      </w:r>
    </w:p>
    <w:p w14:paraId="68705962" w14:textId="77777777" w:rsidR="00CA4B70" w:rsidRPr="00882EA9" w:rsidRDefault="00CA4B70" w:rsidP="00CA4B70">
      <w:pPr>
        <w:tabs>
          <w:tab w:val="left" w:pos="567"/>
        </w:tabs>
        <w:spacing w:after="0" w:line="260" w:lineRule="exact"/>
        <w:rPr>
          <w:rFonts w:ascii="Times New Roman" w:hAnsi="Times New Roman"/>
          <w:color w:val="000000"/>
        </w:rPr>
      </w:pPr>
    </w:p>
    <w:p w14:paraId="68705963" w14:textId="77777777" w:rsidR="00CA4B70" w:rsidRPr="00C67DE1" w:rsidRDefault="00CA4B70" w:rsidP="00CA4B70">
      <w:pPr>
        <w:tabs>
          <w:tab w:val="left" w:pos="567"/>
        </w:tabs>
        <w:spacing w:after="0" w:line="260" w:lineRule="exact"/>
        <w:rPr>
          <w:rFonts w:ascii="Times New Roman" w:hAnsi="Times New Roman"/>
          <w:color w:val="000000"/>
          <w:u w:val="single"/>
        </w:rPr>
      </w:pPr>
      <w:r w:rsidRPr="00C67DE1">
        <w:rPr>
          <w:rFonts w:ascii="Times New Roman" w:hAnsi="Times New Roman"/>
          <w:color w:val="000000"/>
          <w:u w:val="single"/>
        </w:rPr>
        <w:t>Lūpų pūslelinė</w:t>
      </w:r>
    </w:p>
    <w:p w14:paraId="68705964"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Lūpų pūslelinės (</w:t>
      </w:r>
      <w:r w:rsidRPr="00882EA9">
        <w:rPr>
          <w:rFonts w:ascii="Times New Roman" w:hAnsi="Times New Roman"/>
          <w:i/>
          <w:color w:val="000000"/>
        </w:rPr>
        <w:t>herpes labialis</w:t>
      </w:r>
      <w:r w:rsidRPr="00882EA9">
        <w:rPr>
          <w:rFonts w:ascii="Times New Roman" w:hAnsi="Times New Roman"/>
          <w:color w:val="000000"/>
        </w:rPr>
        <w:t xml:space="preserve">) atveju veiksmingas suaugusiųjų ir paauglių gydymas 2000 mg valacikloviro du kartus per </w:t>
      </w:r>
      <w:r w:rsidR="005F0D99">
        <w:rPr>
          <w:rFonts w:ascii="Times New Roman" w:hAnsi="Times New Roman"/>
          <w:color w:val="000000"/>
        </w:rPr>
        <w:t xml:space="preserve">vieną </w:t>
      </w:r>
      <w:r w:rsidRPr="00882EA9">
        <w:rPr>
          <w:rFonts w:ascii="Times New Roman" w:hAnsi="Times New Roman"/>
          <w:color w:val="000000"/>
        </w:rPr>
        <w:t>parą. Antrąją dozę reikia išgerti praėjus maždaug 12 </w:t>
      </w:r>
      <w:r w:rsidRPr="00882EA9">
        <w:rPr>
          <w:rFonts w:ascii="Times New Roman" w:hAnsi="Times New Roman"/>
        </w:rPr>
        <w:t>valandų</w:t>
      </w:r>
      <w:r w:rsidRPr="00882EA9">
        <w:rPr>
          <w:rFonts w:ascii="Times New Roman" w:hAnsi="Times New Roman"/>
          <w:color w:val="000000"/>
        </w:rPr>
        <w:t xml:space="preserve"> (ne anksčiau kaip po 6 valandų) po pirmosios dozės. Šią dozę reikia sumažinti, atsižvelgiant į kreatinino klirensą (žr. toliau skyrelį ,,Inkstų funkcijos sutrikimas“). Taikant šį gydymo planą, gydymas turėtų trukti neilgiau kaip vieną parą, nes gydant ilgiau, papildomo naudingo poveikio nebūna. Gydymą reikia pradėti iš karto, kai pasireiškia pirmieji lūpų pūslelinės požymiai ar simptomai (t. y. dilgčiojimas, niežulys ar deginimo pojūtis).</w:t>
      </w:r>
    </w:p>
    <w:p w14:paraId="68705965" w14:textId="77777777" w:rsidR="00CA4B70" w:rsidRPr="00882EA9" w:rsidRDefault="00CA4B70" w:rsidP="00CA4B70">
      <w:pPr>
        <w:tabs>
          <w:tab w:val="left" w:pos="567"/>
        </w:tabs>
        <w:spacing w:after="0" w:line="260" w:lineRule="exact"/>
        <w:rPr>
          <w:rFonts w:ascii="Times New Roman" w:hAnsi="Times New Roman"/>
          <w:color w:val="000000"/>
        </w:rPr>
      </w:pPr>
    </w:p>
    <w:p w14:paraId="68705966" w14:textId="77777777" w:rsidR="00CA4B70" w:rsidRPr="0077344A" w:rsidRDefault="00CA4B70" w:rsidP="00CA4B70">
      <w:pPr>
        <w:keepNext/>
        <w:tabs>
          <w:tab w:val="left" w:pos="567"/>
        </w:tabs>
        <w:spacing w:after="0" w:line="260" w:lineRule="exact"/>
        <w:rPr>
          <w:rFonts w:ascii="Times New Roman" w:eastAsia="Times New Roman" w:hAnsi="Times New Roman"/>
          <w:i/>
          <w:color w:val="000000"/>
        </w:rPr>
      </w:pPr>
      <w:r w:rsidRPr="00882EA9">
        <w:rPr>
          <w:rFonts w:ascii="Times New Roman" w:hAnsi="Times New Roman"/>
          <w:i/>
          <w:color w:val="000000"/>
        </w:rPr>
        <w:t>Suaugusieji, kuriems pasireiškia imunodeficitas</w:t>
      </w:r>
    </w:p>
    <w:p w14:paraId="68705967" w14:textId="573DB48E"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Gydant HSV sukeltą infekciją suaugusiesiems, kuriems pasireiškia imunodeficitas, ne trumpiau kaip 5</w:t>
      </w:r>
      <w:r w:rsidR="00FB177D">
        <w:rPr>
          <w:rFonts w:ascii="Times New Roman" w:hAnsi="Times New Roman"/>
          <w:color w:val="000000"/>
        </w:rPr>
        <w:t> </w:t>
      </w:r>
      <w:r w:rsidRPr="00882EA9">
        <w:rPr>
          <w:rFonts w:ascii="Times New Roman" w:hAnsi="Times New Roman"/>
          <w:color w:val="000000"/>
        </w:rPr>
        <w:t xml:space="preserve">dienas reikia vartoti 1000 mg dozę du kartus per parą, prieš tai įvertinus paciento klinikinės būklės sunkumą ir paciento imunologinę būklę. Pirmųjų epizodų, </w:t>
      </w:r>
      <w:r w:rsidR="005F0D99">
        <w:rPr>
          <w:rFonts w:ascii="Times New Roman" w:hAnsi="Times New Roman"/>
          <w:color w:val="000000"/>
        </w:rPr>
        <w:t>kurie gali būti</w:t>
      </w:r>
      <w:r w:rsidRPr="00882EA9">
        <w:rPr>
          <w:rFonts w:ascii="Times New Roman" w:hAnsi="Times New Roman"/>
          <w:color w:val="000000"/>
        </w:rPr>
        <w:t xml:space="preserve"> sunk</w:t>
      </w:r>
      <w:r w:rsidR="005F0D99">
        <w:rPr>
          <w:rFonts w:ascii="Times New Roman" w:hAnsi="Times New Roman"/>
          <w:color w:val="000000"/>
        </w:rPr>
        <w:t>esni</w:t>
      </w:r>
      <w:r w:rsidRPr="00882EA9">
        <w:rPr>
          <w:rFonts w:ascii="Times New Roman" w:hAnsi="Times New Roman"/>
          <w:color w:val="000000"/>
        </w:rPr>
        <w:t>, gydymą gali tekti pratęsti iki 10 parų. Dozavimą reikia pradėti kuo anksčiau. Šią dozę reikia sumažinti, atsižvelgiant į kreatinino klirensą (žr. toliau skyrelį ,,Inkstų funkcijos sutrikimas“). Gydymas būna veiksmingiausias, kai pradedamas per 48 valandas. Rekomenduojama atidžiai stebėti pažeidimo vystymąsi.</w:t>
      </w:r>
    </w:p>
    <w:p w14:paraId="68705968" w14:textId="77777777" w:rsidR="00CA4B70" w:rsidRPr="00882EA9" w:rsidRDefault="00CA4B70" w:rsidP="00CA4B70">
      <w:pPr>
        <w:tabs>
          <w:tab w:val="left" w:pos="567"/>
        </w:tabs>
        <w:spacing w:after="0" w:line="260" w:lineRule="exact"/>
        <w:rPr>
          <w:rFonts w:ascii="Times New Roman" w:hAnsi="Times New Roman"/>
          <w:color w:val="000000"/>
        </w:rPr>
      </w:pPr>
    </w:p>
    <w:p w14:paraId="68705969" w14:textId="57863288" w:rsidR="00CA4B70" w:rsidRPr="00C67DE1" w:rsidRDefault="00CA4B70" w:rsidP="00CA4B70">
      <w:pPr>
        <w:keepNext/>
        <w:tabs>
          <w:tab w:val="left" w:pos="567"/>
        </w:tabs>
        <w:spacing w:after="0" w:line="260" w:lineRule="exact"/>
        <w:rPr>
          <w:rFonts w:ascii="Times New Roman" w:hAnsi="Times New Roman"/>
          <w:color w:val="000000"/>
          <w:u w:val="single"/>
        </w:rPr>
      </w:pPr>
      <w:r w:rsidRPr="00C67DE1">
        <w:rPr>
          <w:rFonts w:ascii="Times New Roman" w:hAnsi="Times New Roman"/>
          <w:color w:val="000000"/>
          <w:u w:val="single"/>
        </w:rPr>
        <w:t>Paprastosios pūslelinės (</w:t>
      </w:r>
      <w:r w:rsidRPr="00CB135E">
        <w:rPr>
          <w:rFonts w:ascii="Times New Roman" w:hAnsi="Times New Roman"/>
          <w:i/>
          <w:color w:val="000000"/>
          <w:u w:val="single"/>
        </w:rPr>
        <w:t>herpes simplex</w:t>
      </w:r>
      <w:r w:rsidRPr="00C67DE1">
        <w:rPr>
          <w:rFonts w:ascii="Times New Roman" w:hAnsi="Times New Roman"/>
          <w:color w:val="000000"/>
          <w:u w:val="single"/>
        </w:rPr>
        <w:t>) virusų (HSV) sukeltos infekcijos pasikartojimo slopinimas suaugusiesiems ir paaugliams (≥ 12</w:t>
      </w:r>
      <w:r w:rsidR="00C75B5C">
        <w:rPr>
          <w:rFonts w:ascii="Times New Roman" w:hAnsi="Times New Roman"/>
          <w:iCs/>
          <w:color w:val="000000"/>
          <w:u w:val="single"/>
        </w:rPr>
        <w:t> </w:t>
      </w:r>
      <w:r w:rsidRPr="00C67DE1">
        <w:rPr>
          <w:rFonts w:ascii="Times New Roman" w:hAnsi="Times New Roman"/>
          <w:color w:val="000000"/>
          <w:u w:val="single"/>
        </w:rPr>
        <w:t>metų)</w:t>
      </w:r>
    </w:p>
    <w:p w14:paraId="6870596A" w14:textId="77777777" w:rsidR="00CA4B70" w:rsidRPr="00882EA9" w:rsidRDefault="00CA4B70" w:rsidP="00CA4B70">
      <w:pPr>
        <w:tabs>
          <w:tab w:val="left" w:pos="567"/>
        </w:tabs>
        <w:spacing w:after="0" w:line="260" w:lineRule="exact"/>
        <w:rPr>
          <w:rFonts w:ascii="Times New Roman" w:hAnsi="Times New Roman"/>
          <w:color w:val="000000"/>
        </w:rPr>
      </w:pPr>
    </w:p>
    <w:p w14:paraId="6870596B" w14:textId="524D6817" w:rsidR="00CA4B70" w:rsidRPr="006A5131" w:rsidRDefault="00CA4B70" w:rsidP="00CA4B70">
      <w:pPr>
        <w:tabs>
          <w:tab w:val="left" w:pos="567"/>
        </w:tabs>
        <w:spacing w:after="0" w:line="260" w:lineRule="exact"/>
        <w:rPr>
          <w:rFonts w:ascii="Times New Roman" w:hAnsi="Times New Roman"/>
          <w:i/>
        </w:rPr>
      </w:pPr>
      <w:r w:rsidRPr="00882EA9">
        <w:rPr>
          <w:rFonts w:ascii="Times New Roman" w:hAnsi="Times New Roman"/>
          <w:i/>
        </w:rPr>
        <w:t>Suaugusieji ir paaugliai (≥ 12</w:t>
      </w:r>
      <w:r w:rsidR="0039257D">
        <w:rPr>
          <w:rFonts w:ascii="Times New Roman" w:hAnsi="Times New Roman"/>
          <w:i/>
        </w:rPr>
        <w:t> </w:t>
      </w:r>
      <w:r w:rsidRPr="00882EA9">
        <w:rPr>
          <w:rFonts w:ascii="Times New Roman" w:hAnsi="Times New Roman"/>
          <w:i/>
        </w:rPr>
        <w:t xml:space="preserve">metų), kurių imunitetas nesutrikęs </w:t>
      </w:r>
    </w:p>
    <w:p w14:paraId="6870596C" w14:textId="7544875F"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color w:val="000000"/>
        </w:rPr>
        <w:t xml:space="preserve">Reikia vartoti 500 mg Valtrex dozę vieną kartą per parą. </w:t>
      </w:r>
      <w:r w:rsidRPr="00882EA9">
        <w:rPr>
          <w:rFonts w:ascii="Times New Roman" w:hAnsi="Times New Roman"/>
        </w:rPr>
        <w:t>Kai kuriems pacientams, kuriems epizodai kartojasi labai dažnai (</w:t>
      </w:r>
      <w:r w:rsidRPr="00882EA9">
        <w:rPr>
          <w:rFonts w:ascii="Times New Roman" w:hAnsi="Times New Roman"/>
        </w:rPr>
        <w:sym w:font="Symbol" w:char="F0B3"/>
      </w:r>
      <w:r w:rsidRPr="00882EA9">
        <w:rPr>
          <w:rFonts w:ascii="Times New Roman" w:hAnsi="Times New Roman"/>
        </w:rPr>
        <w:t> 10</w:t>
      </w:r>
      <w:r w:rsidR="00C75B5C">
        <w:rPr>
          <w:rFonts w:ascii="Times New Roman" w:hAnsi="Times New Roman"/>
        </w:rPr>
        <w:t> </w:t>
      </w:r>
      <w:r w:rsidRPr="00882EA9">
        <w:rPr>
          <w:rFonts w:ascii="Times New Roman" w:hAnsi="Times New Roman"/>
        </w:rPr>
        <w:t xml:space="preserve">kartų per metus negydant), gali būti papildoma nauda 500 mg paros dozę padalinus ir suvartojus per du kartus (po 250 mg du kartus per parą). </w:t>
      </w:r>
      <w:r w:rsidRPr="00882EA9">
        <w:rPr>
          <w:rFonts w:ascii="Times New Roman" w:hAnsi="Times New Roman"/>
          <w:color w:val="000000"/>
        </w:rPr>
        <w:t xml:space="preserve">Šią dozę reikia sumažinti, atsižvelgiant į kreatinino klirensą (žr. toliau skyrelį ,,Inkstų funkcijos sutrikimas“). </w:t>
      </w:r>
      <w:r w:rsidRPr="00882EA9">
        <w:rPr>
          <w:rFonts w:ascii="Times New Roman" w:hAnsi="Times New Roman"/>
        </w:rPr>
        <w:t>Gydymą reikia pakartotinai peržiūrėti po 6</w:t>
      </w:r>
      <w:r w:rsidRPr="00882EA9">
        <w:rPr>
          <w:rFonts w:ascii="Times New Roman" w:hAnsi="Times New Roman"/>
        </w:rPr>
        <w:noBreakHyphen/>
        <w:t>12</w:t>
      </w:r>
      <w:r w:rsidR="00917739">
        <w:rPr>
          <w:rFonts w:ascii="Times New Roman" w:hAnsi="Times New Roman"/>
        </w:rPr>
        <w:t> </w:t>
      </w:r>
      <w:r w:rsidRPr="00882EA9">
        <w:rPr>
          <w:rFonts w:ascii="Times New Roman" w:hAnsi="Times New Roman"/>
        </w:rPr>
        <w:t>mėnesių.</w:t>
      </w:r>
    </w:p>
    <w:p w14:paraId="6870596D" w14:textId="77777777" w:rsidR="00CA4B70" w:rsidRPr="00882EA9" w:rsidRDefault="00CA4B70" w:rsidP="00CA4B70">
      <w:pPr>
        <w:tabs>
          <w:tab w:val="left" w:pos="567"/>
        </w:tabs>
        <w:spacing w:after="0" w:line="260" w:lineRule="exact"/>
        <w:rPr>
          <w:rFonts w:ascii="Times New Roman" w:hAnsi="Times New Roman"/>
        </w:rPr>
      </w:pPr>
    </w:p>
    <w:p w14:paraId="6870596E" w14:textId="77777777" w:rsidR="00CA4B70" w:rsidRPr="0077344A" w:rsidRDefault="00CA4B70" w:rsidP="00CA4B70">
      <w:pPr>
        <w:tabs>
          <w:tab w:val="left" w:pos="567"/>
        </w:tabs>
        <w:spacing w:after="0" w:line="260" w:lineRule="exact"/>
        <w:rPr>
          <w:rFonts w:ascii="Times New Roman" w:eastAsia="Times New Roman" w:hAnsi="Times New Roman"/>
          <w:i/>
        </w:rPr>
      </w:pPr>
      <w:r w:rsidRPr="00882EA9">
        <w:rPr>
          <w:rFonts w:ascii="Times New Roman" w:hAnsi="Times New Roman"/>
          <w:i/>
        </w:rPr>
        <w:t xml:space="preserve">Suaugusieji, </w:t>
      </w:r>
      <w:r w:rsidRPr="00882EA9">
        <w:rPr>
          <w:rFonts w:ascii="Times New Roman" w:hAnsi="Times New Roman"/>
          <w:i/>
          <w:color w:val="000000"/>
        </w:rPr>
        <w:t>kuriems pasireiškia imunodeficitas</w:t>
      </w:r>
    </w:p>
    <w:p w14:paraId="6870596F" w14:textId="610A34E8" w:rsidR="00CA4B70" w:rsidRPr="008D6B46" w:rsidRDefault="00CA4B70" w:rsidP="00CA4B70">
      <w:pPr>
        <w:tabs>
          <w:tab w:val="left" w:pos="567"/>
        </w:tabs>
        <w:spacing w:after="0" w:line="260" w:lineRule="exact"/>
        <w:rPr>
          <w:rFonts w:ascii="Times New Roman" w:hAnsi="Times New Roman"/>
        </w:rPr>
      </w:pPr>
      <w:r w:rsidRPr="00882EA9">
        <w:rPr>
          <w:rFonts w:ascii="Times New Roman" w:hAnsi="Times New Roman"/>
          <w:color w:val="000000"/>
        </w:rPr>
        <w:t>Reikia vartoti 500 mg Valtrex dozę du kartus per parą</w:t>
      </w:r>
      <w:r w:rsidRPr="00882EA9">
        <w:rPr>
          <w:rFonts w:ascii="Times New Roman" w:hAnsi="Times New Roman"/>
        </w:rPr>
        <w:t xml:space="preserve">. </w:t>
      </w:r>
      <w:r w:rsidRPr="00882EA9">
        <w:rPr>
          <w:rFonts w:ascii="Times New Roman" w:hAnsi="Times New Roman"/>
          <w:color w:val="000000"/>
        </w:rPr>
        <w:t>Šią dozę reikia sumažinti, atsižvelgiant į kreatinino klirensą (žr. toliau skyrelį ,,Inkstų funkcijos sutrikimas“).</w:t>
      </w:r>
      <w:r w:rsidRPr="00882EA9">
        <w:rPr>
          <w:rFonts w:ascii="Times New Roman" w:hAnsi="Times New Roman"/>
        </w:rPr>
        <w:t xml:space="preserve"> Gydymą reikia pakartotinai peržiūrėti po 6</w:t>
      </w:r>
      <w:r w:rsidRPr="00882EA9">
        <w:rPr>
          <w:rFonts w:ascii="Times New Roman" w:hAnsi="Times New Roman"/>
        </w:rPr>
        <w:noBreakHyphen/>
        <w:t>12</w:t>
      </w:r>
      <w:r w:rsidR="00917739">
        <w:rPr>
          <w:rFonts w:ascii="Times New Roman" w:hAnsi="Times New Roman"/>
        </w:rPr>
        <w:t> </w:t>
      </w:r>
      <w:r w:rsidRPr="00882EA9">
        <w:rPr>
          <w:rFonts w:ascii="Times New Roman" w:hAnsi="Times New Roman"/>
        </w:rPr>
        <w:t>mėnesių.</w:t>
      </w:r>
    </w:p>
    <w:p w14:paraId="68705970" w14:textId="77777777" w:rsidR="00CA4B70" w:rsidRPr="00882EA9" w:rsidRDefault="00CA4B70" w:rsidP="00CA4B70">
      <w:pPr>
        <w:tabs>
          <w:tab w:val="left" w:pos="567"/>
        </w:tabs>
        <w:spacing w:after="0" w:line="260" w:lineRule="exact"/>
        <w:rPr>
          <w:rFonts w:ascii="Times New Roman" w:hAnsi="Times New Roman"/>
        </w:rPr>
      </w:pPr>
    </w:p>
    <w:p w14:paraId="68705971" w14:textId="77777777" w:rsidR="00CA4B70" w:rsidRPr="00C67DE1" w:rsidRDefault="00CA4B70" w:rsidP="00CA4B70">
      <w:pPr>
        <w:tabs>
          <w:tab w:val="left" w:pos="567"/>
        </w:tabs>
        <w:spacing w:after="0" w:line="260" w:lineRule="exact"/>
        <w:rPr>
          <w:rFonts w:ascii="Times New Roman" w:hAnsi="Times New Roman"/>
          <w:color w:val="000000"/>
          <w:u w:val="single"/>
        </w:rPr>
      </w:pPr>
      <w:r w:rsidRPr="00C67DE1">
        <w:rPr>
          <w:rFonts w:ascii="Times New Roman" w:hAnsi="Times New Roman"/>
          <w:color w:val="000000"/>
          <w:u w:val="single"/>
        </w:rPr>
        <w:t>Citomegalovirusų (CMV) sukeltos infekcijos ir ligos profilaktika suaugusiesiems ir paaugliams (≥ 12 metų)</w:t>
      </w:r>
    </w:p>
    <w:p w14:paraId="68705972" w14:textId="77777777" w:rsidR="00CA4B70" w:rsidRPr="00882EA9" w:rsidRDefault="00CA4B70" w:rsidP="00CA4B70">
      <w:pPr>
        <w:tabs>
          <w:tab w:val="left" w:pos="567"/>
        </w:tabs>
        <w:spacing w:after="0" w:line="260" w:lineRule="exact"/>
        <w:rPr>
          <w:rFonts w:ascii="Times New Roman" w:hAnsi="Times New Roman"/>
          <w:color w:val="000000"/>
        </w:rPr>
      </w:pPr>
    </w:p>
    <w:p w14:paraId="68705973"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Valtrex dozė yra 2000 mg keturis kartus per parą. Gydymą reikia pradėti kiek galima anksčiau po organo persodinimo. Šią dozę reikia sumažinti, atsižvelgiant į kreatinino klirensą (žr. toliau skyrelį ,,Inkstų funkcijos sutrikimas“).</w:t>
      </w:r>
    </w:p>
    <w:p w14:paraId="68705974" w14:textId="77777777" w:rsidR="00CA4B70" w:rsidRPr="00882EA9" w:rsidRDefault="00CA4B70" w:rsidP="00CA4B70">
      <w:pPr>
        <w:tabs>
          <w:tab w:val="left" w:pos="567"/>
        </w:tabs>
        <w:spacing w:after="0" w:line="260" w:lineRule="exact"/>
        <w:rPr>
          <w:rFonts w:ascii="Times New Roman" w:hAnsi="Times New Roman"/>
          <w:color w:val="000000"/>
        </w:rPr>
      </w:pPr>
    </w:p>
    <w:p w14:paraId="68705975" w14:textId="3BCD462F"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Paprastai gydymas trunka 90</w:t>
      </w:r>
      <w:r w:rsidR="00D55A8D">
        <w:rPr>
          <w:rFonts w:ascii="Times New Roman" w:hAnsi="Times New Roman"/>
          <w:color w:val="000000"/>
        </w:rPr>
        <w:t> </w:t>
      </w:r>
      <w:r w:rsidRPr="00882EA9">
        <w:rPr>
          <w:rFonts w:ascii="Times New Roman" w:hAnsi="Times New Roman"/>
          <w:color w:val="000000"/>
        </w:rPr>
        <w:t>parų, bet didelės rizikos grupės pacientus gali pririekti gydyti ilgiau.</w:t>
      </w:r>
    </w:p>
    <w:p w14:paraId="68705976" w14:textId="77777777" w:rsidR="00CA4B70" w:rsidRPr="00882EA9" w:rsidRDefault="00CA4B70" w:rsidP="00CA4B70">
      <w:pPr>
        <w:tabs>
          <w:tab w:val="left" w:pos="567"/>
        </w:tabs>
        <w:spacing w:after="0" w:line="260" w:lineRule="exact"/>
        <w:rPr>
          <w:rFonts w:ascii="Times New Roman" w:hAnsi="Times New Roman"/>
          <w:color w:val="000000"/>
        </w:rPr>
      </w:pPr>
    </w:p>
    <w:p w14:paraId="68705977" w14:textId="77777777" w:rsidR="00CA4B70" w:rsidRPr="0077344A" w:rsidRDefault="00CA4B70" w:rsidP="00CA4B70">
      <w:pPr>
        <w:tabs>
          <w:tab w:val="left" w:pos="567"/>
        </w:tabs>
        <w:spacing w:after="0" w:line="260" w:lineRule="exact"/>
        <w:rPr>
          <w:rFonts w:ascii="Times New Roman" w:eastAsia="Times New Roman" w:hAnsi="Times New Roman"/>
          <w:color w:val="000000"/>
          <w:u w:val="single"/>
        </w:rPr>
      </w:pPr>
      <w:r w:rsidRPr="00882EA9">
        <w:rPr>
          <w:rFonts w:ascii="Times New Roman" w:hAnsi="Times New Roman"/>
          <w:color w:val="000000"/>
          <w:u w:val="single"/>
        </w:rPr>
        <w:t>Speciali</w:t>
      </w:r>
      <w:r w:rsidR="005F0D99">
        <w:rPr>
          <w:rFonts w:ascii="Times New Roman" w:hAnsi="Times New Roman"/>
          <w:color w:val="000000"/>
          <w:u w:val="single"/>
        </w:rPr>
        <w:t>os populiacijos</w:t>
      </w:r>
    </w:p>
    <w:p w14:paraId="68705978"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97C" w14:textId="77777777"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Senyvi pacientai</w:t>
      </w:r>
    </w:p>
    <w:p w14:paraId="6870597D"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Reikia atsižvelgti į inkstų funkcijos sutrikimo galimumą senyviems pacientams ir atitinkamai mažinti dozę (žr. toliau skyrelį ,,Inkstų funkcijos sutrikimas“). Būtina vartoti pakankamai skysčių.</w:t>
      </w:r>
    </w:p>
    <w:p w14:paraId="6870597E" w14:textId="77777777" w:rsidR="00CA4B70" w:rsidRPr="00882EA9" w:rsidRDefault="00CA4B70" w:rsidP="00CA4B70">
      <w:pPr>
        <w:tabs>
          <w:tab w:val="left" w:pos="567"/>
        </w:tabs>
        <w:spacing w:after="0" w:line="260" w:lineRule="exact"/>
        <w:rPr>
          <w:rFonts w:ascii="Times New Roman" w:hAnsi="Times New Roman"/>
          <w:color w:val="000000"/>
        </w:rPr>
      </w:pPr>
    </w:p>
    <w:p w14:paraId="6870597F" w14:textId="77777777"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Inkstų funkcijos sutrikimas</w:t>
      </w:r>
    </w:p>
    <w:p w14:paraId="68705980" w14:textId="62A34CAA"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Pacientams, kurių inkstų funkcija sutrikusi, Valtrex rekomenduojama vartoti atsargiai. Būtina vartoti pakankamai skysčių. Pacientams, kurių inkstų funkcija sutrikusi, Valtrex dozę reikia sumažinti taip, kaip parodyta toliau esančioje 1</w:t>
      </w:r>
      <w:r w:rsidR="00D55A8D">
        <w:rPr>
          <w:rFonts w:ascii="Times New Roman" w:hAnsi="Times New Roman"/>
          <w:color w:val="000000"/>
        </w:rPr>
        <w:t> </w:t>
      </w:r>
      <w:r w:rsidRPr="00882EA9">
        <w:rPr>
          <w:rFonts w:ascii="Times New Roman" w:hAnsi="Times New Roman"/>
          <w:color w:val="000000"/>
        </w:rPr>
        <w:t>lentelėje.</w:t>
      </w:r>
    </w:p>
    <w:p w14:paraId="68705981" w14:textId="77777777" w:rsidR="00CA4B70" w:rsidRPr="00882EA9" w:rsidRDefault="00CA4B70" w:rsidP="00CA4B70">
      <w:pPr>
        <w:tabs>
          <w:tab w:val="left" w:pos="567"/>
        </w:tabs>
        <w:spacing w:after="0" w:line="260" w:lineRule="exact"/>
        <w:rPr>
          <w:rFonts w:ascii="Times New Roman" w:hAnsi="Times New Roman"/>
          <w:color w:val="000000"/>
        </w:rPr>
      </w:pPr>
    </w:p>
    <w:p w14:paraId="68705982"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Pacientams, kuriems atliekamos protarpinės hemodializės, Valtrex dozę reikia skirti po hemodializės seanso. Reikia dažnai tirti kreatinino klirensą, ypač laikotarpiais, kai inkstų funkcija greitai keičiasi, t. y. iš karto po inksto transplantacijos ar įsodinimo. Valtrex dozavimą reikia atitinkamai keisti.</w:t>
      </w:r>
    </w:p>
    <w:p w14:paraId="68705983" w14:textId="77777777" w:rsidR="00CA4B70" w:rsidRPr="00882EA9" w:rsidRDefault="00CA4B70" w:rsidP="00CA4B70">
      <w:pPr>
        <w:tabs>
          <w:tab w:val="left" w:pos="567"/>
        </w:tabs>
        <w:spacing w:after="0" w:line="260" w:lineRule="exact"/>
        <w:rPr>
          <w:rFonts w:ascii="Times New Roman" w:hAnsi="Times New Roman"/>
          <w:color w:val="000000"/>
        </w:rPr>
      </w:pPr>
    </w:p>
    <w:p w14:paraId="68705984" w14:textId="77777777"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Kepenų funkcijos sutrikimas</w:t>
      </w:r>
    </w:p>
    <w:p w14:paraId="68705985" w14:textId="5DFC6F05"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1000 mg</w:t>
      </w:r>
      <w:r w:rsidRPr="00882EA9">
        <w:rPr>
          <w:rFonts w:ascii="Times New Roman" w:hAnsi="Times New Roman"/>
        </w:rPr>
        <w:t xml:space="preserve"> </w:t>
      </w:r>
      <w:r w:rsidRPr="00882EA9">
        <w:rPr>
          <w:rFonts w:ascii="Times New Roman" w:hAnsi="Times New Roman"/>
          <w:color w:val="000000"/>
        </w:rPr>
        <w:t>valacikloviro dozės tyrimai, kuriuose dalyvavo suaugę pacientai, parodė, kad pacientams, kurie serga lengva ar vidutinio sunkumo kepenų ciroze (išlaikoma sintezės kepenyse funkcija), dozės keisti nereikia. Farmakokinetikos suaugusių pacientų, kurie serga sunkesne kepenų ciroze (sutrikusi sintezės kepenyse funkcija ir yra nuosruvio iš vartų venos į si</w:t>
      </w:r>
      <w:r w:rsidR="006020ED">
        <w:rPr>
          <w:rFonts w:ascii="Times New Roman" w:hAnsi="Times New Roman"/>
          <w:color w:val="000000"/>
        </w:rPr>
        <w:t>s</w:t>
      </w:r>
      <w:r w:rsidRPr="00882EA9">
        <w:rPr>
          <w:rFonts w:ascii="Times New Roman" w:hAnsi="Times New Roman"/>
          <w:color w:val="000000"/>
        </w:rPr>
        <w:t>teminę kraujotaką požymių) organizme duomenys nerodo, kad dozę reikėtų keisti. Vis dėlto klinikinė patirtis yra ribota. Dėl didesnių dozių (4000 mg ar daugiau per parą) žr.</w:t>
      </w:r>
      <w:r w:rsidR="00D55A8D">
        <w:rPr>
          <w:rFonts w:ascii="Times New Roman" w:hAnsi="Times New Roman"/>
          <w:color w:val="000000"/>
        </w:rPr>
        <w:t> </w:t>
      </w:r>
      <w:r w:rsidRPr="00882EA9">
        <w:rPr>
          <w:rFonts w:ascii="Times New Roman" w:hAnsi="Times New Roman"/>
          <w:color w:val="000000"/>
        </w:rPr>
        <w:t>4.4</w:t>
      </w:r>
      <w:r w:rsidR="00D55A8D">
        <w:rPr>
          <w:rFonts w:ascii="Times New Roman" w:hAnsi="Times New Roman"/>
          <w:color w:val="000000"/>
        </w:rPr>
        <w:t> </w:t>
      </w:r>
      <w:r w:rsidRPr="00882EA9">
        <w:rPr>
          <w:rFonts w:ascii="Times New Roman" w:hAnsi="Times New Roman"/>
          <w:color w:val="000000"/>
        </w:rPr>
        <w:t>skyriuje.</w:t>
      </w:r>
    </w:p>
    <w:p w14:paraId="68705986" w14:textId="77777777" w:rsidR="00CA4B70" w:rsidRPr="00882EA9" w:rsidRDefault="00CA4B70" w:rsidP="00CA4B70">
      <w:pPr>
        <w:tabs>
          <w:tab w:val="left" w:pos="567"/>
        </w:tabs>
        <w:spacing w:after="0" w:line="260" w:lineRule="exact"/>
        <w:rPr>
          <w:rFonts w:ascii="Times New Roman" w:hAnsi="Times New Roman"/>
        </w:rPr>
      </w:pPr>
    </w:p>
    <w:p w14:paraId="68705987" w14:textId="383BF845" w:rsidR="00CA4B70" w:rsidRPr="00882EA9" w:rsidRDefault="00CA4B70" w:rsidP="00CA4B70">
      <w:pPr>
        <w:keepNext/>
        <w:tabs>
          <w:tab w:val="left" w:pos="567"/>
        </w:tabs>
        <w:spacing w:after="120" w:line="260" w:lineRule="exact"/>
        <w:rPr>
          <w:rFonts w:ascii="Times New Roman" w:eastAsia="Times New Roman" w:hAnsi="Times New Roman"/>
          <w:u w:val="single"/>
          <w:lang w:val="en-GB"/>
        </w:rPr>
      </w:pPr>
      <w:r w:rsidRPr="00882EA9">
        <w:rPr>
          <w:rFonts w:ascii="Times New Roman" w:hAnsi="Times New Roman"/>
          <w:color w:val="000000"/>
          <w:u w:val="single"/>
        </w:rPr>
        <w:t>Lentelė Nr.</w:t>
      </w:r>
      <w:r w:rsidR="00D55A8D">
        <w:rPr>
          <w:rFonts w:ascii="Times New Roman" w:hAnsi="Times New Roman"/>
          <w:color w:val="000000"/>
          <w:u w:val="single"/>
        </w:rPr>
        <w:t> </w:t>
      </w:r>
      <w:r w:rsidRPr="00882EA9">
        <w:rPr>
          <w:rFonts w:ascii="Times New Roman" w:hAnsi="Times New Roman"/>
          <w:color w:val="000000"/>
          <w:u w:val="single"/>
        </w:rPr>
        <w:t>1.</w:t>
      </w:r>
      <w:r w:rsidRPr="00882EA9">
        <w:rPr>
          <w:rFonts w:ascii="Times New Roman" w:hAnsi="Times New Roman"/>
          <w:u w:val="single"/>
        </w:rPr>
        <w:t xml:space="preserve"> DOZAVIMO PRIDERINIMAS SUTRIKUS INKSTŲ FUNKCIJAI</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2160"/>
        <w:gridCol w:w="3236"/>
      </w:tblGrid>
      <w:tr w:rsidR="00CA4B70" w:rsidRPr="001049E4" w14:paraId="6870598B" w14:textId="77777777" w:rsidTr="008266EB">
        <w:trPr>
          <w:cantSplit/>
        </w:trPr>
        <w:tc>
          <w:tcPr>
            <w:tcW w:w="3965" w:type="dxa"/>
            <w:vAlign w:val="center"/>
          </w:tcPr>
          <w:p w14:paraId="68705988" w14:textId="77777777" w:rsidR="00CA4B70" w:rsidRPr="001049E4" w:rsidRDefault="00CA4B70" w:rsidP="008266EB">
            <w:pPr>
              <w:keepNext/>
              <w:tabs>
                <w:tab w:val="left" w:pos="567"/>
              </w:tabs>
              <w:spacing w:after="0" w:line="260" w:lineRule="exact"/>
              <w:rPr>
                <w:rFonts w:ascii="Times New Roman" w:hAnsi="Times New Roman"/>
                <w:b/>
              </w:rPr>
            </w:pPr>
            <w:r w:rsidRPr="001049E4">
              <w:rPr>
                <w:rFonts w:ascii="Times New Roman" w:hAnsi="Times New Roman"/>
                <w:b/>
              </w:rPr>
              <w:t>Terapinė indikacija</w:t>
            </w:r>
          </w:p>
        </w:tc>
        <w:tc>
          <w:tcPr>
            <w:tcW w:w="2160" w:type="dxa"/>
            <w:vAlign w:val="center"/>
          </w:tcPr>
          <w:p w14:paraId="68705989" w14:textId="77777777" w:rsidR="00CA4B70" w:rsidRPr="001049E4" w:rsidRDefault="00CA4B70" w:rsidP="008266EB">
            <w:pPr>
              <w:tabs>
                <w:tab w:val="left" w:pos="567"/>
              </w:tabs>
              <w:spacing w:after="0" w:line="260" w:lineRule="exact"/>
              <w:jc w:val="center"/>
              <w:rPr>
                <w:rFonts w:ascii="Times New Roman" w:hAnsi="Times New Roman"/>
                <w:b/>
              </w:rPr>
            </w:pPr>
            <w:r w:rsidRPr="001049E4">
              <w:rPr>
                <w:rFonts w:ascii="Times New Roman" w:hAnsi="Times New Roman"/>
                <w:b/>
              </w:rPr>
              <w:t>Kreatinino klirensas (ml/min.)</w:t>
            </w:r>
          </w:p>
        </w:tc>
        <w:tc>
          <w:tcPr>
            <w:tcW w:w="3236" w:type="dxa"/>
            <w:vAlign w:val="center"/>
          </w:tcPr>
          <w:p w14:paraId="6870598A" w14:textId="77777777" w:rsidR="00CA4B70" w:rsidRPr="001049E4" w:rsidRDefault="00CA4B70" w:rsidP="008266EB">
            <w:pPr>
              <w:tabs>
                <w:tab w:val="left" w:pos="567"/>
              </w:tabs>
              <w:spacing w:after="0" w:line="260" w:lineRule="exact"/>
              <w:ind w:left="180"/>
              <w:rPr>
                <w:rFonts w:ascii="Times New Roman" w:hAnsi="Times New Roman"/>
                <w:b/>
              </w:rPr>
            </w:pPr>
            <w:r w:rsidRPr="001049E4">
              <w:rPr>
                <w:rFonts w:ascii="Times New Roman" w:hAnsi="Times New Roman"/>
                <w:b/>
              </w:rPr>
              <w:t>Valacikloviro dozė</w:t>
            </w:r>
            <w:r w:rsidRPr="001049E4">
              <w:rPr>
                <w:rFonts w:ascii="Times New Roman" w:hAnsi="Times New Roman"/>
                <w:b/>
                <w:vertAlign w:val="superscript"/>
              </w:rPr>
              <w:t xml:space="preserve"> a</w:t>
            </w:r>
          </w:p>
        </w:tc>
      </w:tr>
      <w:tr w:rsidR="00CA4B70" w:rsidRPr="001049E4" w14:paraId="6870598F" w14:textId="77777777" w:rsidTr="008266EB">
        <w:trPr>
          <w:cantSplit/>
        </w:trPr>
        <w:tc>
          <w:tcPr>
            <w:tcW w:w="3965" w:type="dxa"/>
            <w:vAlign w:val="center"/>
          </w:tcPr>
          <w:p w14:paraId="6870598C" w14:textId="77777777" w:rsidR="00CA4B70" w:rsidRPr="001049E4" w:rsidRDefault="00CA4B70" w:rsidP="008266EB">
            <w:pPr>
              <w:keepNext/>
              <w:tabs>
                <w:tab w:val="left" w:pos="567"/>
              </w:tabs>
              <w:spacing w:after="0" w:line="260" w:lineRule="exact"/>
              <w:rPr>
                <w:rFonts w:ascii="Times New Roman" w:hAnsi="Times New Roman"/>
              </w:rPr>
            </w:pPr>
            <w:r w:rsidRPr="001049E4">
              <w:rPr>
                <w:rFonts w:ascii="Times New Roman" w:hAnsi="Times New Roman"/>
                <w:i/>
              </w:rPr>
              <w:t>Varicella-Zoster</w:t>
            </w:r>
            <w:r w:rsidRPr="001049E4">
              <w:rPr>
                <w:rFonts w:ascii="Times New Roman" w:hAnsi="Times New Roman"/>
              </w:rPr>
              <w:t xml:space="preserve"> viruso (VZV) sukeltos infekcijos</w:t>
            </w:r>
          </w:p>
        </w:tc>
        <w:tc>
          <w:tcPr>
            <w:tcW w:w="2160" w:type="dxa"/>
          </w:tcPr>
          <w:p w14:paraId="6870598D" w14:textId="77777777" w:rsidR="00CA4B70" w:rsidRPr="001049E4" w:rsidRDefault="00CA4B70" w:rsidP="008266EB">
            <w:pPr>
              <w:tabs>
                <w:tab w:val="left" w:pos="567"/>
              </w:tabs>
              <w:spacing w:after="0" w:line="260" w:lineRule="exact"/>
              <w:jc w:val="center"/>
              <w:rPr>
                <w:rFonts w:ascii="Times New Roman" w:hAnsi="Times New Roman"/>
                <w:i/>
                <w:color w:val="000000"/>
              </w:rPr>
            </w:pPr>
          </w:p>
        </w:tc>
        <w:tc>
          <w:tcPr>
            <w:tcW w:w="3236" w:type="dxa"/>
          </w:tcPr>
          <w:p w14:paraId="6870598E" w14:textId="77777777" w:rsidR="00CA4B70" w:rsidRPr="001049E4" w:rsidRDefault="00CA4B70" w:rsidP="008266EB">
            <w:pPr>
              <w:tabs>
                <w:tab w:val="left" w:pos="567"/>
              </w:tabs>
              <w:spacing w:after="0" w:line="260" w:lineRule="exact"/>
              <w:ind w:left="180"/>
              <w:rPr>
                <w:rFonts w:ascii="Times New Roman" w:hAnsi="Times New Roman"/>
                <w:i/>
                <w:color w:val="000000"/>
              </w:rPr>
            </w:pPr>
          </w:p>
        </w:tc>
      </w:tr>
      <w:tr w:rsidR="00CA4B70" w:rsidRPr="001049E4" w14:paraId="68705996" w14:textId="77777777" w:rsidTr="008266EB">
        <w:trPr>
          <w:cantSplit/>
        </w:trPr>
        <w:tc>
          <w:tcPr>
            <w:tcW w:w="3965" w:type="dxa"/>
          </w:tcPr>
          <w:p w14:paraId="68705990" w14:textId="77777777" w:rsidR="00CA4B70" w:rsidRPr="001049E4" w:rsidRDefault="00CA4B70" w:rsidP="008266EB">
            <w:pPr>
              <w:tabs>
                <w:tab w:val="left" w:pos="567"/>
              </w:tabs>
              <w:spacing w:after="0" w:line="260" w:lineRule="exact"/>
              <w:ind w:left="365"/>
              <w:rPr>
                <w:rFonts w:ascii="Times New Roman" w:hAnsi="Times New Roman"/>
              </w:rPr>
            </w:pPr>
            <w:r w:rsidRPr="001049E4">
              <w:rPr>
                <w:rFonts w:ascii="Times New Roman" w:hAnsi="Times New Roman"/>
                <w:i/>
              </w:rPr>
              <w:t xml:space="preserve">Juosiančiosios pūslelinės (herpes zoster) gydymas </w:t>
            </w:r>
            <w:r w:rsidRPr="001049E4">
              <w:rPr>
                <w:rFonts w:ascii="Times New Roman" w:hAnsi="Times New Roman"/>
              </w:rPr>
              <w:t>suaugusiesiems, kurių imunitetas nesutrikęs, ir</w:t>
            </w:r>
            <w:r w:rsidRPr="001049E4">
              <w:rPr>
                <w:rFonts w:ascii="Times New Roman" w:hAnsi="Times New Roman"/>
                <w:color w:val="000000"/>
              </w:rPr>
              <w:t xml:space="preserve"> suaugusiesiems, kuriems yra imunodeficitas</w:t>
            </w:r>
          </w:p>
        </w:tc>
        <w:tc>
          <w:tcPr>
            <w:tcW w:w="2160" w:type="dxa"/>
          </w:tcPr>
          <w:p w14:paraId="68705991" w14:textId="77777777" w:rsidR="00CA4B70" w:rsidRPr="001049E4" w:rsidRDefault="00CA4B70" w:rsidP="008266EB">
            <w:pPr>
              <w:tabs>
                <w:tab w:val="left" w:pos="567"/>
              </w:tabs>
              <w:spacing w:after="0" w:line="260" w:lineRule="exact"/>
              <w:jc w:val="center"/>
              <w:rPr>
                <w:rFonts w:ascii="Times New Roman" w:hAnsi="Times New Roman"/>
                <w:color w:val="000000"/>
              </w:rPr>
            </w:pPr>
          </w:p>
          <w:p w14:paraId="68705992" w14:textId="4808F623" w:rsidR="00CA4B70" w:rsidRPr="00C67DE1" w:rsidRDefault="00CA4B70" w:rsidP="00D55A8D">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50</w:t>
            </w:r>
            <w:r w:rsidRPr="001049E4">
              <w:rPr>
                <w:rFonts w:ascii="Times New Roman" w:hAnsi="Times New Roman"/>
                <w:color w:val="000000"/>
              </w:rPr>
              <w:br/>
              <w:t>30</w:t>
            </w:r>
            <w:r w:rsidRPr="001049E4">
              <w:rPr>
                <w:rFonts w:ascii="Times New Roman" w:hAnsi="Times New Roman"/>
                <w:color w:val="000000"/>
              </w:rPr>
              <w:noBreakHyphen/>
              <w:t>49</w:t>
            </w:r>
            <w:r w:rsidRPr="001049E4">
              <w:rPr>
                <w:rFonts w:ascii="Times New Roman" w:hAnsi="Times New Roman"/>
                <w:color w:val="000000"/>
              </w:rPr>
              <w:br/>
              <w:t>10</w:t>
            </w:r>
            <w:r w:rsidRPr="001049E4">
              <w:rPr>
                <w:rFonts w:ascii="Times New Roman" w:hAnsi="Times New Roman"/>
                <w:color w:val="000000"/>
              </w:rPr>
              <w:noBreakHyphen/>
              <w:t xml:space="preserve">29 </w:t>
            </w:r>
            <w:r w:rsidRPr="001049E4">
              <w:rPr>
                <w:rFonts w:ascii="Times New Roman" w:hAnsi="Times New Roman"/>
                <w:color w:val="000000"/>
              </w:rPr>
              <w:br/>
              <w:t>&lt;</w:t>
            </w:r>
            <w:r w:rsidR="00D55A8D">
              <w:rPr>
                <w:rFonts w:ascii="Times New Roman" w:hAnsi="Times New Roman"/>
                <w:color w:val="000000"/>
              </w:rPr>
              <w:t> </w:t>
            </w:r>
            <w:r w:rsidRPr="001049E4">
              <w:rPr>
                <w:rFonts w:ascii="Times New Roman" w:hAnsi="Times New Roman"/>
                <w:color w:val="000000"/>
              </w:rPr>
              <w:t>10</w:t>
            </w:r>
          </w:p>
        </w:tc>
        <w:tc>
          <w:tcPr>
            <w:tcW w:w="3236" w:type="dxa"/>
          </w:tcPr>
          <w:p w14:paraId="68705993" w14:textId="77777777" w:rsidR="00CA4B70" w:rsidRPr="001049E4" w:rsidRDefault="00CA4B70" w:rsidP="008266EB">
            <w:pPr>
              <w:tabs>
                <w:tab w:val="left" w:pos="567"/>
              </w:tabs>
              <w:spacing w:after="0" w:line="260" w:lineRule="exact"/>
              <w:ind w:left="180"/>
              <w:rPr>
                <w:rFonts w:ascii="Times New Roman" w:hAnsi="Times New Roman"/>
                <w:color w:val="000000"/>
              </w:rPr>
            </w:pPr>
          </w:p>
          <w:p w14:paraId="68705994" w14:textId="77777777" w:rsidR="00CA4B70" w:rsidRPr="00882EA9" w:rsidRDefault="00CA4B70" w:rsidP="008266EB">
            <w:pPr>
              <w:tabs>
                <w:tab w:val="left" w:pos="567"/>
              </w:tabs>
              <w:spacing w:after="0" w:line="260" w:lineRule="exact"/>
              <w:ind w:left="180"/>
              <w:rPr>
                <w:rFonts w:ascii="Times New Roman" w:eastAsia="Times New Roman" w:hAnsi="Times New Roman"/>
                <w:color w:val="000000"/>
                <w:lang w:val="en-GB"/>
              </w:rPr>
            </w:pPr>
            <w:r w:rsidRPr="001049E4">
              <w:rPr>
                <w:rFonts w:ascii="Times New Roman" w:hAnsi="Times New Roman"/>
                <w:color w:val="000000"/>
              </w:rPr>
              <w:t>1000 mg tris kartus per parą</w:t>
            </w:r>
            <w:r w:rsidRPr="001049E4">
              <w:rPr>
                <w:rFonts w:ascii="Times New Roman" w:hAnsi="Times New Roman"/>
                <w:color w:val="000000"/>
              </w:rPr>
              <w:br/>
              <w:t>1000 mg du kartus per parą</w:t>
            </w:r>
            <w:r w:rsidRPr="001049E4">
              <w:rPr>
                <w:rFonts w:ascii="Times New Roman" w:hAnsi="Times New Roman"/>
                <w:color w:val="000000"/>
              </w:rPr>
              <w:br/>
              <w:t>1000 mg vieną kartą per parą</w:t>
            </w:r>
          </w:p>
          <w:p w14:paraId="68705995" w14:textId="77777777" w:rsidR="00CA4B70" w:rsidRPr="00882EA9" w:rsidRDefault="00CA4B70" w:rsidP="008266EB">
            <w:pPr>
              <w:tabs>
                <w:tab w:val="left" w:pos="567"/>
              </w:tabs>
              <w:spacing w:after="0" w:line="260" w:lineRule="exact"/>
              <w:ind w:left="180"/>
              <w:rPr>
                <w:rFonts w:ascii="Times New Roman" w:eastAsia="Times New Roman" w:hAnsi="Times New Roman"/>
                <w:color w:val="000000"/>
                <w:lang w:val="en-GB"/>
              </w:rPr>
            </w:pPr>
            <w:r w:rsidRPr="001049E4">
              <w:rPr>
                <w:rFonts w:ascii="Times New Roman" w:hAnsi="Times New Roman"/>
                <w:color w:val="000000"/>
              </w:rPr>
              <w:t>500 mg vieną kartą per parą</w:t>
            </w:r>
          </w:p>
        </w:tc>
      </w:tr>
      <w:tr w:rsidR="00CA4B70" w:rsidRPr="001049E4" w14:paraId="6870599A" w14:textId="77777777" w:rsidTr="008266EB">
        <w:trPr>
          <w:cantSplit/>
        </w:trPr>
        <w:tc>
          <w:tcPr>
            <w:tcW w:w="3965" w:type="dxa"/>
            <w:vAlign w:val="center"/>
          </w:tcPr>
          <w:p w14:paraId="68705997" w14:textId="77777777" w:rsidR="00CA4B70" w:rsidRPr="001049E4" w:rsidRDefault="00CA4B70" w:rsidP="008266EB">
            <w:pPr>
              <w:tabs>
                <w:tab w:val="left" w:pos="567"/>
              </w:tabs>
              <w:spacing w:after="0" w:line="260" w:lineRule="exact"/>
              <w:ind w:left="185"/>
              <w:rPr>
                <w:rFonts w:ascii="Times New Roman" w:hAnsi="Times New Roman"/>
              </w:rPr>
            </w:pPr>
            <w:r w:rsidRPr="001049E4">
              <w:rPr>
                <w:rFonts w:ascii="Times New Roman" w:hAnsi="Times New Roman"/>
                <w:i/>
              </w:rPr>
              <w:t>Herpes Simplex</w:t>
            </w:r>
            <w:r w:rsidRPr="001049E4">
              <w:rPr>
                <w:rFonts w:ascii="Times New Roman" w:hAnsi="Times New Roman"/>
              </w:rPr>
              <w:t xml:space="preserve"> viruso (HSV) sukeltos infekcijos</w:t>
            </w:r>
          </w:p>
        </w:tc>
        <w:tc>
          <w:tcPr>
            <w:tcW w:w="2160" w:type="dxa"/>
          </w:tcPr>
          <w:p w14:paraId="68705998" w14:textId="77777777" w:rsidR="00CA4B70" w:rsidRPr="001049E4" w:rsidRDefault="00CA4B70" w:rsidP="008266EB">
            <w:pPr>
              <w:tabs>
                <w:tab w:val="left" w:pos="567"/>
              </w:tabs>
              <w:spacing w:after="0" w:line="260" w:lineRule="exact"/>
              <w:jc w:val="center"/>
              <w:rPr>
                <w:rFonts w:ascii="Times New Roman" w:hAnsi="Times New Roman"/>
                <w:strike/>
              </w:rPr>
            </w:pPr>
          </w:p>
        </w:tc>
        <w:tc>
          <w:tcPr>
            <w:tcW w:w="3236" w:type="dxa"/>
          </w:tcPr>
          <w:p w14:paraId="68705999" w14:textId="77777777" w:rsidR="00CA4B70" w:rsidRPr="001049E4" w:rsidRDefault="00CA4B70" w:rsidP="008266EB">
            <w:pPr>
              <w:tabs>
                <w:tab w:val="left" w:pos="567"/>
              </w:tabs>
              <w:spacing w:after="0" w:line="260" w:lineRule="exact"/>
              <w:ind w:left="180"/>
              <w:rPr>
                <w:rFonts w:ascii="Times New Roman" w:hAnsi="Times New Roman"/>
                <w:strike/>
              </w:rPr>
            </w:pPr>
          </w:p>
        </w:tc>
      </w:tr>
      <w:tr w:rsidR="00CA4B70" w:rsidRPr="001049E4" w14:paraId="6870599E" w14:textId="77777777" w:rsidTr="008266EB">
        <w:trPr>
          <w:cantSplit/>
        </w:trPr>
        <w:tc>
          <w:tcPr>
            <w:tcW w:w="3965" w:type="dxa"/>
            <w:vAlign w:val="center"/>
          </w:tcPr>
          <w:p w14:paraId="6870599B" w14:textId="77777777" w:rsidR="00CA4B70" w:rsidRPr="001049E4" w:rsidRDefault="00CA4B70" w:rsidP="008266EB">
            <w:pPr>
              <w:tabs>
                <w:tab w:val="left" w:pos="567"/>
              </w:tabs>
              <w:spacing w:after="0" w:line="260" w:lineRule="exact"/>
              <w:ind w:left="365"/>
              <w:rPr>
                <w:rFonts w:ascii="Times New Roman" w:hAnsi="Times New Roman"/>
              </w:rPr>
            </w:pPr>
            <w:r w:rsidRPr="001049E4">
              <w:rPr>
                <w:rFonts w:ascii="Times New Roman" w:hAnsi="Times New Roman"/>
                <w:i/>
              </w:rPr>
              <w:t>HSV sukeltos infekcijos gydymas</w:t>
            </w:r>
          </w:p>
        </w:tc>
        <w:tc>
          <w:tcPr>
            <w:tcW w:w="2160" w:type="dxa"/>
          </w:tcPr>
          <w:p w14:paraId="6870599C" w14:textId="77777777" w:rsidR="00CA4B70" w:rsidRPr="001049E4" w:rsidRDefault="00CA4B70" w:rsidP="008266EB">
            <w:pPr>
              <w:tabs>
                <w:tab w:val="left" w:pos="567"/>
              </w:tabs>
              <w:spacing w:after="0" w:line="260" w:lineRule="exact"/>
              <w:jc w:val="center"/>
              <w:rPr>
                <w:rFonts w:ascii="Times New Roman" w:hAnsi="Times New Roman"/>
              </w:rPr>
            </w:pPr>
          </w:p>
        </w:tc>
        <w:tc>
          <w:tcPr>
            <w:tcW w:w="3236" w:type="dxa"/>
          </w:tcPr>
          <w:p w14:paraId="6870599D" w14:textId="77777777" w:rsidR="00CA4B70" w:rsidRPr="001049E4" w:rsidRDefault="00CA4B70" w:rsidP="008266EB">
            <w:pPr>
              <w:tabs>
                <w:tab w:val="left" w:pos="567"/>
              </w:tabs>
              <w:spacing w:after="0" w:line="260" w:lineRule="exact"/>
              <w:ind w:left="180"/>
              <w:rPr>
                <w:rFonts w:ascii="Times New Roman" w:hAnsi="Times New Roman"/>
              </w:rPr>
            </w:pPr>
          </w:p>
        </w:tc>
      </w:tr>
      <w:tr w:rsidR="00CA4B70" w:rsidRPr="001049E4" w14:paraId="687059A2" w14:textId="77777777" w:rsidTr="008266EB">
        <w:trPr>
          <w:cantSplit/>
        </w:trPr>
        <w:tc>
          <w:tcPr>
            <w:tcW w:w="3965" w:type="dxa"/>
            <w:vAlign w:val="center"/>
          </w:tcPr>
          <w:p w14:paraId="6870599F" w14:textId="77777777" w:rsidR="00CA4B70" w:rsidRPr="001049E4" w:rsidRDefault="00CA4B70" w:rsidP="008266EB">
            <w:pPr>
              <w:tabs>
                <w:tab w:val="left" w:pos="567"/>
              </w:tabs>
              <w:spacing w:after="0" w:line="260" w:lineRule="exact"/>
              <w:ind w:left="545"/>
              <w:rPr>
                <w:rFonts w:ascii="Times New Roman" w:hAnsi="Times New Roman"/>
              </w:rPr>
            </w:pPr>
            <w:r w:rsidRPr="001049E4">
              <w:rPr>
                <w:rFonts w:ascii="Times New Roman" w:hAnsi="Times New Roman"/>
              </w:rPr>
              <w:t>- suaugusieji ir paaugliai, kurių imunitetas nesutrikęs</w:t>
            </w:r>
          </w:p>
        </w:tc>
        <w:tc>
          <w:tcPr>
            <w:tcW w:w="2160" w:type="dxa"/>
          </w:tcPr>
          <w:p w14:paraId="687059A0" w14:textId="77777777" w:rsidR="00CA4B70" w:rsidRPr="001049E4" w:rsidRDefault="00CA4B70" w:rsidP="008266EB">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30</w:t>
            </w:r>
            <w:r w:rsidRPr="001049E4">
              <w:rPr>
                <w:rFonts w:ascii="Times New Roman" w:hAnsi="Times New Roman"/>
                <w:color w:val="000000"/>
              </w:rPr>
              <w:br/>
              <w:t>&lt; 30</w:t>
            </w:r>
          </w:p>
        </w:tc>
        <w:tc>
          <w:tcPr>
            <w:tcW w:w="3236" w:type="dxa"/>
          </w:tcPr>
          <w:p w14:paraId="687059A1" w14:textId="77777777" w:rsidR="00CA4B70" w:rsidRPr="00882EA9" w:rsidRDefault="00CA4B70" w:rsidP="008266EB">
            <w:pPr>
              <w:tabs>
                <w:tab w:val="left" w:pos="567"/>
              </w:tabs>
              <w:spacing w:after="0" w:line="260" w:lineRule="exact"/>
              <w:ind w:left="180"/>
              <w:rPr>
                <w:rFonts w:ascii="Times New Roman" w:eastAsia="Times New Roman" w:hAnsi="Times New Roman"/>
                <w:lang w:val="en-GB"/>
              </w:rPr>
            </w:pPr>
            <w:r w:rsidRPr="001049E4">
              <w:rPr>
                <w:rFonts w:ascii="Times New Roman" w:hAnsi="Times New Roman"/>
              </w:rPr>
              <w:t>500 mg du kartus per parą</w:t>
            </w:r>
            <w:r w:rsidRPr="001049E4">
              <w:rPr>
                <w:rFonts w:ascii="Times New Roman" w:hAnsi="Times New Roman"/>
              </w:rPr>
              <w:br/>
              <w:t>500 mg vieną kartą per parą</w:t>
            </w:r>
            <w:r w:rsidRPr="001049E4">
              <w:rPr>
                <w:rFonts w:ascii="Times New Roman" w:hAnsi="Times New Roman"/>
                <w:u w:val="single"/>
                <w:vertAlign w:val="superscript"/>
              </w:rPr>
              <w:t xml:space="preserve"> </w:t>
            </w:r>
          </w:p>
        </w:tc>
      </w:tr>
      <w:tr w:rsidR="00CA4B70" w:rsidRPr="001049E4" w14:paraId="687059A6" w14:textId="77777777" w:rsidTr="008266EB">
        <w:trPr>
          <w:cantSplit/>
        </w:trPr>
        <w:tc>
          <w:tcPr>
            <w:tcW w:w="3965" w:type="dxa"/>
            <w:vAlign w:val="center"/>
          </w:tcPr>
          <w:p w14:paraId="687059A3" w14:textId="77777777" w:rsidR="00CA4B70" w:rsidRPr="001049E4" w:rsidRDefault="00CA4B70" w:rsidP="008266EB">
            <w:pPr>
              <w:tabs>
                <w:tab w:val="left" w:pos="567"/>
              </w:tabs>
              <w:spacing w:after="0" w:line="260" w:lineRule="exact"/>
              <w:ind w:left="545"/>
              <w:rPr>
                <w:rFonts w:ascii="Times New Roman" w:hAnsi="Times New Roman"/>
              </w:rPr>
            </w:pPr>
            <w:r w:rsidRPr="001049E4">
              <w:rPr>
                <w:rFonts w:ascii="Times New Roman" w:hAnsi="Times New Roman"/>
              </w:rPr>
              <w:t>- suaugusieji, kuriems yra imunodeficitas</w:t>
            </w:r>
          </w:p>
        </w:tc>
        <w:tc>
          <w:tcPr>
            <w:tcW w:w="2160" w:type="dxa"/>
          </w:tcPr>
          <w:p w14:paraId="687059A4" w14:textId="77777777" w:rsidR="00CA4B70" w:rsidRPr="001049E4" w:rsidRDefault="00CA4B70" w:rsidP="008266EB">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30</w:t>
            </w:r>
            <w:r w:rsidRPr="001049E4">
              <w:rPr>
                <w:rFonts w:ascii="Times New Roman" w:hAnsi="Times New Roman"/>
                <w:color w:val="000000"/>
              </w:rPr>
              <w:br/>
              <w:t>&lt; 30</w:t>
            </w:r>
          </w:p>
        </w:tc>
        <w:tc>
          <w:tcPr>
            <w:tcW w:w="3236" w:type="dxa"/>
          </w:tcPr>
          <w:p w14:paraId="687059A5" w14:textId="77777777" w:rsidR="00CA4B70" w:rsidRPr="00882EA9" w:rsidRDefault="00CA4B70" w:rsidP="008266EB">
            <w:pPr>
              <w:tabs>
                <w:tab w:val="left" w:pos="567"/>
              </w:tabs>
              <w:spacing w:after="0" w:line="260" w:lineRule="exact"/>
              <w:ind w:left="180"/>
              <w:rPr>
                <w:rFonts w:ascii="Times New Roman" w:eastAsia="Times New Roman" w:hAnsi="Times New Roman"/>
                <w:lang w:val="en-GB"/>
              </w:rPr>
            </w:pPr>
            <w:r w:rsidRPr="001049E4">
              <w:rPr>
                <w:rFonts w:ascii="Times New Roman" w:hAnsi="Times New Roman"/>
              </w:rPr>
              <w:t>1000 mg du kartus per parą</w:t>
            </w:r>
            <w:r w:rsidRPr="001049E4">
              <w:rPr>
                <w:rFonts w:ascii="Times New Roman" w:hAnsi="Times New Roman"/>
              </w:rPr>
              <w:br/>
              <w:t>1000 mg vieną kartą per parą</w:t>
            </w:r>
            <w:r w:rsidRPr="001049E4">
              <w:rPr>
                <w:rFonts w:ascii="Times New Roman" w:hAnsi="Times New Roman"/>
                <w:u w:val="single"/>
                <w:vertAlign w:val="superscript"/>
              </w:rPr>
              <w:t xml:space="preserve"> </w:t>
            </w:r>
          </w:p>
        </w:tc>
      </w:tr>
      <w:tr w:rsidR="00CA4B70" w:rsidRPr="001049E4" w14:paraId="687059AA" w14:textId="77777777" w:rsidTr="008266EB">
        <w:trPr>
          <w:cantSplit/>
        </w:trPr>
        <w:tc>
          <w:tcPr>
            <w:tcW w:w="3965" w:type="dxa"/>
          </w:tcPr>
          <w:p w14:paraId="687059A7" w14:textId="77777777" w:rsidR="00CA4B70" w:rsidRPr="001049E4" w:rsidRDefault="00CA4B70" w:rsidP="008266EB">
            <w:pPr>
              <w:tabs>
                <w:tab w:val="left" w:pos="567"/>
              </w:tabs>
              <w:spacing w:after="0" w:line="260" w:lineRule="exact"/>
              <w:ind w:left="365"/>
              <w:rPr>
                <w:rFonts w:ascii="Times New Roman" w:hAnsi="Times New Roman"/>
                <w:i/>
              </w:rPr>
            </w:pPr>
            <w:r w:rsidRPr="001049E4">
              <w:rPr>
                <w:rFonts w:ascii="Times New Roman" w:hAnsi="Times New Roman"/>
                <w:i/>
              </w:rPr>
              <w:t>Lūpų pūslelinės (herpes labialis) gydymas suaugusiesiems ir paaugliams, kurių imunitetas nesutrikęs</w:t>
            </w:r>
            <w:r w:rsidRPr="001049E4">
              <w:rPr>
                <w:rFonts w:ascii="Times New Roman" w:hAnsi="Times New Roman"/>
                <w:i/>
              </w:rPr>
              <w:br/>
              <w:t>(alternatyvus 1 paros gydymo planas)</w:t>
            </w:r>
          </w:p>
        </w:tc>
        <w:tc>
          <w:tcPr>
            <w:tcW w:w="2160" w:type="dxa"/>
          </w:tcPr>
          <w:p w14:paraId="687059A8" w14:textId="4CEC32AD" w:rsidR="00CA4B70" w:rsidRPr="001049E4" w:rsidRDefault="00CA4B70" w:rsidP="00D55A8D">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50</w:t>
            </w:r>
            <w:r w:rsidRPr="001049E4">
              <w:rPr>
                <w:rFonts w:ascii="Times New Roman" w:hAnsi="Times New Roman"/>
                <w:color w:val="000000"/>
              </w:rPr>
              <w:br/>
              <w:t>30</w:t>
            </w:r>
            <w:r w:rsidRPr="001049E4">
              <w:rPr>
                <w:rFonts w:ascii="Times New Roman" w:hAnsi="Times New Roman"/>
                <w:color w:val="000000"/>
              </w:rPr>
              <w:noBreakHyphen/>
              <w:t>49</w:t>
            </w:r>
            <w:r w:rsidRPr="001049E4">
              <w:rPr>
                <w:rFonts w:ascii="Times New Roman" w:hAnsi="Times New Roman"/>
                <w:color w:val="000000"/>
              </w:rPr>
              <w:br/>
              <w:t>10</w:t>
            </w:r>
            <w:r w:rsidRPr="001049E4">
              <w:rPr>
                <w:rFonts w:ascii="Times New Roman" w:hAnsi="Times New Roman"/>
                <w:color w:val="000000"/>
              </w:rPr>
              <w:noBreakHyphen/>
              <w:t>29</w:t>
            </w:r>
            <w:r w:rsidRPr="001049E4">
              <w:rPr>
                <w:rFonts w:ascii="Times New Roman" w:hAnsi="Times New Roman"/>
                <w:color w:val="000000"/>
              </w:rPr>
              <w:br/>
              <w:t>&lt; 10</w:t>
            </w:r>
          </w:p>
        </w:tc>
        <w:tc>
          <w:tcPr>
            <w:tcW w:w="3236" w:type="dxa"/>
          </w:tcPr>
          <w:p w14:paraId="687059A9" w14:textId="77777777" w:rsidR="00CA4B70" w:rsidRPr="006A5131" w:rsidRDefault="00CA4B70" w:rsidP="008266EB">
            <w:pPr>
              <w:tabs>
                <w:tab w:val="left" w:pos="567"/>
              </w:tabs>
              <w:spacing w:after="0" w:line="260" w:lineRule="exact"/>
              <w:ind w:left="180"/>
              <w:rPr>
                <w:rFonts w:ascii="Times New Roman" w:hAnsi="Times New Roman"/>
              </w:rPr>
            </w:pPr>
            <w:r w:rsidRPr="001049E4">
              <w:rPr>
                <w:rFonts w:ascii="Times New Roman" w:hAnsi="Times New Roman"/>
              </w:rPr>
              <w:t>2000 mg du kartus per vieną parą</w:t>
            </w:r>
            <w:r w:rsidRPr="001049E4">
              <w:rPr>
                <w:rFonts w:ascii="Times New Roman" w:hAnsi="Times New Roman"/>
              </w:rPr>
              <w:br/>
              <w:t>1000 mg du kartus per vieną parą</w:t>
            </w:r>
            <w:r w:rsidRPr="001049E4">
              <w:rPr>
                <w:rFonts w:ascii="Times New Roman" w:hAnsi="Times New Roman"/>
              </w:rPr>
              <w:br/>
              <w:t>500 mg du kartus per vieną parą</w:t>
            </w:r>
            <w:r w:rsidRPr="001049E4">
              <w:rPr>
                <w:rFonts w:ascii="Times New Roman" w:hAnsi="Times New Roman"/>
              </w:rPr>
              <w:br/>
              <w:t>500 mg vienkartinė dozė</w:t>
            </w:r>
          </w:p>
        </w:tc>
      </w:tr>
      <w:tr w:rsidR="00CA4B70" w:rsidRPr="001049E4" w14:paraId="687059AE" w14:textId="77777777" w:rsidTr="008266EB">
        <w:trPr>
          <w:cantSplit/>
        </w:trPr>
        <w:tc>
          <w:tcPr>
            <w:tcW w:w="3965" w:type="dxa"/>
          </w:tcPr>
          <w:p w14:paraId="687059AB" w14:textId="77777777" w:rsidR="00CA4B70" w:rsidRPr="001049E4" w:rsidRDefault="00CA4B70" w:rsidP="008266EB">
            <w:pPr>
              <w:tabs>
                <w:tab w:val="left" w:pos="567"/>
              </w:tabs>
              <w:spacing w:after="0" w:line="260" w:lineRule="exact"/>
              <w:ind w:left="365"/>
              <w:rPr>
                <w:rFonts w:ascii="Times New Roman" w:hAnsi="Times New Roman"/>
              </w:rPr>
            </w:pPr>
            <w:r w:rsidRPr="001049E4">
              <w:rPr>
                <w:rFonts w:ascii="Times New Roman" w:hAnsi="Times New Roman"/>
                <w:i/>
              </w:rPr>
              <w:t>HSV sukeltos infekcijos slopinimas</w:t>
            </w:r>
            <w:r w:rsidRPr="001049E4">
              <w:rPr>
                <w:rFonts w:ascii="Times New Roman" w:hAnsi="Times New Roman"/>
                <w:i/>
                <w:strike/>
              </w:rPr>
              <w:br/>
            </w:r>
          </w:p>
        </w:tc>
        <w:tc>
          <w:tcPr>
            <w:tcW w:w="2160" w:type="dxa"/>
          </w:tcPr>
          <w:p w14:paraId="687059AC" w14:textId="77777777" w:rsidR="00CA4B70" w:rsidRPr="001049E4" w:rsidRDefault="00CA4B70" w:rsidP="008266EB">
            <w:pPr>
              <w:tabs>
                <w:tab w:val="left" w:pos="567"/>
              </w:tabs>
              <w:spacing w:after="0" w:line="260" w:lineRule="exact"/>
              <w:jc w:val="center"/>
              <w:rPr>
                <w:rFonts w:ascii="Times New Roman" w:hAnsi="Times New Roman"/>
              </w:rPr>
            </w:pPr>
          </w:p>
        </w:tc>
        <w:tc>
          <w:tcPr>
            <w:tcW w:w="3236" w:type="dxa"/>
          </w:tcPr>
          <w:p w14:paraId="687059AD" w14:textId="77777777" w:rsidR="00CA4B70" w:rsidRPr="001049E4" w:rsidRDefault="00CA4B70" w:rsidP="008266EB">
            <w:pPr>
              <w:tabs>
                <w:tab w:val="left" w:pos="567"/>
              </w:tabs>
              <w:spacing w:after="0" w:line="260" w:lineRule="exact"/>
              <w:ind w:left="180"/>
              <w:rPr>
                <w:rFonts w:ascii="Times New Roman" w:hAnsi="Times New Roman"/>
              </w:rPr>
            </w:pPr>
          </w:p>
        </w:tc>
      </w:tr>
      <w:tr w:rsidR="00CA4B70" w:rsidRPr="001049E4" w14:paraId="687059B2" w14:textId="77777777" w:rsidTr="008266EB">
        <w:trPr>
          <w:cantSplit/>
        </w:trPr>
        <w:tc>
          <w:tcPr>
            <w:tcW w:w="3965" w:type="dxa"/>
            <w:vAlign w:val="center"/>
          </w:tcPr>
          <w:p w14:paraId="687059AF" w14:textId="77777777" w:rsidR="00CA4B70" w:rsidRPr="001049E4" w:rsidRDefault="00CA4B70" w:rsidP="008266EB">
            <w:pPr>
              <w:tabs>
                <w:tab w:val="left" w:pos="567"/>
              </w:tabs>
              <w:spacing w:after="0" w:line="260" w:lineRule="exact"/>
              <w:ind w:left="545"/>
              <w:rPr>
                <w:rFonts w:ascii="Times New Roman" w:hAnsi="Times New Roman"/>
              </w:rPr>
            </w:pPr>
            <w:r w:rsidRPr="001049E4">
              <w:rPr>
                <w:rFonts w:ascii="Times New Roman" w:hAnsi="Times New Roman"/>
              </w:rPr>
              <w:t>- suaugusieji ir paaugliai, kurių imunitetas nesutrikęs</w:t>
            </w:r>
          </w:p>
        </w:tc>
        <w:tc>
          <w:tcPr>
            <w:tcW w:w="2160" w:type="dxa"/>
          </w:tcPr>
          <w:p w14:paraId="687059B0" w14:textId="77777777" w:rsidR="00CA4B70" w:rsidRPr="001049E4" w:rsidRDefault="00CA4B70" w:rsidP="008266EB">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30</w:t>
            </w:r>
            <w:r w:rsidRPr="001049E4">
              <w:rPr>
                <w:rFonts w:ascii="Times New Roman" w:hAnsi="Times New Roman"/>
                <w:color w:val="000000"/>
              </w:rPr>
              <w:br/>
              <w:t>&lt; 30</w:t>
            </w:r>
          </w:p>
        </w:tc>
        <w:tc>
          <w:tcPr>
            <w:tcW w:w="3236" w:type="dxa"/>
          </w:tcPr>
          <w:p w14:paraId="687059B1" w14:textId="77777777" w:rsidR="00CA4B70" w:rsidRPr="00882EA9" w:rsidRDefault="00CA4B70" w:rsidP="008266EB">
            <w:pPr>
              <w:tabs>
                <w:tab w:val="left" w:pos="567"/>
              </w:tabs>
              <w:spacing w:after="0" w:line="260" w:lineRule="exact"/>
              <w:ind w:left="180"/>
              <w:rPr>
                <w:rFonts w:ascii="Times New Roman" w:eastAsia="Times New Roman" w:hAnsi="Times New Roman"/>
                <w:lang w:val="en-GB"/>
              </w:rPr>
            </w:pPr>
            <w:r w:rsidRPr="001049E4">
              <w:rPr>
                <w:rFonts w:ascii="Times New Roman" w:hAnsi="Times New Roman"/>
              </w:rPr>
              <w:t>500 mg vieną kartą per parą</w:t>
            </w:r>
            <w:r w:rsidRPr="001049E4">
              <w:rPr>
                <w:rFonts w:ascii="Times New Roman" w:hAnsi="Times New Roman"/>
                <w:vertAlign w:val="superscript"/>
              </w:rPr>
              <w:t xml:space="preserve"> b</w:t>
            </w:r>
            <w:r w:rsidRPr="001049E4">
              <w:rPr>
                <w:rFonts w:ascii="Times New Roman" w:hAnsi="Times New Roman"/>
              </w:rPr>
              <w:br/>
              <w:t>250 mg vieną kartą per parą</w:t>
            </w:r>
            <w:r w:rsidRPr="001049E4">
              <w:rPr>
                <w:rFonts w:ascii="Times New Roman" w:hAnsi="Times New Roman"/>
                <w:u w:val="single"/>
                <w:vertAlign w:val="superscript"/>
              </w:rPr>
              <w:t xml:space="preserve"> </w:t>
            </w:r>
          </w:p>
        </w:tc>
      </w:tr>
      <w:tr w:rsidR="00CA4B70" w:rsidRPr="001049E4" w14:paraId="687059B6" w14:textId="77777777" w:rsidTr="008266EB">
        <w:trPr>
          <w:cantSplit/>
        </w:trPr>
        <w:tc>
          <w:tcPr>
            <w:tcW w:w="3965" w:type="dxa"/>
            <w:vAlign w:val="center"/>
          </w:tcPr>
          <w:p w14:paraId="687059B3" w14:textId="77777777" w:rsidR="00CA4B70" w:rsidRPr="001049E4" w:rsidRDefault="00CA4B70" w:rsidP="008266EB">
            <w:pPr>
              <w:tabs>
                <w:tab w:val="left" w:pos="567"/>
              </w:tabs>
              <w:spacing w:after="0" w:line="260" w:lineRule="exact"/>
              <w:ind w:left="545"/>
              <w:rPr>
                <w:rFonts w:ascii="Times New Roman" w:hAnsi="Times New Roman"/>
              </w:rPr>
            </w:pPr>
            <w:r w:rsidRPr="001049E4">
              <w:rPr>
                <w:rFonts w:ascii="Times New Roman" w:hAnsi="Times New Roman"/>
              </w:rPr>
              <w:t>- suaugusieji, kuriems yra imunodeficitas</w:t>
            </w:r>
          </w:p>
        </w:tc>
        <w:tc>
          <w:tcPr>
            <w:tcW w:w="2160" w:type="dxa"/>
          </w:tcPr>
          <w:p w14:paraId="687059B4" w14:textId="77777777" w:rsidR="00CA4B70" w:rsidRPr="001049E4" w:rsidRDefault="00CA4B70" w:rsidP="008266EB">
            <w:pPr>
              <w:tabs>
                <w:tab w:val="left" w:pos="567"/>
              </w:tabs>
              <w:spacing w:after="0" w:line="260" w:lineRule="exact"/>
              <w:jc w:val="center"/>
              <w:rPr>
                <w:rFonts w:ascii="Times New Roman" w:hAnsi="Times New Roman"/>
                <w:color w:val="000000"/>
              </w:rPr>
            </w:pPr>
            <w:r w:rsidRPr="001049E4">
              <w:rPr>
                <w:rFonts w:ascii="Times New Roman" w:hAnsi="Times New Roman"/>
                <w:color w:val="000000"/>
              </w:rPr>
              <w:sym w:font="Symbol" w:char="F0B3"/>
            </w:r>
            <w:r w:rsidRPr="001049E4">
              <w:rPr>
                <w:rFonts w:ascii="Times New Roman" w:hAnsi="Times New Roman"/>
                <w:color w:val="000000"/>
              </w:rPr>
              <w:t> 30</w:t>
            </w:r>
            <w:r w:rsidRPr="001049E4">
              <w:rPr>
                <w:rFonts w:ascii="Times New Roman" w:hAnsi="Times New Roman"/>
                <w:color w:val="000000"/>
              </w:rPr>
              <w:br/>
              <w:t>&lt; 30</w:t>
            </w:r>
          </w:p>
        </w:tc>
        <w:tc>
          <w:tcPr>
            <w:tcW w:w="3236" w:type="dxa"/>
          </w:tcPr>
          <w:p w14:paraId="687059B5" w14:textId="77777777" w:rsidR="00CA4B70" w:rsidRPr="00882EA9" w:rsidRDefault="00CA4B70" w:rsidP="008266EB">
            <w:pPr>
              <w:tabs>
                <w:tab w:val="left" w:pos="567"/>
              </w:tabs>
              <w:spacing w:after="0" w:line="260" w:lineRule="exact"/>
              <w:ind w:left="180"/>
              <w:rPr>
                <w:rFonts w:ascii="Times New Roman" w:eastAsia="Times New Roman" w:hAnsi="Times New Roman"/>
                <w:lang w:val="en-GB"/>
              </w:rPr>
            </w:pPr>
            <w:r w:rsidRPr="001049E4">
              <w:rPr>
                <w:rFonts w:ascii="Times New Roman" w:hAnsi="Times New Roman"/>
              </w:rPr>
              <w:t>500 mg du kartus per parą</w:t>
            </w:r>
            <w:r w:rsidRPr="001049E4">
              <w:rPr>
                <w:rFonts w:ascii="Times New Roman" w:hAnsi="Times New Roman"/>
              </w:rPr>
              <w:br/>
              <w:t>500 mg vieną kartą per parą</w:t>
            </w:r>
            <w:r w:rsidRPr="001049E4">
              <w:rPr>
                <w:rFonts w:ascii="Times New Roman" w:hAnsi="Times New Roman"/>
                <w:u w:val="single"/>
                <w:vertAlign w:val="superscript"/>
              </w:rPr>
              <w:t xml:space="preserve"> </w:t>
            </w:r>
          </w:p>
        </w:tc>
      </w:tr>
      <w:tr w:rsidR="00CA4B70" w:rsidRPr="001049E4" w14:paraId="687059BA" w14:textId="77777777" w:rsidTr="008266EB">
        <w:trPr>
          <w:cantSplit/>
        </w:trPr>
        <w:tc>
          <w:tcPr>
            <w:tcW w:w="3965" w:type="dxa"/>
            <w:vAlign w:val="center"/>
          </w:tcPr>
          <w:p w14:paraId="687059B7" w14:textId="77777777" w:rsidR="00CA4B70" w:rsidRPr="001049E4" w:rsidRDefault="00CA4B70" w:rsidP="008266EB">
            <w:pPr>
              <w:tabs>
                <w:tab w:val="left" w:pos="567"/>
              </w:tabs>
              <w:spacing w:after="0" w:line="260" w:lineRule="exact"/>
              <w:ind w:left="185"/>
              <w:rPr>
                <w:rFonts w:ascii="Times New Roman" w:hAnsi="Times New Roman"/>
              </w:rPr>
            </w:pPr>
            <w:r w:rsidRPr="001049E4">
              <w:rPr>
                <w:rFonts w:ascii="Times New Roman" w:hAnsi="Times New Roman"/>
              </w:rPr>
              <w:t>Citomegaloviruso (CMV) sukeltos infekcijos</w:t>
            </w:r>
          </w:p>
        </w:tc>
        <w:tc>
          <w:tcPr>
            <w:tcW w:w="2160" w:type="dxa"/>
          </w:tcPr>
          <w:p w14:paraId="687059B8" w14:textId="77777777" w:rsidR="00CA4B70" w:rsidRPr="001049E4" w:rsidRDefault="00CA4B70" w:rsidP="008266EB">
            <w:pPr>
              <w:tabs>
                <w:tab w:val="left" w:pos="567"/>
              </w:tabs>
              <w:spacing w:after="0" w:line="260" w:lineRule="exact"/>
              <w:jc w:val="center"/>
              <w:rPr>
                <w:rFonts w:ascii="Times New Roman" w:hAnsi="Times New Roman"/>
              </w:rPr>
            </w:pPr>
          </w:p>
        </w:tc>
        <w:tc>
          <w:tcPr>
            <w:tcW w:w="3236" w:type="dxa"/>
          </w:tcPr>
          <w:p w14:paraId="687059B9" w14:textId="77777777" w:rsidR="00CA4B70" w:rsidRPr="001049E4" w:rsidRDefault="00CA4B70" w:rsidP="008266EB">
            <w:pPr>
              <w:tabs>
                <w:tab w:val="left" w:pos="567"/>
              </w:tabs>
              <w:spacing w:after="0" w:line="260" w:lineRule="exact"/>
              <w:ind w:left="180"/>
              <w:rPr>
                <w:rFonts w:ascii="Times New Roman" w:hAnsi="Times New Roman"/>
              </w:rPr>
            </w:pPr>
          </w:p>
        </w:tc>
      </w:tr>
      <w:tr w:rsidR="00CA4B70" w:rsidRPr="001049E4" w14:paraId="687059BE" w14:textId="77777777" w:rsidTr="008266EB">
        <w:trPr>
          <w:cantSplit/>
        </w:trPr>
        <w:tc>
          <w:tcPr>
            <w:tcW w:w="3965" w:type="dxa"/>
          </w:tcPr>
          <w:p w14:paraId="687059BB" w14:textId="77777777" w:rsidR="00CA4B70" w:rsidRPr="001049E4" w:rsidRDefault="00CA4B70" w:rsidP="008266EB">
            <w:pPr>
              <w:tabs>
                <w:tab w:val="left" w:pos="567"/>
              </w:tabs>
              <w:spacing w:after="0" w:line="260" w:lineRule="exact"/>
              <w:ind w:left="365"/>
              <w:rPr>
                <w:rFonts w:ascii="Times New Roman" w:hAnsi="Times New Roman"/>
                <w:i/>
              </w:rPr>
            </w:pPr>
            <w:r w:rsidRPr="001049E4">
              <w:rPr>
                <w:rFonts w:ascii="Times New Roman" w:hAnsi="Times New Roman"/>
                <w:i/>
              </w:rPr>
              <w:t xml:space="preserve">CMV profilaktika suaugusiesiems ir paaugliams, kuriems </w:t>
            </w:r>
            <w:r w:rsidR="005F0D99">
              <w:rPr>
                <w:rFonts w:ascii="Times New Roman" w:hAnsi="Times New Roman"/>
                <w:i/>
              </w:rPr>
              <w:t>per</w:t>
            </w:r>
            <w:r w:rsidRPr="001049E4">
              <w:rPr>
                <w:rFonts w:ascii="Times New Roman" w:hAnsi="Times New Roman"/>
                <w:i/>
              </w:rPr>
              <w:t>sodintas solidinis organas</w:t>
            </w:r>
          </w:p>
        </w:tc>
        <w:tc>
          <w:tcPr>
            <w:tcW w:w="2160" w:type="dxa"/>
          </w:tcPr>
          <w:p w14:paraId="687059BC" w14:textId="77777777" w:rsidR="00CA4B70" w:rsidRPr="001049E4" w:rsidRDefault="00CA4B70" w:rsidP="008266EB">
            <w:pPr>
              <w:tabs>
                <w:tab w:val="left" w:pos="567"/>
              </w:tabs>
              <w:spacing w:after="0" w:line="260" w:lineRule="exact"/>
              <w:jc w:val="center"/>
              <w:rPr>
                <w:rFonts w:ascii="Times New Roman" w:hAnsi="Times New Roman"/>
              </w:rPr>
            </w:pPr>
            <w:r w:rsidRPr="001049E4">
              <w:rPr>
                <w:rFonts w:ascii="Times New Roman" w:hAnsi="Times New Roman"/>
              </w:rPr>
              <w:sym w:font="Symbol" w:char="F0B3"/>
            </w:r>
            <w:r w:rsidRPr="001049E4">
              <w:rPr>
                <w:rFonts w:ascii="Times New Roman" w:hAnsi="Times New Roman"/>
              </w:rPr>
              <w:t> 75</w:t>
            </w:r>
            <w:r w:rsidRPr="001049E4">
              <w:rPr>
                <w:rFonts w:ascii="Times New Roman" w:hAnsi="Times New Roman"/>
              </w:rPr>
              <w:br/>
              <w:t>50</w:t>
            </w:r>
            <w:r w:rsidRPr="001049E4">
              <w:rPr>
                <w:rFonts w:ascii="Times New Roman" w:hAnsi="Times New Roman"/>
              </w:rPr>
              <w:noBreakHyphen/>
              <w:t>&lt; 75</w:t>
            </w:r>
            <w:r w:rsidRPr="001049E4">
              <w:rPr>
                <w:rFonts w:ascii="Times New Roman" w:hAnsi="Times New Roman"/>
              </w:rPr>
              <w:br/>
              <w:t>25</w:t>
            </w:r>
            <w:r w:rsidRPr="001049E4">
              <w:rPr>
                <w:rFonts w:ascii="Times New Roman" w:hAnsi="Times New Roman"/>
              </w:rPr>
              <w:noBreakHyphen/>
              <w:t>&lt; 50</w:t>
            </w:r>
            <w:r w:rsidRPr="001049E4">
              <w:rPr>
                <w:rFonts w:ascii="Times New Roman" w:hAnsi="Times New Roman"/>
              </w:rPr>
              <w:br/>
              <w:t>10</w:t>
            </w:r>
            <w:r w:rsidRPr="001049E4">
              <w:rPr>
                <w:rFonts w:ascii="Times New Roman" w:hAnsi="Times New Roman"/>
              </w:rPr>
              <w:noBreakHyphen/>
              <w:t>&lt; 25</w:t>
            </w:r>
            <w:r w:rsidRPr="001049E4">
              <w:rPr>
                <w:rFonts w:ascii="Times New Roman" w:hAnsi="Times New Roman"/>
              </w:rPr>
              <w:br/>
              <w:t>&lt; 10 arba taikomos dializės</w:t>
            </w:r>
          </w:p>
        </w:tc>
        <w:tc>
          <w:tcPr>
            <w:tcW w:w="3236" w:type="dxa"/>
          </w:tcPr>
          <w:p w14:paraId="687059BD" w14:textId="77777777" w:rsidR="00CA4B70" w:rsidRPr="00882EA9" w:rsidRDefault="00CA4B70" w:rsidP="008266EB">
            <w:pPr>
              <w:tabs>
                <w:tab w:val="left" w:pos="567"/>
              </w:tabs>
              <w:spacing w:after="0" w:line="260" w:lineRule="exact"/>
              <w:ind w:left="180"/>
              <w:rPr>
                <w:rFonts w:ascii="Times New Roman" w:eastAsia="Times New Roman" w:hAnsi="Times New Roman"/>
                <w:lang w:val="en-GB"/>
              </w:rPr>
            </w:pPr>
            <w:r w:rsidRPr="001049E4">
              <w:rPr>
                <w:rFonts w:ascii="Times New Roman" w:hAnsi="Times New Roman"/>
              </w:rPr>
              <w:t>2000 mg keturis kartus per parą</w:t>
            </w:r>
            <w:r w:rsidRPr="001049E4">
              <w:rPr>
                <w:rFonts w:ascii="Times New Roman" w:hAnsi="Times New Roman"/>
              </w:rPr>
              <w:br/>
              <w:t>1500 mg keturis kartus per parą</w:t>
            </w:r>
            <w:r w:rsidRPr="001049E4">
              <w:rPr>
                <w:rFonts w:ascii="Times New Roman" w:hAnsi="Times New Roman"/>
              </w:rPr>
              <w:br/>
              <w:t>1500 mg tris kartus per parą</w:t>
            </w:r>
            <w:r w:rsidRPr="001049E4">
              <w:rPr>
                <w:rFonts w:ascii="Times New Roman" w:hAnsi="Times New Roman"/>
              </w:rPr>
              <w:br/>
              <w:t>1500 mg du kartus per parą</w:t>
            </w:r>
            <w:r w:rsidRPr="001049E4">
              <w:rPr>
                <w:rFonts w:ascii="Times New Roman" w:hAnsi="Times New Roman"/>
              </w:rPr>
              <w:br/>
              <w:t>1500 mg vieną kartą per parą</w:t>
            </w:r>
            <w:r w:rsidRPr="001049E4">
              <w:rPr>
                <w:rFonts w:ascii="Times New Roman" w:hAnsi="Times New Roman"/>
                <w:u w:val="single"/>
                <w:vertAlign w:val="superscript"/>
              </w:rPr>
              <w:t xml:space="preserve"> </w:t>
            </w:r>
          </w:p>
        </w:tc>
      </w:tr>
    </w:tbl>
    <w:p w14:paraId="687059BF" w14:textId="6FB046A8" w:rsidR="00CA4B70" w:rsidRPr="00882EA9" w:rsidRDefault="00CA4B70" w:rsidP="00CA4B70">
      <w:pPr>
        <w:spacing w:after="0" w:line="240" w:lineRule="auto"/>
        <w:rPr>
          <w:rFonts w:ascii="Times New Roman" w:hAnsi="Times New Roman"/>
          <w:color w:val="000000"/>
        </w:rPr>
      </w:pPr>
      <w:r w:rsidRPr="00882EA9">
        <w:rPr>
          <w:rFonts w:ascii="Times New Roman" w:hAnsi="Times New Roman"/>
          <w:color w:val="000000"/>
          <w:vertAlign w:val="superscript"/>
        </w:rPr>
        <w:t>a</w:t>
      </w:r>
      <w:r w:rsidR="00665C19">
        <w:rPr>
          <w:rFonts w:ascii="Times New Roman" w:hAnsi="Times New Roman"/>
          <w:color w:val="000000"/>
          <w:vertAlign w:val="superscript"/>
        </w:rPr>
        <w:t> </w:t>
      </w:r>
      <w:r w:rsidRPr="00882EA9">
        <w:rPr>
          <w:rFonts w:ascii="Times New Roman" w:hAnsi="Times New Roman"/>
          <w:color w:val="000000"/>
        </w:rPr>
        <w:t>Pacientai, kuriems atliekamos protarpinės hemodializės, dozę reikia vartoti po dializės seanso dializės dieną.</w:t>
      </w:r>
    </w:p>
    <w:p w14:paraId="687059C0" w14:textId="589381D5" w:rsidR="00CA4B70" w:rsidRPr="00882EA9" w:rsidRDefault="00CA4B70" w:rsidP="00CA4B70">
      <w:pPr>
        <w:spacing w:after="0" w:line="240" w:lineRule="auto"/>
        <w:rPr>
          <w:rFonts w:ascii="Times New Roman" w:hAnsi="Times New Roman"/>
          <w:color w:val="000000"/>
        </w:rPr>
      </w:pPr>
      <w:r w:rsidRPr="00882EA9">
        <w:rPr>
          <w:rFonts w:ascii="Times New Roman" w:hAnsi="Times New Roman"/>
          <w:vertAlign w:val="superscript"/>
        </w:rPr>
        <w:t>b</w:t>
      </w:r>
      <w:r w:rsidR="00665C19">
        <w:rPr>
          <w:rFonts w:ascii="Times New Roman" w:hAnsi="Times New Roman"/>
          <w:vertAlign w:val="superscript"/>
        </w:rPr>
        <w:t> </w:t>
      </w:r>
      <w:r w:rsidRPr="00882EA9">
        <w:rPr>
          <w:rFonts w:ascii="Times New Roman" w:hAnsi="Times New Roman"/>
          <w:color w:val="000000"/>
        </w:rPr>
        <w:t xml:space="preserve">HSV slopinimui nesutrikusio imuniteto asmenims, kuriems anksčiau epizodai kartojosi </w:t>
      </w:r>
      <w:r w:rsidRPr="00882EA9">
        <w:rPr>
          <w:rFonts w:ascii="Times New Roman" w:hAnsi="Times New Roman"/>
          <w:color w:val="000000"/>
        </w:rPr>
        <w:sym w:font="Symbol" w:char="F0B3"/>
      </w:r>
      <w:r w:rsidRPr="00882EA9">
        <w:rPr>
          <w:rFonts w:ascii="Times New Roman" w:hAnsi="Times New Roman"/>
          <w:color w:val="000000"/>
        </w:rPr>
        <w:t> 10 kartų per metus, vartojant 250 mg dozę du kartus per parą gali būti gaunami geresni rezultatai.</w:t>
      </w:r>
    </w:p>
    <w:p w14:paraId="687059C1" w14:textId="35CB9E6E" w:rsidR="00CA4B70" w:rsidRDefault="00CA4B70" w:rsidP="00CA4B70">
      <w:pPr>
        <w:tabs>
          <w:tab w:val="left" w:pos="567"/>
        </w:tabs>
        <w:spacing w:after="0" w:line="260" w:lineRule="exact"/>
        <w:rPr>
          <w:rFonts w:ascii="Times New Roman" w:hAnsi="Times New Roman"/>
        </w:rPr>
      </w:pPr>
    </w:p>
    <w:p w14:paraId="4238962C" w14:textId="77777777" w:rsidR="00665C19" w:rsidRPr="00C67DE1" w:rsidRDefault="00665C19" w:rsidP="00665C19">
      <w:pPr>
        <w:tabs>
          <w:tab w:val="left" w:pos="567"/>
        </w:tabs>
        <w:spacing w:after="0" w:line="260" w:lineRule="exact"/>
        <w:rPr>
          <w:rFonts w:ascii="Times New Roman" w:hAnsi="Times New Roman"/>
          <w:i/>
          <w:color w:val="000000"/>
        </w:rPr>
      </w:pPr>
      <w:r w:rsidRPr="00C67DE1">
        <w:rPr>
          <w:rFonts w:ascii="Times New Roman" w:hAnsi="Times New Roman"/>
          <w:i/>
          <w:color w:val="000000"/>
        </w:rPr>
        <w:t>Vaikai</w:t>
      </w:r>
    </w:p>
    <w:p w14:paraId="5F89BD86" w14:textId="294F60A4" w:rsidR="00665C19" w:rsidRPr="008D6B46" w:rsidRDefault="00665C19"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Valtrex </w:t>
      </w:r>
      <w:r>
        <w:rPr>
          <w:rFonts w:ascii="Times New Roman" w:hAnsi="Times New Roman"/>
          <w:color w:val="000000"/>
        </w:rPr>
        <w:t xml:space="preserve">saugumas ir </w:t>
      </w:r>
      <w:r w:rsidRPr="00882EA9">
        <w:rPr>
          <w:rFonts w:ascii="Times New Roman" w:hAnsi="Times New Roman"/>
          <w:color w:val="000000"/>
        </w:rPr>
        <w:t>veiksmingum</w:t>
      </w:r>
      <w:r>
        <w:rPr>
          <w:rFonts w:ascii="Times New Roman" w:hAnsi="Times New Roman"/>
          <w:color w:val="000000"/>
        </w:rPr>
        <w:t>as</w:t>
      </w:r>
      <w:r w:rsidRPr="00882EA9">
        <w:rPr>
          <w:rFonts w:ascii="Times New Roman" w:hAnsi="Times New Roman"/>
          <w:color w:val="000000"/>
        </w:rPr>
        <w:t xml:space="preserve"> jaunesni</w:t>
      </w:r>
      <w:r>
        <w:rPr>
          <w:rFonts w:ascii="Times New Roman" w:hAnsi="Times New Roman"/>
          <w:color w:val="000000"/>
        </w:rPr>
        <w:t>em</w:t>
      </w:r>
      <w:r w:rsidRPr="00882EA9">
        <w:rPr>
          <w:rFonts w:ascii="Times New Roman" w:hAnsi="Times New Roman"/>
          <w:color w:val="000000"/>
        </w:rPr>
        <w:t>s kaip 12</w:t>
      </w:r>
      <w:r>
        <w:rPr>
          <w:rFonts w:ascii="Times New Roman" w:hAnsi="Times New Roman"/>
          <w:color w:val="000000"/>
        </w:rPr>
        <w:t> </w:t>
      </w:r>
      <w:r w:rsidRPr="00882EA9">
        <w:rPr>
          <w:rFonts w:ascii="Times New Roman" w:hAnsi="Times New Roman"/>
          <w:color w:val="000000"/>
        </w:rPr>
        <w:t>metų vaika</w:t>
      </w:r>
      <w:r>
        <w:rPr>
          <w:rFonts w:ascii="Times New Roman" w:hAnsi="Times New Roman"/>
          <w:color w:val="000000"/>
        </w:rPr>
        <w:t>m</w:t>
      </w:r>
      <w:r w:rsidRPr="00882EA9">
        <w:rPr>
          <w:rFonts w:ascii="Times New Roman" w:hAnsi="Times New Roman"/>
          <w:color w:val="000000"/>
        </w:rPr>
        <w:t>s ne</w:t>
      </w:r>
      <w:r>
        <w:rPr>
          <w:rFonts w:ascii="Times New Roman" w:hAnsi="Times New Roman"/>
          <w:color w:val="000000"/>
        </w:rPr>
        <w:t>ištirti</w:t>
      </w:r>
      <w:r w:rsidRPr="00882EA9">
        <w:rPr>
          <w:rFonts w:ascii="Times New Roman" w:hAnsi="Times New Roman"/>
          <w:color w:val="000000"/>
        </w:rPr>
        <w:t>.</w:t>
      </w:r>
    </w:p>
    <w:p w14:paraId="30CE8147" w14:textId="77777777" w:rsidR="00665C19" w:rsidRPr="00882EA9" w:rsidRDefault="00665C19" w:rsidP="00CA4B70">
      <w:pPr>
        <w:tabs>
          <w:tab w:val="left" w:pos="567"/>
        </w:tabs>
        <w:spacing w:after="0" w:line="260" w:lineRule="exact"/>
        <w:rPr>
          <w:rFonts w:ascii="Times New Roman" w:hAnsi="Times New Roman"/>
        </w:rPr>
      </w:pPr>
    </w:p>
    <w:p w14:paraId="687059C2" w14:textId="77777777" w:rsidR="00CA4B70" w:rsidRPr="0077344A" w:rsidRDefault="00CA4B70" w:rsidP="00CA4B70">
      <w:pPr>
        <w:keepNext/>
        <w:tabs>
          <w:tab w:val="left" w:pos="567"/>
        </w:tabs>
        <w:spacing w:after="0" w:line="260" w:lineRule="exact"/>
        <w:rPr>
          <w:rFonts w:ascii="Times New Roman" w:eastAsia="Times New Roman" w:hAnsi="Times New Roman"/>
          <w:b/>
        </w:rPr>
      </w:pPr>
      <w:r w:rsidRPr="00882EA9">
        <w:rPr>
          <w:rFonts w:ascii="Times New Roman" w:hAnsi="Times New Roman"/>
          <w:b/>
        </w:rPr>
        <w:t>4.3</w:t>
      </w:r>
      <w:r w:rsidRPr="00882EA9">
        <w:rPr>
          <w:rFonts w:ascii="Times New Roman" w:hAnsi="Times New Roman"/>
          <w:b/>
        </w:rPr>
        <w:tab/>
        <w:t>Kontraindikacijos</w:t>
      </w:r>
    </w:p>
    <w:p w14:paraId="687059C3" w14:textId="77777777" w:rsidR="00CA4B70" w:rsidRPr="00882EA9" w:rsidRDefault="00CA4B70" w:rsidP="00CA4B70">
      <w:pPr>
        <w:keepNext/>
        <w:tabs>
          <w:tab w:val="left" w:pos="567"/>
        </w:tabs>
        <w:spacing w:after="0" w:line="260" w:lineRule="exact"/>
        <w:rPr>
          <w:rFonts w:ascii="Times New Roman" w:hAnsi="Times New Roman"/>
        </w:rPr>
      </w:pPr>
    </w:p>
    <w:p w14:paraId="687059C4" w14:textId="46BBEF09"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 xml:space="preserve">Padidėjęs jautrumas </w:t>
      </w:r>
      <w:r w:rsidRPr="00882EA9">
        <w:rPr>
          <w:rFonts w:ascii="Times New Roman" w:hAnsi="Times New Roman"/>
          <w:color w:val="000000"/>
        </w:rPr>
        <w:t>valaciklovirui ar acikloviru</w:t>
      </w:r>
      <w:r w:rsidRPr="00882EA9">
        <w:rPr>
          <w:rFonts w:ascii="Times New Roman" w:hAnsi="Times New Roman"/>
        </w:rPr>
        <w:t>i arba bet kuriai 6.1</w:t>
      </w:r>
      <w:r w:rsidR="000E070F">
        <w:rPr>
          <w:rFonts w:ascii="Times New Roman" w:hAnsi="Times New Roman"/>
        </w:rPr>
        <w:t> </w:t>
      </w:r>
      <w:r w:rsidRPr="00882EA9">
        <w:rPr>
          <w:rFonts w:ascii="Times New Roman" w:hAnsi="Times New Roman"/>
        </w:rPr>
        <w:t>skyriuje nurodytai pagalbinei medžiagai.</w:t>
      </w:r>
    </w:p>
    <w:p w14:paraId="687059C5"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9C6" w14:textId="77777777" w:rsidR="00CA4B70" w:rsidRPr="006A5131" w:rsidRDefault="00CA4B70" w:rsidP="00CA4B70">
      <w:pPr>
        <w:keepNext/>
        <w:tabs>
          <w:tab w:val="left" w:pos="567"/>
        </w:tabs>
        <w:spacing w:after="0" w:line="260" w:lineRule="exact"/>
        <w:ind w:left="567" w:hanging="567"/>
        <w:rPr>
          <w:rFonts w:ascii="Times New Roman" w:hAnsi="Times New Roman"/>
          <w:b/>
        </w:rPr>
      </w:pPr>
      <w:r w:rsidRPr="00882EA9">
        <w:rPr>
          <w:rFonts w:ascii="Times New Roman" w:hAnsi="Times New Roman"/>
          <w:b/>
        </w:rPr>
        <w:t>4.4</w:t>
      </w:r>
      <w:r w:rsidRPr="00882EA9">
        <w:rPr>
          <w:rFonts w:ascii="Times New Roman" w:hAnsi="Times New Roman"/>
          <w:b/>
        </w:rPr>
        <w:tab/>
      </w:r>
      <w:r w:rsidRPr="00D55F65">
        <w:rPr>
          <w:rFonts w:ascii="Times New Roman" w:hAnsi="Times New Roman"/>
          <w:b/>
        </w:rPr>
        <w:t>Specialūs įspėjimai ir atsargumo priemonės</w:t>
      </w:r>
    </w:p>
    <w:p w14:paraId="687059C7" w14:textId="77777777" w:rsidR="00CA4B70" w:rsidRPr="00D55F65" w:rsidRDefault="00CA4B70" w:rsidP="00CA4B70">
      <w:pPr>
        <w:keepNext/>
        <w:tabs>
          <w:tab w:val="left" w:pos="567"/>
        </w:tabs>
        <w:spacing w:after="0" w:line="260" w:lineRule="exact"/>
        <w:ind w:left="567" w:hanging="567"/>
        <w:rPr>
          <w:rFonts w:ascii="Times New Roman" w:hAnsi="Times New Roman"/>
        </w:rPr>
      </w:pPr>
    </w:p>
    <w:p w14:paraId="687059C8" w14:textId="32CDFC98" w:rsidR="008266EB" w:rsidRDefault="008266EB" w:rsidP="008D6B46">
      <w:pPr>
        <w:keepNext/>
        <w:tabs>
          <w:tab w:val="left" w:pos="567"/>
        </w:tabs>
        <w:spacing w:after="0" w:line="240" w:lineRule="auto"/>
        <w:rPr>
          <w:rFonts w:ascii="Times New Roman" w:hAnsi="Times New Roman"/>
          <w:i/>
          <w:u w:val="single"/>
        </w:rPr>
      </w:pPr>
      <w:bookmarkStart w:id="1" w:name="_Hlk37686321"/>
      <w:r w:rsidRPr="00D55F65">
        <w:rPr>
          <w:rFonts w:ascii="Times New Roman" w:hAnsi="Times New Roman"/>
          <w:u w:val="single"/>
        </w:rPr>
        <w:t>Reakcija į vaist</w:t>
      </w:r>
      <w:r w:rsidR="00E828EC" w:rsidRPr="00D55F65">
        <w:rPr>
          <w:rFonts w:ascii="Times New Roman" w:hAnsi="Times New Roman"/>
          <w:u w:val="single"/>
        </w:rPr>
        <w:t>ą</w:t>
      </w:r>
      <w:r w:rsidRPr="00D55F65">
        <w:rPr>
          <w:rFonts w:ascii="Times New Roman" w:hAnsi="Times New Roman"/>
          <w:u w:val="single"/>
        </w:rPr>
        <w:t xml:space="preserve"> </w:t>
      </w:r>
      <w:r w:rsidR="00E828EC" w:rsidRPr="00D55F65">
        <w:rPr>
          <w:rFonts w:ascii="Times New Roman" w:hAnsi="Times New Roman"/>
          <w:u w:val="single"/>
        </w:rPr>
        <w:t xml:space="preserve">su </w:t>
      </w:r>
      <w:r w:rsidRPr="00D55F65">
        <w:rPr>
          <w:rFonts w:ascii="Times New Roman" w:hAnsi="Times New Roman"/>
          <w:u w:val="single"/>
        </w:rPr>
        <w:t xml:space="preserve">eozinofilija ir sisteminiais simptomais </w:t>
      </w:r>
      <w:r w:rsidR="000F5CF9" w:rsidRPr="00D55F65">
        <w:rPr>
          <w:rFonts w:ascii="Times New Roman" w:hAnsi="Times New Roman"/>
          <w:i/>
          <w:u w:val="single"/>
        </w:rPr>
        <w:t xml:space="preserve">(angl. </w:t>
      </w:r>
      <w:r w:rsidR="00A553E7" w:rsidRPr="00D55F65">
        <w:rPr>
          <w:rFonts w:ascii="Times New Roman" w:hAnsi="Times New Roman"/>
          <w:i/>
          <w:u w:val="single"/>
        </w:rPr>
        <w:t>d</w:t>
      </w:r>
      <w:r w:rsidR="000F5CF9" w:rsidRPr="00D55F65">
        <w:rPr>
          <w:rFonts w:ascii="Times New Roman" w:hAnsi="Times New Roman"/>
          <w:i/>
          <w:u w:val="single"/>
        </w:rPr>
        <w:t>rug reaction with eosinophilia and systemic symptoms</w:t>
      </w:r>
      <w:r w:rsidR="00E828EC" w:rsidRPr="00D55F65">
        <w:rPr>
          <w:rFonts w:ascii="Times New Roman" w:hAnsi="Times New Roman"/>
          <w:i/>
          <w:u w:val="single"/>
        </w:rPr>
        <w:t xml:space="preserve">, </w:t>
      </w:r>
      <w:r w:rsidR="00E828EC" w:rsidRPr="00D55F65">
        <w:rPr>
          <w:rFonts w:ascii="Times New Roman" w:hAnsi="Times New Roman"/>
          <w:u w:val="single"/>
        </w:rPr>
        <w:t>DRESS</w:t>
      </w:r>
      <w:r w:rsidR="000F5CF9" w:rsidRPr="00D55F65">
        <w:rPr>
          <w:rFonts w:ascii="Times New Roman" w:hAnsi="Times New Roman"/>
          <w:i/>
          <w:u w:val="single"/>
        </w:rPr>
        <w:t>)</w:t>
      </w:r>
    </w:p>
    <w:p w14:paraId="71A97CAB" w14:textId="77777777" w:rsidR="001A4326" w:rsidRPr="00D55F65" w:rsidRDefault="001A4326" w:rsidP="00C67DE1">
      <w:pPr>
        <w:keepNext/>
        <w:tabs>
          <w:tab w:val="left" w:pos="567"/>
        </w:tabs>
        <w:spacing w:after="0" w:line="240" w:lineRule="auto"/>
        <w:rPr>
          <w:rFonts w:ascii="Times New Roman" w:hAnsi="Times New Roman"/>
          <w:i/>
          <w:u w:val="single"/>
        </w:rPr>
      </w:pPr>
    </w:p>
    <w:p w14:paraId="687059C9" w14:textId="23602245" w:rsidR="00E828EC" w:rsidRDefault="008266EB" w:rsidP="00C67DE1">
      <w:pPr>
        <w:spacing w:after="0" w:line="240" w:lineRule="auto"/>
        <w:rPr>
          <w:rFonts w:ascii="Times New Roman" w:hAnsi="Times New Roman"/>
        </w:rPr>
      </w:pPr>
      <w:r w:rsidRPr="00D55F65">
        <w:rPr>
          <w:rFonts w:ascii="Times New Roman" w:hAnsi="Times New Roman"/>
        </w:rPr>
        <w:t xml:space="preserve">Gauta pranešimų apie su gydymu </w:t>
      </w:r>
      <w:bookmarkStart w:id="2" w:name="_Hlk37686016"/>
      <w:r w:rsidRPr="00D55F65">
        <w:rPr>
          <w:rFonts w:ascii="Times New Roman" w:hAnsi="Times New Roman"/>
        </w:rPr>
        <w:t>val</w:t>
      </w:r>
      <w:r w:rsidR="006020ED" w:rsidRPr="00D55F65">
        <w:rPr>
          <w:rFonts w:ascii="Times New Roman" w:hAnsi="Times New Roman"/>
        </w:rPr>
        <w:t>a</w:t>
      </w:r>
      <w:r w:rsidRPr="00D55F65">
        <w:rPr>
          <w:rFonts w:ascii="Times New Roman" w:hAnsi="Times New Roman"/>
        </w:rPr>
        <w:t>cikloviru</w:t>
      </w:r>
      <w:bookmarkEnd w:id="2"/>
      <w:r w:rsidRPr="00D55F65">
        <w:rPr>
          <w:rFonts w:ascii="Times New Roman" w:hAnsi="Times New Roman"/>
        </w:rPr>
        <w:t xml:space="preserve"> susijusią </w:t>
      </w:r>
      <w:r w:rsidR="00E828EC" w:rsidRPr="00D55F65">
        <w:rPr>
          <w:rFonts w:ascii="Times New Roman" w:hAnsi="Times New Roman"/>
        </w:rPr>
        <w:t>D</w:t>
      </w:r>
      <w:r w:rsidRPr="00D55F65">
        <w:rPr>
          <w:rFonts w:ascii="Times New Roman" w:hAnsi="Times New Roman"/>
        </w:rPr>
        <w:t xml:space="preserve">RESS, kuri gali kelti </w:t>
      </w:r>
      <w:r w:rsidR="00E828EC" w:rsidRPr="00D55F65">
        <w:rPr>
          <w:rFonts w:ascii="Times New Roman" w:hAnsi="Times New Roman"/>
        </w:rPr>
        <w:t xml:space="preserve">grėsmę </w:t>
      </w:r>
      <w:r w:rsidRPr="00D55F65">
        <w:rPr>
          <w:rFonts w:ascii="Times New Roman" w:hAnsi="Times New Roman"/>
        </w:rPr>
        <w:t xml:space="preserve">gyvybei arba būti mirtina. Skiriant vaistinį preparatą, pacientus reikia perspėti apie požymius bei simptomus ir atidžiai stebėti, ar neatsiranda odos reakcijų. Jeigu atsiranda </w:t>
      </w:r>
      <w:r w:rsidR="009516DF" w:rsidRPr="00D55F65">
        <w:rPr>
          <w:rFonts w:ascii="Times New Roman" w:hAnsi="Times New Roman"/>
        </w:rPr>
        <w:t>DR</w:t>
      </w:r>
      <w:r w:rsidRPr="00D55F65">
        <w:rPr>
          <w:rFonts w:ascii="Times New Roman" w:hAnsi="Times New Roman"/>
        </w:rPr>
        <w:t xml:space="preserve">ESS </w:t>
      </w:r>
      <w:r w:rsidR="006020ED" w:rsidRPr="00D55F65">
        <w:rPr>
          <w:rFonts w:ascii="Times New Roman" w:hAnsi="Times New Roman"/>
        </w:rPr>
        <w:t xml:space="preserve">rodančių </w:t>
      </w:r>
      <w:r w:rsidRPr="00D55F65">
        <w:rPr>
          <w:rFonts w:ascii="Times New Roman" w:hAnsi="Times New Roman"/>
        </w:rPr>
        <w:t>požymių ar simptomų, val</w:t>
      </w:r>
      <w:r w:rsidR="006020ED" w:rsidRPr="00D55F65">
        <w:rPr>
          <w:rFonts w:ascii="Times New Roman" w:hAnsi="Times New Roman"/>
        </w:rPr>
        <w:t>a</w:t>
      </w:r>
      <w:r w:rsidRPr="00D55F65">
        <w:rPr>
          <w:rFonts w:ascii="Times New Roman" w:hAnsi="Times New Roman"/>
        </w:rPr>
        <w:t xml:space="preserve">cikloviro vartojimą </w:t>
      </w:r>
      <w:r w:rsidR="006020ED" w:rsidRPr="00D55F65">
        <w:rPr>
          <w:rFonts w:ascii="Times New Roman" w:hAnsi="Times New Roman"/>
        </w:rPr>
        <w:t xml:space="preserve">reikia nedelsiant nutraukti </w:t>
      </w:r>
      <w:r w:rsidRPr="00D55F65">
        <w:rPr>
          <w:rFonts w:ascii="Times New Roman" w:hAnsi="Times New Roman"/>
        </w:rPr>
        <w:t xml:space="preserve">ir apsvarstyti kitokio gydymo galimybes </w:t>
      </w:r>
      <w:r w:rsidR="008B7FDD" w:rsidRPr="00D55F65">
        <w:rPr>
          <w:rFonts w:ascii="Times New Roman" w:hAnsi="Times New Roman"/>
        </w:rPr>
        <w:t xml:space="preserve">(jeigu tinka). </w:t>
      </w:r>
      <w:r w:rsidR="00E828EC" w:rsidRPr="00D55F65">
        <w:rPr>
          <w:rFonts w:ascii="Times New Roman" w:hAnsi="Times New Roman"/>
        </w:rPr>
        <w:t xml:space="preserve">Jeigu vartojant </w:t>
      </w:r>
      <w:r w:rsidR="009516DF" w:rsidRPr="00D55F65">
        <w:rPr>
          <w:rFonts w:ascii="Times New Roman" w:hAnsi="Times New Roman"/>
        </w:rPr>
        <w:t>valaciklovirą</w:t>
      </w:r>
      <w:r w:rsidR="00E828EC" w:rsidRPr="00D55F65">
        <w:rPr>
          <w:rFonts w:ascii="Times New Roman" w:hAnsi="Times New Roman"/>
        </w:rPr>
        <w:t xml:space="preserve"> pacientui pasi</w:t>
      </w:r>
      <w:r w:rsidR="0035252F" w:rsidRPr="00D55F65">
        <w:rPr>
          <w:rFonts w:ascii="Times New Roman" w:hAnsi="Times New Roman"/>
        </w:rPr>
        <w:t>reiškė DRESS</w:t>
      </w:r>
      <w:r w:rsidR="00E828EC" w:rsidRPr="00D55F65">
        <w:rPr>
          <w:rFonts w:ascii="Times New Roman" w:hAnsi="Times New Roman"/>
        </w:rPr>
        <w:t>, šiam pacientui daugiau niekada negalima atnaujinti gyd</w:t>
      </w:r>
      <w:r w:rsidR="0024438E" w:rsidRPr="00D55F65">
        <w:rPr>
          <w:rFonts w:ascii="Times New Roman" w:hAnsi="Times New Roman"/>
        </w:rPr>
        <w:t>ymo valacikloviru</w:t>
      </w:r>
      <w:r w:rsidR="00E828EC" w:rsidRPr="00D55F65">
        <w:rPr>
          <w:rFonts w:ascii="Times New Roman" w:hAnsi="Times New Roman"/>
        </w:rPr>
        <w:t>.</w:t>
      </w:r>
    </w:p>
    <w:p w14:paraId="43988FFA" w14:textId="77777777" w:rsidR="001A4326" w:rsidRPr="00D55F65" w:rsidRDefault="001A4326" w:rsidP="008D6B46">
      <w:pPr>
        <w:spacing w:after="0" w:line="240" w:lineRule="auto"/>
        <w:rPr>
          <w:rFonts w:ascii="Times New Roman" w:hAnsi="Times New Roman"/>
        </w:rPr>
      </w:pPr>
    </w:p>
    <w:bookmarkEnd w:id="1"/>
    <w:p w14:paraId="687059CA" w14:textId="38844E37" w:rsidR="00CA4B70" w:rsidRPr="00C67DE1" w:rsidRDefault="00CA4B70" w:rsidP="00C67DE1">
      <w:pPr>
        <w:keepNext/>
        <w:tabs>
          <w:tab w:val="left" w:pos="567"/>
        </w:tabs>
        <w:spacing w:after="0" w:line="240" w:lineRule="auto"/>
        <w:rPr>
          <w:rFonts w:ascii="Times New Roman" w:hAnsi="Times New Roman"/>
          <w:u w:val="single"/>
        </w:rPr>
      </w:pPr>
      <w:r w:rsidRPr="00D55F65">
        <w:rPr>
          <w:rFonts w:ascii="Times New Roman" w:hAnsi="Times New Roman"/>
          <w:u w:val="single"/>
        </w:rPr>
        <w:t>Skysčių pusiausvyra organizme</w:t>
      </w:r>
    </w:p>
    <w:p w14:paraId="46B971B7" w14:textId="77777777" w:rsidR="00A35889" w:rsidRPr="00A23BA2" w:rsidRDefault="00A35889" w:rsidP="008D6B46">
      <w:pPr>
        <w:keepNext/>
        <w:tabs>
          <w:tab w:val="left" w:pos="567"/>
        </w:tabs>
        <w:spacing w:after="0" w:line="240" w:lineRule="auto"/>
        <w:rPr>
          <w:rFonts w:ascii="Times New Roman" w:hAnsi="Times New Roman"/>
        </w:rPr>
      </w:pPr>
    </w:p>
    <w:p w14:paraId="687059CB" w14:textId="77777777" w:rsidR="00CA4B70" w:rsidRPr="00D55F65" w:rsidRDefault="00CA4B70" w:rsidP="00C67DE1">
      <w:pPr>
        <w:keepNext/>
        <w:tabs>
          <w:tab w:val="left" w:pos="567"/>
        </w:tabs>
        <w:spacing w:after="0" w:line="240" w:lineRule="auto"/>
        <w:rPr>
          <w:rFonts w:ascii="Times New Roman" w:hAnsi="Times New Roman"/>
        </w:rPr>
      </w:pPr>
      <w:r w:rsidRPr="00D55F65">
        <w:rPr>
          <w:rFonts w:ascii="Times New Roman" w:hAnsi="Times New Roman"/>
        </w:rPr>
        <w:t>Reikia pasirūpinti, kad pacientai, kuriems yra dehidracijos rizika, ypač senyvi, vartotų pakankamai skysčių.</w:t>
      </w:r>
    </w:p>
    <w:p w14:paraId="687059CC" w14:textId="77777777" w:rsidR="00CA4B70" w:rsidRPr="00D55F65" w:rsidRDefault="00CA4B70" w:rsidP="00CA4B70">
      <w:pPr>
        <w:tabs>
          <w:tab w:val="left" w:pos="567"/>
        </w:tabs>
        <w:spacing w:after="0" w:line="260" w:lineRule="exact"/>
        <w:rPr>
          <w:rFonts w:ascii="Times New Roman" w:hAnsi="Times New Roman"/>
        </w:rPr>
      </w:pPr>
    </w:p>
    <w:p w14:paraId="687059CD" w14:textId="534C5C3C" w:rsidR="00CA4B70" w:rsidRPr="00C67DE1" w:rsidRDefault="00CA4B70" w:rsidP="00CA4B70">
      <w:pPr>
        <w:keepNext/>
        <w:tabs>
          <w:tab w:val="left" w:pos="567"/>
        </w:tabs>
        <w:spacing w:after="0" w:line="260" w:lineRule="exact"/>
        <w:rPr>
          <w:rFonts w:ascii="Times New Roman" w:hAnsi="Times New Roman"/>
          <w:u w:val="single"/>
        </w:rPr>
      </w:pPr>
      <w:r w:rsidRPr="00D55F65">
        <w:rPr>
          <w:rFonts w:ascii="Times New Roman" w:hAnsi="Times New Roman"/>
          <w:u w:val="single"/>
        </w:rPr>
        <w:t>Vartojimas ligoniams, kurių inkstų funkcija sutrikusi, ir senyviems pacientams</w:t>
      </w:r>
    </w:p>
    <w:p w14:paraId="337B5312" w14:textId="77777777" w:rsidR="00A35889" w:rsidRPr="00A23BA2" w:rsidRDefault="00A35889" w:rsidP="00CA4B70">
      <w:pPr>
        <w:keepNext/>
        <w:tabs>
          <w:tab w:val="left" w:pos="567"/>
        </w:tabs>
        <w:spacing w:after="0" w:line="260" w:lineRule="exact"/>
        <w:rPr>
          <w:rFonts w:ascii="Times New Roman" w:hAnsi="Times New Roman"/>
        </w:rPr>
      </w:pPr>
    </w:p>
    <w:p w14:paraId="687059CE" w14:textId="65F28877" w:rsidR="00CA4B70" w:rsidRPr="00D55F65" w:rsidRDefault="00CA4B70" w:rsidP="00CA4B70">
      <w:pPr>
        <w:tabs>
          <w:tab w:val="left" w:pos="567"/>
        </w:tabs>
        <w:spacing w:after="0" w:line="260" w:lineRule="exact"/>
        <w:rPr>
          <w:rFonts w:ascii="Times New Roman" w:hAnsi="Times New Roman"/>
        </w:rPr>
      </w:pPr>
      <w:r w:rsidRPr="00D55F65">
        <w:rPr>
          <w:rFonts w:ascii="Times New Roman" w:hAnsi="Times New Roman"/>
        </w:rPr>
        <w:t>Acikloviras eliminuojamas klirenso per inkstus būdu, todėl pacientams, kurių inkstų funkcija sutrikusi, valacikloviro dozę reikia sumažinti (žr.</w:t>
      </w:r>
      <w:r w:rsidR="002C7FA1">
        <w:rPr>
          <w:rFonts w:ascii="Times New Roman" w:hAnsi="Times New Roman"/>
        </w:rPr>
        <w:t> </w:t>
      </w:r>
      <w:r w:rsidRPr="00D55F65">
        <w:rPr>
          <w:rFonts w:ascii="Times New Roman" w:hAnsi="Times New Roman"/>
        </w:rPr>
        <w:t>4.2</w:t>
      </w:r>
      <w:r w:rsidR="002C7FA1">
        <w:rPr>
          <w:rFonts w:ascii="Times New Roman" w:hAnsi="Times New Roman"/>
        </w:rPr>
        <w:t> </w:t>
      </w:r>
      <w:r w:rsidRPr="00D55F65">
        <w:rPr>
          <w:rFonts w:ascii="Times New Roman" w:hAnsi="Times New Roman"/>
        </w:rPr>
        <w:t xml:space="preserve">skyrių). Senyvų pacientų inkstų funkcija tikriausiai yra susilpnėjusi, todėl šios grupės pacientams reikia </w:t>
      </w:r>
      <w:r w:rsidR="005F0D99" w:rsidRPr="00D55F65">
        <w:rPr>
          <w:rFonts w:ascii="Times New Roman" w:hAnsi="Times New Roman"/>
        </w:rPr>
        <w:t>įvertinti</w:t>
      </w:r>
      <w:r w:rsidRPr="00D55F65">
        <w:rPr>
          <w:rFonts w:ascii="Times New Roman" w:hAnsi="Times New Roman"/>
        </w:rPr>
        <w:t xml:space="preserve"> dozės sumažinimo būtinybę. Ir senyviems pacientams, ir pacientams, kurių inkstų funkcija sutrikusi, yra didesnė neurologinio nepageidaujamo poveikio atsiradimo rizika, taigi reikia atidžiai stebėti, ar jiems nepasireiškia toks poveikis. Praneštais atvejais, nutraukus gydymą, šios reakcijos paprastai išnykdavo (žr.</w:t>
      </w:r>
      <w:r w:rsidR="002C7FA1">
        <w:rPr>
          <w:rFonts w:ascii="Times New Roman" w:hAnsi="Times New Roman"/>
        </w:rPr>
        <w:t> </w:t>
      </w:r>
      <w:r w:rsidRPr="00D55F65">
        <w:rPr>
          <w:rFonts w:ascii="Times New Roman" w:hAnsi="Times New Roman"/>
        </w:rPr>
        <w:t>4.8</w:t>
      </w:r>
      <w:r w:rsidR="002C7FA1">
        <w:rPr>
          <w:rFonts w:ascii="Times New Roman" w:hAnsi="Times New Roman"/>
        </w:rPr>
        <w:t> </w:t>
      </w:r>
      <w:r w:rsidRPr="00D55F65">
        <w:rPr>
          <w:rFonts w:ascii="Times New Roman" w:hAnsi="Times New Roman"/>
        </w:rPr>
        <w:t>skyrių).</w:t>
      </w:r>
    </w:p>
    <w:p w14:paraId="687059CF" w14:textId="77777777" w:rsidR="00CA4B70" w:rsidRPr="00D55F65" w:rsidRDefault="00CA4B70" w:rsidP="00CA4B70">
      <w:pPr>
        <w:tabs>
          <w:tab w:val="left" w:pos="567"/>
        </w:tabs>
        <w:spacing w:after="0" w:line="260" w:lineRule="exact"/>
        <w:rPr>
          <w:rFonts w:ascii="Times New Roman" w:hAnsi="Times New Roman"/>
        </w:rPr>
      </w:pPr>
    </w:p>
    <w:p w14:paraId="687059D0" w14:textId="485D6986" w:rsidR="00CA4B70" w:rsidRDefault="00CA4B70" w:rsidP="00CA4B70">
      <w:pPr>
        <w:tabs>
          <w:tab w:val="left" w:pos="567"/>
        </w:tabs>
        <w:spacing w:after="0" w:line="260" w:lineRule="exact"/>
        <w:rPr>
          <w:rFonts w:ascii="Times New Roman" w:hAnsi="Times New Roman"/>
          <w:u w:val="single"/>
        </w:rPr>
      </w:pPr>
      <w:r w:rsidRPr="00D55F65">
        <w:rPr>
          <w:rFonts w:ascii="Times New Roman" w:hAnsi="Times New Roman"/>
          <w:u w:val="single"/>
        </w:rPr>
        <w:t>Didelių valacikloviro dozių vartojimas pacientams, kurių sutrikusi kepenų funkcija arba kuriems persodintos kepenys</w:t>
      </w:r>
    </w:p>
    <w:p w14:paraId="42A6073B" w14:textId="77777777" w:rsidR="002C7FA1" w:rsidRPr="008D6B46" w:rsidRDefault="002C7FA1" w:rsidP="00CA4B70">
      <w:pPr>
        <w:tabs>
          <w:tab w:val="left" w:pos="567"/>
        </w:tabs>
        <w:spacing w:after="0" w:line="260" w:lineRule="exact"/>
        <w:rPr>
          <w:rFonts w:ascii="Times New Roman" w:hAnsi="Times New Roman"/>
        </w:rPr>
      </w:pPr>
    </w:p>
    <w:p w14:paraId="687059D1" w14:textId="77777777" w:rsidR="00CA4B70" w:rsidRPr="00D55F65" w:rsidRDefault="00CA4B70" w:rsidP="00CA4B70">
      <w:pPr>
        <w:tabs>
          <w:tab w:val="left" w:pos="567"/>
        </w:tabs>
        <w:spacing w:after="0" w:line="260" w:lineRule="exact"/>
        <w:rPr>
          <w:rFonts w:ascii="Times New Roman" w:hAnsi="Times New Roman"/>
        </w:rPr>
      </w:pPr>
      <w:r w:rsidRPr="00D55F65">
        <w:rPr>
          <w:rFonts w:ascii="Times New Roman" w:hAnsi="Times New Roman"/>
        </w:rPr>
        <w:t>Duomenų apie didelių valacikloviro dozių (4000 mg ar daugiau per parą) vartojimą pacientams, kurie serga kepenų liga, nėra. Specialių valacikloviro tyrimų su pacientais, kuriems persodintos kepenys, neatlikta, todėl tokiems pacientams vartoti didesnes kaip 4000 mg dozes per parą reikia atsargiai.</w:t>
      </w:r>
    </w:p>
    <w:p w14:paraId="687059D2" w14:textId="77777777" w:rsidR="00CA4B70" w:rsidRPr="00D55F65" w:rsidRDefault="00CA4B70" w:rsidP="00CA4B70">
      <w:pPr>
        <w:tabs>
          <w:tab w:val="left" w:pos="567"/>
        </w:tabs>
        <w:spacing w:after="0" w:line="260" w:lineRule="exact"/>
        <w:rPr>
          <w:rFonts w:ascii="Times New Roman" w:hAnsi="Times New Roman"/>
        </w:rPr>
      </w:pPr>
    </w:p>
    <w:p w14:paraId="687059D3" w14:textId="76703C32" w:rsidR="00CA4B70" w:rsidRDefault="00CA4B70" w:rsidP="00CA4B70">
      <w:pPr>
        <w:tabs>
          <w:tab w:val="left" w:pos="567"/>
        </w:tabs>
        <w:spacing w:after="0" w:line="260" w:lineRule="exact"/>
        <w:rPr>
          <w:rFonts w:ascii="Times New Roman" w:hAnsi="Times New Roman"/>
          <w:u w:val="single"/>
        </w:rPr>
      </w:pPr>
      <w:r w:rsidRPr="00D55F65">
        <w:rPr>
          <w:rFonts w:ascii="Times New Roman" w:hAnsi="Times New Roman"/>
          <w:u w:val="single"/>
        </w:rPr>
        <w:t>Vartojimas gydant juosiančiąją pūslelinę</w:t>
      </w:r>
    </w:p>
    <w:p w14:paraId="4AC23B3B" w14:textId="77777777" w:rsidR="002C7FA1" w:rsidRPr="008D6B46" w:rsidRDefault="002C7FA1" w:rsidP="00CA4B70">
      <w:pPr>
        <w:tabs>
          <w:tab w:val="left" w:pos="567"/>
        </w:tabs>
        <w:spacing w:after="0" w:line="260" w:lineRule="exact"/>
        <w:rPr>
          <w:rFonts w:ascii="Times New Roman" w:eastAsia="Times New Roman" w:hAnsi="Times New Roman"/>
        </w:rPr>
      </w:pPr>
    </w:p>
    <w:p w14:paraId="687059D4" w14:textId="77777777" w:rsidR="00CA4B70" w:rsidRPr="00D55F65" w:rsidRDefault="00CA4B70" w:rsidP="00CA4B70">
      <w:pPr>
        <w:tabs>
          <w:tab w:val="left" w:pos="567"/>
        </w:tabs>
        <w:spacing w:after="0" w:line="260" w:lineRule="exact"/>
        <w:rPr>
          <w:rFonts w:ascii="Times New Roman" w:eastAsia="Times New Roman" w:hAnsi="Times New Roman"/>
        </w:rPr>
      </w:pPr>
      <w:r w:rsidRPr="00D55F65">
        <w:rPr>
          <w:rFonts w:ascii="Times New Roman" w:hAnsi="Times New Roman"/>
        </w:rPr>
        <w:t>Reikia atidžiai stebėti klinikinį atsaką, ypač pacientų, kuriems yra imunodeficitas. Jeigu nusprendžiama, kad atsakas į per burną vartojamą vaistinį preparatą nepakankamas, apsvarsčius reikia gydyti į veną vartojamais antivirusiniais vaistiniais preparatais.</w:t>
      </w:r>
    </w:p>
    <w:p w14:paraId="687059D5" w14:textId="77777777" w:rsidR="00CA4B70" w:rsidRPr="00D55F65" w:rsidRDefault="00CA4B70" w:rsidP="00CA4B70">
      <w:pPr>
        <w:tabs>
          <w:tab w:val="left" w:pos="567"/>
        </w:tabs>
        <w:spacing w:after="0" w:line="260" w:lineRule="exact"/>
        <w:rPr>
          <w:rFonts w:ascii="Times New Roman" w:hAnsi="Times New Roman"/>
        </w:rPr>
      </w:pPr>
    </w:p>
    <w:p w14:paraId="687059D6" w14:textId="77777777" w:rsidR="00CA4B70" w:rsidRPr="00D55F65" w:rsidRDefault="00CA4B70" w:rsidP="00CA4B70">
      <w:pPr>
        <w:tabs>
          <w:tab w:val="left" w:pos="567"/>
        </w:tabs>
        <w:spacing w:after="0" w:line="260" w:lineRule="exact"/>
        <w:rPr>
          <w:rFonts w:ascii="Times New Roman" w:eastAsia="Times New Roman" w:hAnsi="Times New Roman"/>
        </w:rPr>
      </w:pPr>
      <w:r w:rsidRPr="00D55F65">
        <w:rPr>
          <w:rFonts w:ascii="Times New Roman" w:hAnsi="Times New Roman"/>
        </w:rPr>
        <w:t xml:space="preserve">Pacientus, kurie serga komplikuota juosiančiąja pūsleline, t. y. tokius, kuriems pažeisti vidaus organai, juosiančioji pūslelinė yra išplitusi, yra motorinių neuropatijų, encefalitas ir cerebrovaskulinių komplikacijų, reikia gydyti į veną </w:t>
      </w:r>
      <w:r w:rsidR="00280722" w:rsidRPr="00D55F65">
        <w:rPr>
          <w:rFonts w:ascii="Times New Roman" w:hAnsi="Times New Roman"/>
        </w:rPr>
        <w:t>švirkščiam</w:t>
      </w:r>
      <w:r w:rsidRPr="00D55F65">
        <w:rPr>
          <w:rFonts w:ascii="Times New Roman" w:hAnsi="Times New Roman"/>
        </w:rPr>
        <w:t>ais antivirusiniais vaistiniais preparatais.</w:t>
      </w:r>
    </w:p>
    <w:p w14:paraId="687059D7" w14:textId="77777777" w:rsidR="00CA4B70" w:rsidRPr="00D55F65" w:rsidRDefault="00CA4B70" w:rsidP="00CA4B70">
      <w:pPr>
        <w:tabs>
          <w:tab w:val="left" w:pos="567"/>
        </w:tabs>
        <w:spacing w:after="0" w:line="260" w:lineRule="exact"/>
        <w:rPr>
          <w:rFonts w:ascii="Times New Roman" w:hAnsi="Times New Roman"/>
        </w:rPr>
      </w:pPr>
    </w:p>
    <w:p w14:paraId="687059D8" w14:textId="77777777" w:rsidR="00CA4B70" w:rsidRPr="00D55F65" w:rsidRDefault="00CA4B70" w:rsidP="00CA4B70">
      <w:pPr>
        <w:tabs>
          <w:tab w:val="left" w:pos="567"/>
        </w:tabs>
        <w:spacing w:after="0" w:line="260" w:lineRule="exact"/>
        <w:rPr>
          <w:rFonts w:ascii="Times New Roman" w:hAnsi="Times New Roman"/>
        </w:rPr>
      </w:pPr>
      <w:r w:rsidRPr="00D55F65">
        <w:rPr>
          <w:rFonts w:ascii="Times New Roman" w:hAnsi="Times New Roman"/>
        </w:rPr>
        <w:t xml:space="preserve">Be to, pacientus, kuriems pasireiškia imunodeficitas ir akių pūslelinė, arba pacientus, kuriems yra didelė ligos išplitimo ir vidaus organų pažaidos rizika, reikia gydyti į veną </w:t>
      </w:r>
      <w:r w:rsidR="00280722" w:rsidRPr="00D55F65">
        <w:rPr>
          <w:rFonts w:ascii="Times New Roman" w:hAnsi="Times New Roman"/>
        </w:rPr>
        <w:t>švirkšči</w:t>
      </w:r>
      <w:r w:rsidRPr="00D55F65">
        <w:rPr>
          <w:rFonts w:ascii="Times New Roman" w:hAnsi="Times New Roman"/>
        </w:rPr>
        <w:t>amais antivirusiniais vaistiniais preparatais.</w:t>
      </w:r>
    </w:p>
    <w:p w14:paraId="687059D9" w14:textId="77777777" w:rsidR="00CA4B70" w:rsidRPr="00A23BA2" w:rsidRDefault="00CA4B70" w:rsidP="00CA4B70">
      <w:pPr>
        <w:tabs>
          <w:tab w:val="left" w:pos="567"/>
        </w:tabs>
        <w:spacing w:after="0" w:line="260" w:lineRule="exact"/>
        <w:rPr>
          <w:rFonts w:ascii="Times New Roman" w:hAnsi="Times New Roman"/>
        </w:rPr>
      </w:pPr>
    </w:p>
    <w:p w14:paraId="687059DA" w14:textId="7E8F229E" w:rsidR="00CA4B70" w:rsidRPr="00C67DE1" w:rsidRDefault="00CA4B70" w:rsidP="00CA4B70">
      <w:pPr>
        <w:tabs>
          <w:tab w:val="left" w:pos="567"/>
        </w:tabs>
        <w:spacing w:after="0" w:line="260" w:lineRule="exact"/>
        <w:rPr>
          <w:rFonts w:ascii="Times New Roman" w:hAnsi="Times New Roman"/>
          <w:u w:val="single"/>
        </w:rPr>
      </w:pPr>
      <w:r w:rsidRPr="00C67DE1">
        <w:rPr>
          <w:rFonts w:ascii="Times New Roman" w:hAnsi="Times New Roman"/>
          <w:u w:val="single"/>
        </w:rPr>
        <w:t>Lytinių organų pūslelinės užkrato pernešimas</w:t>
      </w:r>
    </w:p>
    <w:p w14:paraId="542FF937" w14:textId="77777777" w:rsidR="00591F90" w:rsidRPr="00A23BA2" w:rsidRDefault="00591F90" w:rsidP="00CA4B70">
      <w:pPr>
        <w:tabs>
          <w:tab w:val="left" w:pos="567"/>
        </w:tabs>
        <w:spacing w:after="0" w:line="260" w:lineRule="exact"/>
        <w:rPr>
          <w:rFonts w:ascii="Times New Roman" w:eastAsia="Times New Roman" w:hAnsi="Times New Roman"/>
        </w:rPr>
      </w:pPr>
    </w:p>
    <w:p w14:paraId="687059DB" w14:textId="77777777" w:rsidR="00CA4B70" w:rsidRPr="00D55F65" w:rsidRDefault="00CA4B70" w:rsidP="00CA4B70">
      <w:pPr>
        <w:tabs>
          <w:tab w:val="left" w:pos="567"/>
        </w:tabs>
        <w:spacing w:after="0" w:line="260" w:lineRule="exact"/>
        <w:rPr>
          <w:rFonts w:ascii="Times New Roman" w:eastAsia="Times New Roman" w:hAnsi="Times New Roman"/>
        </w:rPr>
      </w:pPr>
      <w:r w:rsidRPr="00D55F65">
        <w:rPr>
          <w:rFonts w:ascii="Times New Roman" w:hAnsi="Times New Roman"/>
        </w:rPr>
        <w:t xml:space="preserve">Pacientams reikia patarti, </w:t>
      </w:r>
      <w:r w:rsidR="005F0D99" w:rsidRPr="00D55F65">
        <w:rPr>
          <w:rFonts w:ascii="Times New Roman" w:hAnsi="Times New Roman"/>
        </w:rPr>
        <w:t xml:space="preserve">net </w:t>
      </w:r>
      <w:r w:rsidRPr="00D55F65">
        <w:rPr>
          <w:rFonts w:ascii="Times New Roman" w:hAnsi="Times New Roman"/>
        </w:rPr>
        <w:t>pradėjus gydymą antivirusiniais vaistiniais preparatais, vengti lytinių santykių, kol yra ligos simptomų. Slopinamojo gydymo antivirusiniais vaistiniais preparatais metu virusų išskyrimo dažnis reikšmingai sumažėja. Vis dėlto užkrėtimo rizika vis tiek išlieka. Todėl, taikant gydymą valacikloviru, pacientams rekomenduojama užsiimti saugesniais lytiniais santykiais.</w:t>
      </w:r>
    </w:p>
    <w:p w14:paraId="687059DC" w14:textId="77777777" w:rsidR="00CA4B70" w:rsidRPr="00D55F65" w:rsidRDefault="00CA4B70" w:rsidP="00CA4B70">
      <w:pPr>
        <w:tabs>
          <w:tab w:val="left" w:pos="567"/>
        </w:tabs>
        <w:spacing w:after="0" w:line="260" w:lineRule="exact"/>
        <w:rPr>
          <w:rFonts w:ascii="Times New Roman" w:hAnsi="Times New Roman"/>
        </w:rPr>
      </w:pPr>
    </w:p>
    <w:p w14:paraId="47DDA8A3" w14:textId="246A3BC9" w:rsidR="002C7FA1" w:rsidRDefault="00CA4B70" w:rsidP="00CA4B70">
      <w:pPr>
        <w:tabs>
          <w:tab w:val="left" w:pos="567"/>
        </w:tabs>
        <w:spacing w:after="0" w:line="260" w:lineRule="exact"/>
        <w:ind w:left="567" w:hanging="567"/>
        <w:rPr>
          <w:rFonts w:ascii="Times New Roman" w:hAnsi="Times New Roman"/>
          <w:u w:val="single"/>
        </w:rPr>
      </w:pPr>
      <w:r w:rsidRPr="00D55F65">
        <w:rPr>
          <w:rFonts w:ascii="Times New Roman" w:hAnsi="Times New Roman"/>
          <w:u w:val="single"/>
        </w:rPr>
        <w:t>Akių pūslelinės gydymas</w:t>
      </w:r>
    </w:p>
    <w:p w14:paraId="687059DD" w14:textId="27346615" w:rsidR="00CA4B70" w:rsidRPr="00A23BA2" w:rsidRDefault="00CA4B70" w:rsidP="00CA4B70">
      <w:pPr>
        <w:tabs>
          <w:tab w:val="left" w:pos="567"/>
        </w:tabs>
        <w:spacing w:after="0" w:line="260" w:lineRule="exact"/>
        <w:ind w:left="567" w:hanging="567"/>
        <w:rPr>
          <w:rFonts w:ascii="Times New Roman" w:eastAsia="Times New Roman" w:hAnsi="Times New Roman"/>
        </w:rPr>
      </w:pPr>
    </w:p>
    <w:p w14:paraId="687059DE" w14:textId="77777777" w:rsidR="00CA4B70" w:rsidRPr="00D55F65" w:rsidRDefault="00CA4B70" w:rsidP="00CA4B70">
      <w:pPr>
        <w:tabs>
          <w:tab w:val="left" w:pos="567"/>
        </w:tabs>
        <w:spacing w:after="0" w:line="260" w:lineRule="exact"/>
        <w:rPr>
          <w:rFonts w:ascii="Times New Roman" w:eastAsia="Times New Roman" w:hAnsi="Times New Roman"/>
        </w:rPr>
      </w:pPr>
      <w:r w:rsidRPr="00D55F65">
        <w:rPr>
          <w:rFonts w:ascii="Times New Roman" w:hAnsi="Times New Roman"/>
        </w:rPr>
        <w:t>Reikia atidžiai stebėti tokių pacientų organizmo atsaką. Jeigu manoma, kad</w:t>
      </w:r>
      <w:r w:rsidR="005F0D99" w:rsidRPr="00D55F65">
        <w:rPr>
          <w:rFonts w:ascii="Times New Roman" w:hAnsi="Times New Roman"/>
        </w:rPr>
        <w:t>,</w:t>
      </w:r>
      <w:r w:rsidRPr="00D55F65">
        <w:rPr>
          <w:rFonts w:ascii="Times New Roman" w:hAnsi="Times New Roman"/>
        </w:rPr>
        <w:t xml:space="preserve"> vartojant vaistinį preparatą per burną, atsakas yra nepakankamas, reikia skirti gydymą į veną vartojamais antivirusiniais vaistiniais preparatais.</w:t>
      </w:r>
    </w:p>
    <w:p w14:paraId="687059DF" w14:textId="77777777" w:rsidR="00CA4B70" w:rsidRPr="00D55F65" w:rsidRDefault="00CA4B70" w:rsidP="00CA4B70">
      <w:pPr>
        <w:tabs>
          <w:tab w:val="left" w:pos="567"/>
        </w:tabs>
        <w:spacing w:after="0" w:line="260" w:lineRule="exact"/>
        <w:rPr>
          <w:rFonts w:ascii="Times New Roman" w:hAnsi="Times New Roman"/>
        </w:rPr>
      </w:pPr>
    </w:p>
    <w:p w14:paraId="687059E0" w14:textId="77777777" w:rsidR="00CA4B70" w:rsidRPr="00D55F65" w:rsidRDefault="00CA4B70" w:rsidP="00A23BA2">
      <w:pPr>
        <w:keepNext/>
        <w:tabs>
          <w:tab w:val="left" w:pos="567"/>
        </w:tabs>
        <w:spacing w:after="0" w:line="260" w:lineRule="exact"/>
        <w:ind w:left="567" w:hanging="567"/>
        <w:rPr>
          <w:rFonts w:ascii="Times New Roman" w:eastAsia="Times New Roman" w:hAnsi="Times New Roman"/>
          <w:u w:val="single"/>
        </w:rPr>
      </w:pPr>
      <w:r w:rsidRPr="00D55F65">
        <w:rPr>
          <w:rFonts w:ascii="Times New Roman" w:hAnsi="Times New Roman"/>
          <w:u w:val="single"/>
        </w:rPr>
        <w:t>Vartojimas gydant CMV infekciją</w:t>
      </w:r>
    </w:p>
    <w:p w14:paraId="687059E1" w14:textId="77777777" w:rsidR="00CA4B70" w:rsidRPr="00D55F65" w:rsidRDefault="00CA4B70" w:rsidP="00A23BA2">
      <w:pPr>
        <w:keepNext/>
        <w:tabs>
          <w:tab w:val="left" w:pos="567"/>
        </w:tabs>
        <w:spacing w:after="0" w:line="260" w:lineRule="exact"/>
        <w:ind w:left="567" w:hanging="567"/>
        <w:rPr>
          <w:rFonts w:ascii="Times New Roman" w:hAnsi="Times New Roman"/>
        </w:rPr>
      </w:pPr>
    </w:p>
    <w:p w14:paraId="687059E2" w14:textId="3E9C027D" w:rsidR="00CA4B70" w:rsidRPr="00882EA9" w:rsidRDefault="00CA4B70" w:rsidP="00CA4B70">
      <w:pPr>
        <w:tabs>
          <w:tab w:val="left" w:pos="567"/>
        </w:tabs>
        <w:spacing w:after="0" w:line="260" w:lineRule="exact"/>
        <w:rPr>
          <w:rFonts w:ascii="Times New Roman" w:hAnsi="Times New Roman"/>
        </w:rPr>
      </w:pPr>
      <w:r w:rsidRPr="00D55F65">
        <w:rPr>
          <w:rFonts w:ascii="Times New Roman" w:hAnsi="Times New Roman"/>
        </w:rPr>
        <w:t>Valacikloviro veiksmingumo duomenys, gauti gydant pacientus (~</w:t>
      </w:r>
      <w:r w:rsidR="002C7FA1">
        <w:rPr>
          <w:rFonts w:ascii="Times New Roman" w:hAnsi="Times New Roman"/>
        </w:rPr>
        <w:t> </w:t>
      </w:r>
      <w:r w:rsidRPr="00D55F65">
        <w:rPr>
          <w:rFonts w:ascii="Times New Roman" w:hAnsi="Times New Roman"/>
        </w:rPr>
        <w:t>200), kuriems buvo atlikta transplantacija, ir buvo didelė CMV sukeltos ligos rizika (pvz., donoras CMV-teigiamas/recipientas CMV neigiamas arba taikomas įvadinis gydymas antitimocitiniu globulinu), rodo, kad valaciklovirą galima vartoti</w:t>
      </w:r>
      <w:r w:rsidRPr="00882EA9">
        <w:rPr>
          <w:rFonts w:ascii="Times New Roman" w:hAnsi="Times New Roman"/>
        </w:rPr>
        <w:t xml:space="preserve"> tik tiems pacientams, kuriems dėl saugumo negalima vartoti valgancikloviro ar gancikloviro.</w:t>
      </w:r>
    </w:p>
    <w:p w14:paraId="687059E3" w14:textId="77777777" w:rsidR="00CA4B70" w:rsidRPr="00882EA9" w:rsidRDefault="00CA4B70" w:rsidP="00CA4B70">
      <w:pPr>
        <w:tabs>
          <w:tab w:val="left" w:pos="567"/>
        </w:tabs>
        <w:spacing w:after="0" w:line="260" w:lineRule="exact"/>
        <w:rPr>
          <w:rFonts w:ascii="Times New Roman" w:hAnsi="Times New Roman"/>
        </w:rPr>
      </w:pPr>
    </w:p>
    <w:p w14:paraId="687059E4" w14:textId="1A2D424F"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Vartojant didelę valacikloviro dozę, kuri būtina CMV profilaktikai, gali dažniau kilti nepageidaujamų reiškinių, įskaitant CNS sutrikimus, nei vartojant mažas dozes pagal kitokias indikacijas (žr.</w:t>
      </w:r>
      <w:r w:rsidR="002C7FA1">
        <w:rPr>
          <w:rFonts w:ascii="Times New Roman" w:hAnsi="Times New Roman"/>
        </w:rPr>
        <w:t> </w:t>
      </w:r>
      <w:r w:rsidRPr="00882EA9">
        <w:rPr>
          <w:rFonts w:ascii="Times New Roman" w:hAnsi="Times New Roman"/>
        </w:rPr>
        <w:t>4.8 skyrių). Reikia atidžiai stebėti, ar pacientams neatsiranda inkstų funkcijos pokyčių ir atitinkamai priderinti dozes (žr.</w:t>
      </w:r>
      <w:r w:rsidR="002C7FA1">
        <w:rPr>
          <w:rFonts w:ascii="Times New Roman" w:hAnsi="Times New Roman"/>
        </w:rPr>
        <w:t> </w:t>
      </w:r>
      <w:r w:rsidRPr="00882EA9">
        <w:rPr>
          <w:rFonts w:ascii="Times New Roman" w:hAnsi="Times New Roman"/>
        </w:rPr>
        <w:t>4.2</w:t>
      </w:r>
      <w:r w:rsidR="002C7FA1">
        <w:rPr>
          <w:rFonts w:ascii="Times New Roman" w:hAnsi="Times New Roman"/>
        </w:rPr>
        <w:t> </w:t>
      </w:r>
      <w:r w:rsidRPr="00882EA9">
        <w:rPr>
          <w:rFonts w:ascii="Times New Roman" w:hAnsi="Times New Roman"/>
        </w:rPr>
        <w:t>skyrių).</w:t>
      </w:r>
    </w:p>
    <w:p w14:paraId="687059E5" w14:textId="77777777" w:rsidR="00CA4B70" w:rsidRPr="00A23BA2" w:rsidRDefault="00CA4B70" w:rsidP="00CA4B70">
      <w:pPr>
        <w:tabs>
          <w:tab w:val="left" w:pos="567"/>
        </w:tabs>
        <w:spacing w:after="0" w:line="260" w:lineRule="exact"/>
        <w:ind w:left="567" w:hanging="567"/>
        <w:rPr>
          <w:rFonts w:ascii="Times New Roman" w:hAnsi="Times New Roman"/>
        </w:rPr>
      </w:pPr>
    </w:p>
    <w:p w14:paraId="687059E6" w14:textId="77777777" w:rsidR="00CA4B70" w:rsidRPr="00C229C5" w:rsidRDefault="00CA4B70" w:rsidP="00CA4B70">
      <w:pPr>
        <w:tabs>
          <w:tab w:val="left" w:pos="567"/>
        </w:tabs>
        <w:spacing w:after="0" w:line="260" w:lineRule="exact"/>
        <w:ind w:left="567" w:hanging="567"/>
        <w:rPr>
          <w:rFonts w:ascii="Times New Roman" w:eastAsia="Times New Roman" w:hAnsi="Times New Roman"/>
          <w:lang w:val="en-GB"/>
        </w:rPr>
      </w:pPr>
      <w:r w:rsidRPr="00882EA9">
        <w:rPr>
          <w:rFonts w:ascii="Times New Roman" w:hAnsi="Times New Roman"/>
          <w:b/>
        </w:rPr>
        <w:t>4.5</w:t>
      </w:r>
      <w:r w:rsidRPr="00882EA9">
        <w:rPr>
          <w:rFonts w:ascii="Times New Roman" w:hAnsi="Times New Roman"/>
          <w:b/>
        </w:rPr>
        <w:tab/>
        <w:t>Sąveika su kitais vaistiniais preparatais ir kitokia sąveika</w:t>
      </w:r>
    </w:p>
    <w:p w14:paraId="687059E7" w14:textId="77777777" w:rsidR="00CA4B70" w:rsidRPr="00882EA9" w:rsidRDefault="00CA4B70" w:rsidP="00CA4B70">
      <w:pPr>
        <w:tabs>
          <w:tab w:val="left" w:pos="567"/>
        </w:tabs>
        <w:spacing w:after="0" w:line="260" w:lineRule="exact"/>
        <w:rPr>
          <w:rFonts w:ascii="Times New Roman" w:hAnsi="Times New Roman"/>
        </w:rPr>
      </w:pPr>
    </w:p>
    <w:p w14:paraId="687059E8"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Valaciklovirą reikia atsargiai vartoti kartu su toksinį poveikį inkstams sukeliančiais vaistiniais preparatais, ypač pacientams, kurių inkstų funkcija yra sutrikusi. Gydymo metu reikia reguliariai sekti tokių pacientų inkstų funkciją. Tai t</w:t>
      </w:r>
      <w:r w:rsidR="005F0D99">
        <w:rPr>
          <w:rFonts w:ascii="Times New Roman" w:hAnsi="Times New Roman"/>
        </w:rPr>
        <w:t>aikoma</w:t>
      </w:r>
      <w:r w:rsidRPr="00882EA9">
        <w:rPr>
          <w:rFonts w:ascii="Times New Roman" w:hAnsi="Times New Roman"/>
        </w:rPr>
        <w:t xml:space="preserve"> vartojant kartu su aminoglikozid</w:t>
      </w:r>
      <w:r w:rsidR="005F0D99">
        <w:rPr>
          <w:rFonts w:ascii="Times New Roman" w:hAnsi="Times New Roman"/>
        </w:rPr>
        <w:t>ais</w:t>
      </w:r>
      <w:r w:rsidRPr="00882EA9">
        <w:rPr>
          <w:rFonts w:ascii="Times New Roman" w:hAnsi="Times New Roman"/>
        </w:rPr>
        <w:t>, organini</w:t>
      </w:r>
      <w:r w:rsidR="005F0D99">
        <w:rPr>
          <w:rFonts w:ascii="Times New Roman" w:hAnsi="Times New Roman"/>
        </w:rPr>
        <w:t>ais</w:t>
      </w:r>
      <w:r w:rsidRPr="00882EA9">
        <w:rPr>
          <w:rFonts w:ascii="Times New Roman" w:hAnsi="Times New Roman"/>
        </w:rPr>
        <w:t xml:space="preserve"> platinos preparat</w:t>
      </w:r>
      <w:r w:rsidR="005F0D99">
        <w:rPr>
          <w:rFonts w:ascii="Times New Roman" w:hAnsi="Times New Roman"/>
        </w:rPr>
        <w:t>ais</w:t>
      </w:r>
      <w:r w:rsidRPr="00882EA9">
        <w:rPr>
          <w:rFonts w:ascii="Times New Roman" w:hAnsi="Times New Roman"/>
        </w:rPr>
        <w:t>, kontrast</w:t>
      </w:r>
      <w:r w:rsidR="005F0D99">
        <w:rPr>
          <w:rFonts w:ascii="Times New Roman" w:hAnsi="Times New Roman"/>
        </w:rPr>
        <w:t>inėmis</w:t>
      </w:r>
      <w:r w:rsidRPr="00882EA9">
        <w:rPr>
          <w:rFonts w:ascii="Times New Roman" w:hAnsi="Times New Roman"/>
        </w:rPr>
        <w:t xml:space="preserve"> medžiag</w:t>
      </w:r>
      <w:r w:rsidR="005F0D99">
        <w:rPr>
          <w:rFonts w:ascii="Times New Roman" w:hAnsi="Times New Roman"/>
        </w:rPr>
        <w:t>omis</w:t>
      </w:r>
      <w:r w:rsidRPr="00882EA9">
        <w:rPr>
          <w:rFonts w:ascii="Times New Roman" w:hAnsi="Times New Roman"/>
        </w:rPr>
        <w:t>, kurių sudėtyje yra jodo, metotreksat</w:t>
      </w:r>
      <w:r w:rsidR="005F0D99">
        <w:rPr>
          <w:rFonts w:ascii="Times New Roman" w:hAnsi="Times New Roman"/>
        </w:rPr>
        <w:t>u</w:t>
      </w:r>
      <w:r w:rsidRPr="00882EA9">
        <w:rPr>
          <w:rFonts w:ascii="Times New Roman" w:hAnsi="Times New Roman"/>
        </w:rPr>
        <w:t>, pentamidin</w:t>
      </w:r>
      <w:r w:rsidR="005F0D99">
        <w:rPr>
          <w:rFonts w:ascii="Times New Roman" w:hAnsi="Times New Roman"/>
        </w:rPr>
        <w:t>u</w:t>
      </w:r>
      <w:r w:rsidRPr="00882EA9">
        <w:rPr>
          <w:rFonts w:ascii="Times New Roman" w:hAnsi="Times New Roman"/>
        </w:rPr>
        <w:t>, foskarnet</w:t>
      </w:r>
      <w:r w:rsidR="005F0D99">
        <w:rPr>
          <w:rFonts w:ascii="Times New Roman" w:hAnsi="Times New Roman"/>
        </w:rPr>
        <w:t>u</w:t>
      </w:r>
      <w:r w:rsidRPr="00882EA9">
        <w:rPr>
          <w:rFonts w:ascii="Times New Roman" w:hAnsi="Times New Roman"/>
        </w:rPr>
        <w:t>, ciklosporin</w:t>
      </w:r>
      <w:r w:rsidR="005F0D99">
        <w:rPr>
          <w:rFonts w:ascii="Times New Roman" w:hAnsi="Times New Roman"/>
        </w:rPr>
        <w:t>u</w:t>
      </w:r>
      <w:r w:rsidRPr="00882EA9">
        <w:rPr>
          <w:rFonts w:ascii="Times New Roman" w:hAnsi="Times New Roman"/>
        </w:rPr>
        <w:t xml:space="preserve"> ir takrolimuz</w:t>
      </w:r>
      <w:r w:rsidR="005F0D99">
        <w:rPr>
          <w:rFonts w:ascii="Times New Roman" w:hAnsi="Times New Roman"/>
        </w:rPr>
        <w:t>u</w:t>
      </w:r>
      <w:r w:rsidRPr="00882EA9">
        <w:rPr>
          <w:rFonts w:ascii="Times New Roman" w:hAnsi="Times New Roman"/>
        </w:rPr>
        <w:t>.</w:t>
      </w:r>
    </w:p>
    <w:p w14:paraId="687059E9" w14:textId="77777777" w:rsidR="00CA4B70" w:rsidRPr="00882EA9" w:rsidRDefault="00CA4B70" w:rsidP="00CA4B70">
      <w:pPr>
        <w:tabs>
          <w:tab w:val="left" w:pos="567"/>
        </w:tabs>
        <w:spacing w:after="0" w:line="260" w:lineRule="exact"/>
        <w:rPr>
          <w:rFonts w:ascii="Times New Roman" w:hAnsi="Times New Roman"/>
        </w:rPr>
      </w:pPr>
    </w:p>
    <w:p w14:paraId="687059EA" w14:textId="56FFB4B0"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 xml:space="preserve">Daugiausia nepakitusio acikloviro eliminuojama su šlapimu aktyvios sekrecijos inkstų kanalėliuose būdu. Pavartojus 1000 mg valacikloviro dozę, dėl aktyvios acikloviro sekrecijos inkstų kanalėliuose slopinimo cimetidinas ar probenecidas sumažina acikloviro klirensą per inkstus ir padidina acikloviro </w:t>
      </w:r>
      <w:r w:rsidRPr="00882EA9">
        <w:rPr>
          <w:rFonts w:ascii="Times New Roman" w:hAnsi="Times New Roman"/>
          <w:i/>
        </w:rPr>
        <w:t>AUC</w:t>
      </w:r>
      <w:r w:rsidRPr="00882EA9">
        <w:rPr>
          <w:rFonts w:ascii="Times New Roman" w:hAnsi="Times New Roman"/>
        </w:rPr>
        <w:t xml:space="preserve"> atitinkamai maždaug 25</w:t>
      </w:r>
      <w:r w:rsidR="00BE5F98">
        <w:rPr>
          <w:rFonts w:ascii="Times New Roman" w:hAnsi="Times New Roman"/>
        </w:rPr>
        <w:t> </w:t>
      </w:r>
      <w:r w:rsidRPr="00882EA9">
        <w:rPr>
          <w:rFonts w:ascii="Times New Roman" w:hAnsi="Times New Roman"/>
        </w:rPr>
        <w:t>% ir 45</w:t>
      </w:r>
      <w:r w:rsidR="00BE5F98">
        <w:rPr>
          <w:rFonts w:ascii="Times New Roman" w:hAnsi="Times New Roman"/>
        </w:rPr>
        <w:t> </w:t>
      </w:r>
      <w:r w:rsidRPr="00882EA9">
        <w:rPr>
          <w:rFonts w:ascii="Times New Roman" w:hAnsi="Times New Roman"/>
        </w:rPr>
        <w:t xml:space="preserve">%. Kartu su valacikloviru vartojami cimetidinas ir probenecidas padidino acikloviro </w:t>
      </w:r>
      <w:r w:rsidRPr="00882EA9">
        <w:rPr>
          <w:rFonts w:ascii="Times New Roman" w:hAnsi="Times New Roman"/>
          <w:i/>
        </w:rPr>
        <w:t>AUC</w:t>
      </w:r>
      <w:r w:rsidRPr="00882EA9">
        <w:rPr>
          <w:rFonts w:ascii="Times New Roman" w:hAnsi="Times New Roman"/>
        </w:rPr>
        <w:t xml:space="preserve"> maždaug 65</w:t>
      </w:r>
      <w:r w:rsidR="00BE5F98">
        <w:rPr>
          <w:rFonts w:ascii="Times New Roman" w:hAnsi="Times New Roman"/>
        </w:rPr>
        <w:t> </w:t>
      </w:r>
      <w:r w:rsidRPr="00882EA9">
        <w:rPr>
          <w:rFonts w:ascii="Times New Roman" w:hAnsi="Times New Roman"/>
        </w:rPr>
        <w:t>%. Kiti kartu vartojami vaistiniai preparatai (įskaitant, pavyzdžiui, tenofovirą), kurie konkuruoja arba slopina aktyvią sekreciją inkstų kanalėliuose, dėl šio mechanizmo gali didinti acikloviro koncentracijas. Panašiai ir valacikloviras gali didinti kartu vartojamų medžiagų koncentracijas plazmoje.</w:t>
      </w:r>
    </w:p>
    <w:p w14:paraId="687059EB" w14:textId="77777777" w:rsidR="00CA4B70" w:rsidRPr="00882EA9" w:rsidRDefault="00CA4B70" w:rsidP="00CA4B70">
      <w:pPr>
        <w:tabs>
          <w:tab w:val="left" w:pos="567"/>
        </w:tabs>
        <w:spacing w:after="0" w:line="260" w:lineRule="exact"/>
        <w:rPr>
          <w:rFonts w:ascii="Times New Roman" w:hAnsi="Times New Roman"/>
        </w:rPr>
      </w:pPr>
    </w:p>
    <w:p w14:paraId="687059EC"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Pacientams, kurių organizme vartojant valaciklovirą atsiranda didesnės acikloviro ekspozicijos (pvz., vartojant dozes juosiančiajai pūslelinei gydyti arba CMV profilaktikai), vartoti kartu vaistinius preparatus, kurie slopina aktyvią sekreciją inkstų kanalėliuose, reikia atsargiai.</w:t>
      </w:r>
    </w:p>
    <w:p w14:paraId="687059ED" w14:textId="77777777" w:rsidR="00CA4B70" w:rsidRPr="00882EA9" w:rsidRDefault="00CA4B70" w:rsidP="00CA4B70">
      <w:pPr>
        <w:tabs>
          <w:tab w:val="left" w:pos="567"/>
        </w:tabs>
        <w:spacing w:after="0" w:line="260" w:lineRule="exact"/>
        <w:rPr>
          <w:rFonts w:ascii="Times New Roman" w:hAnsi="Times New Roman"/>
        </w:rPr>
      </w:pPr>
    </w:p>
    <w:p w14:paraId="687059EE"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 xml:space="preserve">Pastebėtas acikloviro ir mikofenolato motefilio (imunosupresanto, vartojamo pacientams po organo persodinimo) neveiklaus metabolito </w:t>
      </w:r>
      <w:r w:rsidRPr="00882EA9">
        <w:rPr>
          <w:rFonts w:ascii="Times New Roman" w:hAnsi="Times New Roman"/>
          <w:i/>
        </w:rPr>
        <w:t>AUC</w:t>
      </w:r>
      <w:r w:rsidRPr="00882EA9">
        <w:rPr>
          <w:rFonts w:ascii="Times New Roman" w:hAnsi="Times New Roman"/>
        </w:rPr>
        <w:t xml:space="preserve"> padidėjimas minėtų vaistų deriniu gydomiems pacientams. Sveikiems savanoriams vartojant valaciklovirą kartu su mikofenolato mofetiliu, didžiausios koncentracijos ar </w:t>
      </w:r>
      <w:r w:rsidRPr="00882EA9">
        <w:rPr>
          <w:rFonts w:ascii="Times New Roman" w:hAnsi="Times New Roman"/>
          <w:i/>
        </w:rPr>
        <w:t>AUC</w:t>
      </w:r>
      <w:r w:rsidRPr="00882EA9">
        <w:rPr>
          <w:rFonts w:ascii="Times New Roman" w:hAnsi="Times New Roman"/>
        </w:rPr>
        <w:t xml:space="preserve"> nepakito. Gydymo tokiu vaistinių preparatų deriniu klinikinė patirtis yra ribota.</w:t>
      </w:r>
    </w:p>
    <w:p w14:paraId="687059EF" w14:textId="77777777" w:rsidR="00CA4B70" w:rsidRPr="00C67DE1" w:rsidRDefault="00CA4B70" w:rsidP="00CA4B70">
      <w:pPr>
        <w:tabs>
          <w:tab w:val="left" w:pos="567"/>
        </w:tabs>
        <w:spacing w:after="0" w:line="260" w:lineRule="exact"/>
        <w:ind w:left="567" w:hanging="567"/>
        <w:rPr>
          <w:rFonts w:ascii="Times New Roman" w:hAnsi="Times New Roman"/>
        </w:rPr>
      </w:pPr>
    </w:p>
    <w:p w14:paraId="687059F0"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4.6</w:t>
      </w:r>
      <w:r w:rsidRPr="00882EA9">
        <w:rPr>
          <w:rFonts w:ascii="Times New Roman" w:hAnsi="Times New Roman"/>
          <w:b/>
        </w:rPr>
        <w:tab/>
        <w:t>Vaisingumas, nėštumo ir žindymo laikotarpis</w:t>
      </w:r>
    </w:p>
    <w:p w14:paraId="687059F1" w14:textId="77777777" w:rsidR="00CA4B70" w:rsidRPr="00882EA9" w:rsidRDefault="00CA4B70" w:rsidP="00CA4B70">
      <w:pPr>
        <w:tabs>
          <w:tab w:val="left" w:pos="567"/>
        </w:tabs>
        <w:spacing w:after="0" w:line="260" w:lineRule="exact"/>
        <w:rPr>
          <w:rFonts w:ascii="Times New Roman" w:hAnsi="Times New Roman"/>
        </w:rPr>
      </w:pPr>
    </w:p>
    <w:p w14:paraId="687059F2" w14:textId="1E8E0949" w:rsidR="00CA4B70"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Nėštumas</w:t>
      </w:r>
    </w:p>
    <w:p w14:paraId="4A070B2A" w14:textId="77777777" w:rsidR="00BE5F98" w:rsidRPr="008D6B46" w:rsidRDefault="00BE5F98" w:rsidP="00CA4B70">
      <w:pPr>
        <w:tabs>
          <w:tab w:val="left" w:pos="567"/>
        </w:tabs>
        <w:spacing w:after="0" w:line="260" w:lineRule="exact"/>
        <w:rPr>
          <w:rFonts w:ascii="Times New Roman" w:eastAsia="Times New Roman" w:hAnsi="Times New Roman"/>
          <w:color w:val="000000"/>
        </w:rPr>
      </w:pPr>
    </w:p>
    <w:p w14:paraId="687059F3" w14:textId="2D4C4FAF"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Riboti duomenys apie valacikloviro vartojimą ir vidutinis kiekis duomenų apie acikloviro vartojimą nėštumo metu sukaupti nėštumų registre (sukaupti duomenys apie moterų, kurios vartojo valaciklovirą arba aciklovirą [veiklusis valacikloviro metabolitas] per burną arba į veną, nėštumų baigtis). Atitinkamai 111 ir 1246 nėštumų baigtys (atitinkamai 29 ir 756 atvejais ekspozicija buvo pirmą nėštumo trimestrą) ir stebėjimas po vaistinio preparato patekimo į rinką apsigimimų rizikos padidėjimo ar toksinio poveikio vaisiui ar naujagimiui nerodo. Tyrimai su gyvūnais valacikloviro toksinio poveikio reprodukcijai neparodė (žr.</w:t>
      </w:r>
      <w:r w:rsidR="00BE5F98">
        <w:rPr>
          <w:rFonts w:ascii="Times New Roman" w:hAnsi="Times New Roman"/>
        </w:rPr>
        <w:t> </w:t>
      </w:r>
      <w:r w:rsidRPr="00882EA9">
        <w:rPr>
          <w:rFonts w:ascii="Times New Roman" w:hAnsi="Times New Roman"/>
        </w:rPr>
        <w:t>5.3</w:t>
      </w:r>
      <w:r w:rsidR="00BE5F98">
        <w:rPr>
          <w:rFonts w:ascii="Times New Roman" w:hAnsi="Times New Roman"/>
        </w:rPr>
        <w:t> </w:t>
      </w:r>
      <w:r w:rsidRPr="00882EA9">
        <w:rPr>
          <w:rFonts w:ascii="Times New Roman" w:hAnsi="Times New Roman"/>
        </w:rPr>
        <w:t>skyrių). Valaciklovirą nėštumo metu vartoti galima tik tada, kai laukiama gydymo nauda persveria galimą riziką.</w:t>
      </w:r>
    </w:p>
    <w:p w14:paraId="687059F4" w14:textId="77777777" w:rsidR="00CA4B70" w:rsidRPr="00882EA9" w:rsidRDefault="00CA4B70" w:rsidP="00CA4B70">
      <w:pPr>
        <w:tabs>
          <w:tab w:val="left" w:pos="567"/>
        </w:tabs>
        <w:spacing w:after="0" w:line="260" w:lineRule="exact"/>
        <w:rPr>
          <w:rFonts w:ascii="Times New Roman" w:hAnsi="Times New Roman"/>
          <w:color w:val="000000"/>
        </w:rPr>
      </w:pPr>
    </w:p>
    <w:p w14:paraId="687059F5" w14:textId="0C72DD0C" w:rsidR="00CA4B70" w:rsidRPr="00C67DE1"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Žindymas</w:t>
      </w:r>
    </w:p>
    <w:p w14:paraId="2D96C025" w14:textId="77777777" w:rsidR="00BE5F98" w:rsidRPr="008F35E7" w:rsidRDefault="00BE5F98" w:rsidP="00CA4B70">
      <w:pPr>
        <w:tabs>
          <w:tab w:val="left" w:pos="567"/>
        </w:tabs>
        <w:spacing w:after="0" w:line="260" w:lineRule="exact"/>
        <w:rPr>
          <w:rFonts w:ascii="Times New Roman" w:hAnsi="Times New Roman"/>
          <w:color w:val="000000"/>
        </w:rPr>
      </w:pPr>
    </w:p>
    <w:p w14:paraId="687059F6" w14:textId="1905343B"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Svarbiausias valacikloviro metabolitas acikloviras prasiskverbia į motinos pieną. Vis dėlto vartojant gydomąsias valacikloviro dozes, poveikio žindomam naujagimiui ar kūdikiui nesitikima, nes naujagimio ar kūdikio nuryta dozė sudaro mažiau kaip 2 % į veną vartojamo acikloviro gydomosios dozės, kuria gydoma naujagimių pūslelinė (žr.</w:t>
      </w:r>
      <w:r w:rsidR="00BE5F98">
        <w:rPr>
          <w:rFonts w:ascii="Times New Roman" w:hAnsi="Times New Roman"/>
        </w:rPr>
        <w:t> </w:t>
      </w:r>
      <w:r w:rsidRPr="00882EA9">
        <w:rPr>
          <w:rFonts w:ascii="Times New Roman" w:hAnsi="Times New Roman"/>
        </w:rPr>
        <w:t>5.2</w:t>
      </w:r>
      <w:r w:rsidR="00BE5F98">
        <w:rPr>
          <w:rFonts w:ascii="Times New Roman" w:hAnsi="Times New Roman"/>
        </w:rPr>
        <w:t> </w:t>
      </w:r>
      <w:r w:rsidRPr="00882EA9">
        <w:rPr>
          <w:rFonts w:ascii="Times New Roman" w:hAnsi="Times New Roman"/>
        </w:rPr>
        <w:t>skyrių). Valaciklovirą žindymo laikotarpiu vartoti reikia atsargiai ir tik pagal klinikines indikacijas.</w:t>
      </w:r>
    </w:p>
    <w:p w14:paraId="687059F7" w14:textId="77777777" w:rsidR="00CA4B70" w:rsidRPr="00882EA9" w:rsidRDefault="00CA4B70" w:rsidP="00CA4B70">
      <w:pPr>
        <w:tabs>
          <w:tab w:val="left" w:pos="567"/>
        </w:tabs>
        <w:spacing w:after="0" w:line="260" w:lineRule="exact"/>
        <w:rPr>
          <w:rFonts w:ascii="Times New Roman" w:hAnsi="Times New Roman"/>
        </w:rPr>
      </w:pPr>
    </w:p>
    <w:p w14:paraId="687059F8" w14:textId="18D40043" w:rsidR="00CA4B70" w:rsidRPr="00C67DE1" w:rsidRDefault="00CA4B70" w:rsidP="00CA4B70">
      <w:pPr>
        <w:keepNext/>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Vaisingumas</w:t>
      </w:r>
    </w:p>
    <w:p w14:paraId="181AC89C" w14:textId="77777777" w:rsidR="00BE5F98" w:rsidRPr="00BE5F98" w:rsidRDefault="00BE5F98" w:rsidP="00CA4B70">
      <w:pPr>
        <w:keepNext/>
        <w:tabs>
          <w:tab w:val="left" w:pos="567"/>
        </w:tabs>
        <w:spacing w:after="0" w:line="260" w:lineRule="exact"/>
        <w:rPr>
          <w:rFonts w:ascii="Times New Roman" w:eastAsia="Times New Roman" w:hAnsi="Times New Roman"/>
          <w:color w:val="000000"/>
          <w:lang w:val="en-GB"/>
        </w:rPr>
      </w:pPr>
    </w:p>
    <w:p w14:paraId="687059F9" w14:textId="7031AD32" w:rsidR="00CA4B70" w:rsidRPr="00882EA9" w:rsidRDefault="00CA4B70" w:rsidP="00CA4B70">
      <w:pPr>
        <w:keepNext/>
        <w:tabs>
          <w:tab w:val="left" w:pos="567"/>
        </w:tabs>
        <w:spacing w:after="0" w:line="260" w:lineRule="exact"/>
        <w:rPr>
          <w:rFonts w:ascii="Times New Roman" w:hAnsi="Times New Roman"/>
          <w:color w:val="000000"/>
        </w:rPr>
      </w:pPr>
      <w:r w:rsidRPr="00882EA9">
        <w:rPr>
          <w:rFonts w:ascii="Times New Roman" w:hAnsi="Times New Roman"/>
          <w:color w:val="000000"/>
        </w:rPr>
        <w:t>Per burną vartojamas valacikloviras nesutrikdė žiurkių vaisingumo. Vartojant dideles acikloviro dozes parenteriniu būdu, žiurkių ir šunų patinams nustatyta sėklidžių atrofija ir aspermatogenezė. Valacikloviro poveikio vaisingumui tyrimai su žmonėmis neatlikti, bet 20</w:t>
      </w:r>
      <w:r w:rsidR="00BE5F98">
        <w:rPr>
          <w:rFonts w:ascii="Times New Roman" w:hAnsi="Times New Roman"/>
          <w:color w:val="000000"/>
        </w:rPr>
        <w:t> </w:t>
      </w:r>
      <w:r w:rsidRPr="00882EA9">
        <w:rPr>
          <w:rFonts w:ascii="Times New Roman" w:hAnsi="Times New Roman"/>
          <w:color w:val="000000"/>
        </w:rPr>
        <w:t>pacientų po 6</w:t>
      </w:r>
      <w:r w:rsidR="00BE5F98">
        <w:rPr>
          <w:rFonts w:ascii="Times New Roman" w:hAnsi="Times New Roman"/>
          <w:color w:val="000000"/>
        </w:rPr>
        <w:t> </w:t>
      </w:r>
      <w:r w:rsidRPr="00882EA9">
        <w:rPr>
          <w:rFonts w:ascii="Times New Roman" w:hAnsi="Times New Roman"/>
          <w:color w:val="000000"/>
        </w:rPr>
        <w:t>mėnesių gydymo 400</w:t>
      </w:r>
      <w:r w:rsidRPr="00882EA9">
        <w:rPr>
          <w:rFonts w:ascii="Times New Roman" w:hAnsi="Times New Roman"/>
          <w:color w:val="000000"/>
        </w:rPr>
        <w:noBreakHyphen/>
        <w:t>1 000 mg acikloviro doze spermos ląstelių kiekio, judrumo ir morfologijos pokyčių nenustatyta.</w:t>
      </w:r>
    </w:p>
    <w:p w14:paraId="687059FA" w14:textId="77777777" w:rsidR="00CA4B70" w:rsidRPr="00882EA9" w:rsidRDefault="00CA4B70" w:rsidP="00CA4B70">
      <w:pPr>
        <w:tabs>
          <w:tab w:val="left" w:pos="567"/>
        </w:tabs>
        <w:spacing w:after="0" w:line="260" w:lineRule="exact"/>
        <w:rPr>
          <w:rFonts w:ascii="Times New Roman" w:hAnsi="Times New Roman"/>
        </w:rPr>
      </w:pPr>
    </w:p>
    <w:p w14:paraId="687059FB" w14:textId="77777777" w:rsidR="00CA4B70" w:rsidRPr="00882EA9" w:rsidRDefault="00CA4B70" w:rsidP="00CA4B70">
      <w:pPr>
        <w:tabs>
          <w:tab w:val="left" w:pos="567"/>
        </w:tabs>
        <w:spacing w:after="0" w:line="260" w:lineRule="exact"/>
        <w:ind w:left="567" w:hanging="567"/>
        <w:rPr>
          <w:rFonts w:ascii="Times New Roman" w:eastAsia="Times New Roman" w:hAnsi="Times New Roman"/>
          <w:lang w:val="en-GB"/>
        </w:rPr>
      </w:pPr>
      <w:r w:rsidRPr="00882EA9">
        <w:rPr>
          <w:rFonts w:ascii="Times New Roman" w:hAnsi="Times New Roman"/>
          <w:b/>
        </w:rPr>
        <w:t>4.7</w:t>
      </w:r>
      <w:r w:rsidRPr="00882EA9">
        <w:rPr>
          <w:rFonts w:ascii="Times New Roman" w:hAnsi="Times New Roman"/>
          <w:b/>
        </w:rPr>
        <w:tab/>
        <w:t>Poveikis gebėjimui vairuoti ir valdyti mechanizmus</w:t>
      </w:r>
    </w:p>
    <w:p w14:paraId="687059FC" w14:textId="77777777" w:rsidR="00CA4B70" w:rsidRPr="00882EA9" w:rsidRDefault="00CA4B70" w:rsidP="00CA4B70">
      <w:pPr>
        <w:tabs>
          <w:tab w:val="left" w:pos="567"/>
        </w:tabs>
        <w:spacing w:after="0" w:line="260" w:lineRule="exact"/>
        <w:rPr>
          <w:rFonts w:ascii="Times New Roman" w:hAnsi="Times New Roman"/>
        </w:rPr>
      </w:pPr>
    </w:p>
    <w:p w14:paraId="687059FD" w14:textId="77777777" w:rsidR="00CA4B70" w:rsidRPr="006A5131" w:rsidRDefault="00CA4B70" w:rsidP="00CA4B70">
      <w:pPr>
        <w:tabs>
          <w:tab w:val="left" w:pos="567"/>
        </w:tabs>
        <w:spacing w:after="0" w:line="260" w:lineRule="exact"/>
        <w:rPr>
          <w:rFonts w:ascii="Times New Roman" w:hAnsi="Times New Roman"/>
          <w:shd w:val="clear" w:color="auto" w:fill="FFFFFF"/>
        </w:rPr>
      </w:pPr>
      <w:r w:rsidRPr="00882EA9">
        <w:rPr>
          <w:rFonts w:ascii="Times New Roman" w:hAnsi="Times New Roman"/>
        </w:rPr>
        <w:t>Poveikio gebėjimui vairuoti ir valdyti mechanizmus tyrimų neatlikta. Sprendžiant apie paciento gebėjimą vairuoti ir valdyti mechanizmus, reikia atsižvelgti į paciento klinikinę būklę ir Valtrex nepageidaujamų reakcijų char</w:t>
      </w:r>
      <w:r w:rsidR="006C03E8">
        <w:rPr>
          <w:rFonts w:ascii="Times New Roman" w:hAnsi="Times New Roman"/>
        </w:rPr>
        <w:t>a</w:t>
      </w:r>
      <w:r w:rsidRPr="00882EA9">
        <w:rPr>
          <w:rFonts w:ascii="Times New Roman" w:hAnsi="Times New Roman"/>
        </w:rPr>
        <w:t>kteristiką. Be to</w:t>
      </w:r>
      <w:r w:rsidRPr="00882EA9">
        <w:rPr>
          <w:rFonts w:ascii="Times New Roman" w:hAnsi="Times New Roman"/>
          <w:shd w:val="clear" w:color="auto" w:fill="FFFFFF"/>
        </w:rPr>
        <w:t>, kenksmingo poveikio tokiai veiklai negalima numatyti pagal veikliosios medžiagos farmakologiją.</w:t>
      </w:r>
    </w:p>
    <w:p w14:paraId="687059FE" w14:textId="77777777" w:rsidR="00CA4B70" w:rsidRPr="00882EA9" w:rsidRDefault="00CA4B70" w:rsidP="00CA4B70">
      <w:pPr>
        <w:tabs>
          <w:tab w:val="left" w:pos="567"/>
        </w:tabs>
        <w:spacing w:after="0" w:line="260" w:lineRule="exact"/>
        <w:rPr>
          <w:rFonts w:ascii="Times New Roman" w:hAnsi="Times New Roman"/>
        </w:rPr>
      </w:pPr>
    </w:p>
    <w:p w14:paraId="687059FF" w14:textId="77777777" w:rsidR="00CA4B70" w:rsidRPr="0077344A" w:rsidRDefault="00CA4B70" w:rsidP="00CA4B70">
      <w:pPr>
        <w:keepNext/>
        <w:tabs>
          <w:tab w:val="left" w:pos="567"/>
        </w:tabs>
        <w:spacing w:after="0" w:line="260" w:lineRule="exact"/>
        <w:rPr>
          <w:rFonts w:ascii="Times New Roman" w:eastAsia="Times New Roman" w:hAnsi="Times New Roman"/>
          <w:b/>
        </w:rPr>
      </w:pPr>
      <w:r w:rsidRPr="00882EA9">
        <w:rPr>
          <w:rFonts w:ascii="Times New Roman" w:hAnsi="Times New Roman"/>
          <w:b/>
        </w:rPr>
        <w:t>4.8</w:t>
      </w:r>
      <w:r w:rsidRPr="00882EA9">
        <w:rPr>
          <w:rFonts w:ascii="Times New Roman" w:hAnsi="Times New Roman"/>
          <w:b/>
        </w:rPr>
        <w:tab/>
        <w:t>Nepageidaujamas poveikis</w:t>
      </w:r>
    </w:p>
    <w:p w14:paraId="68705A00" w14:textId="77777777" w:rsidR="00CA4B70" w:rsidRPr="008F35E7" w:rsidRDefault="00CA4B70" w:rsidP="00CA4B70">
      <w:pPr>
        <w:keepNext/>
        <w:tabs>
          <w:tab w:val="left" w:pos="567"/>
        </w:tabs>
        <w:spacing w:after="0" w:line="260" w:lineRule="exact"/>
        <w:rPr>
          <w:rFonts w:ascii="Times New Roman" w:hAnsi="Times New Roman"/>
          <w:bCs/>
        </w:rPr>
      </w:pPr>
    </w:p>
    <w:p w14:paraId="68705A01" w14:textId="53E6384A"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Dažniausiai pasireiškusios nepageidaujamos reakcijos (NR), pacientus gydant Valtrex bent pagal vieną indikaciją klinikinių tyrimų metu, buvo galvos skausmas ir pykinimas. </w:t>
      </w:r>
      <w:bookmarkStart w:id="3" w:name="_Hlk45387454"/>
      <w:r w:rsidRPr="00882EA9">
        <w:rPr>
          <w:rFonts w:ascii="Times New Roman" w:hAnsi="Times New Roman"/>
          <w:color w:val="000000"/>
        </w:rPr>
        <w:t>Sunkesnės NR, pavyzdžiui, trombozinė trombocitopeninė purpura/hemolizinis ureminis sindromas, ūminis inkstų nepakankamumas</w:t>
      </w:r>
      <w:r w:rsidR="0002473D">
        <w:rPr>
          <w:rFonts w:ascii="Times New Roman" w:hAnsi="Times New Roman"/>
          <w:color w:val="000000"/>
        </w:rPr>
        <w:t>,</w:t>
      </w:r>
      <w:r w:rsidRPr="00882EA9">
        <w:rPr>
          <w:rFonts w:ascii="Times New Roman" w:hAnsi="Times New Roman"/>
          <w:color w:val="000000"/>
        </w:rPr>
        <w:t xml:space="preserve"> nervų sistemos </w:t>
      </w:r>
      <w:r w:rsidRPr="00D55F65">
        <w:rPr>
          <w:rFonts w:ascii="Times New Roman" w:hAnsi="Times New Roman"/>
          <w:color w:val="000000"/>
        </w:rPr>
        <w:t xml:space="preserve">sutrikimai </w:t>
      </w:r>
      <w:r w:rsidR="0002473D" w:rsidRPr="00D55F65">
        <w:rPr>
          <w:rFonts w:ascii="Times New Roman" w:hAnsi="Times New Roman"/>
          <w:color w:val="000000"/>
        </w:rPr>
        <w:t xml:space="preserve">ir </w:t>
      </w:r>
      <w:r w:rsidR="009516DF" w:rsidRPr="00D55F65">
        <w:rPr>
          <w:rFonts w:ascii="Times New Roman" w:hAnsi="Times New Roman"/>
          <w:color w:val="000000"/>
        </w:rPr>
        <w:t>DR</w:t>
      </w:r>
      <w:r w:rsidR="0002473D" w:rsidRPr="00D55F65">
        <w:rPr>
          <w:rFonts w:ascii="Times New Roman" w:hAnsi="Times New Roman"/>
          <w:color w:val="000000"/>
        </w:rPr>
        <w:t>ESS (žr.</w:t>
      </w:r>
      <w:r w:rsidR="000C3A7D">
        <w:rPr>
          <w:rFonts w:ascii="Times New Roman" w:hAnsi="Times New Roman"/>
          <w:color w:val="000000"/>
        </w:rPr>
        <w:t> </w:t>
      </w:r>
      <w:r w:rsidR="0002473D" w:rsidRPr="00D55F65">
        <w:rPr>
          <w:rFonts w:ascii="Times New Roman" w:hAnsi="Times New Roman"/>
          <w:color w:val="000000"/>
        </w:rPr>
        <w:t>4.4</w:t>
      </w:r>
      <w:r w:rsidR="000C3A7D">
        <w:rPr>
          <w:rFonts w:ascii="Times New Roman" w:hAnsi="Times New Roman"/>
          <w:color w:val="000000"/>
        </w:rPr>
        <w:t> </w:t>
      </w:r>
      <w:r w:rsidR="0002473D" w:rsidRPr="00D55F65">
        <w:rPr>
          <w:rFonts w:ascii="Times New Roman" w:hAnsi="Times New Roman"/>
          <w:color w:val="000000"/>
        </w:rPr>
        <w:t xml:space="preserve">skyrių) </w:t>
      </w:r>
      <w:r w:rsidRPr="00D55F65">
        <w:rPr>
          <w:rFonts w:ascii="Times New Roman" w:hAnsi="Times New Roman"/>
          <w:color w:val="000000"/>
        </w:rPr>
        <w:t>išsamiau aptarti kituose charakteristikų santraukos skyriuose.</w:t>
      </w:r>
    </w:p>
    <w:bookmarkEnd w:id="3"/>
    <w:p w14:paraId="68705A02" w14:textId="77777777" w:rsidR="00CA4B70" w:rsidRPr="00882EA9" w:rsidRDefault="00CA4B70" w:rsidP="00CA4B70">
      <w:pPr>
        <w:tabs>
          <w:tab w:val="left" w:pos="567"/>
        </w:tabs>
        <w:spacing w:after="0" w:line="260" w:lineRule="exact"/>
        <w:rPr>
          <w:rFonts w:ascii="Times New Roman" w:hAnsi="Times New Roman"/>
          <w:color w:val="000000"/>
        </w:rPr>
      </w:pPr>
    </w:p>
    <w:p w14:paraId="68705A03" w14:textId="77777777" w:rsidR="00CA4B70" w:rsidRPr="006A5131" w:rsidRDefault="00CA4B70" w:rsidP="00CA4B70">
      <w:pPr>
        <w:tabs>
          <w:tab w:val="left" w:pos="567"/>
        </w:tabs>
        <w:spacing w:after="0" w:line="260" w:lineRule="exact"/>
        <w:rPr>
          <w:rFonts w:ascii="Times New Roman" w:hAnsi="Times New Roman"/>
          <w:shd w:val="clear" w:color="auto" w:fill="FFFFFF"/>
        </w:rPr>
      </w:pPr>
      <w:r w:rsidRPr="00882EA9">
        <w:rPr>
          <w:rFonts w:ascii="Times New Roman" w:hAnsi="Times New Roman"/>
          <w:shd w:val="clear" w:color="auto" w:fill="FFFFFF"/>
        </w:rPr>
        <w:t>Nepageidaujamas poveikis išvardytas toliau pagal organų sistemų klases ir dažnį.</w:t>
      </w:r>
    </w:p>
    <w:p w14:paraId="68705A04" w14:textId="77777777" w:rsidR="00CA4B70" w:rsidRPr="00882EA9" w:rsidRDefault="00CA4B70" w:rsidP="00CA4B70">
      <w:pPr>
        <w:spacing w:after="0" w:line="240" w:lineRule="auto"/>
        <w:rPr>
          <w:rFonts w:ascii="Times New Roman" w:hAnsi="Times New Roman"/>
          <w:shd w:val="clear" w:color="auto" w:fill="FFFFFF"/>
        </w:rPr>
      </w:pPr>
    </w:p>
    <w:tbl>
      <w:tblPr>
        <w:tblW w:w="0" w:type="auto"/>
        <w:tblInd w:w="108" w:type="dxa"/>
        <w:tblLayout w:type="fixed"/>
        <w:tblLook w:val="0000" w:firstRow="0" w:lastRow="0" w:firstColumn="0" w:lastColumn="0" w:noHBand="0" w:noVBand="0"/>
      </w:tblPr>
      <w:tblGrid>
        <w:gridCol w:w="2340"/>
        <w:gridCol w:w="5579"/>
      </w:tblGrid>
      <w:tr w:rsidR="00CA4B70" w:rsidRPr="001049E4" w14:paraId="68705A06" w14:textId="77777777" w:rsidTr="008266EB">
        <w:trPr>
          <w:cantSplit/>
        </w:trPr>
        <w:tc>
          <w:tcPr>
            <w:tcW w:w="7919" w:type="dxa"/>
            <w:gridSpan w:val="2"/>
          </w:tcPr>
          <w:p w14:paraId="68705A05" w14:textId="77777777" w:rsidR="00CA4B70" w:rsidRPr="001049E4" w:rsidRDefault="00CA4B70" w:rsidP="008266EB">
            <w:pPr>
              <w:keepNext/>
              <w:tabs>
                <w:tab w:val="left" w:pos="567"/>
              </w:tabs>
              <w:spacing w:after="120" w:line="260" w:lineRule="exact"/>
              <w:rPr>
                <w:rFonts w:ascii="Times New Roman" w:hAnsi="Times New Roman"/>
                <w:shd w:val="clear" w:color="auto" w:fill="FFFFFF"/>
              </w:rPr>
            </w:pPr>
            <w:r w:rsidRPr="001049E4">
              <w:rPr>
                <w:rFonts w:ascii="Times New Roman" w:hAnsi="Times New Roman"/>
                <w:shd w:val="clear" w:color="auto" w:fill="FFFFFF"/>
              </w:rPr>
              <w:t>Nepageidaujamo poveikio atvejai suklasifikuoti remiantis tokiomis dažnio kategorijomis:</w:t>
            </w:r>
          </w:p>
        </w:tc>
      </w:tr>
      <w:tr w:rsidR="00CA4B70" w:rsidRPr="001049E4" w14:paraId="68705A09" w14:textId="77777777" w:rsidTr="008266EB">
        <w:trPr>
          <w:cantSplit/>
        </w:trPr>
        <w:tc>
          <w:tcPr>
            <w:tcW w:w="2340" w:type="dxa"/>
            <w:tcBorders>
              <w:right w:val="none" w:sz="4" w:space="0" w:color="auto"/>
            </w:tcBorders>
          </w:tcPr>
          <w:p w14:paraId="68705A07"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Labai dažni</w:t>
            </w:r>
          </w:p>
        </w:tc>
        <w:tc>
          <w:tcPr>
            <w:tcW w:w="5579" w:type="dxa"/>
            <w:tcBorders>
              <w:left w:val="none" w:sz="4" w:space="0" w:color="auto"/>
            </w:tcBorders>
          </w:tcPr>
          <w:p w14:paraId="68705A08"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sym w:font="Symbol" w:char="F0B3"/>
            </w:r>
            <w:r w:rsidRPr="001049E4">
              <w:rPr>
                <w:rFonts w:ascii="Times New Roman" w:hAnsi="Times New Roman"/>
                <w:color w:val="000000"/>
                <w:shd w:val="clear" w:color="auto" w:fill="FFFFFF"/>
              </w:rPr>
              <w:t> 1/10</w:t>
            </w:r>
          </w:p>
        </w:tc>
      </w:tr>
      <w:tr w:rsidR="00CA4B70" w:rsidRPr="001049E4" w14:paraId="68705A0C" w14:textId="77777777" w:rsidTr="008266EB">
        <w:trPr>
          <w:cantSplit/>
        </w:trPr>
        <w:tc>
          <w:tcPr>
            <w:tcW w:w="2340" w:type="dxa"/>
            <w:tcBorders>
              <w:right w:val="none" w:sz="4" w:space="0" w:color="auto"/>
            </w:tcBorders>
          </w:tcPr>
          <w:p w14:paraId="68705A0A"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Dažni</w:t>
            </w:r>
          </w:p>
        </w:tc>
        <w:tc>
          <w:tcPr>
            <w:tcW w:w="5579" w:type="dxa"/>
            <w:tcBorders>
              <w:left w:val="none" w:sz="4" w:space="0" w:color="auto"/>
            </w:tcBorders>
          </w:tcPr>
          <w:p w14:paraId="68705A0B"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 xml:space="preserve">nuo </w:t>
            </w:r>
            <w:r w:rsidRPr="001049E4">
              <w:rPr>
                <w:rFonts w:ascii="Times New Roman" w:hAnsi="Times New Roman"/>
                <w:color w:val="000000"/>
                <w:shd w:val="clear" w:color="auto" w:fill="FFFFFF"/>
              </w:rPr>
              <w:sym w:font="Symbol" w:char="F0B3"/>
            </w:r>
            <w:r w:rsidRPr="001049E4">
              <w:rPr>
                <w:rFonts w:ascii="Times New Roman" w:hAnsi="Times New Roman"/>
                <w:color w:val="000000"/>
                <w:shd w:val="clear" w:color="auto" w:fill="FFFFFF"/>
              </w:rPr>
              <w:t> 1/100 iki &lt; 1/10</w:t>
            </w:r>
          </w:p>
        </w:tc>
      </w:tr>
      <w:tr w:rsidR="00CA4B70" w:rsidRPr="001049E4" w14:paraId="68705A0F" w14:textId="77777777" w:rsidTr="008266EB">
        <w:trPr>
          <w:cantSplit/>
        </w:trPr>
        <w:tc>
          <w:tcPr>
            <w:tcW w:w="2340" w:type="dxa"/>
            <w:tcBorders>
              <w:right w:val="none" w:sz="4" w:space="0" w:color="auto"/>
            </w:tcBorders>
          </w:tcPr>
          <w:p w14:paraId="68705A0D"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5579" w:type="dxa"/>
            <w:tcBorders>
              <w:left w:val="none" w:sz="4" w:space="0" w:color="auto"/>
            </w:tcBorders>
          </w:tcPr>
          <w:p w14:paraId="68705A0E"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 xml:space="preserve">nuo </w:t>
            </w:r>
            <w:r w:rsidRPr="001049E4">
              <w:rPr>
                <w:rFonts w:ascii="Times New Roman" w:hAnsi="Times New Roman"/>
                <w:color w:val="000000"/>
                <w:shd w:val="clear" w:color="auto" w:fill="FFFFFF"/>
              </w:rPr>
              <w:sym w:font="Symbol" w:char="F0B3"/>
            </w:r>
            <w:r w:rsidRPr="001049E4">
              <w:rPr>
                <w:rFonts w:ascii="Times New Roman" w:hAnsi="Times New Roman"/>
                <w:color w:val="000000"/>
                <w:shd w:val="clear" w:color="auto" w:fill="FFFFFF"/>
              </w:rPr>
              <w:t> 1/1 000 iki &lt; 1/100</w:t>
            </w:r>
          </w:p>
        </w:tc>
      </w:tr>
      <w:tr w:rsidR="00CA4B70" w:rsidRPr="001049E4" w14:paraId="68705A12" w14:textId="77777777" w:rsidTr="008266EB">
        <w:trPr>
          <w:cantSplit/>
        </w:trPr>
        <w:tc>
          <w:tcPr>
            <w:tcW w:w="2340" w:type="dxa"/>
            <w:tcBorders>
              <w:right w:val="none" w:sz="4" w:space="0" w:color="auto"/>
            </w:tcBorders>
          </w:tcPr>
          <w:p w14:paraId="68705A10"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Reti</w:t>
            </w:r>
          </w:p>
        </w:tc>
        <w:tc>
          <w:tcPr>
            <w:tcW w:w="5579" w:type="dxa"/>
            <w:tcBorders>
              <w:left w:val="none" w:sz="4" w:space="0" w:color="auto"/>
            </w:tcBorders>
          </w:tcPr>
          <w:p w14:paraId="68705A11" w14:textId="77777777" w:rsidR="00CA4B70" w:rsidRPr="001049E4" w:rsidRDefault="00CA4B70" w:rsidP="008266EB">
            <w:pPr>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 xml:space="preserve">nuo </w:t>
            </w:r>
            <w:r w:rsidRPr="001049E4">
              <w:rPr>
                <w:rFonts w:ascii="Times New Roman" w:hAnsi="Times New Roman"/>
                <w:color w:val="000000"/>
                <w:shd w:val="clear" w:color="auto" w:fill="FFFFFF"/>
              </w:rPr>
              <w:sym w:font="Symbol" w:char="F0B3"/>
            </w:r>
            <w:r w:rsidRPr="001049E4">
              <w:rPr>
                <w:rFonts w:ascii="Times New Roman" w:hAnsi="Times New Roman"/>
                <w:color w:val="000000"/>
                <w:shd w:val="clear" w:color="auto" w:fill="FFFFFF"/>
              </w:rPr>
              <w:t> 1/10 000 iki &lt; 1/1 000</w:t>
            </w:r>
          </w:p>
        </w:tc>
      </w:tr>
      <w:tr w:rsidR="00CA4B70" w:rsidRPr="001049E4" w14:paraId="68705A15" w14:textId="77777777" w:rsidTr="008266EB">
        <w:trPr>
          <w:cantSplit/>
        </w:trPr>
        <w:tc>
          <w:tcPr>
            <w:tcW w:w="2340" w:type="dxa"/>
            <w:tcBorders>
              <w:right w:val="none" w:sz="4" w:space="0" w:color="auto"/>
            </w:tcBorders>
          </w:tcPr>
          <w:p w14:paraId="68705A13"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Labai reti</w:t>
            </w:r>
          </w:p>
        </w:tc>
        <w:tc>
          <w:tcPr>
            <w:tcW w:w="5579" w:type="dxa"/>
            <w:tcBorders>
              <w:left w:val="none" w:sz="4" w:space="0" w:color="auto"/>
            </w:tcBorders>
          </w:tcPr>
          <w:p w14:paraId="68705A14" w14:textId="77777777" w:rsidR="00CA4B70" w:rsidRPr="00882EA9" w:rsidRDefault="00CA4B70" w:rsidP="008266EB">
            <w:pPr>
              <w:tabs>
                <w:tab w:val="left" w:pos="567"/>
              </w:tabs>
              <w:spacing w:after="0" w:line="260" w:lineRule="exact"/>
              <w:rPr>
                <w:rFonts w:ascii="Times New Roman" w:eastAsia="Times New Roman" w:hAnsi="Times New Roman"/>
                <w:color w:val="000000"/>
                <w:shd w:val="clear" w:color="auto" w:fill="FFFFFF"/>
                <w:lang w:val="en-GB"/>
              </w:rPr>
            </w:pPr>
            <w:r w:rsidRPr="001049E4">
              <w:rPr>
                <w:rFonts w:ascii="Times New Roman" w:hAnsi="Times New Roman"/>
                <w:color w:val="000000"/>
                <w:shd w:val="clear" w:color="auto" w:fill="FFFFFF"/>
              </w:rPr>
              <w:t>nuo &lt; 1/10 000</w:t>
            </w:r>
          </w:p>
        </w:tc>
      </w:tr>
      <w:tr w:rsidR="008B7FDD" w:rsidRPr="001049E4" w14:paraId="68705A18" w14:textId="77777777" w:rsidTr="008266EB">
        <w:trPr>
          <w:cantSplit/>
        </w:trPr>
        <w:tc>
          <w:tcPr>
            <w:tcW w:w="2340" w:type="dxa"/>
            <w:tcBorders>
              <w:right w:val="none" w:sz="4" w:space="0" w:color="auto"/>
            </w:tcBorders>
          </w:tcPr>
          <w:p w14:paraId="68705A16" w14:textId="77777777" w:rsidR="008B7FDD" w:rsidRPr="00D65F94" w:rsidRDefault="008B7FDD" w:rsidP="008B7FDD">
            <w:pPr>
              <w:tabs>
                <w:tab w:val="left" w:pos="567"/>
              </w:tabs>
              <w:spacing w:after="0" w:line="260" w:lineRule="exact"/>
              <w:rPr>
                <w:rFonts w:ascii="Times New Roman" w:hAnsi="Times New Roman"/>
              </w:rPr>
            </w:pPr>
            <w:r w:rsidRPr="00D43F0A">
              <w:rPr>
                <w:rFonts w:ascii="Times New Roman" w:hAnsi="Times New Roman"/>
              </w:rPr>
              <w:t>Dažnis nežinomas</w:t>
            </w:r>
          </w:p>
        </w:tc>
        <w:tc>
          <w:tcPr>
            <w:tcW w:w="5579" w:type="dxa"/>
            <w:tcBorders>
              <w:left w:val="none" w:sz="4" w:space="0" w:color="auto"/>
            </w:tcBorders>
          </w:tcPr>
          <w:p w14:paraId="68705A17" w14:textId="77777777" w:rsidR="008B7FDD" w:rsidRPr="00D65F94" w:rsidRDefault="008B7FDD" w:rsidP="008B7FDD">
            <w:pPr>
              <w:tabs>
                <w:tab w:val="left" w:pos="567"/>
              </w:tabs>
              <w:spacing w:after="0" w:line="260" w:lineRule="exact"/>
              <w:rPr>
                <w:rFonts w:ascii="Times New Roman" w:hAnsi="Times New Roman"/>
              </w:rPr>
            </w:pPr>
            <w:r w:rsidRPr="00D43F0A">
              <w:rPr>
                <w:rFonts w:ascii="Times New Roman" w:hAnsi="Times New Roman"/>
              </w:rPr>
              <w:t>(negali būti apskaičiuotas pagal turimus duomenis)</w:t>
            </w:r>
          </w:p>
        </w:tc>
      </w:tr>
    </w:tbl>
    <w:p w14:paraId="68705A19" w14:textId="77777777" w:rsidR="00CA4B70" w:rsidRPr="00882EA9" w:rsidRDefault="00CA4B70" w:rsidP="00CA4B70">
      <w:pPr>
        <w:tabs>
          <w:tab w:val="left" w:pos="567"/>
        </w:tabs>
        <w:spacing w:after="0" w:line="260" w:lineRule="exact"/>
        <w:rPr>
          <w:rFonts w:ascii="Times New Roman" w:hAnsi="Times New Roman"/>
          <w:color w:val="000000"/>
        </w:rPr>
      </w:pPr>
    </w:p>
    <w:p w14:paraId="68705A1A"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NR dažniui įvertinti naudojami klinikinių tyrimų duomenys, jeigu klinikinių tyrimų duomenimis, reiškinys buvo susijęs su valacikloviru.</w:t>
      </w:r>
    </w:p>
    <w:p w14:paraId="68705A1B" w14:textId="77777777" w:rsidR="00CA4B70" w:rsidRPr="00882EA9" w:rsidRDefault="00CA4B70" w:rsidP="00CA4B70">
      <w:pPr>
        <w:tabs>
          <w:tab w:val="left" w:pos="567"/>
        </w:tabs>
        <w:spacing w:after="0" w:line="260" w:lineRule="exact"/>
        <w:rPr>
          <w:rFonts w:ascii="Times New Roman" w:hAnsi="Times New Roman"/>
          <w:color w:val="000000"/>
        </w:rPr>
      </w:pPr>
    </w:p>
    <w:p w14:paraId="68705A1C"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 xml:space="preserve">NR, kurios nustatytos po vaistinio preparato patekimo į rinką, bet nepasireiškė klinikinių tyrimų metu, dažnio kategorija apibūdinta </w:t>
      </w:r>
      <w:r w:rsidR="005F0D99">
        <w:rPr>
          <w:rFonts w:ascii="Times New Roman" w:hAnsi="Times New Roman"/>
        </w:rPr>
        <w:t>didžiausia</w:t>
      </w:r>
      <w:r w:rsidRPr="00882EA9">
        <w:rPr>
          <w:rFonts w:ascii="Times New Roman" w:hAnsi="Times New Roman"/>
        </w:rPr>
        <w:t xml:space="preserve"> apytikriai apskaičiuota reikšme (,,trijų taisyklė“). NR, kurios buvo įvertintos kaip susijusios su val</w:t>
      </w:r>
      <w:r w:rsidR="005F0D99">
        <w:rPr>
          <w:rFonts w:ascii="Times New Roman" w:hAnsi="Times New Roman"/>
        </w:rPr>
        <w:t>a</w:t>
      </w:r>
      <w:r w:rsidRPr="00882EA9">
        <w:rPr>
          <w:rFonts w:ascii="Times New Roman" w:hAnsi="Times New Roman"/>
        </w:rPr>
        <w:t>cikloviru ir buvo nustatytos po vaistinio preparato patekimo į rinką bei stebėtos klinikinių tyrimų metu, dažnio kategorija apibūdinta, naudojant klinikinių tyrimų duomenis. Klinikinių tyrimų duomenų bazėje yra duomenys apie 5855 tiriamuosius, kurie vartojo valaciklovirą klinikinių tyrimų metu pagal įvairias indikacijas (juosiančiajai pūslelinei gydyti, lytinių organų pūslelinei gydyti ar slopinti ir lūpų pūslelinei gydyti).</w:t>
      </w:r>
    </w:p>
    <w:p w14:paraId="68705A1D" w14:textId="77777777" w:rsidR="00CA4B70" w:rsidRPr="00882EA9" w:rsidRDefault="00CA4B70" w:rsidP="008F35E7">
      <w:pPr>
        <w:tabs>
          <w:tab w:val="left" w:pos="567"/>
        </w:tabs>
        <w:spacing w:after="0" w:line="240" w:lineRule="auto"/>
        <w:rPr>
          <w:rFonts w:ascii="Times New Roman" w:hAnsi="Times New Roman"/>
        </w:rPr>
      </w:pPr>
    </w:p>
    <w:p w14:paraId="68705A1E" w14:textId="6E47E1C8" w:rsidR="00CA4B70" w:rsidRPr="00C67DE1" w:rsidRDefault="00CA4B70" w:rsidP="008F35E7">
      <w:pPr>
        <w:keepNext/>
        <w:tabs>
          <w:tab w:val="left" w:pos="567"/>
        </w:tabs>
        <w:spacing w:after="0" w:line="240" w:lineRule="auto"/>
        <w:rPr>
          <w:rFonts w:ascii="Times New Roman" w:hAnsi="Times New Roman"/>
          <w:u w:val="single"/>
        </w:rPr>
      </w:pPr>
      <w:r w:rsidRPr="00882EA9">
        <w:rPr>
          <w:rFonts w:ascii="Times New Roman" w:hAnsi="Times New Roman"/>
          <w:u w:val="single"/>
        </w:rPr>
        <w:t>Klinikinių tyrimų duomenys</w:t>
      </w:r>
    </w:p>
    <w:p w14:paraId="56AD9E68" w14:textId="77777777" w:rsidR="00D709A0" w:rsidRPr="008F35E7" w:rsidRDefault="00D709A0" w:rsidP="008F35E7">
      <w:pPr>
        <w:keepNext/>
        <w:tabs>
          <w:tab w:val="left" w:pos="567"/>
        </w:tabs>
        <w:spacing w:after="0" w:line="240" w:lineRule="auto"/>
        <w:rPr>
          <w:rFonts w:ascii="Times New Roman" w:eastAsia="Times New Roman" w:hAnsi="Times New Roman"/>
          <w:lang w:val="en-GB"/>
        </w:rPr>
      </w:pPr>
    </w:p>
    <w:tbl>
      <w:tblPr>
        <w:tblW w:w="0" w:type="auto"/>
        <w:tblInd w:w="108" w:type="dxa"/>
        <w:tblLayout w:type="fixed"/>
        <w:tblLook w:val="0000" w:firstRow="0" w:lastRow="0" w:firstColumn="0" w:lastColumn="0" w:noHBand="0" w:noVBand="0"/>
      </w:tblPr>
      <w:tblGrid>
        <w:gridCol w:w="1807"/>
        <w:gridCol w:w="6832"/>
      </w:tblGrid>
      <w:tr w:rsidR="00CA4B70" w:rsidRPr="001049E4" w14:paraId="68705A20" w14:textId="77777777" w:rsidTr="008266EB">
        <w:trPr>
          <w:cantSplit/>
        </w:trPr>
        <w:tc>
          <w:tcPr>
            <w:tcW w:w="8639" w:type="dxa"/>
            <w:gridSpan w:val="2"/>
          </w:tcPr>
          <w:p w14:paraId="68705A1F" w14:textId="77777777" w:rsidR="00CA4B70" w:rsidRPr="00C67DE1" w:rsidRDefault="00CA4B70" w:rsidP="008F35E7">
            <w:pPr>
              <w:tabs>
                <w:tab w:val="left" w:pos="567"/>
              </w:tabs>
              <w:spacing w:after="0" w:line="240" w:lineRule="auto"/>
              <w:rPr>
                <w:rFonts w:ascii="Times New Roman" w:hAnsi="Times New Roman"/>
                <w:i/>
                <w:shd w:val="clear" w:color="auto" w:fill="FFFFFF"/>
              </w:rPr>
            </w:pPr>
            <w:r w:rsidRPr="00C67DE1">
              <w:rPr>
                <w:rFonts w:ascii="Times New Roman" w:hAnsi="Times New Roman"/>
                <w:i/>
                <w:shd w:val="clear" w:color="auto" w:fill="FFFFFF"/>
              </w:rPr>
              <w:t>Nervų sistemos sutrikimai</w:t>
            </w:r>
          </w:p>
        </w:tc>
      </w:tr>
      <w:tr w:rsidR="00CA4B70" w:rsidRPr="001049E4" w14:paraId="68705A24" w14:textId="77777777" w:rsidTr="008266EB">
        <w:trPr>
          <w:cantSplit/>
        </w:trPr>
        <w:tc>
          <w:tcPr>
            <w:tcW w:w="1807" w:type="dxa"/>
            <w:tcBorders>
              <w:right w:val="none" w:sz="4" w:space="0" w:color="auto"/>
            </w:tcBorders>
          </w:tcPr>
          <w:p w14:paraId="68705A21" w14:textId="77777777" w:rsidR="00CA4B70" w:rsidRPr="001049E4" w:rsidRDefault="00CA4B70" w:rsidP="008F35E7">
            <w:pPr>
              <w:tabs>
                <w:tab w:val="left" w:pos="567"/>
              </w:tabs>
              <w:spacing w:after="0" w:line="240" w:lineRule="auto"/>
              <w:rPr>
                <w:rFonts w:ascii="Times New Roman" w:hAnsi="Times New Roman"/>
                <w:shd w:val="clear" w:color="auto" w:fill="FFFFFF"/>
              </w:rPr>
            </w:pPr>
            <w:r w:rsidRPr="001049E4">
              <w:rPr>
                <w:rFonts w:ascii="Times New Roman" w:hAnsi="Times New Roman"/>
                <w:shd w:val="clear" w:color="auto" w:fill="FFFFFF"/>
              </w:rPr>
              <w:t xml:space="preserve">Labai dažni: </w:t>
            </w:r>
          </w:p>
        </w:tc>
        <w:tc>
          <w:tcPr>
            <w:tcW w:w="6832" w:type="dxa"/>
            <w:tcBorders>
              <w:left w:val="none" w:sz="4" w:space="0" w:color="auto"/>
            </w:tcBorders>
          </w:tcPr>
          <w:p w14:paraId="68705A22" w14:textId="77777777" w:rsidR="00CA4B70" w:rsidRPr="00882EA9" w:rsidRDefault="00CA4B70" w:rsidP="008F35E7">
            <w:pPr>
              <w:tabs>
                <w:tab w:val="left" w:pos="567"/>
              </w:tabs>
              <w:spacing w:after="0" w:line="240" w:lineRule="auto"/>
              <w:rPr>
                <w:rFonts w:ascii="Times New Roman" w:eastAsia="Times New Roman" w:hAnsi="Times New Roman"/>
                <w:lang w:val="en-GB"/>
              </w:rPr>
            </w:pPr>
            <w:r w:rsidRPr="001049E4">
              <w:rPr>
                <w:rFonts w:ascii="Times New Roman" w:hAnsi="Times New Roman"/>
              </w:rPr>
              <w:t>galvos skausmas.</w:t>
            </w:r>
          </w:p>
          <w:p w14:paraId="68705A23" w14:textId="77777777" w:rsidR="00CA4B70" w:rsidRPr="001049E4" w:rsidRDefault="00CA4B70" w:rsidP="008F35E7">
            <w:pPr>
              <w:tabs>
                <w:tab w:val="left" w:pos="567"/>
              </w:tabs>
              <w:spacing w:after="0" w:line="240" w:lineRule="auto"/>
              <w:rPr>
                <w:rFonts w:ascii="Times New Roman" w:hAnsi="Times New Roman"/>
                <w:shd w:val="clear" w:color="auto" w:fill="FFFFFF"/>
              </w:rPr>
            </w:pPr>
          </w:p>
        </w:tc>
      </w:tr>
      <w:tr w:rsidR="00CA4B70" w:rsidRPr="001049E4" w14:paraId="68705A26" w14:textId="77777777" w:rsidTr="008266EB">
        <w:trPr>
          <w:cantSplit/>
        </w:trPr>
        <w:tc>
          <w:tcPr>
            <w:tcW w:w="8639" w:type="dxa"/>
            <w:gridSpan w:val="2"/>
          </w:tcPr>
          <w:p w14:paraId="68705A25" w14:textId="77777777" w:rsidR="00CA4B70" w:rsidRPr="00C67DE1" w:rsidRDefault="00CA4B70" w:rsidP="008F35E7">
            <w:pPr>
              <w:keepNext/>
              <w:tabs>
                <w:tab w:val="left" w:pos="567"/>
              </w:tabs>
              <w:spacing w:after="0" w:line="240" w:lineRule="auto"/>
              <w:rPr>
                <w:rFonts w:ascii="Times New Roman" w:hAnsi="Times New Roman"/>
                <w:i/>
                <w:shd w:val="clear" w:color="auto" w:fill="FFFFFF"/>
              </w:rPr>
            </w:pPr>
            <w:r w:rsidRPr="00C67DE1">
              <w:rPr>
                <w:rFonts w:ascii="Times New Roman" w:hAnsi="Times New Roman"/>
                <w:i/>
                <w:shd w:val="clear" w:color="auto" w:fill="FFFFFF"/>
              </w:rPr>
              <w:t>Virškinimo trakto sutrikimai</w:t>
            </w:r>
          </w:p>
        </w:tc>
      </w:tr>
      <w:tr w:rsidR="00CA4B70" w:rsidRPr="001049E4" w14:paraId="68705A29" w14:textId="77777777" w:rsidTr="008266EB">
        <w:trPr>
          <w:cantSplit/>
        </w:trPr>
        <w:tc>
          <w:tcPr>
            <w:tcW w:w="1807" w:type="dxa"/>
            <w:tcBorders>
              <w:right w:val="none" w:sz="4" w:space="0" w:color="auto"/>
            </w:tcBorders>
          </w:tcPr>
          <w:p w14:paraId="68705A27" w14:textId="77777777" w:rsidR="00CA4B70" w:rsidRPr="001049E4" w:rsidRDefault="00CA4B70" w:rsidP="008F35E7">
            <w:pPr>
              <w:tabs>
                <w:tab w:val="left" w:pos="567"/>
              </w:tabs>
              <w:spacing w:after="0" w:line="240" w:lineRule="auto"/>
              <w:rPr>
                <w:rFonts w:ascii="Times New Roman" w:hAnsi="Times New Roman"/>
                <w:shd w:val="clear" w:color="auto" w:fill="FFFFFF"/>
              </w:rPr>
            </w:pPr>
            <w:r w:rsidRPr="001049E4">
              <w:rPr>
                <w:rFonts w:ascii="Times New Roman" w:hAnsi="Times New Roman"/>
                <w:shd w:val="clear" w:color="auto" w:fill="FFFFFF"/>
              </w:rPr>
              <w:t xml:space="preserve">Dažni: </w:t>
            </w:r>
          </w:p>
        </w:tc>
        <w:tc>
          <w:tcPr>
            <w:tcW w:w="6832" w:type="dxa"/>
            <w:tcBorders>
              <w:left w:val="none" w:sz="4" w:space="0" w:color="auto"/>
            </w:tcBorders>
          </w:tcPr>
          <w:p w14:paraId="68705A28" w14:textId="77777777" w:rsidR="00CA4B70" w:rsidRPr="00882EA9" w:rsidRDefault="00CA4B70" w:rsidP="008F35E7">
            <w:pPr>
              <w:tabs>
                <w:tab w:val="left" w:pos="567"/>
              </w:tabs>
              <w:spacing w:after="0" w:line="240" w:lineRule="auto"/>
              <w:rPr>
                <w:rFonts w:ascii="Times New Roman" w:eastAsia="Times New Roman" w:hAnsi="Times New Roman"/>
                <w:shd w:val="clear" w:color="auto" w:fill="FFFFFF"/>
                <w:lang w:val="en-GB"/>
              </w:rPr>
            </w:pPr>
            <w:r w:rsidRPr="001049E4">
              <w:rPr>
                <w:rFonts w:ascii="Times New Roman" w:hAnsi="Times New Roman"/>
              </w:rPr>
              <w:t>pykinimas.</w:t>
            </w:r>
          </w:p>
        </w:tc>
      </w:tr>
    </w:tbl>
    <w:p w14:paraId="68705A2A" w14:textId="77777777" w:rsidR="00CA4B70" w:rsidRPr="008F35E7" w:rsidRDefault="00CA4B70" w:rsidP="008F35E7">
      <w:pPr>
        <w:keepNext/>
        <w:tabs>
          <w:tab w:val="left" w:pos="567"/>
        </w:tabs>
        <w:spacing w:after="0" w:line="240" w:lineRule="auto"/>
        <w:rPr>
          <w:rFonts w:ascii="Times New Roman" w:hAnsi="Times New Roman"/>
        </w:rPr>
      </w:pPr>
    </w:p>
    <w:p w14:paraId="68705A2B" w14:textId="6CD8D352" w:rsidR="00CA4B70" w:rsidRPr="00C67DE1" w:rsidRDefault="00CA4B70" w:rsidP="008F35E7">
      <w:pPr>
        <w:keepNext/>
        <w:tabs>
          <w:tab w:val="left" w:pos="567"/>
        </w:tabs>
        <w:spacing w:after="0" w:line="240" w:lineRule="auto"/>
        <w:rPr>
          <w:rFonts w:ascii="Times New Roman" w:hAnsi="Times New Roman"/>
          <w:u w:val="single"/>
        </w:rPr>
      </w:pPr>
      <w:r w:rsidRPr="00882EA9">
        <w:rPr>
          <w:rFonts w:ascii="Times New Roman" w:hAnsi="Times New Roman"/>
          <w:u w:val="single"/>
        </w:rPr>
        <w:t>Duomenys, gauti po vaistinio preparato patekimo į rinką</w:t>
      </w:r>
    </w:p>
    <w:p w14:paraId="552FDEE5" w14:textId="77777777" w:rsidR="00500FB6" w:rsidRPr="008F35E7" w:rsidRDefault="00500FB6" w:rsidP="008F35E7">
      <w:pPr>
        <w:keepNext/>
        <w:tabs>
          <w:tab w:val="left" w:pos="567"/>
        </w:tabs>
        <w:spacing w:after="0" w:line="240" w:lineRule="auto"/>
        <w:rPr>
          <w:rFonts w:ascii="Times New Roman" w:eastAsia="Times New Roman" w:hAnsi="Times New Roman"/>
          <w:lang w:val="en-GB"/>
        </w:rPr>
      </w:pPr>
    </w:p>
    <w:tbl>
      <w:tblPr>
        <w:tblW w:w="0" w:type="auto"/>
        <w:tblInd w:w="108" w:type="dxa"/>
        <w:tblLook w:val="0000" w:firstRow="0" w:lastRow="0" w:firstColumn="0" w:lastColumn="0" w:noHBand="0" w:noVBand="0"/>
      </w:tblPr>
      <w:tblGrid>
        <w:gridCol w:w="1613"/>
        <w:gridCol w:w="7350"/>
      </w:tblGrid>
      <w:tr w:rsidR="00CA4B70" w:rsidRPr="001049E4" w14:paraId="68705A2D" w14:textId="77777777" w:rsidTr="008266EB">
        <w:trPr>
          <w:cantSplit/>
        </w:trPr>
        <w:tc>
          <w:tcPr>
            <w:tcW w:w="0" w:type="auto"/>
            <w:gridSpan w:val="2"/>
          </w:tcPr>
          <w:p w14:paraId="68705A2C" w14:textId="77777777" w:rsidR="00CA4B70" w:rsidRPr="00C67DE1" w:rsidRDefault="00CA4B70" w:rsidP="008F35E7">
            <w:pPr>
              <w:tabs>
                <w:tab w:val="left" w:pos="567"/>
              </w:tabs>
              <w:spacing w:after="0" w:line="240" w:lineRule="auto"/>
              <w:rPr>
                <w:rFonts w:ascii="Times New Roman" w:hAnsi="Times New Roman"/>
                <w:i/>
                <w:shd w:val="clear" w:color="auto" w:fill="FFFFFF"/>
              </w:rPr>
            </w:pPr>
            <w:r w:rsidRPr="00C67DE1">
              <w:rPr>
                <w:rFonts w:ascii="Times New Roman" w:hAnsi="Times New Roman"/>
                <w:i/>
                <w:shd w:val="clear" w:color="auto" w:fill="FFFFFF"/>
              </w:rPr>
              <w:t>Kraujo ir limfinės sistemos sutrikimai</w:t>
            </w:r>
          </w:p>
        </w:tc>
      </w:tr>
      <w:tr w:rsidR="00CA4B70" w:rsidRPr="001049E4" w14:paraId="68705A30" w14:textId="77777777" w:rsidTr="008266EB">
        <w:trPr>
          <w:cantSplit/>
        </w:trPr>
        <w:tc>
          <w:tcPr>
            <w:tcW w:w="0" w:type="auto"/>
            <w:tcBorders>
              <w:right w:val="none" w:sz="4" w:space="0" w:color="auto"/>
            </w:tcBorders>
          </w:tcPr>
          <w:p w14:paraId="68705A2E" w14:textId="77777777" w:rsidR="00CA4B70" w:rsidRPr="001049E4" w:rsidRDefault="00CA4B70" w:rsidP="008F35E7">
            <w:pPr>
              <w:tabs>
                <w:tab w:val="left" w:pos="567"/>
              </w:tabs>
              <w:spacing w:after="0" w:line="240" w:lineRule="auto"/>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0" w:type="auto"/>
            <w:tcBorders>
              <w:left w:val="none" w:sz="4" w:space="0" w:color="auto"/>
            </w:tcBorders>
          </w:tcPr>
          <w:p w14:paraId="68705A2F" w14:textId="77777777" w:rsidR="00CA4B70" w:rsidRPr="001049E4" w:rsidRDefault="00CA4B70" w:rsidP="008F35E7">
            <w:pPr>
              <w:tabs>
                <w:tab w:val="left" w:pos="567"/>
              </w:tabs>
              <w:spacing w:after="0" w:line="240" w:lineRule="auto"/>
              <w:rPr>
                <w:rFonts w:ascii="Times New Roman" w:hAnsi="Times New Roman"/>
                <w:shd w:val="clear" w:color="auto" w:fill="FFFFFF"/>
              </w:rPr>
            </w:pPr>
            <w:r w:rsidRPr="001049E4">
              <w:rPr>
                <w:rFonts w:ascii="Times New Roman" w:hAnsi="Times New Roman"/>
              </w:rPr>
              <w:t>leukopenija, trombocitopenija.</w:t>
            </w:r>
          </w:p>
        </w:tc>
      </w:tr>
      <w:tr w:rsidR="00CA4B70" w:rsidRPr="001049E4" w14:paraId="68705A32" w14:textId="77777777" w:rsidTr="008266EB">
        <w:trPr>
          <w:cantSplit/>
        </w:trPr>
        <w:tc>
          <w:tcPr>
            <w:tcW w:w="0" w:type="auto"/>
            <w:gridSpan w:val="2"/>
          </w:tcPr>
          <w:p w14:paraId="68705A31"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rPr>
              <w:t>Leukopenija dažniausiai diagnozuota pacientams, kuriems pasireiškia imunodeficitas.</w:t>
            </w:r>
          </w:p>
        </w:tc>
      </w:tr>
      <w:tr w:rsidR="00CA4B70" w:rsidRPr="001049E4" w14:paraId="68705A35" w14:textId="77777777" w:rsidTr="008266EB">
        <w:trPr>
          <w:cantSplit/>
        </w:trPr>
        <w:tc>
          <w:tcPr>
            <w:tcW w:w="0" w:type="auto"/>
            <w:gridSpan w:val="2"/>
          </w:tcPr>
          <w:p w14:paraId="68705A33"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p>
          <w:p w14:paraId="68705A34" w14:textId="77777777" w:rsidR="00CA4B70" w:rsidRPr="00C67DE1" w:rsidRDefault="00CA4B70" w:rsidP="008266EB">
            <w:pPr>
              <w:tabs>
                <w:tab w:val="left" w:pos="567"/>
              </w:tabs>
              <w:spacing w:after="0" w:line="260" w:lineRule="exact"/>
              <w:rPr>
                <w:rFonts w:ascii="Times New Roman" w:hAnsi="Times New Roman"/>
                <w:i/>
                <w:color w:val="000000"/>
                <w:shd w:val="clear" w:color="auto" w:fill="FFFFFF"/>
                <w:lang w:val="en-GB"/>
              </w:rPr>
            </w:pPr>
            <w:r w:rsidRPr="00C67DE1">
              <w:rPr>
                <w:rFonts w:ascii="Times New Roman" w:hAnsi="Times New Roman"/>
                <w:i/>
                <w:color w:val="000000"/>
                <w:shd w:val="clear" w:color="auto" w:fill="FFFFFF"/>
              </w:rPr>
              <w:t>Imuninės sistemos sutrikimai</w:t>
            </w:r>
          </w:p>
        </w:tc>
      </w:tr>
      <w:tr w:rsidR="00CA4B70" w:rsidRPr="001049E4" w14:paraId="68705A38" w14:textId="77777777" w:rsidTr="008266EB">
        <w:trPr>
          <w:cantSplit/>
        </w:trPr>
        <w:tc>
          <w:tcPr>
            <w:tcW w:w="0" w:type="auto"/>
            <w:tcBorders>
              <w:right w:val="none" w:sz="4" w:space="0" w:color="auto"/>
            </w:tcBorders>
          </w:tcPr>
          <w:p w14:paraId="68705A36"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Reti:</w:t>
            </w:r>
          </w:p>
        </w:tc>
        <w:tc>
          <w:tcPr>
            <w:tcW w:w="0" w:type="auto"/>
            <w:tcBorders>
              <w:left w:val="none" w:sz="4" w:space="0" w:color="auto"/>
            </w:tcBorders>
          </w:tcPr>
          <w:p w14:paraId="68705A37" w14:textId="77777777" w:rsidR="00CA4B70" w:rsidRPr="001049E4" w:rsidRDefault="00CA4B70" w:rsidP="008266EB">
            <w:pPr>
              <w:tabs>
                <w:tab w:val="left" w:pos="567"/>
              </w:tabs>
              <w:spacing w:after="0" w:line="260" w:lineRule="exact"/>
              <w:rPr>
                <w:rFonts w:ascii="Times New Roman" w:hAnsi="Times New Roman"/>
                <w:shd w:val="clear" w:color="auto" w:fill="FFFFFF"/>
              </w:rPr>
            </w:pPr>
            <w:r w:rsidRPr="001049E4">
              <w:rPr>
                <w:rFonts w:ascii="Times New Roman" w:hAnsi="Times New Roman"/>
              </w:rPr>
              <w:t>anafilaksija.</w:t>
            </w:r>
          </w:p>
        </w:tc>
      </w:tr>
      <w:tr w:rsidR="00CA4B70" w:rsidRPr="001049E4" w14:paraId="68705A3B" w14:textId="77777777" w:rsidTr="008266EB">
        <w:trPr>
          <w:cantSplit/>
        </w:trPr>
        <w:tc>
          <w:tcPr>
            <w:tcW w:w="0" w:type="auto"/>
            <w:gridSpan w:val="2"/>
          </w:tcPr>
          <w:p w14:paraId="68705A39" w14:textId="77777777" w:rsidR="00CA4B70" w:rsidRPr="001049E4" w:rsidRDefault="00CA4B70" w:rsidP="008266EB">
            <w:pPr>
              <w:tabs>
                <w:tab w:val="left" w:pos="567"/>
              </w:tabs>
              <w:spacing w:after="0" w:line="260" w:lineRule="exact"/>
              <w:rPr>
                <w:rFonts w:ascii="Times New Roman" w:hAnsi="Times New Roman"/>
                <w:u w:val="single"/>
                <w:shd w:val="clear" w:color="auto" w:fill="FFFFFF"/>
              </w:rPr>
            </w:pPr>
          </w:p>
          <w:p w14:paraId="68705A3A" w14:textId="77777777" w:rsidR="00CA4B70" w:rsidRPr="00C67DE1" w:rsidRDefault="00CA4B70" w:rsidP="008266EB">
            <w:pPr>
              <w:tabs>
                <w:tab w:val="left" w:pos="567"/>
              </w:tabs>
              <w:spacing w:after="0" w:line="260" w:lineRule="exact"/>
              <w:rPr>
                <w:rFonts w:ascii="Times New Roman" w:hAnsi="Times New Roman"/>
                <w:i/>
                <w:shd w:val="clear" w:color="auto" w:fill="FFFFFF"/>
                <w:lang w:val="en-GB"/>
              </w:rPr>
            </w:pPr>
            <w:r w:rsidRPr="00C67DE1">
              <w:rPr>
                <w:rFonts w:ascii="Times New Roman" w:hAnsi="Times New Roman"/>
                <w:i/>
                <w:shd w:val="clear" w:color="auto" w:fill="FFFFFF"/>
              </w:rPr>
              <w:t>Psichikos ir nervų sistemos sutrikimai</w:t>
            </w:r>
          </w:p>
        </w:tc>
      </w:tr>
      <w:tr w:rsidR="00CA4B70" w:rsidRPr="001049E4" w14:paraId="68705A3E" w14:textId="77777777" w:rsidTr="008266EB">
        <w:trPr>
          <w:cantSplit/>
        </w:trPr>
        <w:tc>
          <w:tcPr>
            <w:tcW w:w="0" w:type="auto"/>
            <w:tcBorders>
              <w:right w:val="none" w:sz="4" w:space="0" w:color="auto"/>
            </w:tcBorders>
          </w:tcPr>
          <w:p w14:paraId="68705A3C"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Dažni:</w:t>
            </w:r>
          </w:p>
        </w:tc>
        <w:tc>
          <w:tcPr>
            <w:tcW w:w="0" w:type="auto"/>
            <w:tcBorders>
              <w:left w:val="none" w:sz="4" w:space="0" w:color="auto"/>
            </w:tcBorders>
          </w:tcPr>
          <w:p w14:paraId="68705A3D" w14:textId="77777777" w:rsidR="00CA4B70" w:rsidRPr="00882EA9" w:rsidRDefault="00CA4B70" w:rsidP="008266EB">
            <w:pPr>
              <w:tabs>
                <w:tab w:val="left" w:pos="567"/>
              </w:tabs>
              <w:spacing w:after="0" w:line="260" w:lineRule="exact"/>
              <w:rPr>
                <w:rFonts w:ascii="Times New Roman" w:eastAsia="Times New Roman" w:hAnsi="Times New Roman"/>
                <w:color w:val="000000"/>
                <w:shd w:val="clear" w:color="auto" w:fill="FFFFFF"/>
                <w:lang w:val="en-GB"/>
              </w:rPr>
            </w:pPr>
            <w:r w:rsidRPr="001049E4">
              <w:rPr>
                <w:rFonts w:ascii="Times New Roman" w:hAnsi="Times New Roman"/>
              </w:rPr>
              <w:t>svaigulys.</w:t>
            </w:r>
          </w:p>
        </w:tc>
      </w:tr>
      <w:tr w:rsidR="00CA4B70" w:rsidRPr="001049E4" w14:paraId="68705A41" w14:textId="77777777" w:rsidTr="008266EB">
        <w:trPr>
          <w:cantSplit/>
        </w:trPr>
        <w:tc>
          <w:tcPr>
            <w:tcW w:w="0" w:type="auto"/>
            <w:tcBorders>
              <w:right w:val="none" w:sz="4" w:space="0" w:color="auto"/>
            </w:tcBorders>
          </w:tcPr>
          <w:p w14:paraId="68705A3F" w14:textId="77777777" w:rsidR="00CA4B70" w:rsidRPr="001049E4" w:rsidDel="00A3092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0" w:type="auto"/>
            <w:tcBorders>
              <w:left w:val="none" w:sz="4" w:space="0" w:color="auto"/>
            </w:tcBorders>
          </w:tcPr>
          <w:p w14:paraId="68705A40" w14:textId="77777777" w:rsidR="00CA4B70" w:rsidRPr="00882EA9" w:rsidRDefault="00CA4B70" w:rsidP="008266EB">
            <w:pPr>
              <w:tabs>
                <w:tab w:val="left" w:pos="567"/>
              </w:tabs>
              <w:spacing w:after="0" w:line="260" w:lineRule="exact"/>
              <w:rPr>
                <w:rFonts w:ascii="Times New Roman" w:eastAsia="Times New Roman" w:hAnsi="Times New Roman"/>
                <w:lang w:val="en-GB"/>
              </w:rPr>
            </w:pPr>
            <w:r w:rsidRPr="001049E4">
              <w:rPr>
                <w:rFonts w:ascii="Times New Roman" w:hAnsi="Times New Roman"/>
              </w:rPr>
              <w:t>sumišimas, haliucinacijos, sąmonės pritemimas, drebulys, susijaudinimas.</w:t>
            </w:r>
          </w:p>
        </w:tc>
      </w:tr>
      <w:tr w:rsidR="00CA4B70" w:rsidRPr="001049E4" w14:paraId="68705A44" w14:textId="77777777" w:rsidTr="008266EB">
        <w:trPr>
          <w:cantSplit/>
        </w:trPr>
        <w:tc>
          <w:tcPr>
            <w:tcW w:w="0" w:type="auto"/>
            <w:tcBorders>
              <w:right w:val="none" w:sz="4" w:space="0" w:color="auto"/>
            </w:tcBorders>
          </w:tcPr>
          <w:p w14:paraId="68705A42" w14:textId="77777777" w:rsidR="00CA4B70" w:rsidRPr="001049E4" w:rsidDel="00A3092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Reti:</w:t>
            </w:r>
          </w:p>
        </w:tc>
        <w:tc>
          <w:tcPr>
            <w:tcW w:w="0" w:type="auto"/>
            <w:tcBorders>
              <w:left w:val="none" w:sz="4" w:space="0" w:color="auto"/>
            </w:tcBorders>
          </w:tcPr>
          <w:p w14:paraId="68705A43" w14:textId="77777777" w:rsidR="00CA4B70" w:rsidRPr="001049E4" w:rsidRDefault="00CA4B70" w:rsidP="008266EB">
            <w:pPr>
              <w:tabs>
                <w:tab w:val="left" w:pos="567"/>
              </w:tabs>
              <w:spacing w:after="0" w:line="260" w:lineRule="exact"/>
              <w:rPr>
                <w:rFonts w:ascii="Times New Roman" w:hAnsi="Times New Roman"/>
              </w:rPr>
            </w:pPr>
            <w:r w:rsidRPr="001049E4">
              <w:rPr>
                <w:rFonts w:ascii="Times New Roman" w:hAnsi="Times New Roman"/>
              </w:rPr>
              <w:t>ataksija, artikuliuotos kalbos sutrikimas, traukuliai, encefalopatija, koma, psichozės simptomai, delyras.</w:t>
            </w:r>
          </w:p>
        </w:tc>
      </w:tr>
      <w:tr w:rsidR="00CA4B70" w:rsidRPr="001049E4" w14:paraId="68705A47" w14:textId="77777777" w:rsidTr="008266EB">
        <w:trPr>
          <w:cantSplit/>
        </w:trPr>
        <w:tc>
          <w:tcPr>
            <w:tcW w:w="0" w:type="auto"/>
            <w:gridSpan w:val="2"/>
          </w:tcPr>
          <w:p w14:paraId="68705A45" w14:textId="77777777" w:rsidR="00CA4B70" w:rsidRPr="001049E4" w:rsidRDefault="00CA4B70" w:rsidP="008F35E7">
            <w:pPr>
              <w:tabs>
                <w:tab w:val="left" w:pos="567"/>
              </w:tabs>
              <w:spacing w:after="0" w:line="240" w:lineRule="auto"/>
              <w:rPr>
                <w:rFonts w:ascii="Times New Roman" w:hAnsi="Times New Roman"/>
              </w:rPr>
            </w:pPr>
          </w:p>
          <w:p w14:paraId="68705A46" w14:textId="27D224BA"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rPr>
              <w:t>Neurologiniai sutrikimai, kurie kartais būna sunkūs, gali būti susiję su encefalopatija</w:t>
            </w:r>
            <w:r w:rsidR="005F0D99">
              <w:rPr>
                <w:rFonts w:ascii="Times New Roman" w:hAnsi="Times New Roman"/>
                <w:color w:val="000000"/>
              </w:rPr>
              <w:t xml:space="preserve"> ir</w:t>
            </w:r>
            <w:r w:rsidRPr="001049E4">
              <w:rPr>
                <w:rFonts w:ascii="Times New Roman" w:hAnsi="Times New Roman"/>
                <w:color w:val="000000"/>
              </w:rPr>
              <w:t xml:space="preserve"> yra</w:t>
            </w:r>
            <w:r w:rsidR="005F0D99">
              <w:rPr>
                <w:rFonts w:ascii="Times New Roman" w:hAnsi="Times New Roman"/>
                <w:color w:val="000000"/>
              </w:rPr>
              <w:t xml:space="preserve"> tokie</w:t>
            </w:r>
            <w:r w:rsidRPr="001049E4">
              <w:rPr>
                <w:rFonts w:ascii="Times New Roman" w:hAnsi="Times New Roman"/>
                <w:color w:val="000000"/>
              </w:rPr>
              <w:t xml:space="preserve">: sumišimas, </w:t>
            </w:r>
            <w:r w:rsidRPr="001049E4">
              <w:rPr>
                <w:rFonts w:ascii="Times New Roman" w:hAnsi="Times New Roman"/>
              </w:rPr>
              <w:t>susijaudinimas</w:t>
            </w:r>
            <w:r w:rsidRPr="001049E4">
              <w:rPr>
                <w:rFonts w:ascii="Times New Roman" w:hAnsi="Times New Roman"/>
                <w:color w:val="000000"/>
              </w:rPr>
              <w:t xml:space="preserve">, </w:t>
            </w:r>
            <w:r w:rsidRPr="001049E4">
              <w:rPr>
                <w:rFonts w:ascii="Times New Roman" w:hAnsi="Times New Roman"/>
              </w:rPr>
              <w:t>traukuliai</w:t>
            </w:r>
            <w:r w:rsidRPr="001049E4">
              <w:rPr>
                <w:rFonts w:ascii="Times New Roman" w:hAnsi="Times New Roman"/>
                <w:color w:val="000000"/>
              </w:rPr>
              <w:t xml:space="preserve">, </w:t>
            </w:r>
            <w:r w:rsidRPr="001049E4">
              <w:rPr>
                <w:rFonts w:ascii="Times New Roman" w:hAnsi="Times New Roman"/>
              </w:rPr>
              <w:t>haliucinacijos</w:t>
            </w:r>
            <w:r w:rsidRPr="001049E4">
              <w:rPr>
                <w:rFonts w:ascii="Times New Roman" w:hAnsi="Times New Roman"/>
                <w:color w:val="000000"/>
              </w:rPr>
              <w:t xml:space="preserve">, koma. </w:t>
            </w:r>
            <w:r w:rsidRPr="001049E4">
              <w:rPr>
                <w:rFonts w:ascii="Times New Roman" w:hAnsi="Times New Roman"/>
              </w:rPr>
              <w:t xml:space="preserve">Šie reiškiniai dažniausiai būna </w:t>
            </w:r>
            <w:r w:rsidR="005F0D99">
              <w:rPr>
                <w:rFonts w:ascii="Times New Roman" w:hAnsi="Times New Roman"/>
              </w:rPr>
              <w:t>grįžtami</w:t>
            </w:r>
            <w:r w:rsidRPr="001049E4">
              <w:rPr>
                <w:rFonts w:ascii="Times New Roman" w:hAnsi="Times New Roman"/>
              </w:rPr>
              <w:t xml:space="preserve"> ir pasireiškia pacientams, kurie serga inkstų funkcijos sutrikimu arba kuriems yra kitų polinkį nepageidaujamiems reiškiniams didina</w:t>
            </w:r>
            <w:r w:rsidR="005F0D99">
              <w:rPr>
                <w:rFonts w:ascii="Times New Roman" w:hAnsi="Times New Roman"/>
              </w:rPr>
              <w:t>n</w:t>
            </w:r>
            <w:r w:rsidRPr="001049E4">
              <w:rPr>
                <w:rFonts w:ascii="Times New Roman" w:hAnsi="Times New Roman"/>
              </w:rPr>
              <w:t>čių veiksnių (žr.</w:t>
            </w:r>
            <w:r w:rsidR="00162B57">
              <w:rPr>
                <w:rFonts w:ascii="Times New Roman" w:hAnsi="Times New Roman"/>
              </w:rPr>
              <w:t> </w:t>
            </w:r>
            <w:r w:rsidRPr="001049E4">
              <w:rPr>
                <w:rFonts w:ascii="Times New Roman" w:hAnsi="Times New Roman"/>
              </w:rPr>
              <w:t>4.4</w:t>
            </w:r>
            <w:r w:rsidR="00162B57">
              <w:rPr>
                <w:rFonts w:ascii="Times New Roman" w:hAnsi="Times New Roman"/>
              </w:rPr>
              <w:t> </w:t>
            </w:r>
            <w:r w:rsidRPr="001049E4">
              <w:rPr>
                <w:rFonts w:ascii="Times New Roman" w:hAnsi="Times New Roman"/>
              </w:rPr>
              <w:t>skyrių). Pacientams, kuriems persodintas organas, vartojant dideles Valtrex dozes (8 000 mg per parą) CMV profilaktikai, neurologinių reakcijų pasireiškė dažniau, palyginti su mažesnių dozių vartojimu pagal kitas indikacijas.</w:t>
            </w:r>
          </w:p>
        </w:tc>
      </w:tr>
      <w:tr w:rsidR="00CA4B70" w:rsidRPr="001049E4" w14:paraId="68705A4A" w14:textId="77777777" w:rsidTr="008266EB">
        <w:trPr>
          <w:cantSplit/>
        </w:trPr>
        <w:tc>
          <w:tcPr>
            <w:tcW w:w="0" w:type="auto"/>
            <w:gridSpan w:val="2"/>
          </w:tcPr>
          <w:p w14:paraId="68705A48" w14:textId="77777777" w:rsidR="00CA4B70" w:rsidRPr="001049E4" w:rsidRDefault="00CA4B70" w:rsidP="008266EB">
            <w:pPr>
              <w:keepNext/>
              <w:tabs>
                <w:tab w:val="left" w:pos="567"/>
              </w:tabs>
              <w:spacing w:after="0" w:line="260" w:lineRule="exact"/>
              <w:rPr>
                <w:rFonts w:ascii="Times New Roman" w:hAnsi="Times New Roman"/>
                <w:color w:val="000000"/>
                <w:u w:val="single"/>
              </w:rPr>
            </w:pPr>
          </w:p>
          <w:p w14:paraId="68705A49" w14:textId="77777777" w:rsidR="00CA4B70" w:rsidRPr="006A5131" w:rsidRDefault="00CA4B70" w:rsidP="008266EB">
            <w:pPr>
              <w:keepNext/>
              <w:tabs>
                <w:tab w:val="left" w:pos="567"/>
              </w:tabs>
              <w:spacing w:after="0" w:line="260" w:lineRule="exact"/>
              <w:rPr>
                <w:rFonts w:ascii="Times New Roman" w:hAnsi="Times New Roman"/>
                <w:color w:val="000000"/>
                <w:u w:val="single"/>
              </w:rPr>
            </w:pPr>
            <w:r w:rsidRPr="00C67DE1">
              <w:rPr>
                <w:rFonts w:ascii="Times New Roman" w:hAnsi="Times New Roman"/>
                <w:i/>
                <w:color w:val="000000"/>
              </w:rPr>
              <w:t>Kvėpavimo sistemos, krūtinės ląstos ir tarpuplaučio sutrikimai</w:t>
            </w:r>
          </w:p>
        </w:tc>
      </w:tr>
      <w:tr w:rsidR="00CA4B70" w:rsidRPr="001049E4" w14:paraId="68705A4D" w14:textId="77777777" w:rsidTr="008266EB">
        <w:trPr>
          <w:cantSplit/>
        </w:trPr>
        <w:tc>
          <w:tcPr>
            <w:tcW w:w="0" w:type="auto"/>
            <w:tcBorders>
              <w:right w:val="none" w:sz="4" w:space="0" w:color="auto"/>
            </w:tcBorders>
          </w:tcPr>
          <w:p w14:paraId="68705A4B"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0" w:type="auto"/>
            <w:tcBorders>
              <w:left w:val="none" w:sz="4" w:space="0" w:color="auto"/>
            </w:tcBorders>
          </w:tcPr>
          <w:p w14:paraId="68705A4C" w14:textId="77777777" w:rsidR="00CA4B70" w:rsidRPr="00882EA9" w:rsidRDefault="00CA4B70" w:rsidP="008266EB">
            <w:pPr>
              <w:tabs>
                <w:tab w:val="left" w:pos="567"/>
              </w:tabs>
              <w:spacing w:after="0" w:line="260" w:lineRule="exact"/>
              <w:rPr>
                <w:rFonts w:ascii="Times New Roman" w:eastAsia="Times New Roman" w:hAnsi="Times New Roman"/>
                <w:color w:val="000000"/>
                <w:shd w:val="clear" w:color="auto" w:fill="FFFFFF"/>
                <w:lang w:val="en-GB"/>
              </w:rPr>
            </w:pPr>
            <w:r w:rsidRPr="001049E4">
              <w:rPr>
                <w:rFonts w:ascii="Times New Roman" w:hAnsi="Times New Roman"/>
              </w:rPr>
              <w:t>dusulys.</w:t>
            </w:r>
          </w:p>
        </w:tc>
      </w:tr>
      <w:tr w:rsidR="00CA4B70" w:rsidRPr="001049E4" w14:paraId="68705A50" w14:textId="77777777" w:rsidTr="008266EB">
        <w:trPr>
          <w:cantSplit/>
        </w:trPr>
        <w:tc>
          <w:tcPr>
            <w:tcW w:w="0" w:type="auto"/>
            <w:gridSpan w:val="2"/>
          </w:tcPr>
          <w:p w14:paraId="68705A4E"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p>
          <w:p w14:paraId="68705A4F" w14:textId="77777777" w:rsidR="00CA4B70" w:rsidRPr="00C67DE1" w:rsidRDefault="00CA4B70" w:rsidP="008266EB">
            <w:pPr>
              <w:keepNext/>
              <w:tabs>
                <w:tab w:val="left" w:pos="567"/>
              </w:tabs>
              <w:spacing w:after="0" w:line="260" w:lineRule="exact"/>
              <w:rPr>
                <w:rFonts w:ascii="Times New Roman" w:hAnsi="Times New Roman"/>
                <w:i/>
                <w:color w:val="000000"/>
                <w:shd w:val="clear" w:color="auto" w:fill="FFFFFF"/>
                <w:lang w:val="en-GB"/>
              </w:rPr>
            </w:pPr>
            <w:r w:rsidRPr="00C67DE1">
              <w:rPr>
                <w:rFonts w:ascii="Times New Roman" w:hAnsi="Times New Roman"/>
                <w:i/>
                <w:color w:val="000000"/>
                <w:shd w:val="clear" w:color="auto" w:fill="FFFFFF"/>
              </w:rPr>
              <w:t>Virškinimo trakto sutrikimai</w:t>
            </w:r>
          </w:p>
        </w:tc>
      </w:tr>
      <w:tr w:rsidR="00CA4B70" w:rsidRPr="001049E4" w14:paraId="68705A53" w14:textId="77777777" w:rsidTr="008266EB">
        <w:trPr>
          <w:cantSplit/>
        </w:trPr>
        <w:tc>
          <w:tcPr>
            <w:tcW w:w="0" w:type="auto"/>
            <w:tcBorders>
              <w:right w:val="none" w:sz="4" w:space="0" w:color="auto"/>
            </w:tcBorders>
          </w:tcPr>
          <w:p w14:paraId="68705A51"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Dažni:</w:t>
            </w:r>
          </w:p>
        </w:tc>
        <w:tc>
          <w:tcPr>
            <w:tcW w:w="0" w:type="auto"/>
            <w:tcBorders>
              <w:left w:val="none" w:sz="4" w:space="0" w:color="auto"/>
            </w:tcBorders>
          </w:tcPr>
          <w:p w14:paraId="68705A52" w14:textId="77777777" w:rsidR="00CA4B70" w:rsidRPr="00882EA9" w:rsidRDefault="00CA4B70" w:rsidP="008266EB">
            <w:pPr>
              <w:tabs>
                <w:tab w:val="left" w:pos="567"/>
              </w:tabs>
              <w:spacing w:after="0" w:line="260" w:lineRule="exact"/>
              <w:rPr>
                <w:rFonts w:ascii="Times New Roman" w:eastAsia="Times New Roman" w:hAnsi="Times New Roman"/>
                <w:color w:val="000000"/>
                <w:shd w:val="clear" w:color="auto" w:fill="FFFFFF"/>
                <w:lang w:val="en-GB"/>
              </w:rPr>
            </w:pPr>
            <w:r w:rsidRPr="001049E4">
              <w:rPr>
                <w:rFonts w:ascii="Times New Roman" w:hAnsi="Times New Roman"/>
              </w:rPr>
              <w:t>vėmimas, viduriavimas.</w:t>
            </w:r>
          </w:p>
        </w:tc>
      </w:tr>
      <w:tr w:rsidR="00CA4B70" w:rsidRPr="001049E4" w14:paraId="68705A56" w14:textId="77777777" w:rsidTr="008266EB">
        <w:trPr>
          <w:cantSplit/>
        </w:trPr>
        <w:tc>
          <w:tcPr>
            <w:tcW w:w="0" w:type="auto"/>
            <w:tcBorders>
              <w:right w:val="none" w:sz="4" w:space="0" w:color="auto"/>
            </w:tcBorders>
          </w:tcPr>
          <w:p w14:paraId="68705A54"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0" w:type="auto"/>
            <w:tcBorders>
              <w:left w:val="none" w:sz="4" w:space="0" w:color="auto"/>
            </w:tcBorders>
          </w:tcPr>
          <w:p w14:paraId="68705A55" w14:textId="17F8DF5D" w:rsidR="00162B57" w:rsidRPr="00C67DE1" w:rsidDel="00A30924" w:rsidRDefault="00CA4B70" w:rsidP="008266EB">
            <w:pPr>
              <w:tabs>
                <w:tab w:val="left" w:pos="567"/>
              </w:tabs>
              <w:spacing w:after="0" w:line="260" w:lineRule="exact"/>
              <w:rPr>
                <w:rFonts w:ascii="Times New Roman" w:hAnsi="Times New Roman"/>
              </w:rPr>
            </w:pPr>
            <w:r w:rsidRPr="001049E4">
              <w:rPr>
                <w:rFonts w:ascii="Times New Roman" w:hAnsi="Times New Roman"/>
              </w:rPr>
              <w:t>pilvo diskomfortas.</w:t>
            </w:r>
          </w:p>
        </w:tc>
      </w:tr>
      <w:tr w:rsidR="00CA4B70" w:rsidRPr="001049E4" w14:paraId="68705A58" w14:textId="77777777" w:rsidTr="008266EB">
        <w:trPr>
          <w:cantSplit/>
        </w:trPr>
        <w:tc>
          <w:tcPr>
            <w:tcW w:w="0" w:type="auto"/>
            <w:gridSpan w:val="2"/>
          </w:tcPr>
          <w:p w14:paraId="579E6E68" w14:textId="77777777" w:rsidR="00162B57" w:rsidRPr="008D6B46" w:rsidRDefault="00162B57" w:rsidP="008266EB">
            <w:pPr>
              <w:keepNext/>
              <w:tabs>
                <w:tab w:val="left" w:pos="567"/>
              </w:tabs>
              <w:spacing w:after="0" w:line="260" w:lineRule="exact"/>
              <w:rPr>
                <w:rFonts w:ascii="Times New Roman" w:hAnsi="Times New Roman"/>
                <w:color w:val="000000"/>
                <w:shd w:val="clear" w:color="auto" w:fill="FFFFFF"/>
              </w:rPr>
            </w:pPr>
          </w:p>
          <w:p w14:paraId="68705A57" w14:textId="419DA3B7" w:rsidR="00CA4B70" w:rsidRPr="00C67DE1" w:rsidRDefault="00CA4B70" w:rsidP="008266EB">
            <w:pPr>
              <w:keepNext/>
              <w:tabs>
                <w:tab w:val="left" w:pos="567"/>
              </w:tabs>
              <w:spacing w:after="0" w:line="260" w:lineRule="exact"/>
              <w:rPr>
                <w:rFonts w:ascii="Times New Roman" w:hAnsi="Times New Roman"/>
                <w:i/>
                <w:color w:val="000000"/>
                <w:shd w:val="clear" w:color="auto" w:fill="FFFFFF"/>
              </w:rPr>
            </w:pPr>
            <w:r w:rsidRPr="00C67DE1">
              <w:rPr>
                <w:rFonts w:ascii="Times New Roman" w:hAnsi="Times New Roman"/>
                <w:i/>
                <w:color w:val="000000"/>
                <w:shd w:val="clear" w:color="auto" w:fill="FFFFFF"/>
              </w:rPr>
              <w:t>Kepenų, tulžies pūslės ir latakų sutrikimai</w:t>
            </w:r>
          </w:p>
        </w:tc>
      </w:tr>
      <w:tr w:rsidR="00CA4B70" w:rsidRPr="001049E4" w14:paraId="68705A5B" w14:textId="77777777" w:rsidTr="008266EB">
        <w:trPr>
          <w:cantSplit/>
        </w:trPr>
        <w:tc>
          <w:tcPr>
            <w:tcW w:w="0" w:type="auto"/>
            <w:tcBorders>
              <w:right w:val="none" w:sz="4" w:space="0" w:color="auto"/>
            </w:tcBorders>
          </w:tcPr>
          <w:p w14:paraId="68705A59"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Nedažni:</w:t>
            </w:r>
          </w:p>
        </w:tc>
        <w:tc>
          <w:tcPr>
            <w:tcW w:w="0" w:type="auto"/>
            <w:tcBorders>
              <w:left w:val="none" w:sz="4" w:space="0" w:color="auto"/>
            </w:tcBorders>
          </w:tcPr>
          <w:p w14:paraId="68705A5A" w14:textId="77777777" w:rsidR="00CA4B70" w:rsidRPr="0077344A" w:rsidRDefault="00CA4B70" w:rsidP="008266EB">
            <w:pPr>
              <w:tabs>
                <w:tab w:val="left" w:pos="567"/>
              </w:tabs>
              <w:spacing w:after="0" w:line="260" w:lineRule="exact"/>
              <w:rPr>
                <w:rFonts w:ascii="Times New Roman" w:eastAsia="Times New Roman" w:hAnsi="Times New Roman"/>
                <w:color w:val="000000"/>
                <w:shd w:val="clear" w:color="auto" w:fill="FFFFFF"/>
              </w:rPr>
            </w:pPr>
            <w:r w:rsidRPr="001049E4">
              <w:rPr>
                <w:rFonts w:ascii="Times New Roman" w:hAnsi="Times New Roman"/>
              </w:rPr>
              <w:t xml:space="preserve">grįžtamas kepenų funkcijos tyrimų rodmenų padidėjimas </w:t>
            </w:r>
            <w:r w:rsidRPr="001049E4">
              <w:rPr>
                <w:rFonts w:ascii="Times New Roman" w:hAnsi="Times New Roman"/>
                <w:color w:val="000000"/>
              </w:rPr>
              <w:t>(pvz., bilirubino koncentracijos, kepenų fermentų).</w:t>
            </w:r>
          </w:p>
        </w:tc>
      </w:tr>
      <w:tr w:rsidR="00CA4B70" w:rsidRPr="001049E4" w14:paraId="68705A5E" w14:textId="77777777" w:rsidTr="008266EB">
        <w:trPr>
          <w:cantSplit/>
        </w:trPr>
        <w:tc>
          <w:tcPr>
            <w:tcW w:w="0" w:type="auto"/>
            <w:gridSpan w:val="2"/>
          </w:tcPr>
          <w:p w14:paraId="68705A5C"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p>
          <w:p w14:paraId="68705A5D" w14:textId="77777777" w:rsidR="00CA4B70" w:rsidRPr="00C67DE1" w:rsidRDefault="00CA4B70" w:rsidP="008266EB">
            <w:pPr>
              <w:tabs>
                <w:tab w:val="left" w:pos="567"/>
              </w:tabs>
              <w:spacing w:after="0" w:line="260" w:lineRule="exact"/>
              <w:rPr>
                <w:rFonts w:ascii="Times New Roman" w:hAnsi="Times New Roman"/>
                <w:i/>
                <w:color w:val="000000"/>
                <w:shd w:val="clear" w:color="auto" w:fill="FFFFFF"/>
                <w:lang w:val="en-GB"/>
              </w:rPr>
            </w:pPr>
            <w:r w:rsidRPr="00C67DE1">
              <w:rPr>
                <w:rFonts w:ascii="Times New Roman" w:hAnsi="Times New Roman"/>
                <w:i/>
                <w:color w:val="000000"/>
                <w:shd w:val="clear" w:color="auto" w:fill="FFFFFF"/>
              </w:rPr>
              <w:t>Odos ir poodinio audinio sutrikimai</w:t>
            </w:r>
          </w:p>
        </w:tc>
      </w:tr>
      <w:tr w:rsidR="00CA4B70" w:rsidRPr="001049E4" w14:paraId="68705A61" w14:textId="77777777" w:rsidTr="008266EB">
        <w:trPr>
          <w:cantSplit/>
        </w:trPr>
        <w:tc>
          <w:tcPr>
            <w:tcW w:w="0" w:type="auto"/>
            <w:tcBorders>
              <w:right w:val="none" w:sz="4" w:space="0" w:color="auto"/>
            </w:tcBorders>
          </w:tcPr>
          <w:p w14:paraId="68705A5F" w14:textId="77777777" w:rsidR="00CA4B70" w:rsidRPr="001049E4" w:rsidRDefault="00CA4B70" w:rsidP="008266EB">
            <w:pPr>
              <w:tabs>
                <w:tab w:val="left" w:pos="567"/>
              </w:tabs>
              <w:spacing w:after="0" w:line="260" w:lineRule="exact"/>
              <w:rPr>
                <w:rFonts w:ascii="Times New Roman" w:hAnsi="Times New Roman"/>
                <w:color w:val="000000"/>
                <w:shd w:val="clear" w:color="auto" w:fill="FFFFFF"/>
              </w:rPr>
            </w:pPr>
            <w:r w:rsidRPr="001049E4">
              <w:rPr>
                <w:rFonts w:ascii="Times New Roman" w:hAnsi="Times New Roman"/>
                <w:color w:val="000000"/>
                <w:shd w:val="clear" w:color="auto" w:fill="FFFFFF"/>
              </w:rPr>
              <w:t>Dažni:</w:t>
            </w:r>
          </w:p>
        </w:tc>
        <w:tc>
          <w:tcPr>
            <w:tcW w:w="0" w:type="auto"/>
            <w:tcBorders>
              <w:left w:val="none" w:sz="4" w:space="0" w:color="auto"/>
            </w:tcBorders>
          </w:tcPr>
          <w:p w14:paraId="68705A60" w14:textId="77777777" w:rsidR="00CA4B70" w:rsidRPr="0077344A" w:rsidRDefault="00CA4B70" w:rsidP="008266EB">
            <w:pPr>
              <w:tabs>
                <w:tab w:val="left" w:pos="567"/>
              </w:tabs>
              <w:spacing w:after="0" w:line="260" w:lineRule="exact"/>
              <w:rPr>
                <w:rFonts w:ascii="Times New Roman" w:eastAsia="Times New Roman" w:hAnsi="Times New Roman"/>
                <w:color w:val="000000"/>
                <w:shd w:val="clear" w:color="auto" w:fill="FFFFFF"/>
              </w:rPr>
            </w:pPr>
            <w:r w:rsidRPr="001049E4">
              <w:rPr>
                <w:rFonts w:ascii="Times New Roman" w:hAnsi="Times New Roman"/>
              </w:rPr>
              <w:t>išbėrimas, įskaitant padidėjusį jautrumą šviesai, niežulys.</w:t>
            </w:r>
          </w:p>
        </w:tc>
      </w:tr>
      <w:tr w:rsidR="00CA4B70" w:rsidRPr="00D55F65" w14:paraId="68705A64" w14:textId="77777777" w:rsidTr="008266EB">
        <w:trPr>
          <w:cantSplit/>
        </w:trPr>
        <w:tc>
          <w:tcPr>
            <w:tcW w:w="0" w:type="auto"/>
            <w:tcBorders>
              <w:right w:val="none" w:sz="4" w:space="0" w:color="auto"/>
            </w:tcBorders>
          </w:tcPr>
          <w:p w14:paraId="68705A62" w14:textId="77777777" w:rsidR="00CA4B70" w:rsidRPr="00D55F65"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color w:val="000000"/>
                <w:shd w:val="clear" w:color="auto" w:fill="FFFFFF"/>
              </w:rPr>
              <w:t>Nedažni:</w:t>
            </w:r>
          </w:p>
        </w:tc>
        <w:tc>
          <w:tcPr>
            <w:tcW w:w="0" w:type="auto"/>
            <w:tcBorders>
              <w:left w:val="none" w:sz="4" w:space="0" w:color="auto"/>
            </w:tcBorders>
          </w:tcPr>
          <w:p w14:paraId="68705A63" w14:textId="77777777" w:rsidR="00CA4B70" w:rsidRPr="00D55F65" w:rsidDel="00A30924" w:rsidRDefault="00CA4B70" w:rsidP="008266EB">
            <w:pPr>
              <w:tabs>
                <w:tab w:val="left" w:pos="567"/>
              </w:tabs>
              <w:spacing w:after="0" w:line="260" w:lineRule="exact"/>
              <w:rPr>
                <w:rFonts w:ascii="Times New Roman" w:eastAsia="Times New Roman" w:hAnsi="Times New Roman"/>
                <w:lang w:val="en-GB"/>
              </w:rPr>
            </w:pPr>
            <w:r w:rsidRPr="00D55F65">
              <w:rPr>
                <w:rFonts w:ascii="Times New Roman" w:hAnsi="Times New Roman"/>
              </w:rPr>
              <w:t xml:space="preserve">dilgėlinė. </w:t>
            </w:r>
          </w:p>
        </w:tc>
      </w:tr>
      <w:tr w:rsidR="00CA4B70" w:rsidRPr="00D55F65" w14:paraId="68705A67" w14:textId="77777777" w:rsidTr="008266EB">
        <w:trPr>
          <w:cantSplit/>
        </w:trPr>
        <w:tc>
          <w:tcPr>
            <w:tcW w:w="0" w:type="auto"/>
            <w:tcBorders>
              <w:right w:val="none" w:sz="4" w:space="0" w:color="auto"/>
            </w:tcBorders>
          </w:tcPr>
          <w:p w14:paraId="68705A65" w14:textId="77777777" w:rsidR="00CA4B70" w:rsidRPr="00D55F65"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color w:val="000000"/>
                <w:shd w:val="clear" w:color="auto" w:fill="FFFFFF"/>
              </w:rPr>
              <w:t>Reti:</w:t>
            </w:r>
          </w:p>
        </w:tc>
        <w:tc>
          <w:tcPr>
            <w:tcW w:w="0" w:type="auto"/>
            <w:tcBorders>
              <w:left w:val="none" w:sz="4" w:space="0" w:color="auto"/>
            </w:tcBorders>
          </w:tcPr>
          <w:p w14:paraId="68705A66" w14:textId="77777777" w:rsidR="00CA4B70" w:rsidRPr="00D55F65" w:rsidRDefault="00CA4B70" w:rsidP="008266EB">
            <w:pPr>
              <w:tabs>
                <w:tab w:val="left" w:pos="567"/>
              </w:tabs>
              <w:spacing w:after="0" w:line="260" w:lineRule="exact"/>
              <w:rPr>
                <w:rFonts w:ascii="Times New Roman" w:hAnsi="Times New Roman"/>
              </w:rPr>
            </w:pPr>
            <w:r w:rsidRPr="00D55F65">
              <w:rPr>
                <w:rFonts w:ascii="Times New Roman" w:hAnsi="Times New Roman"/>
              </w:rPr>
              <w:t>angioneurozinė edema.</w:t>
            </w:r>
          </w:p>
        </w:tc>
      </w:tr>
      <w:tr w:rsidR="008B7FDD" w:rsidRPr="00D55F65" w14:paraId="68705A6A" w14:textId="77777777" w:rsidTr="008266EB">
        <w:trPr>
          <w:cantSplit/>
        </w:trPr>
        <w:tc>
          <w:tcPr>
            <w:tcW w:w="0" w:type="auto"/>
            <w:tcBorders>
              <w:right w:val="none" w:sz="4" w:space="0" w:color="auto"/>
            </w:tcBorders>
          </w:tcPr>
          <w:p w14:paraId="68705A68" w14:textId="77777777" w:rsidR="008B7FDD" w:rsidRPr="00D55F65" w:rsidRDefault="008B7FDD" w:rsidP="008266EB">
            <w:pPr>
              <w:tabs>
                <w:tab w:val="left" w:pos="567"/>
              </w:tabs>
              <w:spacing w:after="0" w:line="260" w:lineRule="exact"/>
              <w:rPr>
                <w:rFonts w:ascii="Times New Roman" w:hAnsi="Times New Roman"/>
                <w:color w:val="000000"/>
                <w:shd w:val="clear" w:color="auto" w:fill="FFFFFF"/>
              </w:rPr>
            </w:pPr>
            <w:bookmarkStart w:id="4" w:name="_Hlk37686604"/>
            <w:r w:rsidRPr="00D55F65">
              <w:rPr>
                <w:rFonts w:ascii="Times New Roman" w:hAnsi="Times New Roman"/>
              </w:rPr>
              <w:t>Dažnis nežinomas</w:t>
            </w:r>
            <w:r w:rsidR="002F0697" w:rsidRPr="00D55F65">
              <w:rPr>
                <w:rFonts w:ascii="Times New Roman" w:hAnsi="Times New Roman"/>
              </w:rPr>
              <w:t>:</w:t>
            </w:r>
          </w:p>
        </w:tc>
        <w:tc>
          <w:tcPr>
            <w:tcW w:w="0" w:type="auto"/>
            <w:tcBorders>
              <w:left w:val="none" w:sz="4" w:space="0" w:color="auto"/>
            </w:tcBorders>
          </w:tcPr>
          <w:p w14:paraId="68705A69" w14:textId="13582401" w:rsidR="008B7FDD" w:rsidRPr="00D55F65" w:rsidRDefault="008B7FDD" w:rsidP="009516DF">
            <w:pPr>
              <w:tabs>
                <w:tab w:val="left" w:pos="567"/>
              </w:tabs>
              <w:spacing w:after="0" w:line="260" w:lineRule="exact"/>
              <w:rPr>
                <w:rFonts w:ascii="Times New Roman" w:hAnsi="Times New Roman"/>
              </w:rPr>
            </w:pPr>
            <w:r w:rsidRPr="00D55F65">
              <w:rPr>
                <w:rFonts w:ascii="Times New Roman" w:hAnsi="Times New Roman"/>
              </w:rPr>
              <w:t>Reakcija į vaist</w:t>
            </w:r>
            <w:r w:rsidR="009516DF" w:rsidRPr="00D55F65">
              <w:rPr>
                <w:rFonts w:ascii="Times New Roman" w:hAnsi="Times New Roman"/>
              </w:rPr>
              <w:t>ą su</w:t>
            </w:r>
            <w:r w:rsidRPr="00D55F65">
              <w:rPr>
                <w:rFonts w:ascii="Times New Roman" w:hAnsi="Times New Roman"/>
              </w:rPr>
              <w:t xml:space="preserve"> eozinofilija ir sisteminiais simptomais (</w:t>
            </w:r>
            <w:r w:rsidR="009516DF" w:rsidRPr="00D55F65">
              <w:rPr>
                <w:rFonts w:ascii="Times New Roman" w:hAnsi="Times New Roman"/>
              </w:rPr>
              <w:t>DR</w:t>
            </w:r>
            <w:r w:rsidRPr="00D55F65">
              <w:rPr>
                <w:rFonts w:ascii="Times New Roman" w:hAnsi="Times New Roman"/>
              </w:rPr>
              <w:t>ESS) (žr.</w:t>
            </w:r>
            <w:r w:rsidR="005C038A">
              <w:rPr>
                <w:rFonts w:ascii="Times New Roman" w:hAnsi="Times New Roman"/>
              </w:rPr>
              <w:t> </w:t>
            </w:r>
            <w:r w:rsidRPr="00D55F65">
              <w:rPr>
                <w:rFonts w:ascii="Times New Roman" w:hAnsi="Times New Roman"/>
              </w:rPr>
              <w:t>4.4</w:t>
            </w:r>
            <w:r w:rsidR="005C038A">
              <w:rPr>
                <w:rFonts w:ascii="Times New Roman" w:hAnsi="Times New Roman"/>
              </w:rPr>
              <w:t> </w:t>
            </w:r>
            <w:r w:rsidRPr="00D55F65">
              <w:rPr>
                <w:rFonts w:ascii="Times New Roman" w:hAnsi="Times New Roman"/>
              </w:rPr>
              <w:t>skyrių).</w:t>
            </w:r>
          </w:p>
        </w:tc>
      </w:tr>
      <w:bookmarkEnd w:id="4"/>
      <w:tr w:rsidR="00CA4B70" w:rsidRPr="00D55F65" w14:paraId="68705A6D" w14:textId="77777777" w:rsidTr="008266EB">
        <w:trPr>
          <w:cantSplit/>
        </w:trPr>
        <w:tc>
          <w:tcPr>
            <w:tcW w:w="0" w:type="auto"/>
            <w:gridSpan w:val="2"/>
          </w:tcPr>
          <w:p w14:paraId="68705A6B" w14:textId="77777777" w:rsidR="00CA4B70" w:rsidRPr="00D55F65" w:rsidRDefault="00CA4B70" w:rsidP="008266EB">
            <w:pPr>
              <w:tabs>
                <w:tab w:val="left" w:pos="567"/>
              </w:tabs>
              <w:spacing w:after="0" w:line="260" w:lineRule="exact"/>
              <w:rPr>
                <w:rFonts w:ascii="Times New Roman" w:hAnsi="Times New Roman"/>
                <w:u w:val="single"/>
                <w:shd w:val="clear" w:color="auto" w:fill="FFFFFF"/>
              </w:rPr>
            </w:pPr>
          </w:p>
          <w:p w14:paraId="68705A6C" w14:textId="77777777" w:rsidR="00CA4B70" w:rsidRPr="006A5131" w:rsidRDefault="00CA4B70" w:rsidP="008266EB">
            <w:pPr>
              <w:keepNext/>
              <w:tabs>
                <w:tab w:val="left" w:pos="567"/>
              </w:tabs>
              <w:spacing w:after="0" w:line="260" w:lineRule="exact"/>
              <w:rPr>
                <w:rFonts w:ascii="Times New Roman" w:hAnsi="Times New Roman"/>
                <w:u w:val="single"/>
                <w:shd w:val="clear" w:color="auto" w:fill="FFFFFF"/>
              </w:rPr>
            </w:pPr>
            <w:r w:rsidRPr="00C67DE1">
              <w:rPr>
                <w:rFonts w:ascii="Times New Roman" w:hAnsi="Times New Roman"/>
                <w:i/>
                <w:shd w:val="clear" w:color="auto" w:fill="FFFFFF"/>
              </w:rPr>
              <w:t>Inkstų ir šlapimo takų sutrikimai</w:t>
            </w:r>
          </w:p>
        </w:tc>
      </w:tr>
      <w:tr w:rsidR="00CA4B70" w:rsidRPr="00D55F65" w14:paraId="68705A70" w14:textId="77777777" w:rsidTr="008266EB">
        <w:trPr>
          <w:cantSplit/>
        </w:trPr>
        <w:tc>
          <w:tcPr>
            <w:tcW w:w="0" w:type="auto"/>
            <w:tcBorders>
              <w:right w:val="none" w:sz="4" w:space="0" w:color="auto"/>
            </w:tcBorders>
          </w:tcPr>
          <w:p w14:paraId="68705A6E" w14:textId="77777777" w:rsidR="00CA4B70" w:rsidRPr="00D55F65"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color w:val="000000"/>
                <w:shd w:val="clear" w:color="auto" w:fill="FFFFFF"/>
              </w:rPr>
              <w:t>Nedažni:</w:t>
            </w:r>
          </w:p>
        </w:tc>
        <w:tc>
          <w:tcPr>
            <w:tcW w:w="0" w:type="auto"/>
            <w:tcBorders>
              <w:left w:val="none" w:sz="4" w:space="0" w:color="auto"/>
            </w:tcBorders>
          </w:tcPr>
          <w:p w14:paraId="68705A6F" w14:textId="77777777" w:rsidR="00CA4B70" w:rsidRPr="00D55F65"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rPr>
              <w:t>inkstų skausmas, hematurija (dažnai susijusi su kitais inkstų pakitimais).</w:t>
            </w:r>
          </w:p>
        </w:tc>
      </w:tr>
      <w:tr w:rsidR="00CA4B70" w:rsidRPr="00D55F65" w14:paraId="68705A73" w14:textId="77777777" w:rsidTr="008266EB">
        <w:trPr>
          <w:cantSplit/>
        </w:trPr>
        <w:tc>
          <w:tcPr>
            <w:tcW w:w="0" w:type="auto"/>
            <w:tcBorders>
              <w:right w:val="none" w:sz="4" w:space="0" w:color="auto"/>
            </w:tcBorders>
          </w:tcPr>
          <w:p w14:paraId="68705A71" w14:textId="77777777" w:rsidR="00CA4B70" w:rsidRPr="00D55F65" w:rsidDel="0002665B"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color w:val="000000"/>
                <w:shd w:val="clear" w:color="auto" w:fill="FFFFFF"/>
              </w:rPr>
              <w:t>Reti:</w:t>
            </w:r>
          </w:p>
        </w:tc>
        <w:tc>
          <w:tcPr>
            <w:tcW w:w="0" w:type="auto"/>
            <w:tcBorders>
              <w:left w:val="none" w:sz="4" w:space="0" w:color="auto"/>
            </w:tcBorders>
          </w:tcPr>
          <w:p w14:paraId="68705A72" w14:textId="77777777" w:rsidR="00CA4B70" w:rsidRPr="00D55F65" w:rsidDel="0002665B" w:rsidRDefault="00CA4B70" w:rsidP="008266EB">
            <w:pPr>
              <w:tabs>
                <w:tab w:val="left" w:pos="567"/>
              </w:tabs>
              <w:spacing w:after="0" w:line="260" w:lineRule="exact"/>
              <w:rPr>
                <w:rFonts w:ascii="Times New Roman" w:eastAsia="Times New Roman" w:hAnsi="Times New Roman"/>
              </w:rPr>
            </w:pPr>
            <w:r w:rsidRPr="00D55F65">
              <w:rPr>
                <w:rFonts w:ascii="Times New Roman" w:hAnsi="Times New Roman"/>
              </w:rPr>
              <w:t>inkstų funkcijos sutrikimas, ūminis inkstų nepakankamumas (</w:t>
            </w:r>
            <w:r w:rsidRPr="00D55F65">
              <w:rPr>
                <w:rFonts w:ascii="Times New Roman" w:hAnsi="Times New Roman"/>
                <w:color w:val="000000"/>
              </w:rPr>
              <w:t xml:space="preserve">ypač senyviems pacientams ar pacientams, kurie serga </w:t>
            </w:r>
            <w:r w:rsidRPr="00D55F65">
              <w:rPr>
                <w:rFonts w:ascii="Times New Roman" w:hAnsi="Times New Roman"/>
              </w:rPr>
              <w:t>inkstų funkcijos sutrikimu ir vartoja didesnes už rekomenduojamas d</w:t>
            </w:r>
            <w:r w:rsidRPr="00D55F65">
              <w:rPr>
                <w:rFonts w:ascii="Times New Roman" w:hAnsi="Times New Roman"/>
                <w:color w:val="000000"/>
              </w:rPr>
              <w:t>ozes).</w:t>
            </w:r>
          </w:p>
        </w:tc>
      </w:tr>
      <w:tr w:rsidR="00972613" w:rsidRPr="00D55F65" w14:paraId="01D1C851" w14:textId="77777777" w:rsidTr="008266EB">
        <w:trPr>
          <w:cantSplit/>
        </w:trPr>
        <w:tc>
          <w:tcPr>
            <w:tcW w:w="0" w:type="auto"/>
            <w:tcBorders>
              <w:right w:val="none" w:sz="4" w:space="0" w:color="auto"/>
            </w:tcBorders>
          </w:tcPr>
          <w:p w14:paraId="2E4D54CB" w14:textId="11F2C0E4" w:rsidR="00972613" w:rsidRPr="00D55F65" w:rsidRDefault="00972613" w:rsidP="008266EB">
            <w:pPr>
              <w:tabs>
                <w:tab w:val="left" w:pos="567"/>
              </w:tabs>
              <w:spacing w:after="0" w:line="260" w:lineRule="exact"/>
              <w:rPr>
                <w:rFonts w:ascii="Times New Roman" w:hAnsi="Times New Roman"/>
                <w:color w:val="000000"/>
                <w:shd w:val="clear" w:color="auto" w:fill="FFFFFF"/>
              </w:rPr>
            </w:pPr>
            <w:r>
              <w:rPr>
                <w:rFonts w:ascii="Times New Roman" w:hAnsi="Times New Roman"/>
              </w:rPr>
              <w:t>Dažnis nežinomas</w:t>
            </w:r>
          </w:p>
        </w:tc>
        <w:tc>
          <w:tcPr>
            <w:tcW w:w="0" w:type="auto"/>
            <w:tcBorders>
              <w:left w:val="none" w:sz="4" w:space="0" w:color="auto"/>
            </w:tcBorders>
          </w:tcPr>
          <w:p w14:paraId="67BABC2C" w14:textId="310EA417" w:rsidR="00972613" w:rsidRPr="00D55F65" w:rsidRDefault="00972613" w:rsidP="008266EB">
            <w:pPr>
              <w:tabs>
                <w:tab w:val="left" w:pos="567"/>
              </w:tabs>
              <w:spacing w:after="0" w:line="260" w:lineRule="exact"/>
              <w:rPr>
                <w:rFonts w:ascii="Times New Roman" w:hAnsi="Times New Roman"/>
              </w:rPr>
            </w:pPr>
            <w:r>
              <w:rPr>
                <w:rFonts w:ascii="Times New Roman" w:hAnsi="Times New Roman"/>
              </w:rPr>
              <w:t>Tubulointersticinis nefritas</w:t>
            </w:r>
            <w:r w:rsidR="00D4763C">
              <w:rPr>
                <w:rFonts w:ascii="Times New Roman" w:hAnsi="Times New Roman"/>
              </w:rPr>
              <w:t>.</w:t>
            </w:r>
          </w:p>
        </w:tc>
      </w:tr>
      <w:tr w:rsidR="00CA4B70" w:rsidRPr="00D55F65" w14:paraId="68705A77" w14:textId="77777777" w:rsidTr="008266EB">
        <w:trPr>
          <w:cantSplit/>
        </w:trPr>
        <w:tc>
          <w:tcPr>
            <w:tcW w:w="0" w:type="auto"/>
            <w:gridSpan w:val="2"/>
          </w:tcPr>
          <w:p w14:paraId="14868BE3" w14:textId="2062FDE0" w:rsidR="001E1C40" w:rsidRDefault="001E1C40" w:rsidP="008266EB">
            <w:pPr>
              <w:tabs>
                <w:tab w:val="left" w:pos="567"/>
              </w:tabs>
              <w:spacing w:after="0" w:line="260" w:lineRule="exact"/>
              <w:rPr>
                <w:rFonts w:ascii="Times New Roman" w:hAnsi="Times New Roman"/>
              </w:rPr>
            </w:pPr>
          </w:p>
          <w:p w14:paraId="2E2F25A3" w14:textId="77777777" w:rsidR="00972613" w:rsidRDefault="00972613" w:rsidP="008266EB">
            <w:pPr>
              <w:tabs>
                <w:tab w:val="left" w:pos="567"/>
              </w:tabs>
              <w:spacing w:after="0" w:line="260" w:lineRule="exact"/>
              <w:rPr>
                <w:rFonts w:ascii="Times New Roman" w:hAnsi="Times New Roman"/>
              </w:rPr>
            </w:pPr>
          </w:p>
          <w:p w14:paraId="68705A74" w14:textId="69664C35" w:rsidR="00CA4B70" w:rsidRPr="00D55F65" w:rsidRDefault="00CA4B70" w:rsidP="008266EB">
            <w:pPr>
              <w:tabs>
                <w:tab w:val="left" w:pos="567"/>
              </w:tabs>
              <w:spacing w:after="0" w:line="260" w:lineRule="exact"/>
              <w:rPr>
                <w:rFonts w:ascii="Times New Roman" w:hAnsi="Times New Roman"/>
                <w:color w:val="000000"/>
                <w:shd w:val="clear" w:color="auto" w:fill="FFFFFF"/>
              </w:rPr>
            </w:pPr>
            <w:r w:rsidRPr="00D55F65">
              <w:rPr>
                <w:rFonts w:ascii="Times New Roman" w:hAnsi="Times New Roman"/>
              </w:rPr>
              <w:t>Inkstų skausmas</w:t>
            </w:r>
            <w:r w:rsidRPr="00D55F65">
              <w:rPr>
                <w:rFonts w:ascii="Times New Roman" w:hAnsi="Times New Roman"/>
                <w:color w:val="000000"/>
                <w:shd w:val="clear" w:color="auto" w:fill="FFFFFF"/>
              </w:rPr>
              <w:t xml:space="preserve"> gali būti susijęs su </w:t>
            </w:r>
            <w:r w:rsidRPr="00D55F65">
              <w:rPr>
                <w:rFonts w:ascii="Times New Roman" w:hAnsi="Times New Roman"/>
              </w:rPr>
              <w:t>inkstų nepakankamumu</w:t>
            </w:r>
            <w:r w:rsidRPr="00D55F65">
              <w:rPr>
                <w:rFonts w:ascii="Times New Roman" w:hAnsi="Times New Roman"/>
                <w:color w:val="000000"/>
                <w:shd w:val="clear" w:color="auto" w:fill="FFFFFF"/>
              </w:rPr>
              <w:t>.</w:t>
            </w:r>
          </w:p>
          <w:p w14:paraId="68705A75" w14:textId="77777777" w:rsidR="00CA4B70" w:rsidRPr="00D55F65" w:rsidRDefault="00CA4B70" w:rsidP="008266EB">
            <w:pPr>
              <w:tabs>
                <w:tab w:val="left" w:pos="567"/>
              </w:tabs>
              <w:spacing w:after="0" w:line="260" w:lineRule="exact"/>
              <w:rPr>
                <w:rFonts w:ascii="Times New Roman" w:hAnsi="Times New Roman"/>
                <w:color w:val="000000"/>
                <w:shd w:val="clear" w:color="auto" w:fill="FFFFFF"/>
              </w:rPr>
            </w:pPr>
          </w:p>
          <w:p w14:paraId="68705A76" w14:textId="68D3526C" w:rsidR="00CA4B70" w:rsidRPr="00D55F65" w:rsidRDefault="00CA4B70" w:rsidP="008266EB">
            <w:pPr>
              <w:tabs>
                <w:tab w:val="left" w:pos="567"/>
              </w:tabs>
              <w:spacing w:after="0" w:line="260" w:lineRule="exact"/>
              <w:rPr>
                <w:rFonts w:ascii="Times New Roman" w:hAnsi="Times New Roman"/>
              </w:rPr>
            </w:pPr>
            <w:r w:rsidRPr="00D55F65">
              <w:rPr>
                <w:rFonts w:ascii="Times New Roman" w:hAnsi="Times New Roman"/>
                <w:color w:val="000000"/>
              </w:rPr>
              <w:t>Be to, pasitaikė acikloviro kristalų susiformavimo inkstų kanalėliuose atvejų. Reikia užtikrinti, kad pacientai gydymo metu vartotų pakankamai skysčių (žr.</w:t>
            </w:r>
            <w:r w:rsidR="005C038A">
              <w:rPr>
                <w:rFonts w:ascii="Times New Roman" w:hAnsi="Times New Roman"/>
                <w:color w:val="000000"/>
              </w:rPr>
              <w:t> </w:t>
            </w:r>
            <w:r w:rsidRPr="00D55F65">
              <w:rPr>
                <w:rFonts w:ascii="Times New Roman" w:hAnsi="Times New Roman"/>
                <w:color w:val="000000"/>
              </w:rPr>
              <w:t>4.4</w:t>
            </w:r>
            <w:r w:rsidR="005C038A">
              <w:rPr>
                <w:rFonts w:ascii="Times New Roman" w:hAnsi="Times New Roman"/>
                <w:color w:val="000000"/>
              </w:rPr>
              <w:t> </w:t>
            </w:r>
            <w:r w:rsidRPr="00D55F65">
              <w:rPr>
                <w:rFonts w:ascii="Times New Roman" w:hAnsi="Times New Roman"/>
                <w:color w:val="000000"/>
              </w:rPr>
              <w:t>skyrių).</w:t>
            </w:r>
          </w:p>
        </w:tc>
      </w:tr>
      <w:tr w:rsidR="00CA4B70" w:rsidRPr="00D55F65" w14:paraId="68705A7B" w14:textId="77777777" w:rsidTr="008266EB">
        <w:trPr>
          <w:cantSplit/>
        </w:trPr>
        <w:tc>
          <w:tcPr>
            <w:tcW w:w="0" w:type="auto"/>
            <w:gridSpan w:val="2"/>
          </w:tcPr>
          <w:p w14:paraId="68705A78" w14:textId="77777777" w:rsidR="00CA4B70" w:rsidRPr="008F35E7" w:rsidRDefault="00CA4B70" w:rsidP="008266EB">
            <w:pPr>
              <w:tabs>
                <w:tab w:val="left" w:pos="567"/>
              </w:tabs>
              <w:spacing w:after="0" w:line="260" w:lineRule="exact"/>
              <w:rPr>
                <w:rFonts w:ascii="Times New Roman" w:hAnsi="Times New Roman"/>
                <w:color w:val="000000"/>
              </w:rPr>
            </w:pPr>
          </w:p>
          <w:p w14:paraId="68705A79" w14:textId="08B135E5" w:rsidR="00CA4B70" w:rsidRPr="00C67DE1" w:rsidRDefault="00CA4B70" w:rsidP="008266EB">
            <w:pPr>
              <w:tabs>
                <w:tab w:val="left" w:pos="567"/>
              </w:tabs>
              <w:spacing w:after="0" w:line="260" w:lineRule="exact"/>
              <w:rPr>
                <w:rFonts w:ascii="Times New Roman" w:hAnsi="Times New Roman"/>
                <w:color w:val="000000"/>
                <w:u w:val="single"/>
              </w:rPr>
            </w:pPr>
            <w:r w:rsidRPr="00D55F65">
              <w:rPr>
                <w:rFonts w:ascii="Times New Roman" w:hAnsi="Times New Roman"/>
                <w:color w:val="000000"/>
                <w:u w:val="single"/>
              </w:rPr>
              <w:t xml:space="preserve">Papildoma informacija apie </w:t>
            </w:r>
            <w:r w:rsidR="005F0D99" w:rsidRPr="00D55F65">
              <w:rPr>
                <w:rFonts w:ascii="Times New Roman" w:hAnsi="Times New Roman"/>
                <w:color w:val="000000"/>
                <w:u w:val="single"/>
              </w:rPr>
              <w:t>ypatingas populiacijas</w:t>
            </w:r>
          </w:p>
          <w:p w14:paraId="116D4F09" w14:textId="77777777" w:rsidR="001E1C40" w:rsidRPr="008F35E7" w:rsidRDefault="001E1C40" w:rsidP="008266EB">
            <w:pPr>
              <w:tabs>
                <w:tab w:val="left" w:pos="567"/>
              </w:tabs>
              <w:spacing w:after="0" w:line="260" w:lineRule="exact"/>
              <w:rPr>
                <w:rFonts w:ascii="Times New Roman" w:hAnsi="Times New Roman"/>
                <w:color w:val="000000"/>
              </w:rPr>
            </w:pPr>
          </w:p>
          <w:p w14:paraId="68705A7A" w14:textId="77777777" w:rsidR="00CA4B70" w:rsidRPr="00D55F65" w:rsidRDefault="00CA4B70" w:rsidP="008266EB">
            <w:pPr>
              <w:tabs>
                <w:tab w:val="left" w:pos="567"/>
              </w:tabs>
              <w:spacing w:after="0" w:line="260" w:lineRule="exact"/>
              <w:rPr>
                <w:rFonts w:ascii="Times New Roman" w:eastAsia="Times New Roman" w:hAnsi="Times New Roman"/>
                <w:color w:val="000000"/>
                <w:u w:val="single"/>
              </w:rPr>
            </w:pPr>
            <w:r w:rsidRPr="00D55F65">
              <w:rPr>
                <w:rFonts w:ascii="Times New Roman" w:hAnsi="Times New Roman"/>
                <w:color w:val="000000"/>
              </w:rPr>
              <w:t xml:space="preserve">Gauta pranešimų apie </w:t>
            </w:r>
            <w:r w:rsidRPr="00D55F65">
              <w:rPr>
                <w:rFonts w:ascii="Times New Roman" w:hAnsi="Times New Roman"/>
              </w:rPr>
              <w:t>inkstų funkcijos nepakankamumą,</w:t>
            </w:r>
            <w:r w:rsidRPr="00D55F65">
              <w:rPr>
                <w:rFonts w:ascii="Times New Roman" w:hAnsi="Times New Roman"/>
                <w:color w:val="000000"/>
              </w:rPr>
              <w:t xml:space="preserve"> mikroangiopatinę hemolizinę anemiją ir trombocitopeniją (kartais šių reiškinių derinius) suaugusiems pacientams, kuriems pasireiškė sunkus imunodeficitas, ypač sergantiems progresavusia ŽIV liga, klinikinių tyrimų metu ilgą laiką vartojusiems dideles valacikloviro dozes (8 000 mg per parą). Tokių reiškinių nustatyta ir pacientams, kurie nebuvo gydyti valacikloviru, bet buvo panaši pagrindinė arba gretutinė patologija. </w:t>
            </w:r>
          </w:p>
        </w:tc>
      </w:tr>
    </w:tbl>
    <w:p w14:paraId="68705A7C" w14:textId="77777777" w:rsidR="00CA4B70" w:rsidRPr="00C67DE1" w:rsidRDefault="00CA4B70" w:rsidP="00CA4B70">
      <w:pPr>
        <w:tabs>
          <w:tab w:val="left" w:pos="567"/>
        </w:tabs>
        <w:spacing w:after="0" w:line="260" w:lineRule="exact"/>
        <w:ind w:left="567" w:hanging="567"/>
        <w:rPr>
          <w:rFonts w:ascii="Times New Roman" w:hAnsi="Times New Roman"/>
        </w:rPr>
      </w:pPr>
    </w:p>
    <w:p w14:paraId="1F3116FE" w14:textId="55CCB05A" w:rsidR="007F70CA" w:rsidRPr="0027159C" w:rsidRDefault="00CA4B70" w:rsidP="00CA4B70">
      <w:pPr>
        <w:tabs>
          <w:tab w:val="left" w:pos="567"/>
        </w:tabs>
        <w:autoSpaceDE w:val="0"/>
        <w:autoSpaceDN w:val="0"/>
        <w:adjustRightInd w:val="0"/>
        <w:spacing w:after="0" w:line="260" w:lineRule="exact"/>
        <w:jc w:val="both"/>
        <w:rPr>
          <w:rFonts w:ascii="Times New Roman" w:eastAsia="Times New Roman" w:hAnsi="Times New Roman"/>
        </w:rPr>
      </w:pPr>
      <w:r w:rsidRPr="00D55F65">
        <w:rPr>
          <w:rFonts w:ascii="Times New Roman" w:hAnsi="Times New Roman"/>
          <w:u w:val="single"/>
        </w:rPr>
        <w:t>Pranešimas apie įtariamas nepageidaujamas reakcijas</w:t>
      </w:r>
    </w:p>
    <w:p w14:paraId="68705A7E" w14:textId="5A2F3373" w:rsidR="00CA4B70" w:rsidRPr="00C67DE1" w:rsidRDefault="00CA4B70" w:rsidP="00D65F94">
      <w:pPr>
        <w:tabs>
          <w:tab w:val="left" w:pos="567"/>
        </w:tabs>
        <w:autoSpaceDE w:val="0"/>
        <w:autoSpaceDN w:val="0"/>
        <w:adjustRightInd w:val="0"/>
        <w:spacing w:after="0" w:line="260" w:lineRule="exact"/>
        <w:rPr>
          <w:rFonts w:ascii="Times New Roman" w:hAnsi="Times New Roman"/>
        </w:rPr>
      </w:pPr>
      <w:r w:rsidRPr="00D55F65">
        <w:rPr>
          <w:rFonts w:ascii="Times New Roman" w:hAnsi="Times New Roman"/>
        </w:rPr>
        <w:t>Svarbu pranešti apie įtariamas nepageidaujamas reakcijas, pastebėtas po vaistinio preparato</w:t>
      </w:r>
      <w:r w:rsidR="000F5CF9" w:rsidRPr="00D55F65">
        <w:rPr>
          <w:rFonts w:ascii="Times New Roman" w:hAnsi="Times New Roman"/>
        </w:rPr>
        <w:t>registracijos</w:t>
      </w:r>
      <w:r w:rsidRPr="00D55F65">
        <w:rPr>
          <w:rFonts w:ascii="Times New Roman" w:hAnsi="Times New Roman"/>
        </w:rPr>
        <w:t xml:space="preserve">, nes tai leidžia nuolat stebėti vaistinio preparato naudos ir rizikos santykį. Sveikatos priežiūros specialistai turi pranešti apie bet kokias įtariamas nepageidaujamas reakcijas, užpildę interneto svetainėje </w:t>
      </w:r>
      <w:hyperlink r:id="rId11" w:history="1">
        <w:r w:rsidR="000F5CF9" w:rsidRPr="00D55F65">
          <w:rPr>
            <w:rStyle w:val="Hipersaitas"/>
            <w:rFonts w:ascii="Times New Roman" w:hAnsi="Times New Roman"/>
          </w:rPr>
          <w:t>http://www.vvkt.lt/</w:t>
        </w:r>
      </w:hyperlink>
      <w:r w:rsidR="000F5CF9" w:rsidRPr="00D55F65">
        <w:rPr>
          <w:rFonts w:ascii="Times New Roman" w:hAnsi="Times New Roman"/>
        </w:rPr>
        <w:t xml:space="preserve"> </w:t>
      </w:r>
      <w:r w:rsidRPr="00D55F65">
        <w:rPr>
          <w:rFonts w:ascii="Times New Roman" w:hAnsi="Times New Roman"/>
        </w:rPr>
        <w:t xml:space="preserve">esančią formą, </w:t>
      </w:r>
      <w:r w:rsidR="000F5CF9" w:rsidRPr="00D55F65">
        <w:rPr>
          <w:rFonts w:ascii="Times New Roman" w:hAnsi="Times New Roman"/>
          <w:noProof/>
          <w:szCs w:val="24"/>
        </w:rPr>
        <w:t>ir pateikti ją Valstybinei vaistų kontrolės tarnybai prie Lietuvos Respublikos sveikatos apsaugos ministerijos vienu iš šių būdų: raštu (adresu Žirmūnų g. 139A, LT 09120 Vilnius), faksu (nemokamu fakso numeriu (8</w:t>
      </w:r>
      <w:r w:rsidR="001E1C40">
        <w:rPr>
          <w:rFonts w:ascii="Times New Roman" w:hAnsi="Times New Roman"/>
          <w:noProof/>
          <w:szCs w:val="24"/>
        </w:rPr>
        <w:t> </w:t>
      </w:r>
      <w:r w:rsidR="000F5CF9" w:rsidRPr="00D55F65">
        <w:rPr>
          <w:rFonts w:ascii="Times New Roman" w:hAnsi="Times New Roman"/>
          <w:noProof/>
          <w:szCs w:val="24"/>
        </w:rPr>
        <w:t>800)</w:t>
      </w:r>
      <w:r w:rsidR="001E1C40">
        <w:rPr>
          <w:rFonts w:ascii="Times New Roman" w:hAnsi="Times New Roman"/>
          <w:noProof/>
          <w:szCs w:val="24"/>
        </w:rPr>
        <w:t> </w:t>
      </w:r>
      <w:r w:rsidR="000F5CF9" w:rsidRPr="00D55F65">
        <w:rPr>
          <w:rFonts w:ascii="Times New Roman" w:hAnsi="Times New Roman"/>
          <w:noProof/>
          <w:szCs w:val="24"/>
        </w:rPr>
        <w:t>20</w:t>
      </w:r>
      <w:r w:rsidR="001E1C40">
        <w:rPr>
          <w:rFonts w:ascii="Times New Roman" w:hAnsi="Times New Roman"/>
          <w:noProof/>
          <w:szCs w:val="24"/>
        </w:rPr>
        <w:t> </w:t>
      </w:r>
      <w:r w:rsidR="000F5CF9" w:rsidRPr="00D55F65">
        <w:rPr>
          <w:rFonts w:ascii="Times New Roman" w:hAnsi="Times New Roman"/>
          <w:noProof/>
          <w:szCs w:val="24"/>
        </w:rPr>
        <w:t xml:space="preserve">131), elektroniniu paštu (adresu </w:t>
      </w:r>
      <w:hyperlink r:id="rId12" w:history="1">
        <w:r w:rsidR="000F5CF9" w:rsidRPr="00D55F65">
          <w:rPr>
            <w:rStyle w:val="Hipersaitas"/>
            <w:rFonts w:ascii="Times New Roman" w:eastAsia="SimSun" w:hAnsi="Times New Roman"/>
            <w:noProof/>
            <w:szCs w:val="24"/>
          </w:rPr>
          <w:t>NepageidaujamaR@vvkt.lt</w:t>
        </w:r>
      </w:hyperlink>
      <w:r w:rsidR="000F5CF9" w:rsidRPr="00D55F65">
        <w:rPr>
          <w:rFonts w:ascii="Times New Roman" w:hAnsi="Times New Roman"/>
          <w:noProof/>
          <w:szCs w:val="24"/>
        </w:rPr>
        <w:t xml:space="preserve">), per interneto svetainę (adresu </w:t>
      </w:r>
      <w:hyperlink r:id="rId13" w:history="1">
        <w:r w:rsidR="001E1C40" w:rsidRPr="00F120FA">
          <w:rPr>
            <w:rStyle w:val="Hipersaitas"/>
            <w:rFonts w:ascii="Times New Roman" w:hAnsi="Times New Roman"/>
            <w:noProof/>
            <w:szCs w:val="24"/>
          </w:rPr>
          <w:t>http://www.vvkt.lt</w:t>
        </w:r>
      </w:hyperlink>
      <w:r w:rsidR="000F5CF9" w:rsidRPr="00D55F65">
        <w:rPr>
          <w:rFonts w:ascii="Times New Roman" w:hAnsi="Times New Roman"/>
          <w:noProof/>
          <w:szCs w:val="24"/>
        </w:rPr>
        <w:t>).</w:t>
      </w:r>
    </w:p>
    <w:p w14:paraId="5B063378" w14:textId="77777777" w:rsidR="001E1C40" w:rsidRPr="008D6B46" w:rsidRDefault="001E1C40" w:rsidP="00D65F94">
      <w:pPr>
        <w:tabs>
          <w:tab w:val="left" w:pos="567"/>
        </w:tabs>
        <w:autoSpaceDE w:val="0"/>
        <w:autoSpaceDN w:val="0"/>
        <w:adjustRightInd w:val="0"/>
        <w:spacing w:after="0" w:line="260" w:lineRule="exact"/>
        <w:rPr>
          <w:rFonts w:ascii="Times New Roman" w:hAnsi="Times New Roman"/>
          <w:bCs/>
        </w:rPr>
      </w:pPr>
    </w:p>
    <w:p w14:paraId="68705A7F" w14:textId="77777777" w:rsidR="00CA4B70" w:rsidRPr="00D55F65" w:rsidRDefault="00CA4B70" w:rsidP="00CA4B70">
      <w:pPr>
        <w:keepNext/>
        <w:tabs>
          <w:tab w:val="left" w:pos="567"/>
        </w:tabs>
        <w:spacing w:after="0" w:line="260" w:lineRule="exact"/>
        <w:rPr>
          <w:rFonts w:ascii="Times New Roman" w:eastAsia="Times New Roman" w:hAnsi="Times New Roman"/>
          <w:b/>
        </w:rPr>
      </w:pPr>
      <w:r w:rsidRPr="00D55F65">
        <w:rPr>
          <w:rFonts w:ascii="Times New Roman" w:hAnsi="Times New Roman"/>
          <w:b/>
        </w:rPr>
        <w:t>4.9</w:t>
      </w:r>
      <w:r w:rsidRPr="00D55F65">
        <w:rPr>
          <w:rFonts w:ascii="Times New Roman" w:hAnsi="Times New Roman"/>
          <w:b/>
        </w:rPr>
        <w:tab/>
        <w:t>Perdozavimas</w:t>
      </w:r>
    </w:p>
    <w:p w14:paraId="68705A80" w14:textId="77777777" w:rsidR="00CA4B70" w:rsidRPr="00D55F65" w:rsidRDefault="00CA4B70" w:rsidP="00CA4B70">
      <w:pPr>
        <w:tabs>
          <w:tab w:val="left" w:pos="567"/>
        </w:tabs>
        <w:spacing w:after="0" w:line="260" w:lineRule="exact"/>
        <w:rPr>
          <w:rFonts w:ascii="Times New Roman" w:hAnsi="Times New Roman"/>
        </w:rPr>
      </w:pPr>
    </w:p>
    <w:p w14:paraId="68705A81" w14:textId="1C57FF90" w:rsidR="00CA4B70" w:rsidRDefault="00CA4B70" w:rsidP="00CA4B70">
      <w:pPr>
        <w:tabs>
          <w:tab w:val="left" w:pos="567"/>
        </w:tabs>
        <w:spacing w:after="0" w:line="260" w:lineRule="exact"/>
        <w:rPr>
          <w:rFonts w:ascii="Times New Roman" w:hAnsi="Times New Roman"/>
          <w:u w:val="single"/>
        </w:rPr>
      </w:pPr>
      <w:r w:rsidRPr="00D55F65">
        <w:rPr>
          <w:rFonts w:ascii="Times New Roman" w:hAnsi="Times New Roman"/>
          <w:u w:val="single"/>
        </w:rPr>
        <w:t>Simptomai ir požymiai</w:t>
      </w:r>
    </w:p>
    <w:p w14:paraId="76F3E9E3" w14:textId="77777777" w:rsidR="003B3E16" w:rsidRPr="0077344A" w:rsidRDefault="003B3E16" w:rsidP="00CA4B70">
      <w:pPr>
        <w:tabs>
          <w:tab w:val="left" w:pos="567"/>
        </w:tabs>
        <w:spacing w:after="0" w:line="260" w:lineRule="exact"/>
        <w:rPr>
          <w:rFonts w:ascii="Times New Roman" w:eastAsia="Times New Roman" w:hAnsi="Times New Roman"/>
        </w:rPr>
      </w:pPr>
    </w:p>
    <w:p w14:paraId="68705A82"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Valacikloviro perdozavusiems pacientams pasireiškė ūminis inkstų nepakankamumas ir neurologiniai simptomai, įskaitant, sumišimą, haliucinacijas, susijaudinimą, sąmonės pritemimą ir komą. Gali pasireikšti pykinimas ar vėmimas. Kad nebūtų atsitiktinai perdozuota vaistinio preparato, reikia elgtis atsargiai. Daugelis iš praneštų atvejų buvo susiję su kartotiniu per didelių vaistinio preparato dozių vartojimu senyviems pacientams ir tiems, kurių inkstų funkcija sutrikusi, kadangi minėtiems pacientams nebuvo tinkamai sumažintas dozavimas.</w:t>
      </w:r>
    </w:p>
    <w:p w14:paraId="68705A83" w14:textId="77777777" w:rsidR="00CA4B70" w:rsidRPr="00882EA9" w:rsidRDefault="00CA4B70" w:rsidP="00CA4B70">
      <w:pPr>
        <w:tabs>
          <w:tab w:val="left" w:pos="567"/>
        </w:tabs>
        <w:spacing w:after="0" w:line="260" w:lineRule="exact"/>
        <w:rPr>
          <w:rFonts w:ascii="Times New Roman" w:hAnsi="Times New Roman"/>
        </w:rPr>
      </w:pPr>
    </w:p>
    <w:p w14:paraId="68705A84" w14:textId="06609A9C" w:rsidR="00CA4B70" w:rsidRPr="00C67DE1" w:rsidRDefault="00CA4B70" w:rsidP="00CA4B70">
      <w:pPr>
        <w:tabs>
          <w:tab w:val="left" w:pos="567"/>
        </w:tabs>
        <w:spacing w:after="0" w:line="260" w:lineRule="exact"/>
        <w:rPr>
          <w:rFonts w:ascii="Times New Roman" w:hAnsi="Times New Roman"/>
          <w:u w:val="single"/>
        </w:rPr>
      </w:pPr>
      <w:r w:rsidRPr="00882EA9">
        <w:rPr>
          <w:rFonts w:ascii="Times New Roman" w:hAnsi="Times New Roman"/>
          <w:u w:val="single"/>
        </w:rPr>
        <w:t>Gydymas</w:t>
      </w:r>
    </w:p>
    <w:p w14:paraId="431810F0" w14:textId="77777777" w:rsidR="003B3E16" w:rsidRPr="006A5131" w:rsidRDefault="003B3E16" w:rsidP="00CA4B70">
      <w:pPr>
        <w:tabs>
          <w:tab w:val="left" w:pos="567"/>
        </w:tabs>
        <w:spacing w:after="0" w:line="260" w:lineRule="exact"/>
        <w:rPr>
          <w:rFonts w:ascii="Times New Roman" w:hAnsi="Times New Roman"/>
          <w:u w:val="single"/>
        </w:rPr>
      </w:pPr>
    </w:p>
    <w:p w14:paraId="68705A85"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Reikia atidžiai stebėti, ar pacientui neatsiranda toksinio poveikio požymių. Hemodializė labai padidina acikloviro šalinimą iš organizmo ir gali būti taikoma simptominio perdozavimo atvejais.</w:t>
      </w:r>
    </w:p>
    <w:p w14:paraId="68705A87" w14:textId="4F038D6B" w:rsidR="00CA4B70" w:rsidRDefault="00CA4B70" w:rsidP="00CA4B70">
      <w:pPr>
        <w:tabs>
          <w:tab w:val="left" w:pos="567"/>
        </w:tabs>
        <w:spacing w:after="0" w:line="260" w:lineRule="exact"/>
        <w:rPr>
          <w:rFonts w:ascii="Times New Roman" w:hAnsi="Times New Roman"/>
        </w:rPr>
      </w:pPr>
    </w:p>
    <w:p w14:paraId="565525AD" w14:textId="77777777" w:rsidR="00D442D9" w:rsidRPr="00882EA9" w:rsidRDefault="00D442D9" w:rsidP="00CA4B70">
      <w:pPr>
        <w:tabs>
          <w:tab w:val="left" w:pos="567"/>
        </w:tabs>
        <w:spacing w:after="0" w:line="260" w:lineRule="exact"/>
        <w:rPr>
          <w:rFonts w:ascii="Times New Roman" w:hAnsi="Times New Roman"/>
        </w:rPr>
      </w:pPr>
    </w:p>
    <w:p w14:paraId="68705A88" w14:textId="77777777" w:rsidR="00CA4B70" w:rsidRPr="006A5131" w:rsidRDefault="00CA4B70" w:rsidP="00CA4B70">
      <w:pPr>
        <w:keepNext/>
        <w:tabs>
          <w:tab w:val="left" w:pos="567"/>
        </w:tabs>
        <w:spacing w:after="0" w:line="260" w:lineRule="exact"/>
        <w:rPr>
          <w:rFonts w:ascii="Times New Roman" w:hAnsi="Times New Roman"/>
          <w:b/>
          <w:caps/>
        </w:rPr>
      </w:pPr>
      <w:r w:rsidRPr="00882EA9">
        <w:rPr>
          <w:rFonts w:ascii="Times New Roman" w:hAnsi="Times New Roman"/>
          <w:b/>
          <w:caps/>
        </w:rPr>
        <w:t>5.</w:t>
      </w:r>
      <w:r w:rsidRPr="00882EA9">
        <w:rPr>
          <w:rFonts w:ascii="Times New Roman" w:hAnsi="Times New Roman"/>
          <w:b/>
          <w:caps/>
        </w:rPr>
        <w:tab/>
      </w:r>
      <w:r w:rsidRPr="00882EA9">
        <w:rPr>
          <w:rFonts w:ascii="Times New Roman" w:hAnsi="Times New Roman"/>
          <w:b/>
        </w:rPr>
        <w:t xml:space="preserve">FARMAKOLOGINĖS </w:t>
      </w:r>
      <w:r w:rsidRPr="00882EA9">
        <w:rPr>
          <w:rFonts w:ascii="Times New Roman" w:hAnsi="Times New Roman"/>
          <w:b/>
          <w:caps/>
        </w:rPr>
        <w:t>savybės</w:t>
      </w:r>
    </w:p>
    <w:p w14:paraId="68705A89" w14:textId="77777777" w:rsidR="00CA4B70" w:rsidRPr="00882EA9" w:rsidRDefault="00CA4B70" w:rsidP="00CA4B70">
      <w:pPr>
        <w:keepNext/>
        <w:tabs>
          <w:tab w:val="left" w:pos="567"/>
        </w:tabs>
        <w:spacing w:after="0" w:line="260" w:lineRule="exact"/>
        <w:rPr>
          <w:rFonts w:ascii="Times New Roman" w:hAnsi="Times New Roman"/>
        </w:rPr>
      </w:pPr>
    </w:p>
    <w:p w14:paraId="68705A8A" w14:textId="77777777" w:rsidR="00CA4B70" w:rsidRPr="00882EA9"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5.1</w:t>
      </w:r>
      <w:r w:rsidRPr="00882EA9">
        <w:rPr>
          <w:rFonts w:ascii="Times New Roman" w:hAnsi="Times New Roman"/>
          <w:b/>
        </w:rPr>
        <w:tab/>
        <w:t>Farmakodinaminės savybės</w:t>
      </w:r>
    </w:p>
    <w:p w14:paraId="68705A8B" w14:textId="77777777" w:rsidR="00CA4B70" w:rsidRPr="00C67DE1" w:rsidRDefault="00CA4B70" w:rsidP="00CA4B70">
      <w:pPr>
        <w:tabs>
          <w:tab w:val="left" w:pos="567"/>
        </w:tabs>
        <w:spacing w:after="0" w:line="260" w:lineRule="exact"/>
        <w:ind w:left="567" w:hanging="567"/>
        <w:rPr>
          <w:rFonts w:ascii="Times New Roman" w:hAnsi="Times New Roman"/>
        </w:rPr>
      </w:pPr>
    </w:p>
    <w:p w14:paraId="68705A8C" w14:textId="77777777" w:rsidR="00CA4B70" w:rsidRPr="006A5131" w:rsidRDefault="00CA4B70" w:rsidP="00CA4B70">
      <w:pPr>
        <w:tabs>
          <w:tab w:val="left" w:pos="567"/>
        </w:tabs>
        <w:spacing w:after="0" w:line="260" w:lineRule="exact"/>
        <w:ind w:left="567" w:hanging="567"/>
        <w:rPr>
          <w:rFonts w:ascii="Times New Roman" w:hAnsi="Times New Roman"/>
        </w:rPr>
      </w:pPr>
      <w:r w:rsidRPr="00D65F94">
        <w:rPr>
          <w:rFonts w:ascii="Times New Roman" w:hAnsi="Times New Roman"/>
        </w:rPr>
        <w:t>Antivirusiniai vaistiniai preparatai sisteminiam naudojimui</w:t>
      </w:r>
    </w:p>
    <w:p w14:paraId="68705A8D" w14:textId="77777777" w:rsidR="00CA4B70" w:rsidRPr="00882EA9" w:rsidRDefault="00CA4B70" w:rsidP="00CA4B70">
      <w:pPr>
        <w:tabs>
          <w:tab w:val="left" w:pos="567"/>
        </w:tabs>
        <w:spacing w:after="0" w:line="260" w:lineRule="exact"/>
        <w:ind w:left="567" w:hanging="567"/>
        <w:rPr>
          <w:rFonts w:ascii="Times New Roman" w:hAnsi="Times New Roman"/>
        </w:rPr>
      </w:pPr>
    </w:p>
    <w:p w14:paraId="2DDD4B4F" w14:textId="4DDB72F5" w:rsidR="00905BFD" w:rsidRPr="00C67DE1" w:rsidRDefault="00CA4B70" w:rsidP="00CA4B70">
      <w:pPr>
        <w:tabs>
          <w:tab w:val="left" w:pos="567"/>
        </w:tabs>
        <w:spacing w:after="0" w:line="260" w:lineRule="exact"/>
        <w:ind w:left="567" w:hanging="567"/>
        <w:rPr>
          <w:rFonts w:ascii="Times New Roman" w:hAnsi="Times New Roman"/>
          <w:u w:val="single"/>
        </w:rPr>
      </w:pPr>
      <w:r w:rsidRPr="00C67DE1">
        <w:rPr>
          <w:rFonts w:ascii="Times New Roman" w:hAnsi="Times New Roman"/>
          <w:u w:val="single"/>
        </w:rPr>
        <w:t>Farmakoterapinė grupė</w:t>
      </w:r>
    </w:p>
    <w:p w14:paraId="24886162" w14:textId="77777777" w:rsidR="00905BFD" w:rsidRDefault="00905BFD" w:rsidP="00CA4B70">
      <w:pPr>
        <w:tabs>
          <w:tab w:val="left" w:pos="567"/>
        </w:tabs>
        <w:spacing w:after="0" w:line="260" w:lineRule="exact"/>
        <w:ind w:left="567" w:hanging="567"/>
        <w:rPr>
          <w:rFonts w:ascii="Times New Roman" w:hAnsi="Times New Roman"/>
        </w:rPr>
      </w:pPr>
    </w:p>
    <w:p w14:paraId="68705A8F" w14:textId="33BC61FA" w:rsidR="00CA4B70" w:rsidRPr="006A5131" w:rsidRDefault="00905BFD" w:rsidP="00C67DE1">
      <w:pPr>
        <w:tabs>
          <w:tab w:val="left" w:pos="567"/>
        </w:tabs>
        <w:spacing w:after="0" w:line="260" w:lineRule="exact"/>
        <w:ind w:left="567" w:hanging="567"/>
        <w:rPr>
          <w:rFonts w:ascii="Times New Roman" w:hAnsi="Times New Roman"/>
        </w:rPr>
      </w:pPr>
      <w:r>
        <w:rPr>
          <w:rFonts w:ascii="Times New Roman" w:hAnsi="Times New Roman"/>
        </w:rPr>
        <w:t>N</w:t>
      </w:r>
      <w:r w:rsidR="00CA4B70" w:rsidRPr="00882EA9">
        <w:rPr>
          <w:rFonts w:ascii="Times New Roman" w:hAnsi="Times New Roman"/>
        </w:rPr>
        <w:t>ukleozidai ir nukleotidai, išskyrus atgalinės transkriptazės inhibitorius,</w:t>
      </w:r>
      <w:r w:rsidR="009D78CB">
        <w:rPr>
          <w:rFonts w:ascii="Times New Roman" w:hAnsi="Times New Roman"/>
        </w:rPr>
        <w:t xml:space="preserve"> </w:t>
      </w:r>
      <w:r w:rsidR="00CA4B70" w:rsidRPr="00882EA9">
        <w:rPr>
          <w:rFonts w:ascii="Times New Roman" w:hAnsi="Times New Roman"/>
        </w:rPr>
        <w:t>ATC kodas –</w:t>
      </w:r>
      <w:r w:rsidR="00CA4B70" w:rsidRPr="00882EA9">
        <w:rPr>
          <w:rFonts w:ascii="Times New Roman" w:hAnsi="Times New Roman"/>
          <w:color w:val="000000"/>
        </w:rPr>
        <w:t>J05AB11.</w:t>
      </w:r>
    </w:p>
    <w:p w14:paraId="68705A90" w14:textId="77777777" w:rsidR="00CA4B70" w:rsidRPr="00882EA9" w:rsidRDefault="00CA4B70" w:rsidP="00CA4B70">
      <w:pPr>
        <w:tabs>
          <w:tab w:val="left" w:pos="567"/>
        </w:tabs>
        <w:spacing w:after="0" w:line="260" w:lineRule="exact"/>
        <w:rPr>
          <w:rFonts w:ascii="Times New Roman" w:hAnsi="Times New Roman"/>
        </w:rPr>
      </w:pPr>
    </w:p>
    <w:p w14:paraId="68705A91" w14:textId="77777777" w:rsidR="00CA4B70" w:rsidRPr="00882EA9" w:rsidRDefault="00CA4B70" w:rsidP="00CA4B70">
      <w:pPr>
        <w:keepNext/>
        <w:tabs>
          <w:tab w:val="left" w:pos="567"/>
        </w:tabs>
        <w:spacing w:after="0" w:line="260" w:lineRule="exact"/>
        <w:rPr>
          <w:rFonts w:ascii="Times New Roman" w:eastAsia="Times New Roman" w:hAnsi="Times New Roman"/>
          <w:u w:val="single"/>
          <w:lang w:val="en-GB"/>
        </w:rPr>
      </w:pPr>
      <w:r w:rsidRPr="00882EA9">
        <w:rPr>
          <w:rFonts w:ascii="Times New Roman" w:hAnsi="Times New Roman"/>
          <w:u w:val="single"/>
        </w:rPr>
        <w:t>Veikimo mechanizmas</w:t>
      </w:r>
    </w:p>
    <w:p w14:paraId="68705A92" w14:textId="77777777" w:rsidR="00CA4B70" w:rsidRPr="008F35E7" w:rsidRDefault="00CA4B70" w:rsidP="00CA4B70">
      <w:pPr>
        <w:keepNext/>
        <w:tabs>
          <w:tab w:val="left" w:pos="567"/>
        </w:tabs>
        <w:spacing w:after="0" w:line="260" w:lineRule="exact"/>
        <w:rPr>
          <w:rFonts w:ascii="Times New Roman" w:hAnsi="Times New Roman"/>
        </w:rPr>
      </w:pPr>
    </w:p>
    <w:p w14:paraId="68705A93"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Antivirusinis vaistinis preparatas valacikloviras yra acikloviro L-valino esteris. Acikloviras yra purino (guanino) nukleozido darinys.</w:t>
      </w:r>
    </w:p>
    <w:p w14:paraId="68705A94" w14:textId="77777777" w:rsidR="00CA4B70" w:rsidRPr="00882EA9" w:rsidRDefault="00CA4B70" w:rsidP="00CA4B70">
      <w:pPr>
        <w:tabs>
          <w:tab w:val="left" w:pos="567"/>
        </w:tabs>
        <w:spacing w:after="0" w:line="260" w:lineRule="exact"/>
        <w:rPr>
          <w:rFonts w:ascii="Times New Roman" w:hAnsi="Times New Roman"/>
        </w:rPr>
      </w:pPr>
    </w:p>
    <w:p w14:paraId="68705A95"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Valacikloviras greitai ir beveik visas žmogaus organizme konvertuojamas į aciklovirą ir valiną, greičiausiai veikiant fermentui valacikloviro hidrolazei.</w:t>
      </w:r>
    </w:p>
    <w:p w14:paraId="68705A96" w14:textId="77777777" w:rsidR="00CA4B70" w:rsidRPr="00882EA9" w:rsidRDefault="00CA4B70" w:rsidP="00CA4B70">
      <w:pPr>
        <w:tabs>
          <w:tab w:val="left" w:pos="567"/>
        </w:tabs>
        <w:spacing w:after="0" w:line="260" w:lineRule="exact"/>
        <w:rPr>
          <w:rFonts w:ascii="Times New Roman" w:hAnsi="Times New Roman"/>
        </w:rPr>
      </w:pPr>
    </w:p>
    <w:p w14:paraId="68705A97"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 xml:space="preserve">Acikloviras yra specifinis </w:t>
      </w:r>
      <w:r w:rsidRPr="00882EA9">
        <w:rPr>
          <w:rFonts w:ascii="Times New Roman" w:hAnsi="Times New Roman"/>
          <w:i/>
        </w:rPr>
        <w:t>herpes</w:t>
      </w:r>
      <w:r w:rsidRPr="00882EA9">
        <w:rPr>
          <w:rFonts w:ascii="Times New Roman" w:hAnsi="Times New Roman"/>
        </w:rPr>
        <w:t xml:space="preserve"> virusų inhibitorius, kuris </w:t>
      </w:r>
      <w:r w:rsidRPr="00882EA9">
        <w:rPr>
          <w:rFonts w:ascii="Times New Roman" w:hAnsi="Times New Roman"/>
          <w:i/>
        </w:rPr>
        <w:t>in vitro</w:t>
      </w:r>
      <w:r w:rsidRPr="00882EA9">
        <w:rPr>
          <w:rFonts w:ascii="Times New Roman" w:hAnsi="Times New Roman"/>
        </w:rPr>
        <w:t xml:space="preserve"> slopina 1 ir 2 tipo </w:t>
      </w:r>
      <w:r w:rsidRPr="00882EA9">
        <w:rPr>
          <w:rFonts w:ascii="Times New Roman" w:hAnsi="Times New Roman"/>
          <w:i/>
        </w:rPr>
        <w:t>herpes simplex</w:t>
      </w:r>
      <w:r w:rsidRPr="00882EA9">
        <w:rPr>
          <w:rFonts w:ascii="Times New Roman" w:hAnsi="Times New Roman"/>
        </w:rPr>
        <w:t xml:space="preserve"> virusus (HSV), </w:t>
      </w:r>
      <w:r w:rsidRPr="00882EA9">
        <w:rPr>
          <w:rFonts w:ascii="Times New Roman" w:hAnsi="Times New Roman"/>
          <w:i/>
        </w:rPr>
        <w:t>varicella zoster</w:t>
      </w:r>
      <w:r w:rsidRPr="00882EA9">
        <w:rPr>
          <w:rFonts w:ascii="Times New Roman" w:hAnsi="Times New Roman"/>
        </w:rPr>
        <w:t xml:space="preserve"> virusus (VZV), citomegalovirusus (CMV), Epšteino-Baro virusus (EBV) ir žmogaus </w:t>
      </w:r>
      <w:r w:rsidRPr="00882EA9">
        <w:rPr>
          <w:rFonts w:ascii="Times New Roman" w:hAnsi="Times New Roman"/>
          <w:i/>
        </w:rPr>
        <w:t>herpes</w:t>
      </w:r>
      <w:r w:rsidRPr="00882EA9">
        <w:rPr>
          <w:rFonts w:ascii="Times New Roman" w:hAnsi="Times New Roman"/>
        </w:rPr>
        <w:t xml:space="preserve"> 6 virusus (HHV-6). Acikloviras, kai tik fosforilinamas į aktyvią trifosfato formą, slopina </w:t>
      </w:r>
      <w:r w:rsidRPr="00882EA9">
        <w:rPr>
          <w:rFonts w:ascii="Times New Roman" w:hAnsi="Times New Roman"/>
          <w:i/>
        </w:rPr>
        <w:t>herpes</w:t>
      </w:r>
      <w:r w:rsidRPr="00882EA9">
        <w:rPr>
          <w:rFonts w:ascii="Times New Roman" w:hAnsi="Times New Roman"/>
        </w:rPr>
        <w:t xml:space="preserve"> virusų DNR sintezę.</w:t>
      </w:r>
    </w:p>
    <w:p w14:paraId="68705A98" w14:textId="77777777" w:rsidR="00CA4B70" w:rsidRPr="00882EA9" w:rsidRDefault="00CA4B70" w:rsidP="00CA4B70">
      <w:pPr>
        <w:tabs>
          <w:tab w:val="left" w:pos="567"/>
        </w:tabs>
        <w:spacing w:after="0" w:line="260" w:lineRule="exact"/>
        <w:rPr>
          <w:rFonts w:ascii="Times New Roman" w:hAnsi="Times New Roman"/>
        </w:rPr>
      </w:pPr>
    </w:p>
    <w:p w14:paraId="68705A99"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Pirmajai fosforilinimo stadijai būtinas aktyvus virusui specifinis fermentas. HSV, VZV ir EBV atvejais šis fermentas yra viruso timidino kinazė (TK), kurios būna tik virusu užkrėstose ląstelėse. CMV fosforilinimas yra specifinis, jis iš dalies vyksta per fosfotransferazės geno produktą UL97. Tai, kad acikloviro aktyvinimui būtinas virusui specifinis fermentas, žymia dalimi paaiškina vaistinio preparato selektyvumą.</w:t>
      </w:r>
    </w:p>
    <w:p w14:paraId="68705A9A" w14:textId="77777777" w:rsidR="00CA4B70" w:rsidRPr="00882EA9" w:rsidRDefault="00CA4B70" w:rsidP="00CA4B70">
      <w:pPr>
        <w:tabs>
          <w:tab w:val="left" w:pos="567"/>
        </w:tabs>
        <w:spacing w:after="0" w:line="260" w:lineRule="exact"/>
        <w:rPr>
          <w:rFonts w:ascii="Times New Roman" w:hAnsi="Times New Roman"/>
        </w:rPr>
      </w:pPr>
    </w:p>
    <w:p w14:paraId="68705A9B"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Acikloviro fosforilinimo procesą užbaiga ląstelių kinazės (monofosfatą konvertuoja į trifosfatą). Acikloviro trifosfatas konkurenciniu būdu blokuoja virusų DNR polimerazę, ir dėl šio nukleozido darinio inkorporacijos į grandinę yra stabdomas jos formavimas, todėl slopinama virusų DNR sintezė, taigi blokuojama jų replikacija.</w:t>
      </w:r>
    </w:p>
    <w:p w14:paraId="68705A9C" w14:textId="77777777" w:rsidR="00CA4B70" w:rsidRPr="00882EA9" w:rsidRDefault="00CA4B70" w:rsidP="00CA4B70">
      <w:pPr>
        <w:tabs>
          <w:tab w:val="left" w:pos="567"/>
        </w:tabs>
        <w:spacing w:after="0" w:line="260" w:lineRule="exact"/>
        <w:rPr>
          <w:rFonts w:ascii="Times New Roman" w:hAnsi="Times New Roman"/>
        </w:rPr>
      </w:pPr>
    </w:p>
    <w:p w14:paraId="68705A9D" w14:textId="77777777" w:rsidR="00CA4B70" w:rsidRPr="00882EA9" w:rsidRDefault="00CA4B70" w:rsidP="00D65F94">
      <w:pPr>
        <w:keepNext/>
        <w:tabs>
          <w:tab w:val="left" w:pos="567"/>
        </w:tabs>
        <w:spacing w:after="0" w:line="260" w:lineRule="exact"/>
        <w:rPr>
          <w:rFonts w:ascii="Times New Roman" w:hAnsi="Times New Roman"/>
          <w:u w:val="single"/>
        </w:rPr>
      </w:pPr>
      <w:r w:rsidRPr="00882EA9">
        <w:rPr>
          <w:rFonts w:ascii="Times New Roman" w:hAnsi="Times New Roman"/>
          <w:u w:val="single"/>
        </w:rPr>
        <w:t>Farmakodinaminis poveikis</w:t>
      </w:r>
    </w:p>
    <w:p w14:paraId="68705A9E" w14:textId="77777777" w:rsidR="00CA4B70" w:rsidRPr="00882EA9" w:rsidRDefault="00CA4B70" w:rsidP="00D65F94">
      <w:pPr>
        <w:keepNext/>
        <w:tabs>
          <w:tab w:val="left" w:pos="567"/>
        </w:tabs>
        <w:spacing w:after="0" w:line="260" w:lineRule="exact"/>
        <w:rPr>
          <w:rFonts w:ascii="Times New Roman" w:hAnsi="Times New Roman"/>
        </w:rPr>
      </w:pPr>
    </w:p>
    <w:p w14:paraId="68705A9F"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Virusų atsparumas aciklovirui dažniausiai pasireiškia dėl fenotipo, kuriam būdingas timidino kinazės trūkumas, kuris lemia nepageidautinų šeimininko organizme virusų atsiradimą. Nustatytas jautrumo aciklovirui sumažėjimas dėl vos pastebimų viruso timidino kinazės ar DNR polimerazės pokyčių. Tokių virusų virulentiškumas yra panašus į natūralių virusų.</w:t>
      </w:r>
    </w:p>
    <w:p w14:paraId="68705AA0" w14:textId="77777777" w:rsidR="00CA4B70" w:rsidRPr="00882EA9" w:rsidRDefault="00CA4B70" w:rsidP="00CA4B70">
      <w:pPr>
        <w:tabs>
          <w:tab w:val="left" w:pos="567"/>
        </w:tabs>
        <w:spacing w:after="0" w:line="260" w:lineRule="exact"/>
        <w:rPr>
          <w:rFonts w:ascii="Times New Roman" w:hAnsi="Times New Roman"/>
        </w:rPr>
      </w:pPr>
    </w:p>
    <w:p w14:paraId="68705AA1" w14:textId="77777777" w:rsidR="00CA4B70" w:rsidRPr="00882EA9" w:rsidRDefault="00CA4B70" w:rsidP="00CA4B70">
      <w:pPr>
        <w:spacing w:after="0" w:line="240" w:lineRule="auto"/>
        <w:rPr>
          <w:rFonts w:ascii="Times New Roman" w:hAnsi="Times New Roman"/>
        </w:rPr>
      </w:pPr>
      <w:r w:rsidRPr="00882EA9">
        <w:rPr>
          <w:rFonts w:ascii="Times New Roman" w:hAnsi="Times New Roman"/>
        </w:rPr>
        <w:t>HSV ir VZV virusų, išskirtų iš pacientų, kuriems taikytas gydymas ar profilaktika acikloviru, organizmo, kultūrų stebėjimo tyrimai rodo, kad tuo atveju, kai šeimininko imunitetas nesutrikęs, aciklovirui atsparių virusų organizme atsiranda labai retai ir nedažnai jų nustatyta pacientams, kuriems pasireiškia sunkus imunodeficitas (pvz., kuriems persodintas parenchiminis organas ar kaulų čiulpai, taikoma vėžio chemoterapija arba užsikrėtusiems žmogaus imunodeficito virusu [ŽIV]).</w:t>
      </w:r>
    </w:p>
    <w:p w14:paraId="68705AA2" w14:textId="77777777" w:rsidR="00CA4B70" w:rsidRPr="00882EA9" w:rsidRDefault="00CA4B70" w:rsidP="00CA4B70">
      <w:pPr>
        <w:spacing w:after="0" w:line="240" w:lineRule="auto"/>
        <w:rPr>
          <w:rFonts w:ascii="Times New Roman" w:hAnsi="Times New Roman"/>
        </w:rPr>
      </w:pPr>
    </w:p>
    <w:p w14:paraId="68705AA3" w14:textId="77777777" w:rsidR="00CA4B70" w:rsidRPr="00D65F94" w:rsidRDefault="00CA4B70" w:rsidP="00CA4B70">
      <w:pPr>
        <w:keepNext/>
        <w:tabs>
          <w:tab w:val="left" w:pos="567"/>
        </w:tabs>
        <w:spacing w:after="0" w:line="260" w:lineRule="exact"/>
        <w:rPr>
          <w:rFonts w:ascii="Times New Roman" w:hAnsi="Times New Roman"/>
          <w:u w:val="single"/>
        </w:rPr>
      </w:pPr>
      <w:bookmarkStart w:id="5" w:name="_Hlk37686717"/>
      <w:r w:rsidRPr="00D65F94">
        <w:rPr>
          <w:rFonts w:ascii="Times New Roman" w:hAnsi="Times New Roman"/>
          <w:u w:val="single"/>
        </w:rPr>
        <w:t>Klinikini</w:t>
      </w:r>
      <w:r w:rsidR="003C3338">
        <w:rPr>
          <w:rFonts w:ascii="Times New Roman" w:hAnsi="Times New Roman"/>
          <w:u w:val="single"/>
        </w:rPr>
        <w:t>s veiksmingumas ir saugumas</w:t>
      </w:r>
    </w:p>
    <w:p w14:paraId="68705AA4" w14:textId="77777777" w:rsidR="00CA4B70" w:rsidRPr="00882EA9" w:rsidRDefault="00CA4B70" w:rsidP="00CA4B70">
      <w:pPr>
        <w:keepNext/>
        <w:tabs>
          <w:tab w:val="left" w:pos="567"/>
        </w:tabs>
        <w:spacing w:after="0" w:line="260" w:lineRule="exact"/>
        <w:rPr>
          <w:rFonts w:ascii="Times New Roman" w:hAnsi="Times New Roman"/>
          <w:color w:val="000000"/>
          <w:shd w:val="clear" w:color="auto" w:fill="FFFFFF"/>
        </w:rPr>
      </w:pPr>
    </w:p>
    <w:bookmarkEnd w:id="5"/>
    <w:p w14:paraId="68705AA5" w14:textId="77777777" w:rsidR="00CA4B70" w:rsidRPr="00D65F94" w:rsidRDefault="00CA4B70" w:rsidP="00CA4B70">
      <w:pPr>
        <w:keepNext/>
        <w:tabs>
          <w:tab w:val="left" w:pos="567"/>
        </w:tabs>
        <w:spacing w:after="0" w:line="260" w:lineRule="exact"/>
        <w:rPr>
          <w:rFonts w:ascii="Times New Roman" w:hAnsi="Times New Roman"/>
          <w:i/>
          <w:color w:val="000000"/>
          <w:shd w:val="clear" w:color="auto" w:fill="FFFFFF"/>
        </w:rPr>
      </w:pPr>
      <w:r w:rsidRPr="00D65F94">
        <w:rPr>
          <w:rFonts w:ascii="Times New Roman" w:hAnsi="Times New Roman"/>
          <w:i/>
          <w:color w:val="000000"/>
          <w:shd w:val="clear" w:color="auto" w:fill="FFFFFF"/>
        </w:rPr>
        <w:t>Varicella zoster virusų sukelta infekcija</w:t>
      </w:r>
    </w:p>
    <w:p w14:paraId="68705AA6" w14:textId="76D60BEC" w:rsidR="00CA4B70" w:rsidRPr="00882EA9" w:rsidRDefault="00CA4B70" w:rsidP="00CA4B70">
      <w:pPr>
        <w:keepNext/>
        <w:tabs>
          <w:tab w:val="left" w:pos="567"/>
        </w:tabs>
        <w:spacing w:after="0" w:line="260" w:lineRule="exact"/>
        <w:rPr>
          <w:rFonts w:ascii="Times New Roman" w:hAnsi="Times New Roman"/>
          <w:color w:val="000000"/>
        </w:rPr>
      </w:pPr>
      <w:r w:rsidRPr="00882EA9">
        <w:rPr>
          <w:rFonts w:ascii="Times New Roman" w:hAnsi="Times New Roman"/>
          <w:color w:val="000000"/>
        </w:rPr>
        <w:t>Valtrex pagreitina skausmo mažėjimą: sumažina skausmo trukmę ir sumažina pacientų, kuriems pasireiškia su juosiančiąja pūsleline susijęs skausmas, kuris apima ūminę ir vyresniems kaip 50</w:t>
      </w:r>
      <w:r w:rsidR="00076FDA">
        <w:rPr>
          <w:rFonts w:ascii="Times New Roman" w:hAnsi="Times New Roman"/>
          <w:color w:val="000000"/>
        </w:rPr>
        <w:t> </w:t>
      </w:r>
      <w:r w:rsidRPr="00882EA9">
        <w:rPr>
          <w:rFonts w:ascii="Times New Roman" w:hAnsi="Times New Roman"/>
          <w:color w:val="000000"/>
        </w:rPr>
        <w:t>metų pacientams taip pat ir poherpetinę neuralgiją, dalį. Valtrex mažina akių pūslelinės komplikacijų riziką.</w:t>
      </w:r>
    </w:p>
    <w:p w14:paraId="68705AA7" w14:textId="77777777" w:rsidR="00CA4B70" w:rsidRPr="00882EA9" w:rsidRDefault="00CA4B70" w:rsidP="00CA4B70">
      <w:pPr>
        <w:tabs>
          <w:tab w:val="left" w:pos="567"/>
        </w:tabs>
        <w:spacing w:after="0" w:line="260" w:lineRule="exact"/>
        <w:rPr>
          <w:rFonts w:ascii="Times New Roman" w:hAnsi="Times New Roman"/>
          <w:color w:val="000000"/>
        </w:rPr>
      </w:pPr>
    </w:p>
    <w:p w14:paraId="68705AA8" w14:textId="77777777" w:rsidR="00CA4B70" w:rsidRPr="0077344A" w:rsidRDefault="00CA4B70" w:rsidP="00CA4B70">
      <w:pPr>
        <w:tabs>
          <w:tab w:val="left" w:pos="567"/>
        </w:tabs>
        <w:spacing w:after="0" w:line="260" w:lineRule="exact"/>
        <w:rPr>
          <w:rFonts w:ascii="Times New Roman" w:eastAsia="Times New Roman" w:hAnsi="Times New Roman"/>
          <w:color w:val="000000"/>
          <w:shd w:val="clear" w:color="auto" w:fill="FFFFFF"/>
        </w:rPr>
      </w:pPr>
      <w:r w:rsidRPr="00882EA9">
        <w:rPr>
          <w:rFonts w:ascii="Times New Roman" w:hAnsi="Times New Roman"/>
          <w:color w:val="000000"/>
          <w:shd w:val="clear" w:color="auto" w:fill="FFFFFF"/>
        </w:rPr>
        <w:t>Juosiančiosios pūslelinės atveju pacientams, kuriems pasireiškia imunodeficitas, paprastai skiriamas gydymas į veną. Vis dėlto riboti duomenys rodo VZV sukeltos infekcijos (juosiančiosios pūslelinės) gydymo valacikloviru klinikinę naudą kai kuriems pacientams, kuriems pasireiškia imunodeficitas, įskaitant pacientus, sergančius solidinių organų vėžiu, ŽIV, autoimuninėmis ligomis, limfoma, leukemija ir patyrusiems kamieninių ląstelių persodinimą.</w:t>
      </w:r>
    </w:p>
    <w:p w14:paraId="68705AA9"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p>
    <w:p w14:paraId="68705AAA" w14:textId="77777777" w:rsidR="00CA4B70" w:rsidRPr="00D65F94" w:rsidRDefault="00CA4B70" w:rsidP="00CA4B70">
      <w:pPr>
        <w:tabs>
          <w:tab w:val="left" w:pos="567"/>
        </w:tabs>
        <w:spacing w:after="0" w:line="260" w:lineRule="exact"/>
        <w:rPr>
          <w:rFonts w:ascii="Times New Roman" w:hAnsi="Times New Roman"/>
          <w:i/>
          <w:color w:val="000000"/>
          <w:shd w:val="clear" w:color="auto" w:fill="FFFFFF"/>
        </w:rPr>
      </w:pPr>
      <w:r w:rsidRPr="00D65F94">
        <w:rPr>
          <w:rFonts w:ascii="Times New Roman" w:hAnsi="Times New Roman"/>
          <w:i/>
          <w:color w:val="000000"/>
          <w:shd w:val="clear" w:color="auto" w:fill="FFFFFF"/>
        </w:rPr>
        <w:t>Herpes simplex virusų sukelta infekcija</w:t>
      </w:r>
    </w:p>
    <w:p w14:paraId="68705AAB"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r w:rsidRPr="00882EA9">
        <w:rPr>
          <w:rFonts w:ascii="Times New Roman" w:hAnsi="Times New Roman"/>
          <w:color w:val="000000"/>
          <w:shd w:val="clear" w:color="auto" w:fill="FFFFFF"/>
        </w:rPr>
        <w:t>Valacikloviras HSV sukeltoms akių infekcijoms gydyti turi būti skiriamas pagal galiojančias gydymo gaires.</w:t>
      </w:r>
    </w:p>
    <w:p w14:paraId="68705AAC"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p>
    <w:p w14:paraId="68705AAD"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r w:rsidRPr="00882EA9">
        <w:rPr>
          <w:rFonts w:ascii="Times New Roman" w:hAnsi="Times New Roman"/>
          <w:color w:val="000000"/>
          <w:shd w:val="clear" w:color="auto" w:fill="FFFFFF"/>
        </w:rPr>
        <w:t>Lytinių organų pūslelinės gydymo ir slopinimo valacikloviru tyrimuose dalyvavo pacientai, kurie buvo užsikrėtę ir ŽIV, ir HSV, ir nustatyta CD4 kiekio mediana &gt; 100 ląstelių/mm</w:t>
      </w:r>
      <w:r w:rsidRPr="00882EA9">
        <w:rPr>
          <w:rFonts w:ascii="Times New Roman" w:hAnsi="Times New Roman"/>
          <w:color w:val="000000"/>
          <w:shd w:val="clear" w:color="auto" w:fill="FFFFFF"/>
          <w:vertAlign w:val="superscript"/>
        </w:rPr>
        <w:t>3</w:t>
      </w:r>
      <w:r w:rsidRPr="00882EA9">
        <w:rPr>
          <w:rFonts w:ascii="Times New Roman" w:hAnsi="Times New Roman"/>
          <w:color w:val="000000"/>
          <w:shd w:val="clear" w:color="auto" w:fill="FFFFFF"/>
        </w:rPr>
        <w:t>. 500 mg valacikloviro dozė du kartus per parą geriau slopino epizodo pasikartojimo simptomus už 1000 mg dozę vieną kartą per parą. Epizodo pasikartojimo gydymas 1000 mg valacikloviro doze du kartus per parą pūslelinės epizodo trukmę veikė panašiai, kaip per burną vartojama 200 mg acikloviro dozė penkis kartus per parą. Valacikloviro tyrimų su pacientais, kuriems pasireiškia sunkus imunodeficitas, neatlikta.</w:t>
      </w:r>
    </w:p>
    <w:p w14:paraId="68705AAE"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p>
    <w:p w14:paraId="68705AAF"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Nustatytas kitų HSV sukeltų odos infekcijų gydymo valacikloviru veiksmingumas. Valacikloviras buvo veiksmingas gydant lūpų pūslelinę (</w:t>
      </w:r>
      <w:r w:rsidRPr="00882EA9">
        <w:rPr>
          <w:rFonts w:ascii="Times New Roman" w:hAnsi="Times New Roman"/>
          <w:i/>
          <w:color w:val="000000"/>
        </w:rPr>
        <w:t>herpes labialis</w:t>
      </w:r>
      <w:r w:rsidRPr="00882EA9">
        <w:rPr>
          <w:rFonts w:ascii="Times New Roman" w:hAnsi="Times New Roman"/>
          <w:color w:val="000000"/>
        </w:rPr>
        <w:t>), chemoterapijos ar spindulinio gydymo sukeltą mukozitą, HSV sukeltos veido pažaidos reaktyvinimą ir odos pūslelinės, būdingos sportininkams, dalyvaujantiems kontaktinėse sporto šakose</w:t>
      </w:r>
      <w:r w:rsidRPr="00882EA9">
        <w:rPr>
          <w:rFonts w:ascii="Times New Roman" w:hAnsi="Times New Roman"/>
        </w:rPr>
        <w:t xml:space="preserve"> (</w:t>
      </w:r>
      <w:r w:rsidRPr="00882EA9">
        <w:rPr>
          <w:rFonts w:ascii="Times New Roman" w:hAnsi="Times New Roman"/>
          <w:i/>
          <w:color w:val="000000"/>
        </w:rPr>
        <w:t>herpes gladiatorium</w:t>
      </w:r>
      <w:r w:rsidRPr="00882EA9">
        <w:rPr>
          <w:rFonts w:ascii="Times New Roman" w:hAnsi="Times New Roman"/>
          <w:color w:val="000000"/>
        </w:rPr>
        <w:t>). Remiantis ankstesne acikloviro vartojimo patirtimi, panašu, kad valacikloviras taip pat veiksmingai, kaip ir acikloviras, gydo daugiaformę eritemą, herpetinį išbėrimą ir herpetinį landuonį.</w:t>
      </w:r>
    </w:p>
    <w:p w14:paraId="68705AB0" w14:textId="77777777" w:rsidR="00CA4B70" w:rsidRPr="00882EA9" w:rsidRDefault="00CA4B70" w:rsidP="00CA4B70">
      <w:pPr>
        <w:tabs>
          <w:tab w:val="left" w:pos="567"/>
        </w:tabs>
        <w:spacing w:after="0" w:line="260" w:lineRule="exact"/>
        <w:rPr>
          <w:rFonts w:ascii="Times New Roman" w:hAnsi="Times New Roman"/>
          <w:color w:val="000000"/>
        </w:rPr>
      </w:pPr>
    </w:p>
    <w:p w14:paraId="68705AB1" w14:textId="33E647B1"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Nustatyta, kad valacikloviras mažina kitų suaugusiųjų, kurių imunitetas nesutrikęs, užkrėtimo lytinių organų pūsleline riziką, taikant slopinamąjį gydymą ir kartu naudojant saugių lytinių santykių priemones. Dvigubai aklu būdu atliktas placebu kontroliuojamasis tyrimas, kuriame dalyvavo 1 484 heteroseksualių suaugusiųjų, kurių imunitetas nesutrikęs, poros ir vienas iš parterių buvo užsikrėtęs HSV</w:t>
      </w:r>
      <w:r w:rsidRPr="00882EA9">
        <w:rPr>
          <w:rFonts w:ascii="Times New Roman" w:hAnsi="Times New Roman"/>
          <w:color w:val="000000"/>
        </w:rPr>
        <w:noBreakHyphen/>
        <w:t>2 infekcija. Tyrimo duomenys parodė reikšmingą užkrato perdavimo rizikos sumažėjimą: 75 % (simptominio HSV</w:t>
      </w:r>
      <w:r w:rsidRPr="00882EA9">
        <w:rPr>
          <w:rFonts w:ascii="Times New Roman" w:hAnsi="Times New Roman"/>
          <w:color w:val="000000"/>
        </w:rPr>
        <w:noBreakHyphen/>
        <w:t>2 įgijimas), 50 % (HSV</w:t>
      </w:r>
      <w:r w:rsidRPr="00882EA9">
        <w:rPr>
          <w:rFonts w:ascii="Times New Roman" w:hAnsi="Times New Roman"/>
          <w:color w:val="000000"/>
        </w:rPr>
        <w:noBreakHyphen/>
        <w:t>2 serokonversija) ir 48 % (bendro HSV</w:t>
      </w:r>
      <w:r w:rsidRPr="00882EA9">
        <w:rPr>
          <w:rFonts w:ascii="Times New Roman" w:hAnsi="Times New Roman"/>
          <w:color w:val="000000"/>
        </w:rPr>
        <w:noBreakHyphen/>
        <w:t>2 užsikrėtimo) vartojant valaciklovirą, palyginti su placebu. Viruso išskyrimo poaibyje dalyvavusių tiriamųjų tarpe valacikloviras reikšmingai sumažino virusų išskyrimą 73 %, palyginti su placebu (papildomą informaciją apie užkrato perdavimo rizikos sumažėjimą žr.</w:t>
      </w:r>
      <w:r w:rsidR="00076FDA">
        <w:rPr>
          <w:rFonts w:ascii="Times New Roman" w:hAnsi="Times New Roman"/>
          <w:color w:val="000000"/>
        </w:rPr>
        <w:t> </w:t>
      </w:r>
      <w:r w:rsidRPr="00882EA9">
        <w:rPr>
          <w:rFonts w:ascii="Times New Roman" w:hAnsi="Times New Roman"/>
          <w:color w:val="000000"/>
        </w:rPr>
        <w:t>4.4</w:t>
      </w:r>
      <w:r w:rsidR="00076FDA">
        <w:rPr>
          <w:rFonts w:ascii="Times New Roman" w:hAnsi="Times New Roman"/>
          <w:color w:val="000000"/>
        </w:rPr>
        <w:t> </w:t>
      </w:r>
      <w:r w:rsidRPr="00882EA9">
        <w:rPr>
          <w:rFonts w:ascii="Times New Roman" w:hAnsi="Times New Roman"/>
          <w:color w:val="000000"/>
        </w:rPr>
        <w:t>skyriuje).</w:t>
      </w:r>
    </w:p>
    <w:p w14:paraId="68705AB2"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p>
    <w:p w14:paraId="68705AB3" w14:textId="07BFA4F5" w:rsidR="00CA4B70" w:rsidRPr="00D65F94" w:rsidRDefault="00CA4B70" w:rsidP="00CA4B70">
      <w:pPr>
        <w:keepNext/>
        <w:tabs>
          <w:tab w:val="left" w:pos="567"/>
        </w:tabs>
        <w:spacing w:after="0" w:line="260" w:lineRule="exact"/>
        <w:rPr>
          <w:rFonts w:ascii="Times New Roman" w:hAnsi="Times New Roman"/>
          <w:i/>
          <w:iCs/>
          <w:color w:val="000000"/>
          <w:shd w:val="clear" w:color="auto" w:fill="FFFFFF"/>
        </w:rPr>
      </w:pPr>
      <w:r w:rsidRPr="00D65F94">
        <w:rPr>
          <w:rFonts w:ascii="Times New Roman" w:hAnsi="Times New Roman"/>
          <w:i/>
          <w:iCs/>
          <w:color w:val="000000"/>
          <w:shd w:val="clear" w:color="auto" w:fill="FFFFFF"/>
        </w:rPr>
        <w:t xml:space="preserve">Citomegalovirusų sukelta infekcija </w:t>
      </w:r>
      <w:r w:rsidRPr="00D65F94">
        <w:rPr>
          <w:rFonts w:ascii="Times New Roman" w:hAnsi="Times New Roman"/>
          <w:color w:val="000000"/>
          <w:shd w:val="clear" w:color="auto" w:fill="FFFFFF"/>
        </w:rPr>
        <w:t>(žr.</w:t>
      </w:r>
      <w:r w:rsidR="00076FDA">
        <w:rPr>
          <w:rFonts w:ascii="Times New Roman" w:hAnsi="Times New Roman"/>
          <w:color w:val="000000"/>
          <w:shd w:val="clear" w:color="auto" w:fill="FFFFFF"/>
        </w:rPr>
        <w:t> </w:t>
      </w:r>
      <w:r w:rsidRPr="00D65F94">
        <w:rPr>
          <w:rFonts w:ascii="Times New Roman" w:hAnsi="Times New Roman"/>
          <w:color w:val="000000"/>
          <w:shd w:val="clear" w:color="auto" w:fill="FFFFFF"/>
        </w:rPr>
        <w:t>4.4</w:t>
      </w:r>
      <w:r w:rsidR="00076FDA">
        <w:rPr>
          <w:rFonts w:ascii="Times New Roman" w:hAnsi="Times New Roman"/>
          <w:color w:val="000000"/>
          <w:shd w:val="clear" w:color="auto" w:fill="FFFFFF"/>
        </w:rPr>
        <w:t> </w:t>
      </w:r>
      <w:r w:rsidRPr="00D65F94">
        <w:rPr>
          <w:rFonts w:ascii="Times New Roman" w:hAnsi="Times New Roman"/>
          <w:color w:val="000000"/>
          <w:shd w:val="clear" w:color="auto" w:fill="FFFFFF"/>
        </w:rPr>
        <w:t>skyrių)</w:t>
      </w:r>
    </w:p>
    <w:p w14:paraId="68705AB4"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r w:rsidRPr="00882EA9">
        <w:rPr>
          <w:rFonts w:ascii="Times New Roman" w:hAnsi="Times New Roman"/>
          <w:color w:val="000000"/>
          <w:shd w:val="clear" w:color="auto" w:fill="FFFFFF"/>
        </w:rPr>
        <w:t xml:space="preserve">CMV profilaktika valacikloviru tiriamiesiems, kuriems buvo persodinti solidiniai organai (inkstai, širdis), retino ūminį organo atmetimą, oportunistines infekcijas ir kitų </w:t>
      </w:r>
      <w:r w:rsidRPr="00882EA9">
        <w:rPr>
          <w:rFonts w:ascii="Times New Roman" w:hAnsi="Times New Roman"/>
          <w:i/>
          <w:color w:val="000000"/>
          <w:shd w:val="clear" w:color="auto" w:fill="FFFFFF"/>
        </w:rPr>
        <w:t>herpes</w:t>
      </w:r>
      <w:r w:rsidRPr="00882EA9">
        <w:rPr>
          <w:rFonts w:ascii="Times New Roman" w:hAnsi="Times New Roman"/>
          <w:color w:val="000000"/>
          <w:shd w:val="clear" w:color="auto" w:fill="FFFFFF"/>
        </w:rPr>
        <w:t xml:space="preserve"> virusų (HSV, VZV) sukeltas infekcijas. Tiesioginių palyginamųjų tyrimų, palyginančių su valgancikloviru, neatlikta, kad būtų galima nustatyti optimalias gydomąsias priemones pacientams po solidinio organo persodinimo operacijos.</w:t>
      </w:r>
    </w:p>
    <w:p w14:paraId="68705AB5" w14:textId="77777777" w:rsidR="00CA4B70" w:rsidRPr="00882EA9" w:rsidRDefault="00CA4B70" w:rsidP="00CA4B70">
      <w:pPr>
        <w:tabs>
          <w:tab w:val="left" w:pos="567"/>
        </w:tabs>
        <w:spacing w:after="0" w:line="260" w:lineRule="exact"/>
        <w:rPr>
          <w:rFonts w:ascii="Times New Roman" w:hAnsi="Times New Roman"/>
          <w:color w:val="000000"/>
          <w:shd w:val="clear" w:color="auto" w:fill="FFFFFF"/>
        </w:rPr>
      </w:pPr>
    </w:p>
    <w:p w14:paraId="68705AB6" w14:textId="77777777" w:rsidR="00CA4B70" w:rsidRPr="00882EA9" w:rsidRDefault="00CA4B70" w:rsidP="00CA4B70">
      <w:pPr>
        <w:keepNext/>
        <w:tabs>
          <w:tab w:val="left" w:pos="567"/>
        </w:tabs>
        <w:spacing w:after="0" w:line="260" w:lineRule="exact"/>
        <w:ind w:left="567" w:hanging="567"/>
        <w:rPr>
          <w:rFonts w:ascii="Times New Roman" w:hAnsi="Times New Roman"/>
          <w:b/>
        </w:rPr>
      </w:pPr>
      <w:r w:rsidRPr="00882EA9">
        <w:rPr>
          <w:rFonts w:ascii="Times New Roman" w:hAnsi="Times New Roman"/>
          <w:b/>
        </w:rPr>
        <w:t>5.2</w:t>
      </w:r>
      <w:r w:rsidRPr="00882EA9">
        <w:rPr>
          <w:rFonts w:ascii="Times New Roman" w:hAnsi="Times New Roman"/>
          <w:b/>
        </w:rPr>
        <w:tab/>
        <w:t>Farmakokinetinės savybės</w:t>
      </w:r>
    </w:p>
    <w:p w14:paraId="68705AB7" w14:textId="77777777" w:rsidR="00CA4B70" w:rsidRPr="00C67DE1" w:rsidRDefault="00CA4B70" w:rsidP="00CA4B70">
      <w:pPr>
        <w:keepNext/>
        <w:tabs>
          <w:tab w:val="left" w:pos="567"/>
        </w:tabs>
        <w:spacing w:after="0" w:line="260" w:lineRule="exact"/>
        <w:rPr>
          <w:rFonts w:ascii="Times New Roman" w:hAnsi="Times New Roman"/>
        </w:rPr>
      </w:pPr>
    </w:p>
    <w:p w14:paraId="68705AB8" w14:textId="77777777" w:rsidR="00CA4B70" w:rsidRPr="006A5131" w:rsidRDefault="00CA4B70" w:rsidP="00CA4B70">
      <w:pPr>
        <w:keepNext/>
        <w:tabs>
          <w:tab w:val="left" w:pos="567"/>
        </w:tabs>
        <w:spacing w:after="0" w:line="260" w:lineRule="exact"/>
        <w:rPr>
          <w:rFonts w:ascii="Times New Roman" w:hAnsi="Times New Roman"/>
          <w:u w:val="single"/>
        </w:rPr>
      </w:pPr>
      <w:r w:rsidRPr="00882EA9">
        <w:rPr>
          <w:rFonts w:ascii="Times New Roman" w:hAnsi="Times New Roman"/>
          <w:u w:val="single"/>
        </w:rPr>
        <w:t>Absorbcija</w:t>
      </w:r>
    </w:p>
    <w:p w14:paraId="68705AB9" w14:textId="77777777" w:rsidR="00CA4B70" w:rsidRPr="008F35E7" w:rsidRDefault="00CA4B70" w:rsidP="00CA4B70">
      <w:pPr>
        <w:keepNext/>
        <w:tabs>
          <w:tab w:val="left" w:pos="567"/>
        </w:tabs>
        <w:spacing w:after="0" w:line="260" w:lineRule="exact"/>
        <w:rPr>
          <w:rFonts w:ascii="Times New Roman" w:hAnsi="Times New Roman"/>
        </w:rPr>
      </w:pPr>
    </w:p>
    <w:p w14:paraId="68705ABA" w14:textId="5E28060C" w:rsidR="00CA4B70" w:rsidRPr="00335B81" w:rsidRDefault="00CA4B70" w:rsidP="00CA4B70">
      <w:pPr>
        <w:keepNext/>
        <w:tabs>
          <w:tab w:val="left" w:pos="567"/>
        </w:tabs>
        <w:spacing w:after="0" w:line="260" w:lineRule="exact"/>
        <w:rPr>
          <w:rFonts w:ascii="Times New Roman" w:hAnsi="Times New Roman"/>
        </w:rPr>
      </w:pPr>
      <w:r w:rsidRPr="00882EA9">
        <w:rPr>
          <w:rFonts w:ascii="Times New Roman" w:hAnsi="Times New Roman"/>
          <w:color w:val="000000"/>
        </w:rPr>
        <w:t>Valacikloviras yra acikloviro provaistas. Vartojant valaciklovirą, acikloviro biologinis prieinamumas yra maždaug 3,3</w:t>
      </w:r>
      <w:r w:rsidRPr="00882EA9">
        <w:rPr>
          <w:rFonts w:ascii="Times New Roman" w:hAnsi="Times New Roman"/>
          <w:color w:val="000000"/>
        </w:rPr>
        <w:noBreakHyphen/>
        <w:t xml:space="preserve">5,5 kartų didesnis nei anksčiau buvo nustatyta per burną vartojant aciklovirą. Išgertas valacikloviras yra gerai absorbuojamas ir greitai beveik visas </w:t>
      </w:r>
      <w:r w:rsidRPr="00882EA9">
        <w:rPr>
          <w:rFonts w:ascii="Times New Roman" w:hAnsi="Times New Roman"/>
        </w:rPr>
        <w:t>konvertuojamas į aciklovirą ir valiną. Šį metabolizmą greičiausiai veikia iš žmogaus kepenų išskirtas fermentas valacikloviro hidrolazė.</w:t>
      </w:r>
      <w:r w:rsidRPr="00882EA9">
        <w:rPr>
          <w:rFonts w:ascii="Times New Roman" w:hAnsi="Times New Roman"/>
          <w:color w:val="000000"/>
        </w:rPr>
        <w:t xml:space="preserve"> </w:t>
      </w:r>
      <w:r w:rsidRPr="00882EA9">
        <w:rPr>
          <w:rFonts w:ascii="Times New Roman" w:hAnsi="Times New Roman"/>
        </w:rPr>
        <w:t>Vartojant 1000 mg valacikloviro dozę, acikloviro biologinis prieinamumas yra 54</w:t>
      </w:r>
      <w:r w:rsidR="00335B81">
        <w:rPr>
          <w:rFonts w:ascii="Times New Roman" w:hAnsi="Times New Roman"/>
        </w:rPr>
        <w:t> </w:t>
      </w:r>
      <w:r w:rsidRPr="00882EA9">
        <w:rPr>
          <w:rFonts w:ascii="Times New Roman" w:hAnsi="Times New Roman"/>
        </w:rPr>
        <w:t>% ir nesumažėja, vartojant vaistinį preparatą su maistu</w:t>
      </w:r>
      <w:r w:rsidRPr="00882EA9">
        <w:rPr>
          <w:rFonts w:ascii="Times New Roman" w:hAnsi="Times New Roman"/>
          <w:color w:val="000000"/>
        </w:rPr>
        <w:t xml:space="preserve">. Valacikloviro farmakokinetika nėra proporcinga dozei. Didinant dozę, absorbcijos greitis ir apimtis mažėja, dėl to vartojant gydomąsias vaistinio preparato dozes, </w:t>
      </w:r>
      <w:r w:rsidRPr="00882EA9">
        <w:rPr>
          <w:rFonts w:ascii="Times New Roman" w:hAnsi="Times New Roman"/>
          <w:i/>
          <w:color w:val="000000"/>
        </w:rPr>
        <w:t>C</w:t>
      </w:r>
      <w:r w:rsidRPr="00882EA9">
        <w:rPr>
          <w:rFonts w:ascii="Times New Roman" w:hAnsi="Times New Roman"/>
          <w:i/>
          <w:color w:val="000000"/>
          <w:vertAlign w:val="subscript"/>
        </w:rPr>
        <w:t>max</w:t>
      </w:r>
      <w:r w:rsidRPr="00882EA9">
        <w:rPr>
          <w:rFonts w:ascii="Times New Roman" w:hAnsi="Times New Roman"/>
          <w:color w:val="000000"/>
        </w:rPr>
        <w:t xml:space="preserve"> didėjimas nėra proporcingas dozei, o vartojant didesnes kaip 500 mg dozę, </w:t>
      </w:r>
      <w:r w:rsidRPr="00882EA9">
        <w:rPr>
          <w:rFonts w:ascii="Times New Roman" w:hAnsi="Times New Roman"/>
        </w:rPr>
        <w:t>biologinis prieinamumas sumažėja</w:t>
      </w:r>
      <w:r w:rsidRPr="00882EA9">
        <w:rPr>
          <w:rFonts w:ascii="Times New Roman" w:hAnsi="Times New Roman"/>
          <w:color w:val="000000"/>
        </w:rPr>
        <w:t xml:space="preserve">. Acikloviro farmakokinetikos (FK) rodmenys </w:t>
      </w:r>
      <w:r w:rsidRPr="00882EA9">
        <w:rPr>
          <w:rFonts w:ascii="Times New Roman" w:hAnsi="Times New Roman"/>
        </w:rPr>
        <w:t>sveikų tiriamųjų, kurių inkstų funkcija normali, pavartojusių vienkartinę 250</w:t>
      </w:r>
      <w:r w:rsidRPr="00882EA9">
        <w:rPr>
          <w:rFonts w:ascii="Times New Roman" w:hAnsi="Times New Roman"/>
        </w:rPr>
        <w:noBreakHyphen/>
        <w:t>2000 mg valacikloviro dozę, organizme parodyti toliau esančioje lentelėje.</w:t>
      </w:r>
    </w:p>
    <w:p w14:paraId="68705ABB" w14:textId="77777777" w:rsidR="00CA4B70" w:rsidRPr="00882EA9" w:rsidRDefault="00CA4B70" w:rsidP="00CA4B70">
      <w:pPr>
        <w:tabs>
          <w:tab w:val="left" w:pos="567"/>
        </w:tabs>
        <w:spacing w:after="0" w:line="26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47"/>
        <w:gridCol w:w="1613"/>
        <w:gridCol w:w="1512"/>
        <w:gridCol w:w="1488"/>
        <w:gridCol w:w="1440"/>
      </w:tblGrid>
      <w:tr w:rsidR="00CA4B70" w:rsidRPr="001049E4" w14:paraId="68705AC1" w14:textId="77777777" w:rsidTr="00C67DE1">
        <w:trPr>
          <w:cantSplit/>
        </w:trPr>
        <w:tc>
          <w:tcPr>
            <w:tcW w:w="2767" w:type="dxa"/>
            <w:gridSpan w:val="2"/>
          </w:tcPr>
          <w:p w14:paraId="68705ABC" w14:textId="77777777" w:rsidR="00CA4B70" w:rsidRPr="001049E4" w:rsidRDefault="00CA4B70" w:rsidP="008266EB">
            <w:pPr>
              <w:tabs>
                <w:tab w:val="left" w:pos="567"/>
              </w:tabs>
              <w:spacing w:after="0" w:line="260" w:lineRule="exact"/>
              <w:jc w:val="center"/>
              <w:rPr>
                <w:rFonts w:ascii="Times New Roman" w:hAnsi="Times New Roman"/>
              </w:rPr>
            </w:pPr>
            <w:r w:rsidRPr="001049E4">
              <w:rPr>
                <w:rFonts w:ascii="Times New Roman" w:hAnsi="Times New Roman"/>
              </w:rPr>
              <w:t>Acikloviro FK rodmuo</w:t>
            </w:r>
          </w:p>
        </w:tc>
        <w:tc>
          <w:tcPr>
            <w:tcW w:w="1613" w:type="dxa"/>
          </w:tcPr>
          <w:p w14:paraId="68705ABD"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250 mg</w:t>
            </w:r>
            <w:r w:rsidRPr="001049E4">
              <w:rPr>
                <w:rFonts w:ascii="Times New Roman" w:hAnsi="Times New Roman"/>
              </w:rPr>
              <w:br/>
              <w:t>(n = 15)</w:t>
            </w:r>
          </w:p>
        </w:tc>
        <w:tc>
          <w:tcPr>
            <w:tcW w:w="1512" w:type="dxa"/>
          </w:tcPr>
          <w:p w14:paraId="68705ABE"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500 mg</w:t>
            </w:r>
            <w:r w:rsidRPr="001049E4">
              <w:rPr>
                <w:rFonts w:ascii="Times New Roman" w:hAnsi="Times New Roman"/>
              </w:rPr>
              <w:br/>
              <w:t>(n = 15)</w:t>
            </w:r>
          </w:p>
        </w:tc>
        <w:tc>
          <w:tcPr>
            <w:tcW w:w="1488" w:type="dxa"/>
          </w:tcPr>
          <w:p w14:paraId="68705ABF"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1000 mg</w:t>
            </w:r>
            <w:r w:rsidRPr="001049E4">
              <w:rPr>
                <w:rFonts w:ascii="Times New Roman" w:hAnsi="Times New Roman"/>
              </w:rPr>
              <w:br/>
              <w:t>(n = 15)</w:t>
            </w:r>
          </w:p>
        </w:tc>
        <w:tc>
          <w:tcPr>
            <w:tcW w:w="1440" w:type="dxa"/>
          </w:tcPr>
          <w:p w14:paraId="68705AC0"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2000 mg</w:t>
            </w:r>
            <w:r w:rsidRPr="001049E4">
              <w:rPr>
                <w:rFonts w:ascii="Times New Roman" w:hAnsi="Times New Roman"/>
              </w:rPr>
              <w:br/>
              <w:t>(n = 8)</w:t>
            </w:r>
          </w:p>
        </w:tc>
      </w:tr>
      <w:tr w:rsidR="00CA4B70" w:rsidRPr="001049E4" w14:paraId="68705AC8" w14:textId="77777777" w:rsidTr="00C67DE1">
        <w:trPr>
          <w:cantSplit/>
        </w:trPr>
        <w:tc>
          <w:tcPr>
            <w:tcW w:w="720" w:type="dxa"/>
          </w:tcPr>
          <w:p w14:paraId="68705AC2" w14:textId="77777777" w:rsidR="00CA4B70" w:rsidRPr="001049E4" w:rsidRDefault="00CA4B70" w:rsidP="008266EB">
            <w:pPr>
              <w:tabs>
                <w:tab w:val="left" w:pos="567"/>
              </w:tabs>
              <w:spacing w:after="0" w:line="260" w:lineRule="exact"/>
              <w:jc w:val="center"/>
              <w:rPr>
                <w:rFonts w:ascii="Times New Roman" w:hAnsi="Times New Roman"/>
                <w:i/>
              </w:rPr>
            </w:pPr>
            <w:r w:rsidRPr="001049E4">
              <w:rPr>
                <w:rFonts w:ascii="Times New Roman" w:hAnsi="Times New Roman"/>
                <w:i/>
              </w:rPr>
              <w:t>C</w:t>
            </w:r>
            <w:r w:rsidRPr="001049E4">
              <w:rPr>
                <w:rFonts w:ascii="Times New Roman" w:hAnsi="Times New Roman"/>
                <w:i/>
                <w:vertAlign w:val="subscript"/>
              </w:rPr>
              <w:t>max</w:t>
            </w:r>
          </w:p>
        </w:tc>
        <w:tc>
          <w:tcPr>
            <w:tcW w:w="2047" w:type="dxa"/>
          </w:tcPr>
          <w:p w14:paraId="68705AC3" w14:textId="77777777" w:rsidR="00CA4B70" w:rsidRPr="001049E4" w:rsidRDefault="00CA4B70" w:rsidP="008266EB">
            <w:pPr>
              <w:tabs>
                <w:tab w:val="left" w:pos="567"/>
              </w:tabs>
              <w:spacing w:after="0" w:line="260" w:lineRule="exact"/>
              <w:jc w:val="center"/>
              <w:rPr>
                <w:rFonts w:ascii="Times New Roman" w:hAnsi="Times New Roman"/>
              </w:rPr>
            </w:pPr>
            <w:r w:rsidRPr="001049E4">
              <w:rPr>
                <w:rFonts w:ascii="Times New Roman" w:hAnsi="Times New Roman"/>
              </w:rPr>
              <w:t>mikrogramai/ml</w:t>
            </w:r>
          </w:p>
        </w:tc>
        <w:tc>
          <w:tcPr>
            <w:tcW w:w="1613" w:type="dxa"/>
          </w:tcPr>
          <w:p w14:paraId="68705AC4"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2,20 </w:t>
            </w:r>
            <w:r w:rsidRPr="001049E4">
              <w:rPr>
                <w:rFonts w:ascii="Times New Roman" w:hAnsi="Times New Roman"/>
              </w:rPr>
              <w:sym w:font="Times New Roman" w:char="00B1"/>
            </w:r>
            <w:r w:rsidRPr="001049E4">
              <w:rPr>
                <w:rFonts w:ascii="Times New Roman" w:hAnsi="Times New Roman"/>
              </w:rPr>
              <w:t xml:space="preserve"> 0,38</w:t>
            </w:r>
          </w:p>
        </w:tc>
        <w:tc>
          <w:tcPr>
            <w:tcW w:w="1512" w:type="dxa"/>
          </w:tcPr>
          <w:p w14:paraId="68705AC5"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3,37 </w:t>
            </w:r>
            <w:r w:rsidRPr="001049E4">
              <w:rPr>
                <w:rFonts w:ascii="Times New Roman" w:hAnsi="Times New Roman"/>
              </w:rPr>
              <w:sym w:font="Times New Roman" w:char="00B1"/>
            </w:r>
            <w:r w:rsidRPr="001049E4">
              <w:rPr>
                <w:rFonts w:ascii="Times New Roman" w:hAnsi="Times New Roman"/>
              </w:rPr>
              <w:t xml:space="preserve"> 0,95</w:t>
            </w:r>
          </w:p>
        </w:tc>
        <w:tc>
          <w:tcPr>
            <w:tcW w:w="1488" w:type="dxa"/>
          </w:tcPr>
          <w:p w14:paraId="68705AC6"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5,20 </w:t>
            </w:r>
            <w:r w:rsidRPr="001049E4">
              <w:rPr>
                <w:rFonts w:ascii="Times New Roman" w:hAnsi="Times New Roman"/>
              </w:rPr>
              <w:sym w:font="Times New Roman" w:char="00B1"/>
            </w:r>
            <w:r w:rsidRPr="001049E4">
              <w:rPr>
                <w:rFonts w:ascii="Times New Roman" w:hAnsi="Times New Roman"/>
              </w:rPr>
              <w:t xml:space="preserve"> 1,92</w:t>
            </w:r>
          </w:p>
        </w:tc>
        <w:tc>
          <w:tcPr>
            <w:tcW w:w="1440" w:type="dxa"/>
          </w:tcPr>
          <w:p w14:paraId="68705AC7"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8,30 </w:t>
            </w:r>
            <w:r w:rsidRPr="001049E4">
              <w:rPr>
                <w:rFonts w:ascii="Times New Roman" w:hAnsi="Times New Roman"/>
              </w:rPr>
              <w:sym w:font="Times New Roman" w:char="00B1"/>
            </w:r>
            <w:r w:rsidRPr="001049E4">
              <w:rPr>
                <w:rFonts w:ascii="Times New Roman" w:hAnsi="Times New Roman"/>
              </w:rPr>
              <w:t xml:space="preserve"> 1,43</w:t>
            </w:r>
          </w:p>
        </w:tc>
      </w:tr>
      <w:tr w:rsidR="00CA4B70" w:rsidRPr="001049E4" w14:paraId="68705ACF" w14:textId="77777777" w:rsidTr="00C67DE1">
        <w:trPr>
          <w:cantSplit/>
        </w:trPr>
        <w:tc>
          <w:tcPr>
            <w:tcW w:w="720" w:type="dxa"/>
          </w:tcPr>
          <w:p w14:paraId="68705AC9" w14:textId="77777777" w:rsidR="00CA4B70" w:rsidRPr="001049E4" w:rsidRDefault="00CA4B70" w:rsidP="008266EB">
            <w:pPr>
              <w:tabs>
                <w:tab w:val="left" w:pos="567"/>
              </w:tabs>
              <w:spacing w:after="0" w:line="260" w:lineRule="exact"/>
              <w:jc w:val="center"/>
              <w:rPr>
                <w:rFonts w:ascii="Times New Roman" w:hAnsi="Times New Roman"/>
                <w:i/>
              </w:rPr>
            </w:pPr>
            <w:r w:rsidRPr="001049E4">
              <w:rPr>
                <w:rFonts w:ascii="Times New Roman" w:hAnsi="Times New Roman"/>
                <w:i/>
              </w:rPr>
              <w:t>t</w:t>
            </w:r>
            <w:r w:rsidRPr="001049E4">
              <w:rPr>
                <w:rFonts w:ascii="Times New Roman" w:hAnsi="Times New Roman"/>
                <w:i/>
                <w:vertAlign w:val="subscript"/>
              </w:rPr>
              <w:t>max</w:t>
            </w:r>
          </w:p>
        </w:tc>
        <w:tc>
          <w:tcPr>
            <w:tcW w:w="2047" w:type="dxa"/>
          </w:tcPr>
          <w:p w14:paraId="68705ACA"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valandos (val.)</w:t>
            </w:r>
          </w:p>
        </w:tc>
        <w:tc>
          <w:tcPr>
            <w:tcW w:w="1613" w:type="dxa"/>
          </w:tcPr>
          <w:p w14:paraId="68705ACB" w14:textId="77777777" w:rsidR="00CA4B70" w:rsidRPr="00882EA9" w:rsidRDefault="00CA4B70" w:rsidP="008266EB">
            <w:pPr>
              <w:tabs>
                <w:tab w:val="left" w:pos="567"/>
              </w:tabs>
              <w:spacing w:after="0" w:line="260" w:lineRule="exact"/>
              <w:rPr>
                <w:rFonts w:ascii="Times New Roman" w:eastAsia="Times New Roman" w:hAnsi="Times New Roman"/>
                <w:lang w:val="en-GB"/>
              </w:rPr>
            </w:pPr>
            <w:r w:rsidRPr="001049E4">
              <w:rPr>
                <w:rFonts w:ascii="Times New Roman" w:hAnsi="Times New Roman"/>
              </w:rPr>
              <w:t>0,75 (0,75–1,5)</w:t>
            </w:r>
          </w:p>
        </w:tc>
        <w:tc>
          <w:tcPr>
            <w:tcW w:w="1512" w:type="dxa"/>
          </w:tcPr>
          <w:p w14:paraId="68705ACC"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1,0 (0,75–2,5)</w:t>
            </w:r>
          </w:p>
        </w:tc>
        <w:tc>
          <w:tcPr>
            <w:tcW w:w="1488" w:type="dxa"/>
          </w:tcPr>
          <w:p w14:paraId="68705ACD"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2,0 (0,75–3,0)</w:t>
            </w:r>
          </w:p>
        </w:tc>
        <w:tc>
          <w:tcPr>
            <w:tcW w:w="1440" w:type="dxa"/>
          </w:tcPr>
          <w:p w14:paraId="68705ACE"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2,0 (1,5–3,0)</w:t>
            </w:r>
          </w:p>
        </w:tc>
      </w:tr>
      <w:tr w:rsidR="00CA4B70" w:rsidRPr="001049E4" w14:paraId="68705AD6" w14:textId="77777777" w:rsidTr="00C67DE1">
        <w:trPr>
          <w:cantSplit/>
        </w:trPr>
        <w:tc>
          <w:tcPr>
            <w:tcW w:w="720" w:type="dxa"/>
          </w:tcPr>
          <w:p w14:paraId="68705AD0" w14:textId="77777777" w:rsidR="00CA4B70" w:rsidRPr="001049E4" w:rsidRDefault="00CA4B70" w:rsidP="008266EB">
            <w:pPr>
              <w:tabs>
                <w:tab w:val="left" w:pos="567"/>
              </w:tabs>
              <w:spacing w:after="0" w:line="260" w:lineRule="exact"/>
              <w:jc w:val="center"/>
              <w:rPr>
                <w:rFonts w:ascii="Times New Roman" w:hAnsi="Times New Roman"/>
                <w:i/>
              </w:rPr>
            </w:pPr>
            <w:r w:rsidRPr="001049E4">
              <w:rPr>
                <w:rFonts w:ascii="Times New Roman" w:hAnsi="Times New Roman"/>
                <w:i/>
              </w:rPr>
              <w:t>AUC</w:t>
            </w:r>
          </w:p>
        </w:tc>
        <w:tc>
          <w:tcPr>
            <w:tcW w:w="2047" w:type="dxa"/>
          </w:tcPr>
          <w:p w14:paraId="68705AD1" w14:textId="77777777" w:rsidR="00CA4B70" w:rsidRPr="001049E4" w:rsidRDefault="00CA4B70" w:rsidP="008266EB">
            <w:pPr>
              <w:tabs>
                <w:tab w:val="left" w:pos="567"/>
              </w:tabs>
              <w:spacing w:after="0" w:line="260" w:lineRule="exact"/>
              <w:jc w:val="center"/>
              <w:rPr>
                <w:rFonts w:ascii="Times New Roman" w:hAnsi="Times New Roman"/>
              </w:rPr>
            </w:pPr>
            <w:bookmarkStart w:id="6" w:name="_Hlk37686804"/>
            <w:r w:rsidRPr="001049E4">
              <w:rPr>
                <w:rFonts w:ascii="Times New Roman" w:hAnsi="Times New Roman"/>
              </w:rPr>
              <w:t>mikrogramai</w:t>
            </w:r>
            <w:r w:rsidR="00F05C3F">
              <w:rPr>
                <w:rFonts w:ascii="Times New Roman" w:hAnsi="Times New Roman"/>
              </w:rPr>
              <w:t>.val.</w:t>
            </w:r>
            <w:r w:rsidRPr="001049E4">
              <w:rPr>
                <w:rFonts w:ascii="Times New Roman" w:hAnsi="Times New Roman"/>
              </w:rPr>
              <w:t>/ml</w:t>
            </w:r>
            <w:bookmarkEnd w:id="6"/>
          </w:p>
        </w:tc>
        <w:tc>
          <w:tcPr>
            <w:tcW w:w="1613" w:type="dxa"/>
          </w:tcPr>
          <w:p w14:paraId="68705AD2"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5,50 </w:t>
            </w:r>
            <w:r w:rsidRPr="001049E4">
              <w:rPr>
                <w:rFonts w:ascii="Times New Roman" w:hAnsi="Times New Roman"/>
              </w:rPr>
              <w:sym w:font="Times New Roman" w:char="00B1"/>
            </w:r>
            <w:r w:rsidRPr="001049E4">
              <w:rPr>
                <w:rFonts w:ascii="Times New Roman" w:hAnsi="Times New Roman"/>
              </w:rPr>
              <w:t xml:space="preserve"> 0,82</w:t>
            </w:r>
          </w:p>
        </w:tc>
        <w:tc>
          <w:tcPr>
            <w:tcW w:w="1512" w:type="dxa"/>
          </w:tcPr>
          <w:p w14:paraId="68705AD3"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11,1 </w:t>
            </w:r>
            <w:r w:rsidRPr="001049E4">
              <w:rPr>
                <w:rFonts w:ascii="Times New Roman" w:hAnsi="Times New Roman"/>
              </w:rPr>
              <w:sym w:font="Times New Roman" w:char="00B1"/>
            </w:r>
            <w:r w:rsidRPr="001049E4">
              <w:rPr>
                <w:rFonts w:ascii="Times New Roman" w:hAnsi="Times New Roman"/>
              </w:rPr>
              <w:t xml:space="preserve"> 1,75</w:t>
            </w:r>
          </w:p>
        </w:tc>
        <w:tc>
          <w:tcPr>
            <w:tcW w:w="1488" w:type="dxa"/>
          </w:tcPr>
          <w:p w14:paraId="68705AD4"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18,9 </w:t>
            </w:r>
            <w:r w:rsidRPr="001049E4">
              <w:rPr>
                <w:rFonts w:ascii="Times New Roman" w:hAnsi="Times New Roman"/>
              </w:rPr>
              <w:sym w:font="Times New Roman" w:char="00B1"/>
            </w:r>
            <w:r w:rsidRPr="001049E4">
              <w:rPr>
                <w:rFonts w:ascii="Times New Roman" w:hAnsi="Times New Roman"/>
              </w:rPr>
              <w:t xml:space="preserve"> 4,51</w:t>
            </w:r>
          </w:p>
        </w:tc>
        <w:tc>
          <w:tcPr>
            <w:tcW w:w="1440" w:type="dxa"/>
          </w:tcPr>
          <w:p w14:paraId="68705AD5" w14:textId="77777777" w:rsidR="00CA4B70" w:rsidRPr="00882EA9" w:rsidRDefault="00CA4B70" w:rsidP="008266EB">
            <w:pPr>
              <w:tabs>
                <w:tab w:val="left" w:pos="567"/>
              </w:tabs>
              <w:spacing w:after="0" w:line="260" w:lineRule="exact"/>
              <w:jc w:val="center"/>
              <w:rPr>
                <w:rFonts w:ascii="Times New Roman" w:eastAsia="Times New Roman" w:hAnsi="Times New Roman"/>
                <w:lang w:val="en-GB"/>
              </w:rPr>
            </w:pPr>
            <w:r w:rsidRPr="001049E4">
              <w:rPr>
                <w:rFonts w:ascii="Times New Roman" w:hAnsi="Times New Roman"/>
              </w:rPr>
              <w:t xml:space="preserve">29,5 </w:t>
            </w:r>
            <w:r w:rsidRPr="001049E4">
              <w:rPr>
                <w:rFonts w:ascii="Times New Roman" w:hAnsi="Times New Roman"/>
              </w:rPr>
              <w:sym w:font="Times New Roman" w:char="00B1"/>
            </w:r>
            <w:r w:rsidRPr="001049E4">
              <w:rPr>
                <w:rFonts w:ascii="Times New Roman" w:hAnsi="Times New Roman"/>
              </w:rPr>
              <w:t xml:space="preserve"> 6,36</w:t>
            </w:r>
          </w:p>
        </w:tc>
      </w:tr>
    </w:tbl>
    <w:p w14:paraId="68705AD7"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i/>
        </w:rPr>
        <w:t>C</w:t>
      </w:r>
      <w:r w:rsidRPr="00882EA9">
        <w:rPr>
          <w:rFonts w:ascii="Times New Roman" w:hAnsi="Times New Roman"/>
          <w:i/>
          <w:vertAlign w:val="subscript"/>
        </w:rPr>
        <w:t>max</w:t>
      </w:r>
      <w:r w:rsidRPr="00882EA9">
        <w:rPr>
          <w:rFonts w:ascii="Times New Roman" w:hAnsi="Times New Roman"/>
        </w:rPr>
        <w:t xml:space="preserve"> = didžiausia koncentracija; </w:t>
      </w:r>
      <w:r w:rsidRPr="00882EA9">
        <w:rPr>
          <w:rFonts w:ascii="Times New Roman" w:hAnsi="Times New Roman"/>
          <w:i/>
        </w:rPr>
        <w:t>t</w:t>
      </w:r>
      <w:r w:rsidRPr="00882EA9">
        <w:rPr>
          <w:rFonts w:ascii="Times New Roman" w:hAnsi="Times New Roman"/>
          <w:i/>
          <w:vertAlign w:val="subscript"/>
        </w:rPr>
        <w:t>max</w:t>
      </w:r>
      <w:r w:rsidRPr="00882EA9">
        <w:rPr>
          <w:rFonts w:ascii="Times New Roman" w:hAnsi="Times New Roman"/>
        </w:rPr>
        <w:t xml:space="preserve"> = laikas, per kurį atsiranda didžiausia koncentracija; AUC = plotas po koncentracijų laiko atžvilgiu kreive. </w:t>
      </w:r>
      <w:r w:rsidRPr="00882EA9">
        <w:rPr>
          <w:rFonts w:ascii="Times New Roman" w:hAnsi="Times New Roman"/>
          <w:i/>
        </w:rPr>
        <w:t>C</w:t>
      </w:r>
      <w:r w:rsidRPr="00882EA9">
        <w:rPr>
          <w:rFonts w:ascii="Times New Roman" w:hAnsi="Times New Roman"/>
          <w:i/>
          <w:vertAlign w:val="subscript"/>
        </w:rPr>
        <w:t>max</w:t>
      </w:r>
      <w:r w:rsidRPr="00882EA9">
        <w:rPr>
          <w:rFonts w:ascii="Times New Roman" w:hAnsi="Times New Roman"/>
        </w:rPr>
        <w:t xml:space="preserve"> ir </w:t>
      </w:r>
      <w:r w:rsidRPr="00882EA9">
        <w:rPr>
          <w:rFonts w:ascii="Times New Roman" w:hAnsi="Times New Roman"/>
          <w:i/>
        </w:rPr>
        <w:t>AUC</w:t>
      </w:r>
      <w:r w:rsidRPr="00882EA9">
        <w:rPr>
          <w:rFonts w:ascii="Times New Roman" w:hAnsi="Times New Roman"/>
        </w:rPr>
        <w:t xml:space="preserve"> rodmenys: nurodomas vidurkis </w:t>
      </w:r>
      <w:r w:rsidRPr="00882EA9">
        <w:rPr>
          <w:rFonts w:ascii="Times New Roman" w:hAnsi="Times New Roman"/>
        </w:rPr>
        <w:sym w:font="Times New Roman" w:char="00B1"/>
      </w:r>
      <w:r w:rsidRPr="00882EA9">
        <w:rPr>
          <w:rFonts w:ascii="Times New Roman" w:hAnsi="Times New Roman"/>
        </w:rPr>
        <w:t xml:space="preserve"> standartinis nuokrypis. </w:t>
      </w:r>
      <w:r w:rsidRPr="00882EA9">
        <w:rPr>
          <w:rFonts w:ascii="Times New Roman" w:hAnsi="Times New Roman"/>
          <w:i/>
        </w:rPr>
        <w:t>t</w:t>
      </w:r>
      <w:r w:rsidRPr="00882EA9">
        <w:rPr>
          <w:rFonts w:ascii="Times New Roman" w:hAnsi="Times New Roman"/>
          <w:i/>
          <w:vertAlign w:val="subscript"/>
        </w:rPr>
        <w:t>max</w:t>
      </w:r>
      <w:r w:rsidRPr="00882EA9">
        <w:rPr>
          <w:rFonts w:ascii="Times New Roman" w:hAnsi="Times New Roman"/>
        </w:rPr>
        <w:t xml:space="preserve"> rodmuo: nurodyta </w:t>
      </w:r>
      <w:r w:rsidR="00742C7D">
        <w:rPr>
          <w:rFonts w:ascii="Times New Roman" w:hAnsi="Times New Roman"/>
        </w:rPr>
        <w:t>mediana</w:t>
      </w:r>
      <w:r w:rsidRPr="00882EA9">
        <w:rPr>
          <w:rFonts w:ascii="Times New Roman" w:hAnsi="Times New Roman"/>
        </w:rPr>
        <w:t xml:space="preserve"> ir ribos.</w:t>
      </w:r>
    </w:p>
    <w:p w14:paraId="68705AD8" w14:textId="77777777" w:rsidR="00CA4B70" w:rsidRPr="00882EA9" w:rsidRDefault="00CA4B70" w:rsidP="00CA4B70">
      <w:pPr>
        <w:tabs>
          <w:tab w:val="left" w:pos="567"/>
        </w:tabs>
        <w:spacing w:after="0" w:line="260" w:lineRule="exact"/>
        <w:rPr>
          <w:rFonts w:ascii="Times New Roman" w:hAnsi="Times New Roman"/>
        </w:rPr>
      </w:pPr>
    </w:p>
    <w:p w14:paraId="68705AD9" w14:textId="407CD94B" w:rsidR="00CA4B70" w:rsidRPr="00C67DE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rPr>
        <w:t>Didžiausia nepakitusio valacikloviro koncentracija plazmoje sudarė tik maždaug</w:t>
      </w:r>
      <w:r w:rsidRPr="00882EA9">
        <w:rPr>
          <w:rFonts w:ascii="Times New Roman" w:hAnsi="Times New Roman"/>
          <w:color w:val="000000"/>
        </w:rPr>
        <w:t xml:space="preserve"> 4</w:t>
      </w:r>
      <w:r w:rsidR="00577E23">
        <w:rPr>
          <w:rFonts w:ascii="Times New Roman" w:hAnsi="Times New Roman"/>
          <w:color w:val="000000"/>
        </w:rPr>
        <w:t> </w:t>
      </w:r>
      <w:r w:rsidRPr="00882EA9">
        <w:rPr>
          <w:rFonts w:ascii="Times New Roman" w:hAnsi="Times New Roman"/>
          <w:color w:val="000000"/>
        </w:rPr>
        <w:t>% didžiausios acikloviro koncentracijos ir atsirado, praėjus vidutiniškai 30</w:t>
      </w:r>
      <w:r w:rsidRPr="00882EA9">
        <w:rPr>
          <w:rFonts w:ascii="Times New Roman" w:hAnsi="Times New Roman"/>
          <w:color w:val="000000"/>
        </w:rPr>
        <w:noBreakHyphen/>
        <w:t xml:space="preserve">100 min. po dozės išgėrimo, o praėjus 3 val. po dozės pavartojimo, buvo ties išmatuojamų koncentracijų riba arba mažesnė. Vartojant vienkartines ar kartotines vaistinio preparato dozes, valacikloviro ir acikloviro farmakokinetinės savybės yra panašios. </w:t>
      </w:r>
      <w:r w:rsidRPr="00882EA9">
        <w:rPr>
          <w:rFonts w:ascii="Times New Roman" w:hAnsi="Times New Roman"/>
          <w:i/>
          <w:color w:val="000000"/>
        </w:rPr>
        <w:t>Herpes zoster</w:t>
      </w:r>
      <w:r w:rsidRPr="00882EA9">
        <w:rPr>
          <w:rFonts w:ascii="Times New Roman" w:hAnsi="Times New Roman"/>
          <w:color w:val="000000"/>
        </w:rPr>
        <w:t xml:space="preserve">, </w:t>
      </w:r>
      <w:r w:rsidRPr="00882EA9">
        <w:rPr>
          <w:rFonts w:ascii="Times New Roman" w:hAnsi="Times New Roman"/>
          <w:i/>
          <w:color w:val="000000"/>
        </w:rPr>
        <w:t>herpes simplex</w:t>
      </w:r>
      <w:r w:rsidRPr="00882EA9">
        <w:rPr>
          <w:rFonts w:ascii="Times New Roman" w:hAnsi="Times New Roman"/>
          <w:color w:val="000000"/>
        </w:rPr>
        <w:t xml:space="preserve"> ar ŽIV infekcija reikšmingos įtakos valacikloviro ir acikloviro farmakokinetikai</w:t>
      </w:r>
      <w:r w:rsidR="00742C7D">
        <w:rPr>
          <w:rFonts w:ascii="Times New Roman" w:hAnsi="Times New Roman"/>
          <w:color w:val="000000"/>
        </w:rPr>
        <w:t>, valacikloviro pavartojus per burną,</w:t>
      </w:r>
      <w:r w:rsidRPr="00882EA9">
        <w:rPr>
          <w:rFonts w:ascii="Times New Roman" w:hAnsi="Times New Roman"/>
          <w:color w:val="000000"/>
        </w:rPr>
        <w:t xml:space="preserve"> neturi, palyginti su sveikų suaugusiųjų. Pacientų, kuriems persodintas organas, vartojančių </w:t>
      </w:r>
      <w:r w:rsidRPr="00882EA9">
        <w:rPr>
          <w:rFonts w:ascii="Times New Roman" w:hAnsi="Times New Roman"/>
        </w:rPr>
        <w:t xml:space="preserve">2000 mg valacikloviro dozę 4 kartus per parą, organizme didžiausia acikloviro koncentracija buvo panaši ar didesnė už sveikų savanorių, vartojusių tokią pat dozę. Buvo nustatytas pastebimai didesnis paros </w:t>
      </w:r>
      <w:r w:rsidRPr="00882EA9">
        <w:rPr>
          <w:rFonts w:ascii="Times New Roman" w:hAnsi="Times New Roman"/>
          <w:i/>
        </w:rPr>
        <w:t>AUC</w:t>
      </w:r>
      <w:r w:rsidRPr="00882EA9">
        <w:rPr>
          <w:rFonts w:ascii="Times New Roman" w:hAnsi="Times New Roman"/>
        </w:rPr>
        <w:t>.</w:t>
      </w:r>
    </w:p>
    <w:p w14:paraId="68705ADA" w14:textId="77777777" w:rsidR="00CA4B70" w:rsidRPr="00882EA9" w:rsidRDefault="00CA4B70" w:rsidP="00CA4B70">
      <w:pPr>
        <w:tabs>
          <w:tab w:val="left" w:pos="567"/>
        </w:tabs>
        <w:spacing w:after="0" w:line="260" w:lineRule="exact"/>
        <w:rPr>
          <w:rFonts w:ascii="Times New Roman" w:hAnsi="Times New Roman"/>
        </w:rPr>
      </w:pPr>
    </w:p>
    <w:p w14:paraId="68705ADB" w14:textId="77777777" w:rsidR="00CA4B70" w:rsidRPr="006A5131" w:rsidRDefault="00CA4B70" w:rsidP="00CA4B70">
      <w:pPr>
        <w:tabs>
          <w:tab w:val="left" w:pos="567"/>
        </w:tabs>
        <w:spacing w:after="0" w:line="260" w:lineRule="exact"/>
        <w:rPr>
          <w:rFonts w:ascii="Times New Roman" w:hAnsi="Times New Roman"/>
          <w:u w:val="single"/>
        </w:rPr>
      </w:pPr>
      <w:r w:rsidRPr="00882EA9">
        <w:rPr>
          <w:rFonts w:ascii="Times New Roman" w:hAnsi="Times New Roman"/>
          <w:u w:val="single"/>
        </w:rPr>
        <w:t>Pasiskirstymas</w:t>
      </w:r>
    </w:p>
    <w:p w14:paraId="68705ADC" w14:textId="77777777" w:rsidR="00CA4B70" w:rsidRPr="00882EA9" w:rsidRDefault="00CA4B70" w:rsidP="00CA4B70">
      <w:pPr>
        <w:tabs>
          <w:tab w:val="left" w:pos="567"/>
        </w:tabs>
        <w:spacing w:after="0" w:line="260" w:lineRule="exact"/>
        <w:rPr>
          <w:rFonts w:ascii="Times New Roman" w:hAnsi="Times New Roman"/>
          <w:color w:val="000000"/>
        </w:rPr>
      </w:pPr>
    </w:p>
    <w:p w14:paraId="68705ADD" w14:textId="48B38662"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Labai maža dalis valacikloviro (15</w:t>
      </w:r>
      <w:r w:rsidR="00824491">
        <w:rPr>
          <w:rFonts w:ascii="Times New Roman" w:hAnsi="Times New Roman"/>
        </w:rPr>
        <w:t> </w:t>
      </w:r>
      <w:r w:rsidRPr="00882EA9">
        <w:rPr>
          <w:rFonts w:ascii="Times New Roman" w:hAnsi="Times New Roman"/>
        </w:rPr>
        <w:t xml:space="preserve">%) prisijungia prie plazmos baltymų. Prasiskverbimas į smegenų skystį, nustatytas pagal </w:t>
      </w:r>
      <w:r w:rsidRPr="00882EA9">
        <w:rPr>
          <w:rFonts w:ascii="Times New Roman" w:hAnsi="Times New Roman"/>
          <w:i/>
        </w:rPr>
        <w:t>AUC</w:t>
      </w:r>
      <w:r w:rsidRPr="00882EA9">
        <w:rPr>
          <w:rFonts w:ascii="Times New Roman" w:hAnsi="Times New Roman"/>
        </w:rPr>
        <w:t xml:space="preserve"> smegenų skystyje ir plazmoje santykį, nepriklauso nuo inkstų funkcijos. Prasiskverbia maždaug </w:t>
      </w:r>
      <w:r w:rsidRPr="00882EA9">
        <w:rPr>
          <w:rFonts w:ascii="Times New Roman" w:hAnsi="Times New Roman"/>
          <w:color w:val="000000"/>
        </w:rPr>
        <w:t>25</w:t>
      </w:r>
      <w:r w:rsidR="00824491">
        <w:rPr>
          <w:rFonts w:ascii="Times New Roman" w:hAnsi="Times New Roman"/>
          <w:color w:val="000000"/>
        </w:rPr>
        <w:t> </w:t>
      </w:r>
      <w:r w:rsidRPr="00882EA9">
        <w:rPr>
          <w:rFonts w:ascii="Times New Roman" w:hAnsi="Times New Roman"/>
          <w:color w:val="000000"/>
        </w:rPr>
        <w:t>% acikloviro ir metabolito 8-OH-ACV bei maždaug 2,5</w:t>
      </w:r>
      <w:r w:rsidR="00824491">
        <w:rPr>
          <w:rFonts w:ascii="Times New Roman" w:hAnsi="Times New Roman"/>
          <w:color w:val="000000"/>
        </w:rPr>
        <w:t> </w:t>
      </w:r>
      <w:r w:rsidRPr="00882EA9">
        <w:rPr>
          <w:rFonts w:ascii="Times New Roman" w:hAnsi="Times New Roman"/>
          <w:color w:val="000000"/>
        </w:rPr>
        <w:t>% metabolito CMMG.</w:t>
      </w:r>
    </w:p>
    <w:p w14:paraId="68705ADE" w14:textId="77777777" w:rsidR="00CA4B70" w:rsidRPr="00882EA9" w:rsidRDefault="00CA4B70" w:rsidP="00CA4B70">
      <w:pPr>
        <w:tabs>
          <w:tab w:val="left" w:pos="567"/>
        </w:tabs>
        <w:spacing w:after="0" w:line="260" w:lineRule="exact"/>
        <w:rPr>
          <w:rFonts w:ascii="Times New Roman" w:hAnsi="Times New Roman"/>
          <w:color w:val="000000"/>
        </w:rPr>
      </w:pPr>
    </w:p>
    <w:p w14:paraId="68705ADF" w14:textId="77777777" w:rsidR="00CA4B70" w:rsidRPr="006A5131" w:rsidRDefault="00742C7D" w:rsidP="00CA4B70">
      <w:pPr>
        <w:keepNext/>
        <w:tabs>
          <w:tab w:val="left" w:pos="567"/>
        </w:tabs>
        <w:spacing w:after="0" w:line="260" w:lineRule="exact"/>
        <w:rPr>
          <w:rFonts w:ascii="Times New Roman" w:hAnsi="Times New Roman"/>
          <w:color w:val="000000"/>
          <w:u w:val="single"/>
        </w:rPr>
      </w:pPr>
      <w:r>
        <w:rPr>
          <w:rFonts w:ascii="Times New Roman" w:hAnsi="Times New Roman"/>
          <w:color w:val="000000"/>
          <w:u w:val="single"/>
        </w:rPr>
        <w:t>Biotransformacija</w:t>
      </w:r>
    </w:p>
    <w:p w14:paraId="68705AE0" w14:textId="77777777" w:rsidR="00CA4B70" w:rsidRPr="00882EA9" w:rsidRDefault="00CA4B70" w:rsidP="00CA4B70">
      <w:pPr>
        <w:keepNext/>
        <w:tabs>
          <w:tab w:val="left" w:pos="567"/>
        </w:tabs>
        <w:spacing w:after="0" w:line="260" w:lineRule="exact"/>
        <w:rPr>
          <w:rFonts w:ascii="Times New Roman" w:hAnsi="Times New Roman"/>
          <w:color w:val="000000"/>
        </w:rPr>
      </w:pPr>
    </w:p>
    <w:p w14:paraId="68705AE1" w14:textId="2595A1DC"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Išgertas valacikloviras konvertuojamas į aciklovirą ir L</w:t>
      </w:r>
      <w:r w:rsidRPr="00882EA9">
        <w:rPr>
          <w:rFonts w:ascii="Times New Roman" w:hAnsi="Times New Roman"/>
          <w:color w:val="000000"/>
        </w:rPr>
        <w:noBreakHyphen/>
        <w:t>valiną pirmojo prasiskverbimo per žarn</w:t>
      </w:r>
      <w:r w:rsidR="00742C7D">
        <w:rPr>
          <w:rFonts w:ascii="Times New Roman" w:hAnsi="Times New Roman"/>
          <w:color w:val="000000"/>
        </w:rPr>
        <w:t>yną</w:t>
      </w:r>
      <w:r w:rsidRPr="00882EA9">
        <w:rPr>
          <w:rFonts w:ascii="Times New Roman" w:hAnsi="Times New Roman"/>
          <w:color w:val="000000"/>
        </w:rPr>
        <w:t xml:space="preserve"> ir (arba) kepenis metu. Maža dalis acikloviro konvertuojama į metabolitą 9(karboksimetoksi)metilguaniną (CMMG), veikiant alkoholdehidrogenazei ir aldehidehidrogenazei, ir į 8</w:t>
      </w:r>
      <w:r w:rsidRPr="00882EA9">
        <w:rPr>
          <w:rFonts w:ascii="Times New Roman" w:hAnsi="Times New Roman"/>
          <w:color w:val="000000"/>
        </w:rPr>
        <w:noBreakHyphen/>
        <w:t>hidroksiaciklovirą (8</w:t>
      </w:r>
      <w:r w:rsidRPr="00882EA9">
        <w:rPr>
          <w:rFonts w:ascii="Times New Roman" w:hAnsi="Times New Roman"/>
          <w:color w:val="000000"/>
        </w:rPr>
        <w:noBreakHyphen/>
        <w:t>OH</w:t>
      </w:r>
      <w:r w:rsidRPr="00882EA9">
        <w:rPr>
          <w:rFonts w:ascii="Times New Roman" w:hAnsi="Times New Roman"/>
          <w:color w:val="000000"/>
        </w:rPr>
        <w:noBreakHyphen/>
        <w:t>ACV), veikiant aldehidoksidazei. Maždaug 88</w:t>
      </w:r>
      <w:r w:rsidR="00824491">
        <w:rPr>
          <w:rFonts w:ascii="Times New Roman" w:hAnsi="Times New Roman"/>
          <w:color w:val="000000"/>
        </w:rPr>
        <w:t> </w:t>
      </w:r>
      <w:r w:rsidRPr="00882EA9">
        <w:rPr>
          <w:rFonts w:ascii="Times New Roman" w:hAnsi="Times New Roman"/>
          <w:color w:val="000000"/>
        </w:rPr>
        <w:t>% visos ekspozicijos plazmoje susiję su acikloviru, 11 % su CMMG ir 1</w:t>
      </w:r>
      <w:r w:rsidR="00824491">
        <w:rPr>
          <w:rFonts w:ascii="Times New Roman" w:hAnsi="Times New Roman"/>
          <w:color w:val="000000"/>
        </w:rPr>
        <w:t> </w:t>
      </w:r>
      <w:r w:rsidRPr="00882EA9">
        <w:rPr>
          <w:rFonts w:ascii="Times New Roman" w:hAnsi="Times New Roman"/>
          <w:color w:val="000000"/>
        </w:rPr>
        <w:t>% su 8</w:t>
      </w:r>
      <w:r w:rsidRPr="00882EA9">
        <w:rPr>
          <w:rFonts w:ascii="Times New Roman" w:hAnsi="Times New Roman"/>
          <w:color w:val="000000"/>
        </w:rPr>
        <w:noBreakHyphen/>
        <w:t>OH</w:t>
      </w:r>
      <w:r w:rsidRPr="00882EA9">
        <w:rPr>
          <w:rFonts w:ascii="Times New Roman" w:hAnsi="Times New Roman"/>
          <w:color w:val="000000"/>
        </w:rPr>
        <w:noBreakHyphen/>
        <w:t>ACV. Nei valacikloviro, nei acikloviro metabolizmo neveikia citochromo P450 izofermentai.</w:t>
      </w:r>
    </w:p>
    <w:p w14:paraId="68705AE2" w14:textId="77777777" w:rsidR="00CA4B70" w:rsidRPr="00882EA9" w:rsidRDefault="00CA4B70" w:rsidP="00CA4B70">
      <w:pPr>
        <w:tabs>
          <w:tab w:val="left" w:pos="567"/>
        </w:tabs>
        <w:spacing w:after="0" w:line="260" w:lineRule="exact"/>
        <w:rPr>
          <w:rFonts w:ascii="Times New Roman" w:hAnsi="Times New Roman"/>
          <w:color w:val="000000"/>
        </w:rPr>
      </w:pPr>
    </w:p>
    <w:p w14:paraId="68705AE3" w14:textId="77777777" w:rsidR="00CA4B70" w:rsidRPr="0077344A" w:rsidRDefault="00CA4B70" w:rsidP="00CA4B70">
      <w:pPr>
        <w:tabs>
          <w:tab w:val="left" w:pos="567"/>
        </w:tabs>
        <w:spacing w:after="0" w:line="260" w:lineRule="exact"/>
        <w:rPr>
          <w:rFonts w:ascii="Times New Roman" w:eastAsia="Times New Roman" w:hAnsi="Times New Roman"/>
          <w:color w:val="000000"/>
          <w:u w:val="single"/>
        </w:rPr>
      </w:pPr>
      <w:r w:rsidRPr="00882EA9">
        <w:rPr>
          <w:rFonts w:ascii="Times New Roman" w:hAnsi="Times New Roman"/>
          <w:color w:val="000000"/>
          <w:u w:val="single"/>
        </w:rPr>
        <w:t>Eliminacija</w:t>
      </w:r>
    </w:p>
    <w:p w14:paraId="68705AE4" w14:textId="77777777" w:rsidR="00CA4B70" w:rsidRPr="00882EA9" w:rsidRDefault="00CA4B70" w:rsidP="00CA4B70">
      <w:pPr>
        <w:tabs>
          <w:tab w:val="left" w:pos="567"/>
        </w:tabs>
        <w:spacing w:after="0" w:line="260" w:lineRule="exact"/>
        <w:rPr>
          <w:rFonts w:ascii="Times New Roman" w:hAnsi="Times New Roman"/>
          <w:color w:val="000000"/>
        </w:rPr>
      </w:pPr>
    </w:p>
    <w:p w14:paraId="68705AE5" w14:textId="6EE389E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Valacikloviras eliminuojamas su šlapimu daugiausia acikloviro (daugiau kaip 80</w:t>
      </w:r>
      <w:r w:rsidR="00824491">
        <w:rPr>
          <w:rFonts w:ascii="Times New Roman" w:hAnsi="Times New Roman"/>
          <w:color w:val="000000"/>
        </w:rPr>
        <w:t> </w:t>
      </w:r>
      <w:r w:rsidRPr="00882EA9">
        <w:rPr>
          <w:rFonts w:ascii="Times New Roman" w:hAnsi="Times New Roman"/>
          <w:color w:val="000000"/>
        </w:rPr>
        <w:t>% šalinamos dozės) ir acikloviro metabolito CMMG (maždaug 14</w:t>
      </w:r>
      <w:r w:rsidR="00824491">
        <w:rPr>
          <w:rFonts w:ascii="Times New Roman" w:hAnsi="Times New Roman"/>
          <w:color w:val="000000"/>
        </w:rPr>
        <w:t> </w:t>
      </w:r>
      <w:r w:rsidRPr="00882EA9">
        <w:rPr>
          <w:rFonts w:ascii="Times New Roman" w:hAnsi="Times New Roman"/>
          <w:color w:val="000000"/>
        </w:rPr>
        <w:t>% šalinamos dozės) pavidalu. Šlapime aptiktas tik mažas kiekis metabolito 8-OH-ACV (&lt; 2</w:t>
      </w:r>
      <w:r w:rsidR="00824491">
        <w:rPr>
          <w:rFonts w:ascii="Times New Roman" w:hAnsi="Times New Roman"/>
          <w:color w:val="000000"/>
        </w:rPr>
        <w:t> </w:t>
      </w:r>
      <w:r w:rsidRPr="00882EA9">
        <w:rPr>
          <w:rFonts w:ascii="Times New Roman" w:hAnsi="Times New Roman"/>
          <w:color w:val="000000"/>
        </w:rPr>
        <w:t>% šalinamos dozės). Mažiau kaip 1</w:t>
      </w:r>
      <w:r w:rsidR="00824491">
        <w:rPr>
          <w:rFonts w:ascii="Times New Roman" w:hAnsi="Times New Roman"/>
          <w:color w:val="000000"/>
        </w:rPr>
        <w:t> </w:t>
      </w:r>
      <w:r w:rsidRPr="00882EA9">
        <w:rPr>
          <w:rFonts w:ascii="Times New Roman" w:hAnsi="Times New Roman"/>
          <w:color w:val="000000"/>
        </w:rPr>
        <w:t xml:space="preserve">% pavartotos valacikloviro dozės šalinama su šlapimu nepakitusio vaistinio preparato pavidalu. Vartojant vienkartinę ar kartotines valacikloviro dozes, acikloviro pusinės eliminacijos </w:t>
      </w:r>
      <w:r w:rsidR="00742C7D">
        <w:rPr>
          <w:rFonts w:ascii="Times New Roman" w:hAnsi="Times New Roman"/>
          <w:color w:val="000000"/>
        </w:rPr>
        <w:t>laikas</w:t>
      </w:r>
      <w:r w:rsidRPr="00882EA9">
        <w:rPr>
          <w:rFonts w:ascii="Times New Roman" w:hAnsi="Times New Roman"/>
          <w:color w:val="000000"/>
        </w:rPr>
        <w:t xml:space="preserve"> iš pacientų, kurių inkstų funkcija normali, plazmos trunka maždaug 3 val.</w:t>
      </w:r>
    </w:p>
    <w:p w14:paraId="68705AE6" w14:textId="77777777" w:rsidR="00CA4B70" w:rsidRPr="00882EA9" w:rsidRDefault="00CA4B70" w:rsidP="00CA4B70">
      <w:pPr>
        <w:tabs>
          <w:tab w:val="left" w:pos="567"/>
        </w:tabs>
        <w:spacing w:after="0" w:line="260" w:lineRule="exact"/>
        <w:rPr>
          <w:rFonts w:ascii="Times New Roman" w:hAnsi="Times New Roman"/>
          <w:color w:val="000000"/>
        </w:rPr>
      </w:pPr>
    </w:p>
    <w:p w14:paraId="68705AE7" w14:textId="77777777" w:rsidR="00CA4B70" w:rsidRPr="006A5131" w:rsidRDefault="00742C7D" w:rsidP="00CA4B70">
      <w:pPr>
        <w:tabs>
          <w:tab w:val="left" w:pos="567"/>
        </w:tabs>
        <w:spacing w:after="0" w:line="260" w:lineRule="exact"/>
        <w:rPr>
          <w:rFonts w:ascii="Times New Roman" w:hAnsi="Times New Roman"/>
          <w:b/>
          <w:color w:val="000000"/>
        </w:rPr>
      </w:pPr>
      <w:r w:rsidRPr="00C67DE1">
        <w:rPr>
          <w:rFonts w:ascii="Times New Roman" w:hAnsi="Times New Roman"/>
          <w:color w:val="000000"/>
          <w:u w:val="single"/>
        </w:rPr>
        <w:t>Ypatingos populiacijos</w:t>
      </w:r>
    </w:p>
    <w:p w14:paraId="68705AE8" w14:textId="77777777" w:rsidR="00CA4B70" w:rsidRPr="00882EA9" w:rsidRDefault="00CA4B70" w:rsidP="00CA4B70">
      <w:pPr>
        <w:tabs>
          <w:tab w:val="left" w:pos="567"/>
        </w:tabs>
        <w:spacing w:after="0" w:line="260" w:lineRule="exact"/>
        <w:rPr>
          <w:rFonts w:ascii="Times New Roman" w:hAnsi="Times New Roman"/>
          <w:color w:val="000000"/>
        </w:rPr>
      </w:pPr>
    </w:p>
    <w:p w14:paraId="68705AE9" w14:textId="77777777" w:rsidR="00CA4B70" w:rsidRPr="006A5131" w:rsidRDefault="00CA4B70" w:rsidP="00CA4B70">
      <w:pPr>
        <w:tabs>
          <w:tab w:val="left" w:pos="567"/>
        </w:tabs>
        <w:spacing w:after="0" w:line="260" w:lineRule="exact"/>
        <w:rPr>
          <w:rFonts w:ascii="Times New Roman" w:hAnsi="Times New Roman"/>
          <w:color w:val="000000"/>
          <w:u w:val="single"/>
        </w:rPr>
      </w:pPr>
      <w:r w:rsidRPr="00C67DE1">
        <w:rPr>
          <w:rFonts w:ascii="Times New Roman" w:hAnsi="Times New Roman"/>
          <w:i/>
          <w:color w:val="000000"/>
        </w:rPr>
        <w:t>Inkstų funkcijos sutrikimas</w:t>
      </w:r>
    </w:p>
    <w:p w14:paraId="68705AEA" w14:textId="5052B15F"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Acikloviro eliminacija priklauso nuo inkstų funkcijos ir, sunkėjant inkstų funkcijos sutrikimui, acikloviro ekspozicija didėja. Pavartojus valacikloviro, vidutinis pusinės eliminacijos </w:t>
      </w:r>
      <w:r w:rsidR="00742C7D">
        <w:rPr>
          <w:rFonts w:ascii="Times New Roman" w:hAnsi="Times New Roman"/>
          <w:color w:val="000000"/>
        </w:rPr>
        <w:t>laikas</w:t>
      </w:r>
      <w:r w:rsidRPr="00882EA9">
        <w:rPr>
          <w:rFonts w:ascii="Times New Roman" w:hAnsi="Times New Roman"/>
          <w:color w:val="000000"/>
        </w:rPr>
        <w:t xml:space="preserve"> iš pacientų, kurie serga galutinės stadijos inkstų funkcijos sutrikimu, plazmos trunka maždaug 14 val., palyginti su 3 val. iš pacientų, kurių inkstų funkcija normali (žr.</w:t>
      </w:r>
      <w:r w:rsidR="00824491">
        <w:rPr>
          <w:rFonts w:ascii="Times New Roman" w:hAnsi="Times New Roman"/>
          <w:color w:val="000000"/>
        </w:rPr>
        <w:t> </w:t>
      </w:r>
      <w:r w:rsidRPr="00882EA9">
        <w:rPr>
          <w:rFonts w:ascii="Times New Roman" w:hAnsi="Times New Roman"/>
          <w:color w:val="000000"/>
        </w:rPr>
        <w:t>4.2</w:t>
      </w:r>
      <w:r w:rsidR="00824491">
        <w:rPr>
          <w:rFonts w:ascii="Times New Roman" w:hAnsi="Times New Roman"/>
          <w:color w:val="000000"/>
        </w:rPr>
        <w:t> </w:t>
      </w:r>
      <w:r w:rsidRPr="00882EA9">
        <w:rPr>
          <w:rFonts w:ascii="Times New Roman" w:hAnsi="Times New Roman"/>
          <w:color w:val="000000"/>
        </w:rPr>
        <w:t>skyrių).</w:t>
      </w:r>
    </w:p>
    <w:p w14:paraId="68705AEB" w14:textId="77777777" w:rsidR="00CA4B70" w:rsidRPr="00882EA9" w:rsidRDefault="00CA4B70" w:rsidP="00CA4B70">
      <w:pPr>
        <w:tabs>
          <w:tab w:val="left" w:pos="567"/>
        </w:tabs>
        <w:spacing w:after="0" w:line="260" w:lineRule="exact"/>
        <w:rPr>
          <w:rFonts w:ascii="Times New Roman" w:hAnsi="Times New Roman"/>
          <w:color w:val="000000"/>
        </w:rPr>
      </w:pPr>
    </w:p>
    <w:p w14:paraId="68705AEC" w14:textId="6C6B249D"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Buvo įvertinta acikloviro ir jo metabolitų CMMG ir 8-OH-ACV ekspozicija plazmoje ir smegenų skystyje pusiausvyros apykaitos sąlygomis vartojant kartotines valacikloviro dozes 6 tiriamųjų, kurių inkstų funkcija normali (vidutinis kreatinino klirensas 111 ml/min., </w:t>
      </w:r>
      <w:r w:rsidR="00742C7D">
        <w:rPr>
          <w:rFonts w:ascii="Times New Roman" w:hAnsi="Times New Roman"/>
          <w:color w:val="000000"/>
        </w:rPr>
        <w:t xml:space="preserve">kitimo </w:t>
      </w:r>
      <w:r w:rsidRPr="00882EA9">
        <w:rPr>
          <w:rFonts w:ascii="Times New Roman" w:hAnsi="Times New Roman"/>
          <w:color w:val="000000"/>
        </w:rPr>
        <w:t>ribos 91</w:t>
      </w:r>
      <w:r w:rsidRPr="00882EA9">
        <w:rPr>
          <w:rFonts w:ascii="Times New Roman" w:hAnsi="Times New Roman"/>
          <w:color w:val="000000"/>
        </w:rPr>
        <w:noBreakHyphen/>
        <w:t>144 ml/min.), vartojusių 2000 mg dozę kas 6</w:t>
      </w:r>
      <w:r w:rsidR="00824491">
        <w:rPr>
          <w:rFonts w:ascii="Times New Roman" w:hAnsi="Times New Roman"/>
          <w:color w:val="000000"/>
        </w:rPr>
        <w:t> </w:t>
      </w:r>
      <w:r w:rsidRPr="00882EA9">
        <w:rPr>
          <w:rFonts w:ascii="Times New Roman" w:hAnsi="Times New Roman"/>
          <w:color w:val="000000"/>
        </w:rPr>
        <w:t>valandas, organizme ir 3</w:t>
      </w:r>
      <w:r w:rsidR="00824491">
        <w:rPr>
          <w:rFonts w:ascii="Times New Roman" w:hAnsi="Times New Roman"/>
          <w:color w:val="000000"/>
        </w:rPr>
        <w:t> </w:t>
      </w:r>
      <w:r w:rsidRPr="00882EA9">
        <w:rPr>
          <w:rFonts w:ascii="Times New Roman" w:hAnsi="Times New Roman"/>
          <w:color w:val="000000"/>
        </w:rPr>
        <w:t xml:space="preserve">tiriamųjų, sergančių sunkiu inkstų funkcijos sutrikimu (vidutinis kreatinino klirensas 26 ml/min., </w:t>
      </w:r>
      <w:r w:rsidR="00BE0E04">
        <w:rPr>
          <w:rFonts w:ascii="Times New Roman" w:hAnsi="Times New Roman"/>
          <w:color w:val="000000"/>
        </w:rPr>
        <w:t xml:space="preserve">kitimo </w:t>
      </w:r>
      <w:r w:rsidRPr="00882EA9">
        <w:rPr>
          <w:rFonts w:ascii="Times New Roman" w:hAnsi="Times New Roman"/>
          <w:color w:val="000000"/>
        </w:rPr>
        <w:t>ribos 17</w:t>
      </w:r>
      <w:r w:rsidRPr="00882EA9">
        <w:rPr>
          <w:rFonts w:ascii="Times New Roman" w:hAnsi="Times New Roman"/>
          <w:color w:val="000000"/>
        </w:rPr>
        <w:noBreakHyphen/>
        <w:t>31 ml/min.), vartojusių 1500 mg dozę kas 12</w:t>
      </w:r>
      <w:r w:rsidR="00824491">
        <w:rPr>
          <w:rFonts w:ascii="Times New Roman" w:hAnsi="Times New Roman"/>
          <w:color w:val="000000"/>
        </w:rPr>
        <w:t> </w:t>
      </w:r>
      <w:r w:rsidRPr="00882EA9">
        <w:rPr>
          <w:rFonts w:ascii="Times New Roman" w:hAnsi="Times New Roman"/>
          <w:color w:val="000000"/>
        </w:rPr>
        <w:t>valandų, organizme. Acikloviro, CMMG ir 8-OH-ACV koncentracijos plazmoje ir smegenų skystyje buvo vidutiniškai atitinkamai 2, 4 ir 5</w:t>
      </w:r>
      <w:r w:rsidRPr="00882EA9">
        <w:rPr>
          <w:rFonts w:ascii="Times New Roman" w:hAnsi="Times New Roman"/>
          <w:color w:val="000000"/>
        </w:rPr>
        <w:noBreakHyphen/>
        <w:t>6 kartus didesnės pacientų, sergančių sunkiu inkstų funkcijos sutrikimu, organizme, palyginti su pacientų, kurių inkstų funkcija normali.</w:t>
      </w:r>
    </w:p>
    <w:p w14:paraId="68705AED" w14:textId="77777777" w:rsidR="00CA4B70" w:rsidRPr="00882EA9" w:rsidRDefault="00CA4B70" w:rsidP="00CA4B70">
      <w:pPr>
        <w:tabs>
          <w:tab w:val="left" w:pos="567"/>
        </w:tabs>
        <w:spacing w:after="0" w:line="260" w:lineRule="exact"/>
        <w:rPr>
          <w:rFonts w:ascii="Times New Roman" w:hAnsi="Times New Roman"/>
          <w:color w:val="000000"/>
        </w:rPr>
      </w:pPr>
    </w:p>
    <w:p w14:paraId="68705AEE" w14:textId="0A68C604"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Kepenų funkcijos sutrikimas</w:t>
      </w:r>
    </w:p>
    <w:p w14:paraId="68705AEF"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Farmakokinetikos duomenys rodo, kad dėl kepenų funkcijos sutrikimo mažėja valacikloviro konversijos į aciklovirą greitis, bet ne apimtis. Acikloviro pusin</w:t>
      </w:r>
      <w:r w:rsidR="00BE0E04">
        <w:rPr>
          <w:rFonts w:ascii="Times New Roman" w:hAnsi="Times New Roman"/>
          <w:color w:val="000000"/>
        </w:rPr>
        <w:t>ė</w:t>
      </w:r>
      <w:r w:rsidRPr="00882EA9">
        <w:rPr>
          <w:rFonts w:ascii="Times New Roman" w:hAnsi="Times New Roman"/>
          <w:color w:val="000000"/>
        </w:rPr>
        <w:t xml:space="preserve">s eliminacijos </w:t>
      </w:r>
      <w:r w:rsidR="00BE0E04">
        <w:rPr>
          <w:rFonts w:ascii="Times New Roman" w:hAnsi="Times New Roman"/>
          <w:color w:val="000000"/>
        </w:rPr>
        <w:t>laikas</w:t>
      </w:r>
      <w:r w:rsidRPr="00882EA9">
        <w:rPr>
          <w:rFonts w:ascii="Times New Roman" w:hAnsi="Times New Roman"/>
          <w:color w:val="000000"/>
        </w:rPr>
        <w:t xml:space="preserve"> nepakinta.</w:t>
      </w:r>
    </w:p>
    <w:p w14:paraId="68705AF0" w14:textId="77777777" w:rsidR="00CA4B70" w:rsidRPr="00882EA9" w:rsidRDefault="00CA4B70" w:rsidP="00CA4B70">
      <w:pPr>
        <w:tabs>
          <w:tab w:val="left" w:pos="567"/>
        </w:tabs>
        <w:spacing w:after="0" w:line="260" w:lineRule="exact"/>
        <w:rPr>
          <w:rFonts w:ascii="Times New Roman" w:hAnsi="Times New Roman"/>
          <w:color w:val="000000"/>
        </w:rPr>
      </w:pPr>
    </w:p>
    <w:p w14:paraId="68705AF1" w14:textId="77777777"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Nėščios moterys</w:t>
      </w:r>
    </w:p>
    <w:p w14:paraId="68705AF2" w14:textId="27FB16EE"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Valacikloviro ir acikloviro farmakokinetikos tyrimai vėlyvuoju nėštumo laikotarpiu rodo, kad nėštumas neturi įtakos valacikloviro farmakokinetikai.</w:t>
      </w:r>
    </w:p>
    <w:p w14:paraId="68705AF3" w14:textId="77777777" w:rsidR="00CA4B70" w:rsidRPr="00882EA9" w:rsidRDefault="00CA4B70" w:rsidP="00CA4B70">
      <w:pPr>
        <w:tabs>
          <w:tab w:val="left" w:pos="567"/>
        </w:tabs>
        <w:spacing w:after="0" w:line="260" w:lineRule="exact"/>
        <w:rPr>
          <w:rFonts w:ascii="Times New Roman" w:hAnsi="Times New Roman"/>
          <w:color w:val="000000"/>
        </w:rPr>
      </w:pPr>
    </w:p>
    <w:p w14:paraId="68705AF4" w14:textId="77777777" w:rsidR="00CA4B70" w:rsidRPr="00C67DE1" w:rsidRDefault="00CA4B70" w:rsidP="00CA4B70">
      <w:pPr>
        <w:tabs>
          <w:tab w:val="left" w:pos="567"/>
        </w:tabs>
        <w:spacing w:after="0" w:line="260" w:lineRule="exact"/>
        <w:rPr>
          <w:rFonts w:ascii="Times New Roman" w:hAnsi="Times New Roman"/>
          <w:i/>
          <w:color w:val="000000"/>
        </w:rPr>
      </w:pPr>
      <w:r w:rsidRPr="00C67DE1">
        <w:rPr>
          <w:rFonts w:ascii="Times New Roman" w:hAnsi="Times New Roman"/>
          <w:i/>
          <w:color w:val="000000"/>
        </w:rPr>
        <w:t>Prasiskverbimas į motinos pieną</w:t>
      </w:r>
    </w:p>
    <w:p w14:paraId="68705AF5" w14:textId="58A7C433"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Išgėrus 500 mg valacikloviro dozę, didžiausia acikloviro koncentracija motinos piene (</w:t>
      </w:r>
      <w:r w:rsidRPr="00882EA9">
        <w:rPr>
          <w:rFonts w:ascii="Times New Roman" w:hAnsi="Times New Roman"/>
          <w:i/>
          <w:color w:val="000000"/>
        </w:rPr>
        <w:t>C</w:t>
      </w:r>
      <w:r w:rsidRPr="00882EA9">
        <w:rPr>
          <w:rFonts w:ascii="Times New Roman" w:hAnsi="Times New Roman"/>
          <w:i/>
          <w:color w:val="000000"/>
          <w:vertAlign w:val="subscript"/>
        </w:rPr>
        <w:t>max</w:t>
      </w:r>
      <w:r w:rsidRPr="00882EA9">
        <w:rPr>
          <w:rFonts w:ascii="Times New Roman" w:hAnsi="Times New Roman"/>
          <w:color w:val="000000"/>
        </w:rPr>
        <w:t xml:space="preserve">) sudarė nuo 0,5 iki 2,3 acikloviro koncentracijos motinos serume. </w:t>
      </w:r>
      <w:r w:rsidR="00BE0E04">
        <w:rPr>
          <w:rFonts w:ascii="Times New Roman" w:hAnsi="Times New Roman"/>
          <w:color w:val="000000"/>
        </w:rPr>
        <w:t>A</w:t>
      </w:r>
      <w:r w:rsidRPr="00882EA9">
        <w:rPr>
          <w:rFonts w:ascii="Times New Roman" w:hAnsi="Times New Roman"/>
          <w:color w:val="000000"/>
        </w:rPr>
        <w:t>cikloviro koncentracij</w:t>
      </w:r>
      <w:r w:rsidR="00BE0E04">
        <w:rPr>
          <w:rFonts w:ascii="Times New Roman" w:hAnsi="Times New Roman"/>
          <w:color w:val="000000"/>
        </w:rPr>
        <w:t>os</w:t>
      </w:r>
      <w:r w:rsidRPr="00882EA9">
        <w:rPr>
          <w:rFonts w:ascii="Times New Roman" w:hAnsi="Times New Roman"/>
          <w:color w:val="000000"/>
        </w:rPr>
        <w:t xml:space="preserve"> motinos piene </w:t>
      </w:r>
      <w:r w:rsidR="00BE0E04">
        <w:rPr>
          <w:rFonts w:ascii="Times New Roman" w:hAnsi="Times New Roman"/>
          <w:color w:val="000000"/>
        </w:rPr>
        <w:t xml:space="preserve">mediana </w:t>
      </w:r>
      <w:r w:rsidRPr="00882EA9">
        <w:rPr>
          <w:rFonts w:ascii="Times New Roman" w:hAnsi="Times New Roman"/>
          <w:color w:val="000000"/>
        </w:rPr>
        <w:t>buvo 2,24 mikrogramo/ml (9,95 mikromoliai/l). Motinai vartojant 500 mg valacikloviro dozę du kartus per parą, žindomo kūdikio organizme atsiras</w:t>
      </w:r>
      <w:r w:rsidR="00BE0E04">
        <w:rPr>
          <w:rFonts w:ascii="Times New Roman" w:hAnsi="Times New Roman"/>
          <w:color w:val="000000"/>
        </w:rPr>
        <w:t>tų</w:t>
      </w:r>
      <w:r w:rsidRPr="00882EA9">
        <w:rPr>
          <w:rFonts w:ascii="Times New Roman" w:hAnsi="Times New Roman"/>
          <w:color w:val="000000"/>
        </w:rPr>
        <w:t xml:space="preserve"> tokia ekspozicija, kaip kasdien per burną vartojant maždaug 0,61 mg/kg acikloviro paros dozę. Pusin</w:t>
      </w:r>
      <w:r w:rsidR="00BE0E04">
        <w:rPr>
          <w:rFonts w:ascii="Times New Roman" w:hAnsi="Times New Roman"/>
          <w:color w:val="000000"/>
        </w:rPr>
        <w:t>ė</w:t>
      </w:r>
      <w:r w:rsidRPr="00882EA9">
        <w:rPr>
          <w:rFonts w:ascii="Times New Roman" w:hAnsi="Times New Roman"/>
          <w:color w:val="000000"/>
        </w:rPr>
        <w:t xml:space="preserve">s eliminacijos </w:t>
      </w:r>
      <w:r w:rsidR="00BE0E04">
        <w:rPr>
          <w:rFonts w:ascii="Times New Roman" w:hAnsi="Times New Roman"/>
          <w:color w:val="000000"/>
        </w:rPr>
        <w:t>laikas</w:t>
      </w:r>
      <w:r w:rsidRPr="00882EA9">
        <w:rPr>
          <w:rFonts w:ascii="Times New Roman" w:hAnsi="Times New Roman"/>
          <w:color w:val="000000"/>
        </w:rPr>
        <w:t xml:space="preserve"> iš motinos pieno buvo panašus į pusin</w:t>
      </w:r>
      <w:r w:rsidR="00400E3C">
        <w:rPr>
          <w:rFonts w:ascii="Times New Roman" w:hAnsi="Times New Roman"/>
          <w:color w:val="000000"/>
        </w:rPr>
        <w:t>ės</w:t>
      </w:r>
      <w:r w:rsidRPr="00882EA9">
        <w:rPr>
          <w:rFonts w:ascii="Times New Roman" w:hAnsi="Times New Roman"/>
          <w:color w:val="000000"/>
        </w:rPr>
        <w:t xml:space="preserve"> eliminacijos </w:t>
      </w:r>
      <w:r w:rsidR="00400E3C">
        <w:rPr>
          <w:rFonts w:ascii="Times New Roman" w:hAnsi="Times New Roman"/>
          <w:color w:val="000000"/>
        </w:rPr>
        <w:t>laiką</w:t>
      </w:r>
      <w:r w:rsidRPr="00882EA9">
        <w:rPr>
          <w:rFonts w:ascii="Times New Roman" w:hAnsi="Times New Roman"/>
          <w:color w:val="000000"/>
        </w:rPr>
        <w:t xml:space="preserve"> iš serumo. Nepakitusio valacikloviro motinos serume, motinos piene ar kūdikio šlapime neaptikta.</w:t>
      </w:r>
    </w:p>
    <w:p w14:paraId="68705AF6" w14:textId="77777777" w:rsidR="00CA4B70" w:rsidRPr="00882EA9" w:rsidRDefault="00CA4B70" w:rsidP="00CA4B70">
      <w:pPr>
        <w:tabs>
          <w:tab w:val="left" w:pos="567"/>
        </w:tabs>
        <w:spacing w:after="0" w:line="260" w:lineRule="exact"/>
        <w:rPr>
          <w:rFonts w:ascii="Times New Roman" w:hAnsi="Times New Roman"/>
          <w:color w:val="000000"/>
        </w:rPr>
      </w:pPr>
    </w:p>
    <w:p w14:paraId="68705AF7" w14:textId="77777777" w:rsidR="00CA4B70" w:rsidRPr="00882EA9" w:rsidRDefault="00CA4B70" w:rsidP="00CA4B70">
      <w:pPr>
        <w:keepNext/>
        <w:tabs>
          <w:tab w:val="left" w:pos="567"/>
        </w:tabs>
        <w:spacing w:after="0" w:line="260" w:lineRule="exact"/>
        <w:ind w:left="540" w:hanging="540"/>
        <w:rPr>
          <w:rFonts w:ascii="Times New Roman" w:hAnsi="Times New Roman"/>
          <w:b/>
        </w:rPr>
      </w:pPr>
      <w:r w:rsidRPr="00882EA9">
        <w:rPr>
          <w:rFonts w:ascii="Times New Roman" w:hAnsi="Times New Roman"/>
          <w:b/>
        </w:rPr>
        <w:t>5.3</w:t>
      </w:r>
      <w:r w:rsidRPr="00882EA9">
        <w:rPr>
          <w:rFonts w:ascii="Times New Roman" w:hAnsi="Times New Roman"/>
          <w:b/>
        </w:rPr>
        <w:tab/>
        <w:t>Ikiklinikinių saugumo tyrimų duomenys</w:t>
      </w:r>
    </w:p>
    <w:p w14:paraId="68705AF8" w14:textId="77777777" w:rsidR="00CA4B70" w:rsidRPr="00C67DE1" w:rsidRDefault="00CA4B70" w:rsidP="00CA4B70">
      <w:pPr>
        <w:keepNext/>
        <w:tabs>
          <w:tab w:val="left" w:pos="567"/>
        </w:tabs>
        <w:spacing w:after="0" w:line="260" w:lineRule="exact"/>
        <w:ind w:left="540" w:hanging="540"/>
        <w:rPr>
          <w:rFonts w:ascii="Times New Roman" w:hAnsi="Times New Roman"/>
        </w:rPr>
      </w:pPr>
    </w:p>
    <w:p w14:paraId="68705AF9"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rPr>
      </w:pPr>
      <w:r w:rsidRPr="00882EA9">
        <w:rPr>
          <w:rFonts w:ascii="Times New Roman" w:hAnsi="Times New Roman"/>
        </w:rPr>
        <w:t>Įprastų farmakologinio saugumo, kartotinių dozių toksiškumo, genotoksiškumo ir galimo kancerogeniškumo ikiklinikinių tyrimų duomenys specifinio pavojaus žmogui nerodo.</w:t>
      </w:r>
    </w:p>
    <w:p w14:paraId="68705AFA"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AFB"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Sugirdytas valacikloviras neveikė žiurkių patinų ar patelių v</w:t>
      </w:r>
      <w:r w:rsidR="00400E3C">
        <w:rPr>
          <w:rFonts w:ascii="Times New Roman" w:hAnsi="Times New Roman"/>
          <w:color w:val="000000"/>
        </w:rPr>
        <w:t>aisingumo</w:t>
      </w:r>
      <w:r w:rsidRPr="00882EA9">
        <w:rPr>
          <w:rFonts w:ascii="Times New Roman" w:hAnsi="Times New Roman"/>
          <w:color w:val="000000"/>
        </w:rPr>
        <w:t>.</w:t>
      </w:r>
    </w:p>
    <w:p w14:paraId="68705AFC"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AFD" w14:textId="65688881"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 xml:space="preserve">Valacikloviras nesukėlė teratogeninio poveikio žiurkėms ar triušiams. Beveik visas valacikloviras konvertuojamas į aciklovirą. Atliekant tarptautiniu mastu pripažintus </w:t>
      </w:r>
      <w:r w:rsidR="00400E3C">
        <w:rPr>
          <w:rFonts w:ascii="Times New Roman" w:hAnsi="Times New Roman"/>
          <w:color w:val="000000"/>
        </w:rPr>
        <w:t>testus</w:t>
      </w:r>
      <w:r w:rsidRPr="00882EA9">
        <w:rPr>
          <w:rFonts w:ascii="Times New Roman" w:hAnsi="Times New Roman"/>
          <w:color w:val="000000"/>
        </w:rPr>
        <w:t xml:space="preserve">, acikloviro sušvirkštimas po oda nesukėlė teratogeninio poveikio žiurkėms ar triušiams. </w:t>
      </w:r>
      <w:r w:rsidR="00400E3C">
        <w:rPr>
          <w:rFonts w:ascii="Times New Roman" w:hAnsi="Times New Roman"/>
          <w:color w:val="000000"/>
        </w:rPr>
        <w:t>P</w:t>
      </w:r>
      <w:r w:rsidRPr="00882EA9">
        <w:rPr>
          <w:rFonts w:ascii="Times New Roman" w:hAnsi="Times New Roman"/>
          <w:color w:val="000000"/>
        </w:rPr>
        <w:t>apildomų tyrimų su žiurkėmis metu, švirkščiant po oda dozes, kurias vartojant plazmoje atsiranda 100 mikrogramų/ml acikloviro koncentracija (&gt; 10</w:t>
      </w:r>
      <w:r w:rsidR="001D663D">
        <w:rPr>
          <w:rFonts w:ascii="Times New Roman" w:hAnsi="Times New Roman"/>
          <w:color w:val="000000"/>
        </w:rPr>
        <w:t> </w:t>
      </w:r>
      <w:r w:rsidRPr="00882EA9">
        <w:rPr>
          <w:rFonts w:ascii="Times New Roman" w:hAnsi="Times New Roman"/>
          <w:color w:val="000000"/>
        </w:rPr>
        <w:t>kartų didesnė nei vienkartinę 2000 mg valacikloviro dozę pavartojusio žmogaus, kurio inkstų funkcija normali, organizme), nustatyta žiurkių vaisiaus apsigimimų ir toksinis poveikis patelėms.</w:t>
      </w:r>
    </w:p>
    <w:p w14:paraId="68705AFE"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AFF" w14:textId="77777777" w:rsidR="00CA4B70" w:rsidRPr="00C67DE1" w:rsidRDefault="00CA4B70" w:rsidP="00CA4B70">
      <w:pPr>
        <w:tabs>
          <w:tab w:val="left" w:pos="567"/>
        </w:tabs>
        <w:spacing w:after="0" w:line="260" w:lineRule="exact"/>
        <w:rPr>
          <w:rFonts w:ascii="Times New Roman" w:hAnsi="Times New Roman"/>
        </w:rPr>
      </w:pPr>
    </w:p>
    <w:p w14:paraId="68705B00" w14:textId="77777777" w:rsidR="00CA4B70" w:rsidRPr="006A5131" w:rsidRDefault="00CA4B70" w:rsidP="00CA4B70">
      <w:pPr>
        <w:keepNext/>
        <w:tabs>
          <w:tab w:val="left" w:pos="567"/>
        </w:tabs>
        <w:spacing w:after="0" w:line="260" w:lineRule="exact"/>
        <w:ind w:left="567" w:hanging="567"/>
        <w:rPr>
          <w:rFonts w:ascii="Times New Roman" w:hAnsi="Times New Roman"/>
          <w:b/>
          <w:caps/>
        </w:rPr>
      </w:pPr>
      <w:r w:rsidRPr="00882EA9">
        <w:rPr>
          <w:rFonts w:ascii="Times New Roman" w:hAnsi="Times New Roman"/>
          <w:b/>
          <w:caps/>
        </w:rPr>
        <w:t>6.</w:t>
      </w:r>
      <w:r w:rsidRPr="00882EA9">
        <w:rPr>
          <w:rFonts w:ascii="Times New Roman" w:hAnsi="Times New Roman"/>
          <w:b/>
          <w:caps/>
        </w:rPr>
        <w:tab/>
        <w:t>farmacinė informacija</w:t>
      </w:r>
    </w:p>
    <w:p w14:paraId="68705B01" w14:textId="77777777" w:rsidR="00CA4B70" w:rsidRPr="00882EA9" w:rsidRDefault="00CA4B70" w:rsidP="00CA4B70">
      <w:pPr>
        <w:keepNext/>
        <w:tabs>
          <w:tab w:val="left" w:pos="567"/>
        </w:tabs>
        <w:spacing w:after="0" w:line="260" w:lineRule="exact"/>
        <w:ind w:left="567" w:hanging="567"/>
        <w:rPr>
          <w:rFonts w:ascii="Times New Roman" w:hAnsi="Times New Roman"/>
        </w:rPr>
      </w:pPr>
    </w:p>
    <w:p w14:paraId="68705B02" w14:textId="77777777" w:rsidR="00CA4B70" w:rsidRPr="006A5131" w:rsidRDefault="00CA4B70" w:rsidP="00CA4B70">
      <w:pPr>
        <w:keepNext/>
        <w:tabs>
          <w:tab w:val="left" w:pos="567"/>
        </w:tabs>
        <w:spacing w:after="0" w:line="260" w:lineRule="exact"/>
        <w:ind w:left="567" w:hanging="567"/>
        <w:rPr>
          <w:rFonts w:ascii="Times New Roman" w:hAnsi="Times New Roman"/>
          <w:b/>
        </w:rPr>
      </w:pPr>
      <w:r w:rsidRPr="00882EA9">
        <w:rPr>
          <w:rFonts w:ascii="Times New Roman" w:hAnsi="Times New Roman"/>
          <w:b/>
        </w:rPr>
        <w:t>6.1</w:t>
      </w:r>
      <w:r w:rsidRPr="00882EA9">
        <w:rPr>
          <w:rFonts w:ascii="Times New Roman" w:hAnsi="Times New Roman"/>
          <w:b/>
        </w:rPr>
        <w:tab/>
        <w:t>Pagalbinių medžiagų sąrašas</w:t>
      </w:r>
    </w:p>
    <w:p w14:paraId="68705B03" w14:textId="77777777" w:rsidR="00CA4B70" w:rsidRPr="00882EA9" w:rsidRDefault="00CA4B70" w:rsidP="00CA4B70">
      <w:pPr>
        <w:keepNext/>
        <w:tabs>
          <w:tab w:val="left" w:pos="567"/>
        </w:tabs>
        <w:spacing w:after="0" w:line="260" w:lineRule="exact"/>
        <w:rPr>
          <w:rFonts w:ascii="Times New Roman" w:hAnsi="Times New Roman"/>
        </w:rPr>
      </w:pPr>
    </w:p>
    <w:p w14:paraId="68705B04" w14:textId="77777777" w:rsidR="00CA4B70" w:rsidRPr="006A5131" w:rsidRDefault="00CA4B70" w:rsidP="00CA4B70">
      <w:pPr>
        <w:keepNext/>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Tabletės branduolys</w:t>
      </w:r>
    </w:p>
    <w:p w14:paraId="68705B05"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Mikrokristalinė celiuliozė</w:t>
      </w:r>
    </w:p>
    <w:p w14:paraId="68705B06"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Krospovidonas</w:t>
      </w:r>
    </w:p>
    <w:p w14:paraId="68705B07"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Povidonas</w:t>
      </w:r>
    </w:p>
    <w:p w14:paraId="68705B08"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Magnio stearatas</w:t>
      </w:r>
    </w:p>
    <w:p w14:paraId="68705B09"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Bevandenis koloidinis silicio dioksidas</w:t>
      </w:r>
    </w:p>
    <w:p w14:paraId="68705B0A" w14:textId="77777777" w:rsidR="00CA4B70" w:rsidRPr="00882EA9" w:rsidRDefault="00CA4B70" w:rsidP="00CA4B70">
      <w:pPr>
        <w:tabs>
          <w:tab w:val="left" w:pos="567"/>
        </w:tabs>
        <w:spacing w:after="0" w:line="260" w:lineRule="exact"/>
        <w:rPr>
          <w:rFonts w:ascii="Times New Roman" w:hAnsi="Times New Roman"/>
          <w:color w:val="000000"/>
        </w:rPr>
      </w:pPr>
    </w:p>
    <w:p w14:paraId="68705B0B"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plėvelė</w:t>
      </w:r>
    </w:p>
    <w:p w14:paraId="68705B0C"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Hipromeliozė</w:t>
      </w:r>
    </w:p>
    <w:p w14:paraId="68705B0D"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Titano dioksidas</w:t>
      </w:r>
    </w:p>
    <w:p w14:paraId="68705B0E" w14:textId="0E0DDCAB"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Makrogolis</w:t>
      </w:r>
      <w:r w:rsidR="006C17A6">
        <w:rPr>
          <w:rFonts w:ascii="Times New Roman" w:hAnsi="Times New Roman"/>
          <w:color w:val="000000"/>
          <w:shd w:val="clear" w:color="auto" w:fill="FFFFFF"/>
        </w:rPr>
        <w:t> </w:t>
      </w:r>
      <w:r w:rsidRPr="00882EA9">
        <w:rPr>
          <w:rFonts w:ascii="Times New Roman" w:hAnsi="Times New Roman"/>
          <w:color w:val="000000"/>
          <w:shd w:val="clear" w:color="auto" w:fill="FFFFFF"/>
        </w:rPr>
        <w:t>400</w:t>
      </w:r>
    </w:p>
    <w:p w14:paraId="68705B0F" w14:textId="10E63FCD"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Polisorbatas</w:t>
      </w:r>
      <w:r w:rsidR="006C17A6">
        <w:rPr>
          <w:rFonts w:ascii="Times New Roman" w:hAnsi="Times New Roman"/>
          <w:color w:val="000000"/>
          <w:shd w:val="clear" w:color="auto" w:fill="FFFFFF"/>
        </w:rPr>
        <w:t> </w:t>
      </w:r>
      <w:r w:rsidRPr="00882EA9">
        <w:rPr>
          <w:rFonts w:ascii="Times New Roman" w:hAnsi="Times New Roman"/>
          <w:color w:val="000000"/>
          <w:shd w:val="clear" w:color="auto" w:fill="FFFFFF"/>
        </w:rPr>
        <w:t>80</w:t>
      </w:r>
    </w:p>
    <w:p w14:paraId="68705B10" w14:textId="77777777" w:rsidR="00CA4B70" w:rsidRPr="00882EA9" w:rsidRDefault="00CA4B70" w:rsidP="00CA4B70">
      <w:pPr>
        <w:spacing w:after="0" w:line="240" w:lineRule="auto"/>
        <w:rPr>
          <w:rFonts w:ascii="Times New Roman" w:hAnsi="Times New Roman"/>
          <w:b/>
        </w:rPr>
      </w:pPr>
      <w:r w:rsidRPr="00882EA9">
        <w:rPr>
          <w:rFonts w:ascii="Times New Roman" w:hAnsi="Times New Roman"/>
          <w:shd w:val="clear" w:color="auto" w:fill="FFFFFF"/>
        </w:rPr>
        <w:t>Karnaubo vaškas</w:t>
      </w:r>
    </w:p>
    <w:p w14:paraId="68705B11" w14:textId="77777777" w:rsidR="00CA4B70" w:rsidRPr="004D4E81" w:rsidRDefault="00CA4B70" w:rsidP="00CA4B70">
      <w:pPr>
        <w:tabs>
          <w:tab w:val="left" w:pos="567"/>
        </w:tabs>
        <w:spacing w:after="0" w:line="260" w:lineRule="exact"/>
        <w:rPr>
          <w:rFonts w:ascii="Times New Roman" w:hAnsi="Times New Roman"/>
          <w:bCs/>
        </w:rPr>
      </w:pPr>
    </w:p>
    <w:p w14:paraId="68705B12" w14:textId="77777777" w:rsidR="00CA4B70" w:rsidRPr="006A5131"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6.2</w:t>
      </w:r>
      <w:r w:rsidRPr="00882EA9">
        <w:rPr>
          <w:rFonts w:ascii="Times New Roman" w:hAnsi="Times New Roman"/>
          <w:b/>
        </w:rPr>
        <w:tab/>
        <w:t>Nesuderinamumas</w:t>
      </w:r>
    </w:p>
    <w:p w14:paraId="68705B13"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14" w14:textId="77777777" w:rsidR="00CA4B70" w:rsidRPr="006A5131"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Duomenys nebūtini.</w:t>
      </w:r>
    </w:p>
    <w:p w14:paraId="68705B15" w14:textId="77777777" w:rsidR="00CA4B70" w:rsidRPr="00882EA9" w:rsidRDefault="00CA4B70" w:rsidP="00CA4B70">
      <w:pPr>
        <w:tabs>
          <w:tab w:val="left" w:pos="567"/>
        </w:tabs>
        <w:spacing w:after="0" w:line="260" w:lineRule="exact"/>
        <w:rPr>
          <w:rFonts w:ascii="Times New Roman" w:hAnsi="Times New Roman"/>
        </w:rPr>
      </w:pPr>
    </w:p>
    <w:p w14:paraId="68705B16" w14:textId="77777777" w:rsidR="00CA4B70" w:rsidRPr="006A5131"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6.3</w:t>
      </w:r>
      <w:r w:rsidRPr="00882EA9">
        <w:rPr>
          <w:rFonts w:ascii="Times New Roman" w:hAnsi="Times New Roman"/>
          <w:b/>
        </w:rPr>
        <w:tab/>
        <w:t>Tinkamumo laikas</w:t>
      </w:r>
    </w:p>
    <w:p w14:paraId="68705B17" w14:textId="77777777" w:rsidR="00CA4B70" w:rsidRPr="00882EA9" w:rsidRDefault="00CA4B70" w:rsidP="00CA4B70">
      <w:pPr>
        <w:tabs>
          <w:tab w:val="left" w:pos="567"/>
        </w:tabs>
        <w:spacing w:after="0" w:line="260" w:lineRule="exact"/>
        <w:rPr>
          <w:rFonts w:ascii="Times New Roman" w:hAnsi="Times New Roman"/>
        </w:rPr>
      </w:pPr>
    </w:p>
    <w:p w14:paraId="68705B18" w14:textId="6C2A4CEC" w:rsidR="00CA4B70" w:rsidRPr="006A5131" w:rsidRDefault="00CA4B70" w:rsidP="00CA4B70">
      <w:pPr>
        <w:tabs>
          <w:tab w:val="left" w:pos="567"/>
        </w:tabs>
        <w:spacing w:after="0" w:line="260" w:lineRule="exact"/>
        <w:rPr>
          <w:rFonts w:ascii="Times New Roman" w:hAnsi="Times New Roman"/>
        </w:rPr>
      </w:pPr>
      <w:r w:rsidRPr="00882EA9">
        <w:rPr>
          <w:rFonts w:ascii="Times New Roman" w:hAnsi="Times New Roman"/>
        </w:rPr>
        <w:t>3</w:t>
      </w:r>
      <w:r w:rsidR="006C17A6">
        <w:rPr>
          <w:rFonts w:ascii="Times New Roman" w:hAnsi="Times New Roman"/>
        </w:rPr>
        <w:t> </w:t>
      </w:r>
      <w:r w:rsidRPr="00882EA9">
        <w:rPr>
          <w:rFonts w:ascii="Times New Roman" w:hAnsi="Times New Roman"/>
        </w:rPr>
        <w:t>metai.</w:t>
      </w:r>
    </w:p>
    <w:p w14:paraId="68705B19" w14:textId="77777777" w:rsidR="00CA4B70" w:rsidRPr="00882EA9" w:rsidRDefault="00CA4B70" w:rsidP="00CA4B70">
      <w:pPr>
        <w:tabs>
          <w:tab w:val="left" w:pos="567"/>
        </w:tabs>
        <w:spacing w:after="0" w:line="260" w:lineRule="exact"/>
        <w:rPr>
          <w:rFonts w:ascii="Times New Roman" w:hAnsi="Times New Roman"/>
        </w:rPr>
      </w:pPr>
    </w:p>
    <w:p w14:paraId="68705B1A" w14:textId="77777777" w:rsidR="00CA4B70" w:rsidRPr="006A5131"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6.4</w:t>
      </w:r>
      <w:r w:rsidRPr="00882EA9">
        <w:rPr>
          <w:rFonts w:ascii="Times New Roman" w:hAnsi="Times New Roman"/>
          <w:b/>
        </w:rPr>
        <w:tab/>
        <w:t>Specialios laikymo sąlygos</w:t>
      </w:r>
    </w:p>
    <w:p w14:paraId="68705B1B" w14:textId="77777777" w:rsidR="00CA4B70" w:rsidRPr="00882EA9" w:rsidRDefault="00CA4B70" w:rsidP="00CA4B70">
      <w:pPr>
        <w:tabs>
          <w:tab w:val="left" w:pos="567"/>
        </w:tabs>
        <w:spacing w:after="0" w:line="260" w:lineRule="exact"/>
        <w:rPr>
          <w:rFonts w:ascii="Times New Roman" w:hAnsi="Times New Roman"/>
          <w:i/>
        </w:rPr>
      </w:pPr>
    </w:p>
    <w:p w14:paraId="68705B1C" w14:textId="7649A53C" w:rsidR="00CA4B70" w:rsidRPr="006A5131" w:rsidRDefault="00CA4B70" w:rsidP="00CA4B70">
      <w:pPr>
        <w:tabs>
          <w:tab w:val="left" w:pos="567"/>
        </w:tabs>
        <w:spacing w:after="0" w:line="260" w:lineRule="exact"/>
        <w:rPr>
          <w:rFonts w:ascii="Times New Roman" w:hAnsi="Times New Roman"/>
        </w:rPr>
      </w:pPr>
      <w:r w:rsidRPr="00882EA9">
        <w:rPr>
          <w:rFonts w:ascii="Times New Roman" w:hAnsi="Times New Roman"/>
        </w:rPr>
        <w:t>Laikyti žemesnėje kaip 30</w:t>
      </w:r>
      <w:r w:rsidR="005734BD">
        <w:rPr>
          <w:rFonts w:ascii="Times New Roman" w:hAnsi="Times New Roman"/>
        </w:rPr>
        <w:t> </w:t>
      </w:r>
      <w:r w:rsidRPr="00882EA9">
        <w:rPr>
          <w:rFonts w:ascii="Times New Roman" w:hAnsi="Times New Roman"/>
          <w:lang w:val="en-GB"/>
        </w:rPr>
        <w:sym w:font="Symbol" w:char="F0B0"/>
      </w:r>
      <w:r w:rsidRPr="00882EA9">
        <w:rPr>
          <w:rFonts w:ascii="Times New Roman" w:hAnsi="Times New Roman"/>
        </w:rPr>
        <w:t>C temperatūroje.</w:t>
      </w:r>
    </w:p>
    <w:p w14:paraId="68705B1D" w14:textId="77777777" w:rsidR="00CA4B70" w:rsidRPr="004D4E81" w:rsidRDefault="00CA4B70" w:rsidP="00CA4B70">
      <w:pPr>
        <w:tabs>
          <w:tab w:val="left" w:pos="567"/>
        </w:tabs>
        <w:spacing w:after="0" w:line="260" w:lineRule="exact"/>
        <w:rPr>
          <w:rFonts w:ascii="Times New Roman" w:hAnsi="Times New Roman"/>
          <w:iCs/>
        </w:rPr>
      </w:pPr>
    </w:p>
    <w:p w14:paraId="68705B1E" w14:textId="77777777" w:rsidR="00CA4B70" w:rsidRPr="00882EA9" w:rsidRDefault="00CA4B70" w:rsidP="00CA4B70">
      <w:pPr>
        <w:keepNext/>
        <w:tabs>
          <w:tab w:val="left" w:pos="567"/>
        </w:tabs>
        <w:spacing w:after="0" w:line="260" w:lineRule="exact"/>
        <w:ind w:left="540" w:hanging="540"/>
        <w:rPr>
          <w:rFonts w:ascii="Times New Roman" w:hAnsi="Times New Roman"/>
          <w:b/>
        </w:rPr>
      </w:pPr>
      <w:r w:rsidRPr="00882EA9">
        <w:rPr>
          <w:rFonts w:ascii="Times New Roman" w:hAnsi="Times New Roman"/>
          <w:b/>
        </w:rPr>
        <w:t>6.5</w:t>
      </w:r>
      <w:r w:rsidRPr="00882EA9">
        <w:rPr>
          <w:rFonts w:ascii="Times New Roman" w:hAnsi="Times New Roman"/>
          <w:b/>
        </w:rPr>
        <w:tab/>
        <w:t>Talpyklės pobūdis ir jos</w:t>
      </w:r>
      <w:r w:rsidRPr="00882EA9">
        <w:rPr>
          <w:rFonts w:ascii="Times New Roman" w:hAnsi="Times New Roman"/>
        </w:rPr>
        <w:t xml:space="preserve"> </w:t>
      </w:r>
      <w:r w:rsidRPr="00882EA9">
        <w:rPr>
          <w:rFonts w:ascii="Times New Roman" w:hAnsi="Times New Roman"/>
          <w:b/>
        </w:rPr>
        <w:t>turinys</w:t>
      </w:r>
    </w:p>
    <w:p w14:paraId="68705B1F" w14:textId="77777777" w:rsidR="00CA4B70" w:rsidRPr="00882EA9" w:rsidRDefault="00CA4B70" w:rsidP="00CA4B70">
      <w:pPr>
        <w:keepNext/>
        <w:tabs>
          <w:tab w:val="left" w:pos="567"/>
        </w:tabs>
        <w:spacing w:after="0" w:line="260" w:lineRule="exact"/>
        <w:ind w:left="540" w:hanging="540"/>
        <w:rPr>
          <w:rFonts w:ascii="Times New Roman" w:hAnsi="Times New Roman"/>
        </w:rPr>
      </w:pPr>
    </w:p>
    <w:p w14:paraId="68705B20" w14:textId="77777777" w:rsidR="00CA4B70" w:rsidRPr="00882EA9" w:rsidRDefault="00CA4B70" w:rsidP="00CA4B70">
      <w:pPr>
        <w:keepNext/>
        <w:tabs>
          <w:tab w:val="left" w:pos="567"/>
        </w:tabs>
        <w:spacing w:after="0" w:line="260" w:lineRule="exact"/>
        <w:ind w:left="540" w:hanging="540"/>
        <w:rPr>
          <w:rFonts w:ascii="Times New Roman" w:hAnsi="Times New Roman"/>
        </w:rPr>
      </w:pPr>
      <w:r w:rsidRPr="00882EA9">
        <w:rPr>
          <w:rFonts w:ascii="Times New Roman" w:hAnsi="Times New Roman"/>
          <w:shd w:val="clear" w:color="auto" w:fill="FFFFFF"/>
        </w:rPr>
        <w:t>Polivinilchlorido ir</w:t>
      </w:r>
      <w:r w:rsidRPr="00882EA9">
        <w:rPr>
          <w:rFonts w:ascii="Times New Roman" w:hAnsi="Times New Roman"/>
        </w:rPr>
        <w:t xml:space="preserve"> aliuminio folijos lizdinių plokštelių pakuotė.</w:t>
      </w:r>
    </w:p>
    <w:p w14:paraId="68705B21" w14:textId="77777777" w:rsidR="00CA4B70" w:rsidRPr="00882EA9" w:rsidRDefault="00CA4B70" w:rsidP="00CA4B70">
      <w:pPr>
        <w:tabs>
          <w:tab w:val="left" w:pos="567"/>
        </w:tabs>
        <w:spacing w:after="0" w:line="260" w:lineRule="exact"/>
        <w:rPr>
          <w:rFonts w:ascii="Times New Roman" w:hAnsi="Times New Roman"/>
        </w:rPr>
      </w:pPr>
    </w:p>
    <w:p w14:paraId="68705B22" w14:textId="0F8702FE" w:rsidR="00CA4B70" w:rsidRPr="0077344A" w:rsidRDefault="00CA4B70" w:rsidP="00CA4B70">
      <w:pPr>
        <w:tabs>
          <w:tab w:val="left" w:pos="567"/>
        </w:tabs>
        <w:spacing w:after="0" w:line="260" w:lineRule="exact"/>
        <w:rPr>
          <w:rFonts w:ascii="Times New Roman" w:eastAsia="Times New Roman" w:hAnsi="Times New Roman"/>
        </w:rPr>
      </w:pPr>
      <w:bookmarkStart w:id="7" w:name="_Hlk37840741"/>
      <w:r w:rsidRPr="00882EA9">
        <w:rPr>
          <w:rFonts w:ascii="Times New Roman" w:hAnsi="Times New Roman"/>
        </w:rPr>
        <w:t>Pakuotėje yra 10, 30, 42, arba 112 tablečių.</w:t>
      </w:r>
    </w:p>
    <w:bookmarkEnd w:id="7"/>
    <w:p w14:paraId="68705B23" w14:textId="77777777" w:rsidR="00CA4B70" w:rsidRPr="00882EA9" w:rsidRDefault="00CA4B70" w:rsidP="00CA4B70">
      <w:pPr>
        <w:tabs>
          <w:tab w:val="left" w:pos="567"/>
        </w:tabs>
        <w:spacing w:after="0" w:line="260" w:lineRule="exact"/>
        <w:rPr>
          <w:rFonts w:ascii="Times New Roman" w:hAnsi="Times New Roman"/>
        </w:rPr>
      </w:pPr>
    </w:p>
    <w:p w14:paraId="68705B24"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Gali būti tiekiamos ne visų dydžių pakuotės.</w:t>
      </w:r>
    </w:p>
    <w:p w14:paraId="68705B25" w14:textId="77777777" w:rsidR="00CA4B70" w:rsidRPr="00C67DE1" w:rsidRDefault="00CA4B70" w:rsidP="00CA4B70">
      <w:pPr>
        <w:tabs>
          <w:tab w:val="left" w:pos="567"/>
        </w:tabs>
        <w:spacing w:after="0" w:line="260" w:lineRule="exact"/>
        <w:outlineLvl w:val="0"/>
        <w:rPr>
          <w:rFonts w:ascii="Times New Roman" w:hAnsi="Times New Roman"/>
        </w:rPr>
      </w:pPr>
    </w:p>
    <w:p w14:paraId="68705B26" w14:textId="30B91625" w:rsidR="00CA4B70" w:rsidRPr="0077344A" w:rsidRDefault="00CA4B70" w:rsidP="00CA4B70">
      <w:pPr>
        <w:tabs>
          <w:tab w:val="left" w:pos="567"/>
        </w:tabs>
        <w:spacing w:after="0" w:line="260" w:lineRule="exact"/>
        <w:ind w:left="567" w:hanging="567"/>
        <w:outlineLvl w:val="0"/>
        <w:rPr>
          <w:rFonts w:ascii="Times New Roman" w:eastAsia="Times New Roman" w:hAnsi="Times New Roman"/>
        </w:rPr>
      </w:pPr>
      <w:r w:rsidRPr="00882EA9">
        <w:rPr>
          <w:rFonts w:ascii="Times New Roman" w:hAnsi="Times New Roman"/>
          <w:b/>
        </w:rPr>
        <w:t>6.6</w:t>
      </w:r>
      <w:r w:rsidRPr="00882EA9">
        <w:rPr>
          <w:rFonts w:ascii="Times New Roman" w:hAnsi="Times New Roman"/>
          <w:b/>
        </w:rPr>
        <w:tab/>
      </w:r>
      <w:r w:rsidRPr="00D65F94">
        <w:rPr>
          <w:rFonts w:ascii="Times New Roman" w:hAnsi="Times New Roman"/>
          <w:b/>
          <w:bCs/>
        </w:rPr>
        <w:t>Specialūs reikalavimai atliekoms tvarkyti</w:t>
      </w:r>
      <w:r w:rsidR="00C845BE">
        <w:rPr>
          <w:rFonts w:ascii="Times New Roman" w:hAnsi="Times New Roman"/>
          <w:b/>
          <w:bCs/>
        </w:rPr>
        <w:fldChar w:fldCharType="begin"/>
      </w:r>
      <w:r w:rsidR="00C845BE">
        <w:rPr>
          <w:rFonts w:ascii="Times New Roman" w:hAnsi="Times New Roman"/>
          <w:b/>
          <w:bCs/>
        </w:rPr>
        <w:instrText xml:space="preserve"> DOCVARIABLE vault_nd_74a0c3ad-cd1d-4404-97b0-1ebdd1506e8d \* MERGEFORMAT </w:instrText>
      </w:r>
      <w:r w:rsidR="00C845BE">
        <w:rPr>
          <w:rFonts w:ascii="Times New Roman" w:hAnsi="Times New Roman"/>
          <w:b/>
          <w:bCs/>
        </w:rPr>
        <w:fldChar w:fldCharType="separate"/>
      </w:r>
      <w:r w:rsidR="00C845BE">
        <w:rPr>
          <w:rFonts w:ascii="Times New Roman" w:hAnsi="Times New Roman"/>
          <w:b/>
          <w:bCs/>
        </w:rPr>
        <w:t xml:space="preserve"> </w:t>
      </w:r>
      <w:r w:rsidR="00C845BE">
        <w:rPr>
          <w:rFonts w:ascii="Times New Roman" w:hAnsi="Times New Roman"/>
          <w:b/>
          <w:bCs/>
        </w:rPr>
        <w:fldChar w:fldCharType="end"/>
      </w:r>
    </w:p>
    <w:p w14:paraId="68705B27"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28" w14:textId="77777777" w:rsidR="00CA4B70" w:rsidRPr="0077344A" w:rsidRDefault="00CA4B70" w:rsidP="00CA4B70">
      <w:pPr>
        <w:tabs>
          <w:tab w:val="left" w:pos="567"/>
        </w:tabs>
        <w:spacing w:after="0" w:line="260" w:lineRule="exact"/>
        <w:ind w:left="567" w:hanging="567"/>
        <w:rPr>
          <w:rFonts w:ascii="Times New Roman" w:eastAsia="Times New Roman" w:hAnsi="Times New Roman"/>
        </w:rPr>
      </w:pPr>
      <w:r w:rsidRPr="00882EA9">
        <w:rPr>
          <w:rFonts w:ascii="Times New Roman" w:hAnsi="Times New Roman"/>
        </w:rPr>
        <w:t>Specialių reikalavimų atliekoms tvarkyti nėra.</w:t>
      </w:r>
    </w:p>
    <w:p w14:paraId="68705B29" w14:textId="77777777" w:rsidR="00CA4B70" w:rsidRPr="00882EA9" w:rsidRDefault="00CA4B70" w:rsidP="00CA4B70">
      <w:pPr>
        <w:tabs>
          <w:tab w:val="left" w:pos="567"/>
        </w:tabs>
        <w:spacing w:after="0" w:line="260" w:lineRule="exact"/>
        <w:rPr>
          <w:rFonts w:ascii="Times New Roman" w:hAnsi="Times New Roman"/>
        </w:rPr>
      </w:pPr>
    </w:p>
    <w:p w14:paraId="68705B2A" w14:textId="77777777" w:rsidR="00CA4B70" w:rsidRPr="00882EA9" w:rsidRDefault="00CA4B70" w:rsidP="00CA4B70">
      <w:pPr>
        <w:tabs>
          <w:tab w:val="left" w:pos="567"/>
        </w:tabs>
        <w:spacing w:after="0" w:line="260" w:lineRule="exact"/>
        <w:rPr>
          <w:rFonts w:ascii="Times New Roman" w:hAnsi="Times New Roman"/>
        </w:rPr>
      </w:pPr>
    </w:p>
    <w:p w14:paraId="68705B2B" w14:textId="77777777" w:rsidR="00CA4B70" w:rsidRPr="00882EA9" w:rsidRDefault="00CA4B70" w:rsidP="00CA4B70">
      <w:pPr>
        <w:keepNext/>
        <w:tabs>
          <w:tab w:val="left" w:pos="567"/>
        </w:tabs>
        <w:spacing w:after="0" w:line="260" w:lineRule="exact"/>
        <w:ind w:left="567" w:hanging="567"/>
        <w:rPr>
          <w:rFonts w:ascii="Times New Roman" w:eastAsia="Times New Roman" w:hAnsi="Times New Roman"/>
          <w:b/>
          <w:caps/>
          <w:lang w:val="en-GB"/>
        </w:rPr>
      </w:pPr>
      <w:r w:rsidRPr="00882EA9">
        <w:rPr>
          <w:rFonts w:ascii="Times New Roman" w:eastAsia="Times New Roman" w:hAnsi="Times New Roman"/>
          <w:b/>
          <w:caps/>
        </w:rPr>
        <w:t>7.</w:t>
      </w:r>
      <w:r w:rsidRPr="00882EA9">
        <w:rPr>
          <w:rFonts w:ascii="Times New Roman" w:eastAsia="Times New Roman" w:hAnsi="Times New Roman"/>
          <w:b/>
          <w:caps/>
        </w:rPr>
        <w:tab/>
        <w:t>R</w:t>
      </w:r>
      <w:r w:rsidRPr="00882EA9">
        <w:rPr>
          <w:rFonts w:ascii="Times New Roman" w:hAnsi="Times New Roman"/>
          <w:b/>
          <w:caps/>
        </w:rPr>
        <w:t>egistruotojas</w:t>
      </w:r>
    </w:p>
    <w:p w14:paraId="68705B2C" w14:textId="77777777" w:rsidR="00CA4B70" w:rsidRPr="00882EA9" w:rsidRDefault="00CA4B70" w:rsidP="00CA4B70">
      <w:pPr>
        <w:keepNext/>
        <w:tabs>
          <w:tab w:val="left" w:pos="567"/>
        </w:tabs>
        <w:spacing w:after="0" w:line="260" w:lineRule="exact"/>
        <w:rPr>
          <w:rFonts w:ascii="Times New Roman" w:hAnsi="Times New Roman"/>
        </w:rPr>
      </w:pPr>
    </w:p>
    <w:p w14:paraId="68705B2D" w14:textId="6D71D5CA" w:rsidR="00B4200A" w:rsidRPr="00B97851" w:rsidRDefault="00B4200A" w:rsidP="00B4200A">
      <w:pPr>
        <w:spacing w:after="0" w:line="240" w:lineRule="auto"/>
        <w:rPr>
          <w:rFonts w:ascii="Times New Roman" w:hAnsi="Times New Roman"/>
        </w:rPr>
      </w:pPr>
      <w:r w:rsidRPr="00B97851">
        <w:rPr>
          <w:rFonts w:ascii="Times New Roman" w:hAnsi="Times New Roman"/>
        </w:rPr>
        <w:t>GlaxoSmithKline Trading Services Limited</w:t>
      </w:r>
    </w:p>
    <w:p w14:paraId="68705B2E" w14:textId="43239A39" w:rsidR="00B4200A" w:rsidRPr="00B97851" w:rsidRDefault="00B4200A" w:rsidP="00B4200A">
      <w:pPr>
        <w:spacing w:after="0" w:line="240" w:lineRule="auto"/>
        <w:rPr>
          <w:rFonts w:ascii="Times New Roman" w:hAnsi="Times New Roman"/>
        </w:rPr>
      </w:pPr>
      <w:r w:rsidRPr="00B97851">
        <w:rPr>
          <w:rFonts w:ascii="Times New Roman" w:hAnsi="Times New Roman"/>
        </w:rPr>
        <w:t>12 Riverwalk</w:t>
      </w:r>
    </w:p>
    <w:p w14:paraId="68705B2F" w14:textId="47E04FA7" w:rsidR="00B4200A" w:rsidRPr="00B97851" w:rsidRDefault="00B4200A" w:rsidP="00B4200A">
      <w:pPr>
        <w:spacing w:after="0" w:line="240" w:lineRule="auto"/>
        <w:rPr>
          <w:rFonts w:ascii="Times New Roman" w:hAnsi="Times New Roman"/>
        </w:rPr>
      </w:pPr>
      <w:r w:rsidRPr="00B97851">
        <w:rPr>
          <w:rFonts w:ascii="Times New Roman" w:hAnsi="Times New Roman"/>
        </w:rPr>
        <w:t>Citywest Business Campus</w:t>
      </w:r>
    </w:p>
    <w:p w14:paraId="68705B30" w14:textId="035C966F" w:rsidR="00B4200A" w:rsidRPr="00B97851" w:rsidRDefault="00B4200A" w:rsidP="00B4200A">
      <w:pPr>
        <w:spacing w:after="0" w:line="240" w:lineRule="auto"/>
        <w:rPr>
          <w:rFonts w:ascii="Times New Roman" w:hAnsi="Times New Roman"/>
        </w:rPr>
      </w:pPr>
      <w:r w:rsidRPr="00B97851">
        <w:rPr>
          <w:rFonts w:ascii="Times New Roman" w:hAnsi="Times New Roman"/>
        </w:rPr>
        <w:t>Dublin 24</w:t>
      </w:r>
    </w:p>
    <w:p w14:paraId="68705B31" w14:textId="77777777" w:rsidR="00B4200A" w:rsidRPr="00B97851" w:rsidRDefault="00B4200A" w:rsidP="00B4200A">
      <w:pPr>
        <w:spacing w:after="0" w:line="240" w:lineRule="auto"/>
        <w:rPr>
          <w:rFonts w:ascii="Times New Roman" w:hAnsi="Times New Roman"/>
        </w:rPr>
      </w:pPr>
      <w:r w:rsidRPr="00B97851">
        <w:rPr>
          <w:rFonts w:ascii="Times New Roman" w:hAnsi="Times New Roman"/>
        </w:rPr>
        <w:t>Airija</w:t>
      </w:r>
    </w:p>
    <w:p w14:paraId="68705B32" w14:textId="77777777" w:rsidR="00CA4B70" w:rsidRPr="00882EA9" w:rsidRDefault="00CA4B70" w:rsidP="00CA4B70">
      <w:pPr>
        <w:tabs>
          <w:tab w:val="left" w:pos="567"/>
        </w:tabs>
        <w:spacing w:after="0" w:line="260" w:lineRule="exact"/>
        <w:rPr>
          <w:rFonts w:ascii="Times New Roman" w:hAnsi="Times New Roman"/>
        </w:rPr>
      </w:pPr>
    </w:p>
    <w:p w14:paraId="68705B33" w14:textId="77777777" w:rsidR="00CA4B70" w:rsidRPr="00882EA9" w:rsidRDefault="00CA4B70" w:rsidP="00CA4B70">
      <w:pPr>
        <w:tabs>
          <w:tab w:val="left" w:pos="567"/>
        </w:tabs>
        <w:spacing w:after="0" w:line="260" w:lineRule="exact"/>
        <w:rPr>
          <w:rFonts w:ascii="Times New Roman" w:hAnsi="Times New Roman"/>
        </w:rPr>
      </w:pPr>
    </w:p>
    <w:p w14:paraId="68705B34" w14:textId="77777777" w:rsidR="00CA4B70" w:rsidRPr="00882EA9" w:rsidRDefault="00CA4B70" w:rsidP="00CA4B70">
      <w:pPr>
        <w:tabs>
          <w:tab w:val="left" w:pos="567"/>
        </w:tabs>
        <w:spacing w:after="0" w:line="260" w:lineRule="exact"/>
        <w:ind w:left="567" w:hanging="567"/>
        <w:rPr>
          <w:rFonts w:ascii="Times New Roman" w:eastAsia="Times New Roman" w:hAnsi="Times New Roman"/>
          <w:b/>
          <w:caps/>
          <w:lang w:val="en-GB"/>
        </w:rPr>
      </w:pPr>
      <w:r w:rsidRPr="00882EA9">
        <w:rPr>
          <w:rFonts w:ascii="Times New Roman" w:hAnsi="Times New Roman"/>
          <w:b/>
          <w:caps/>
        </w:rPr>
        <w:t>8.</w:t>
      </w:r>
      <w:r w:rsidRPr="00882EA9">
        <w:rPr>
          <w:rFonts w:ascii="Times New Roman" w:hAnsi="Times New Roman"/>
          <w:b/>
          <w:caps/>
        </w:rPr>
        <w:tab/>
        <w:t>R</w:t>
      </w:r>
      <w:r w:rsidRPr="00882EA9">
        <w:rPr>
          <w:rFonts w:ascii="Times New Roman" w:eastAsia="Times New Roman" w:hAnsi="Times New Roman"/>
          <w:b/>
          <w:caps/>
        </w:rPr>
        <w:t xml:space="preserve">EGISTRACIJOS </w:t>
      </w:r>
      <w:r w:rsidRPr="00882EA9">
        <w:rPr>
          <w:rFonts w:ascii="Times New Roman" w:hAnsi="Times New Roman"/>
          <w:b/>
        </w:rPr>
        <w:t>PAŽYMĖJIMO</w:t>
      </w:r>
      <w:r w:rsidRPr="00882EA9">
        <w:rPr>
          <w:rFonts w:ascii="Times New Roman" w:hAnsi="Times New Roman"/>
          <w:b/>
          <w:caps/>
        </w:rPr>
        <w:t xml:space="preserve"> numeris (-IAI)</w:t>
      </w:r>
    </w:p>
    <w:p w14:paraId="68705B35" w14:textId="77777777" w:rsidR="00CA4B70" w:rsidRPr="00882EA9" w:rsidRDefault="00CA4B70" w:rsidP="00CA4B70">
      <w:pPr>
        <w:tabs>
          <w:tab w:val="left" w:pos="567"/>
        </w:tabs>
        <w:spacing w:after="0" w:line="260" w:lineRule="exact"/>
        <w:rPr>
          <w:rFonts w:ascii="Times New Roman" w:hAnsi="Times New Roman"/>
        </w:rPr>
      </w:pPr>
    </w:p>
    <w:p w14:paraId="68705B37" w14:textId="1203CEDC"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N10 - LT/1/96/2894/001</w:t>
      </w:r>
    </w:p>
    <w:p w14:paraId="68705B38" w14:textId="77777777"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 xml:space="preserve">N30 - LT/1/96/2894/003 </w:t>
      </w:r>
    </w:p>
    <w:p w14:paraId="68705B3A" w14:textId="66FFE50C"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N42 - LT/1/96/2894/004</w:t>
      </w:r>
    </w:p>
    <w:p w14:paraId="68705B3B" w14:textId="77777777"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 xml:space="preserve">N112 - LT/1/96/2894/006 </w:t>
      </w:r>
    </w:p>
    <w:p w14:paraId="68705B3C"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3D"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3E" w14:textId="77777777" w:rsidR="00CA4B70" w:rsidRPr="00882EA9" w:rsidRDefault="00CA4B70" w:rsidP="00CA4B70">
      <w:pPr>
        <w:tabs>
          <w:tab w:val="left" w:pos="567"/>
        </w:tabs>
        <w:spacing w:after="0" w:line="260" w:lineRule="exact"/>
        <w:ind w:left="567" w:hanging="567"/>
        <w:rPr>
          <w:rFonts w:ascii="Times New Roman" w:eastAsia="Times New Roman" w:hAnsi="Times New Roman"/>
          <w:b/>
          <w:caps/>
          <w:lang w:val="en-GB"/>
        </w:rPr>
      </w:pPr>
      <w:r w:rsidRPr="00882EA9">
        <w:rPr>
          <w:rFonts w:ascii="Times New Roman" w:hAnsi="Times New Roman"/>
          <w:b/>
          <w:caps/>
        </w:rPr>
        <w:t>9.</w:t>
      </w:r>
      <w:r w:rsidRPr="00882EA9">
        <w:rPr>
          <w:rFonts w:ascii="Times New Roman" w:hAnsi="Times New Roman"/>
          <w:b/>
          <w:caps/>
        </w:rPr>
        <w:tab/>
        <w:t>REGISTRAVIMO / PERREGISTRAVIMO DATA</w:t>
      </w:r>
    </w:p>
    <w:p w14:paraId="68705B3F" w14:textId="77777777" w:rsidR="00CA4B70" w:rsidRPr="00882EA9" w:rsidRDefault="00CA4B70" w:rsidP="00CA4B70">
      <w:pPr>
        <w:tabs>
          <w:tab w:val="left" w:pos="567"/>
        </w:tabs>
        <w:spacing w:after="0" w:line="260" w:lineRule="exact"/>
        <w:rPr>
          <w:rFonts w:ascii="Times New Roman" w:eastAsia="Times New Roman" w:hAnsi="Times New Roman"/>
        </w:rPr>
      </w:pPr>
    </w:p>
    <w:p w14:paraId="68705B40" w14:textId="326A55F8"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eastAsia="Times New Roman" w:hAnsi="Times New Roman"/>
        </w:rPr>
        <w:t>Registravimo</w:t>
      </w:r>
      <w:r w:rsidRPr="00882EA9">
        <w:rPr>
          <w:rFonts w:ascii="Times New Roman" w:hAnsi="Times New Roman"/>
        </w:rPr>
        <w:t xml:space="preserve"> data 1996</w:t>
      </w:r>
      <w:r w:rsidR="005734BD">
        <w:rPr>
          <w:rFonts w:ascii="Times New Roman" w:hAnsi="Times New Roman"/>
        </w:rPr>
        <w:t> </w:t>
      </w:r>
      <w:r w:rsidRPr="00882EA9">
        <w:rPr>
          <w:rFonts w:ascii="Times New Roman" w:hAnsi="Times New Roman"/>
        </w:rPr>
        <w:t>m. gegužės mėn. 17</w:t>
      </w:r>
      <w:r w:rsidR="005734BD">
        <w:rPr>
          <w:rFonts w:ascii="Times New Roman" w:hAnsi="Times New Roman"/>
        </w:rPr>
        <w:t> </w:t>
      </w:r>
      <w:r w:rsidRPr="00882EA9">
        <w:rPr>
          <w:rFonts w:ascii="Times New Roman" w:hAnsi="Times New Roman"/>
        </w:rPr>
        <w:t>d.</w:t>
      </w:r>
    </w:p>
    <w:p w14:paraId="68705B41" w14:textId="6784B398"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eastAsia="Times New Roman" w:hAnsi="Times New Roman"/>
        </w:rPr>
        <w:t xml:space="preserve">Paskutinio perregistravimo data </w:t>
      </w:r>
      <w:r w:rsidRPr="00882EA9">
        <w:rPr>
          <w:rFonts w:ascii="Times New Roman" w:hAnsi="Times New Roman"/>
        </w:rPr>
        <w:t>2012</w:t>
      </w:r>
      <w:r w:rsidR="005734BD">
        <w:rPr>
          <w:rFonts w:ascii="Times New Roman" w:hAnsi="Times New Roman"/>
        </w:rPr>
        <w:t> </w:t>
      </w:r>
      <w:r w:rsidRPr="00882EA9">
        <w:rPr>
          <w:rFonts w:ascii="Times New Roman" w:hAnsi="Times New Roman"/>
        </w:rPr>
        <w:t>m. balandžio mėn. 06</w:t>
      </w:r>
      <w:r w:rsidR="005734BD">
        <w:rPr>
          <w:rFonts w:ascii="Times New Roman" w:hAnsi="Times New Roman"/>
        </w:rPr>
        <w:t> </w:t>
      </w:r>
      <w:r w:rsidRPr="00882EA9">
        <w:rPr>
          <w:rFonts w:ascii="Times New Roman" w:hAnsi="Times New Roman"/>
        </w:rPr>
        <w:t>d.</w:t>
      </w:r>
    </w:p>
    <w:p w14:paraId="68705B42"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43"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44" w14:textId="77777777" w:rsidR="00CA4B70" w:rsidRPr="005F750D" w:rsidRDefault="00CA4B70" w:rsidP="00CA4B70">
      <w:pPr>
        <w:tabs>
          <w:tab w:val="left" w:pos="567"/>
        </w:tabs>
        <w:spacing w:after="0" w:line="260" w:lineRule="exact"/>
        <w:ind w:left="567" w:hanging="567"/>
        <w:rPr>
          <w:rFonts w:ascii="Times New Roman" w:hAnsi="Times New Roman"/>
          <w:b/>
          <w:caps/>
        </w:rPr>
      </w:pPr>
      <w:r w:rsidRPr="00882EA9">
        <w:rPr>
          <w:rFonts w:ascii="Times New Roman" w:hAnsi="Times New Roman"/>
          <w:b/>
          <w:caps/>
        </w:rPr>
        <w:t>10.</w:t>
      </w:r>
      <w:r w:rsidRPr="00882EA9">
        <w:rPr>
          <w:rFonts w:ascii="Times New Roman" w:hAnsi="Times New Roman"/>
          <w:b/>
          <w:caps/>
        </w:rPr>
        <w:tab/>
        <w:t>teksto peržiūros data</w:t>
      </w:r>
    </w:p>
    <w:p w14:paraId="68705B45" w14:textId="77777777" w:rsidR="00CA4B70" w:rsidRDefault="00CA4B70" w:rsidP="00CA4B70">
      <w:pPr>
        <w:tabs>
          <w:tab w:val="left" w:pos="567"/>
        </w:tabs>
        <w:spacing w:after="0" w:line="260" w:lineRule="exact"/>
        <w:ind w:left="567" w:hanging="567"/>
        <w:rPr>
          <w:rFonts w:ascii="Times New Roman" w:hAnsi="Times New Roman"/>
        </w:rPr>
      </w:pPr>
    </w:p>
    <w:p w14:paraId="68705B46" w14:textId="675971C7" w:rsidR="00D65F94" w:rsidRPr="00882EA9" w:rsidRDefault="008158E7" w:rsidP="00CA4B70">
      <w:pPr>
        <w:tabs>
          <w:tab w:val="left" w:pos="567"/>
        </w:tabs>
        <w:spacing w:after="0" w:line="260" w:lineRule="exact"/>
        <w:ind w:left="567" w:hanging="567"/>
        <w:rPr>
          <w:rFonts w:ascii="Times New Roman" w:hAnsi="Times New Roman"/>
        </w:rPr>
      </w:pPr>
      <w:r>
        <w:rPr>
          <w:rFonts w:ascii="Times New Roman" w:hAnsi="Times New Roman"/>
        </w:rPr>
        <w:t>202</w:t>
      </w:r>
      <w:r w:rsidR="001C0A30">
        <w:rPr>
          <w:rFonts w:ascii="Times New Roman" w:hAnsi="Times New Roman"/>
        </w:rPr>
        <w:t>2</w:t>
      </w:r>
      <w:r>
        <w:rPr>
          <w:rFonts w:ascii="Times New Roman" w:hAnsi="Times New Roman"/>
        </w:rPr>
        <w:t> </w:t>
      </w:r>
      <w:r w:rsidRPr="005F750D">
        <w:rPr>
          <w:rFonts w:ascii="Times New Roman" w:hAnsi="Times New Roman"/>
        </w:rPr>
        <w:t>m</w:t>
      </w:r>
      <w:r w:rsidR="002B38D3" w:rsidRPr="005F750D">
        <w:rPr>
          <w:rFonts w:ascii="Times New Roman" w:hAnsi="Times New Roman"/>
        </w:rPr>
        <w:t xml:space="preserve">. </w:t>
      </w:r>
      <w:r w:rsidR="001C0A30">
        <w:rPr>
          <w:rFonts w:ascii="Times New Roman" w:hAnsi="Times New Roman"/>
        </w:rPr>
        <w:t xml:space="preserve">gruodžio </w:t>
      </w:r>
      <w:r w:rsidR="002B38D3" w:rsidRPr="005F750D">
        <w:rPr>
          <w:rFonts w:ascii="Times New Roman" w:hAnsi="Times New Roman"/>
        </w:rPr>
        <w:t>1</w:t>
      </w:r>
      <w:r w:rsidR="001C0A30">
        <w:rPr>
          <w:rFonts w:ascii="Times New Roman" w:hAnsi="Times New Roman"/>
        </w:rPr>
        <w:t>5</w:t>
      </w:r>
      <w:r w:rsidR="00275C55">
        <w:rPr>
          <w:rFonts w:ascii="Times New Roman" w:hAnsi="Times New Roman"/>
        </w:rPr>
        <w:t> </w:t>
      </w:r>
      <w:r w:rsidR="002B38D3" w:rsidRPr="005F750D">
        <w:rPr>
          <w:rFonts w:ascii="Times New Roman" w:hAnsi="Times New Roman"/>
        </w:rPr>
        <w:t>d.</w:t>
      </w:r>
    </w:p>
    <w:p w14:paraId="68705B47" w14:textId="77777777" w:rsidR="00CA4B70" w:rsidRPr="00882EA9" w:rsidRDefault="00CA4B70" w:rsidP="00CA4B70">
      <w:pPr>
        <w:tabs>
          <w:tab w:val="left" w:pos="567"/>
        </w:tabs>
        <w:spacing w:after="0" w:line="260" w:lineRule="exact"/>
        <w:ind w:left="567" w:hanging="567"/>
        <w:rPr>
          <w:rFonts w:ascii="Times New Roman" w:hAnsi="Times New Roman"/>
        </w:rPr>
      </w:pPr>
    </w:p>
    <w:p w14:paraId="68705B48"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4" w:history="1">
        <w:r w:rsidRPr="00882EA9">
          <w:rPr>
            <w:rFonts w:ascii="Times New Roman" w:hAnsi="Times New Roman"/>
          </w:rPr>
          <w:t>http://www.vvkt.lt/</w:t>
        </w:r>
      </w:hyperlink>
    </w:p>
    <w:p w14:paraId="68705B49" w14:textId="77777777" w:rsidR="00CA4B70" w:rsidRPr="00882EA9" w:rsidRDefault="00CA4B70" w:rsidP="00CA4B70">
      <w:pPr>
        <w:rPr>
          <w:rFonts w:ascii="Times New Roman" w:eastAsia="Times New Roman" w:hAnsi="Times New Roman"/>
          <w:lang w:val="x-none"/>
        </w:rPr>
      </w:pPr>
      <w:r w:rsidRPr="00882EA9">
        <w:rPr>
          <w:rFonts w:ascii="Times New Roman" w:eastAsia="Times New Roman" w:hAnsi="Times New Roman"/>
          <w:lang w:val="x-none"/>
        </w:rPr>
        <w:br w:type="page"/>
      </w:r>
    </w:p>
    <w:p w14:paraId="68705B4A" w14:textId="77777777" w:rsidR="00CA4B70" w:rsidRPr="00882EA9" w:rsidRDefault="00CA4B70" w:rsidP="00CA4B70">
      <w:pPr>
        <w:spacing w:after="0" w:line="240" w:lineRule="auto"/>
        <w:rPr>
          <w:rFonts w:ascii="Times New Roman" w:hAnsi="Times New Roman"/>
        </w:rPr>
      </w:pPr>
    </w:p>
    <w:p w14:paraId="68705B4B" w14:textId="77777777" w:rsidR="00CA4B70" w:rsidRPr="00882EA9" w:rsidRDefault="00CA4B70" w:rsidP="00CA4B70">
      <w:pPr>
        <w:spacing w:after="0" w:line="240" w:lineRule="auto"/>
        <w:rPr>
          <w:rFonts w:ascii="Times New Roman" w:hAnsi="Times New Roman"/>
        </w:rPr>
      </w:pPr>
    </w:p>
    <w:p w14:paraId="68705B4C" w14:textId="77777777" w:rsidR="00CA4B70" w:rsidRPr="00882EA9" w:rsidRDefault="00CA4B70" w:rsidP="00CA4B70">
      <w:pPr>
        <w:spacing w:after="0" w:line="240" w:lineRule="auto"/>
        <w:rPr>
          <w:rFonts w:ascii="Times New Roman" w:hAnsi="Times New Roman"/>
        </w:rPr>
      </w:pPr>
    </w:p>
    <w:p w14:paraId="68705B4D" w14:textId="77777777" w:rsidR="00CA4B70" w:rsidRPr="00882EA9" w:rsidRDefault="00CA4B70" w:rsidP="00CA4B70">
      <w:pPr>
        <w:spacing w:after="0" w:line="240" w:lineRule="auto"/>
        <w:rPr>
          <w:rFonts w:ascii="Times New Roman" w:hAnsi="Times New Roman"/>
        </w:rPr>
      </w:pPr>
    </w:p>
    <w:p w14:paraId="68705B4E" w14:textId="77777777" w:rsidR="00CA4B70" w:rsidRPr="00882EA9" w:rsidRDefault="00CA4B70" w:rsidP="00CA4B70">
      <w:pPr>
        <w:spacing w:after="0" w:line="240" w:lineRule="auto"/>
        <w:rPr>
          <w:rFonts w:ascii="Times New Roman" w:hAnsi="Times New Roman"/>
        </w:rPr>
      </w:pPr>
    </w:p>
    <w:p w14:paraId="68705B4F" w14:textId="77777777" w:rsidR="00CA4B70" w:rsidRPr="00882EA9" w:rsidRDefault="00CA4B70" w:rsidP="00CA4B70">
      <w:pPr>
        <w:spacing w:after="0" w:line="240" w:lineRule="auto"/>
        <w:rPr>
          <w:rFonts w:ascii="Times New Roman" w:hAnsi="Times New Roman"/>
        </w:rPr>
      </w:pPr>
    </w:p>
    <w:p w14:paraId="68705B50" w14:textId="77777777" w:rsidR="00CA4B70" w:rsidRPr="00882EA9" w:rsidRDefault="00CA4B70" w:rsidP="00CA4B70">
      <w:pPr>
        <w:spacing w:after="0" w:line="240" w:lineRule="auto"/>
        <w:rPr>
          <w:rFonts w:ascii="Times New Roman" w:hAnsi="Times New Roman"/>
        </w:rPr>
      </w:pPr>
    </w:p>
    <w:p w14:paraId="68705B51" w14:textId="77777777" w:rsidR="00CA4B70" w:rsidRPr="00882EA9" w:rsidRDefault="00CA4B70" w:rsidP="00CA4B70">
      <w:pPr>
        <w:spacing w:after="0" w:line="240" w:lineRule="auto"/>
        <w:rPr>
          <w:rFonts w:ascii="Times New Roman" w:hAnsi="Times New Roman"/>
        </w:rPr>
      </w:pPr>
    </w:p>
    <w:p w14:paraId="68705B52" w14:textId="77777777" w:rsidR="00CA4B70" w:rsidRPr="00882EA9" w:rsidRDefault="00CA4B70" w:rsidP="00CA4B70">
      <w:pPr>
        <w:spacing w:after="0" w:line="240" w:lineRule="auto"/>
        <w:rPr>
          <w:rFonts w:ascii="Times New Roman" w:hAnsi="Times New Roman"/>
        </w:rPr>
      </w:pPr>
    </w:p>
    <w:p w14:paraId="68705B53" w14:textId="77777777" w:rsidR="00CA4B70" w:rsidRPr="00882EA9" w:rsidRDefault="00CA4B70" w:rsidP="00CA4B70">
      <w:pPr>
        <w:spacing w:after="0" w:line="240" w:lineRule="auto"/>
        <w:rPr>
          <w:rFonts w:ascii="Times New Roman" w:hAnsi="Times New Roman"/>
        </w:rPr>
      </w:pPr>
    </w:p>
    <w:p w14:paraId="68705B54" w14:textId="77777777" w:rsidR="00CA4B70" w:rsidRPr="00882EA9" w:rsidRDefault="00CA4B70" w:rsidP="00CA4B70">
      <w:pPr>
        <w:spacing w:after="0" w:line="240" w:lineRule="auto"/>
        <w:rPr>
          <w:rFonts w:ascii="Times New Roman" w:hAnsi="Times New Roman"/>
        </w:rPr>
      </w:pPr>
    </w:p>
    <w:p w14:paraId="68705B55" w14:textId="77777777" w:rsidR="00CA4B70" w:rsidRPr="00882EA9" w:rsidRDefault="00CA4B70" w:rsidP="00CA4B70">
      <w:pPr>
        <w:spacing w:after="0" w:line="240" w:lineRule="auto"/>
        <w:rPr>
          <w:rFonts w:ascii="Times New Roman" w:hAnsi="Times New Roman"/>
        </w:rPr>
      </w:pPr>
    </w:p>
    <w:p w14:paraId="68705B56" w14:textId="77777777" w:rsidR="00CA4B70" w:rsidRPr="00882EA9" w:rsidRDefault="00CA4B70" w:rsidP="00CA4B70">
      <w:pPr>
        <w:spacing w:after="0" w:line="240" w:lineRule="auto"/>
        <w:rPr>
          <w:rFonts w:ascii="Times New Roman" w:hAnsi="Times New Roman"/>
        </w:rPr>
      </w:pPr>
    </w:p>
    <w:p w14:paraId="68705B57" w14:textId="77777777" w:rsidR="00CA4B70" w:rsidRPr="00882EA9" w:rsidRDefault="00CA4B70" w:rsidP="00CA4B70">
      <w:pPr>
        <w:spacing w:after="0" w:line="240" w:lineRule="auto"/>
        <w:rPr>
          <w:rFonts w:ascii="Times New Roman" w:hAnsi="Times New Roman"/>
        </w:rPr>
      </w:pPr>
    </w:p>
    <w:p w14:paraId="68705B58" w14:textId="77777777" w:rsidR="00CA4B70" w:rsidRPr="00882EA9" w:rsidRDefault="00CA4B70" w:rsidP="00CA4B70">
      <w:pPr>
        <w:spacing w:after="0" w:line="240" w:lineRule="auto"/>
        <w:rPr>
          <w:rFonts w:ascii="Times New Roman" w:hAnsi="Times New Roman"/>
        </w:rPr>
      </w:pPr>
    </w:p>
    <w:p w14:paraId="68705B59" w14:textId="77777777" w:rsidR="00CA4B70" w:rsidRPr="00882EA9" w:rsidRDefault="00CA4B70" w:rsidP="00CA4B70">
      <w:pPr>
        <w:spacing w:after="0" w:line="240" w:lineRule="auto"/>
        <w:rPr>
          <w:rFonts w:ascii="Times New Roman" w:hAnsi="Times New Roman"/>
        </w:rPr>
      </w:pPr>
    </w:p>
    <w:p w14:paraId="68705B5A" w14:textId="77777777" w:rsidR="00CA4B70" w:rsidRPr="00882EA9" w:rsidRDefault="00CA4B70" w:rsidP="00CA4B70">
      <w:pPr>
        <w:spacing w:after="0" w:line="240" w:lineRule="auto"/>
        <w:rPr>
          <w:rFonts w:ascii="Times New Roman" w:hAnsi="Times New Roman"/>
        </w:rPr>
      </w:pPr>
    </w:p>
    <w:p w14:paraId="68705B5B" w14:textId="77777777" w:rsidR="00CA4B70" w:rsidRPr="00882EA9" w:rsidRDefault="00CA4B70" w:rsidP="00CA4B70">
      <w:pPr>
        <w:spacing w:after="0" w:line="240" w:lineRule="auto"/>
        <w:rPr>
          <w:rFonts w:ascii="Times New Roman" w:hAnsi="Times New Roman"/>
        </w:rPr>
      </w:pPr>
    </w:p>
    <w:p w14:paraId="68705B5C" w14:textId="77777777" w:rsidR="00CA4B70" w:rsidRPr="00882EA9" w:rsidRDefault="00CA4B70" w:rsidP="00CA4B70">
      <w:pPr>
        <w:spacing w:after="0" w:line="240" w:lineRule="auto"/>
        <w:rPr>
          <w:rFonts w:ascii="Times New Roman" w:hAnsi="Times New Roman"/>
        </w:rPr>
      </w:pPr>
    </w:p>
    <w:p w14:paraId="68705B5D" w14:textId="77777777" w:rsidR="00CA4B70" w:rsidRPr="00882EA9" w:rsidRDefault="00CA4B70" w:rsidP="00CA4B70">
      <w:pPr>
        <w:spacing w:after="0" w:line="240" w:lineRule="auto"/>
        <w:rPr>
          <w:rFonts w:ascii="Times New Roman" w:hAnsi="Times New Roman"/>
        </w:rPr>
      </w:pPr>
    </w:p>
    <w:p w14:paraId="68705B5E" w14:textId="77777777" w:rsidR="00CA4B70" w:rsidRPr="00882EA9" w:rsidRDefault="00CA4B70" w:rsidP="00CA4B70">
      <w:pPr>
        <w:spacing w:after="0" w:line="240" w:lineRule="auto"/>
        <w:rPr>
          <w:rFonts w:ascii="Times New Roman" w:hAnsi="Times New Roman"/>
        </w:rPr>
      </w:pPr>
    </w:p>
    <w:p w14:paraId="68705B5F" w14:textId="77777777" w:rsidR="00CA4B70" w:rsidRPr="00882EA9" w:rsidRDefault="00CA4B70" w:rsidP="00CA4B70">
      <w:pPr>
        <w:spacing w:after="0" w:line="240" w:lineRule="auto"/>
        <w:rPr>
          <w:rFonts w:ascii="Times New Roman" w:hAnsi="Times New Roman"/>
        </w:rPr>
      </w:pPr>
    </w:p>
    <w:p w14:paraId="68705B60" w14:textId="77777777" w:rsidR="00CA4B70" w:rsidRPr="00882EA9" w:rsidRDefault="00CA4B70" w:rsidP="00CA4B70">
      <w:pPr>
        <w:spacing w:after="0" w:line="240" w:lineRule="auto"/>
        <w:rPr>
          <w:rFonts w:ascii="Times New Roman" w:hAnsi="Times New Roman"/>
        </w:rPr>
      </w:pPr>
    </w:p>
    <w:p w14:paraId="68705B61" w14:textId="30552A48" w:rsidR="00CA4B70" w:rsidRPr="00CE5D10" w:rsidRDefault="00CA4B70" w:rsidP="00CA4B70">
      <w:pPr>
        <w:tabs>
          <w:tab w:val="left" w:pos="567"/>
        </w:tabs>
        <w:spacing w:after="0" w:line="240" w:lineRule="auto"/>
        <w:ind w:left="567" w:hanging="567"/>
        <w:jc w:val="center"/>
        <w:outlineLvl w:val="0"/>
        <w:rPr>
          <w:rFonts w:ascii="Times New Roman" w:hAnsi="Times New Roman"/>
          <w:caps/>
        </w:rPr>
      </w:pPr>
      <w:bookmarkStart w:id="8" w:name="_Toc129243128"/>
      <w:bookmarkStart w:id="9" w:name="_Toc129243253"/>
      <w:r w:rsidRPr="00CE5D10">
        <w:rPr>
          <w:rFonts w:ascii="Times New Roman" w:hAnsi="Times New Roman"/>
          <w:b/>
          <w:caps/>
        </w:rPr>
        <w:t>II PRIEDAS</w:t>
      </w:r>
      <w:bookmarkEnd w:id="8"/>
      <w:bookmarkEnd w:id="9"/>
      <w:r w:rsidR="00C845BE" w:rsidRPr="00CE5D10">
        <w:rPr>
          <w:rFonts w:ascii="Times New Roman" w:hAnsi="Times New Roman"/>
          <w:b/>
          <w:caps/>
        </w:rPr>
        <w:fldChar w:fldCharType="begin"/>
      </w:r>
      <w:r w:rsidR="00C845BE" w:rsidRPr="00CE5D10">
        <w:rPr>
          <w:rFonts w:ascii="Times New Roman" w:hAnsi="Times New Roman"/>
          <w:b/>
          <w:caps/>
        </w:rPr>
        <w:instrText xml:space="preserve"> DOCVARIABLE VAULT_ND_fd35862f-f2f0-4a75-9531-d27fb7bee27b \* MERGEFORMAT </w:instrText>
      </w:r>
      <w:r w:rsidR="00C845BE" w:rsidRPr="00CE5D10">
        <w:rPr>
          <w:rFonts w:ascii="Times New Roman" w:hAnsi="Times New Roman"/>
          <w:b/>
          <w:caps/>
        </w:rPr>
        <w:fldChar w:fldCharType="separate"/>
      </w:r>
      <w:r w:rsidR="00C845BE" w:rsidRPr="00CE5D10">
        <w:rPr>
          <w:rFonts w:ascii="Times New Roman" w:hAnsi="Times New Roman"/>
          <w:b/>
          <w:caps/>
        </w:rPr>
        <w:t xml:space="preserve"> </w:t>
      </w:r>
      <w:r w:rsidR="00C845BE" w:rsidRPr="00CE5D10">
        <w:rPr>
          <w:rFonts w:ascii="Times New Roman" w:hAnsi="Times New Roman"/>
          <w:b/>
          <w:caps/>
        </w:rPr>
        <w:fldChar w:fldCharType="end"/>
      </w:r>
    </w:p>
    <w:p w14:paraId="68705B62" w14:textId="77777777" w:rsidR="00CA4B70" w:rsidRPr="00882EA9" w:rsidRDefault="00CA4B70" w:rsidP="00AD7763">
      <w:pPr>
        <w:tabs>
          <w:tab w:val="left" w:pos="567"/>
        </w:tabs>
        <w:spacing w:after="0" w:line="240" w:lineRule="auto"/>
        <w:ind w:left="567" w:hanging="567"/>
        <w:outlineLvl w:val="0"/>
        <w:rPr>
          <w:rFonts w:ascii="Times New Roman" w:hAnsi="Times New Roman"/>
        </w:rPr>
      </w:pPr>
    </w:p>
    <w:p w14:paraId="68705B63" w14:textId="46E70249" w:rsidR="00CA4B70" w:rsidRPr="00CE5D10" w:rsidRDefault="00CA4B70" w:rsidP="00CA4B70">
      <w:pPr>
        <w:tabs>
          <w:tab w:val="left" w:pos="567"/>
        </w:tabs>
        <w:spacing w:after="0" w:line="240" w:lineRule="auto"/>
        <w:ind w:left="567" w:hanging="567"/>
        <w:jc w:val="center"/>
        <w:outlineLvl w:val="0"/>
        <w:rPr>
          <w:rFonts w:ascii="Times New Roman" w:hAnsi="Times New Roman"/>
          <w:caps/>
        </w:rPr>
      </w:pPr>
      <w:r w:rsidRPr="00CE5D10">
        <w:rPr>
          <w:rFonts w:ascii="Times New Roman" w:hAnsi="Times New Roman"/>
          <w:b/>
          <w:caps/>
        </w:rPr>
        <w:t>REGISTRACIJOS SĄLYGOS</w:t>
      </w:r>
      <w:r w:rsidR="00C845BE" w:rsidRPr="00CE5D10">
        <w:rPr>
          <w:rFonts w:ascii="Times New Roman" w:hAnsi="Times New Roman"/>
          <w:b/>
          <w:caps/>
        </w:rPr>
        <w:fldChar w:fldCharType="begin"/>
      </w:r>
      <w:r w:rsidR="00C845BE" w:rsidRPr="00CE5D10">
        <w:rPr>
          <w:rFonts w:ascii="Times New Roman" w:hAnsi="Times New Roman"/>
          <w:b/>
          <w:caps/>
        </w:rPr>
        <w:instrText xml:space="preserve"> DOCVARIABLE VAULT_ND_79f2d412-eacc-45af-9880-986719908a67 \* MERGEFORMAT </w:instrText>
      </w:r>
      <w:r w:rsidR="00C845BE" w:rsidRPr="00CE5D10">
        <w:rPr>
          <w:rFonts w:ascii="Times New Roman" w:hAnsi="Times New Roman"/>
          <w:b/>
          <w:caps/>
        </w:rPr>
        <w:fldChar w:fldCharType="separate"/>
      </w:r>
      <w:r w:rsidR="00C845BE" w:rsidRPr="00CE5D10">
        <w:rPr>
          <w:rFonts w:ascii="Times New Roman" w:hAnsi="Times New Roman"/>
          <w:b/>
          <w:caps/>
        </w:rPr>
        <w:t xml:space="preserve"> </w:t>
      </w:r>
      <w:r w:rsidR="00C845BE" w:rsidRPr="00CE5D10">
        <w:rPr>
          <w:rFonts w:ascii="Times New Roman" w:hAnsi="Times New Roman"/>
          <w:b/>
          <w:caps/>
        </w:rPr>
        <w:fldChar w:fldCharType="end"/>
      </w:r>
    </w:p>
    <w:p w14:paraId="68705B64" w14:textId="77777777" w:rsidR="00CA4B70" w:rsidRPr="00882EA9" w:rsidRDefault="00CA4B70" w:rsidP="00CA4B70">
      <w:pPr>
        <w:spacing w:after="0" w:line="240" w:lineRule="auto"/>
        <w:rPr>
          <w:rFonts w:ascii="Times New Roman" w:hAnsi="Times New Roman"/>
        </w:rPr>
      </w:pPr>
    </w:p>
    <w:p w14:paraId="68705B65" w14:textId="77777777" w:rsidR="00CA4B70" w:rsidRPr="00882EA9" w:rsidRDefault="00CA4B70" w:rsidP="00CA4B70">
      <w:pPr>
        <w:tabs>
          <w:tab w:val="left" w:pos="1701"/>
        </w:tabs>
        <w:spacing w:after="0" w:line="240" w:lineRule="auto"/>
        <w:ind w:left="1701" w:hanging="567"/>
        <w:rPr>
          <w:rFonts w:ascii="Times New Roman" w:hAnsi="Times New Roman"/>
          <w:highlight w:val="yellow"/>
        </w:rPr>
      </w:pPr>
      <w:r w:rsidRPr="00882EA9">
        <w:rPr>
          <w:rFonts w:ascii="Times New Roman" w:hAnsi="Times New Roman"/>
          <w:b/>
        </w:rPr>
        <w:t>A.</w:t>
      </w:r>
      <w:r w:rsidRPr="00882EA9">
        <w:rPr>
          <w:rFonts w:ascii="Times New Roman" w:hAnsi="Times New Roman"/>
          <w:b/>
        </w:rPr>
        <w:tab/>
        <w:t>GAMINTOJAS (-AI), ATSAKINGAS (-I) UŽ SERIJŲ IŠLEIDIMĄ</w:t>
      </w:r>
    </w:p>
    <w:p w14:paraId="68705B66" w14:textId="77777777" w:rsidR="00CA4B70" w:rsidRPr="00882EA9" w:rsidRDefault="00CA4B70" w:rsidP="00CA4B70">
      <w:pPr>
        <w:spacing w:after="0" w:line="240" w:lineRule="auto"/>
        <w:rPr>
          <w:rFonts w:ascii="Times New Roman" w:hAnsi="Times New Roman"/>
          <w:highlight w:val="yellow"/>
        </w:rPr>
      </w:pPr>
    </w:p>
    <w:p w14:paraId="68705B67" w14:textId="77777777" w:rsidR="00CA4B70" w:rsidRPr="00882EA9" w:rsidRDefault="00CA4B70" w:rsidP="00CA4B70">
      <w:pPr>
        <w:tabs>
          <w:tab w:val="left" w:pos="1701"/>
        </w:tabs>
        <w:spacing w:after="0" w:line="240" w:lineRule="auto"/>
        <w:ind w:left="1701" w:hanging="567"/>
        <w:rPr>
          <w:rFonts w:ascii="Times New Roman" w:hAnsi="Times New Roman"/>
        </w:rPr>
      </w:pPr>
      <w:r w:rsidRPr="00882EA9">
        <w:rPr>
          <w:rFonts w:ascii="Times New Roman" w:hAnsi="Times New Roman"/>
          <w:b/>
        </w:rPr>
        <w:t>B.</w:t>
      </w:r>
      <w:r w:rsidRPr="00882EA9">
        <w:rPr>
          <w:rFonts w:ascii="Times New Roman" w:hAnsi="Times New Roman"/>
          <w:b/>
        </w:rPr>
        <w:tab/>
        <w:t xml:space="preserve">TIEKIMO IR VARTOJIMO SĄLYGOS AR APRIBOJIMAI </w:t>
      </w:r>
    </w:p>
    <w:p w14:paraId="68705B68" w14:textId="77777777" w:rsidR="00CA4B70" w:rsidRPr="00882EA9" w:rsidRDefault="00CA4B70" w:rsidP="00CA4B70">
      <w:pPr>
        <w:spacing w:after="0" w:line="240" w:lineRule="auto"/>
        <w:rPr>
          <w:rFonts w:ascii="Times New Roman" w:hAnsi="Times New Roman"/>
          <w:highlight w:val="yellow"/>
        </w:rPr>
      </w:pPr>
    </w:p>
    <w:p w14:paraId="68705B69" w14:textId="24356753" w:rsidR="00CA4B70" w:rsidRPr="00882EA9" w:rsidRDefault="00CA4B70" w:rsidP="00CA4B70">
      <w:pPr>
        <w:keepNext/>
        <w:tabs>
          <w:tab w:val="left" w:pos="567"/>
        </w:tabs>
        <w:spacing w:after="0" w:line="240" w:lineRule="auto"/>
        <w:ind w:left="567" w:hanging="567"/>
        <w:outlineLvl w:val="1"/>
        <w:rPr>
          <w:rFonts w:ascii="Times New Roman" w:hAnsi="Times New Roman"/>
        </w:rPr>
      </w:pPr>
      <w:r w:rsidRPr="00882EA9">
        <w:rPr>
          <w:rFonts w:ascii="Times New Roman" w:hAnsi="Times New Roman"/>
          <w:b/>
        </w:rPr>
        <w:br w:type="page"/>
        <w:t>A.</w:t>
      </w:r>
      <w:r w:rsidRPr="00882EA9">
        <w:rPr>
          <w:rFonts w:ascii="Times New Roman" w:hAnsi="Times New Roman"/>
          <w:b/>
        </w:rPr>
        <w:tab/>
        <w:t>GAMINTOJAS (-AI), ATSAKINGAS (-I) UŽ SERIJŲ IŠLEIDIMĄ</w:t>
      </w:r>
      <w:r w:rsidR="00C845BE">
        <w:rPr>
          <w:rFonts w:ascii="Times New Roman" w:hAnsi="Times New Roman"/>
          <w:b/>
        </w:rPr>
        <w:fldChar w:fldCharType="begin"/>
      </w:r>
      <w:r w:rsidR="00C845BE">
        <w:rPr>
          <w:rFonts w:ascii="Times New Roman" w:hAnsi="Times New Roman"/>
          <w:b/>
        </w:rPr>
        <w:instrText xml:space="preserve"> DOCVARIABLE VAULT_ND_44b0f51a-e4fc-4c6d-a9b5-8811efa0a669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6A" w14:textId="77777777" w:rsidR="00CA4B70" w:rsidRPr="00882EA9" w:rsidRDefault="00CA4B70" w:rsidP="00CA4B70">
      <w:pPr>
        <w:spacing w:after="0" w:line="240" w:lineRule="auto"/>
        <w:rPr>
          <w:rFonts w:ascii="Times New Roman" w:hAnsi="Times New Roman"/>
          <w:highlight w:val="yellow"/>
        </w:rPr>
      </w:pPr>
    </w:p>
    <w:p w14:paraId="68705B6B" w14:textId="77777777" w:rsidR="00CA4B70" w:rsidRPr="00882EA9" w:rsidRDefault="00CA4B70" w:rsidP="00CA4B70">
      <w:pPr>
        <w:spacing w:after="0" w:line="240" w:lineRule="auto"/>
        <w:rPr>
          <w:rFonts w:ascii="Times New Roman" w:hAnsi="Times New Roman"/>
        </w:rPr>
      </w:pPr>
      <w:r w:rsidRPr="00882EA9">
        <w:rPr>
          <w:rFonts w:ascii="Times New Roman" w:hAnsi="Times New Roman"/>
          <w:u w:val="single"/>
          <w:lang w:val="x-none"/>
        </w:rPr>
        <w:t>Gamintojo (-ų), atsakingo (-ų) už serijų išleidimą, pavadinimas (-ai) ir adresas (-ai)</w:t>
      </w:r>
    </w:p>
    <w:p w14:paraId="68705B6C" w14:textId="77777777" w:rsidR="00CA4B70" w:rsidRPr="00882EA9" w:rsidRDefault="00CA4B70" w:rsidP="00CA4B70">
      <w:pPr>
        <w:spacing w:after="0" w:line="240" w:lineRule="auto"/>
        <w:rPr>
          <w:rFonts w:ascii="Times New Roman" w:hAnsi="Times New Roman"/>
        </w:rPr>
      </w:pPr>
    </w:p>
    <w:p w14:paraId="68705B6D" w14:textId="77777777" w:rsidR="00CA4B70" w:rsidRPr="00882EA9" w:rsidRDefault="00CA4B70" w:rsidP="00CA4B70">
      <w:pPr>
        <w:keepNext/>
        <w:tabs>
          <w:tab w:val="left" w:pos="567"/>
        </w:tabs>
        <w:spacing w:after="0" w:line="260" w:lineRule="exact"/>
        <w:rPr>
          <w:rFonts w:ascii="Times New Roman" w:hAnsi="Times New Roman"/>
          <w:u w:val="single"/>
        </w:rPr>
      </w:pPr>
      <w:r w:rsidRPr="00882EA9">
        <w:rPr>
          <w:rFonts w:ascii="Times New Roman" w:hAnsi="Times New Roman"/>
        </w:rPr>
        <w:t>Glaxo Wellcome, S.A.</w:t>
      </w:r>
      <w:r w:rsidRPr="00882EA9">
        <w:rPr>
          <w:rFonts w:ascii="Times New Roman" w:hAnsi="Times New Roman"/>
        </w:rPr>
        <w:br/>
        <w:t>Avenida de Extremadura 3</w:t>
      </w:r>
      <w:r w:rsidRPr="00882EA9">
        <w:rPr>
          <w:rFonts w:ascii="Times New Roman" w:hAnsi="Times New Roman"/>
        </w:rPr>
        <w:br/>
        <w:t>09400 Aranda de Duero</w:t>
      </w:r>
      <w:r w:rsidRPr="00882EA9">
        <w:rPr>
          <w:rFonts w:ascii="Times New Roman" w:hAnsi="Times New Roman"/>
        </w:rPr>
        <w:br/>
        <w:t>Burgos</w:t>
      </w:r>
      <w:r w:rsidRPr="00882EA9">
        <w:rPr>
          <w:rFonts w:ascii="Times New Roman" w:hAnsi="Times New Roman"/>
        </w:rPr>
        <w:br/>
        <w:t>Ispanija</w:t>
      </w:r>
    </w:p>
    <w:p w14:paraId="68705B74" w14:textId="77777777" w:rsidR="00CA4B70" w:rsidRPr="00CF788D" w:rsidRDefault="00CA4B70" w:rsidP="00CF788D">
      <w:pPr>
        <w:spacing w:after="0" w:line="240" w:lineRule="auto"/>
        <w:rPr>
          <w:rFonts w:ascii="Times New Roman" w:hAnsi="Times New Roman"/>
          <w:highlight w:val="yellow"/>
        </w:rPr>
      </w:pPr>
    </w:p>
    <w:p w14:paraId="68705B75" w14:textId="77777777" w:rsidR="00CA4B70" w:rsidRPr="00882EA9" w:rsidRDefault="00CA4B70" w:rsidP="00CA4B70">
      <w:pPr>
        <w:spacing w:after="0" w:line="240" w:lineRule="auto"/>
        <w:rPr>
          <w:rFonts w:ascii="Times New Roman" w:hAnsi="Times New Roman"/>
          <w:highlight w:val="yellow"/>
        </w:rPr>
      </w:pPr>
    </w:p>
    <w:p w14:paraId="68705B76" w14:textId="417A6C42" w:rsidR="00CA4B70" w:rsidRPr="00882EA9" w:rsidRDefault="00CA4B70" w:rsidP="00CA4B70">
      <w:pPr>
        <w:keepNext/>
        <w:tabs>
          <w:tab w:val="left" w:pos="567"/>
        </w:tabs>
        <w:spacing w:after="0" w:line="240" w:lineRule="auto"/>
        <w:ind w:left="567" w:hanging="567"/>
        <w:outlineLvl w:val="1"/>
        <w:rPr>
          <w:rFonts w:ascii="Times New Roman" w:hAnsi="Times New Roman"/>
        </w:rPr>
      </w:pPr>
      <w:bookmarkStart w:id="10" w:name="_Toc129243129"/>
      <w:bookmarkStart w:id="11" w:name="_Toc129243254"/>
      <w:r w:rsidRPr="00882EA9">
        <w:rPr>
          <w:rFonts w:ascii="Times New Roman" w:hAnsi="Times New Roman"/>
          <w:b/>
        </w:rPr>
        <w:t>B.</w:t>
      </w:r>
      <w:r w:rsidRPr="00882EA9">
        <w:rPr>
          <w:rFonts w:ascii="Times New Roman" w:hAnsi="Times New Roman"/>
          <w:b/>
        </w:rPr>
        <w:tab/>
      </w:r>
      <w:bookmarkStart w:id="12" w:name="_Toc129243130"/>
      <w:bookmarkStart w:id="13" w:name="_Toc129243255"/>
      <w:bookmarkEnd w:id="10"/>
      <w:bookmarkEnd w:id="11"/>
      <w:r w:rsidRPr="00882EA9">
        <w:rPr>
          <w:rFonts w:ascii="Times New Roman" w:hAnsi="Times New Roman"/>
          <w:b/>
        </w:rPr>
        <w:t>TIEKIMO IR VARTOJIMO SĄLYGOS AR APRIBOJIMAI</w:t>
      </w:r>
      <w:bookmarkEnd w:id="12"/>
      <w:bookmarkEnd w:id="13"/>
      <w:r w:rsidR="00C845BE">
        <w:rPr>
          <w:rFonts w:ascii="Times New Roman" w:hAnsi="Times New Roman"/>
          <w:b/>
        </w:rPr>
        <w:fldChar w:fldCharType="begin"/>
      </w:r>
      <w:r w:rsidR="00C845BE">
        <w:rPr>
          <w:rFonts w:ascii="Times New Roman" w:hAnsi="Times New Roman"/>
          <w:b/>
        </w:rPr>
        <w:instrText xml:space="preserve"> DOCVARIABLE VAULT_ND_27f65fa0-02f3-46dc-b7ff-a064ab45a239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77" w14:textId="77777777" w:rsidR="00CA4B70" w:rsidRPr="00882EA9" w:rsidRDefault="00CA4B70" w:rsidP="00CA4B70">
      <w:pPr>
        <w:spacing w:after="0" w:line="240" w:lineRule="auto"/>
        <w:rPr>
          <w:rFonts w:ascii="Times New Roman" w:hAnsi="Times New Roman"/>
        </w:rPr>
      </w:pPr>
    </w:p>
    <w:p w14:paraId="68705B78" w14:textId="77777777" w:rsidR="00CA4B70" w:rsidRPr="00882EA9" w:rsidRDefault="00CA4B70" w:rsidP="00CA4B70">
      <w:pPr>
        <w:spacing w:after="0" w:line="240" w:lineRule="auto"/>
        <w:rPr>
          <w:rFonts w:ascii="Times New Roman" w:hAnsi="Times New Roman"/>
        </w:rPr>
      </w:pPr>
      <w:r w:rsidRPr="00882EA9">
        <w:rPr>
          <w:rFonts w:ascii="Times New Roman" w:hAnsi="Times New Roman"/>
          <w:lang w:val="x-none"/>
        </w:rPr>
        <w:t>Receptinis vaistinis preparatas</w:t>
      </w:r>
    </w:p>
    <w:p w14:paraId="68705B79" w14:textId="77777777" w:rsidR="00CA4B70" w:rsidRPr="00882EA9" w:rsidRDefault="00CA4B70" w:rsidP="00CA4B70">
      <w:pPr>
        <w:spacing w:after="0" w:line="240" w:lineRule="auto"/>
        <w:rPr>
          <w:rFonts w:ascii="Times New Roman" w:hAnsi="Times New Roman"/>
          <w:highlight w:val="yellow"/>
        </w:rPr>
      </w:pPr>
    </w:p>
    <w:p w14:paraId="68705B7A" w14:textId="77777777" w:rsidR="00CA4B70" w:rsidRPr="00882EA9" w:rsidRDefault="00CA4B70" w:rsidP="00CA4B70">
      <w:pPr>
        <w:keepNext/>
        <w:keepLines/>
        <w:tabs>
          <w:tab w:val="left" w:pos="567"/>
        </w:tabs>
        <w:spacing w:after="0" w:line="240" w:lineRule="auto"/>
        <w:ind w:left="567" w:hanging="567"/>
        <w:outlineLvl w:val="2"/>
        <w:rPr>
          <w:rFonts w:ascii="Times New Roman" w:hAnsi="Times New Roman"/>
        </w:rPr>
      </w:pPr>
    </w:p>
    <w:p w14:paraId="68705B7B"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br w:type="page"/>
      </w:r>
    </w:p>
    <w:p w14:paraId="68705B7C" w14:textId="77777777" w:rsidR="00CA4B70" w:rsidRPr="006A5131" w:rsidRDefault="00CA4B70" w:rsidP="006A5131">
      <w:pPr>
        <w:tabs>
          <w:tab w:val="left" w:pos="567"/>
        </w:tabs>
        <w:spacing w:after="0" w:line="260" w:lineRule="exact"/>
        <w:jc w:val="center"/>
        <w:rPr>
          <w:rFonts w:ascii="Times New Roman" w:hAnsi="Times New Roman"/>
        </w:rPr>
      </w:pPr>
    </w:p>
    <w:p w14:paraId="68705B7D" w14:textId="77777777" w:rsidR="00CA4B70" w:rsidRPr="006A5131" w:rsidRDefault="00CA4B70" w:rsidP="006A5131">
      <w:pPr>
        <w:tabs>
          <w:tab w:val="left" w:pos="567"/>
        </w:tabs>
        <w:spacing w:after="0" w:line="260" w:lineRule="exact"/>
        <w:jc w:val="center"/>
        <w:rPr>
          <w:rFonts w:ascii="Times New Roman" w:hAnsi="Times New Roman"/>
        </w:rPr>
      </w:pPr>
    </w:p>
    <w:p w14:paraId="68705B7E" w14:textId="77777777" w:rsidR="00CA4B70" w:rsidRPr="006A5131" w:rsidRDefault="00CA4B70" w:rsidP="006A5131">
      <w:pPr>
        <w:tabs>
          <w:tab w:val="left" w:pos="567"/>
        </w:tabs>
        <w:spacing w:after="0" w:line="260" w:lineRule="exact"/>
        <w:jc w:val="center"/>
        <w:rPr>
          <w:rFonts w:ascii="Times New Roman" w:hAnsi="Times New Roman"/>
        </w:rPr>
      </w:pPr>
    </w:p>
    <w:p w14:paraId="68705B7F" w14:textId="77777777" w:rsidR="00CA4B70" w:rsidRPr="006A5131" w:rsidRDefault="00CA4B70" w:rsidP="006A5131">
      <w:pPr>
        <w:tabs>
          <w:tab w:val="left" w:pos="567"/>
        </w:tabs>
        <w:spacing w:after="0" w:line="260" w:lineRule="exact"/>
        <w:jc w:val="center"/>
        <w:rPr>
          <w:rFonts w:ascii="Times New Roman" w:hAnsi="Times New Roman"/>
        </w:rPr>
      </w:pPr>
    </w:p>
    <w:p w14:paraId="68705B80" w14:textId="77777777" w:rsidR="00CA4B70" w:rsidRPr="006A5131" w:rsidRDefault="00CA4B70" w:rsidP="006A5131">
      <w:pPr>
        <w:tabs>
          <w:tab w:val="left" w:pos="567"/>
        </w:tabs>
        <w:spacing w:after="0" w:line="260" w:lineRule="exact"/>
        <w:jc w:val="center"/>
        <w:rPr>
          <w:rFonts w:ascii="Times New Roman" w:hAnsi="Times New Roman"/>
        </w:rPr>
      </w:pPr>
    </w:p>
    <w:p w14:paraId="68705B81" w14:textId="77777777" w:rsidR="00CA4B70" w:rsidRPr="006A5131" w:rsidRDefault="00CA4B70" w:rsidP="006A5131">
      <w:pPr>
        <w:tabs>
          <w:tab w:val="left" w:pos="567"/>
        </w:tabs>
        <w:spacing w:after="0" w:line="260" w:lineRule="exact"/>
        <w:jc w:val="center"/>
        <w:rPr>
          <w:rFonts w:ascii="Times New Roman" w:hAnsi="Times New Roman"/>
        </w:rPr>
      </w:pPr>
    </w:p>
    <w:p w14:paraId="68705B82" w14:textId="77777777" w:rsidR="00CA4B70" w:rsidRPr="006A5131" w:rsidRDefault="00CA4B70" w:rsidP="006A5131">
      <w:pPr>
        <w:tabs>
          <w:tab w:val="left" w:pos="567"/>
        </w:tabs>
        <w:spacing w:after="0" w:line="260" w:lineRule="exact"/>
        <w:jc w:val="center"/>
        <w:rPr>
          <w:rFonts w:ascii="Times New Roman" w:hAnsi="Times New Roman"/>
        </w:rPr>
      </w:pPr>
    </w:p>
    <w:p w14:paraId="68705B83" w14:textId="77777777" w:rsidR="00CA4B70" w:rsidRPr="006A5131" w:rsidRDefault="00CA4B70" w:rsidP="006A5131">
      <w:pPr>
        <w:tabs>
          <w:tab w:val="left" w:pos="567"/>
        </w:tabs>
        <w:spacing w:after="0" w:line="260" w:lineRule="exact"/>
        <w:jc w:val="center"/>
        <w:rPr>
          <w:rFonts w:ascii="Times New Roman" w:hAnsi="Times New Roman"/>
        </w:rPr>
      </w:pPr>
    </w:p>
    <w:p w14:paraId="68705B84" w14:textId="77777777" w:rsidR="00CA4B70" w:rsidRPr="006A5131" w:rsidRDefault="00CA4B70" w:rsidP="006A5131">
      <w:pPr>
        <w:tabs>
          <w:tab w:val="left" w:pos="567"/>
        </w:tabs>
        <w:spacing w:after="0" w:line="260" w:lineRule="exact"/>
        <w:jc w:val="center"/>
        <w:rPr>
          <w:rFonts w:ascii="Times New Roman" w:hAnsi="Times New Roman"/>
        </w:rPr>
      </w:pPr>
    </w:p>
    <w:p w14:paraId="68705B85" w14:textId="77777777" w:rsidR="00CA4B70" w:rsidRPr="006A5131" w:rsidRDefault="00CA4B70" w:rsidP="006A5131">
      <w:pPr>
        <w:tabs>
          <w:tab w:val="left" w:pos="567"/>
        </w:tabs>
        <w:spacing w:after="0" w:line="260" w:lineRule="exact"/>
        <w:jc w:val="center"/>
        <w:rPr>
          <w:rFonts w:ascii="Times New Roman" w:hAnsi="Times New Roman"/>
        </w:rPr>
      </w:pPr>
    </w:p>
    <w:p w14:paraId="68705B86" w14:textId="77777777" w:rsidR="00CA4B70" w:rsidRPr="006A5131" w:rsidRDefault="00CA4B70" w:rsidP="006A5131">
      <w:pPr>
        <w:tabs>
          <w:tab w:val="left" w:pos="567"/>
        </w:tabs>
        <w:spacing w:after="0" w:line="260" w:lineRule="exact"/>
        <w:jc w:val="center"/>
        <w:rPr>
          <w:rFonts w:ascii="Times New Roman" w:hAnsi="Times New Roman"/>
        </w:rPr>
      </w:pPr>
    </w:p>
    <w:p w14:paraId="68705B87" w14:textId="77777777" w:rsidR="00CA4B70" w:rsidRPr="006A5131" w:rsidRDefault="00CA4B70" w:rsidP="006A5131">
      <w:pPr>
        <w:tabs>
          <w:tab w:val="left" w:pos="567"/>
        </w:tabs>
        <w:spacing w:after="0" w:line="260" w:lineRule="exact"/>
        <w:jc w:val="center"/>
        <w:rPr>
          <w:rFonts w:ascii="Times New Roman" w:hAnsi="Times New Roman"/>
        </w:rPr>
      </w:pPr>
    </w:p>
    <w:p w14:paraId="68705B88" w14:textId="77777777" w:rsidR="00CA4B70" w:rsidRPr="006A5131" w:rsidRDefault="00CA4B70" w:rsidP="006A5131">
      <w:pPr>
        <w:tabs>
          <w:tab w:val="left" w:pos="567"/>
        </w:tabs>
        <w:spacing w:after="0" w:line="260" w:lineRule="exact"/>
        <w:jc w:val="center"/>
        <w:rPr>
          <w:rFonts w:ascii="Times New Roman" w:hAnsi="Times New Roman"/>
        </w:rPr>
      </w:pPr>
    </w:p>
    <w:p w14:paraId="68705B89" w14:textId="77777777" w:rsidR="00CA4B70" w:rsidRPr="006A5131" w:rsidRDefault="00CA4B70" w:rsidP="006A5131">
      <w:pPr>
        <w:tabs>
          <w:tab w:val="left" w:pos="567"/>
        </w:tabs>
        <w:spacing w:after="0" w:line="260" w:lineRule="exact"/>
        <w:jc w:val="center"/>
        <w:rPr>
          <w:rFonts w:ascii="Times New Roman" w:hAnsi="Times New Roman"/>
        </w:rPr>
      </w:pPr>
    </w:p>
    <w:p w14:paraId="68705B8A" w14:textId="77777777" w:rsidR="00CA4B70" w:rsidRPr="006A5131" w:rsidRDefault="00CA4B70" w:rsidP="006A5131">
      <w:pPr>
        <w:tabs>
          <w:tab w:val="left" w:pos="567"/>
        </w:tabs>
        <w:spacing w:after="0" w:line="260" w:lineRule="exact"/>
        <w:jc w:val="center"/>
        <w:rPr>
          <w:rFonts w:ascii="Times New Roman" w:hAnsi="Times New Roman"/>
        </w:rPr>
      </w:pPr>
    </w:p>
    <w:p w14:paraId="68705B8B" w14:textId="77777777" w:rsidR="00CA4B70" w:rsidRPr="006A5131" w:rsidRDefault="00CA4B70" w:rsidP="006A5131">
      <w:pPr>
        <w:tabs>
          <w:tab w:val="left" w:pos="567"/>
        </w:tabs>
        <w:spacing w:after="0" w:line="260" w:lineRule="exact"/>
        <w:jc w:val="center"/>
        <w:rPr>
          <w:rFonts w:ascii="Times New Roman" w:hAnsi="Times New Roman"/>
        </w:rPr>
      </w:pPr>
    </w:p>
    <w:p w14:paraId="68705B8C" w14:textId="77777777" w:rsidR="00CA4B70" w:rsidRPr="006A5131" w:rsidRDefault="00CA4B70" w:rsidP="006A5131">
      <w:pPr>
        <w:tabs>
          <w:tab w:val="left" w:pos="567"/>
        </w:tabs>
        <w:spacing w:after="0" w:line="260" w:lineRule="exact"/>
        <w:jc w:val="center"/>
        <w:rPr>
          <w:rFonts w:ascii="Times New Roman" w:hAnsi="Times New Roman"/>
        </w:rPr>
      </w:pPr>
    </w:p>
    <w:p w14:paraId="68705B8D" w14:textId="77777777" w:rsidR="00CA4B70" w:rsidRPr="006A5131" w:rsidRDefault="00CA4B70" w:rsidP="006A5131">
      <w:pPr>
        <w:tabs>
          <w:tab w:val="left" w:pos="567"/>
        </w:tabs>
        <w:spacing w:after="0" w:line="260" w:lineRule="exact"/>
        <w:jc w:val="center"/>
        <w:rPr>
          <w:rFonts w:ascii="Times New Roman" w:hAnsi="Times New Roman"/>
        </w:rPr>
      </w:pPr>
    </w:p>
    <w:p w14:paraId="68705B8E" w14:textId="77777777" w:rsidR="00CA4B70" w:rsidRPr="006A5131" w:rsidRDefault="00CA4B70" w:rsidP="006A5131">
      <w:pPr>
        <w:tabs>
          <w:tab w:val="left" w:pos="567"/>
        </w:tabs>
        <w:spacing w:after="0" w:line="260" w:lineRule="exact"/>
        <w:jc w:val="center"/>
        <w:rPr>
          <w:rFonts w:ascii="Times New Roman" w:hAnsi="Times New Roman"/>
        </w:rPr>
      </w:pPr>
    </w:p>
    <w:p w14:paraId="68705B8F" w14:textId="77777777" w:rsidR="00CA4B70" w:rsidRPr="006A5131" w:rsidRDefault="00CA4B70" w:rsidP="006A5131">
      <w:pPr>
        <w:tabs>
          <w:tab w:val="left" w:pos="567"/>
        </w:tabs>
        <w:spacing w:after="0" w:line="260" w:lineRule="exact"/>
        <w:jc w:val="center"/>
        <w:rPr>
          <w:rFonts w:ascii="Times New Roman" w:hAnsi="Times New Roman"/>
        </w:rPr>
      </w:pPr>
    </w:p>
    <w:p w14:paraId="68705B90" w14:textId="77777777" w:rsidR="00CA4B70" w:rsidRPr="006A5131" w:rsidRDefault="00CA4B70" w:rsidP="006A5131">
      <w:pPr>
        <w:tabs>
          <w:tab w:val="left" w:pos="567"/>
        </w:tabs>
        <w:spacing w:after="0" w:line="260" w:lineRule="exact"/>
        <w:jc w:val="center"/>
        <w:rPr>
          <w:rFonts w:ascii="Times New Roman" w:hAnsi="Times New Roman"/>
        </w:rPr>
      </w:pPr>
    </w:p>
    <w:p w14:paraId="68705B91" w14:textId="77777777" w:rsidR="00CA4B70" w:rsidRPr="006A5131" w:rsidRDefault="00CA4B70" w:rsidP="006A5131">
      <w:pPr>
        <w:tabs>
          <w:tab w:val="left" w:pos="567"/>
        </w:tabs>
        <w:spacing w:after="0" w:line="260" w:lineRule="exact"/>
        <w:jc w:val="center"/>
        <w:rPr>
          <w:rFonts w:ascii="Times New Roman" w:hAnsi="Times New Roman"/>
        </w:rPr>
      </w:pPr>
    </w:p>
    <w:p w14:paraId="68705B92" w14:textId="77777777" w:rsidR="00CA4B70" w:rsidRPr="00882EA9" w:rsidRDefault="00CA4B70" w:rsidP="00CA4B70">
      <w:pPr>
        <w:tabs>
          <w:tab w:val="left" w:pos="567"/>
        </w:tabs>
        <w:spacing w:after="0" w:line="260" w:lineRule="exact"/>
        <w:jc w:val="center"/>
        <w:rPr>
          <w:rFonts w:ascii="Times New Roman" w:eastAsia="Times New Roman" w:hAnsi="Times New Roman"/>
          <w:b/>
          <w:lang w:val="en-GB"/>
        </w:rPr>
      </w:pPr>
      <w:r w:rsidRPr="00882EA9">
        <w:rPr>
          <w:rFonts w:ascii="Times New Roman" w:hAnsi="Times New Roman"/>
          <w:b/>
        </w:rPr>
        <w:t>III PRIEDAS</w:t>
      </w:r>
    </w:p>
    <w:p w14:paraId="68705B93" w14:textId="77777777" w:rsidR="00CA4B70" w:rsidRPr="006A5131" w:rsidRDefault="00CA4B70" w:rsidP="00CA4B70">
      <w:pPr>
        <w:tabs>
          <w:tab w:val="left" w:pos="567"/>
        </w:tabs>
        <w:spacing w:after="0" w:line="260" w:lineRule="exact"/>
        <w:jc w:val="center"/>
        <w:rPr>
          <w:rFonts w:ascii="Times New Roman" w:hAnsi="Times New Roman"/>
        </w:rPr>
      </w:pPr>
    </w:p>
    <w:p w14:paraId="68705B94" w14:textId="77777777" w:rsidR="00CA4B70" w:rsidRPr="00882EA9" w:rsidRDefault="00CA4B70" w:rsidP="00CA4B70">
      <w:pPr>
        <w:tabs>
          <w:tab w:val="left" w:pos="567"/>
        </w:tabs>
        <w:spacing w:after="0" w:line="260" w:lineRule="exact"/>
        <w:jc w:val="center"/>
        <w:rPr>
          <w:rFonts w:ascii="Times New Roman" w:eastAsia="Times New Roman" w:hAnsi="Times New Roman"/>
          <w:b/>
          <w:lang w:val="en-GB"/>
        </w:rPr>
      </w:pPr>
      <w:r w:rsidRPr="00882EA9">
        <w:rPr>
          <w:rFonts w:ascii="Times New Roman" w:hAnsi="Times New Roman"/>
          <w:b/>
        </w:rPr>
        <w:t>ŽENKLINIMAS IR PAKUOTĖS LAPELIS</w:t>
      </w:r>
    </w:p>
    <w:p w14:paraId="68705B95" w14:textId="5C0F8A9B" w:rsidR="00E863B9" w:rsidRPr="00E863B9" w:rsidRDefault="00E863B9" w:rsidP="00E863B9">
      <w:pPr>
        <w:spacing w:after="0" w:line="240" w:lineRule="auto"/>
        <w:jc w:val="center"/>
        <w:rPr>
          <w:rFonts w:ascii="Times New Roman" w:hAnsi="Times New Roman"/>
          <w:bCs/>
        </w:rPr>
      </w:pPr>
      <w:r>
        <w:rPr>
          <w:rFonts w:ascii="Times New Roman" w:hAnsi="Times New Roman"/>
          <w:b/>
          <w:color w:val="FF0000"/>
        </w:rPr>
        <w:br w:type="page"/>
      </w:r>
    </w:p>
    <w:p w14:paraId="68705BB4"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5"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6"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7"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8"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9"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A"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B"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C"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D"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E"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BF"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0"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1"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2"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3"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4"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5"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6"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7"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8"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9"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A" w14:textId="77777777" w:rsidR="00CA4B70" w:rsidRPr="006A5131" w:rsidRDefault="00CA4B70" w:rsidP="00CA4B70">
      <w:pPr>
        <w:tabs>
          <w:tab w:val="left" w:pos="567"/>
        </w:tabs>
        <w:spacing w:after="0" w:line="260" w:lineRule="exact"/>
        <w:jc w:val="center"/>
        <w:outlineLvl w:val="0"/>
        <w:rPr>
          <w:rFonts w:ascii="Times New Roman" w:hAnsi="Times New Roman"/>
        </w:rPr>
      </w:pPr>
    </w:p>
    <w:p w14:paraId="68705BCB" w14:textId="00A11AA9" w:rsidR="00CA4B70" w:rsidRPr="00CE5D10" w:rsidRDefault="00CA4B70" w:rsidP="00CA4B70">
      <w:pPr>
        <w:tabs>
          <w:tab w:val="left" w:pos="567"/>
        </w:tabs>
        <w:spacing w:after="0" w:line="240" w:lineRule="auto"/>
        <w:ind w:left="567" w:hanging="567"/>
        <w:jc w:val="center"/>
        <w:outlineLvl w:val="0"/>
        <w:rPr>
          <w:rFonts w:ascii="Times New Roman" w:hAnsi="Times New Roman"/>
          <w:caps/>
        </w:rPr>
      </w:pPr>
      <w:bookmarkStart w:id="14" w:name="_Toc129243136"/>
      <w:bookmarkStart w:id="15" w:name="_Toc129243261"/>
      <w:r w:rsidRPr="00CE5D10">
        <w:rPr>
          <w:rFonts w:ascii="Times New Roman" w:hAnsi="Times New Roman"/>
          <w:b/>
          <w:caps/>
        </w:rPr>
        <w:t>A. ŽENKLINIMAS</w:t>
      </w:r>
      <w:bookmarkEnd w:id="14"/>
      <w:bookmarkEnd w:id="15"/>
      <w:r w:rsidR="00C845BE" w:rsidRPr="00CE5D10">
        <w:rPr>
          <w:rFonts w:ascii="Times New Roman" w:hAnsi="Times New Roman"/>
          <w:b/>
          <w:caps/>
        </w:rPr>
        <w:fldChar w:fldCharType="begin"/>
      </w:r>
      <w:r w:rsidR="00C845BE" w:rsidRPr="00CE5D10">
        <w:rPr>
          <w:rFonts w:ascii="Times New Roman" w:hAnsi="Times New Roman"/>
          <w:b/>
          <w:caps/>
        </w:rPr>
        <w:instrText xml:space="preserve"> DOCVARIABLE VAULT_ND_56898e53-5f0c-443f-89f7-73f8046556dc \* MERGEFORMAT </w:instrText>
      </w:r>
      <w:r w:rsidR="00C845BE" w:rsidRPr="00CE5D10">
        <w:rPr>
          <w:rFonts w:ascii="Times New Roman" w:hAnsi="Times New Roman"/>
          <w:b/>
          <w:caps/>
        </w:rPr>
        <w:fldChar w:fldCharType="separate"/>
      </w:r>
      <w:r w:rsidR="00C845BE" w:rsidRPr="00CE5D10">
        <w:rPr>
          <w:rFonts w:ascii="Times New Roman" w:hAnsi="Times New Roman"/>
          <w:b/>
          <w:caps/>
        </w:rPr>
        <w:t xml:space="preserve"> </w:t>
      </w:r>
      <w:r w:rsidR="00C845BE" w:rsidRPr="00CE5D10">
        <w:rPr>
          <w:rFonts w:ascii="Times New Roman" w:hAnsi="Times New Roman"/>
          <w:b/>
          <w:caps/>
        </w:rPr>
        <w:fldChar w:fldCharType="end"/>
      </w:r>
    </w:p>
    <w:p w14:paraId="68705BCC" w14:textId="77777777" w:rsidR="00CA4B70" w:rsidRPr="00882EA9" w:rsidRDefault="00CA4B70" w:rsidP="00CA4B70">
      <w:pPr>
        <w:shd w:val="clear" w:color="auto" w:fill="FFFFFF"/>
        <w:tabs>
          <w:tab w:val="left" w:pos="567"/>
          <w:tab w:val="left" w:pos="720"/>
        </w:tabs>
        <w:spacing w:after="0" w:line="260" w:lineRule="exact"/>
        <w:jc w:val="center"/>
        <w:rPr>
          <w:rFonts w:ascii="Times New Roman" w:hAnsi="Times New Roman"/>
        </w:rPr>
      </w:pPr>
      <w:r w:rsidRPr="00882EA9">
        <w:rPr>
          <w:rFonts w:ascii="Times New Roman" w:hAnsi="Times New Roman"/>
        </w:rPr>
        <w:t xml:space="preserve"> </w:t>
      </w:r>
      <w:r w:rsidRPr="00882EA9">
        <w:rPr>
          <w:rFonts w:ascii="Times New Roman" w:hAnsi="Times New Roman"/>
        </w:rPr>
        <w:br w:type="page"/>
      </w:r>
    </w:p>
    <w:p w14:paraId="68705BCD" w14:textId="77777777" w:rsidR="00CA4B70" w:rsidRPr="005F750D" w:rsidRDefault="00CA4B70" w:rsidP="00CA4B7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l-PL"/>
        </w:rPr>
      </w:pPr>
      <w:r w:rsidRPr="00882EA9">
        <w:rPr>
          <w:rFonts w:ascii="Times New Roman" w:hAnsi="Times New Roman"/>
          <w:b/>
        </w:rPr>
        <w:t>INFORMACIJA ANT IŠORINĖS PAKUOTĖS</w:t>
      </w:r>
    </w:p>
    <w:p w14:paraId="68705BCE" w14:textId="77777777" w:rsidR="00CA4B70" w:rsidRPr="00882EA9"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rPr>
          <w:rFonts w:ascii="Times New Roman" w:hAnsi="Times New Roman"/>
        </w:rPr>
      </w:pPr>
    </w:p>
    <w:p w14:paraId="68705BCF" w14:textId="77777777" w:rsidR="00CA4B70" w:rsidRPr="00882EA9"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rPr>
          <w:rFonts w:ascii="Times New Roman" w:eastAsia="Times New Roman" w:hAnsi="Times New Roman"/>
          <w:lang w:val="en-GB"/>
        </w:rPr>
      </w:pPr>
      <w:r w:rsidRPr="00882EA9">
        <w:rPr>
          <w:rFonts w:ascii="Times New Roman" w:hAnsi="Times New Roman"/>
          <w:b/>
        </w:rPr>
        <w:t>KARTONO DĖŽUTĖ</w:t>
      </w:r>
    </w:p>
    <w:p w14:paraId="68705BD0" w14:textId="77777777" w:rsidR="00CA4B70" w:rsidRPr="00882EA9" w:rsidRDefault="00CA4B70" w:rsidP="00CA4B70">
      <w:pPr>
        <w:tabs>
          <w:tab w:val="left" w:pos="567"/>
          <w:tab w:val="left" w:pos="720"/>
        </w:tabs>
        <w:spacing w:after="0" w:line="260" w:lineRule="exact"/>
        <w:rPr>
          <w:rFonts w:ascii="Times New Roman" w:hAnsi="Times New Roman"/>
        </w:rPr>
      </w:pPr>
    </w:p>
    <w:p w14:paraId="68705BD1" w14:textId="77777777" w:rsidR="00CA4B70" w:rsidRPr="00882EA9" w:rsidRDefault="00CA4B70" w:rsidP="00CA4B70">
      <w:pPr>
        <w:tabs>
          <w:tab w:val="left" w:pos="567"/>
          <w:tab w:val="left" w:pos="720"/>
        </w:tabs>
        <w:spacing w:after="0" w:line="260" w:lineRule="exact"/>
        <w:rPr>
          <w:rFonts w:ascii="Times New Roman" w:hAnsi="Times New Roman"/>
        </w:rPr>
      </w:pPr>
    </w:p>
    <w:p w14:paraId="68705BD2" w14:textId="0C3EA622" w:rsidR="00CA4B70" w:rsidRPr="00882EA9"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lang w:val="en-GB"/>
        </w:rPr>
      </w:pPr>
      <w:r w:rsidRPr="00882EA9">
        <w:rPr>
          <w:rFonts w:ascii="Times New Roman" w:hAnsi="Times New Roman"/>
          <w:b/>
        </w:rPr>
        <w:t>1.</w:t>
      </w:r>
      <w:r w:rsidRPr="00882EA9">
        <w:rPr>
          <w:rFonts w:ascii="Times New Roman" w:hAnsi="Times New Roman"/>
          <w:b/>
        </w:rPr>
        <w:tab/>
        <w:t>VAISTINIO PREPARATO PAVADINIMAS</w:t>
      </w:r>
      <w:r w:rsidR="00C845BE">
        <w:rPr>
          <w:rFonts w:ascii="Times New Roman" w:hAnsi="Times New Roman"/>
          <w:b/>
        </w:rPr>
        <w:fldChar w:fldCharType="begin"/>
      </w:r>
      <w:r w:rsidR="00C845BE">
        <w:rPr>
          <w:rFonts w:ascii="Times New Roman" w:hAnsi="Times New Roman"/>
          <w:b/>
        </w:rPr>
        <w:instrText xml:space="preserve"> DOCVARIABLE VAULT_ND_979c8201-7a9f-4e5c-975f-306eac4011be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D3" w14:textId="77777777" w:rsidR="00CA4B70" w:rsidRPr="00882EA9" w:rsidRDefault="00CA4B70" w:rsidP="00CA4B70">
      <w:pPr>
        <w:tabs>
          <w:tab w:val="left" w:pos="567"/>
          <w:tab w:val="left" w:pos="720"/>
        </w:tabs>
        <w:spacing w:after="0" w:line="260" w:lineRule="exact"/>
        <w:rPr>
          <w:rFonts w:ascii="Times New Roman" w:hAnsi="Times New Roman"/>
        </w:rPr>
      </w:pPr>
    </w:p>
    <w:p w14:paraId="68705BD4"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rPr>
        <w:t xml:space="preserve">Valtrex </w:t>
      </w:r>
      <w:r w:rsidRPr="00882EA9">
        <w:rPr>
          <w:rFonts w:ascii="Times New Roman" w:hAnsi="Times New Roman"/>
          <w:color w:val="000000"/>
        </w:rPr>
        <w:t>500 mg plėvele dengtos tabletės</w:t>
      </w:r>
    </w:p>
    <w:p w14:paraId="68705BD5" w14:textId="606B6810" w:rsidR="00CA4B70" w:rsidRDefault="003E39E5" w:rsidP="00CA4B70">
      <w:pPr>
        <w:tabs>
          <w:tab w:val="left" w:pos="567"/>
          <w:tab w:val="left" w:pos="720"/>
        </w:tabs>
        <w:spacing w:after="0" w:line="260" w:lineRule="exact"/>
        <w:rPr>
          <w:rFonts w:ascii="Times New Roman" w:hAnsi="Times New Roman"/>
        </w:rPr>
      </w:pPr>
      <w:r>
        <w:rPr>
          <w:rFonts w:ascii="Times New Roman" w:hAnsi="Times New Roman"/>
        </w:rPr>
        <w:t>v</w:t>
      </w:r>
      <w:r w:rsidR="00CA4B70">
        <w:rPr>
          <w:rFonts w:ascii="Times New Roman" w:hAnsi="Times New Roman"/>
        </w:rPr>
        <w:t>alaciclovirum</w:t>
      </w:r>
    </w:p>
    <w:p w14:paraId="68705BD6" w14:textId="77777777" w:rsidR="00CA4B70" w:rsidRPr="00882EA9" w:rsidRDefault="00CA4B70" w:rsidP="00CA4B70">
      <w:pPr>
        <w:tabs>
          <w:tab w:val="left" w:pos="567"/>
          <w:tab w:val="left" w:pos="720"/>
        </w:tabs>
        <w:spacing w:after="0" w:line="260" w:lineRule="exact"/>
        <w:rPr>
          <w:rFonts w:ascii="Times New Roman" w:hAnsi="Times New Roman"/>
        </w:rPr>
      </w:pPr>
    </w:p>
    <w:p w14:paraId="68705BD7" w14:textId="77777777" w:rsidR="00CA4B70" w:rsidRPr="00882EA9" w:rsidRDefault="00CA4B70" w:rsidP="00CA4B70">
      <w:pPr>
        <w:tabs>
          <w:tab w:val="left" w:pos="567"/>
          <w:tab w:val="left" w:pos="720"/>
        </w:tabs>
        <w:spacing w:after="0" w:line="260" w:lineRule="exact"/>
        <w:rPr>
          <w:rFonts w:ascii="Times New Roman" w:hAnsi="Times New Roman"/>
        </w:rPr>
      </w:pPr>
    </w:p>
    <w:p w14:paraId="68705BD8" w14:textId="24B4A348" w:rsidR="00CA4B70" w:rsidRPr="006A5131"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b/>
        </w:rPr>
      </w:pPr>
      <w:r w:rsidRPr="00882EA9">
        <w:rPr>
          <w:rFonts w:ascii="Times New Roman" w:hAnsi="Times New Roman"/>
          <w:b/>
        </w:rPr>
        <w:t>2.</w:t>
      </w:r>
      <w:r w:rsidRPr="00882EA9">
        <w:rPr>
          <w:rFonts w:ascii="Times New Roman" w:hAnsi="Times New Roman"/>
          <w:b/>
        </w:rPr>
        <w:tab/>
        <w:t>VEIKLIOJI (-IOS) MEDŽIAGA (-OS) IR JOS (-Ų) KIEKIS (-IAI)</w:t>
      </w:r>
      <w:r w:rsidR="00C845BE">
        <w:rPr>
          <w:rFonts w:ascii="Times New Roman" w:hAnsi="Times New Roman"/>
          <w:b/>
        </w:rPr>
        <w:fldChar w:fldCharType="begin"/>
      </w:r>
      <w:r w:rsidR="00C845BE">
        <w:rPr>
          <w:rFonts w:ascii="Times New Roman" w:hAnsi="Times New Roman"/>
          <w:b/>
        </w:rPr>
        <w:instrText xml:space="preserve"> DOCVARIABLE VAULT_ND_97d89a4a-b7a8-42d8-9cd2-014558c617eb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D9" w14:textId="77777777" w:rsidR="00CA4B70" w:rsidRPr="00882EA9" w:rsidRDefault="00CA4B70" w:rsidP="00CA4B70">
      <w:pPr>
        <w:tabs>
          <w:tab w:val="left" w:pos="567"/>
          <w:tab w:val="left" w:pos="720"/>
        </w:tabs>
        <w:spacing w:after="0" w:line="260" w:lineRule="exact"/>
        <w:rPr>
          <w:rFonts w:ascii="Times New Roman" w:hAnsi="Times New Roman"/>
        </w:rPr>
      </w:pPr>
    </w:p>
    <w:p w14:paraId="68705BDA" w14:textId="77777777" w:rsidR="00CA4B70" w:rsidRPr="00882EA9" w:rsidRDefault="00CA4B70" w:rsidP="00CA4B70">
      <w:pPr>
        <w:tabs>
          <w:tab w:val="left" w:pos="567"/>
          <w:tab w:val="left" w:pos="720"/>
        </w:tabs>
        <w:spacing w:after="0" w:line="260" w:lineRule="exact"/>
        <w:rPr>
          <w:rFonts w:ascii="Times New Roman" w:hAnsi="Times New Roman"/>
          <w:color w:val="000000"/>
        </w:rPr>
      </w:pPr>
      <w:r w:rsidRPr="00882EA9">
        <w:rPr>
          <w:rFonts w:ascii="Times New Roman" w:hAnsi="Times New Roman"/>
          <w:color w:val="000000"/>
        </w:rPr>
        <w:t>Vienoje tabletėje yra valacikloviro hidrochlorido, atitinkančio 500 mg valacikloviro.</w:t>
      </w:r>
    </w:p>
    <w:p w14:paraId="68705BDB"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BDC" w14:textId="77777777" w:rsidR="00CA4B70" w:rsidRPr="00882EA9" w:rsidRDefault="00CA4B70" w:rsidP="00CA4B70">
      <w:pPr>
        <w:tabs>
          <w:tab w:val="left" w:pos="567"/>
          <w:tab w:val="left" w:pos="720"/>
        </w:tabs>
        <w:spacing w:after="0" w:line="260" w:lineRule="exact"/>
        <w:rPr>
          <w:rFonts w:ascii="Times New Roman" w:hAnsi="Times New Roman"/>
        </w:rPr>
      </w:pPr>
    </w:p>
    <w:p w14:paraId="68705BDD" w14:textId="1B350657" w:rsidR="00CA4B70" w:rsidRPr="001049E4"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highlight w:val="lightGray"/>
        </w:rPr>
      </w:pPr>
      <w:r w:rsidRPr="00882EA9">
        <w:rPr>
          <w:rFonts w:ascii="Times New Roman" w:hAnsi="Times New Roman"/>
          <w:b/>
        </w:rPr>
        <w:t>3.</w:t>
      </w:r>
      <w:r w:rsidRPr="00882EA9">
        <w:rPr>
          <w:rFonts w:ascii="Times New Roman" w:hAnsi="Times New Roman"/>
          <w:b/>
        </w:rPr>
        <w:tab/>
        <w:t>PAGALBINIŲ MEDŽIAGŲ SĄRAŠAS</w:t>
      </w:r>
      <w:r w:rsidR="00C845BE">
        <w:rPr>
          <w:rFonts w:ascii="Times New Roman" w:hAnsi="Times New Roman"/>
          <w:b/>
        </w:rPr>
        <w:fldChar w:fldCharType="begin"/>
      </w:r>
      <w:r w:rsidR="00C845BE">
        <w:rPr>
          <w:rFonts w:ascii="Times New Roman" w:hAnsi="Times New Roman"/>
          <w:b/>
        </w:rPr>
        <w:instrText xml:space="preserve"> DOCVARIABLE VAULT_ND_fb2d5636-1133-4d2d-bf91-87aa5810dd15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DE" w14:textId="77777777" w:rsidR="00CA4B70" w:rsidRPr="00882EA9" w:rsidRDefault="00CA4B70" w:rsidP="00CA4B70">
      <w:pPr>
        <w:tabs>
          <w:tab w:val="left" w:pos="567"/>
          <w:tab w:val="left" w:pos="720"/>
        </w:tabs>
        <w:spacing w:after="0" w:line="260" w:lineRule="exact"/>
        <w:rPr>
          <w:rFonts w:ascii="Times New Roman" w:hAnsi="Times New Roman"/>
        </w:rPr>
      </w:pPr>
    </w:p>
    <w:p w14:paraId="68705BDF" w14:textId="77777777" w:rsidR="00CA4B70" w:rsidRPr="00882EA9" w:rsidRDefault="00CA4B70" w:rsidP="00CA4B70">
      <w:pPr>
        <w:tabs>
          <w:tab w:val="left" w:pos="567"/>
          <w:tab w:val="left" w:pos="720"/>
        </w:tabs>
        <w:spacing w:after="0" w:line="260" w:lineRule="exact"/>
        <w:rPr>
          <w:rFonts w:ascii="Times New Roman" w:hAnsi="Times New Roman"/>
        </w:rPr>
      </w:pPr>
    </w:p>
    <w:p w14:paraId="68705BE0" w14:textId="3526743A" w:rsidR="00CA4B70" w:rsidRPr="0077344A"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4.</w:t>
      </w:r>
      <w:r w:rsidRPr="00882EA9">
        <w:rPr>
          <w:rFonts w:ascii="Times New Roman" w:hAnsi="Times New Roman"/>
          <w:b/>
        </w:rPr>
        <w:tab/>
        <w:t>FARMACINĖ FORMA IR KIEKIS PAKUOTĖJE</w:t>
      </w:r>
      <w:r w:rsidR="00C845BE">
        <w:rPr>
          <w:rFonts w:ascii="Times New Roman" w:hAnsi="Times New Roman"/>
          <w:b/>
        </w:rPr>
        <w:fldChar w:fldCharType="begin"/>
      </w:r>
      <w:r w:rsidR="00C845BE">
        <w:rPr>
          <w:rFonts w:ascii="Times New Roman" w:hAnsi="Times New Roman"/>
          <w:b/>
        </w:rPr>
        <w:instrText xml:space="preserve"> DOCVARIABLE VAULT_ND_452a9c39-7087-4746-b279-a2a358a15b7f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E1" w14:textId="77777777" w:rsidR="00CA4B70" w:rsidRPr="00882EA9" w:rsidRDefault="00CA4B70" w:rsidP="00CA4B70">
      <w:pPr>
        <w:shd w:val="clear" w:color="auto" w:fill="FFFFFF"/>
        <w:tabs>
          <w:tab w:val="left" w:pos="567"/>
          <w:tab w:val="left" w:pos="720"/>
        </w:tabs>
        <w:spacing w:after="0" w:line="260" w:lineRule="exact"/>
        <w:rPr>
          <w:rFonts w:ascii="Times New Roman" w:hAnsi="Times New Roman"/>
        </w:rPr>
      </w:pPr>
    </w:p>
    <w:p w14:paraId="68705BE2" w14:textId="77777777" w:rsidR="00CA4B70" w:rsidRPr="00882EA9" w:rsidRDefault="00CA4B70" w:rsidP="00CA4B70">
      <w:pPr>
        <w:shd w:val="clear" w:color="auto" w:fill="FFFFFF"/>
        <w:tabs>
          <w:tab w:val="left" w:pos="567"/>
          <w:tab w:val="left" w:pos="720"/>
        </w:tabs>
        <w:spacing w:after="0" w:line="260" w:lineRule="exact"/>
        <w:rPr>
          <w:rFonts w:ascii="Times New Roman" w:eastAsia="Times New Roman" w:hAnsi="Times New Roman"/>
          <w:color w:val="000000"/>
          <w:lang w:val="en-GB"/>
        </w:rPr>
      </w:pPr>
      <w:r w:rsidRPr="00882EA9">
        <w:rPr>
          <w:rFonts w:ascii="Times New Roman" w:hAnsi="Times New Roman"/>
          <w:color w:val="000000"/>
        </w:rPr>
        <w:t>Plėvele dengtos tabletės</w:t>
      </w:r>
    </w:p>
    <w:p w14:paraId="68705BE3"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BE5" w14:textId="4AD02738" w:rsidR="00CA4B70" w:rsidRPr="00C67DE1" w:rsidRDefault="00CA4B70" w:rsidP="00CA4B70">
      <w:pPr>
        <w:tabs>
          <w:tab w:val="left" w:pos="567"/>
        </w:tabs>
        <w:spacing w:after="0" w:line="260" w:lineRule="exact"/>
        <w:rPr>
          <w:rFonts w:ascii="Times New Roman" w:hAnsi="Times New Roman"/>
          <w:highlight w:val="lightGray"/>
          <w:lang w:val="en-GB"/>
        </w:rPr>
      </w:pPr>
      <w:bookmarkStart w:id="16" w:name="_Hlk37840804"/>
      <w:r w:rsidRPr="00882EA9">
        <w:rPr>
          <w:rFonts w:ascii="Times New Roman" w:hAnsi="Times New Roman"/>
        </w:rPr>
        <w:t xml:space="preserve">10 </w:t>
      </w:r>
      <w:r w:rsidRPr="00882EA9">
        <w:rPr>
          <w:rFonts w:ascii="Times New Roman" w:hAnsi="Times New Roman"/>
          <w:color w:val="000000"/>
        </w:rPr>
        <w:t>tablečių</w:t>
      </w:r>
    </w:p>
    <w:p w14:paraId="68705BE6" w14:textId="77777777" w:rsidR="00CA4B70" w:rsidRPr="001049E4" w:rsidRDefault="00CA4B70" w:rsidP="00CA4B70">
      <w:pPr>
        <w:tabs>
          <w:tab w:val="left" w:pos="567"/>
        </w:tabs>
        <w:spacing w:after="0" w:line="260" w:lineRule="exact"/>
        <w:rPr>
          <w:rFonts w:ascii="Times New Roman" w:eastAsia="Times New Roman" w:hAnsi="Times New Roman"/>
          <w:highlight w:val="lightGray"/>
          <w:lang w:val="en-GB"/>
        </w:rPr>
      </w:pPr>
      <w:r w:rsidRPr="001049E4">
        <w:rPr>
          <w:rFonts w:ascii="Times New Roman" w:hAnsi="Times New Roman"/>
          <w:highlight w:val="lightGray"/>
        </w:rPr>
        <w:t>30</w:t>
      </w:r>
      <w:r w:rsidRPr="001049E4">
        <w:rPr>
          <w:rFonts w:ascii="Times New Roman" w:hAnsi="Times New Roman"/>
          <w:color w:val="000000"/>
          <w:highlight w:val="lightGray"/>
        </w:rPr>
        <w:t xml:space="preserve"> tablečių</w:t>
      </w:r>
    </w:p>
    <w:p w14:paraId="4A9FE049" w14:textId="1FE64538" w:rsidR="008D6B46" w:rsidRDefault="00CA4B70" w:rsidP="00CA4B70">
      <w:pPr>
        <w:tabs>
          <w:tab w:val="left" w:pos="567"/>
        </w:tabs>
        <w:spacing w:after="0" w:line="260" w:lineRule="exact"/>
        <w:rPr>
          <w:rFonts w:ascii="Times New Roman" w:hAnsi="Times New Roman"/>
          <w:color w:val="000000"/>
          <w:highlight w:val="lightGray"/>
        </w:rPr>
      </w:pPr>
      <w:r w:rsidRPr="001049E4">
        <w:rPr>
          <w:rFonts w:ascii="Times New Roman" w:hAnsi="Times New Roman"/>
          <w:highlight w:val="lightGray"/>
        </w:rPr>
        <w:t xml:space="preserve">42 </w:t>
      </w:r>
      <w:r w:rsidRPr="001049E4">
        <w:rPr>
          <w:rFonts w:ascii="Times New Roman" w:hAnsi="Times New Roman"/>
          <w:color w:val="000000"/>
          <w:highlight w:val="lightGray"/>
        </w:rPr>
        <w:t>tabletės</w:t>
      </w:r>
    </w:p>
    <w:p w14:paraId="68705BE9" w14:textId="7C830D3D" w:rsidR="00CA4B70" w:rsidRPr="006A5131" w:rsidRDefault="00CA4B70" w:rsidP="00CA4B70">
      <w:pPr>
        <w:tabs>
          <w:tab w:val="left" w:pos="567"/>
        </w:tabs>
        <w:spacing w:after="0" w:line="260" w:lineRule="exact"/>
        <w:rPr>
          <w:rFonts w:ascii="Times New Roman" w:hAnsi="Times New Roman"/>
        </w:rPr>
      </w:pPr>
      <w:r w:rsidRPr="001049E4">
        <w:rPr>
          <w:rFonts w:ascii="Times New Roman" w:hAnsi="Times New Roman"/>
          <w:highlight w:val="lightGray"/>
        </w:rPr>
        <w:t>112 tablečių</w:t>
      </w:r>
    </w:p>
    <w:bookmarkEnd w:id="16"/>
    <w:p w14:paraId="68705BEA"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BEB" w14:textId="77777777" w:rsidR="00CA4B70" w:rsidRPr="00882EA9" w:rsidRDefault="00CA4B70" w:rsidP="00CA4B70">
      <w:pPr>
        <w:tabs>
          <w:tab w:val="left" w:pos="567"/>
          <w:tab w:val="left" w:pos="720"/>
        </w:tabs>
        <w:spacing w:after="0" w:line="260" w:lineRule="exact"/>
        <w:rPr>
          <w:rFonts w:ascii="Times New Roman" w:hAnsi="Times New Roman"/>
        </w:rPr>
      </w:pPr>
    </w:p>
    <w:p w14:paraId="68705BEC" w14:textId="555EFEB2" w:rsidR="00CA4B70" w:rsidRPr="006A5131"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highlight w:val="lightGray"/>
        </w:rPr>
      </w:pPr>
      <w:r w:rsidRPr="00882EA9">
        <w:rPr>
          <w:rFonts w:ascii="Times New Roman" w:hAnsi="Times New Roman"/>
          <w:b/>
        </w:rPr>
        <w:t>5.</w:t>
      </w:r>
      <w:r w:rsidRPr="00882EA9">
        <w:rPr>
          <w:rFonts w:ascii="Times New Roman" w:hAnsi="Times New Roman"/>
          <w:b/>
        </w:rPr>
        <w:tab/>
        <w:t>VARTOJIMO METODAS IR BŪDAS (-AI)</w:t>
      </w:r>
      <w:r w:rsidR="00C845BE">
        <w:rPr>
          <w:rFonts w:ascii="Times New Roman" w:hAnsi="Times New Roman"/>
          <w:b/>
        </w:rPr>
        <w:fldChar w:fldCharType="begin"/>
      </w:r>
      <w:r w:rsidR="00C845BE">
        <w:rPr>
          <w:rFonts w:ascii="Times New Roman" w:hAnsi="Times New Roman"/>
          <w:b/>
        </w:rPr>
        <w:instrText xml:space="preserve"> DOCVARIABLE VAULT_ND_9ce04972-5511-42ec-8c28-0f1840631fce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ED" w14:textId="77777777" w:rsidR="00CA4B70" w:rsidRPr="00882EA9" w:rsidRDefault="00CA4B70" w:rsidP="00CA4B70">
      <w:pPr>
        <w:tabs>
          <w:tab w:val="left" w:pos="567"/>
          <w:tab w:val="left" w:pos="720"/>
        </w:tabs>
        <w:spacing w:after="0" w:line="260" w:lineRule="exact"/>
        <w:rPr>
          <w:rFonts w:ascii="Times New Roman" w:hAnsi="Times New Roman"/>
          <w:i/>
        </w:rPr>
      </w:pPr>
    </w:p>
    <w:p w14:paraId="68705BEE" w14:textId="77777777" w:rsidR="00CA4B70" w:rsidRPr="006A5131" w:rsidRDefault="00CA4B70" w:rsidP="00CA4B70">
      <w:pPr>
        <w:tabs>
          <w:tab w:val="left" w:pos="567"/>
          <w:tab w:val="left" w:pos="720"/>
        </w:tabs>
        <w:spacing w:after="0" w:line="260" w:lineRule="exact"/>
        <w:rPr>
          <w:rFonts w:ascii="Times New Roman" w:hAnsi="Times New Roman"/>
        </w:rPr>
      </w:pPr>
      <w:r w:rsidRPr="00882EA9">
        <w:rPr>
          <w:rFonts w:ascii="Times New Roman" w:hAnsi="Times New Roman"/>
        </w:rPr>
        <w:t>Vartoti per burną.</w:t>
      </w:r>
    </w:p>
    <w:p w14:paraId="68705BEF" w14:textId="77777777" w:rsidR="00CA4B70" w:rsidRPr="006A5131" w:rsidRDefault="00CA4B70" w:rsidP="00CA4B70">
      <w:pPr>
        <w:tabs>
          <w:tab w:val="left" w:pos="567"/>
          <w:tab w:val="left" w:pos="720"/>
        </w:tabs>
        <w:spacing w:after="0" w:line="260" w:lineRule="exact"/>
        <w:rPr>
          <w:rFonts w:ascii="Times New Roman" w:hAnsi="Times New Roman"/>
        </w:rPr>
      </w:pPr>
      <w:r w:rsidRPr="00882EA9">
        <w:rPr>
          <w:rFonts w:ascii="Times New Roman" w:hAnsi="Times New Roman"/>
        </w:rPr>
        <w:t>Prieš vartojimą perskaitykite pakuotės lapelį.</w:t>
      </w:r>
    </w:p>
    <w:p w14:paraId="68705BF0" w14:textId="77777777" w:rsidR="00CA4B70" w:rsidRPr="00882EA9" w:rsidRDefault="00CA4B70" w:rsidP="00CA4B70">
      <w:pPr>
        <w:tabs>
          <w:tab w:val="left" w:pos="567"/>
          <w:tab w:val="left" w:pos="720"/>
        </w:tabs>
        <w:spacing w:after="0" w:line="260" w:lineRule="exact"/>
        <w:rPr>
          <w:rFonts w:ascii="Times New Roman" w:hAnsi="Times New Roman"/>
        </w:rPr>
      </w:pPr>
    </w:p>
    <w:p w14:paraId="68705BF1" w14:textId="77777777" w:rsidR="00CA4B70" w:rsidRPr="00882EA9" w:rsidRDefault="00CA4B70" w:rsidP="00CA4B70">
      <w:pPr>
        <w:tabs>
          <w:tab w:val="left" w:pos="567"/>
          <w:tab w:val="left" w:pos="720"/>
        </w:tabs>
        <w:spacing w:after="0" w:line="260" w:lineRule="exact"/>
        <w:rPr>
          <w:rFonts w:ascii="Times New Roman" w:hAnsi="Times New Roman"/>
        </w:rPr>
      </w:pPr>
    </w:p>
    <w:p w14:paraId="68705BF2" w14:textId="07BDB729" w:rsidR="00CA4B70" w:rsidRPr="0077344A"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6.</w:t>
      </w:r>
      <w:r w:rsidRPr="00882EA9">
        <w:rPr>
          <w:rFonts w:ascii="Times New Roman" w:hAnsi="Times New Roman"/>
          <w:b/>
        </w:rPr>
        <w:tab/>
        <w:t>SPECIALUS ĮSPĖJIMAS, KAD VAISTINĮ PREPARATĄ BŪTINA LAIKYTI VAIKAMS NEPASTEBIMOJE IR NEPASIEKIAMOJE VIETOJE</w:t>
      </w:r>
      <w:r w:rsidR="00C845BE">
        <w:rPr>
          <w:rFonts w:ascii="Times New Roman" w:hAnsi="Times New Roman"/>
          <w:b/>
        </w:rPr>
        <w:fldChar w:fldCharType="begin"/>
      </w:r>
      <w:r w:rsidR="00C845BE">
        <w:rPr>
          <w:rFonts w:ascii="Times New Roman" w:hAnsi="Times New Roman"/>
          <w:b/>
        </w:rPr>
        <w:instrText xml:space="preserve"> DOCVARIABLE VAULT_ND_cbc8c5d8-3bd8-44ca-9646-b8d7fddc5bdb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F3" w14:textId="77777777" w:rsidR="00CA4B70" w:rsidRPr="00882EA9" w:rsidRDefault="00CA4B70" w:rsidP="00CA4B70">
      <w:pPr>
        <w:tabs>
          <w:tab w:val="left" w:pos="567"/>
        </w:tabs>
        <w:spacing w:after="0" w:line="260" w:lineRule="exact"/>
        <w:rPr>
          <w:rFonts w:ascii="Times New Roman" w:hAnsi="Times New Roman"/>
        </w:rPr>
      </w:pPr>
    </w:p>
    <w:p w14:paraId="68705BF4" w14:textId="77777777" w:rsidR="00CA4B70" w:rsidRPr="006A5131" w:rsidRDefault="00CA4B70" w:rsidP="00CA4B70">
      <w:pPr>
        <w:tabs>
          <w:tab w:val="left" w:pos="567"/>
        </w:tabs>
        <w:spacing w:after="0" w:line="260" w:lineRule="exact"/>
        <w:rPr>
          <w:rFonts w:ascii="Times New Roman" w:hAnsi="Times New Roman"/>
        </w:rPr>
      </w:pPr>
      <w:r w:rsidRPr="00882EA9">
        <w:rPr>
          <w:rFonts w:ascii="Times New Roman" w:hAnsi="Times New Roman"/>
        </w:rPr>
        <w:t>Laikyti vaikams nepastebimoje ir nepasiekiamoje vietoje.</w:t>
      </w:r>
    </w:p>
    <w:p w14:paraId="68705BF5" w14:textId="77777777" w:rsidR="00CA4B70" w:rsidRPr="00882EA9" w:rsidRDefault="00CA4B70" w:rsidP="00CA4B70">
      <w:pPr>
        <w:tabs>
          <w:tab w:val="left" w:pos="567"/>
        </w:tabs>
        <w:spacing w:after="0" w:line="260" w:lineRule="exact"/>
        <w:rPr>
          <w:rFonts w:ascii="Times New Roman" w:hAnsi="Times New Roman"/>
        </w:rPr>
      </w:pPr>
    </w:p>
    <w:p w14:paraId="68705BF6" w14:textId="77777777" w:rsidR="00CA4B70" w:rsidRPr="00882EA9" w:rsidRDefault="00CA4B70" w:rsidP="00CA4B70">
      <w:pPr>
        <w:tabs>
          <w:tab w:val="left" w:pos="567"/>
          <w:tab w:val="left" w:pos="720"/>
        </w:tabs>
        <w:spacing w:after="0" w:line="260" w:lineRule="exact"/>
        <w:rPr>
          <w:rFonts w:ascii="Times New Roman" w:hAnsi="Times New Roman"/>
        </w:rPr>
      </w:pPr>
    </w:p>
    <w:p w14:paraId="68705BF7" w14:textId="385DE7DA" w:rsidR="00CA4B70" w:rsidRPr="001049E4"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highlight w:val="lightGray"/>
          <w:lang w:val="en-GB"/>
        </w:rPr>
      </w:pPr>
      <w:r w:rsidRPr="00882EA9">
        <w:rPr>
          <w:rFonts w:ascii="Times New Roman" w:hAnsi="Times New Roman"/>
          <w:b/>
        </w:rPr>
        <w:t>7.</w:t>
      </w:r>
      <w:r w:rsidRPr="00882EA9">
        <w:rPr>
          <w:rFonts w:ascii="Times New Roman" w:hAnsi="Times New Roman"/>
          <w:b/>
        </w:rPr>
        <w:tab/>
        <w:t>KITAS (-I) SPECIALUS (-ŪS) ĮSPĖJIMAS (-AI) (JEI REIKIA)</w:t>
      </w:r>
      <w:r w:rsidR="00C845BE">
        <w:rPr>
          <w:rFonts w:ascii="Times New Roman" w:hAnsi="Times New Roman"/>
          <w:b/>
        </w:rPr>
        <w:fldChar w:fldCharType="begin"/>
      </w:r>
      <w:r w:rsidR="00C845BE">
        <w:rPr>
          <w:rFonts w:ascii="Times New Roman" w:hAnsi="Times New Roman"/>
          <w:b/>
        </w:rPr>
        <w:instrText xml:space="preserve"> DOCVARIABLE VAULT_ND_9c967bda-2159-44e3-8277-c39f9ec5d243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F8" w14:textId="77777777" w:rsidR="00CA4B70" w:rsidRPr="00882EA9" w:rsidRDefault="00CA4B70" w:rsidP="00CA4B70">
      <w:pPr>
        <w:tabs>
          <w:tab w:val="left" w:pos="567"/>
          <w:tab w:val="left" w:pos="720"/>
        </w:tabs>
        <w:spacing w:after="0" w:line="260" w:lineRule="exact"/>
        <w:rPr>
          <w:rFonts w:ascii="Times New Roman" w:hAnsi="Times New Roman"/>
        </w:rPr>
      </w:pPr>
    </w:p>
    <w:p w14:paraId="68705BF9" w14:textId="77777777" w:rsidR="00CA4B70" w:rsidRPr="00882EA9" w:rsidRDefault="00CA4B70" w:rsidP="00CA4B70">
      <w:pPr>
        <w:tabs>
          <w:tab w:val="left" w:pos="567"/>
          <w:tab w:val="left" w:pos="720"/>
        </w:tabs>
        <w:spacing w:after="0" w:line="260" w:lineRule="exact"/>
        <w:rPr>
          <w:rFonts w:ascii="Times New Roman" w:hAnsi="Times New Roman"/>
        </w:rPr>
      </w:pPr>
    </w:p>
    <w:p w14:paraId="68705BFA" w14:textId="299432F8" w:rsidR="00CA4B70" w:rsidRPr="006A5131" w:rsidRDefault="00CA4B70" w:rsidP="00CA4B70">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highlight w:val="lightGray"/>
        </w:rPr>
      </w:pPr>
      <w:r w:rsidRPr="00882EA9">
        <w:rPr>
          <w:rFonts w:ascii="Times New Roman" w:hAnsi="Times New Roman"/>
          <w:b/>
        </w:rPr>
        <w:t>8.</w:t>
      </w:r>
      <w:r w:rsidRPr="00882EA9">
        <w:rPr>
          <w:rFonts w:ascii="Times New Roman" w:hAnsi="Times New Roman"/>
          <w:b/>
        </w:rPr>
        <w:tab/>
        <w:t>TINKAMUMO LAIKAS</w:t>
      </w:r>
      <w:r w:rsidR="00C845BE">
        <w:rPr>
          <w:rFonts w:ascii="Times New Roman" w:hAnsi="Times New Roman"/>
          <w:b/>
        </w:rPr>
        <w:fldChar w:fldCharType="begin"/>
      </w:r>
      <w:r w:rsidR="00C845BE">
        <w:rPr>
          <w:rFonts w:ascii="Times New Roman" w:hAnsi="Times New Roman"/>
          <w:b/>
        </w:rPr>
        <w:instrText xml:space="preserve"> DOCVARIABLE VAULT_ND_4a11c3d2-422e-4b12-8da3-e7e8df46acbe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BFB" w14:textId="77777777" w:rsidR="00CA4B70" w:rsidRPr="00882EA9" w:rsidRDefault="00CA4B70" w:rsidP="00CA4B70">
      <w:pPr>
        <w:tabs>
          <w:tab w:val="left" w:pos="567"/>
          <w:tab w:val="left" w:pos="720"/>
        </w:tabs>
        <w:spacing w:after="0" w:line="260" w:lineRule="exact"/>
        <w:rPr>
          <w:rFonts w:ascii="Times New Roman" w:hAnsi="Times New Roman"/>
          <w:i/>
        </w:rPr>
      </w:pPr>
    </w:p>
    <w:p w14:paraId="68705BFC" w14:textId="77777777" w:rsidR="00CA4B70" w:rsidRDefault="00CA4B70" w:rsidP="00CA4B70">
      <w:pPr>
        <w:tabs>
          <w:tab w:val="left" w:pos="567"/>
          <w:tab w:val="left" w:pos="720"/>
        </w:tabs>
        <w:spacing w:after="0" w:line="260" w:lineRule="exact"/>
        <w:rPr>
          <w:rFonts w:ascii="Times New Roman" w:hAnsi="Times New Roman"/>
          <w:color w:val="000000"/>
        </w:rPr>
      </w:pPr>
      <w:r w:rsidRPr="00882EA9">
        <w:rPr>
          <w:rFonts w:ascii="Times New Roman" w:hAnsi="Times New Roman"/>
          <w:color w:val="000000"/>
        </w:rPr>
        <w:t>Tinka iki {mm MMMM}</w:t>
      </w:r>
    </w:p>
    <w:p w14:paraId="68705BFD" w14:textId="77777777" w:rsidR="00E115ED" w:rsidRPr="00882EA9" w:rsidRDefault="00E115ED" w:rsidP="00CA4B70">
      <w:pPr>
        <w:tabs>
          <w:tab w:val="left" w:pos="567"/>
          <w:tab w:val="left" w:pos="720"/>
        </w:tabs>
        <w:spacing w:after="0" w:line="260" w:lineRule="exact"/>
        <w:rPr>
          <w:rFonts w:ascii="Times New Roman" w:eastAsia="Times New Roman" w:hAnsi="Times New Roman"/>
          <w:color w:val="000000"/>
          <w:lang w:val="en-GB"/>
        </w:rPr>
      </w:pPr>
      <w:r w:rsidRPr="00D65F94">
        <w:rPr>
          <w:rFonts w:ascii="Times New Roman" w:hAnsi="Times New Roman"/>
          <w:color w:val="000000"/>
          <w:highlight w:val="lightGray"/>
        </w:rPr>
        <w:t>EXP {mm MMMM}</w:t>
      </w:r>
    </w:p>
    <w:p w14:paraId="68705BFE" w14:textId="77777777" w:rsidR="00CA4B70" w:rsidRPr="00882EA9" w:rsidRDefault="00CA4B70" w:rsidP="00CA4B70">
      <w:pPr>
        <w:tabs>
          <w:tab w:val="left" w:pos="567"/>
          <w:tab w:val="left" w:pos="720"/>
        </w:tabs>
        <w:spacing w:after="0" w:line="260" w:lineRule="exact"/>
        <w:rPr>
          <w:rFonts w:ascii="Times New Roman" w:hAnsi="Times New Roman"/>
        </w:rPr>
      </w:pPr>
    </w:p>
    <w:p w14:paraId="68705BFF" w14:textId="77777777" w:rsidR="00CA4B70" w:rsidRPr="00882EA9" w:rsidRDefault="00CA4B70" w:rsidP="00CA4B70">
      <w:pPr>
        <w:tabs>
          <w:tab w:val="left" w:pos="567"/>
          <w:tab w:val="left" w:pos="720"/>
        </w:tabs>
        <w:spacing w:after="0" w:line="260" w:lineRule="exact"/>
        <w:rPr>
          <w:rFonts w:ascii="Times New Roman" w:hAnsi="Times New Roman"/>
        </w:rPr>
      </w:pPr>
    </w:p>
    <w:p w14:paraId="68705C00" w14:textId="0C75F16B" w:rsidR="00CA4B70" w:rsidRPr="00882EA9" w:rsidRDefault="00CA4B70" w:rsidP="00D65F94">
      <w:pPr>
        <w:keepNext/>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lang w:val="en-GB"/>
        </w:rPr>
      </w:pPr>
      <w:r w:rsidRPr="00882EA9">
        <w:rPr>
          <w:rFonts w:ascii="Times New Roman" w:hAnsi="Times New Roman"/>
          <w:b/>
        </w:rPr>
        <w:t>9.</w:t>
      </w:r>
      <w:r w:rsidRPr="00882EA9">
        <w:rPr>
          <w:rFonts w:ascii="Times New Roman" w:hAnsi="Times New Roman"/>
          <w:b/>
        </w:rPr>
        <w:tab/>
      </w:r>
      <w:r w:rsidRPr="00882EA9">
        <w:rPr>
          <w:rFonts w:ascii="Times New Roman" w:hAnsi="Times New Roman"/>
          <w:b/>
          <w:caps/>
        </w:rPr>
        <w:t>SPECIALIOS laikymo sąlygos</w:t>
      </w:r>
      <w:r w:rsidR="00C845BE">
        <w:rPr>
          <w:rFonts w:ascii="Times New Roman" w:hAnsi="Times New Roman"/>
          <w:b/>
          <w:caps/>
        </w:rPr>
        <w:fldChar w:fldCharType="begin"/>
      </w:r>
      <w:r w:rsidR="00C845BE">
        <w:rPr>
          <w:rFonts w:ascii="Times New Roman" w:hAnsi="Times New Roman"/>
          <w:b/>
          <w:caps/>
        </w:rPr>
        <w:instrText xml:space="preserve"> DOCVARIABLE VAULT_ND_0f37f877-0c82-442d-9c67-29a3728b1b59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01" w14:textId="77777777" w:rsidR="00CA4B70" w:rsidRPr="00882EA9" w:rsidRDefault="00CA4B70" w:rsidP="00CA4B70">
      <w:pPr>
        <w:tabs>
          <w:tab w:val="left" w:pos="567"/>
          <w:tab w:val="left" w:pos="720"/>
        </w:tabs>
        <w:spacing w:after="0" w:line="260" w:lineRule="exact"/>
        <w:rPr>
          <w:rFonts w:ascii="Times New Roman" w:hAnsi="Times New Roman"/>
        </w:rPr>
      </w:pPr>
    </w:p>
    <w:p w14:paraId="68705C02" w14:textId="61A76159" w:rsidR="00CA4B70" w:rsidRPr="006A5131" w:rsidRDefault="00CA4B70" w:rsidP="00CA4B70">
      <w:pPr>
        <w:tabs>
          <w:tab w:val="left" w:pos="567"/>
        </w:tabs>
        <w:spacing w:after="0" w:line="260" w:lineRule="exact"/>
        <w:rPr>
          <w:rFonts w:ascii="Times New Roman" w:hAnsi="Times New Roman"/>
        </w:rPr>
      </w:pPr>
      <w:r w:rsidRPr="00882EA9">
        <w:rPr>
          <w:rFonts w:ascii="Times New Roman" w:hAnsi="Times New Roman"/>
        </w:rPr>
        <w:t>Laikyti žemesnėje kaip 30</w:t>
      </w:r>
      <w:r w:rsidR="003E39E5">
        <w:rPr>
          <w:rFonts w:ascii="Times New Roman" w:hAnsi="Times New Roman"/>
        </w:rPr>
        <w:t> </w:t>
      </w:r>
      <w:r w:rsidRPr="00882EA9">
        <w:rPr>
          <w:rFonts w:ascii="Times New Roman" w:hAnsi="Times New Roman"/>
        </w:rPr>
        <w:sym w:font="Symbol" w:char="F0B0"/>
      </w:r>
      <w:r w:rsidRPr="00882EA9">
        <w:rPr>
          <w:rFonts w:ascii="Times New Roman" w:hAnsi="Times New Roman"/>
        </w:rPr>
        <w:t>C temperatūroje.</w:t>
      </w:r>
    </w:p>
    <w:p w14:paraId="68705C03" w14:textId="77777777" w:rsidR="00CA4B70" w:rsidRPr="00882EA9" w:rsidRDefault="00CA4B70" w:rsidP="00CA4B70">
      <w:pPr>
        <w:tabs>
          <w:tab w:val="left" w:pos="567"/>
        </w:tabs>
        <w:spacing w:after="0" w:line="260" w:lineRule="exact"/>
        <w:rPr>
          <w:rFonts w:ascii="Times New Roman" w:hAnsi="Times New Roman"/>
        </w:rPr>
      </w:pPr>
    </w:p>
    <w:p w14:paraId="68705C04" w14:textId="77777777" w:rsidR="00CA4B70" w:rsidRPr="00882EA9" w:rsidRDefault="00CA4B70" w:rsidP="00CA4B70">
      <w:pPr>
        <w:tabs>
          <w:tab w:val="left" w:pos="567"/>
          <w:tab w:val="left" w:pos="720"/>
        </w:tabs>
        <w:spacing w:after="0" w:line="260" w:lineRule="exact"/>
        <w:ind w:left="567" w:hanging="567"/>
        <w:rPr>
          <w:rFonts w:ascii="Times New Roman" w:hAnsi="Times New Roman"/>
        </w:rPr>
      </w:pPr>
    </w:p>
    <w:p w14:paraId="68705C05" w14:textId="05947356" w:rsidR="00CA4B70" w:rsidRPr="006A5131"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b/>
        </w:rPr>
      </w:pPr>
      <w:r w:rsidRPr="00882EA9">
        <w:rPr>
          <w:rFonts w:ascii="Times New Roman" w:hAnsi="Times New Roman"/>
          <w:b/>
        </w:rPr>
        <w:t>10.</w:t>
      </w:r>
      <w:r w:rsidRPr="00882EA9">
        <w:rPr>
          <w:rFonts w:ascii="Times New Roman" w:hAnsi="Times New Roman"/>
          <w:b/>
        </w:rPr>
        <w:tab/>
      </w:r>
      <w:r w:rsidRPr="00882EA9">
        <w:rPr>
          <w:rFonts w:ascii="Times New Roman" w:hAnsi="Times New Roman"/>
          <w:b/>
          <w:caps/>
        </w:rPr>
        <w:t>specialios atsargumo priemonės DĖL NESUVARTOTO</w:t>
      </w:r>
      <w:r w:rsidRPr="00882EA9">
        <w:rPr>
          <w:rFonts w:ascii="Times New Roman" w:hAnsi="Times New Roman"/>
          <w:b/>
        </w:rPr>
        <w:t xml:space="preserve"> </w:t>
      </w:r>
      <w:r w:rsidRPr="00882EA9">
        <w:rPr>
          <w:rFonts w:ascii="Times New Roman" w:hAnsi="Times New Roman"/>
          <w:b/>
          <w:caps/>
        </w:rPr>
        <w:t>VAISTINIO PREPARATO AR JO ATLIEKŲ</w:t>
      </w:r>
      <w:r w:rsidRPr="00882EA9">
        <w:rPr>
          <w:rFonts w:ascii="Times New Roman" w:hAnsi="Times New Roman"/>
          <w:caps/>
        </w:rPr>
        <w:t xml:space="preserve"> </w:t>
      </w:r>
      <w:r w:rsidRPr="00882EA9">
        <w:rPr>
          <w:rFonts w:ascii="Times New Roman" w:hAnsi="Times New Roman"/>
          <w:b/>
          <w:caps/>
        </w:rPr>
        <w:t>TVARKYMO (jei reikia)</w:t>
      </w:r>
      <w:r w:rsidR="00C845BE">
        <w:rPr>
          <w:rFonts w:ascii="Times New Roman" w:hAnsi="Times New Roman"/>
          <w:b/>
          <w:caps/>
        </w:rPr>
        <w:fldChar w:fldCharType="begin"/>
      </w:r>
      <w:r w:rsidR="00C845BE">
        <w:rPr>
          <w:rFonts w:ascii="Times New Roman" w:hAnsi="Times New Roman"/>
          <w:b/>
          <w:caps/>
        </w:rPr>
        <w:instrText xml:space="preserve"> DOCVARIABLE VAULT_ND_c86ca281-cd88-4422-b07f-b84ca72402c2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06" w14:textId="77777777" w:rsidR="00CA4B70" w:rsidRPr="00882EA9" w:rsidRDefault="00CA4B70" w:rsidP="00CA4B70">
      <w:pPr>
        <w:tabs>
          <w:tab w:val="left" w:pos="567"/>
          <w:tab w:val="left" w:pos="720"/>
        </w:tabs>
        <w:spacing w:after="0" w:line="260" w:lineRule="exact"/>
        <w:rPr>
          <w:rFonts w:ascii="Times New Roman" w:hAnsi="Times New Roman"/>
        </w:rPr>
      </w:pPr>
    </w:p>
    <w:p w14:paraId="68705C07" w14:textId="77777777" w:rsidR="00CA4B70" w:rsidRPr="00882EA9" w:rsidRDefault="00CA4B70" w:rsidP="00CA4B70">
      <w:pPr>
        <w:tabs>
          <w:tab w:val="left" w:pos="567"/>
          <w:tab w:val="left" w:pos="720"/>
        </w:tabs>
        <w:spacing w:after="0" w:line="260" w:lineRule="exact"/>
        <w:rPr>
          <w:rFonts w:ascii="Times New Roman" w:hAnsi="Times New Roman"/>
        </w:rPr>
      </w:pPr>
    </w:p>
    <w:p w14:paraId="68705C08" w14:textId="12657A63" w:rsidR="00CA4B70" w:rsidRPr="00882EA9"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b/>
          <w:lang w:val="en-GB"/>
        </w:rPr>
      </w:pPr>
      <w:r w:rsidRPr="00882EA9">
        <w:rPr>
          <w:rFonts w:ascii="Times New Roman" w:hAnsi="Times New Roman"/>
          <w:b/>
        </w:rPr>
        <w:t>11.</w:t>
      </w:r>
      <w:r w:rsidRPr="00882EA9">
        <w:rPr>
          <w:rFonts w:ascii="Times New Roman" w:hAnsi="Times New Roman"/>
          <w:b/>
        </w:rPr>
        <w:tab/>
      </w:r>
      <w:r w:rsidRPr="00882EA9">
        <w:rPr>
          <w:rFonts w:ascii="Times New Roman" w:hAnsi="Times New Roman"/>
          <w:b/>
          <w:caps/>
        </w:rPr>
        <w:t>R</w:t>
      </w:r>
      <w:r w:rsidRPr="00882EA9">
        <w:rPr>
          <w:rFonts w:ascii="Times New Roman" w:eastAsia="Times New Roman" w:hAnsi="Times New Roman"/>
          <w:b/>
          <w:caps/>
        </w:rPr>
        <w:t>EGISTRUOTOJO</w:t>
      </w:r>
      <w:r w:rsidRPr="00882EA9">
        <w:rPr>
          <w:rFonts w:ascii="Times New Roman" w:hAnsi="Times New Roman"/>
          <w:b/>
          <w:caps/>
        </w:rPr>
        <w:t xml:space="preserve"> pavadinimas ir adresas</w:t>
      </w:r>
      <w:r w:rsidR="00C845BE">
        <w:rPr>
          <w:rFonts w:ascii="Times New Roman" w:hAnsi="Times New Roman"/>
          <w:b/>
          <w:caps/>
        </w:rPr>
        <w:fldChar w:fldCharType="begin"/>
      </w:r>
      <w:r w:rsidR="00C845BE">
        <w:rPr>
          <w:rFonts w:ascii="Times New Roman" w:hAnsi="Times New Roman"/>
          <w:b/>
          <w:caps/>
        </w:rPr>
        <w:instrText xml:space="preserve"> DOCVARIABLE VAULT_ND_c40dc4c2-5b46-404d-95df-56bedff9d2d6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09" w14:textId="77777777" w:rsidR="00CA4B70" w:rsidRPr="00882EA9" w:rsidRDefault="00CA4B70" w:rsidP="00CA4B70">
      <w:pPr>
        <w:tabs>
          <w:tab w:val="left" w:pos="567"/>
          <w:tab w:val="left" w:pos="720"/>
        </w:tabs>
        <w:spacing w:after="0" w:line="260" w:lineRule="exact"/>
        <w:rPr>
          <w:rFonts w:ascii="Times New Roman" w:eastAsia="Times New Roman" w:hAnsi="Times New Roman"/>
        </w:rPr>
      </w:pPr>
    </w:p>
    <w:p w14:paraId="68705C0A" w14:textId="77777777" w:rsidR="00CA4B70" w:rsidRPr="00882EA9" w:rsidRDefault="00CA4B70" w:rsidP="00CA4B70">
      <w:pPr>
        <w:tabs>
          <w:tab w:val="left" w:pos="567"/>
          <w:tab w:val="left" w:pos="720"/>
        </w:tabs>
        <w:spacing w:after="0" w:line="260" w:lineRule="exact"/>
        <w:rPr>
          <w:rFonts w:ascii="Times New Roman" w:eastAsia="Times New Roman" w:hAnsi="Times New Roman"/>
          <w:lang w:val="en-GB"/>
        </w:rPr>
      </w:pPr>
      <w:r w:rsidRPr="00882EA9">
        <w:rPr>
          <w:rFonts w:ascii="Times New Roman" w:eastAsia="Times New Roman" w:hAnsi="Times New Roman"/>
        </w:rPr>
        <w:t>Registruotojas:</w:t>
      </w:r>
    </w:p>
    <w:p w14:paraId="68705C0B" w14:textId="6D4E6B38" w:rsidR="00B4200A" w:rsidRPr="00B97851" w:rsidRDefault="00B4200A" w:rsidP="00B4200A">
      <w:pPr>
        <w:spacing w:after="0" w:line="240" w:lineRule="auto"/>
        <w:rPr>
          <w:rFonts w:ascii="Times New Roman" w:hAnsi="Times New Roman"/>
        </w:rPr>
      </w:pPr>
      <w:r w:rsidRPr="00B97851">
        <w:rPr>
          <w:rFonts w:ascii="Times New Roman" w:hAnsi="Times New Roman"/>
        </w:rPr>
        <w:t>GlaxoSmithKline Trading Services Limited</w:t>
      </w:r>
    </w:p>
    <w:p w14:paraId="68705C0C" w14:textId="74744604" w:rsidR="00B4200A" w:rsidRPr="00B97851" w:rsidRDefault="00B4200A" w:rsidP="00B4200A">
      <w:pPr>
        <w:spacing w:after="0" w:line="240" w:lineRule="auto"/>
        <w:rPr>
          <w:rFonts w:ascii="Times New Roman" w:hAnsi="Times New Roman"/>
        </w:rPr>
      </w:pPr>
      <w:r w:rsidRPr="00B97851">
        <w:rPr>
          <w:rFonts w:ascii="Times New Roman" w:hAnsi="Times New Roman"/>
        </w:rPr>
        <w:t>12 Riverwalk</w:t>
      </w:r>
    </w:p>
    <w:p w14:paraId="68705C0D" w14:textId="2BAEFF44" w:rsidR="00B4200A" w:rsidRPr="00B97851" w:rsidRDefault="00B4200A" w:rsidP="00B4200A">
      <w:pPr>
        <w:spacing w:after="0" w:line="240" w:lineRule="auto"/>
        <w:rPr>
          <w:rFonts w:ascii="Times New Roman" w:hAnsi="Times New Roman"/>
        </w:rPr>
      </w:pPr>
      <w:r w:rsidRPr="00B97851">
        <w:rPr>
          <w:rFonts w:ascii="Times New Roman" w:hAnsi="Times New Roman"/>
        </w:rPr>
        <w:t>Citywest Business Campus</w:t>
      </w:r>
    </w:p>
    <w:p w14:paraId="68705C0E" w14:textId="73839842" w:rsidR="00B4200A" w:rsidRPr="00B97851" w:rsidRDefault="00B4200A" w:rsidP="00B4200A">
      <w:pPr>
        <w:spacing w:after="0" w:line="240" w:lineRule="auto"/>
        <w:rPr>
          <w:rFonts w:ascii="Times New Roman" w:hAnsi="Times New Roman"/>
        </w:rPr>
      </w:pPr>
      <w:r w:rsidRPr="00B97851">
        <w:rPr>
          <w:rFonts w:ascii="Times New Roman" w:hAnsi="Times New Roman"/>
        </w:rPr>
        <w:t>Dublin 24</w:t>
      </w:r>
    </w:p>
    <w:p w14:paraId="68705C0F" w14:textId="77777777" w:rsidR="00B4200A" w:rsidRPr="00B97851" w:rsidRDefault="00B4200A" w:rsidP="00B4200A">
      <w:pPr>
        <w:spacing w:after="0" w:line="240" w:lineRule="auto"/>
        <w:rPr>
          <w:rFonts w:ascii="Times New Roman" w:hAnsi="Times New Roman"/>
        </w:rPr>
      </w:pPr>
      <w:r w:rsidRPr="00B97851">
        <w:rPr>
          <w:rFonts w:ascii="Times New Roman" w:hAnsi="Times New Roman"/>
        </w:rPr>
        <w:t>Airija</w:t>
      </w:r>
    </w:p>
    <w:p w14:paraId="68705C10"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C11"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C12" w14:textId="2B195541" w:rsidR="00CA4B70" w:rsidRPr="00882EA9"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lang w:val="en-GB"/>
        </w:rPr>
      </w:pPr>
      <w:r w:rsidRPr="00882EA9">
        <w:rPr>
          <w:rFonts w:ascii="Times New Roman" w:hAnsi="Times New Roman"/>
          <w:b/>
        </w:rPr>
        <w:t>12.</w:t>
      </w:r>
      <w:r w:rsidRPr="00882EA9">
        <w:rPr>
          <w:rFonts w:ascii="Times New Roman" w:hAnsi="Times New Roman"/>
          <w:b/>
        </w:rPr>
        <w:tab/>
      </w:r>
      <w:r w:rsidRPr="00882EA9">
        <w:rPr>
          <w:rFonts w:ascii="Times New Roman" w:hAnsi="Times New Roman"/>
          <w:b/>
          <w:caps/>
        </w:rPr>
        <w:t>R</w:t>
      </w:r>
      <w:r w:rsidRPr="00882EA9">
        <w:rPr>
          <w:rFonts w:ascii="Times New Roman" w:eastAsia="Times New Roman" w:hAnsi="Times New Roman"/>
          <w:b/>
          <w:caps/>
        </w:rPr>
        <w:t>EGISTRACIJOS</w:t>
      </w:r>
      <w:r w:rsidRPr="00882EA9">
        <w:rPr>
          <w:rFonts w:ascii="Times New Roman" w:hAnsi="Times New Roman"/>
          <w:b/>
          <w:caps/>
        </w:rPr>
        <w:t xml:space="preserve"> PAŽYMĖJIMO numeris (-IAI)</w:t>
      </w:r>
      <w:r w:rsidR="00C845BE">
        <w:rPr>
          <w:rFonts w:ascii="Times New Roman" w:hAnsi="Times New Roman"/>
          <w:b/>
          <w:caps/>
        </w:rPr>
        <w:fldChar w:fldCharType="begin"/>
      </w:r>
      <w:r w:rsidR="00C845BE">
        <w:rPr>
          <w:rFonts w:ascii="Times New Roman" w:hAnsi="Times New Roman"/>
          <w:b/>
          <w:caps/>
        </w:rPr>
        <w:instrText xml:space="preserve"> DOCVARIABLE VAULT_ND_57d212d4-b5bf-4e2d-8126-151e524772a1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13" w14:textId="77777777" w:rsidR="00CA4B70" w:rsidRPr="00882EA9" w:rsidRDefault="00CA4B70" w:rsidP="00CA4B70">
      <w:pPr>
        <w:tabs>
          <w:tab w:val="left" w:pos="567"/>
          <w:tab w:val="left" w:pos="720"/>
        </w:tabs>
        <w:spacing w:after="0" w:line="260" w:lineRule="exact"/>
        <w:rPr>
          <w:rFonts w:ascii="Times New Roman" w:hAnsi="Times New Roman"/>
        </w:rPr>
      </w:pPr>
    </w:p>
    <w:p w14:paraId="68705C15" w14:textId="1A7523E6"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N10 - LT/1/96/2894/001</w:t>
      </w:r>
    </w:p>
    <w:p w14:paraId="68705C16" w14:textId="77777777"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 xml:space="preserve">N30 - LT/1/96/2894/003 </w:t>
      </w:r>
    </w:p>
    <w:p w14:paraId="2AD4F99B" w14:textId="4A33FE89" w:rsidR="008D6B46" w:rsidRDefault="00CA4B70" w:rsidP="00CA4B70">
      <w:pPr>
        <w:tabs>
          <w:tab w:val="left" w:pos="567"/>
        </w:tabs>
        <w:spacing w:after="0" w:line="260" w:lineRule="exact"/>
        <w:rPr>
          <w:rFonts w:ascii="Times New Roman" w:hAnsi="Times New Roman"/>
        </w:rPr>
      </w:pPr>
      <w:r w:rsidRPr="00882EA9">
        <w:rPr>
          <w:rFonts w:ascii="Times New Roman" w:hAnsi="Times New Roman"/>
        </w:rPr>
        <w:t>N42 - LT/1/96/2894/004</w:t>
      </w:r>
    </w:p>
    <w:p w14:paraId="68705C19" w14:textId="271D51B9"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rPr>
        <w:t xml:space="preserve">N112 - LT/1/96/2894/006 </w:t>
      </w:r>
    </w:p>
    <w:p w14:paraId="68705C1A" w14:textId="77777777" w:rsidR="00CA4B70" w:rsidRPr="00882EA9" w:rsidRDefault="00CA4B70" w:rsidP="00CA4B70">
      <w:pPr>
        <w:tabs>
          <w:tab w:val="left" w:pos="567"/>
          <w:tab w:val="left" w:pos="720"/>
        </w:tabs>
        <w:spacing w:after="0" w:line="260" w:lineRule="exact"/>
        <w:rPr>
          <w:rFonts w:ascii="Times New Roman" w:hAnsi="Times New Roman"/>
        </w:rPr>
      </w:pPr>
    </w:p>
    <w:p w14:paraId="68705C1B" w14:textId="77777777" w:rsidR="00CA4B70" w:rsidRPr="00882EA9" w:rsidRDefault="00CA4B70" w:rsidP="00CA4B70">
      <w:pPr>
        <w:tabs>
          <w:tab w:val="left" w:pos="567"/>
          <w:tab w:val="left" w:pos="720"/>
        </w:tabs>
        <w:spacing w:after="0" w:line="260" w:lineRule="exact"/>
        <w:rPr>
          <w:rFonts w:ascii="Times New Roman" w:hAnsi="Times New Roman"/>
        </w:rPr>
      </w:pPr>
    </w:p>
    <w:p w14:paraId="68705C1C" w14:textId="63EE5AA3" w:rsidR="00CA4B70" w:rsidRPr="00882EA9"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lang w:val="en-GB"/>
        </w:rPr>
      </w:pPr>
      <w:r w:rsidRPr="00882EA9">
        <w:rPr>
          <w:rFonts w:ascii="Times New Roman" w:hAnsi="Times New Roman"/>
          <w:b/>
        </w:rPr>
        <w:t>13.</w:t>
      </w:r>
      <w:r w:rsidRPr="00882EA9">
        <w:rPr>
          <w:rFonts w:ascii="Times New Roman" w:hAnsi="Times New Roman"/>
          <w:b/>
        </w:rPr>
        <w:tab/>
        <w:t>SERIJOS NUMERIS</w:t>
      </w:r>
      <w:r w:rsidR="00C845BE">
        <w:rPr>
          <w:rFonts w:ascii="Times New Roman" w:hAnsi="Times New Roman"/>
          <w:b/>
        </w:rPr>
        <w:fldChar w:fldCharType="begin"/>
      </w:r>
      <w:r w:rsidR="00C845BE">
        <w:rPr>
          <w:rFonts w:ascii="Times New Roman" w:hAnsi="Times New Roman"/>
          <w:b/>
        </w:rPr>
        <w:instrText xml:space="preserve"> DOCVARIABLE VAULT_ND_d257fee7-560e-4488-a97b-b141601dd3cd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C1D" w14:textId="77777777" w:rsidR="00CA4B70" w:rsidRPr="00882EA9" w:rsidRDefault="00CA4B70" w:rsidP="00CA4B70">
      <w:pPr>
        <w:tabs>
          <w:tab w:val="left" w:pos="567"/>
          <w:tab w:val="left" w:pos="720"/>
        </w:tabs>
        <w:spacing w:after="0" w:line="260" w:lineRule="exact"/>
        <w:rPr>
          <w:rFonts w:ascii="Times New Roman" w:hAnsi="Times New Roman"/>
        </w:rPr>
      </w:pPr>
    </w:p>
    <w:p w14:paraId="68705C1E" w14:textId="77777777" w:rsidR="00CA4B70" w:rsidRDefault="00CA4B70" w:rsidP="00CA4B70">
      <w:pPr>
        <w:tabs>
          <w:tab w:val="left" w:pos="567"/>
          <w:tab w:val="left" w:pos="720"/>
        </w:tabs>
        <w:spacing w:after="0" w:line="260" w:lineRule="exact"/>
        <w:rPr>
          <w:rFonts w:ascii="Times New Roman" w:hAnsi="Times New Roman"/>
        </w:rPr>
      </w:pPr>
      <w:r w:rsidRPr="00882EA9">
        <w:rPr>
          <w:rFonts w:ascii="Times New Roman" w:hAnsi="Times New Roman"/>
        </w:rPr>
        <w:t>Serija {numeris}</w:t>
      </w:r>
    </w:p>
    <w:p w14:paraId="68705C1F" w14:textId="77777777" w:rsidR="00E115ED" w:rsidRPr="00882EA9" w:rsidRDefault="00E115ED" w:rsidP="00CA4B70">
      <w:pPr>
        <w:tabs>
          <w:tab w:val="left" w:pos="567"/>
          <w:tab w:val="left" w:pos="720"/>
        </w:tabs>
        <w:spacing w:after="0" w:line="260" w:lineRule="exact"/>
        <w:rPr>
          <w:rFonts w:ascii="Times New Roman" w:eastAsia="Times New Roman" w:hAnsi="Times New Roman"/>
          <w:lang w:val="en-GB"/>
        </w:rPr>
      </w:pPr>
      <w:r w:rsidRPr="00D65F94">
        <w:rPr>
          <w:rFonts w:ascii="Times New Roman" w:hAnsi="Times New Roman"/>
          <w:highlight w:val="lightGray"/>
        </w:rPr>
        <w:t>Lot</w:t>
      </w:r>
    </w:p>
    <w:p w14:paraId="68705C20" w14:textId="77777777" w:rsidR="00CA4B70" w:rsidRPr="00882EA9" w:rsidRDefault="00CA4B70" w:rsidP="00CA4B70">
      <w:pPr>
        <w:tabs>
          <w:tab w:val="left" w:pos="567"/>
          <w:tab w:val="left" w:pos="720"/>
        </w:tabs>
        <w:spacing w:after="0" w:line="260" w:lineRule="exact"/>
        <w:rPr>
          <w:rFonts w:ascii="Times New Roman" w:hAnsi="Times New Roman"/>
        </w:rPr>
      </w:pPr>
    </w:p>
    <w:p w14:paraId="68705C21" w14:textId="77777777" w:rsidR="00CA4B70" w:rsidRPr="00882EA9" w:rsidRDefault="00CA4B70" w:rsidP="00CA4B70">
      <w:pPr>
        <w:tabs>
          <w:tab w:val="left" w:pos="567"/>
          <w:tab w:val="left" w:pos="720"/>
        </w:tabs>
        <w:spacing w:after="0" w:line="260" w:lineRule="exact"/>
        <w:rPr>
          <w:rFonts w:ascii="Times New Roman" w:hAnsi="Times New Roman"/>
        </w:rPr>
      </w:pPr>
    </w:p>
    <w:p w14:paraId="68705C22" w14:textId="74DD105F" w:rsidR="00CA4B70" w:rsidRPr="00882EA9"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lang w:val="en-GB"/>
        </w:rPr>
      </w:pPr>
      <w:r w:rsidRPr="00882EA9">
        <w:rPr>
          <w:rFonts w:ascii="Times New Roman" w:hAnsi="Times New Roman"/>
          <w:b/>
        </w:rPr>
        <w:t>14.</w:t>
      </w:r>
      <w:r w:rsidRPr="00882EA9">
        <w:rPr>
          <w:rFonts w:ascii="Times New Roman" w:hAnsi="Times New Roman"/>
          <w:b/>
        </w:rPr>
        <w:tab/>
        <w:t>PARDAVIMO (IŠDAVIMO)</w:t>
      </w:r>
      <w:r w:rsidRPr="00882EA9">
        <w:rPr>
          <w:rFonts w:ascii="Times New Roman" w:hAnsi="Times New Roman"/>
          <w:b/>
          <w:caps/>
        </w:rPr>
        <w:t xml:space="preserve"> tvarka</w:t>
      </w:r>
      <w:r w:rsidR="00C845BE">
        <w:rPr>
          <w:rFonts w:ascii="Times New Roman" w:hAnsi="Times New Roman"/>
          <w:b/>
          <w:caps/>
        </w:rPr>
        <w:fldChar w:fldCharType="begin"/>
      </w:r>
      <w:r w:rsidR="00C845BE">
        <w:rPr>
          <w:rFonts w:ascii="Times New Roman" w:hAnsi="Times New Roman"/>
          <w:b/>
          <w:caps/>
        </w:rPr>
        <w:instrText xml:space="preserve"> DOCVARIABLE VAULT_ND_ec1eca78-5bf8-474c-853c-d22f8ff7cc88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23" w14:textId="77777777" w:rsidR="00CA4B70" w:rsidRPr="00882EA9" w:rsidRDefault="00CA4B70" w:rsidP="00CA4B70">
      <w:pPr>
        <w:tabs>
          <w:tab w:val="left" w:pos="567"/>
          <w:tab w:val="left" w:pos="720"/>
        </w:tabs>
        <w:spacing w:after="0" w:line="260" w:lineRule="exact"/>
        <w:rPr>
          <w:rFonts w:ascii="Times New Roman" w:hAnsi="Times New Roman"/>
        </w:rPr>
      </w:pPr>
    </w:p>
    <w:p w14:paraId="68705C24" w14:textId="77777777" w:rsidR="00CA4B70" w:rsidRPr="006A5131" w:rsidRDefault="00CA4B70" w:rsidP="00CA4B70">
      <w:pPr>
        <w:tabs>
          <w:tab w:val="left" w:pos="567"/>
          <w:tab w:val="left" w:pos="720"/>
        </w:tabs>
        <w:spacing w:after="0" w:line="260" w:lineRule="exact"/>
        <w:rPr>
          <w:rFonts w:ascii="Times New Roman" w:hAnsi="Times New Roman"/>
        </w:rPr>
      </w:pPr>
      <w:r w:rsidRPr="00882EA9">
        <w:rPr>
          <w:rFonts w:ascii="Times New Roman" w:hAnsi="Times New Roman"/>
        </w:rPr>
        <w:t>Receptinis vaistas</w:t>
      </w:r>
    </w:p>
    <w:p w14:paraId="68705C25" w14:textId="77777777" w:rsidR="00CA4B70" w:rsidRPr="00882EA9" w:rsidRDefault="00CA4B70" w:rsidP="00CA4B70">
      <w:pPr>
        <w:tabs>
          <w:tab w:val="left" w:pos="567"/>
          <w:tab w:val="left" w:pos="720"/>
        </w:tabs>
        <w:spacing w:after="0" w:line="260" w:lineRule="exact"/>
        <w:rPr>
          <w:rFonts w:ascii="Times New Roman" w:hAnsi="Times New Roman"/>
        </w:rPr>
      </w:pPr>
    </w:p>
    <w:p w14:paraId="68705C26" w14:textId="77777777" w:rsidR="00CA4B70" w:rsidRPr="00882EA9" w:rsidRDefault="00CA4B70" w:rsidP="00CA4B70">
      <w:pPr>
        <w:tabs>
          <w:tab w:val="left" w:pos="567"/>
          <w:tab w:val="left" w:pos="720"/>
        </w:tabs>
        <w:spacing w:after="0" w:line="260" w:lineRule="exact"/>
        <w:rPr>
          <w:rFonts w:ascii="Times New Roman" w:hAnsi="Times New Roman"/>
        </w:rPr>
      </w:pPr>
    </w:p>
    <w:p w14:paraId="68705C27" w14:textId="156C2690" w:rsidR="00CA4B70" w:rsidRPr="006A5131"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rPr>
      </w:pPr>
      <w:r w:rsidRPr="00882EA9">
        <w:rPr>
          <w:rFonts w:ascii="Times New Roman" w:hAnsi="Times New Roman"/>
          <w:b/>
        </w:rPr>
        <w:t>15.</w:t>
      </w:r>
      <w:r w:rsidRPr="00882EA9">
        <w:rPr>
          <w:rFonts w:ascii="Times New Roman" w:hAnsi="Times New Roman"/>
          <w:b/>
        </w:rPr>
        <w:tab/>
      </w:r>
      <w:r w:rsidRPr="00882EA9">
        <w:rPr>
          <w:rFonts w:ascii="Times New Roman" w:hAnsi="Times New Roman"/>
          <w:b/>
          <w:caps/>
        </w:rPr>
        <w:t>vartojimo instrukcijA</w:t>
      </w:r>
      <w:r w:rsidR="00C845BE">
        <w:rPr>
          <w:rFonts w:ascii="Times New Roman" w:hAnsi="Times New Roman"/>
          <w:b/>
          <w:caps/>
        </w:rPr>
        <w:fldChar w:fldCharType="begin"/>
      </w:r>
      <w:r w:rsidR="00C845BE">
        <w:rPr>
          <w:rFonts w:ascii="Times New Roman" w:hAnsi="Times New Roman"/>
          <w:b/>
          <w:caps/>
        </w:rPr>
        <w:instrText xml:space="preserve"> DOCVARIABLE VAULT_ND_258d27e6-4eaf-48d5-b926-dcebc3a19a31 \* MERGEFORMAT </w:instrText>
      </w:r>
      <w:r w:rsidR="00C845BE">
        <w:rPr>
          <w:rFonts w:ascii="Times New Roman" w:hAnsi="Times New Roman"/>
          <w:b/>
          <w:caps/>
        </w:rPr>
        <w:fldChar w:fldCharType="separate"/>
      </w:r>
      <w:r w:rsidR="00C845BE">
        <w:rPr>
          <w:rFonts w:ascii="Times New Roman" w:hAnsi="Times New Roman"/>
          <w:b/>
          <w:caps/>
        </w:rPr>
        <w:t xml:space="preserve"> </w:t>
      </w:r>
      <w:r w:rsidR="00C845BE">
        <w:rPr>
          <w:rFonts w:ascii="Times New Roman" w:hAnsi="Times New Roman"/>
          <w:b/>
          <w:caps/>
        </w:rPr>
        <w:fldChar w:fldCharType="end"/>
      </w:r>
    </w:p>
    <w:p w14:paraId="68705C28" w14:textId="77777777" w:rsidR="00CA4B70" w:rsidRPr="00882EA9" w:rsidRDefault="00CA4B70" w:rsidP="00CA4B70">
      <w:pPr>
        <w:tabs>
          <w:tab w:val="left" w:pos="567"/>
          <w:tab w:val="left" w:pos="720"/>
        </w:tabs>
        <w:spacing w:after="0" w:line="260" w:lineRule="exact"/>
        <w:rPr>
          <w:rFonts w:ascii="Times New Roman" w:hAnsi="Times New Roman"/>
        </w:rPr>
      </w:pPr>
    </w:p>
    <w:p w14:paraId="68705C29" w14:textId="77777777" w:rsidR="00CA4B70" w:rsidRPr="00882EA9" w:rsidRDefault="00CA4B70" w:rsidP="00CA4B70">
      <w:pPr>
        <w:tabs>
          <w:tab w:val="left" w:pos="567"/>
          <w:tab w:val="left" w:pos="720"/>
        </w:tabs>
        <w:spacing w:after="0" w:line="260" w:lineRule="exact"/>
        <w:rPr>
          <w:rFonts w:ascii="Times New Roman" w:hAnsi="Times New Roman"/>
        </w:rPr>
      </w:pPr>
    </w:p>
    <w:p w14:paraId="68705C2A" w14:textId="3BB5A744" w:rsidR="00CA4B70" w:rsidRPr="006A5131" w:rsidRDefault="00CA4B70" w:rsidP="00CA4B70">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rPr>
      </w:pPr>
      <w:r w:rsidRPr="00882EA9">
        <w:rPr>
          <w:rFonts w:ascii="Times New Roman" w:hAnsi="Times New Roman"/>
          <w:b/>
        </w:rPr>
        <w:t>16.</w:t>
      </w:r>
      <w:r w:rsidRPr="00882EA9">
        <w:rPr>
          <w:rFonts w:ascii="Times New Roman" w:hAnsi="Times New Roman"/>
          <w:b/>
        </w:rPr>
        <w:tab/>
        <w:t>INFORMACIJA BRAILIO RAŠTU</w:t>
      </w:r>
      <w:r w:rsidR="00C845BE">
        <w:rPr>
          <w:rFonts w:ascii="Times New Roman" w:hAnsi="Times New Roman"/>
          <w:b/>
        </w:rPr>
        <w:fldChar w:fldCharType="begin"/>
      </w:r>
      <w:r w:rsidR="00C845BE">
        <w:rPr>
          <w:rFonts w:ascii="Times New Roman" w:hAnsi="Times New Roman"/>
          <w:b/>
        </w:rPr>
        <w:instrText xml:space="preserve"> DOCVARIABLE VAULT_ND_959a9ffa-a05e-4241-9d1c-cda8b2d55281 \* MERGEFORMAT </w:instrText>
      </w:r>
      <w:r w:rsidR="00C845BE">
        <w:rPr>
          <w:rFonts w:ascii="Times New Roman" w:hAnsi="Times New Roman"/>
          <w:b/>
        </w:rPr>
        <w:fldChar w:fldCharType="separate"/>
      </w:r>
      <w:r w:rsidR="00C845BE">
        <w:rPr>
          <w:rFonts w:ascii="Times New Roman" w:hAnsi="Times New Roman"/>
          <w:b/>
        </w:rPr>
        <w:t xml:space="preserve"> </w:t>
      </w:r>
      <w:r w:rsidR="00C845BE">
        <w:rPr>
          <w:rFonts w:ascii="Times New Roman" w:hAnsi="Times New Roman"/>
          <w:b/>
        </w:rPr>
        <w:fldChar w:fldCharType="end"/>
      </w:r>
    </w:p>
    <w:p w14:paraId="68705C2B" w14:textId="77777777" w:rsidR="00CA4B70" w:rsidRPr="00882EA9" w:rsidRDefault="00CA4B70" w:rsidP="00CA4B70">
      <w:pPr>
        <w:tabs>
          <w:tab w:val="left" w:pos="567"/>
          <w:tab w:val="left" w:pos="720"/>
        </w:tabs>
        <w:spacing w:after="0" w:line="260" w:lineRule="exact"/>
        <w:rPr>
          <w:rFonts w:ascii="Times New Roman" w:hAnsi="Times New Roman"/>
        </w:rPr>
      </w:pPr>
    </w:p>
    <w:p w14:paraId="68705C2C" w14:textId="47B8A270"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Valtrex 500</w:t>
      </w:r>
      <w:r w:rsidR="00923F92">
        <w:rPr>
          <w:rFonts w:ascii="Times New Roman" w:hAnsi="Times New Roman"/>
        </w:rPr>
        <w:t> </w:t>
      </w:r>
      <w:r w:rsidRPr="00882EA9">
        <w:rPr>
          <w:rFonts w:ascii="Times New Roman" w:hAnsi="Times New Roman"/>
        </w:rPr>
        <w:t>mg</w:t>
      </w:r>
    </w:p>
    <w:p w14:paraId="68705C2D" w14:textId="77777777" w:rsidR="00CA4B70" w:rsidRPr="00882EA9" w:rsidRDefault="00CA4B70" w:rsidP="00CA4B70">
      <w:pPr>
        <w:tabs>
          <w:tab w:val="left" w:pos="567"/>
        </w:tabs>
        <w:spacing w:after="0" w:line="260" w:lineRule="exact"/>
        <w:rPr>
          <w:rFonts w:ascii="Times New Roman" w:hAnsi="Times New Roman"/>
        </w:rPr>
      </w:pPr>
    </w:p>
    <w:p w14:paraId="68705C2E" w14:textId="77777777" w:rsidR="00CA4B70" w:rsidRPr="00882EA9" w:rsidRDefault="00CA4B70" w:rsidP="00CA4B70">
      <w:pPr>
        <w:tabs>
          <w:tab w:val="left" w:pos="567"/>
        </w:tabs>
        <w:spacing w:after="0" w:line="260" w:lineRule="exact"/>
        <w:rPr>
          <w:rFonts w:ascii="Times New Roman" w:hAnsi="Times New Roman"/>
          <w:shd w:val="clear" w:color="auto" w:fill="CCCCCC"/>
        </w:rPr>
      </w:pPr>
    </w:p>
    <w:p w14:paraId="68705C2F" w14:textId="621A5CD3" w:rsidR="00CA4B70" w:rsidRPr="006A5131" w:rsidRDefault="00CA4B70" w:rsidP="00CA4B7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6A5131">
        <w:rPr>
          <w:rFonts w:ascii="Times New Roman" w:hAnsi="Times New Roman"/>
          <w:b/>
        </w:rPr>
        <w:t>17.</w:t>
      </w:r>
      <w:r w:rsidRPr="006A5131">
        <w:rPr>
          <w:rFonts w:ascii="Times New Roman" w:hAnsi="Times New Roman"/>
          <w:b/>
        </w:rPr>
        <w:tab/>
        <w:t>UNIKALUS IDENTIFIKATORIUS – 2D BRŪKŠNINIS KODAS</w:t>
      </w:r>
      <w:r w:rsidR="00C845BE">
        <w:rPr>
          <w:rFonts w:ascii="Times New Roman" w:eastAsia="Times New Roman" w:hAnsi="Times New Roman"/>
          <w:b/>
          <w:noProof/>
          <w:snapToGrid w:val="0"/>
        </w:rPr>
        <w:fldChar w:fldCharType="begin"/>
      </w:r>
      <w:r w:rsidR="00C845BE">
        <w:rPr>
          <w:rFonts w:ascii="Times New Roman" w:eastAsia="Times New Roman" w:hAnsi="Times New Roman"/>
          <w:b/>
          <w:noProof/>
          <w:snapToGrid w:val="0"/>
        </w:rPr>
        <w:instrText xml:space="preserve"> DOCVARIABLE VAULT_ND_5b06a08d-6f37-43d1-b73b-73e1ae816343 \* MERGEFORMAT </w:instrText>
      </w:r>
      <w:r w:rsidR="00C845BE">
        <w:rPr>
          <w:rFonts w:ascii="Times New Roman" w:eastAsia="Times New Roman" w:hAnsi="Times New Roman"/>
          <w:b/>
          <w:noProof/>
          <w:snapToGrid w:val="0"/>
        </w:rPr>
        <w:fldChar w:fldCharType="separate"/>
      </w:r>
      <w:r w:rsidR="00C845BE">
        <w:rPr>
          <w:rFonts w:ascii="Times New Roman" w:eastAsia="Times New Roman" w:hAnsi="Times New Roman"/>
          <w:b/>
          <w:noProof/>
          <w:snapToGrid w:val="0"/>
        </w:rPr>
        <w:t xml:space="preserve"> </w:t>
      </w:r>
      <w:r w:rsidR="00C845BE">
        <w:rPr>
          <w:rFonts w:ascii="Times New Roman" w:eastAsia="Times New Roman" w:hAnsi="Times New Roman"/>
          <w:b/>
          <w:noProof/>
          <w:snapToGrid w:val="0"/>
        </w:rPr>
        <w:fldChar w:fldCharType="end"/>
      </w:r>
    </w:p>
    <w:p w14:paraId="68705C30" w14:textId="77777777" w:rsidR="00CA4B70" w:rsidRPr="006A5131" w:rsidRDefault="00CA4B70" w:rsidP="00CA4B70">
      <w:pPr>
        <w:tabs>
          <w:tab w:val="left" w:pos="567"/>
        </w:tabs>
        <w:spacing w:after="0" w:line="260" w:lineRule="exact"/>
        <w:rPr>
          <w:rFonts w:ascii="Times New Roman" w:hAnsi="Times New Roman"/>
        </w:rPr>
      </w:pPr>
    </w:p>
    <w:p w14:paraId="68705C31" w14:textId="77777777" w:rsidR="00CA4B70" w:rsidRPr="006A5131" w:rsidRDefault="00CA4B70" w:rsidP="00CA4B70">
      <w:pPr>
        <w:tabs>
          <w:tab w:val="left" w:pos="567"/>
        </w:tabs>
        <w:spacing w:after="0" w:line="260" w:lineRule="exact"/>
        <w:rPr>
          <w:rFonts w:ascii="Times New Roman" w:hAnsi="Times New Roman"/>
          <w:shd w:val="clear" w:color="auto" w:fill="CCCCCC"/>
          <w:lang w:val="pl-PL"/>
        </w:rPr>
      </w:pPr>
      <w:r w:rsidRPr="006A5131">
        <w:rPr>
          <w:rFonts w:ascii="Times New Roman" w:hAnsi="Times New Roman"/>
          <w:highlight w:val="lightGray"/>
          <w:lang w:val="pl-PL"/>
        </w:rPr>
        <w:t>2D brūkšninis kodas su nurodytu unikaliu identifikatoriumi.</w:t>
      </w:r>
    </w:p>
    <w:p w14:paraId="68705C32" w14:textId="77777777" w:rsidR="00CA4B70" w:rsidRPr="006A5131" w:rsidRDefault="00CA4B70" w:rsidP="00CA4B70">
      <w:pPr>
        <w:tabs>
          <w:tab w:val="left" w:pos="567"/>
        </w:tabs>
        <w:spacing w:after="0" w:line="260" w:lineRule="exact"/>
        <w:rPr>
          <w:rFonts w:ascii="Times New Roman" w:hAnsi="Times New Roman"/>
          <w:lang w:val="pl-PL"/>
        </w:rPr>
      </w:pPr>
    </w:p>
    <w:p w14:paraId="68705C33" w14:textId="77777777" w:rsidR="00CA4B70" w:rsidRPr="006A5131" w:rsidRDefault="00CA4B70" w:rsidP="00CA4B70">
      <w:pPr>
        <w:tabs>
          <w:tab w:val="left" w:pos="567"/>
        </w:tabs>
        <w:spacing w:after="0" w:line="260" w:lineRule="exact"/>
        <w:rPr>
          <w:rFonts w:ascii="Times New Roman" w:hAnsi="Times New Roman"/>
          <w:lang w:val="pl-PL"/>
        </w:rPr>
      </w:pPr>
    </w:p>
    <w:p w14:paraId="68705C34" w14:textId="4AC7A5D1" w:rsidR="00CA4B70" w:rsidRPr="006A5131" w:rsidRDefault="00CA4B70" w:rsidP="002009E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pl-PL"/>
        </w:rPr>
      </w:pPr>
      <w:r w:rsidRPr="006A5131">
        <w:rPr>
          <w:rFonts w:ascii="Times New Roman" w:hAnsi="Times New Roman"/>
          <w:b/>
          <w:lang w:val="pl-PL"/>
        </w:rPr>
        <w:t>18.</w:t>
      </w:r>
      <w:r w:rsidRPr="006A5131">
        <w:rPr>
          <w:rFonts w:ascii="Times New Roman" w:hAnsi="Times New Roman"/>
          <w:b/>
          <w:lang w:val="pl-PL"/>
        </w:rPr>
        <w:tab/>
        <w:t>UNIKALUS IDENTIFIKATORIUS – ŽMONĖMS SUPRANTAMI DUOMENYS</w:t>
      </w:r>
      <w:r w:rsidR="00C845BE">
        <w:rPr>
          <w:rFonts w:ascii="Times New Roman" w:eastAsia="Times New Roman" w:hAnsi="Times New Roman"/>
          <w:b/>
          <w:noProof/>
          <w:snapToGrid w:val="0"/>
          <w:lang w:val="pl-PL"/>
        </w:rPr>
        <w:fldChar w:fldCharType="begin"/>
      </w:r>
      <w:r w:rsidR="00C845BE">
        <w:rPr>
          <w:rFonts w:ascii="Times New Roman" w:eastAsia="Times New Roman" w:hAnsi="Times New Roman"/>
          <w:b/>
          <w:noProof/>
          <w:snapToGrid w:val="0"/>
          <w:lang w:val="pl-PL"/>
        </w:rPr>
        <w:instrText xml:space="preserve"> DOCVARIABLE VAULT_ND_41f15292-7a9e-4c35-b99a-5504aa60ac88 \* MERGEFORMAT </w:instrText>
      </w:r>
      <w:r w:rsidR="00C845BE">
        <w:rPr>
          <w:rFonts w:ascii="Times New Roman" w:eastAsia="Times New Roman" w:hAnsi="Times New Roman"/>
          <w:b/>
          <w:noProof/>
          <w:snapToGrid w:val="0"/>
          <w:lang w:val="pl-PL"/>
        </w:rPr>
        <w:fldChar w:fldCharType="separate"/>
      </w:r>
      <w:r w:rsidR="00C845BE">
        <w:rPr>
          <w:rFonts w:ascii="Times New Roman" w:eastAsia="Times New Roman" w:hAnsi="Times New Roman"/>
          <w:b/>
          <w:noProof/>
          <w:snapToGrid w:val="0"/>
          <w:lang w:val="pl-PL"/>
        </w:rPr>
        <w:t xml:space="preserve"> </w:t>
      </w:r>
      <w:r w:rsidR="00C845BE">
        <w:rPr>
          <w:rFonts w:ascii="Times New Roman" w:eastAsia="Times New Roman" w:hAnsi="Times New Roman"/>
          <w:b/>
          <w:noProof/>
          <w:snapToGrid w:val="0"/>
          <w:lang w:val="pl-PL"/>
        </w:rPr>
        <w:fldChar w:fldCharType="end"/>
      </w:r>
    </w:p>
    <w:p w14:paraId="68705C35" w14:textId="77777777" w:rsidR="00CA4B70" w:rsidRPr="006A5131" w:rsidRDefault="00CA4B70" w:rsidP="00D65F94">
      <w:pPr>
        <w:keepNext/>
        <w:tabs>
          <w:tab w:val="left" w:pos="567"/>
        </w:tabs>
        <w:spacing w:after="0" w:line="260" w:lineRule="exact"/>
        <w:rPr>
          <w:rFonts w:ascii="Times New Roman" w:hAnsi="Times New Roman"/>
          <w:lang w:val="pl-PL"/>
        </w:rPr>
      </w:pPr>
    </w:p>
    <w:p w14:paraId="68705C36" w14:textId="77777777" w:rsidR="00CA4B70" w:rsidRPr="006A5131" w:rsidRDefault="00CA4B70" w:rsidP="00CA4B70">
      <w:pPr>
        <w:tabs>
          <w:tab w:val="left" w:pos="567"/>
        </w:tabs>
        <w:spacing w:after="0" w:line="260" w:lineRule="exact"/>
        <w:rPr>
          <w:rFonts w:ascii="Times New Roman" w:hAnsi="Times New Roman"/>
          <w:lang w:val="pl-PL"/>
        </w:rPr>
      </w:pPr>
      <w:r w:rsidRPr="006A5131">
        <w:rPr>
          <w:rFonts w:ascii="Times New Roman" w:hAnsi="Times New Roman"/>
          <w:lang w:val="pl-PL"/>
        </w:rPr>
        <w:t>PC: {numeris}</w:t>
      </w:r>
    </w:p>
    <w:p w14:paraId="68705C37" w14:textId="77777777" w:rsidR="00CA4B70" w:rsidRPr="00882EA9" w:rsidRDefault="00CA4B70" w:rsidP="00CA4B70">
      <w:pPr>
        <w:tabs>
          <w:tab w:val="left" w:pos="567"/>
        </w:tabs>
        <w:spacing w:after="0" w:line="260" w:lineRule="exact"/>
        <w:rPr>
          <w:rFonts w:ascii="Times New Roman" w:eastAsia="Times New Roman" w:hAnsi="Times New Roman"/>
          <w:snapToGrid w:val="0"/>
          <w:lang w:val="en-GB"/>
        </w:rPr>
      </w:pPr>
      <w:r w:rsidRPr="00882EA9">
        <w:rPr>
          <w:rFonts w:ascii="Times New Roman" w:eastAsia="Times New Roman" w:hAnsi="Times New Roman"/>
          <w:snapToGrid w:val="0"/>
          <w:lang w:val="en-GB"/>
        </w:rPr>
        <w:t>SN: {numeris}</w:t>
      </w:r>
    </w:p>
    <w:p w14:paraId="68705C3B" w14:textId="11AADC9A" w:rsidR="00CA4B70" w:rsidRPr="00882EA9" w:rsidRDefault="00CA4B70" w:rsidP="00CA4B70">
      <w:pPr>
        <w:tabs>
          <w:tab w:val="left" w:pos="567"/>
        </w:tabs>
        <w:spacing w:after="0" w:line="260" w:lineRule="exact"/>
        <w:rPr>
          <w:rFonts w:ascii="Times New Roman" w:hAnsi="Times New Roman"/>
        </w:rPr>
      </w:pPr>
      <w:r w:rsidRPr="001049E4">
        <w:rPr>
          <w:rFonts w:ascii="Times New Roman" w:eastAsia="Times New Roman" w:hAnsi="Times New Roman"/>
          <w:snapToGrid w:val="0"/>
          <w:highlight w:val="lightGray"/>
          <w:lang w:val="en-GB"/>
        </w:rPr>
        <w:t>NN: {numeris}</w:t>
      </w:r>
      <w:r w:rsidRPr="00882EA9">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3F" w14:textId="77777777" w:rsidTr="008266EB">
        <w:trPr>
          <w:trHeight w:val="785"/>
        </w:trPr>
        <w:tc>
          <w:tcPr>
            <w:tcW w:w="9287" w:type="dxa"/>
          </w:tcPr>
          <w:p w14:paraId="68705C3C" w14:textId="77777777" w:rsidR="00CA4B70" w:rsidRPr="001049E4" w:rsidRDefault="00CA4B70" w:rsidP="008266EB">
            <w:pPr>
              <w:tabs>
                <w:tab w:val="left" w:pos="567"/>
              </w:tabs>
              <w:spacing w:after="0" w:line="260" w:lineRule="exact"/>
              <w:rPr>
                <w:rFonts w:ascii="Times New Roman" w:hAnsi="Times New Roman"/>
                <w:b/>
              </w:rPr>
            </w:pPr>
            <w:r w:rsidRPr="001049E4">
              <w:rPr>
                <w:rFonts w:ascii="Times New Roman" w:hAnsi="Times New Roman"/>
                <w:b/>
              </w:rPr>
              <w:t xml:space="preserve">MINIMALI </w:t>
            </w:r>
            <w:r w:rsidRPr="001049E4">
              <w:rPr>
                <w:rFonts w:ascii="Times New Roman" w:hAnsi="Times New Roman"/>
                <w:b/>
                <w:caps/>
              </w:rPr>
              <w:t xml:space="preserve">informacija ant </w:t>
            </w:r>
            <w:r w:rsidRPr="001049E4">
              <w:rPr>
                <w:rFonts w:ascii="Times New Roman" w:hAnsi="Times New Roman"/>
                <w:b/>
              </w:rPr>
              <w:t>LIZDINIŲ PLOKŠTELIŲ ARBA DVISLUOKSNIŲ JUOSTELIŲ</w:t>
            </w:r>
          </w:p>
          <w:p w14:paraId="68705C3D" w14:textId="77777777" w:rsidR="00CA4B70" w:rsidRPr="006A5131" w:rsidRDefault="00CA4B70" w:rsidP="008266EB">
            <w:pPr>
              <w:tabs>
                <w:tab w:val="left" w:pos="567"/>
              </w:tabs>
              <w:spacing w:after="0" w:line="260" w:lineRule="exact"/>
              <w:rPr>
                <w:rFonts w:ascii="Times New Roman" w:hAnsi="Times New Roman"/>
              </w:rPr>
            </w:pPr>
          </w:p>
          <w:p w14:paraId="68705C3E" w14:textId="77777777" w:rsidR="00CA4B70" w:rsidRPr="00882EA9" w:rsidRDefault="00CA4B70" w:rsidP="008266EB">
            <w:pPr>
              <w:tabs>
                <w:tab w:val="left" w:pos="567"/>
              </w:tabs>
              <w:spacing w:after="0" w:line="260" w:lineRule="exact"/>
              <w:rPr>
                <w:rFonts w:ascii="Times New Roman" w:eastAsia="Times New Roman" w:hAnsi="Times New Roman"/>
                <w:b/>
                <w:lang w:val="en-GB"/>
              </w:rPr>
            </w:pPr>
            <w:r w:rsidRPr="001049E4">
              <w:rPr>
                <w:rFonts w:ascii="Times New Roman" w:hAnsi="Times New Roman"/>
                <w:b/>
              </w:rPr>
              <w:t>LIZDINĖS PLOKŠTELĖS</w:t>
            </w:r>
          </w:p>
        </w:tc>
      </w:tr>
    </w:tbl>
    <w:p w14:paraId="68705C40" w14:textId="77777777" w:rsidR="00CA4B70" w:rsidRPr="006A5131" w:rsidRDefault="00CA4B70" w:rsidP="00CA4B70">
      <w:pPr>
        <w:tabs>
          <w:tab w:val="left" w:pos="567"/>
          <w:tab w:val="left" w:pos="720"/>
        </w:tabs>
        <w:spacing w:after="0" w:line="260" w:lineRule="exact"/>
        <w:rPr>
          <w:rFonts w:ascii="Times New Roman" w:hAnsi="Times New Roman"/>
        </w:rPr>
      </w:pPr>
    </w:p>
    <w:p w14:paraId="68705C41" w14:textId="77777777" w:rsidR="00CA4B70" w:rsidRPr="006A5131" w:rsidRDefault="00CA4B70" w:rsidP="00CA4B70">
      <w:pPr>
        <w:tabs>
          <w:tab w:val="left" w:pos="567"/>
          <w:tab w:val="left" w:pos="720"/>
        </w:tabs>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43" w14:textId="77777777" w:rsidTr="008266EB">
        <w:tc>
          <w:tcPr>
            <w:tcW w:w="9287" w:type="dxa"/>
          </w:tcPr>
          <w:p w14:paraId="68705C42" w14:textId="77777777" w:rsidR="00CA4B70" w:rsidRPr="001049E4" w:rsidRDefault="00CA4B70" w:rsidP="008266EB">
            <w:pPr>
              <w:tabs>
                <w:tab w:val="left" w:pos="142"/>
                <w:tab w:val="left" w:pos="567"/>
              </w:tabs>
              <w:spacing w:after="0" w:line="260" w:lineRule="exact"/>
              <w:ind w:left="567" w:hanging="567"/>
              <w:rPr>
                <w:rFonts w:ascii="Times New Roman" w:hAnsi="Times New Roman"/>
                <w:b/>
              </w:rPr>
            </w:pPr>
            <w:r w:rsidRPr="001049E4">
              <w:rPr>
                <w:rFonts w:ascii="Times New Roman" w:hAnsi="Times New Roman"/>
                <w:b/>
              </w:rPr>
              <w:t>1.</w:t>
            </w:r>
            <w:r w:rsidRPr="001049E4">
              <w:rPr>
                <w:rFonts w:ascii="Times New Roman" w:hAnsi="Times New Roman"/>
                <w:b/>
              </w:rPr>
              <w:tab/>
            </w:r>
            <w:r w:rsidRPr="001049E4">
              <w:rPr>
                <w:rFonts w:ascii="Times New Roman" w:hAnsi="Times New Roman"/>
                <w:b/>
                <w:caps/>
              </w:rPr>
              <w:t>Vaistinio preparato pavadinimas</w:t>
            </w:r>
          </w:p>
        </w:tc>
      </w:tr>
    </w:tbl>
    <w:p w14:paraId="68705C44" w14:textId="77777777" w:rsidR="00CA4B70" w:rsidRPr="00882EA9" w:rsidRDefault="00CA4B70" w:rsidP="00CA4B70">
      <w:pPr>
        <w:tabs>
          <w:tab w:val="left" w:pos="567"/>
          <w:tab w:val="left" w:pos="720"/>
        </w:tabs>
        <w:spacing w:after="0" w:line="260" w:lineRule="exact"/>
        <w:ind w:left="567" w:hanging="567"/>
        <w:rPr>
          <w:rFonts w:ascii="Times New Roman" w:hAnsi="Times New Roman"/>
        </w:rPr>
      </w:pPr>
    </w:p>
    <w:p w14:paraId="68705C45"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rPr>
        <w:t xml:space="preserve">Valtrex </w:t>
      </w:r>
      <w:r w:rsidRPr="00882EA9">
        <w:rPr>
          <w:rFonts w:ascii="Times New Roman" w:hAnsi="Times New Roman"/>
          <w:color w:val="000000"/>
        </w:rPr>
        <w:t>500 mg tabletės</w:t>
      </w:r>
    </w:p>
    <w:p w14:paraId="68705C46" w14:textId="1F2E10EF" w:rsidR="00CA4B70" w:rsidRDefault="00923F92" w:rsidP="00CA4B70">
      <w:pPr>
        <w:tabs>
          <w:tab w:val="left" w:pos="567"/>
          <w:tab w:val="left" w:pos="720"/>
        </w:tabs>
        <w:spacing w:after="0" w:line="260" w:lineRule="exact"/>
        <w:rPr>
          <w:rFonts w:ascii="Times New Roman" w:hAnsi="Times New Roman"/>
        </w:rPr>
      </w:pPr>
      <w:r>
        <w:rPr>
          <w:rFonts w:ascii="Times New Roman" w:hAnsi="Times New Roman"/>
        </w:rPr>
        <w:t>v</w:t>
      </w:r>
      <w:r w:rsidR="00CA4B70">
        <w:rPr>
          <w:rFonts w:ascii="Times New Roman" w:hAnsi="Times New Roman"/>
        </w:rPr>
        <w:t>alaciclovirum</w:t>
      </w:r>
    </w:p>
    <w:p w14:paraId="68705C47" w14:textId="77777777" w:rsidR="00CA4B70" w:rsidRPr="00882EA9" w:rsidRDefault="00CA4B70" w:rsidP="00CA4B70">
      <w:pPr>
        <w:tabs>
          <w:tab w:val="left" w:pos="567"/>
          <w:tab w:val="left" w:pos="720"/>
        </w:tabs>
        <w:spacing w:after="0" w:line="260" w:lineRule="exact"/>
        <w:rPr>
          <w:rFonts w:ascii="Times New Roman" w:hAnsi="Times New Roman"/>
        </w:rPr>
      </w:pPr>
    </w:p>
    <w:p w14:paraId="68705C48" w14:textId="77777777" w:rsidR="00CA4B70" w:rsidRPr="00882EA9" w:rsidRDefault="00CA4B70" w:rsidP="00CA4B70">
      <w:pPr>
        <w:tabs>
          <w:tab w:val="left" w:pos="567"/>
          <w:tab w:val="left" w:pos="720"/>
        </w:tabs>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4A" w14:textId="77777777" w:rsidTr="008266EB">
        <w:tc>
          <w:tcPr>
            <w:tcW w:w="9287" w:type="dxa"/>
          </w:tcPr>
          <w:p w14:paraId="68705C49" w14:textId="77777777" w:rsidR="00CA4B70" w:rsidRPr="001049E4" w:rsidRDefault="00CA4B70" w:rsidP="008266EB">
            <w:pPr>
              <w:tabs>
                <w:tab w:val="left" w:pos="142"/>
                <w:tab w:val="left" w:pos="567"/>
              </w:tabs>
              <w:spacing w:after="0" w:line="260" w:lineRule="exact"/>
              <w:ind w:left="567" w:hanging="567"/>
              <w:rPr>
                <w:rFonts w:ascii="Times New Roman" w:hAnsi="Times New Roman"/>
                <w:b/>
              </w:rPr>
            </w:pPr>
            <w:r w:rsidRPr="001049E4">
              <w:rPr>
                <w:rFonts w:ascii="Times New Roman" w:hAnsi="Times New Roman"/>
                <w:b/>
              </w:rPr>
              <w:t>2.</w:t>
            </w:r>
            <w:r w:rsidRPr="001049E4">
              <w:rPr>
                <w:rFonts w:ascii="Times New Roman" w:hAnsi="Times New Roman"/>
                <w:b/>
              </w:rPr>
              <w:tab/>
            </w:r>
            <w:r w:rsidRPr="001049E4">
              <w:rPr>
                <w:rFonts w:ascii="Times New Roman" w:hAnsi="Times New Roman"/>
                <w:b/>
                <w:caps/>
              </w:rPr>
              <w:t>r</w:t>
            </w:r>
            <w:r w:rsidRPr="00882EA9">
              <w:rPr>
                <w:rFonts w:ascii="Times New Roman" w:eastAsia="Times New Roman" w:hAnsi="Times New Roman"/>
                <w:b/>
                <w:caps/>
              </w:rPr>
              <w:t>EGISTRUOTOJO</w:t>
            </w:r>
            <w:r w:rsidRPr="001049E4">
              <w:rPr>
                <w:rFonts w:ascii="Times New Roman" w:hAnsi="Times New Roman"/>
                <w:b/>
                <w:caps/>
              </w:rPr>
              <w:t xml:space="preserve"> pavadinimas</w:t>
            </w:r>
          </w:p>
        </w:tc>
      </w:tr>
    </w:tbl>
    <w:p w14:paraId="68705C4B" w14:textId="77777777" w:rsidR="00CA4B70" w:rsidRPr="00F34207" w:rsidRDefault="00CA4B70" w:rsidP="00CA4B70">
      <w:pPr>
        <w:tabs>
          <w:tab w:val="left" w:pos="567"/>
          <w:tab w:val="left" w:pos="720"/>
        </w:tabs>
        <w:spacing w:after="0" w:line="260" w:lineRule="exact"/>
        <w:rPr>
          <w:rFonts w:ascii="Times New Roman" w:hAnsi="Times New Roman"/>
          <w:bCs/>
        </w:rPr>
      </w:pPr>
    </w:p>
    <w:p w14:paraId="68705C4C" w14:textId="77777777" w:rsidR="00CA4B70" w:rsidRPr="007F1CB9" w:rsidRDefault="007F1CB9" w:rsidP="00CA4B70">
      <w:pPr>
        <w:spacing w:after="0" w:line="240" w:lineRule="auto"/>
        <w:rPr>
          <w:rFonts w:ascii="Times New Roman" w:hAnsi="Times New Roman"/>
        </w:rPr>
      </w:pPr>
      <w:r>
        <w:rPr>
          <w:rFonts w:ascii="Times New Roman" w:hAnsi="Times New Roman"/>
        </w:rPr>
        <w:t xml:space="preserve">GSK </w:t>
      </w:r>
      <w:r w:rsidR="00EB4DFE" w:rsidRPr="00D65F94">
        <w:rPr>
          <w:rFonts w:ascii="Times New Roman" w:hAnsi="Times New Roman"/>
        </w:rPr>
        <w:t>{Logo}</w:t>
      </w:r>
    </w:p>
    <w:p w14:paraId="68705C4D" w14:textId="77777777" w:rsidR="00CA4B70" w:rsidRPr="00F34207" w:rsidRDefault="00CA4B70" w:rsidP="00CA4B70">
      <w:pPr>
        <w:tabs>
          <w:tab w:val="left" w:pos="567"/>
          <w:tab w:val="left" w:pos="720"/>
        </w:tabs>
        <w:spacing w:after="0" w:line="260" w:lineRule="exact"/>
        <w:rPr>
          <w:rFonts w:ascii="Times New Roman" w:hAnsi="Times New Roman"/>
          <w:bCs/>
        </w:rPr>
      </w:pPr>
    </w:p>
    <w:p w14:paraId="68705C4E" w14:textId="77777777" w:rsidR="00CA4B70" w:rsidRPr="00F34207" w:rsidRDefault="00CA4B70" w:rsidP="00CA4B70">
      <w:pPr>
        <w:tabs>
          <w:tab w:val="left" w:pos="567"/>
          <w:tab w:val="left" w:pos="720"/>
        </w:tabs>
        <w:spacing w:after="0" w:line="260" w:lineRule="exact"/>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50" w14:textId="77777777" w:rsidTr="008266EB">
        <w:tc>
          <w:tcPr>
            <w:tcW w:w="9287" w:type="dxa"/>
          </w:tcPr>
          <w:p w14:paraId="68705C4F" w14:textId="77777777" w:rsidR="00CA4B70" w:rsidRPr="001049E4" w:rsidRDefault="00CA4B70" w:rsidP="008266EB">
            <w:pPr>
              <w:tabs>
                <w:tab w:val="left" w:pos="142"/>
                <w:tab w:val="left" w:pos="567"/>
              </w:tabs>
              <w:spacing w:after="0" w:line="260" w:lineRule="exact"/>
              <w:ind w:left="567" w:hanging="567"/>
              <w:rPr>
                <w:rFonts w:ascii="Times New Roman" w:hAnsi="Times New Roman"/>
                <w:b/>
              </w:rPr>
            </w:pPr>
            <w:r w:rsidRPr="001049E4">
              <w:rPr>
                <w:rFonts w:ascii="Times New Roman" w:hAnsi="Times New Roman"/>
                <w:b/>
              </w:rPr>
              <w:t>3.</w:t>
            </w:r>
            <w:r w:rsidRPr="001049E4">
              <w:rPr>
                <w:rFonts w:ascii="Times New Roman" w:hAnsi="Times New Roman"/>
                <w:b/>
              </w:rPr>
              <w:tab/>
            </w:r>
            <w:r w:rsidRPr="001049E4">
              <w:rPr>
                <w:rFonts w:ascii="Times New Roman" w:hAnsi="Times New Roman"/>
                <w:b/>
                <w:caps/>
              </w:rPr>
              <w:t>tinkamumo laikas</w:t>
            </w:r>
          </w:p>
        </w:tc>
      </w:tr>
    </w:tbl>
    <w:p w14:paraId="68705C51" w14:textId="77777777" w:rsidR="00CA4B70" w:rsidRPr="00882EA9" w:rsidRDefault="00CA4B70" w:rsidP="00CA4B70">
      <w:pPr>
        <w:tabs>
          <w:tab w:val="left" w:pos="567"/>
          <w:tab w:val="left" w:pos="720"/>
        </w:tabs>
        <w:spacing w:after="0" w:line="260" w:lineRule="exact"/>
        <w:rPr>
          <w:rFonts w:ascii="Times New Roman" w:hAnsi="Times New Roman"/>
          <w:i/>
        </w:rPr>
      </w:pPr>
    </w:p>
    <w:p w14:paraId="68705C52" w14:textId="77777777" w:rsidR="00CA4B70" w:rsidRPr="00882EA9" w:rsidRDefault="00CA4B70" w:rsidP="00CA4B70">
      <w:pPr>
        <w:tabs>
          <w:tab w:val="left" w:pos="567"/>
          <w:tab w:val="left" w:pos="720"/>
        </w:tabs>
        <w:spacing w:after="0" w:line="260" w:lineRule="exact"/>
        <w:rPr>
          <w:rFonts w:ascii="Times New Roman" w:eastAsia="Times New Roman" w:hAnsi="Times New Roman"/>
          <w:color w:val="000000"/>
          <w:lang w:val="en-GB"/>
        </w:rPr>
      </w:pPr>
      <w:r w:rsidRPr="00882EA9">
        <w:rPr>
          <w:rFonts w:ascii="Times New Roman" w:hAnsi="Times New Roman"/>
          <w:color w:val="000000"/>
        </w:rPr>
        <w:t>EXP{mm MMMM}</w:t>
      </w:r>
    </w:p>
    <w:p w14:paraId="68705C53" w14:textId="77777777" w:rsidR="00CA4B70" w:rsidRPr="00882EA9" w:rsidRDefault="00CA4B70" w:rsidP="00CA4B70">
      <w:pPr>
        <w:tabs>
          <w:tab w:val="left" w:pos="567"/>
          <w:tab w:val="left" w:pos="720"/>
        </w:tabs>
        <w:spacing w:after="0" w:line="260" w:lineRule="exact"/>
        <w:rPr>
          <w:rFonts w:ascii="Times New Roman" w:hAnsi="Times New Roman"/>
          <w:color w:val="000000"/>
        </w:rPr>
      </w:pPr>
    </w:p>
    <w:p w14:paraId="68705C54" w14:textId="77777777" w:rsidR="00CA4B70" w:rsidRPr="00882EA9" w:rsidRDefault="00CA4B70" w:rsidP="00CA4B70">
      <w:pPr>
        <w:tabs>
          <w:tab w:val="left" w:pos="567"/>
          <w:tab w:val="left" w:pos="720"/>
        </w:tabs>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56" w14:textId="77777777" w:rsidTr="008266EB">
        <w:tc>
          <w:tcPr>
            <w:tcW w:w="9287" w:type="dxa"/>
          </w:tcPr>
          <w:p w14:paraId="68705C55" w14:textId="77777777" w:rsidR="00CA4B70" w:rsidRPr="001049E4" w:rsidRDefault="00CA4B70" w:rsidP="008266EB">
            <w:pPr>
              <w:tabs>
                <w:tab w:val="left" w:pos="142"/>
                <w:tab w:val="left" w:pos="567"/>
              </w:tabs>
              <w:spacing w:after="0" w:line="260" w:lineRule="exact"/>
              <w:ind w:left="567" w:hanging="567"/>
              <w:rPr>
                <w:rFonts w:ascii="Times New Roman" w:hAnsi="Times New Roman"/>
                <w:b/>
              </w:rPr>
            </w:pPr>
            <w:r w:rsidRPr="001049E4">
              <w:rPr>
                <w:rFonts w:ascii="Times New Roman" w:hAnsi="Times New Roman"/>
                <w:b/>
              </w:rPr>
              <w:t>4.</w:t>
            </w:r>
            <w:r w:rsidRPr="001049E4">
              <w:rPr>
                <w:rFonts w:ascii="Times New Roman" w:hAnsi="Times New Roman"/>
                <w:b/>
              </w:rPr>
              <w:tab/>
            </w:r>
            <w:r w:rsidRPr="001049E4">
              <w:rPr>
                <w:rFonts w:ascii="Times New Roman" w:hAnsi="Times New Roman"/>
                <w:b/>
                <w:caps/>
              </w:rPr>
              <w:t>serijos numeris</w:t>
            </w:r>
          </w:p>
        </w:tc>
      </w:tr>
    </w:tbl>
    <w:p w14:paraId="68705C57" w14:textId="77777777" w:rsidR="00CA4B70" w:rsidRPr="00882EA9" w:rsidRDefault="00CA4B70" w:rsidP="00CA4B70">
      <w:pPr>
        <w:tabs>
          <w:tab w:val="left" w:pos="567"/>
          <w:tab w:val="left" w:pos="720"/>
        </w:tabs>
        <w:spacing w:after="0" w:line="260" w:lineRule="exact"/>
        <w:ind w:right="113"/>
        <w:rPr>
          <w:rFonts w:ascii="Times New Roman" w:hAnsi="Times New Roman"/>
        </w:rPr>
      </w:pPr>
    </w:p>
    <w:p w14:paraId="68705C58" w14:textId="77777777" w:rsidR="00CA4B70" w:rsidRPr="00882EA9" w:rsidRDefault="00CA4B70" w:rsidP="00CA4B70">
      <w:pPr>
        <w:tabs>
          <w:tab w:val="left" w:pos="567"/>
          <w:tab w:val="left" w:pos="720"/>
        </w:tabs>
        <w:spacing w:after="0" w:line="260" w:lineRule="exact"/>
        <w:ind w:right="113"/>
        <w:rPr>
          <w:rFonts w:ascii="Times New Roman" w:hAnsi="Times New Roman"/>
        </w:rPr>
      </w:pPr>
      <w:r w:rsidRPr="00882EA9">
        <w:rPr>
          <w:rFonts w:ascii="Times New Roman" w:hAnsi="Times New Roman"/>
        </w:rPr>
        <w:t>Lot {numeris}</w:t>
      </w:r>
    </w:p>
    <w:p w14:paraId="68705C59" w14:textId="77777777" w:rsidR="00CA4B70" w:rsidRPr="00882EA9" w:rsidRDefault="00CA4B70" w:rsidP="00CA4B70">
      <w:pPr>
        <w:tabs>
          <w:tab w:val="left" w:pos="567"/>
          <w:tab w:val="left" w:pos="720"/>
        </w:tabs>
        <w:spacing w:after="0" w:line="260" w:lineRule="exact"/>
        <w:ind w:right="113"/>
        <w:rPr>
          <w:rFonts w:ascii="Times New Roman" w:hAnsi="Times New Roman"/>
        </w:rPr>
      </w:pPr>
    </w:p>
    <w:p w14:paraId="68705C5A" w14:textId="77777777" w:rsidR="00CA4B70" w:rsidRPr="00882EA9" w:rsidRDefault="00CA4B70" w:rsidP="00CA4B70">
      <w:pPr>
        <w:tabs>
          <w:tab w:val="left" w:pos="567"/>
          <w:tab w:val="left" w:pos="720"/>
        </w:tabs>
        <w:spacing w:after="0" w:line="260" w:lineRule="exact"/>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A4B70" w:rsidRPr="001049E4" w14:paraId="68705C5C" w14:textId="77777777" w:rsidTr="008266EB">
        <w:tc>
          <w:tcPr>
            <w:tcW w:w="9287" w:type="dxa"/>
          </w:tcPr>
          <w:p w14:paraId="68705C5B" w14:textId="77777777" w:rsidR="00CA4B70" w:rsidRPr="001049E4" w:rsidRDefault="00CA4B70" w:rsidP="008266EB">
            <w:pPr>
              <w:tabs>
                <w:tab w:val="left" w:pos="142"/>
                <w:tab w:val="left" w:pos="567"/>
              </w:tabs>
              <w:spacing w:after="0" w:line="260" w:lineRule="exact"/>
              <w:ind w:left="567" w:hanging="567"/>
              <w:rPr>
                <w:rFonts w:ascii="Times New Roman" w:hAnsi="Times New Roman"/>
                <w:b/>
              </w:rPr>
            </w:pPr>
            <w:r w:rsidRPr="001049E4">
              <w:rPr>
                <w:rFonts w:ascii="Times New Roman" w:hAnsi="Times New Roman"/>
                <w:b/>
              </w:rPr>
              <w:t>5.</w:t>
            </w:r>
            <w:r w:rsidRPr="001049E4">
              <w:rPr>
                <w:rFonts w:ascii="Times New Roman" w:hAnsi="Times New Roman"/>
                <w:b/>
              </w:rPr>
              <w:tab/>
              <w:t>KITA</w:t>
            </w:r>
          </w:p>
        </w:tc>
      </w:tr>
    </w:tbl>
    <w:p w14:paraId="68705C5D" w14:textId="77777777" w:rsidR="00CA4B70" w:rsidRPr="00882EA9" w:rsidRDefault="00CA4B70" w:rsidP="00CA4B70">
      <w:pPr>
        <w:tabs>
          <w:tab w:val="left" w:pos="567"/>
          <w:tab w:val="left" w:pos="720"/>
        </w:tabs>
        <w:spacing w:after="0" w:line="260" w:lineRule="exact"/>
        <w:ind w:right="113"/>
        <w:rPr>
          <w:rFonts w:ascii="Times New Roman" w:hAnsi="Times New Roman"/>
        </w:rPr>
      </w:pPr>
    </w:p>
    <w:p w14:paraId="68705C61" w14:textId="77777777" w:rsidR="00CA4B70" w:rsidRPr="00F34207" w:rsidRDefault="00CA4B70" w:rsidP="00C67DE1">
      <w:pPr>
        <w:tabs>
          <w:tab w:val="left" w:pos="567"/>
        </w:tabs>
        <w:spacing w:after="0" w:line="260" w:lineRule="exact"/>
        <w:rPr>
          <w:rFonts w:ascii="Times New Roman" w:hAnsi="Times New Roman"/>
        </w:rPr>
      </w:pPr>
      <w:r w:rsidRPr="00882EA9">
        <w:rPr>
          <w:rFonts w:ascii="Times New Roman" w:hAnsi="Times New Roman"/>
        </w:rPr>
        <w:br w:type="page"/>
      </w:r>
    </w:p>
    <w:p w14:paraId="68705C62" w14:textId="77777777" w:rsidR="00CA4B70" w:rsidRPr="006A5131" w:rsidRDefault="00CA4B70" w:rsidP="00CA4B70">
      <w:pPr>
        <w:tabs>
          <w:tab w:val="left" w:pos="567"/>
        </w:tabs>
        <w:spacing w:after="0" w:line="260" w:lineRule="exact"/>
        <w:jc w:val="center"/>
        <w:rPr>
          <w:rFonts w:ascii="Times New Roman" w:hAnsi="Times New Roman"/>
        </w:rPr>
      </w:pPr>
    </w:p>
    <w:p w14:paraId="68705C63" w14:textId="77777777" w:rsidR="00CA4B70" w:rsidRPr="006A5131" w:rsidRDefault="00CA4B70" w:rsidP="00CA4B70">
      <w:pPr>
        <w:tabs>
          <w:tab w:val="left" w:pos="567"/>
        </w:tabs>
        <w:spacing w:after="0" w:line="260" w:lineRule="exact"/>
        <w:jc w:val="center"/>
        <w:rPr>
          <w:rFonts w:ascii="Times New Roman" w:hAnsi="Times New Roman"/>
        </w:rPr>
      </w:pPr>
    </w:p>
    <w:p w14:paraId="68705C64" w14:textId="77777777" w:rsidR="00CA4B70" w:rsidRPr="006A5131" w:rsidRDefault="00CA4B70" w:rsidP="00CA4B70">
      <w:pPr>
        <w:tabs>
          <w:tab w:val="left" w:pos="567"/>
        </w:tabs>
        <w:spacing w:after="0" w:line="260" w:lineRule="exact"/>
        <w:jc w:val="center"/>
        <w:rPr>
          <w:rFonts w:ascii="Times New Roman" w:hAnsi="Times New Roman"/>
        </w:rPr>
      </w:pPr>
    </w:p>
    <w:p w14:paraId="68705C65" w14:textId="77777777" w:rsidR="00CA4B70" w:rsidRPr="006A5131" w:rsidRDefault="00CA4B70" w:rsidP="00CA4B70">
      <w:pPr>
        <w:tabs>
          <w:tab w:val="left" w:pos="567"/>
        </w:tabs>
        <w:spacing w:after="0" w:line="260" w:lineRule="exact"/>
        <w:jc w:val="center"/>
        <w:rPr>
          <w:rFonts w:ascii="Times New Roman" w:hAnsi="Times New Roman"/>
        </w:rPr>
      </w:pPr>
    </w:p>
    <w:p w14:paraId="68705C66" w14:textId="77777777" w:rsidR="00CA4B70" w:rsidRPr="006A5131" w:rsidRDefault="00CA4B70" w:rsidP="00CA4B70">
      <w:pPr>
        <w:tabs>
          <w:tab w:val="left" w:pos="567"/>
        </w:tabs>
        <w:spacing w:after="0" w:line="260" w:lineRule="exact"/>
        <w:jc w:val="center"/>
        <w:rPr>
          <w:rFonts w:ascii="Times New Roman" w:hAnsi="Times New Roman"/>
        </w:rPr>
      </w:pPr>
    </w:p>
    <w:p w14:paraId="68705C67" w14:textId="77777777" w:rsidR="00CA4B70" w:rsidRPr="006A5131" w:rsidRDefault="00CA4B70" w:rsidP="00CA4B70">
      <w:pPr>
        <w:tabs>
          <w:tab w:val="left" w:pos="567"/>
        </w:tabs>
        <w:spacing w:after="0" w:line="260" w:lineRule="exact"/>
        <w:jc w:val="center"/>
        <w:rPr>
          <w:rFonts w:ascii="Times New Roman" w:hAnsi="Times New Roman"/>
        </w:rPr>
      </w:pPr>
    </w:p>
    <w:p w14:paraId="68705C68" w14:textId="77777777" w:rsidR="00CA4B70" w:rsidRPr="006A5131" w:rsidRDefault="00CA4B70" w:rsidP="00CA4B70">
      <w:pPr>
        <w:tabs>
          <w:tab w:val="left" w:pos="567"/>
        </w:tabs>
        <w:spacing w:after="0" w:line="260" w:lineRule="exact"/>
        <w:jc w:val="center"/>
        <w:rPr>
          <w:rFonts w:ascii="Times New Roman" w:hAnsi="Times New Roman"/>
        </w:rPr>
      </w:pPr>
    </w:p>
    <w:p w14:paraId="68705C69" w14:textId="77777777" w:rsidR="00CA4B70" w:rsidRPr="006A5131" w:rsidRDefault="00CA4B70" w:rsidP="00CA4B70">
      <w:pPr>
        <w:tabs>
          <w:tab w:val="left" w:pos="567"/>
        </w:tabs>
        <w:spacing w:after="0" w:line="260" w:lineRule="exact"/>
        <w:jc w:val="center"/>
        <w:rPr>
          <w:rFonts w:ascii="Times New Roman" w:hAnsi="Times New Roman"/>
        </w:rPr>
      </w:pPr>
    </w:p>
    <w:p w14:paraId="68705C6A" w14:textId="77777777" w:rsidR="00CA4B70" w:rsidRPr="006A5131" w:rsidRDefault="00CA4B70" w:rsidP="00CA4B70">
      <w:pPr>
        <w:tabs>
          <w:tab w:val="left" w:pos="567"/>
        </w:tabs>
        <w:spacing w:after="0" w:line="260" w:lineRule="exact"/>
        <w:jc w:val="center"/>
        <w:rPr>
          <w:rFonts w:ascii="Times New Roman" w:hAnsi="Times New Roman"/>
        </w:rPr>
      </w:pPr>
    </w:p>
    <w:p w14:paraId="68705C6B" w14:textId="77777777" w:rsidR="00CA4B70" w:rsidRPr="006A5131" w:rsidRDefault="00CA4B70" w:rsidP="00CA4B70">
      <w:pPr>
        <w:tabs>
          <w:tab w:val="left" w:pos="567"/>
        </w:tabs>
        <w:spacing w:after="0" w:line="260" w:lineRule="exact"/>
        <w:jc w:val="center"/>
        <w:rPr>
          <w:rFonts w:ascii="Times New Roman" w:hAnsi="Times New Roman"/>
        </w:rPr>
      </w:pPr>
    </w:p>
    <w:p w14:paraId="68705C6C" w14:textId="77777777" w:rsidR="00CA4B70" w:rsidRPr="006A5131" w:rsidRDefault="00CA4B70" w:rsidP="00CA4B70">
      <w:pPr>
        <w:tabs>
          <w:tab w:val="left" w:pos="567"/>
        </w:tabs>
        <w:spacing w:after="0" w:line="260" w:lineRule="exact"/>
        <w:jc w:val="center"/>
        <w:rPr>
          <w:rFonts w:ascii="Times New Roman" w:hAnsi="Times New Roman"/>
        </w:rPr>
      </w:pPr>
    </w:p>
    <w:p w14:paraId="68705C6D" w14:textId="77777777" w:rsidR="00CA4B70" w:rsidRPr="006A5131" w:rsidRDefault="00CA4B70" w:rsidP="00CA4B70">
      <w:pPr>
        <w:tabs>
          <w:tab w:val="left" w:pos="567"/>
        </w:tabs>
        <w:spacing w:after="0" w:line="260" w:lineRule="exact"/>
        <w:jc w:val="center"/>
        <w:rPr>
          <w:rFonts w:ascii="Times New Roman" w:hAnsi="Times New Roman"/>
        </w:rPr>
      </w:pPr>
    </w:p>
    <w:p w14:paraId="68705C6E" w14:textId="77777777" w:rsidR="00CA4B70" w:rsidRPr="006A5131" w:rsidRDefault="00CA4B70" w:rsidP="00CA4B70">
      <w:pPr>
        <w:tabs>
          <w:tab w:val="left" w:pos="567"/>
        </w:tabs>
        <w:spacing w:after="0" w:line="260" w:lineRule="exact"/>
        <w:jc w:val="center"/>
        <w:rPr>
          <w:rFonts w:ascii="Times New Roman" w:hAnsi="Times New Roman"/>
        </w:rPr>
      </w:pPr>
    </w:p>
    <w:p w14:paraId="68705C6F" w14:textId="77777777" w:rsidR="00CA4B70" w:rsidRPr="006A5131" w:rsidRDefault="00CA4B70" w:rsidP="00CA4B70">
      <w:pPr>
        <w:tabs>
          <w:tab w:val="left" w:pos="567"/>
        </w:tabs>
        <w:spacing w:after="0" w:line="260" w:lineRule="exact"/>
        <w:jc w:val="center"/>
        <w:rPr>
          <w:rFonts w:ascii="Times New Roman" w:hAnsi="Times New Roman"/>
        </w:rPr>
      </w:pPr>
    </w:p>
    <w:p w14:paraId="68705C70" w14:textId="77777777" w:rsidR="00CA4B70" w:rsidRPr="006A5131" w:rsidRDefault="00CA4B70" w:rsidP="00CA4B70">
      <w:pPr>
        <w:tabs>
          <w:tab w:val="left" w:pos="567"/>
        </w:tabs>
        <w:spacing w:after="0" w:line="260" w:lineRule="exact"/>
        <w:jc w:val="center"/>
        <w:rPr>
          <w:rFonts w:ascii="Times New Roman" w:hAnsi="Times New Roman"/>
        </w:rPr>
      </w:pPr>
    </w:p>
    <w:p w14:paraId="68705C71" w14:textId="77777777" w:rsidR="00CA4B70" w:rsidRPr="006A5131" w:rsidRDefault="00CA4B70" w:rsidP="00CA4B70">
      <w:pPr>
        <w:tabs>
          <w:tab w:val="left" w:pos="567"/>
        </w:tabs>
        <w:spacing w:after="0" w:line="260" w:lineRule="exact"/>
        <w:jc w:val="center"/>
        <w:rPr>
          <w:rFonts w:ascii="Times New Roman" w:hAnsi="Times New Roman"/>
        </w:rPr>
      </w:pPr>
    </w:p>
    <w:p w14:paraId="68705C72" w14:textId="77777777" w:rsidR="00CA4B70" w:rsidRPr="006A5131" w:rsidRDefault="00CA4B70" w:rsidP="00CA4B70">
      <w:pPr>
        <w:tabs>
          <w:tab w:val="left" w:pos="567"/>
        </w:tabs>
        <w:spacing w:after="0" w:line="260" w:lineRule="exact"/>
        <w:jc w:val="center"/>
        <w:rPr>
          <w:rFonts w:ascii="Times New Roman" w:hAnsi="Times New Roman"/>
        </w:rPr>
      </w:pPr>
    </w:p>
    <w:p w14:paraId="68705C73" w14:textId="77777777" w:rsidR="00CA4B70" w:rsidRPr="006A5131" w:rsidRDefault="00CA4B70" w:rsidP="00CA4B70">
      <w:pPr>
        <w:tabs>
          <w:tab w:val="left" w:pos="567"/>
        </w:tabs>
        <w:spacing w:after="0" w:line="260" w:lineRule="exact"/>
        <w:jc w:val="center"/>
        <w:rPr>
          <w:rFonts w:ascii="Times New Roman" w:hAnsi="Times New Roman"/>
        </w:rPr>
      </w:pPr>
    </w:p>
    <w:p w14:paraId="68705C74" w14:textId="77777777" w:rsidR="00CA4B70" w:rsidRPr="006A5131" w:rsidRDefault="00CA4B70" w:rsidP="00CA4B70">
      <w:pPr>
        <w:tabs>
          <w:tab w:val="left" w:pos="567"/>
        </w:tabs>
        <w:spacing w:after="0" w:line="260" w:lineRule="exact"/>
        <w:jc w:val="center"/>
        <w:rPr>
          <w:rFonts w:ascii="Times New Roman" w:hAnsi="Times New Roman"/>
        </w:rPr>
      </w:pPr>
    </w:p>
    <w:p w14:paraId="68705C75" w14:textId="77777777" w:rsidR="00CA4B70" w:rsidRPr="006A5131" w:rsidRDefault="00CA4B70" w:rsidP="00CA4B70">
      <w:pPr>
        <w:tabs>
          <w:tab w:val="left" w:pos="567"/>
        </w:tabs>
        <w:spacing w:after="0" w:line="260" w:lineRule="exact"/>
        <w:jc w:val="center"/>
        <w:rPr>
          <w:rFonts w:ascii="Times New Roman" w:hAnsi="Times New Roman"/>
        </w:rPr>
      </w:pPr>
    </w:p>
    <w:p w14:paraId="68705C76" w14:textId="77777777" w:rsidR="00CA4B70" w:rsidRPr="006A5131" w:rsidRDefault="00CA4B70" w:rsidP="00CA4B70">
      <w:pPr>
        <w:tabs>
          <w:tab w:val="left" w:pos="567"/>
        </w:tabs>
        <w:spacing w:after="0" w:line="260" w:lineRule="exact"/>
        <w:jc w:val="center"/>
        <w:rPr>
          <w:rFonts w:ascii="Times New Roman" w:hAnsi="Times New Roman"/>
        </w:rPr>
      </w:pPr>
    </w:p>
    <w:p w14:paraId="68705C77" w14:textId="77777777" w:rsidR="00CA4B70" w:rsidRPr="006A5131" w:rsidRDefault="00CA4B70" w:rsidP="00CA4B70">
      <w:pPr>
        <w:tabs>
          <w:tab w:val="left" w:pos="567"/>
        </w:tabs>
        <w:spacing w:after="0" w:line="260" w:lineRule="exact"/>
        <w:jc w:val="center"/>
        <w:rPr>
          <w:rFonts w:ascii="Times New Roman" w:hAnsi="Times New Roman"/>
        </w:rPr>
      </w:pPr>
    </w:p>
    <w:p w14:paraId="68705C7C" w14:textId="5AB0F012" w:rsidR="00CA4B70" w:rsidRPr="00CE5D10" w:rsidRDefault="00CA4B70" w:rsidP="00E863B9">
      <w:pPr>
        <w:tabs>
          <w:tab w:val="left" w:pos="567"/>
        </w:tabs>
        <w:spacing w:after="0" w:line="240" w:lineRule="auto"/>
        <w:ind w:left="567" w:hanging="567"/>
        <w:jc w:val="center"/>
        <w:outlineLvl w:val="0"/>
        <w:rPr>
          <w:rFonts w:ascii="Times New Roman" w:hAnsi="Times New Roman"/>
          <w:caps/>
        </w:rPr>
      </w:pPr>
      <w:bookmarkStart w:id="17" w:name="_Toc129243137"/>
      <w:bookmarkStart w:id="18" w:name="_Toc129243262"/>
      <w:r w:rsidRPr="00CE5D10">
        <w:rPr>
          <w:rFonts w:ascii="Times New Roman" w:hAnsi="Times New Roman"/>
          <w:b/>
          <w:caps/>
        </w:rPr>
        <w:t>B. PAKUOTĖS LAPELIS</w:t>
      </w:r>
      <w:bookmarkEnd w:id="17"/>
      <w:bookmarkEnd w:id="18"/>
      <w:r w:rsidR="00C845BE" w:rsidRPr="00CE5D10">
        <w:rPr>
          <w:rFonts w:ascii="Times New Roman" w:hAnsi="Times New Roman"/>
          <w:b/>
          <w:caps/>
        </w:rPr>
        <w:fldChar w:fldCharType="begin"/>
      </w:r>
      <w:r w:rsidR="00C845BE" w:rsidRPr="00CE5D10">
        <w:rPr>
          <w:rFonts w:ascii="Times New Roman" w:hAnsi="Times New Roman"/>
          <w:b/>
          <w:caps/>
        </w:rPr>
        <w:instrText xml:space="preserve"> DOCVARIABLE VAULT_ND_63eb6312-7d02-42a8-aece-2dc26144a02d \* MERGEFORMAT </w:instrText>
      </w:r>
      <w:r w:rsidR="00C845BE" w:rsidRPr="00CE5D10">
        <w:rPr>
          <w:rFonts w:ascii="Times New Roman" w:hAnsi="Times New Roman"/>
          <w:b/>
          <w:caps/>
        </w:rPr>
        <w:fldChar w:fldCharType="separate"/>
      </w:r>
      <w:r w:rsidR="00C845BE" w:rsidRPr="00CE5D10">
        <w:rPr>
          <w:rFonts w:ascii="Times New Roman" w:hAnsi="Times New Roman"/>
          <w:b/>
          <w:caps/>
        </w:rPr>
        <w:t xml:space="preserve"> </w:t>
      </w:r>
      <w:r w:rsidR="00C845BE" w:rsidRPr="00CE5D10">
        <w:rPr>
          <w:rFonts w:ascii="Times New Roman" w:hAnsi="Times New Roman"/>
          <w:b/>
          <w:caps/>
        </w:rPr>
        <w:fldChar w:fldCharType="end"/>
      </w:r>
    </w:p>
    <w:p w14:paraId="68705C7D" w14:textId="77777777" w:rsidR="00CA4B70" w:rsidRPr="00882EA9" w:rsidRDefault="00CA4B70" w:rsidP="006A5131">
      <w:pPr>
        <w:tabs>
          <w:tab w:val="left" w:pos="567"/>
        </w:tabs>
        <w:spacing w:after="0" w:line="240" w:lineRule="auto"/>
        <w:jc w:val="center"/>
        <w:rPr>
          <w:rFonts w:ascii="Times New Roman" w:hAnsi="Times New Roman"/>
        </w:rPr>
      </w:pPr>
      <w:bookmarkStart w:id="19" w:name="_Toc242509449"/>
      <w:r w:rsidRPr="00882EA9">
        <w:rPr>
          <w:rFonts w:ascii="Times New Roman" w:hAnsi="Times New Roman"/>
        </w:rPr>
        <w:br w:type="page"/>
      </w:r>
      <w:bookmarkEnd w:id="19"/>
      <w:r w:rsidRPr="00882EA9">
        <w:rPr>
          <w:rFonts w:ascii="Times New Roman" w:hAnsi="Times New Roman"/>
          <w:b/>
        </w:rPr>
        <w:t>Pakuotės lapelis: informacija vartotojui</w:t>
      </w:r>
      <w:r w:rsidRPr="00882EA9" w:rsidDel="00C54998">
        <w:rPr>
          <w:rFonts w:ascii="Times New Roman" w:hAnsi="Times New Roman"/>
          <w:b/>
        </w:rPr>
        <w:t xml:space="preserve"> </w:t>
      </w:r>
    </w:p>
    <w:p w14:paraId="68705C7E" w14:textId="77777777" w:rsidR="00CA4B70" w:rsidRPr="00C67DE1" w:rsidRDefault="00CA4B70" w:rsidP="006A5131">
      <w:pPr>
        <w:tabs>
          <w:tab w:val="left" w:pos="567"/>
          <w:tab w:val="left" w:pos="720"/>
        </w:tabs>
        <w:spacing w:after="0" w:line="240" w:lineRule="auto"/>
        <w:jc w:val="center"/>
        <w:rPr>
          <w:rFonts w:ascii="Times New Roman" w:hAnsi="Times New Roman"/>
        </w:rPr>
      </w:pPr>
    </w:p>
    <w:p w14:paraId="68705C7F" w14:textId="6C7E5BD2" w:rsidR="00CA4B70" w:rsidRPr="00882EA9" w:rsidRDefault="00CA4B70" w:rsidP="006A5131">
      <w:pPr>
        <w:tabs>
          <w:tab w:val="left" w:pos="567"/>
          <w:tab w:val="left" w:pos="720"/>
        </w:tabs>
        <w:spacing w:after="0" w:line="240" w:lineRule="auto"/>
        <w:jc w:val="center"/>
        <w:rPr>
          <w:rFonts w:ascii="Times New Roman" w:hAnsi="Times New Roman"/>
          <w:b/>
        </w:rPr>
      </w:pPr>
      <w:r w:rsidRPr="00882EA9">
        <w:rPr>
          <w:rFonts w:ascii="Times New Roman" w:hAnsi="Times New Roman"/>
          <w:b/>
        </w:rPr>
        <w:t>Valtrex 500</w:t>
      </w:r>
      <w:r w:rsidR="00923F92">
        <w:rPr>
          <w:rFonts w:ascii="Times New Roman" w:hAnsi="Times New Roman"/>
          <w:b/>
        </w:rPr>
        <w:t> </w:t>
      </w:r>
      <w:r w:rsidRPr="00882EA9">
        <w:rPr>
          <w:rFonts w:ascii="Times New Roman" w:hAnsi="Times New Roman"/>
          <w:b/>
        </w:rPr>
        <w:t>mg plėvele dengtos tabletės</w:t>
      </w:r>
    </w:p>
    <w:p w14:paraId="68705C80" w14:textId="1DEBACE5" w:rsidR="00CA4B70" w:rsidRPr="00882EA9" w:rsidRDefault="00923F92" w:rsidP="006A5131">
      <w:pPr>
        <w:tabs>
          <w:tab w:val="left" w:pos="567"/>
          <w:tab w:val="left" w:pos="720"/>
        </w:tabs>
        <w:spacing w:after="0" w:line="240" w:lineRule="auto"/>
        <w:jc w:val="center"/>
        <w:rPr>
          <w:rFonts w:ascii="Times New Roman" w:hAnsi="Times New Roman"/>
        </w:rPr>
      </w:pPr>
      <w:r>
        <w:rPr>
          <w:rFonts w:ascii="Times New Roman" w:hAnsi="Times New Roman"/>
        </w:rPr>
        <w:t>v</w:t>
      </w:r>
      <w:r w:rsidR="00CA4B70" w:rsidRPr="00882EA9">
        <w:rPr>
          <w:rFonts w:ascii="Times New Roman" w:hAnsi="Times New Roman"/>
        </w:rPr>
        <w:t>alacikloviras</w:t>
      </w:r>
    </w:p>
    <w:p w14:paraId="68705C81" w14:textId="77777777" w:rsidR="00CA4B70" w:rsidRPr="00882EA9" w:rsidRDefault="00CA4B70" w:rsidP="006A5131">
      <w:pPr>
        <w:tabs>
          <w:tab w:val="left" w:pos="567"/>
        </w:tabs>
        <w:spacing w:after="0" w:line="240" w:lineRule="auto"/>
        <w:jc w:val="center"/>
        <w:rPr>
          <w:rFonts w:ascii="Times New Roman" w:hAnsi="Times New Roman"/>
        </w:rPr>
      </w:pPr>
    </w:p>
    <w:p w14:paraId="68705C82" w14:textId="77777777" w:rsidR="00247B88" w:rsidRPr="00D43F0A" w:rsidRDefault="00CA4B70" w:rsidP="006A5131">
      <w:pPr>
        <w:tabs>
          <w:tab w:val="left" w:pos="0"/>
        </w:tabs>
        <w:spacing w:after="0" w:line="240" w:lineRule="auto"/>
        <w:rPr>
          <w:rFonts w:ascii="Times New Roman" w:hAnsi="Times New Roman"/>
        </w:rPr>
      </w:pPr>
      <w:r w:rsidRPr="00882EA9">
        <w:rPr>
          <w:rFonts w:ascii="Times New Roman" w:hAnsi="Times New Roman"/>
          <w:b/>
        </w:rPr>
        <w:t>Atidžiai perskaitykite visą šį lapelį, prieš pradėdami vartoti vaistą, nes jame pateikiama Jums svarbi informacija.</w:t>
      </w:r>
      <w:bookmarkStart w:id="20" w:name="_Hlk37840881"/>
    </w:p>
    <w:p w14:paraId="68705C83" w14:textId="77777777" w:rsidR="00247B88" w:rsidRPr="006A5131" w:rsidRDefault="00247B88" w:rsidP="006A5131">
      <w:pPr>
        <w:tabs>
          <w:tab w:val="left" w:pos="0"/>
        </w:tabs>
        <w:spacing w:after="0" w:line="240" w:lineRule="auto"/>
        <w:rPr>
          <w:rFonts w:ascii="Times New Roman" w:hAnsi="Times New Roman"/>
        </w:rPr>
      </w:pPr>
    </w:p>
    <w:p w14:paraId="68705C84"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Neišmeskite šio lapelio, nes vėl gali prireikti jį perskaityti.</w:t>
      </w:r>
    </w:p>
    <w:p w14:paraId="68705C85"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kiltų daugiau klausimų, kreipkitės į gydytoją arba vaistininką.</w:t>
      </w:r>
    </w:p>
    <w:p w14:paraId="68705C86" w14:textId="77777777" w:rsidR="00CA4B70" w:rsidRPr="0077344A" w:rsidRDefault="00CA4B70" w:rsidP="00CA4B70">
      <w:pPr>
        <w:numPr>
          <w:ilvl w:val="0"/>
          <w:numId w:val="2"/>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Šis vaistas skirtas tik Jums, todėl kitiems žmonėms jo duoti negalima. Vaistas gali jiems pakenkti (net tiems, kurių ligos požymiai yra tokie patys kaip Jūsų).</w:t>
      </w:r>
    </w:p>
    <w:p w14:paraId="68705C87" w14:textId="6EC9DD8E" w:rsidR="00CA4B70" w:rsidRPr="00882EA9" w:rsidRDefault="00CA4B70" w:rsidP="00CA4B70">
      <w:pPr>
        <w:tabs>
          <w:tab w:val="left" w:pos="567"/>
        </w:tabs>
        <w:suppressAutoHyphen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pasireiškė šalutinis poveikis (net jeigu jis šiame lapelyje nenurodytas), kreipkitės į savo gydytoją arba vaistininką. Žr.</w:t>
      </w:r>
      <w:r w:rsidR="00923F92">
        <w:rPr>
          <w:rFonts w:ascii="Times New Roman" w:hAnsi="Times New Roman"/>
        </w:rPr>
        <w:t> </w:t>
      </w:r>
      <w:r w:rsidRPr="00882EA9">
        <w:rPr>
          <w:rFonts w:ascii="Times New Roman" w:hAnsi="Times New Roman"/>
        </w:rPr>
        <w:t>4 skyrių.</w:t>
      </w:r>
    </w:p>
    <w:p w14:paraId="68705C88" w14:textId="77777777" w:rsidR="00CA4B70" w:rsidRPr="00882EA9" w:rsidRDefault="00CA4B70" w:rsidP="00CA4B70">
      <w:pPr>
        <w:tabs>
          <w:tab w:val="left" w:pos="567"/>
        </w:tabs>
        <w:spacing w:after="0" w:line="260" w:lineRule="exact"/>
        <w:ind w:right="-2"/>
        <w:rPr>
          <w:rFonts w:ascii="Times New Roman" w:hAnsi="Times New Roman"/>
        </w:rPr>
      </w:pPr>
      <w:bookmarkStart w:id="21" w:name="_Hlk37687086"/>
    </w:p>
    <w:p w14:paraId="68705C89"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bookmarkStart w:id="22" w:name="_Toc242509450"/>
      <w:bookmarkEnd w:id="20"/>
      <w:bookmarkEnd w:id="21"/>
      <w:r w:rsidRPr="00882EA9">
        <w:rPr>
          <w:rFonts w:ascii="Times New Roman" w:hAnsi="Times New Roman"/>
          <w:b/>
        </w:rPr>
        <w:t>Apie ką rašoma šiame lapelyje?</w:t>
      </w:r>
    </w:p>
    <w:p w14:paraId="68705C8A" w14:textId="77777777" w:rsidR="00CA4B70" w:rsidRPr="006A5131" w:rsidRDefault="00CA4B70" w:rsidP="00CA4B70">
      <w:pPr>
        <w:tabs>
          <w:tab w:val="left" w:pos="567"/>
        </w:tabs>
        <w:spacing w:after="0" w:line="260" w:lineRule="exact"/>
        <w:ind w:left="567" w:hanging="567"/>
        <w:rPr>
          <w:rFonts w:ascii="Times New Roman" w:hAnsi="Times New Roman"/>
        </w:rPr>
      </w:pPr>
    </w:p>
    <w:p w14:paraId="68705C8B"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1.</w:t>
      </w:r>
      <w:r w:rsidRPr="00882EA9">
        <w:rPr>
          <w:rFonts w:ascii="Times New Roman" w:hAnsi="Times New Roman"/>
        </w:rPr>
        <w:tab/>
        <w:t>Kas yra Valtrex ir kam jis vartojamas</w:t>
      </w:r>
    </w:p>
    <w:p w14:paraId="68705C8C"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2.</w:t>
      </w:r>
      <w:r w:rsidRPr="00882EA9">
        <w:rPr>
          <w:rFonts w:ascii="Times New Roman" w:hAnsi="Times New Roman"/>
        </w:rPr>
        <w:tab/>
        <w:t>Kas žinotina prieš vartojant Valtrex</w:t>
      </w:r>
    </w:p>
    <w:p w14:paraId="68705C8D"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3.</w:t>
      </w:r>
      <w:r w:rsidRPr="00882EA9">
        <w:rPr>
          <w:rFonts w:ascii="Times New Roman" w:hAnsi="Times New Roman"/>
        </w:rPr>
        <w:tab/>
        <w:t>Kaip vartoti Valtrex</w:t>
      </w:r>
    </w:p>
    <w:p w14:paraId="68705C8E" w14:textId="77777777" w:rsidR="00CA4B70" w:rsidRPr="00882EA9" w:rsidRDefault="00CA4B70" w:rsidP="00CA4B70">
      <w:pPr>
        <w:tabs>
          <w:tab w:val="left" w:pos="567"/>
        </w:tabs>
        <w:spacing w:after="0" w:line="260" w:lineRule="exact"/>
        <w:ind w:left="567" w:hanging="567"/>
        <w:rPr>
          <w:rFonts w:ascii="Times New Roman" w:eastAsia="Times New Roman" w:hAnsi="Times New Roman"/>
          <w:lang w:val="en-GB"/>
        </w:rPr>
      </w:pPr>
      <w:r w:rsidRPr="00882EA9">
        <w:rPr>
          <w:rFonts w:ascii="Times New Roman" w:hAnsi="Times New Roman"/>
        </w:rPr>
        <w:t>4.</w:t>
      </w:r>
      <w:r w:rsidRPr="00882EA9">
        <w:rPr>
          <w:rFonts w:ascii="Times New Roman" w:hAnsi="Times New Roman"/>
        </w:rPr>
        <w:tab/>
        <w:t>Galimas šalutinis poveikis</w:t>
      </w:r>
    </w:p>
    <w:p w14:paraId="68705C8F"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5.</w:t>
      </w:r>
      <w:r w:rsidRPr="00882EA9">
        <w:rPr>
          <w:rFonts w:ascii="Times New Roman" w:hAnsi="Times New Roman"/>
        </w:rPr>
        <w:tab/>
        <w:t>Kaip laikyti Valtrex</w:t>
      </w:r>
    </w:p>
    <w:p w14:paraId="68705C90" w14:textId="77777777" w:rsidR="00CA4B70" w:rsidRPr="00882EA9" w:rsidRDefault="00CA4B70" w:rsidP="00CA4B70">
      <w:pPr>
        <w:tabs>
          <w:tab w:val="left" w:pos="567"/>
        </w:tabs>
        <w:spacing w:after="0" w:line="260" w:lineRule="exact"/>
        <w:ind w:left="540" w:hanging="540"/>
        <w:rPr>
          <w:rFonts w:ascii="Times New Roman" w:eastAsia="Times New Roman" w:hAnsi="Times New Roman"/>
          <w:b/>
          <w:lang w:val="en-GB"/>
        </w:rPr>
      </w:pPr>
      <w:r w:rsidRPr="00882EA9">
        <w:rPr>
          <w:rFonts w:ascii="Times New Roman" w:hAnsi="Times New Roman"/>
        </w:rPr>
        <w:t>6.</w:t>
      </w:r>
      <w:r w:rsidRPr="00882EA9">
        <w:rPr>
          <w:rFonts w:ascii="Times New Roman" w:hAnsi="Times New Roman"/>
        </w:rPr>
        <w:tab/>
        <w:t>Pakuotės turinys ir kita informacija</w:t>
      </w:r>
    </w:p>
    <w:bookmarkEnd w:id="22"/>
    <w:p w14:paraId="68705C91"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2"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3" w14:textId="77777777" w:rsidR="00CA4B70" w:rsidRPr="00882EA9" w:rsidRDefault="00CA4B70" w:rsidP="00CA4B70">
      <w:pPr>
        <w:numPr>
          <w:ilvl w:val="0"/>
          <w:numId w:val="5"/>
        </w:numPr>
        <w:spacing w:after="0" w:line="260" w:lineRule="exact"/>
        <w:rPr>
          <w:rFonts w:ascii="Times New Roman" w:hAnsi="Times New Roman"/>
          <w:b/>
        </w:rPr>
      </w:pPr>
      <w:r w:rsidRPr="00882EA9">
        <w:rPr>
          <w:rFonts w:ascii="Times New Roman" w:hAnsi="Times New Roman"/>
          <w:b/>
        </w:rPr>
        <w:t>Kas yra Valtrex ir kam jis vartojamas</w:t>
      </w:r>
    </w:p>
    <w:p w14:paraId="68705C94"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5"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 xml:space="preserve">Valtrex priklauso vaistų, vadinamų antivirusiniais vaistais, grupei. Jis naikina </w:t>
      </w:r>
      <w:r w:rsidR="00BC1B1F">
        <w:rPr>
          <w:rFonts w:ascii="Times New Roman" w:hAnsi="Times New Roman"/>
        </w:rPr>
        <w:t>arba</w:t>
      </w:r>
      <w:r w:rsidRPr="00882EA9">
        <w:rPr>
          <w:rFonts w:ascii="Times New Roman" w:hAnsi="Times New Roman"/>
        </w:rPr>
        <w:t xml:space="preserve"> sustabdo virusų, vadinamų paprastosios pūslelinės (</w:t>
      </w:r>
      <w:r w:rsidRPr="00882EA9">
        <w:rPr>
          <w:rFonts w:ascii="Times New Roman" w:hAnsi="Times New Roman"/>
          <w:i/>
        </w:rPr>
        <w:t>herpes simplex</w:t>
      </w:r>
      <w:r w:rsidRPr="00882EA9">
        <w:rPr>
          <w:rFonts w:ascii="Times New Roman" w:hAnsi="Times New Roman"/>
        </w:rPr>
        <w:t>) virusais (HSV), vėjaraupių (</w:t>
      </w:r>
      <w:r w:rsidRPr="00882EA9">
        <w:rPr>
          <w:rFonts w:ascii="Times New Roman" w:hAnsi="Times New Roman"/>
          <w:i/>
        </w:rPr>
        <w:t>varicella zoster</w:t>
      </w:r>
      <w:r w:rsidRPr="00882EA9">
        <w:rPr>
          <w:rFonts w:ascii="Times New Roman" w:hAnsi="Times New Roman"/>
        </w:rPr>
        <w:t>) virusais (VZV) ir citomegalovirusais (CMV), dauginimąsi.</w:t>
      </w:r>
    </w:p>
    <w:p w14:paraId="68705C96" w14:textId="77777777" w:rsidR="00CA4B70" w:rsidRPr="00882EA9" w:rsidRDefault="00CA4B70" w:rsidP="00CA4B70">
      <w:pPr>
        <w:tabs>
          <w:tab w:val="left" w:pos="567"/>
        </w:tabs>
        <w:spacing w:after="0" w:line="260" w:lineRule="exact"/>
        <w:rPr>
          <w:rFonts w:ascii="Times New Roman" w:hAnsi="Times New Roman"/>
        </w:rPr>
      </w:pPr>
      <w:r w:rsidRPr="00882EA9">
        <w:rPr>
          <w:rFonts w:ascii="Times New Roman" w:hAnsi="Times New Roman"/>
        </w:rPr>
        <w:t>Valtrex galima vartoti:</w:t>
      </w:r>
    </w:p>
    <w:p w14:paraId="68705C97"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juosiančiajai pūslelinei gydyti (suaugusiesiems);</w:t>
      </w:r>
    </w:p>
    <w:p w14:paraId="68705C98" w14:textId="3533C5F3"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HSV sukeltai odos infekcijai ir lytinių organų pūslelinei gydyti (suaugusiesiems ir vyresniems kaip 12</w:t>
      </w:r>
      <w:r w:rsidR="00923F92">
        <w:rPr>
          <w:rFonts w:ascii="Times New Roman" w:hAnsi="Times New Roman"/>
        </w:rPr>
        <w:t> </w:t>
      </w:r>
      <w:r w:rsidRPr="00882EA9">
        <w:rPr>
          <w:rFonts w:ascii="Times New Roman" w:hAnsi="Times New Roman"/>
        </w:rPr>
        <w:t>metų paaugliams). Be to, vaistas padeda užkirsti kelią šios infekcijos pasikartojimui;</w:t>
      </w:r>
    </w:p>
    <w:p w14:paraId="68705C99" w14:textId="1E3DDE69"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lūpų pūslelinei gydyti (suaugusiesiems ir vyresniems kaip 12</w:t>
      </w:r>
      <w:r w:rsidR="00923F92">
        <w:rPr>
          <w:rFonts w:ascii="Times New Roman" w:hAnsi="Times New Roman"/>
        </w:rPr>
        <w:t> </w:t>
      </w:r>
      <w:r w:rsidRPr="00882EA9">
        <w:rPr>
          <w:rFonts w:ascii="Times New Roman" w:hAnsi="Times New Roman"/>
        </w:rPr>
        <w:t>metų paaugliams);</w:t>
      </w:r>
    </w:p>
    <w:p w14:paraId="68705C9A"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CMV infekcijos profilaktikai po organų persodinimo operacijos (suaugusiesiems ir vyresniems kaip 12 metų paaugliams);</w:t>
      </w:r>
    </w:p>
    <w:p w14:paraId="68705C9B"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pasikartojančių akių HSV infekcijų profilaktikai ir gydymui (suaugusiesiems ir vyresniems kaip 12 metų paaugliams).</w:t>
      </w:r>
    </w:p>
    <w:p w14:paraId="68705C9C" w14:textId="77777777" w:rsidR="00CA4B70" w:rsidRPr="00882EA9" w:rsidRDefault="00CA4B70" w:rsidP="00CA4B70">
      <w:pPr>
        <w:tabs>
          <w:tab w:val="left" w:pos="567"/>
        </w:tabs>
        <w:spacing w:after="0" w:line="260" w:lineRule="exact"/>
        <w:rPr>
          <w:rFonts w:ascii="Times New Roman" w:hAnsi="Times New Roman"/>
        </w:rPr>
      </w:pPr>
    </w:p>
    <w:p w14:paraId="68705C9D" w14:textId="77777777" w:rsidR="00CA4B70" w:rsidRPr="00882EA9" w:rsidRDefault="00CA4B70" w:rsidP="00CA4B70">
      <w:pPr>
        <w:tabs>
          <w:tab w:val="left" w:pos="567"/>
        </w:tabs>
        <w:spacing w:after="0" w:line="260" w:lineRule="exact"/>
        <w:rPr>
          <w:rFonts w:ascii="Times New Roman" w:hAnsi="Times New Roman"/>
        </w:rPr>
      </w:pPr>
    </w:p>
    <w:p w14:paraId="68705C9E" w14:textId="77777777" w:rsidR="00CA4B70" w:rsidRPr="00882EA9" w:rsidRDefault="00CA4B70" w:rsidP="00CA4B70">
      <w:pPr>
        <w:numPr>
          <w:ilvl w:val="0"/>
          <w:numId w:val="4"/>
        </w:numPr>
        <w:spacing w:after="0" w:line="260" w:lineRule="exact"/>
        <w:rPr>
          <w:rFonts w:ascii="Times New Roman" w:hAnsi="Times New Roman"/>
          <w:b/>
        </w:rPr>
      </w:pPr>
      <w:r w:rsidRPr="00882EA9">
        <w:rPr>
          <w:rFonts w:ascii="Times New Roman" w:hAnsi="Times New Roman"/>
          <w:b/>
        </w:rPr>
        <w:t>Kas žinotina prieš vartojant Valtrex</w:t>
      </w:r>
    </w:p>
    <w:p w14:paraId="68705C9F" w14:textId="77777777" w:rsidR="00CA4B70" w:rsidRPr="00882EA9" w:rsidRDefault="00CA4B70" w:rsidP="00CA4B70">
      <w:pPr>
        <w:numPr>
          <w:ilvl w:val="12"/>
          <w:numId w:val="0"/>
        </w:numPr>
        <w:tabs>
          <w:tab w:val="left" w:pos="567"/>
        </w:tabs>
        <w:spacing w:after="0" w:line="260" w:lineRule="exact"/>
        <w:ind w:right="-2"/>
        <w:rPr>
          <w:rFonts w:ascii="Times New Roman" w:hAnsi="Times New Roman"/>
        </w:rPr>
      </w:pPr>
    </w:p>
    <w:p w14:paraId="68705CA0" w14:textId="57DA7819" w:rsidR="00CA4B70" w:rsidRPr="00882EA9" w:rsidRDefault="00CA4B70" w:rsidP="00CA4B70">
      <w:pPr>
        <w:tabs>
          <w:tab w:val="left" w:pos="567"/>
        </w:tabs>
        <w:spacing w:after="0" w:line="260" w:lineRule="exact"/>
        <w:rPr>
          <w:rFonts w:ascii="Times New Roman" w:hAnsi="Times New Roman"/>
          <w:b/>
        </w:rPr>
      </w:pPr>
      <w:bookmarkStart w:id="23" w:name="_Toc242509451"/>
      <w:r w:rsidRPr="00882EA9">
        <w:rPr>
          <w:rFonts w:ascii="Times New Roman" w:hAnsi="Times New Roman"/>
          <w:b/>
        </w:rPr>
        <w:t>Valtrex</w:t>
      </w:r>
      <w:bookmarkEnd w:id="23"/>
      <w:r w:rsidRPr="00882EA9">
        <w:rPr>
          <w:rFonts w:ascii="Times New Roman" w:hAnsi="Times New Roman"/>
          <w:b/>
        </w:rPr>
        <w:t xml:space="preserve"> vartoti negalima</w:t>
      </w:r>
    </w:p>
    <w:p w14:paraId="68705CA1" w14:textId="468A2189" w:rsidR="00CA4B70"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jeigu yra alergija valaciklovirui ar aciklovirui arba bet kuriai pagalbinei </w:t>
      </w:r>
      <w:r w:rsidRPr="00882EA9">
        <w:rPr>
          <w:rFonts w:ascii="Times New Roman" w:hAnsi="Times New Roman"/>
        </w:rPr>
        <w:t>šio vaisto</w:t>
      </w:r>
      <w:r w:rsidRPr="00882EA9">
        <w:rPr>
          <w:rFonts w:ascii="Times New Roman" w:hAnsi="Times New Roman"/>
          <w:color w:val="000000"/>
        </w:rPr>
        <w:t xml:space="preserve"> medžiagai (jos išvardytos 6</w:t>
      </w:r>
      <w:r w:rsidR="00923F92">
        <w:rPr>
          <w:rFonts w:ascii="Times New Roman" w:hAnsi="Times New Roman"/>
          <w:color w:val="000000"/>
        </w:rPr>
        <w:t> </w:t>
      </w:r>
      <w:r w:rsidRPr="00882EA9">
        <w:rPr>
          <w:rFonts w:ascii="Times New Roman" w:hAnsi="Times New Roman"/>
          <w:color w:val="000000"/>
        </w:rPr>
        <w:t>skyriuje);</w:t>
      </w:r>
    </w:p>
    <w:p w14:paraId="68705CA2" w14:textId="77777777" w:rsidR="006C7EF5" w:rsidRPr="00882EA9" w:rsidRDefault="006C7EF5"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r w:rsidRPr="006C7EF5">
        <w:rPr>
          <w:rFonts w:ascii="Times New Roman" w:hAnsi="Times New Roman"/>
          <w:color w:val="000000"/>
        </w:rPr>
        <w:t>valaciklovir</w:t>
      </w:r>
      <w:r>
        <w:rPr>
          <w:rFonts w:ascii="Times New Roman" w:hAnsi="Times New Roman"/>
          <w:color w:val="000000"/>
        </w:rPr>
        <w:t>o</w:t>
      </w:r>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sidR="002347EB">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u ir (arba) eozinofilija</w:t>
      </w:r>
      <w:r>
        <w:rPr>
          <w:rFonts w:ascii="Times New Roman" w:hAnsi="Times New Roman"/>
          <w:color w:val="000000"/>
        </w:rPr>
        <w:t xml:space="preserve"> (reakcija į vaistą, pasireiškianti kartu su eozinofilija ir sisteminiais simptomais)</w:t>
      </w:r>
      <w:r w:rsidR="002347EB">
        <w:rPr>
          <w:rFonts w:ascii="Times New Roman" w:hAnsi="Times New Roman"/>
          <w:color w:val="000000"/>
        </w:rPr>
        <w:t>;</w:t>
      </w:r>
    </w:p>
    <w:p w14:paraId="68705CA3" w14:textId="77777777" w:rsidR="00CA4B70" w:rsidRPr="00882EA9" w:rsidRDefault="00CA4B70" w:rsidP="00CA4B70">
      <w:pPr>
        <w:numPr>
          <w:ilvl w:val="0"/>
          <w:numId w:val="1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olor w:val="000000"/>
        </w:rPr>
      </w:pPr>
      <w:r w:rsidRPr="00882EA9">
        <w:rPr>
          <w:rFonts w:ascii="Times New Roman" w:hAnsi="Times New Roman"/>
          <w:color w:val="000000"/>
        </w:rPr>
        <w:t>jeigu tai tinka Jums, Valtrex nevartokite. Jeigu abejojate, prieš pradėdami vartoti Valtrex, apie tai pasakykite gydytojui arba vaistininkui.</w:t>
      </w:r>
    </w:p>
    <w:p w14:paraId="68705CA4" w14:textId="77777777" w:rsidR="00CA4B70" w:rsidRPr="00882EA9" w:rsidRDefault="00CA4B70" w:rsidP="00CA4B70">
      <w:pPr>
        <w:tabs>
          <w:tab w:val="left" w:pos="567"/>
        </w:tabs>
        <w:spacing w:after="0" w:line="260" w:lineRule="exact"/>
        <w:rPr>
          <w:rFonts w:ascii="Times New Roman" w:hAnsi="Times New Roman"/>
        </w:rPr>
      </w:pPr>
    </w:p>
    <w:p w14:paraId="68705CA5" w14:textId="77777777" w:rsidR="00CA4B70" w:rsidRDefault="00CA4B70" w:rsidP="00CA4B70">
      <w:pPr>
        <w:tabs>
          <w:tab w:val="left" w:pos="567"/>
        </w:tabs>
        <w:spacing w:after="0" w:line="260" w:lineRule="exact"/>
        <w:ind w:left="567" w:hanging="567"/>
        <w:rPr>
          <w:rFonts w:ascii="Times New Roman" w:hAnsi="Times New Roman"/>
          <w:b/>
        </w:rPr>
      </w:pPr>
      <w:bookmarkStart w:id="24" w:name="_Toc242509452"/>
      <w:r w:rsidRPr="00882EA9">
        <w:rPr>
          <w:rFonts w:ascii="Times New Roman" w:hAnsi="Times New Roman"/>
          <w:b/>
        </w:rPr>
        <w:t>Įspėjimai ir atsargumo priemonės</w:t>
      </w:r>
    </w:p>
    <w:p w14:paraId="68705CA6" w14:textId="77777777" w:rsidR="00332202" w:rsidRPr="00C67DE1" w:rsidRDefault="00332202" w:rsidP="00CA4B70">
      <w:pPr>
        <w:tabs>
          <w:tab w:val="left" w:pos="567"/>
        </w:tabs>
        <w:spacing w:after="0" w:line="260" w:lineRule="exact"/>
        <w:ind w:left="567" w:hanging="567"/>
        <w:rPr>
          <w:rFonts w:ascii="Times New Roman" w:hAnsi="Times New Roman"/>
        </w:rPr>
      </w:pPr>
    </w:p>
    <w:bookmarkEnd w:id="24"/>
    <w:p w14:paraId="68705CA7" w14:textId="77777777" w:rsidR="00CA4B70" w:rsidRPr="00D65F94" w:rsidRDefault="00CA4B70" w:rsidP="00CA4B70">
      <w:pPr>
        <w:tabs>
          <w:tab w:val="left" w:pos="567"/>
        </w:tabs>
        <w:spacing w:after="0" w:line="260" w:lineRule="exact"/>
        <w:rPr>
          <w:rFonts w:ascii="Times New Roman" w:hAnsi="Times New Roman"/>
          <w:b/>
          <w:bCs/>
        </w:rPr>
      </w:pPr>
      <w:r w:rsidRPr="00D65F94">
        <w:rPr>
          <w:rFonts w:ascii="Times New Roman" w:hAnsi="Times New Roman"/>
          <w:b/>
          <w:bCs/>
        </w:rPr>
        <w:t>Prieš pradėdami vartoti Valtrex, pasitarkite su gydytoju arba vaistininku, jeigu:</w:t>
      </w:r>
    </w:p>
    <w:p w14:paraId="68705CA8"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sergate inkstų funkcijos sutrikimu;</w:t>
      </w:r>
    </w:p>
    <w:p w14:paraId="68705CA9"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sergate kepenų funkcijos sutrikimu;</w:t>
      </w:r>
    </w:p>
    <w:p w14:paraId="68705CAA" w14:textId="6A36AFF1"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esate vyresni kaip 65</w:t>
      </w:r>
      <w:r w:rsidR="005F60A2">
        <w:rPr>
          <w:rFonts w:ascii="Times New Roman" w:hAnsi="Times New Roman"/>
          <w:b/>
          <w:bCs/>
        </w:rPr>
        <w:t> </w:t>
      </w:r>
      <w:r w:rsidRPr="00D65F94">
        <w:rPr>
          <w:rFonts w:ascii="Times New Roman" w:hAnsi="Times New Roman"/>
          <w:b/>
          <w:bCs/>
        </w:rPr>
        <w:t>metų;</w:t>
      </w:r>
    </w:p>
    <w:p w14:paraId="68705CAB"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yra nusilpusi Jūsų imuninė sistema.</w:t>
      </w:r>
    </w:p>
    <w:p w14:paraId="68705CAC" w14:textId="77777777" w:rsidR="00CA4B70" w:rsidRPr="00C67DE1" w:rsidRDefault="00CA4B70" w:rsidP="00CA4B70">
      <w:pPr>
        <w:tabs>
          <w:tab w:val="left" w:pos="567"/>
        </w:tabs>
        <w:spacing w:after="0" w:line="260" w:lineRule="exact"/>
        <w:rPr>
          <w:rFonts w:ascii="Times New Roman" w:hAnsi="Times New Roman"/>
        </w:rPr>
      </w:pPr>
    </w:p>
    <w:p w14:paraId="68705CAD" w14:textId="77777777" w:rsidR="00CA4B70" w:rsidRPr="00882EA9" w:rsidRDefault="00CA4B70" w:rsidP="00CA4B70">
      <w:pPr>
        <w:tabs>
          <w:tab w:val="left" w:pos="567"/>
        </w:tabs>
        <w:spacing w:after="0" w:line="260" w:lineRule="exact"/>
        <w:rPr>
          <w:rFonts w:ascii="Times New Roman" w:hAnsi="Times New Roman"/>
          <w:b/>
        </w:rPr>
      </w:pPr>
      <w:r w:rsidRPr="00882EA9">
        <w:rPr>
          <w:rFonts w:ascii="Times New Roman" w:hAnsi="Times New Roman"/>
          <w:b/>
        </w:rPr>
        <w:t>Jeigu abejojate, ar minėti atvejai Jums tinka, prieš pradėdami vartoti Valtrex, apie tai pasakykite gydytojui arba vaistininkui.</w:t>
      </w:r>
    </w:p>
    <w:p w14:paraId="68705CAE" w14:textId="77777777" w:rsidR="00332202" w:rsidRPr="00C67DE1" w:rsidRDefault="00332202" w:rsidP="00332202">
      <w:pPr>
        <w:tabs>
          <w:tab w:val="left" w:pos="567"/>
        </w:tabs>
        <w:spacing w:after="0" w:line="260" w:lineRule="exact"/>
        <w:rPr>
          <w:rFonts w:ascii="Times New Roman" w:hAnsi="Times New Roman"/>
        </w:rPr>
      </w:pPr>
      <w:bookmarkStart w:id="25" w:name="_Hlk37687843"/>
    </w:p>
    <w:p w14:paraId="68705CAF" w14:textId="77777777" w:rsidR="00332202" w:rsidRPr="00D43F0A" w:rsidRDefault="00332202" w:rsidP="00332202">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artojant V</w:t>
      </w:r>
      <w:r w:rsidRPr="00D43F0A">
        <w:rPr>
          <w:rFonts w:ascii="Times New Roman" w:hAnsi="Times New Roman"/>
          <w:b/>
        </w:rPr>
        <w:t>altrex</w:t>
      </w:r>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sidR="00FD474D">
        <w:rPr>
          <w:rFonts w:ascii="Times New Roman" w:hAnsi="Times New Roman"/>
          <w:b/>
        </w:rPr>
        <w:t xml:space="preserve">imtis </w:t>
      </w:r>
      <w:r>
        <w:rPr>
          <w:rFonts w:ascii="Times New Roman" w:hAnsi="Times New Roman"/>
          <w:b/>
        </w:rPr>
        <w:t>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14:paraId="68705CB0" w14:textId="77777777" w:rsidR="00332202" w:rsidRPr="00D43F0A" w:rsidRDefault="00332202" w:rsidP="00332202">
      <w:pPr>
        <w:numPr>
          <w:ilvl w:val="12"/>
          <w:numId w:val="0"/>
        </w:numPr>
        <w:tabs>
          <w:tab w:val="left" w:pos="567"/>
        </w:tabs>
        <w:spacing w:after="0" w:line="260" w:lineRule="exact"/>
        <w:ind w:right="-2"/>
        <w:rPr>
          <w:rFonts w:ascii="Times New Roman" w:hAnsi="Times New Roman"/>
        </w:rPr>
      </w:pPr>
    </w:p>
    <w:p w14:paraId="68705CB1" w14:textId="4F08B22D" w:rsidR="00332202" w:rsidRDefault="00332202" w:rsidP="00C67DE1">
      <w:pPr>
        <w:spacing w:after="0"/>
        <w:rPr>
          <w:rFonts w:ascii="Times New Roman" w:hAnsi="Times New Roman"/>
        </w:rPr>
      </w:pPr>
      <w:r>
        <w:rPr>
          <w:rFonts w:ascii="Times New Roman" w:hAnsi="Times New Roman"/>
        </w:rPr>
        <w:t xml:space="preserve">Gauta </w:t>
      </w:r>
      <w:r w:rsidRPr="00D55F65">
        <w:rPr>
          <w:rFonts w:ascii="Times New Roman" w:hAnsi="Times New Roman"/>
        </w:rPr>
        <w:t>pranešimų apie vartojant valaciklovirą atsiradusi</w:t>
      </w:r>
      <w:r w:rsidR="005D64F1" w:rsidRPr="00D55F65">
        <w:rPr>
          <w:rFonts w:ascii="Times New Roman" w:hAnsi="Times New Roman"/>
        </w:rPr>
        <w:t>ų</w:t>
      </w:r>
      <w:r w:rsidRPr="00D55F65">
        <w:rPr>
          <w:rFonts w:ascii="Times New Roman" w:hAnsi="Times New Roman"/>
        </w:rPr>
        <w:t xml:space="preserve"> reakcij</w:t>
      </w:r>
      <w:r w:rsidR="005D64F1" w:rsidRPr="00D55F65">
        <w:rPr>
          <w:rFonts w:ascii="Times New Roman" w:hAnsi="Times New Roman"/>
        </w:rPr>
        <w:t>ų</w:t>
      </w:r>
      <w:r w:rsidRPr="00D55F65">
        <w:rPr>
          <w:rFonts w:ascii="Times New Roman" w:hAnsi="Times New Roman"/>
        </w:rPr>
        <w:t xml:space="preserve"> į vaistą, pasireiškianči</w:t>
      </w:r>
      <w:r w:rsidR="005D64F1" w:rsidRPr="00D55F65">
        <w:rPr>
          <w:rFonts w:ascii="Times New Roman" w:hAnsi="Times New Roman"/>
        </w:rPr>
        <w:t>ų</w:t>
      </w:r>
      <w:r w:rsidRPr="00D55F65">
        <w:rPr>
          <w:rFonts w:ascii="Times New Roman" w:hAnsi="Times New Roman"/>
        </w:rPr>
        <w:t xml:space="preserve"> eozinofilija ir sisteminiais simptomais (</w:t>
      </w:r>
      <w:r w:rsidR="00844A54" w:rsidRPr="00D55F65">
        <w:rPr>
          <w:rFonts w:ascii="Times New Roman" w:hAnsi="Times New Roman"/>
          <w:i/>
        </w:rPr>
        <w:t>angl. drug reaction with eosinophilia and systemic symptoms</w:t>
      </w:r>
      <w:r w:rsidR="00844A54" w:rsidRPr="00D55F65" w:rsidDel="009516DF">
        <w:rPr>
          <w:rFonts w:ascii="Times New Roman" w:hAnsi="Times New Roman"/>
        </w:rPr>
        <w:t xml:space="preserve"> </w:t>
      </w:r>
      <w:r w:rsidR="009516DF" w:rsidRPr="00D55F65">
        <w:rPr>
          <w:rFonts w:ascii="Times New Roman" w:hAnsi="Times New Roman"/>
        </w:rPr>
        <w:t>DR</w:t>
      </w:r>
      <w:r w:rsidRPr="00D55F65">
        <w:rPr>
          <w:rFonts w:ascii="Times New Roman" w:hAnsi="Times New Roman"/>
        </w:rPr>
        <w:t xml:space="preserve">ESS). </w:t>
      </w:r>
      <w:r w:rsidR="009516DF" w:rsidRPr="00D55F65">
        <w:rPr>
          <w:rFonts w:ascii="Times New Roman" w:hAnsi="Times New Roman"/>
        </w:rPr>
        <w:t>DR</w:t>
      </w:r>
      <w:r w:rsidRPr="00D55F65">
        <w:rPr>
          <w:rFonts w:ascii="Times New Roman" w:hAnsi="Times New Roman"/>
        </w:rPr>
        <w:t xml:space="preserve">ESS iš pradžių pasireiškia į gripą panašiais simptomais ir veido išbėrimu, </w:t>
      </w:r>
      <w:r w:rsidR="00FD474D" w:rsidRPr="00D55F65">
        <w:rPr>
          <w:rFonts w:ascii="Times New Roman" w:hAnsi="Times New Roman"/>
        </w:rPr>
        <w:t xml:space="preserve">kuris </w:t>
      </w:r>
      <w:r w:rsidRPr="00D55F65">
        <w:rPr>
          <w:rFonts w:ascii="Times New Roman" w:hAnsi="Times New Roman"/>
        </w:rPr>
        <w:t>vėliau išplinta</w:t>
      </w:r>
      <w:r w:rsidR="00236612" w:rsidRPr="00D55F65">
        <w:rPr>
          <w:rFonts w:ascii="Times New Roman" w:hAnsi="Times New Roman"/>
        </w:rPr>
        <w:t xml:space="preserve"> ir pakyla </w:t>
      </w:r>
      <w:r w:rsidRPr="00D55F65">
        <w:rPr>
          <w:rFonts w:ascii="Times New Roman" w:hAnsi="Times New Roman"/>
        </w:rPr>
        <w:t>kūno temperatūra, padidėj</w:t>
      </w:r>
      <w:r w:rsidR="00236612" w:rsidRPr="00D55F65">
        <w:rPr>
          <w:rFonts w:ascii="Times New Roman" w:hAnsi="Times New Roman"/>
        </w:rPr>
        <w:t>a</w:t>
      </w:r>
      <w:r w:rsidRPr="00D55F65">
        <w:rPr>
          <w:rFonts w:ascii="Times New Roman" w:hAnsi="Times New Roman"/>
        </w:rPr>
        <w:t xml:space="preserve"> kepenų fermentų </w:t>
      </w:r>
      <w:r w:rsidR="00236612" w:rsidRPr="00D55F65">
        <w:rPr>
          <w:rFonts w:ascii="Times New Roman" w:hAnsi="Times New Roman"/>
        </w:rPr>
        <w:t>aktyvuma</w:t>
      </w:r>
      <w:r w:rsidRPr="00D55F65">
        <w:rPr>
          <w:rFonts w:ascii="Times New Roman" w:hAnsi="Times New Roman"/>
        </w:rPr>
        <w:t>s kraujo tyrimuose</w:t>
      </w:r>
      <w:r w:rsidR="00FD474D" w:rsidRPr="00D55F65">
        <w:rPr>
          <w:rFonts w:ascii="Times New Roman" w:hAnsi="Times New Roman"/>
        </w:rPr>
        <w:t>,</w:t>
      </w:r>
      <w:r w:rsidRPr="00D55F65">
        <w:rPr>
          <w:rFonts w:ascii="Times New Roman" w:hAnsi="Times New Roman"/>
        </w:rPr>
        <w:t xml:space="preserve"> pad</w:t>
      </w:r>
      <w:r w:rsidR="00236612" w:rsidRPr="00D55F65">
        <w:rPr>
          <w:rFonts w:ascii="Times New Roman" w:hAnsi="Times New Roman"/>
        </w:rPr>
        <w:t>aug</w:t>
      </w:r>
      <w:r w:rsidRPr="00D55F65">
        <w:rPr>
          <w:rFonts w:ascii="Times New Roman" w:hAnsi="Times New Roman"/>
        </w:rPr>
        <w:t>ėj</w:t>
      </w:r>
      <w:r w:rsidR="00236612" w:rsidRPr="00D55F65">
        <w:rPr>
          <w:rFonts w:ascii="Times New Roman" w:hAnsi="Times New Roman"/>
        </w:rPr>
        <w:t>a tam tikro tipo</w:t>
      </w:r>
      <w:r w:rsidRPr="00D55F65">
        <w:rPr>
          <w:rFonts w:ascii="Times New Roman" w:hAnsi="Times New Roman"/>
        </w:rPr>
        <w:t xml:space="preserve"> baltųjų kraujo</w:t>
      </w:r>
      <w:r w:rsidRPr="00332202">
        <w:rPr>
          <w:rFonts w:ascii="Times New Roman" w:hAnsi="Times New Roman"/>
        </w:rPr>
        <w:t xml:space="preserve"> </w:t>
      </w:r>
      <w:r w:rsidR="00236612">
        <w:rPr>
          <w:rFonts w:ascii="Times New Roman" w:hAnsi="Times New Roman"/>
        </w:rPr>
        <w:t>ląstelių</w:t>
      </w:r>
      <w:r w:rsidRPr="00332202">
        <w:rPr>
          <w:rFonts w:ascii="Times New Roman" w:hAnsi="Times New Roman"/>
        </w:rPr>
        <w:t xml:space="preserve"> (eozinofilija) bei padidėj</w:t>
      </w:r>
      <w:r w:rsidR="00236612">
        <w:rPr>
          <w:rFonts w:ascii="Times New Roman" w:hAnsi="Times New Roman"/>
        </w:rPr>
        <w:t>a</w:t>
      </w:r>
      <w:r w:rsidRPr="00332202">
        <w:rPr>
          <w:rFonts w:ascii="Times New Roman" w:hAnsi="Times New Roman"/>
        </w:rPr>
        <w:t xml:space="preserve"> limfmazgiai.</w:t>
      </w:r>
    </w:p>
    <w:p w14:paraId="68705CB2" w14:textId="77777777" w:rsidR="00332202" w:rsidRPr="00D43F0A" w:rsidRDefault="00332202" w:rsidP="00923F92">
      <w:pPr>
        <w:numPr>
          <w:ilvl w:val="12"/>
          <w:numId w:val="0"/>
        </w:numPr>
        <w:tabs>
          <w:tab w:val="left" w:pos="567"/>
        </w:tabs>
        <w:spacing w:after="0" w:line="260" w:lineRule="exact"/>
        <w:ind w:right="-2"/>
        <w:rPr>
          <w:rFonts w:ascii="Times New Roman" w:hAnsi="Times New Roman"/>
        </w:rPr>
      </w:pPr>
    </w:p>
    <w:p w14:paraId="68705CB3" w14:textId="77777777" w:rsidR="00332202" w:rsidRPr="00D43F0A" w:rsidRDefault="00236612" w:rsidP="00332202">
      <w:pPr>
        <w:numPr>
          <w:ilvl w:val="0"/>
          <w:numId w:val="1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w:t>
      </w:r>
      <w:r w:rsidR="00FD474D">
        <w:rPr>
          <w:rFonts w:ascii="Times New Roman" w:hAnsi="Times New Roman"/>
          <w:b/>
          <w:bCs/>
          <w:color w:val="000000"/>
        </w:rPr>
        <w:t>, susijęs</w:t>
      </w:r>
      <w:r>
        <w:rPr>
          <w:rFonts w:ascii="Times New Roman" w:hAnsi="Times New Roman"/>
          <w:b/>
          <w:bCs/>
          <w:color w:val="000000"/>
        </w:rPr>
        <w:t xml:space="preserve"> su karščiavimu ir limfmazgių padidėjimu,</w:t>
      </w:r>
      <w:r w:rsidR="00332202" w:rsidRPr="00D43F0A">
        <w:rPr>
          <w:rFonts w:ascii="Times New Roman" w:hAnsi="Times New Roman"/>
          <w:b/>
          <w:bCs/>
          <w:color w:val="000000"/>
        </w:rPr>
        <w:t xml:space="preserve"> </w:t>
      </w:r>
      <w:r>
        <w:rPr>
          <w:rFonts w:ascii="Times New Roman" w:hAnsi="Times New Roman"/>
          <w:b/>
          <w:bCs/>
          <w:color w:val="000000"/>
        </w:rPr>
        <w:t>nutraukite</w:t>
      </w:r>
      <w:r w:rsidR="00332202" w:rsidRPr="00D43F0A">
        <w:rPr>
          <w:rFonts w:ascii="Times New Roman" w:hAnsi="Times New Roman"/>
          <w:b/>
          <w:bCs/>
          <w:color w:val="000000"/>
        </w:rPr>
        <w:t xml:space="preserve"> valaci</w:t>
      </w:r>
      <w:r>
        <w:rPr>
          <w:rFonts w:ascii="Times New Roman" w:hAnsi="Times New Roman"/>
          <w:b/>
          <w:bCs/>
          <w:color w:val="000000"/>
        </w:rPr>
        <w:t>k</w:t>
      </w:r>
      <w:r w:rsidR="00332202" w:rsidRPr="00D43F0A">
        <w:rPr>
          <w:rFonts w:ascii="Times New Roman" w:hAnsi="Times New Roman"/>
          <w:b/>
          <w:bCs/>
          <w:color w:val="000000"/>
        </w:rPr>
        <w:t>lovir</w:t>
      </w:r>
      <w:r>
        <w:rPr>
          <w:rFonts w:ascii="Times New Roman" w:hAnsi="Times New Roman"/>
          <w:b/>
          <w:bCs/>
          <w:color w:val="000000"/>
        </w:rPr>
        <w:t>o vartojimą ir nedelsdami kreipkitės medicininės pagalbos ar</w:t>
      </w:r>
      <w:r w:rsidR="00FD474D">
        <w:rPr>
          <w:rFonts w:ascii="Times New Roman" w:hAnsi="Times New Roman"/>
          <w:b/>
          <w:bCs/>
          <w:color w:val="000000"/>
        </w:rPr>
        <w:t>ba</w:t>
      </w:r>
      <w:r>
        <w:rPr>
          <w:rFonts w:ascii="Times New Roman" w:hAnsi="Times New Roman"/>
          <w:b/>
          <w:bCs/>
          <w:color w:val="000000"/>
        </w:rPr>
        <w:t xml:space="preserve"> į gydytoją</w:t>
      </w:r>
      <w:r w:rsidR="00332202" w:rsidRPr="00D43F0A">
        <w:rPr>
          <w:rFonts w:ascii="Times New Roman" w:hAnsi="Times New Roman"/>
          <w:b/>
          <w:bCs/>
          <w:color w:val="000000"/>
        </w:rPr>
        <w:t>.</w:t>
      </w:r>
    </w:p>
    <w:p w14:paraId="68705CB4" w14:textId="77777777" w:rsidR="00332202" w:rsidRPr="00C67DE1" w:rsidRDefault="00332202" w:rsidP="00CA4B70">
      <w:pPr>
        <w:numPr>
          <w:ilvl w:val="12"/>
          <w:numId w:val="0"/>
        </w:numPr>
        <w:tabs>
          <w:tab w:val="left" w:pos="567"/>
        </w:tabs>
        <w:spacing w:after="0" w:line="260" w:lineRule="exact"/>
        <w:rPr>
          <w:rFonts w:ascii="Times New Roman" w:hAnsi="Times New Roman"/>
        </w:rPr>
      </w:pPr>
    </w:p>
    <w:bookmarkEnd w:id="25"/>
    <w:p w14:paraId="68705CB5" w14:textId="77777777" w:rsidR="00CA4B70" w:rsidRPr="006A5131" w:rsidRDefault="00CA4B70" w:rsidP="00CA4B70">
      <w:pPr>
        <w:numPr>
          <w:ilvl w:val="12"/>
          <w:numId w:val="0"/>
        </w:numPr>
        <w:tabs>
          <w:tab w:val="left" w:pos="567"/>
        </w:tabs>
        <w:spacing w:after="0" w:line="260" w:lineRule="exact"/>
        <w:ind w:right="-2"/>
        <w:rPr>
          <w:rFonts w:ascii="Times New Roman" w:hAnsi="Times New Roman"/>
          <w:b/>
          <w:u w:val="single"/>
        </w:rPr>
      </w:pPr>
      <w:r w:rsidRPr="00882EA9">
        <w:rPr>
          <w:rFonts w:ascii="Times New Roman" w:hAnsi="Times New Roman"/>
          <w:b/>
          <w:u w:val="single"/>
        </w:rPr>
        <w:t>Kitų asmenų užkrėtimo lytinių organų pūsleline profilaktika</w:t>
      </w:r>
    </w:p>
    <w:p w14:paraId="68705CB6" w14:textId="77777777" w:rsidR="00CA4B70" w:rsidRPr="00D65F94" w:rsidRDefault="00CA4B70" w:rsidP="00CA4B70">
      <w:pPr>
        <w:numPr>
          <w:ilvl w:val="12"/>
          <w:numId w:val="0"/>
        </w:numPr>
        <w:tabs>
          <w:tab w:val="left" w:pos="567"/>
        </w:tabs>
        <w:spacing w:after="0" w:line="260" w:lineRule="exact"/>
        <w:ind w:right="-2"/>
        <w:rPr>
          <w:rFonts w:ascii="Times New Roman" w:hAnsi="Times New Roman"/>
          <w:b/>
          <w:bCs/>
          <w:color w:val="000000"/>
        </w:rPr>
      </w:pPr>
      <w:r w:rsidRPr="00D65F94">
        <w:rPr>
          <w:rFonts w:ascii="Times New Roman" w:hAnsi="Times New Roman"/>
          <w:b/>
          <w:bCs/>
        </w:rPr>
        <w:t>Jeigu Valtrex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D65F94">
        <w:rPr>
          <w:rFonts w:ascii="Times New Roman" w:hAnsi="Times New Roman"/>
          <w:b/>
          <w:bCs/>
          <w:color w:val="000000"/>
        </w:rPr>
        <w:t>.</w:t>
      </w:r>
    </w:p>
    <w:p w14:paraId="68705CB7" w14:textId="77777777" w:rsidR="00CA4B70" w:rsidRPr="00C67DE1" w:rsidRDefault="00CA4B70" w:rsidP="00CA4B70">
      <w:pPr>
        <w:numPr>
          <w:ilvl w:val="12"/>
          <w:numId w:val="0"/>
        </w:numPr>
        <w:tabs>
          <w:tab w:val="left" w:pos="567"/>
        </w:tabs>
        <w:spacing w:after="0" w:line="260" w:lineRule="exact"/>
        <w:ind w:right="-2"/>
        <w:rPr>
          <w:rFonts w:ascii="Times New Roman" w:hAnsi="Times New Roman"/>
          <w:color w:val="000000"/>
        </w:rPr>
      </w:pPr>
    </w:p>
    <w:p w14:paraId="68705CB8" w14:textId="77777777" w:rsidR="00CA4B70" w:rsidRPr="00882EA9"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Kiti vaistai ir Valtrex</w:t>
      </w:r>
    </w:p>
    <w:p w14:paraId="68705CB9"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 xml:space="preserve">Jeigu vartojate arba neseniai vartojote kitų vaistų, įskaitant įsigytus be recepto ar </w:t>
      </w:r>
      <w:r w:rsidR="00BC1B1F">
        <w:rPr>
          <w:rFonts w:ascii="Times New Roman" w:hAnsi="Times New Roman"/>
        </w:rPr>
        <w:t>augalinius</w:t>
      </w:r>
      <w:r w:rsidRPr="00882EA9">
        <w:rPr>
          <w:rFonts w:ascii="Times New Roman" w:hAnsi="Times New Roman"/>
        </w:rPr>
        <w:t xml:space="preserve"> preparatus, pasakykite gydytojui arba vaistininkui.</w:t>
      </w:r>
    </w:p>
    <w:p w14:paraId="68705CBA" w14:textId="77777777" w:rsidR="00CA4B70" w:rsidRPr="00882EA9" w:rsidRDefault="00CA4B70" w:rsidP="00CA4B70">
      <w:pPr>
        <w:tabs>
          <w:tab w:val="left" w:pos="567"/>
        </w:tabs>
        <w:spacing w:after="0" w:line="260" w:lineRule="exact"/>
        <w:rPr>
          <w:rFonts w:ascii="Times New Roman" w:hAnsi="Times New Roman"/>
          <w:i/>
          <w:color w:val="000000"/>
          <w:u w:val="single"/>
        </w:rPr>
      </w:pPr>
    </w:p>
    <w:p w14:paraId="68705CBB" w14:textId="77777777" w:rsidR="00CA4B70" w:rsidRPr="0077344A" w:rsidRDefault="00CA4B70" w:rsidP="00CA4B70">
      <w:pPr>
        <w:numPr>
          <w:ilvl w:val="12"/>
          <w:numId w:val="0"/>
        </w:numPr>
        <w:tabs>
          <w:tab w:val="left" w:pos="567"/>
        </w:tabs>
        <w:spacing w:after="0" w:line="260" w:lineRule="exact"/>
        <w:ind w:right="-2"/>
        <w:rPr>
          <w:rFonts w:ascii="Times New Roman" w:eastAsia="Times New Roman" w:hAnsi="Times New Roman"/>
          <w:color w:val="000000"/>
        </w:rPr>
      </w:pPr>
      <w:r w:rsidRPr="00882EA9">
        <w:rPr>
          <w:rFonts w:ascii="Times New Roman" w:hAnsi="Times New Roman"/>
        </w:rPr>
        <w:t>Jeigu vartojate vaistų, kurie veikia inkstus, pasakykite gydytojui arba vaistininkui</w:t>
      </w:r>
      <w:r w:rsidRPr="00882EA9">
        <w:rPr>
          <w:rFonts w:ascii="Times New Roman" w:hAnsi="Times New Roman"/>
          <w:color w:val="000000"/>
        </w:rPr>
        <w:t>. Tokie vaistai yra: aminoglikozidai, organiniai platinos preparatai, kontrastinės medžiagos, kurių sudėtyje yra jodo, metotreksatas, pentamidinas, foskarnetas, ciklosporinas, takrolimuzas, cimetidinas ir probenecidas.</w:t>
      </w:r>
    </w:p>
    <w:p w14:paraId="68705CBC"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BD"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Jeigu skiriamas juosiančiosios pūslelinės gydymas Valtrex arba Valtrex skiriamas po organų persodinimo, visada pasakykite gydytojui arba vaistininkui apie kitus vartojamus vaistus.</w:t>
      </w:r>
    </w:p>
    <w:p w14:paraId="68705CBE" w14:textId="77777777" w:rsidR="00CA4B70" w:rsidRPr="00882EA9" w:rsidRDefault="00CA4B70" w:rsidP="00CA4B70">
      <w:pPr>
        <w:tabs>
          <w:tab w:val="left" w:pos="567"/>
        </w:tabs>
        <w:spacing w:after="0" w:line="260" w:lineRule="exact"/>
        <w:rPr>
          <w:rFonts w:ascii="Times New Roman" w:hAnsi="Times New Roman"/>
          <w:color w:val="000000"/>
        </w:rPr>
      </w:pPr>
    </w:p>
    <w:p w14:paraId="68705CBF"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Nėštumas ir žindymo laikotarpis</w:t>
      </w:r>
    </w:p>
    <w:p w14:paraId="68705CC0"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Valtrex paprastai nerekomenduojama vartoti nėštumo metu. Jeigu esate arba įtariate, kad galite būti nėščia, arba planuojate pastoti, Valtrex vartoti negalima tol, kol nepasitarsite su gydytoju. Gydytojas įvertins naudą Jums ir riziką Jūsų vaisiui ar kūdikiui, vartojant Valtrex nėštumo metu ar žindymo laikotarpiu.</w:t>
      </w:r>
    </w:p>
    <w:p w14:paraId="68705CC1"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CC2"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Vairavimas ir mechanizmų valdymas</w:t>
      </w:r>
    </w:p>
    <w:p w14:paraId="68705CC3"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Valtrex gali sukelti šalutinį poveikį, kuris gali paveikti gebėjimą vairuoti.</w:t>
      </w:r>
    </w:p>
    <w:p w14:paraId="68705CC4" w14:textId="77777777" w:rsidR="00CA4B70" w:rsidRPr="00882EA9" w:rsidRDefault="00CA4B70" w:rsidP="00CA4B70">
      <w:pPr>
        <w:tabs>
          <w:tab w:val="left" w:pos="567"/>
        </w:tabs>
        <w:autoSpaceDE w:val="0"/>
        <w:autoSpaceDN w:val="0"/>
        <w:adjustRightInd w:val="0"/>
        <w:spacing w:after="0" w:line="260" w:lineRule="exact"/>
        <w:ind w:left="540" w:hanging="540"/>
        <w:rPr>
          <w:rFonts w:ascii="Times New Roman" w:hAnsi="Times New Roman"/>
          <w:color w:val="000000"/>
        </w:rPr>
      </w:pPr>
      <w:r w:rsidRPr="00882EA9">
        <w:rPr>
          <w:rFonts w:ascii="Times New Roman" w:hAnsi="Times New Roman"/>
          <w:color w:val="000000"/>
        </w:rPr>
        <w:sym w:font="Wingdings" w:char="F0E0"/>
      </w:r>
      <w:r w:rsidRPr="00882EA9">
        <w:rPr>
          <w:rFonts w:ascii="Times New Roman" w:hAnsi="Times New Roman"/>
          <w:color w:val="000000"/>
        </w:rPr>
        <w:tab/>
        <w:t>Vairuoti ar mechanizmų valdyti negalima, išskyrus atvejus, kai esate įsitikinę, kad tokio poveikio nėra.</w:t>
      </w:r>
    </w:p>
    <w:p w14:paraId="68705CC5"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C6" w14:textId="77777777" w:rsidR="00CA4B70" w:rsidRPr="00882EA9" w:rsidRDefault="00CA4B70" w:rsidP="00C81AE3">
      <w:pPr>
        <w:numPr>
          <w:ilvl w:val="12"/>
          <w:numId w:val="0"/>
        </w:numPr>
        <w:tabs>
          <w:tab w:val="left" w:pos="567"/>
        </w:tabs>
        <w:spacing w:after="0" w:line="260" w:lineRule="exact"/>
        <w:ind w:right="-2"/>
        <w:rPr>
          <w:rFonts w:ascii="Times New Roman" w:hAnsi="Times New Roman"/>
          <w:color w:val="000000"/>
        </w:rPr>
      </w:pPr>
    </w:p>
    <w:p w14:paraId="68705CC7" w14:textId="77777777" w:rsidR="00CA4B70" w:rsidRPr="00882EA9" w:rsidRDefault="00C81AE3" w:rsidP="00ED104B">
      <w:pPr>
        <w:keepNext/>
        <w:numPr>
          <w:ilvl w:val="12"/>
          <w:numId w:val="0"/>
        </w:numPr>
        <w:tabs>
          <w:tab w:val="left" w:pos="567"/>
        </w:tabs>
        <w:spacing w:after="0" w:line="260" w:lineRule="exact"/>
        <w:rPr>
          <w:rFonts w:ascii="Times New Roman" w:hAnsi="Times New Roman"/>
          <w:b/>
        </w:rPr>
      </w:pPr>
      <w:r>
        <w:rPr>
          <w:rFonts w:ascii="Times New Roman" w:hAnsi="Times New Roman"/>
          <w:b/>
        </w:rPr>
        <w:t>3.</w:t>
      </w:r>
      <w:r>
        <w:rPr>
          <w:rFonts w:ascii="Times New Roman" w:hAnsi="Times New Roman"/>
          <w:b/>
        </w:rPr>
        <w:tab/>
      </w:r>
      <w:r w:rsidR="00CA4B70" w:rsidRPr="00882EA9">
        <w:rPr>
          <w:rFonts w:ascii="Times New Roman" w:hAnsi="Times New Roman"/>
          <w:b/>
        </w:rPr>
        <w:t>Kaip vartoti Valtrex</w:t>
      </w:r>
    </w:p>
    <w:p w14:paraId="68705CC8" w14:textId="77777777" w:rsidR="00CA4B70" w:rsidRPr="00882EA9" w:rsidRDefault="00CA4B70" w:rsidP="00D65F94">
      <w:pPr>
        <w:keepNext/>
        <w:numPr>
          <w:ilvl w:val="12"/>
          <w:numId w:val="0"/>
        </w:numPr>
        <w:tabs>
          <w:tab w:val="left" w:pos="567"/>
        </w:tabs>
        <w:spacing w:after="0" w:line="260" w:lineRule="exact"/>
        <w:rPr>
          <w:rFonts w:ascii="Times New Roman" w:hAnsi="Times New Roman"/>
          <w:color w:val="000000"/>
        </w:rPr>
      </w:pPr>
    </w:p>
    <w:p w14:paraId="68705CC9" w14:textId="77777777" w:rsidR="00CA4B70" w:rsidRPr="0077344A" w:rsidRDefault="00CA4B70" w:rsidP="00CA4B70">
      <w:pPr>
        <w:tabs>
          <w:tab w:val="left" w:pos="567"/>
          <w:tab w:val="decimal" w:pos="7056"/>
        </w:tabs>
        <w:spacing w:after="0" w:line="260" w:lineRule="exact"/>
        <w:rPr>
          <w:rFonts w:ascii="Times New Roman" w:eastAsia="Times New Roman" w:hAnsi="Times New Roman"/>
          <w:color w:val="000000"/>
        </w:rPr>
      </w:pPr>
      <w:r w:rsidRPr="00882EA9">
        <w:rPr>
          <w:rFonts w:ascii="Times New Roman" w:hAnsi="Times New Roman"/>
        </w:rPr>
        <w:t>Visada vartokite šį vaistą tiksliai kaip nurodė gydytojas. Jeigu abejojate, kreipkitės į gydytoją arba vaistininką.</w:t>
      </w:r>
    </w:p>
    <w:p w14:paraId="68705CCA"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CB" w14:textId="77777777" w:rsidR="00CA4B70" w:rsidRPr="00882EA9" w:rsidRDefault="00CA4B70" w:rsidP="00CA4B70">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rPr>
        <w:t>Dozė, kurią reikia vartoti, priklauso nuo to, dėl ko skiriamas Valtrex. Tai aptarsite su gydytoju.</w:t>
      </w:r>
    </w:p>
    <w:p w14:paraId="68705CCC" w14:textId="77777777" w:rsidR="00CA4B70" w:rsidRPr="00882EA9" w:rsidRDefault="00CA4B70" w:rsidP="00CA4B70">
      <w:pPr>
        <w:tabs>
          <w:tab w:val="left" w:pos="567"/>
        </w:tabs>
        <w:spacing w:after="0" w:line="260" w:lineRule="exact"/>
        <w:rPr>
          <w:rFonts w:ascii="Times New Roman" w:hAnsi="Times New Roman"/>
        </w:rPr>
      </w:pPr>
    </w:p>
    <w:p w14:paraId="68705CCD" w14:textId="77777777" w:rsidR="00CA4B70" w:rsidRPr="00882EA9" w:rsidRDefault="00CA4B70" w:rsidP="00D65F94">
      <w:pPr>
        <w:keepNext/>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Juosiančiosios pūslelinės gydymas</w:t>
      </w:r>
    </w:p>
    <w:p w14:paraId="68705CCE" w14:textId="77777777" w:rsidR="00CA4B70" w:rsidRPr="00882EA9" w:rsidRDefault="00CA4B70" w:rsidP="00D65F94">
      <w:pPr>
        <w:keepNext/>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1000 mg (viena 1000 mg tabletė arba dvi 500 mg tabletės) tris kartus per parą.</w:t>
      </w:r>
    </w:p>
    <w:p w14:paraId="68705CCF"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septynias dienas.</w:t>
      </w:r>
    </w:p>
    <w:p w14:paraId="68705CD0"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1"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Lūpų pūslelinės gydymas</w:t>
      </w:r>
    </w:p>
    <w:p w14:paraId="68705CD2"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2000 mg (dvi 1000 mg tabletės arba keturios 500 mg tabletės) du kartus per parą.</w:t>
      </w:r>
    </w:p>
    <w:p w14:paraId="68705CD3" w14:textId="341A3F4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Antrąją dozę reikia išgerti, praėjus 12</w:t>
      </w:r>
      <w:r w:rsidR="00923F92">
        <w:rPr>
          <w:rFonts w:ascii="Times New Roman" w:hAnsi="Times New Roman"/>
          <w:color w:val="000000"/>
        </w:rPr>
        <w:t> </w:t>
      </w:r>
      <w:r w:rsidRPr="00882EA9">
        <w:rPr>
          <w:rFonts w:ascii="Times New Roman" w:hAnsi="Times New Roman"/>
          <w:color w:val="000000"/>
        </w:rPr>
        <w:t>valandų (ne anksčiau kaip po 6</w:t>
      </w:r>
      <w:r w:rsidR="00923F92">
        <w:rPr>
          <w:rFonts w:ascii="Times New Roman" w:hAnsi="Times New Roman"/>
          <w:color w:val="000000"/>
        </w:rPr>
        <w:t> </w:t>
      </w:r>
      <w:r w:rsidRPr="00882EA9">
        <w:rPr>
          <w:rFonts w:ascii="Times New Roman" w:hAnsi="Times New Roman"/>
          <w:color w:val="000000"/>
        </w:rPr>
        <w:t>valandų) po pirmosios dozės.</w:t>
      </w:r>
    </w:p>
    <w:p w14:paraId="68705CD4"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tik vieną dieną (dvi dozes).</w:t>
      </w:r>
    </w:p>
    <w:p w14:paraId="68705CD5"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6" w14:textId="77777777" w:rsidR="00CA4B70" w:rsidRPr="006A5131" w:rsidRDefault="00CA4B70" w:rsidP="00CA4B70">
      <w:pPr>
        <w:keepNext/>
        <w:numPr>
          <w:ilvl w:val="12"/>
          <w:numId w:val="0"/>
        </w:numPr>
        <w:tabs>
          <w:tab w:val="left" w:pos="567"/>
        </w:tabs>
        <w:spacing w:after="0" w:line="260" w:lineRule="exact"/>
        <w:ind w:left="567" w:right="-2" w:hanging="567"/>
        <w:rPr>
          <w:rFonts w:ascii="Times New Roman" w:hAnsi="Times New Roman"/>
          <w:color w:val="000000"/>
          <w:u w:val="single"/>
        </w:rPr>
      </w:pPr>
      <w:r w:rsidRPr="00882EA9">
        <w:rPr>
          <w:rFonts w:ascii="Times New Roman" w:hAnsi="Times New Roman"/>
          <w:color w:val="000000"/>
          <w:u w:val="single"/>
        </w:rPr>
        <w:t>HSV sukeltos odos infekcijos ir lytinių organų pūslelinė</w:t>
      </w:r>
    </w:p>
    <w:p w14:paraId="68705CD7"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500 mg (viena 500 mg tabletė arba dvi 250 mg tabletės) du kartus per parą.</w:t>
      </w:r>
    </w:p>
    <w:p w14:paraId="68705CD8" w14:textId="0B010698" w:rsidR="00CA4B70" w:rsidRPr="0086048D" w:rsidRDefault="00CA4B70" w:rsidP="00923F92">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Pirmą kartą pasireiškus infekcijai, reikia vartoti Valtrex penkias dienas arba iki dešimties dienų, jeigu taip nurodė gydytojas. Pasikartojančios infekcijos atveju gydymas paprastai trunka 3</w:t>
      </w:r>
      <w:r w:rsidRPr="00882EA9">
        <w:rPr>
          <w:rFonts w:ascii="Times New Roman" w:hAnsi="Times New Roman"/>
          <w:color w:val="000000"/>
        </w:rPr>
        <w:noBreakHyphen/>
      </w:r>
      <w:r w:rsidRPr="00923F92">
        <w:rPr>
          <w:rFonts w:ascii="Times New Roman" w:hAnsi="Times New Roman"/>
          <w:color w:val="000000"/>
        </w:rPr>
        <w:t>5 dienas.</w:t>
      </w:r>
    </w:p>
    <w:p w14:paraId="68705CD9"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A" w14:textId="77777777" w:rsidR="00CA4B70" w:rsidRPr="0077344A" w:rsidRDefault="00CA4B70" w:rsidP="00CA4B70">
      <w:pPr>
        <w:keepNext/>
        <w:tabs>
          <w:tab w:val="left" w:pos="567"/>
        </w:tabs>
        <w:spacing w:before="120" w:after="0" w:line="260" w:lineRule="exact"/>
        <w:rPr>
          <w:rFonts w:ascii="Times New Roman" w:eastAsia="Times New Roman" w:hAnsi="Times New Roman"/>
          <w:color w:val="000000"/>
          <w:u w:val="single"/>
        </w:rPr>
      </w:pPr>
      <w:r w:rsidRPr="00882EA9">
        <w:rPr>
          <w:rFonts w:ascii="Times New Roman" w:hAnsi="Times New Roman"/>
          <w:color w:val="000000"/>
          <w:u w:val="single"/>
        </w:rPr>
        <w:t>HSV sukeltos odos infekcijos pasikartojimo profilaktika</w:t>
      </w:r>
    </w:p>
    <w:p w14:paraId="68705CDB"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viena 500 mg tabletė vieną kartą per parą.</w:t>
      </w:r>
    </w:p>
    <w:p w14:paraId="68705CDC"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Kai kuriems žmonėms, kuriems epizodai kartojasi dažnai, gali būti veiksminga vartoti po vieną 250 mg tabletę du kartus per parą.</w:t>
      </w:r>
    </w:p>
    <w:p w14:paraId="68705CDD"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Turite vartoti Valtrex, kol gydytojas nurodys baigti gydymą.</w:t>
      </w:r>
    </w:p>
    <w:p w14:paraId="68705CDE"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F" w14:textId="77777777" w:rsidR="00CA4B70" w:rsidRPr="00882EA9"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CMV (</w:t>
      </w:r>
      <w:r w:rsidRPr="00882EA9">
        <w:rPr>
          <w:rFonts w:ascii="Times New Roman" w:hAnsi="Times New Roman"/>
          <w:i/>
          <w:color w:val="000000"/>
          <w:u w:val="single"/>
        </w:rPr>
        <w:t>citomegalovirusų</w:t>
      </w:r>
      <w:r w:rsidRPr="00882EA9">
        <w:rPr>
          <w:rFonts w:ascii="Times New Roman" w:hAnsi="Times New Roman"/>
          <w:color w:val="000000"/>
          <w:u w:val="single"/>
        </w:rPr>
        <w:t>) infekcijos profilaktika</w:t>
      </w:r>
    </w:p>
    <w:p w14:paraId="68705CE0"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2000 mg (dvi 1000 mg tabletės arba keturios 500 mg tabletės) keturis kartus per parą.</w:t>
      </w:r>
    </w:p>
    <w:p w14:paraId="68705CE1"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Kiekvieną dozę reikia gerti po maždaug 6 valandų pertraukos.</w:t>
      </w:r>
    </w:p>
    <w:p w14:paraId="68705CE2"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Gydymą Valtrex paprastai reikia pradėti kiek galima greičiau po operacijos.</w:t>
      </w:r>
    </w:p>
    <w:p w14:paraId="68705CE3" w14:textId="6DFA4AE6"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maždaug 90</w:t>
      </w:r>
      <w:r w:rsidR="002C38BA">
        <w:rPr>
          <w:rFonts w:ascii="Times New Roman" w:hAnsi="Times New Roman"/>
          <w:color w:val="000000"/>
        </w:rPr>
        <w:t> </w:t>
      </w:r>
      <w:r w:rsidRPr="00882EA9">
        <w:rPr>
          <w:rFonts w:ascii="Times New Roman" w:hAnsi="Times New Roman"/>
          <w:color w:val="000000"/>
        </w:rPr>
        <w:t>dienų po operacijos, kol gydytojas nurodys baigti gydymą.</w:t>
      </w:r>
    </w:p>
    <w:p w14:paraId="68705CE4"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E5" w14:textId="77777777" w:rsidR="00CA4B70" w:rsidRPr="00882EA9"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Gydytojas gali keisti Valtrex dozę, jeigu:</w:t>
      </w:r>
    </w:p>
    <w:p w14:paraId="68705CE6"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esate vyresni kaip 65 metų;</w:t>
      </w:r>
    </w:p>
    <w:p w14:paraId="68705CE7"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yra nusilpusi imuninė sistema;</w:t>
      </w:r>
    </w:p>
    <w:p w14:paraId="68705CE8"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sergate inkstų funkcijos sutrikimu.</w:t>
      </w:r>
    </w:p>
    <w:p w14:paraId="68705CE9" w14:textId="77777777" w:rsidR="00CA4B70" w:rsidRPr="00882EA9" w:rsidRDefault="00CA4B70" w:rsidP="00CA4B70">
      <w:pPr>
        <w:numPr>
          <w:ilvl w:val="0"/>
          <w:numId w:val="10"/>
        </w:numPr>
        <w:tabs>
          <w:tab w:val="num" w:pos="567"/>
        </w:tabs>
        <w:spacing w:after="0" w:line="240" w:lineRule="auto"/>
        <w:ind w:left="540" w:hanging="540"/>
        <w:rPr>
          <w:rFonts w:ascii="Times New Roman" w:hAnsi="Times New Roman"/>
        </w:rPr>
      </w:pPr>
      <w:r w:rsidRPr="00882EA9">
        <w:rPr>
          <w:rFonts w:ascii="Times New Roman" w:hAnsi="Times New Roman"/>
        </w:rPr>
        <w:t>Jeigu yra nurodytų aplinkybių, prieš pradėdami vartoti Valtrex, apie tai pasakykite gydytojui.</w:t>
      </w:r>
    </w:p>
    <w:p w14:paraId="68705CEA" w14:textId="77777777" w:rsidR="00CA4B70" w:rsidRPr="00882EA9" w:rsidRDefault="00CA4B70" w:rsidP="00CA4B70">
      <w:pPr>
        <w:tabs>
          <w:tab w:val="left" w:pos="567"/>
        </w:tabs>
        <w:spacing w:after="0" w:line="260" w:lineRule="exact"/>
        <w:rPr>
          <w:rFonts w:ascii="Times New Roman" w:hAnsi="Times New Roman"/>
        </w:rPr>
      </w:pPr>
    </w:p>
    <w:p w14:paraId="68705CEB" w14:textId="77777777"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b/>
        </w:rPr>
        <w:t>Vaisto vartojimas</w:t>
      </w:r>
    </w:p>
    <w:p w14:paraId="68705CEC" w14:textId="77777777" w:rsidR="00CA4B70" w:rsidRPr="006A5131" w:rsidRDefault="00CA4B70" w:rsidP="00CA4B70">
      <w:pPr>
        <w:numPr>
          <w:ilvl w:val="0"/>
          <w:numId w:val="6"/>
        </w:numPr>
        <w:tabs>
          <w:tab w:val="clear" w:pos="360"/>
          <w:tab w:val="num" w:pos="567"/>
        </w:tabs>
        <w:spacing w:after="0" w:line="240" w:lineRule="auto"/>
        <w:ind w:left="357" w:hanging="357"/>
        <w:rPr>
          <w:rFonts w:ascii="Times New Roman" w:hAnsi="Times New Roman"/>
          <w:lang w:val="en-GB"/>
        </w:rPr>
      </w:pPr>
      <w:r w:rsidRPr="00882EA9">
        <w:rPr>
          <w:rFonts w:ascii="Times New Roman" w:hAnsi="Times New Roman"/>
        </w:rPr>
        <w:t>Šį vaistą vartokite per burną.</w:t>
      </w:r>
    </w:p>
    <w:p w14:paraId="68705CED" w14:textId="77777777" w:rsidR="00CA4B70" w:rsidRPr="006A5131" w:rsidRDefault="00CA4B70" w:rsidP="00CA4B70">
      <w:pPr>
        <w:numPr>
          <w:ilvl w:val="0"/>
          <w:numId w:val="6"/>
        </w:numPr>
        <w:tabs>
          <w:tab w:val="clear" w:pos="360"/>
          <w:tab w:val="num" w:pos="567"/>
        </w:tabs>
        <w:spacing w:after="0" w:line="240" w:lineRule="auto"/>
        <w:rPr>
          <w:rFonts w:ascii="Times New Roman" w:hAnsi="Times New Roman"/>
          <w:lang w:val="en-GB"/>
        </w:rPr>
      </w:pPr>
      <w:r w:rsidRPr="00E863B9">
        <w:rPr>
          <w:rFonts w:ascii="Times New Roman" w:hAnsi="Times New Roman"/>
        </w:rPr>
        <w:t>Nurykite visą tabletę užgerdami vandeniu.</w:t>
      </w:r>
    </w:p>
    <w:p w14:paraId="68705CEE" w14:textId="77777777" w:rsidR="00CA4B70" w:rsidRPr="00882EA9" w:rsidRDefault="00CA4B70" w:rsidP="00CA4B70">
      <w:pPr>
        <w:numPr>
          <w:ilvl w:val="0"/>
          <w:numId w:val="6"/>
        </w:numPr>
        <w:tabs>
          <w:tab w:val="clear" w:pos="360"/>
          <w:tab w:val="num" w:pos="567"/>
        </w:tabs>
        <w:spacing w:after="0" w:line="240" w:lineRule="auto"/>
        <w:rPr>
          <w:rFonts w:ascii="Times New Roman" w:hAnsi="Times New Roman"/>
          <w:color w:val="000000"/>
        </w:rPr>
      </w:pPr>
      <w:r w:rsidRPr="00882EA9">
        <w:rPr>
          <w:rFonts w:ascii="Times New Roman" w:hAnsi="Times New Roman"/>
          <w:color w:val="000000"/>
        </w:rPr>
        <w:t>Gerkite Valtrex kasdien tuo pačiu laiku.</w:t>
      </w:r>
    </w:p>
    <w:p w14:paraId="68705CEF" w14:textId="77777777" w:rsidR="00CA4B70" w:rsidRPr="00882EA9" w:rsidRDefault="00CA4B70" w:rsidP="00CA4B70">
      <w:pPr>
        <w:numPr>
          <w:ilvl w:val="0"/>
          <w:numId w:val="6"/>
        </w:numPr>
        <w:tabs>
          <w:tab w:val="clear" w:pos="360"/>
          <w:tab w:val="num" w:pos="567"/>
        </w:tabs>
        <w:spacing w:after="0" w:line="240" w:lineRule="auto"/>
        <w:ind w:left="357" w:hanging="357"/>
        <w:rPr>
          <w:rFonts w:ascii="Times New Roman" w:hAnsi="Times New Roman"/>
          <w:color w:val="000000"/>
        </w:rPr>
      </w:pPr>
      <w:r w:rsidRPr="00882EA9">
        <w:rPr>
          <w:rFonts w:ascii="Times New Roman" w:hAnsi="Times New Roman"/>
          <w:color w:val="000000"/>
        </w:rPr>
        <w:t>Gerkite Valtrex pagal gydytojo ir vaistininko nurodymus.</w:t>
      </w:r>
    </w:p>
    <w:p w14:paraId="68705CF0" w14:textId="77777777" w:rsidR="00CA4B70" w:rsidRPr="00882EA9" w:rsidRDefault="00CA4B70" w:rsidP="00CA4B70">
      <w:pPr>
        <w:tabs>
          <w:tab w:val="left" w:pos="567"/>
          <w:tab w:val="decimal" w:pos="7056"/>
        </w:tabs>
        <w:spacing w:after="0" w:line="260" w:lineRule="exact"/>
        <w:rPr>
          <w:rFonts w:ascii="Times New Roman" w:hAnsi="Times New Roman"/>
        </w:rPr>
      </w:pPr>
    </w:p>
    <w:p w14:paraId="68705CF1" w14:textId="77777777" w:rsidR="00CA4B70" w:rsidRPr="0077344A" w:rsidRDefault="00CA4B70" w:rsidP="00CA4B70">
      <w:pPr>
        <w:tabs>
          <w:tab w:val="left" w:pos="567"/>
        </w:tabs>
        <w:spacing w:after="0" w:line="260" w:lineRule="exact"/>
        <w:rPr>
          <w:rFonts w:ascii="Times New Roman" w:eastAsia="Times New Roman" w:hAnsi="Times New Roman"/>
          <w:b/>
        </w:rPr>
      </w:pPr>
      <w:r w:rsidRPr="00882EA9">
        <w:rPr>
          <w:rFonts w:ascii="Times New Roman" w:hAnsi="Times New Roman"/>
          <w:b/>
        </w:rPr>
        <w:t>Vyresni kaip 65 metų žmonės arba pacientai, kurių inkstų funkcija sutrikusi</w:t>
      </w:r>
    </w:p>
    <w:p w14:paraId="68705CF2" w14:textId="77777777" w:rsidR="00CA4B70" w:rsidRPr="00C67DE1" w:rsidRDefault="00CA4B70" w:rsidP="00CA4B70">
      <w:pPr>
        <w:tabs>
          <w:tab w:val="left" w:pos="567"/>
        </w:tabs>
        <w:spacing w:after="0" w:line="260" w:lineRule="exact"/>
        <w:rPr>
          <w:rFonts w:ascii="Times New Roman" w:hAnsi="Times New Roman"/>
        </w:rPr>
      </w:pPr>
    </w:p>
    <w:p w14:paraId="68705CF3" w14:textId="77777777" w:rsidR="00CA4B70" w:rsidRPr="00882EA9" w:rsidRDefault="00CA4B70" w:rsidP="00CA4B70">
      <w:pPr>
        <w:tabs>
          <w:tab w:val="left" w:pos="567"/>
          <w:tab w:val="decimal" w:pos="7056"/>
        </w:tabs>
        <w:spacing w:after="0" w:line="260" w:lineRule="exact"/>
        <w:rPr>
          <w:rFonts w:ascii="Times New Roman" w:hAnsi="Times New Roman"/>
        </w:rPr>
      </w:pPr>
      <w:r w:rsidRPr="00882EA9">
        <w:rPr>
          <w:rFonts w:ascii="Times New Roman" w:hAnsi="Times New Roman"/>
          <w:b/>
        </w:rPr>
        <w:t>Labai svarbu, kad vartodami Valtrex</w:t>
      </w:r>
      <w:r w:rsidRPr="00882EA9">
        <w:rPr>
          <w:rFonts w:ascii="Times New Roman" w:hAnsi="Times New Roman"/>
        </w:rPr>
        <w:t xml:space="preserve">, visą dieną </w:t>
      </w:r>
      <w:r w:rsidRPr="00882EA9">
        <w:rPr>
          <w:rFonts w:ascii="Times New Roman" w:hAnsi="Times New Roman"/>
          <w:b/>
        </w:rPr>
        <w:t>reguliariai gertumėte vandens</w:t>
      </w:r>
      <w:r w:rsidRPr="00882EA9">
        <w:rPr>
          <w:rFonts w:ascii="Times New Roman" w:hAnsi="Times New Roman"/>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sidR="00622474">
        <w:rPr>
          <w:rFonts w:ascii="Times New Roman" w:hAnsi="Times New Roman"/>
        </w:rPr>
        <w:t>snaudulys</w:t>
      </w:r>
      <w:r w:rsidRPr="00882EA9">
        <w:rPr>
          <w:rFonts w:ascii="Times New Roman" w:hAnsi="Times New Roman"/>
        </w:rPr>
        <w:t>.</w:t>
      </w:r>
    </w:p>
    <w:p w14:paraId="68705CF4" w14:textId="77777777" w:rsidR="00CA4B70" w:rsidRPr="00882EA9" w:rsidRDefault="00CA4B70" w:rsidP="00CA4B70">
      <w:pPr>
        <w:tabs>
          <w:tab w:val="left" w:pos="567"/>
          <w:tab w:val="decimal" w:pos="7056"/>
        </w:tabs>
        <w:spacing w:after="0" w:line="260" w:lineRule="exact"/>
        <w:rPr>
          <w:rFonts w:ascii="Times New Roman" w:hAnsi="Times New Roman"/>
        </w:rPr>
      </w:pPr>
    </w:p>
    <w:p w14:paraId="68705CF5" w14:textId="77777777" w:rsidR="00CA4B70" w:rsidRPr="00882EA9"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Ką daryti pavartojus per didelę Valtrex dozę?</w:t>
      </w:r>
    </w:p>
    <w:p w14:paraId="68705CF6" w14:textId="77777777" w:rsidR="00CA4B70" w:rsidRPr="00882EA9" w:rsidRDefault="00CA4B70" w:rsidP="00CA4B70">
      <w:pPr>
        <w:tabs>
          <w:tab w:val="left" w:pos="567"/>
        </w:tabs>
        <w:spacing w:after="0" w:line="260" w:lineRule="exact"/>
        <w:rPr>
          <w:rFonts w:ascii="Times New Roman" w:hAnsi="Times New Roman"/>
          <w:b/>
        </w:rPr>
      </w:pPr>
      <w:r w:rsidRPr="00882EA9">
        <w:rPr>
          <w:rFonts w:ascii="Times New Roman" w:hAnsi="Times New Roman"/>
          <w:color w:val="000000"/>
        </w:rPr>
        <w:t xml:space="preserve">Paprastai Valtrex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r w:rsidRPr="00882EA9">
        <w:rPr>
          <w:rFonts w:ascii="Times New Roman" w:hAnsi="Times New Roman"/>
        </w:rPr>
        <w:t>Valtrex, pasakykite gydytojui arba vaistininkui. Parodykite jiems šio vaisto pakuotę.</w:t>
      </w:r>
    </w:p>
    <w:p w14:paraId="68705CF7" w14:textId="77777777" w:rsidR="00CA4B70" w:rsidRPr="00C67DE1" w:rsidRDefault="00CA4B70" w:rsidP="00CA4B70">
      <w:pPr>
        <w:tabs>
          <w:tab w:val="left" w:pos="567"/>
        </w:tabs>
        <w:spacing w:after="0" w:line="260" w:lineRule="exact"/>
        <w:ind w:left="567" w:hanging="567"/>
        <w:rPr>
          <w:rFonts w:ascii="Times New Roman" w:hAnsi="Times New Roman"/>
        </w:rPr>
      </w:pPr>
    </w:p>
    <w:p w14:paraId="68705CF8"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b/>
        </w:rPr>
        <w:t>Pamiršus pavartoti Valtrex</w:t>
      </w:r>
    </w:p>
    <w:p w14:paraId="68705CF9" w14:textId="77777777" w:rsidR="00CA4B70" w:rsidRPr="00882EA9" w:rsidRDefault="00CA4B70" w:rsidP="00CA4B70">
      <w:pPr>
        <w:numPr>
          <w:ilvl w:val="0"/>
          <w:numId w:val="7"/>
        </w:numPr>
        <w:tabs>
          <w:tab w:val="left" w:pos="567"/>
        </w:tabs>
        <w:spacing w:after="0" w:line="240" w:lineRule="auto"/>
        <w:ind w:left="567" w:hanging="567"/>
        <w:rPr>
          <w:rFonts w:ascii="Times New Roman" w:hAnsi="Times New Roman"/>
        </w:rPr>
      </w:pPr>
      <w:r w:rsidRPr="00882EA9">
        <w:rPr>
          <w:rFonts w:ascii="Times New Roman" w:hAnsi="Times New Roman"/>
        </w:rPr>
        <w:t>Jeigu užmiršote išgerti Valtrex, padarykite tai, kai tik prisiminsite. Vis dėlto, jeigu jau arti kitos dozės vartojimo laikas, pamirštąją dozę praleiskite.</w:t>
      </w:r>
    </w:p>
    <w:p w14:paraId="68705CFA" w14:textId="77777777" w:rsidR="00CA4B70" w:rsidRPr="00882EA9" w:rsidRDefault="00CA4B70" w:rsidP="00CA4B70">
      <w:pPr>
        <w:numPr>
          <w:ilvl w:val="0"/>
          <w:numId w:val="7"/>
        </w:numPr>
        <w:tabs>
          <w:tab w:val="left" w:pos="567"/>
        </w:tabs>
        <w:spacing w:after="0" w:line="240" w:lineRule="auto"/>
        <w:ind w:left="567" w:hanging="567"/>
        <w:rPr>
          <w:rFonts w:ascii="Times New Roman" w:eastAsia="Times New Roman" w:hAnsi="Times New Roman"/>
          <w:lang w:val="en-GB"/>
        </w:rPr>
      </w:pPr>
      <w:r w:rsidRPr="00882EA9">
        <w:rPr>
          <w:rFonts w:ascii="Times New Roman" w:hAnsi="Times New Roman"/>
        </w:rPr>
        <w:t>Negalima vartoti dvigubos dozės, norint kompensuoti praleistą dozę.</w:t>
      </w:r>
    </w:p>
    <w:p w14:paraId="68705CFB" w14:textId="77777777" w:rsidR="00CA4B70" w:rsidRPr="00882EA9" w:rsidRDefault="00CA4B70" w:rsidP="00CA4B70">
      <w:pPr>
        <w:tabs>
          <w:tab w:val="left" w:pos="567"/>
        </w:tabs>
        <w:spacing w:after="0" w:line="260" w:lineRule="exact"/>
        <w:rPr>
          <w:rFonts w:ascii="Times New Roman" w:hAnsi="Times New Roman"/>
        </w:rPr>
      </w:pPr>
    </w:p>
    <w:p w14:paraId="68705CFC" w14:textId="77777777" w:rsidR="00CA4B70" w:rsidRPr="00882EA9" w:rsidRDefault="00CA4B70" w:rsidP="00CA4B70">
      <w:pPr>
        <w:numPr>
          <w:ilvl w:val="12"/>
          <w:numId w:val="0"/>
        </w:numPr>
        <w:tabs>
          <w:tab w:val="left" w:pos="567"/>
        </w:tabs>
        <w:spacing w:after="0" w:line="260" w:lineRule="exact"/>
        <w:ind w:right="-2"/>
        <w:rPr>
          <w:rFonts w:ascii="Times New Roman" w:hAnsi="Times New Roman"/>
        </w:rPr>
      </w:pPr>
    </w:p>
    <w:p w14:paraId="68705CFD" w14:textId="77777777" w:rsidR="00CA4B70" w:rsidRPr="0077344A" w:rsidRDefault="00CA4B70" w:rsidP="00CA4B70">
      <w:pPr>
        <w:keepNext/>
        <w:numPr>
          <w:ilvl w:val="12"/>
          <w:numId w:val="0"/>
        </w:numPr>
        <w:tabs>
          <w:tab w:val="left" w:pos="567"/>
        </w:tabs>
        <w:spacing w:after="0" w:line="260" w:lineRule="exact"/>
        <w:ind w:left="567" w:right="-2" w:hanging="567"/>
        <w:rPr>
          <w:rFonts w:ascii="Times New Roman" w:eastAsia="Times New Roman" w:hAnsi="Times New Roman"/>
          <w:b/>
        </w:rPr>
      </w:pPr>
      <w:r w:rsidRPr="00882EA9">
        <w:rPr>
          <w:rFonts w:ascii="Times New Roman" w:hAnsi="Times New Roman"/>
          <w:b/>
        </w:rPr>
        <w:t>4.</w:t>
      </w:r>
      <w:r w:rsidRPr="00882EA9">
        <w:rPr>
          <w:rFonts w:ascii="Times New Roman" w:hAnsi="Times New Roman"/>
          <w:b/>
        </w:rPr>
        <w:tab/>
        <w:t>Galimas šalutinis poveikis</w:t>
      </w:r>
    </w:p>
    <w:p w14:paraId="68705CFE"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color w:val="000000"/>
        </w:rPr>
      </w:pPr>
    </w:p>
    <w:p w14:paraId="68705CFF"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Šis vaistas, kaip ir visi kiti, gali sukelti šalutinį poveikį, nors jis pasireiškia ne visiems žmonėms. </w:t>
      </w:r>
    </w:p>
    <w:p w14:paraId="68705D00" w14:textId="77777777" w:rsidR="00CA4B70" w:rsidRPr="00882EA9" w:rsidRDefault="00CA4B70" w:rsidP="00CA4B70">
      <w:pPr>
        <w:tabs>
          <w:tab w:val="left" w:pos="567"/>
        </w:tabs>
        <w:spacing w:after="0" w:line="260" w:lineRule="exact"/>
        <w:rPr>
          <w:rFonts w:ascii="Times New Roman" w:hAnsi="Times New Roman"/>
          <w:color w:val="000000"/>
        </w:rPr>
      </w:pPr>
    </w:p>
    <w:p w14:paraId="68705D01" w14:textId="77777777" w:rsidR="00CA4B70" w:rsidRPr="0077344A" w:rsidRDefault="00CA4B70" w:rsidP="00CA4B70">
      <w:pPr>
        <w:tabs>
          <w:tab w:val="left" w:pos="567"/>
        </w:tabs>
        <w:spacing w:after="0" w:line="260" w:lineRule="exact"/>
        <w:rPr>
          <w:rFonts w:ascii="Times New Roman" w:eastAsia="Times New Roman" w:hAnsi="Times New Roman"/>
          <w:b/>
          <w:color w:val="000000"/>
        </w:rPr>
      </w:pPr>
      <w:r w:rsidRPr="00882EA9">
        <w:rPr>
          <w:rFonts w:ascii="Times New Roman" w:hAnsi="Times New Roman"/>
          <w:b/>
          <w:color w:val="000000"/>
        </w:rPr>
        <w:t>Būklės, į kurias reikia atkreipti dėmesį</w:t>
      </w:r>
    </w:p>
    <w:p w14:paraId="68705D02" w14:textId="77777777" w:rsidR="0002473D" w:rsidRPr="00C67DE1" w:rsidRDefault="0002473D" w:rsidP="0002473D">
      <w:pPr>
        <w:tabs>
          <w:tab w:val="left" w:pos="567"/>
        </w:tabs>
        <w:spacing w:after="0" w:line="260" w:lineRule="exact"/>
        <w:rPr>
          <w:rFonts w:ascii="Times New Roman" w:hAnsi="Times New Roman"/>
          <w:color w:val="000000"/>
        </w:rPr>
      </w:pPr>
      <w:bookmarkStart w:id="26" w:name="_Hlk45387680"/>
    </w:p>
    <w:p w14:paraId="68705D03" w14:textId="77777777" w:rsidR="0002473D" w:rsidRPr="006A3985" w:rsidRDefault="0002473D" w:rsidP="0002473D">
      <w:pPr>
        <w:numPr>
          <w:ilvl w:val="0"/>
          <w:numId w:val="10"/>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Valtrex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bookmarkEnd w:id="26"/>
    <w:p w14:paraId="68705D04" w14:textId="77777777" w:rsidR="0002473D" w:rsidRPr="00C67DE1" w:rsidRDefault="0002473D" w:rsidP="00CA4B70">
      <w:pPr>
        <w:tabs>
          <w:tab w:val="left" w:pos="567"/>
        </w:tabs>
        <w:spacing w:after="0" w:line="260" w:lineRule="exact"/>
        <w:rPr>
          <w:rFonts w:ascii="Times New Roman" w:hAnsi="Times New Roman"/>
          <w:color w:val="000000"/>
        </w:rPr>
      </w:pPr>
    </w:p>
    <w:p w14:paraId="68705D05" w14:textId="77777777" w:rsidR="00CA4B70" w:rsidRPr="00882EA9" w:rsidRDefault="00CA4B70" w:rsidP="00C67DE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C67DE1">
        <w:rPr>
          <w:rFonts w:ascii="Times New Roman" w:hAnsi="Times New Roman"/>
          <w:b/>
          <w:color w:val="000000"/>
        </w:rPr>
        <w:t>Sunkios alerginės reakcijos (</w:t>
      </w:r>
      <w:r w:rsidRPr="00C67DE1">
        <w:rPr>
          <w:rFonts w:ascii="Times New Roman" w:hAnsi="Times New Roman"/>
          <w:b/>
          <w:i/>
          <w:color w:val="000000"/>
        </w:rPr>
        <w:t>anafilaksija</w:t>
      </w:r>
      <w:r w:rsidRPr="00C67DE1">
        <w:rPr>
          <w:rFonts w:ascii="Times New Roman" w:hAnsi="Times New Roman"/>
          <w:b/>
          <w:color w:val="000000"/>
        </w:rPr>
        <w:t xml:space="preserve">). </w:t>
      </w:r>
      <w:r w:rsidRPr="00882EA9">
        <w:rPr>
          <w:rFonts w:ascii="Times New Roman" w:hAnsi="Times New Roman"/>
          <w:color w:val="000000"/>
        </w:rPr>
        <w:t>Tokios reakcijos žmonėms, vartojantiems Valtrex, pasireiškia retai. Simptomai pasireiškia staiga, įskaitant:</w:t>
      </w:r>
    </w:p>
    <w:p w14:paraId="68705D06"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paraudimą, niežtintįjį odos išbėrimą;</w:t>
      </w:r>
    </w:p>
    <w:p w14:paraId="68705D07"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lūpų, veido, kaklo ir gerklės patinimą, dėl kurio pasunkėja kvėpavimas (</w:t>
      </w:r>
      <w:r w:rsidRPr="00882EA9">
        <w:rPr>
          <w:rFonts w:ascii="Times New Roman" w:hAnsi="Times New Roman"/>
          <w:i/>
          <w:color w:val="000000"/>
        </w:rPr>
        <w:t>angioneurozinė edema</w:t>
      </w:r>
      <w:r w:rsidRPr="00882EA9">
        <w:rPr>
          <w:rFonts w:ascii="Times New Roman" w:hAnsi="Times New Roman"/>
          <w:color w:val="000000"/>
        </w:rPr>
        <w:t>);</w:t>
      </w:r>
    </w:p>
    <w:p w14:paraId="68705D08"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kraujospūdžio sumažėjimą, dėl kurio pasireiškia ūminis kraujotakos nepakankamumas.</w:t>
      </w:r>
    </w:p>
    <w:p w14:paraId="68705D09" w14:textId="77777777" w:rsidR="00CA4B70" w:rsidRPr="00C67DE1" w:rsidRDefault="00CA4B70" w:rsidP="00CA4B70">
      <w:pPr>
        <w:tabs>
          <w:tab w:val="left" w:pos="567"/>
        </w:tabs>
        <w:spacing w:after="0" w:line="260" w:lineRule="exact"/>
        <w:rPr>
          <w:rFonts w:ascii="Times New Roman" w:hAnsi="Times New Roman"/>
          <w:color w:val="000000"/>
        </w:rPr>
      </w:pPr>
      <w:bookmarkStart w:id="27" w:name="_Hlk45388328"/>
    </w:p>
    <w:p w14:paraId="68705D0A" w14:textId="77777777" w:rsidR="00175F37" w:rsidRPr="006A3985" w:rsidRDefault="00175F37" w:rsidP="00175F37">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w:t>
      </w:r>
      <w:r w:rsidR="00844A54" w:rsidRPr="00D55F65">
        <w:rPr>
          <w:rFonts w:ascii="Times New Roman" w:hAnsi="Times New Roman"/>
          <w:bCs/>
          <w:color w:val="000000"/>
        </w:rPr>
        <w:t>DR</w:t>
      </w:r>
      <w:r w:rsidRPr="00D55F65">
        <w:rPr>
          <w:rFonts w:ascii="Times New Roman" w:hAnsi="Times New Roman"/>
          <w:bCs/>
          <w:color w:val="000000"/>
        </w:rPr>
        <w:t>ESS sindromas), karščiavimas ir į gripą panašūs simptomai.</w:t>
      </w:r>
    </w:p>
    <w:p w14:paraId="68705D0B" w14:textId="77777777" w:rsidR="0002473D" w:rsidRPr="00C67DE1" w:rsidRDefault="0002473D" w:rsidP="00CA4B70">
      <w:pPr>
        <w:tabs>
          <w:tab w:val="left" w:pos="567"/>
        </w:tabs>
        <w:spacing w:after="0" w:line="260" w:lineRule="exact"/>
        <w:rPr>
          <w:rFonts w:ascii="Times New Roman" w:hAnsi="Times New Roman"/>
          <w:color w:val="000000"/>
        </w:rPr>
      </w:pPr>
    </w:p>
    <w:p w14:paraId="68705D0C" w14:textId="77777777" w:rsidR="0002473D" w:rsidRDefault="00175F37" w:rsidP="00CA4B70">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r w:rsidR="007433B2">
        <w:rPr>
          <w:rFonts w:ascii="Times New Roman" w:hAnsi="Times New Roman"/>
          <w:b/>
          <w:color w:val="000000"/>
        </w:rPr>
        <w:t>:</w:t>
      </w:r>
    </w:p>
    <w:bookmarkEnd w:id="27"/>
    <w:p w14:paraId="68705D0D" w14:textId="77777777" w:rsidR="00175F37" w:rsidRPr="00C67DE1" w:rsidRDefault="00175F37" w:rsidP="00CA4B70">
      <w:pPr>
        <w:tabs>
          <w:tab w:val="left" w:pos="567"/>
        </w:tabs>
        <w:spacing w:after="0" w:line="260" w:lineRule="exact"/>
        <w:rPr>
          <w:rFonts w:ascii="Times New Roman" w:hAnsi="Times New Roman"/>
          <w:color w:val="000000"/>
        </w:rPr>
      </w:pPr>
    </w:p>
    <w:p w14:paraId="68705D0E" w14:textId="3DCC14E4"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Labai dažni</w:t>
      </w:r>
      <w:r w:rsidRPr="00882EA9">
        <w:rPr>
          <w:rFonts w:ascii="Times New Roman" w:hAnsi="Times New Roman"/>
          <w:color w:val="000000"/>
        </w:rPr>
        <w:t xml:space="preserve"> </w:t>
      </w:r>
      <w:r w:rsidRPr="002429CA">
        <w:rPr>
          <w:rFonts w:ascii="Times New Roman" w:hAnsi="Times New Roman"/>
          <w:color w:val="000000"/>
        </w:rPr>
        <w:t>(gali pasireikšti dažniau kaip 1 iš 10 žmonių)</w:t>
      </w:r>
    </w:p>
    <w:p w14:paraId="68705D0F"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Galvos skausmas.</w:t>
      </w:r>
    </w:p>
    <w:p w14:paraId="68705D10" w14:textId="77777777" w:rsidR="00CA4B70" w:rsidRPr="00882EA9" w:rsidRDefault="00CA4B70" w:rsidP="00CA4B70">
      <w:pPr>
        <w:tabs>
          <w:tab w:val="left" w:pos="567"/>
        </w:tabs>
        <w:spacing w:after="0" w:line="260" w:lineRule="exact"/>
        <w:rPr>
          <w:rFonts w:ascii="Times New Roman" w:hAnsi="Times New Roman"/>
          <w:color w:val="000000"/>
        </w:rPr>
      </w:pPr>
    </w:p>
    <w:p w14:paraId="68705D11" w14:textId="11064982"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Dažni</w:t>
      </w:r>
      <w:r w:rsidRPr="00882EA9">
        <w:rPr>
          <w:rFonts w:ascii="Times New Roman" w:hAnsi="Times New Roman"/>
          <w:color w:val="000000"/>
        </w:rPr>
        <w:t xml:space="preserve"> </w:t>
      </w:r>
      <w:r w:rsidRPr="002429CA">
        <w:rPr>
          <w:rFonts w:ascii="Times New Roman" w:hAnsi="Times New Roman"/>
          <w:color w:val="000000"/>
        </w:rPr>
        <w:t>(gali pasireikšti ne dažniau kaip 1 iš 10 žmonių)</w:t>
      </w:r>
    </w:p>
    <w:p w14:paraId="68705D12"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Pykinimas.</w:t>
      </w:r>
    </w:p>
    <w:p w14:paraId="68705D13"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Svaigulys.</w:t>
      </w:r>
    </w:p>
    <w:p w14:paraId="68705D14"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Vėmimas.</w:t>
      </w:r>
    </w:p>
    <w:p w14:paraId="68705D15"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Viduriavimas.</w:t>
      </w:r>
    </w:p>
    <w:p w14:paraId="68705D16"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Odos reakcija po pabuvimo saulės šviesoje (</w:t>
      </w:r>
      <w:r w:rsidRPr="00882EA9">
        <w:rPr>
          <w:rFonts w:ascii="Times New Roman" w:hAnsi="Times New Roman"/>
          <w:i/>
          <w:color w:val="000000"/>
        </w:rPr>
        <w:t>padidėjęs jautrumas šviesai</w:t>
      </w:r>
      <w:r w:rsidRPr="00882EA9">
        <w:rPr>
          <w:rFonts w:ascii="Times New Roman" w:hAnsi="Times New Roman"/>
          <w:color w:val="000000"/>
        </w:rPr>
        <w:t>).</w:t>
      </w:r>
    </w:p>
    <w:p w14:paraId="68705D17"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w:t>
      </w:r>
    </w:p>
    <w:p w14:paraId="68705D18"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Niežulys (</w:t>
      </w:r>
      <w:r w:rsidRPr="00882EA9">
        <w:rPr>
          <w:rFonts w:ascii="Times New Roman" w:hAnsi="Times New Roman"/>
          <w:i/>
          <w:lang w:val="en-GB"/>
        </w:rPr>
        <w:t>pruritus</w:t>
      </w:r>
      <w:r w:rsidRPr="00882EA9">
        <w:rPr>
          <w:rFonts w:ascii="Times New Roman" w:hAnsi="Times New Roman"/>
          <w:color w:val="000000"/>
        </w:rPr>
        <w:t>).</w:t>
      </w:r>
    </w:p>
    <w:p w14:paraId="68705D19"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1A" w14:textId="3735BE68"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Nedažni</w:t>
      </w:r>
      <w:r w:rsidRPr="002429CA">
        <w:rPr>
          <w:rFonts w:ascii="Times New Roman" w:hAnsi="Times New Roman"/>
          <w:bCs/>
          <w:color w:val="000000"/>
        </w:rPr>
        <w:t xml:space="preserve"> (gali pasireikšti ne dažniau kaip 1 iš 100 žmonių)</w:t>
      </w:r>
    </w:p>
    <w:p w14:paraId="68705D1B"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Sumišimas.</w:t>
      </w:r>
    </w:p>
    <w:p w14:paraId="68705D1C"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Reiškinių, kurių nėra, matymas ar girdėjimas (</w:t>
      </w:r>
      <w:r w:rsidRPr="00882EA9">
        <w:rPr>
          <w:rFonts w:ascii="Times New Roman" w:hAnsi="Times New Roman"/>
          <w:i/>
          <w:color w:val="000000"/>
        </w:rPr>
        <w:t>haliucinacijos</w:t>
      </w:r>
      <w:r w:rsidRPr="00882EA9">
        <w:rPr>
          <w:rFonts w:ascii="Times New Roman" w:hAnsi="Times New Roman"/>
          <w:color w:val="000000"/>
        </w:rPr>
        <w:t>).</w:t>
      </w:r>
    </w:p>
    <w:p w14:paraId="68705D1D"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Labai didelis mieguistumas.</w:t>
      </w:r>
    </w:p>
    <w:p w14:paraId="68705D1E"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Drebulys.</w:t>
      </w:r>
    </w:p>
    <w:p w14:paraId="68705D1F"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Susijaudinimas.</w:t>
      </w:r>
    </w:p>
    <w:p w14:paraId="68705D20"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1" w14:textId="77777777"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Toks šalutinis poveikis nervų sistemai paprastai pasireiškia žmonėms, kurie serga inkstų funkcijos sutrikimu, senyviems pacientams ar pacientams po organų persodinimo operacijos, vartojantiems dideles Valtrex dozes (8 gramų ar didesnes) per parą. Paciento būklė palengvėja, nutraukus Valtrex vartojimą arba sumažinus vaisto dozę.</w:t>
      </w:r>
    </w:p>
    <w:p w14:paraId="68705D22" w14:textId="77777777" w:rsidR="00CA4B70" w:rsidRPr="00882EA9" w:rsidRDefault="00CA4B70" w:rsidP="00CA4B70">
      <w:pPr>
        <w:tabs>
          <w:tab w:val="left" w:pos="567"/>
        </w:tabs>
        <w:spacing w:after="0" w:line="260" w:lineRule="exact"/>
        <w:rPr>
          <w:rFonts w:ascii="Times New Roman" w:hAnsi="Times New Roman"/>
          <w:color w:val="000000"/>
        </w:rPr>
      </w:pPr>
    </w:p>
    <w:p w14:paraId="68705D23" w14:textId="77777777" w:rsidR="00CA4B70" w:rsidRPr="00882EA9" w:rsidRDefault="00CA4B70" w:rsidP="00D65F94">
      <w:pPr>
        <w:keepNext/>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nedažnas šalutinis poveikis</w:t>
      </w:r>
    </w:p>
    <w:p w14:paraId="68705D24"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Kvėpavimo pasunkėjimas (</w:t>
      </w:r>
      <w:r w:rsidRPr="00882EA9">
        <w:rPr>
          <w:rFonts w:ascii="Times New Roman" w:hAnsi="Times New Roman"/>
          <w:i/>
          <w:color w:val="000000"/>
        </w:rPr>
        <w:t>dusulys</w:t>
      </w:r>
      <w:r w:rsidRPr="00882EA9">
        <w:rPr>
          <w:rFonts w:ascii="Times New Roman" w:hAnsi="Times New Roman"/>
          <w:color w:val="000000"/>
        </w:rPr>
        <w:t>).</w:t>
      </w:r>
    </w:p>
    <w:p w14:paraId="68705D25"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Pilvo diskomfortas.</w:t>
      </w:r>
    </w:p>
    <w:p w14:paraId="68705D26"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 kartais niežtintysis, į nudilginimą panašus išbėrimas (</w:t>
      </w:r>
      <w:r w:rsidRPr="00882EA9">
        <w:rPr>
          <w:rFonts w:ascii="Times New Roman" w:hAnsi="Times New Roman"/>
          <w:i/>
          <w:color w:val="000000"/>
        </w:rPr>
        <w:t>dilgėlinė</w:t>
      </w:r>
      <w:r w:rsidRPr="00882EA9">
        <w:rPr>
          <w:rFonts w:ascii="Times New Roman" w:hAnsi="Times New Roman"/>
          <w:color w:val="000000"/>
        </w:rPr>
        <w:t>).</w:t>
      </w:r>
    </w:p>
    <w:p w14:paraId="68705D27"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Skausmas apatinėje juosmens dalyje (inkstų skausmas).</w:t>
      </w:r>
    </w:p>
    <w:p w14:paraId="68705D28"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 xml:space="preserve">Kraujas šlapime </w:t>
      </w:r>
      <w:r w:rsidRPr="00882EA9">
        <w:rPr>
          <w:rFonts w:ascii="Times New Roman" w:hAnsi="Times New Roman"/>
          <w:i/>
          <w:lang w:val="en-GB"/>
        </w:rPr>
        <w:t>(hematurija).</w:t>
      </w:r>
    </w:p>
    <w:p w14:paraId="68705D29"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A" w14:textId="77777777" w:rsidR="00CA4B70" w:rsidRPr="0077344A" w:rsidRDefault="00CA4B70" w:rsidP="00D65F94">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u w:val="single"/>
        </w:rPr>
        <w:t>Nedažnas šalutinis poveikis, kurį gali rodyti kraujo tyrimai</w:t>
      </w:r>
    </w:p>
    <w:p w14:paraId="68705D2B" w14:textId="77777777" w:rsidR="00CA4B70" w:rsidRPr="00882EA9" w:rsidRDefault="00CA4B70" w:rsidP="00D65F94">
      <w:pPr>
        <w:keepNext/>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Baltųjų kraujo ląstelių kiekio sumažėjimas (</w:t>
      </w:r>
      <w:r w:rsidRPr="00882EA9">
        <w:rPr>
          <w:rFonts w:ascii="Times New Roman" w:hAnsi="Times New Roman"/>
          <w:i/>
          <w:color w:val="000000"/>
        </w:rPr>
        <w:t>leukopenija</w:t>
      </w:r>
      <w:r w:rsidRPr="00882EA9">
        <w:rPr>
          <w:rFonts w:ascii="Times New Roman" w:hAnsi="Times New Roman"/>
          <w:color w:val="000000"/>
        </w:rPr>
        <w:t>).</w:t>
      </w:r>
    </w:p>
    <w:p w14:paraId="68705D2C" w14:textId="77777777" w:rsidR="00CA4B70" w:rsidRPr="0077344A"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882EA9">
        <w:rPr>
          <w:rFonts w:ascii="Times New Roman" w:hAnsi="Times New Roman"/>
          <w:i/>
          <w:color w:val="000000"/>
        </w:rPr>
        <w:t xml:space="preserve">Kraujo plokštelių </w:t>
      </w:r>
      <w:r w:rsidRPr="00882EA9">
        <w:rPr>
          <w:rFonts w:ascii="Times New Roman" w:hAnsi="Times New Roman"/>
          <w:color w:val="000000"/>
        </w:rPr>
        <w:t>(ląstelės, kurios padeda kraujui krešėti) kiekio sumažėjimas (</w:t>
      </w:r>
      <w:r w:rsidRPr="00882EA9">
        <w:rPr>
          <w:rFonts w:ascii="Times New Roman" w:hAnsi="Times New Roman"/>
          <w:i/>
          <w:color w:val="000000"/>
        </w:rPr>
        <w:t>trombocitopenija</w:t>
      </w:r>
      <w:r w:rsidRPr="00882EA9">
        <w:rPr>
          <w:rFonts w:ascii="Times New Roman" w:hAnsi="Times New Roman"/>
          <w:color w:val="000000"/>
        </w:rPr>
        <w:t>).</w:t>
      </w:r>
    </w:p>
    <w:p w14:paraId="68705D2D"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Kepenyse gaminamų medžiagų kiekio padidėjimas.</w:t>
      </w:r>
    </w:p>
    <w:p w14:paraId="68705D2E"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F" w14:textId="07BBD6CF" w:rsidR="00CA4B70" w:rsidRPr="006A5131" w:rsidRDefault="00CA4B70" w:rsidP="00CA4B70">
      <w:pPr>
        <w:keepNext/>
        <w:numPr>
          <w:ilvl w:val="12"/>
          <w:numId w:val="0"/>
        </w:numPr>
        <w:tabs>
          <w:tab w:val="left" w:pos="567"/>
        </w:tabs>
        <w:spacing w:after="0" w:line="260" w:lineRule="exact"/>
        <w:ind w:left="567" w:right="-2" w:hanging="567"/>
        <w:rPr>
          <w:rFonts w:ascii="Times New Roman" w:hAnsi="Times New Roman"/>
          <w:color w:val="000000"/>
        </w:rPr>
      </w:pPr>
      <w:r w:rsidRPr="00882EA9">
        <w:rPr>
          <w:rFonts w:ascii="Times New Roman" w:hAnsi="Times New Roman"/>
          <w:b/>
          <w:color w:val="000000"/>
        </w:rPr>
        <w:t>Reti</w:t>
      </w:r>
      <w:r w:rsidRPr="00882EA9">
        <w:rPr>
          <w:rFonts w:ascii="Times New Roman" w:hAnsi="Times New Roman"/>
          <w:color w:val="000000"/>
        </w:rPr>
        <w:t xml:space="preserve"> </w:t>
      </w:r>
      <w:r w:rsidRPr="002429CA">
        <w:rPr>
          <w:rFonts w:ascii="Times New Roman" w:hAnsi="Times New Roman"/>
          <w:color w:val="000000"/>
        </w:rPr>
        <w:t>(gali pasireikšti ne dažniau kaip 1 iš 1 000 žmonių)</w:t>
      </w:r>
    </w:p>
    <w:p w14:paraId="68705D30"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Netvirta eisena ir koordinacijos stoka (</w:t>
      </w:r>
      <w:r w:rsidRPr="00882EA9">
        <w:rPr>
          <w:rFonts w:ascii="Times New Roman" w:hAnsi="Times New Roman"/>
          <w:i/>
          <w:color w:val="000000"/>
        </w:rPr>
        <w:t>ataksija</w:t>
      </w:r>
      <w:r w:rsidRPr="00882EA9">
        <w:rPr>
          <w:rFonts w:ascii="Times New Roman" w:hAnsi="Times New Roman"/>
          <w:color w:val="000000"/>
        </w:rPr>
        <w:t>).</w:t>
      </w:r>
    </w:p>
    <w:p w14:paraId="68705D31"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Lėta, neaiški kalba (</w:t>
      </w:r>
      <w:r w:rsidRPr="00882EA9">
        <w:rPr>
          <w:rFonts w:ascii="Times New Roman" w:hAnsi="Times New Roman"/>
          <w:i/>
          <w:color w:val="000000"/>
        </w:rPr>
        <w:t>artikuliuotos kalbos sutrikimas</w:t>
      </w:r>
      <w:r w:rsidRPr="00882EA9">
        <w:rPr>
          <w:rFonts w:ascii="Times New Roman" w:hAnsi="Times New Roman"/>
          <w:color w:val="000000"/>
        </w:rPr>
        <w:t>).</w:t>
      </w:r>
    </w:p>
    <w:p w14:paraId="68705D32"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Priepuoliai (traukuliai).</w:t>
      </w:r>
    </w:p>
    <w:p w14:paraId="68705D33"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Smegenų funkcijos pokyčiai (</w:t>
      </w:r>
      <w:r w:rsidRPr="00882EA9">
        <w:rPr>
          <w:rFonts w:ascii="Times New Roman" w:hAnsi="Times New Roman"/>
          <w:i/>
          <w:color w:val="000000"/>
        </w:rPr>
        <w:t>encefalopatija</w:t>
      </w:r>
      <w:r w:rsidRPr="00882EA9">
        <w:rPr>
          <w:rFonts w:ascii="Times New Roman" w:hAnsi="Times New Roman"/>
          <w:color w:val="000000"/>
        </w:rPr>
        <w:t>).</w:t>
      </w:r>
    </w:p>
    <w:p w14:paraId="68705D34"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Sąmonės netekimas (</w:t>
      </w:r>
      <w:r w:rsidRPr="00882EA9">
        <w:rPr>
          <w:rFonts w:ascii="Times New Roman" w:hAnsi="Times New Roman"/>
          <w:i/>
          <w:color w:val="000000"/>
        </w:rPr>
        <w:t>koma</w:t>
      </w:r>
      <w:r w:rsidRPr="00882EA9">
        <w:rPr>
          <w:rFonts w:ascii="Times New Roman" w:hAnsi="Times New Roman"/>
          <w:color w:val="000000"/>
        </w:rPr>
        <w:t>).</w:t>
      </w:r>
    </w:p>
    <w:p w14:paraId="68705D35"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Sumišimas ar mąstymo sutrikimas (</w:t>
      </w:r>
      <w:r w:rsidRPr="00882EA9">
        <w:rPr>
          <w:rFonts w:ascii="Times New Roman" w:hAnsi="Times New Roman"/>
          <w:i/>
          <w:color w:val="000000"/>
          <w:lang w:val="en-GB"/>
        </w:rPr>
        <w:t>delyras</w:t>
      </w:r>
      <w:r w:rsidRPr="00882EA9">
        <w:rPr>
          <w:rFonts w:ascii="Times New Roman" w:hAnsi="Times New Roman"/>
          <w:color w:val="000000"/>
        </w:rPr>
        <w:t>).</w:t>
      </w:r>
    </w:p>
    <w:p w14:paraId="68705D36" w14:textId="77777777" w:rsidR="00CA4B70" w:rsidRPr="00882EA9" w:rsidRDefault="00CA4B70" w:rsidP="00CA4B70">
      <w:pPr>
        <w:tabs>
          <w:tab w:val="left" w:pos="567"/>
        </w:tabs>
        <w:spacing w:after="0" w:line="260" w:lineRule="exact"/>
        <w:rPr>
          <w:rFonts w:ascii="Times New Roman" w:hAnsi="Times New Roman"/>
          <w:color w:val="000000"/>
        </w:rPr>
      </w:pPr>
    </w:p>
    <w:p w14:paraId="68705D37" w14:textId="77777777"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Toks šalutinis poveikis nervų sistemai paprastai pasireiškia žmonėms, kurie serga inkstų funkcijos sutrikimu, senyviems pacientams ar pacientams po organų persodinimo operacijos, vartojantiems dideles Valtrex dozes (8 gramų ar didesnes) per parą. Paciento būklė palengvėja, nutraukus Valtrex vartojimą arba sumažinus vaisto dozę.</w:t>
      </w:r>
    </w:p>
    <w:p w14:paraId="68705D38" w14:textId="77777777" w:rsidR="00CA4B70" w:rsidRPr="00882EA9" w:rsidRDefault="00CA4B70" w:rsidP="00CA4B70">
      <w:pPr>
        <w:tabs>
          <w:tab w:val="left" w:pos="567"/>
        </w:tabs>
        <w:spacing w:after="0" w:line="260" w:lineRule="exact"/>
        <w:rPr>
          <w:rFonts w:ascii="Times New Roman" w:hAnsi="Times New Roman"/>
          <w:color w:val="000000"/>
        </w:rPr>
      </w:pPr>
    </w:p>
    <w:p w14:paraId="68705D39" w14:textId="77777777" w:rsidR="00CA4B70" w:rsidRPr="00882EA9" w:rsidRDefault="00CA4B70" w:rsidP="00CA4B70">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retas šalutinis poveikis</w:t>
      </w:r>
    </w:p>
    <w:p w14:paraId="68705D3A"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Inkstų funkcijos sutrikimai, kurie pasireiškia šlapimo kiekio sumažėjimu arba visišku šlapimo neišsiskyrimu.</w:t>
      </w:r>
    </w:p>
    <w:p w14:paraId="68705D3B" w14:textId="77777777" w:rsidR="00CA4B70" w:rsidRDefault="00CA4B70" w:rsidP="00CA4B70">
      <w:pPr>
        <w:tabs>
          <w:tab w:val="left" w:pos="567"/>
        </w:tabs>
        <w:spacing w:after="0" w:line="260" w:lineRule="exact"/>
        <w:rPr>
          <w:rFonts w:ascii="Times New Roman" w:hAnsi="Times New Roman"/>
          <w:color w:val="000000"/>
        </w:rPr>
      </w:pPr>
    </w:p>
    <w:p w14:paraId="68705D3C" w14:textId="5E4202C6" w:rsidR="00236612" w:rsidRPr="00236612" w:rsidRDefault="00236612" w:rsidP="00CA4B70">
      <w:pPr>
        <w:tabs>
          <w:tab w:val="left" w:pos="567"/>
        </w:tabs>
        <w:spacing w:after="0" w:line="260" w:lineRule="exact"/>
        <w:rPr>
          <w:rFonts w:ascii="Times New Roman" w:hAnsi="Times New Roman"/>
          <w:color w:val="000000"/>
        </w:rPr>
      </w:pPr>
      <w:r>
        <w:rPr>
          <w:rFonts w:ascii="Times New Roman" w:hAnsi="Times New Roman"/>
          <w:b/>
          <w:bCs/>
          <w:color w:val="000000"/>
        </w:rPr>
        <w:t xml:space="preserve">Dažnis nežinomas </w:t>
      </w:r>
      <w:r w:rsidRPr="002429CA">
        <w:rPr>
          <w:rFonts w:ascii="Times New Roman" w:hAnsi="Times New Roman"/>
          <w:color w:val="000000"/>
        </w:rPr>
        <w:t>(negali būti apskaičiuotas pagal turimus duomenis)</w:t>
      </w:r>
    </w:p>
    <w:p w14:paraId="68705D3D" w14:textId="77777777" w:rsidR="00ED104B" w:rsidRDefault="00ED104B" w:rsidP="00CA4B70">
      <w:pPr>
        <w:tabs>
          <w:tab w:val="left" w:pos="567"/>
        </w:tabs>
        <w:spacing w:after="0" w:line="260" w:lineRule="exact"/>
        <w:rPr>
          <w:rFonts w:ascii="Times New Roman" w:hAnsi="Times New Roman"/>
          <w:color w:val="000000"/>
        </w:rPr>
      </w:pPr>
    </w:p>
    <w:p w14:paraId="68705D3E" w14:textId="052EAF95" w:rsidR="00236612" w:rsidRDefault="00236612" w:rsidP="00407F23">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D55F65">
        <w:rPr>
          <w:rFonts w:ascii="Times New Roman" w:hAnsi="Times New Roman"/>
          <w:color w:val="000000"/>
        </w:rPr>
        <w:t xml:space="preserve">Reakcija į vaistą su eozinofilija ir sisteminiais simptomais, vadinama </w:t>
      </w:r>
      <w:r w:rsidR="00844A54" w:rsidRPr="00D55F65">
        <w:rPr>
          <w:rFonts w:ascii="Times New Roman" w:hAnsi="Times New Roman"/>
          <w:color w:val="000000"/>
        </w:rPr>
        <w:t>DR</w:t>
      </w:r>
      <w:r w:rsidRPr="00D55F65">
        <w:rPr>
          <w:rFonts w:ascii="Times New Roman" w:hAnsi="Times New Roman"/>
          <w:color w:val="000000"/>
        </w:rPr>
        <w:t xml:space="preserve">ESS </w:t>
      </w:r>
      <w:r w:rsidR="00326942" w:rsidRPr="00D55F65">
        <w:rPr>
          <w:rFonts w:ascii="Times New Roman" w:hAnsi="Times New Roman"/>
          <w:color w:val="000000"/>
        </w:rPr>
        <w:t>arba</w:t>
      </w:r>
      <w:r w:rsidR="00326942" w:rsidRPr="00D55F65">
        <w:t xml:space="preserve"> </w:t>
      </w:r>
      <w:r w:rsidRPr="00D55F65">
        <w:rPr>
          <w:rFonts w:ascii="Times New Roman" w:hAnsi="Times New Roman"/>
          <w:color w:val="000000"/>
        </w:rPr>
        <w:t>padidėjusio jautrumo vaistui sindrom</w:t>
      </w:r>
      <w:r w:rsidR="00326942" w:rsidRPr="00D55F65">
        <w:rPr>
          <w:rFonts w:ascii="Times New Roman" w:hAnsi="Times New Roman"/>
          <w:color w:val="000000"/>
        </w:rPr>
        <w:t>u</w:t>
      </w:r>
      <w:r w:rsidRPr="00D55F65">
        <w:rPr>
          <w:rFonts w:ascii="Times New Roman" w:hAnsi="Times New Roman"/>
          <w:color w:val="000000"/>
        </w:rPr>
        <w:t xml:space="preserve">, </w:t>
      </w:r>
      <w:r w:rsidR="00326942" w:rsidRPr="00D55F65">
        <w:rPr>
          <w:rFonts w:ascii="Times New Roman" w:hAnsi="Times New Roman"/>
          <w:color w:val="000000"/>
        </w:rPr>
        <w:t>kuriam būdingas</w:t>
      </w:r>
      <w:r w:rsidRPr="00D55F65">
        <w:rPr>
          <w:rFonts w:ascii="Times New Roman" w:hAnsi="Times New Roman"/>
          <w:color w:val="000000"/>
        </w:rPr>
        <w:t xml:space="preserve"> plačiai išplit</w:t>
      </w:r>
      <w:r w:rsidR="00326942" w:rsidRPr="00D55F65">
        <w:rPr>
          <w:rFonts w:ascii="Times New Roman" w:hAnsi="Times New Roman"/>
          <w:color w:val="000000"/>
        </w:rPr>
        <w:t>ęs</w:t>
      </w:r>
      <w:r w:rsidRPr="00D55F65">
        <w:rPr>
          <w:rFonts w:ascii="Times New Roman" w:hAnsi="Times New Roman"/>
          <w:color w:val="000000"/>
        </w:rPr>
        <w:t xml:space="preserve"> išbėrim</w:t>
      </w:r>
      <w:r w:rsidR="00326942" w:rsidRPr="00D55F65">
        <w:rPr>
          <w:rFonts w:ascii="Times New Roman" w:hAnsi="Times New Roman"/>
          <w:color w:val="000000"/>
        </w:rPr>
        <w:t>as</w:t>
      </w:r>
      <w:r w:rsidRPr="00D55F65">
        <w:rPr>
          <w:rFonts w:ascii="Times New Roman" w:hAnsi="Times New Roman"/>
          <w:color w:val="000000"/>
        </w:rPr>
        <w:t>, aukšta kūno temperatūra, kepenų fermentų suaktyvėjim</w:t>
      </w:r>
      <w:r w:rsidR="00326942" w:rsidRPr="00D55F65">
        <w:rPr>
          <w:rFonts w:ascii="Times New Roman" w:hAnsi="Times New Roman"/>
          <w:color w:val="000000"/>
        </w:rPr>
        <w:t>as</w:t>
      </w:r>
      <w:r w:rsidRPr="00D55F65">
        <w:rPr>
          <w:rFonts w:ascii="Times New Roman" w:hAnsi="Times New Roman"/>
          <w:color w:val="000000"/>
        </w:rPr>
        <w:t xml:space="preserve">, kraujo sutrikimai (eozinofilija), limfmazgių </w:t>
      </w:r>
      <w:r w:rsidR="00D26B23" w:rsidRPr="00D55F65">
        <w:rPr>
          <w:rFonts w:ascii="Times New Roman" w:hAnsi="Times New Roman"/>
          <w:color w:val="000000"/>
        </w:rPr>
        <w:t xml:space="preserve">padidėjimas </w:t>
      </w:r>
      <w:r w:rsidRPr="00D55F65">
        <w:rPr>
          <w:rFonts w:ascii="Times New Roman" w:hAnsi="Times New Roman"/>
          <w:color w:val="000000"/>
        </w:rPr>
        <w:t>ir gal</w:t>
      </w:r>
      <w:r w:rsidR="00D26B23" w:rsidRPr="00D55F65">
        <w:rPr>
          <w:rFonts w:ascii="Times New Roman" w:hAnsi="Times New Roman"/>
          <w:color w:val="000000"/>
        </w:rPr>
        <w:t xml:space="preserve">ima </w:t>
      </w:r>
      <w:r w:rsidRPr="00D55F65">
        <w:rPr>
          <w:rFonts w:ascii="Times New Roman" w:hAnsi="Times New Roman"/>
          <w:color w:val="000000"/>
        </w:rPr>
        <w:t>kitų organų</w:t>
      </w:r>
      <w:r w:rsidR="00D26B23" w:rsidRPr="00D55F65">
        <w:rPr>
          <w:rFonts w:ascii="Times New Roman" w:hAnsi="Times New Roman"/>
          <w:color w:val="000000"/>
        </w:rPr>
        <w:t xml:space="preserve"> pažaida</w:t>
      </w:r>
      <w:r w:rsidRPr="00D55F65">
        <w:rPr>
          <w:rFonts w:ascii="Times New Roman" w:hAnsi="Times New Roman"/>
          <w:color w:val="000000"/>
        </w:rPr>
        <w:t xml:space="preserve">. </w:t>
      </w:r>
      <w:r w:rsidR="00326942" w:rsidRPr="00D55F65">
        <w:rPr>
          <w:rFonts w:ascii="Times New Roman" w:hAnsi="Times New Roman"/>
          <w:color w:val="000000"/>
        </w:rPr>
        <w:t>Taip pat ž</w:t>
      </w:r>
      <w:r w:rsidRPr="00D55F65">
        <w:rPr>
          <w:rFonts w:ascii="Times New Roman" w:hAnsi="Times New Roman"/>
          <w:color w:val="000000"/>
        </w:rPr>
        <w:t>r.</w:t>
      </w:r>
      <w:r w:rsidR="0011677F">
        <w:rPr>
          <w:rFonts w:ascii="Times New Roman" w:hAnsi="Times New Roman"/>
          <w:color w:val="000000"/>
        </w:rPr>
        <w:t> </w:t>
      </w:r>
      <w:r w:rsidRPr="00D55F65">
        <w:rPr>
          <w:rFonts w:ascii="Times New Roman" w:hAnsi="Times New Roman"/>
          <w:color w:val="000000"/>
        </w:rPr>
        <w:t>2</w:t>
      </w:r>
      <w:r w:rsidR="0011677F">
        <w:rPr>
          <w:rFonts w:ascii="Times New Roman" w:hAnsi="Times New Roman"/>
          <w:color w:val="000000"/>
        </w:rPr>
        <w:t> </w:t>
      </w:r>
      <w:r w:rsidRPr="00D55F65">
        <w:rPr>
          <w:rFonts w:ascii="Times New Roman" w:hAnsi="Times New Roman"/>
          <w:color w:val="000000"/>
        </w:rPr>
        <w:t>skyrių.</w:t>
      </w:r>
    </w:p>
    <w:p w14:paraId="6B12AC6F" w14:textId="5D16E281" w:rsidR="00407F23" w:rsidRPr="00407F23" w:rsidRDefault="00407F23" w:rsidP="005F750D">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075C1">
        <w:rPr>
          <w:rFonts w:ascii="Times New Roman" w:hAnsi="Times New Roman"/>
        </w:rPr>
        <w:t>Inkstų uždegimas (</w:t>
      </w:r>
      <w:r w:rsidR="00540DDD" w:rsidRPr="005F750D">
        <w:rPr>
          <w:rFonts w:ascii="Times New Roman" w:hAnsi="Times New Roman"/>
        </w:rPr>
        <w:t>tubulointersticinis nefritas</w:t>
      </w:r>
      <w:r w:rsidRPr="006075C1">
        <w:rPr>
          <w:rFonts w:ascii="Times New Roman" w:hAnsi="Times New Roman"/>
        </w:rPr>
        <w:t>).</w:t>
      </w:r>
    </w:p>
    <w:p w14:paraId="68705D3F" w14:textId="77777777" w:rsidR="00236612" w:rsidRPr="00D55F65" w:rsidRDefault="00236612" w:rsidP="00CA4B70">
      <w:pPr>
        <w:tabs>
          <w:tab w:val="left" w:pos="567"/>
        </w:tabs>
        <w:spacing w:after="0" w:line="260" w:lineRule="exact"/>
        <w:rPr>
          <w:rFonts w:ascii="Times New Roman" w:hAnsi="Times New Roman"/>
          <w:color w:val="000000"/>
        </w:rPr>
      </w:pPr>
    </w:p>
    <w:p w14:paraId="68705D40" w14:textId="77777777" w:rsidR="00CA4B70" w:rsidRPr="00D55F65" w:rsidRDefault="00CA4B70" w:rsidP="00CA4B70">
      <w:pPr>
        <w:tabs>
          <w:tab w:val="left" w:pos="567"/>
        </w:tabs>
        <w:spacing w:after="0" w:line="240" w:lineRule="auto"/>
        <w:rPr>
          <w:rFonts w:ascii="Times New Roman" w:eastAsia="Times New Roman" w:hAnsi="Times New Roman"/>
          <w:b/>
        </w:rPr>
      </w:pPr>
      <w:r w:rsidRPr="00D55F65">
        <w:rPr>
          <w:rFonts w:ascii="Times New Roman" w:hAnsi="Times New Roman"/>
          <w:b/>
        </w:rPr>
        <w:t>Pranešimas apie šalutinį poveikį</w:t>
      </w:r>
    </w:p>
    <w:p w14:paraId="68705D41" w14:textId="58E10517" w:rsidR="00CA4B70" w:rsidRPr="006A5131" w:rsidRDefault="00CA4B70" w:rsidP="00CA4B70">
      <w:pPr>
        <w:tabs>
          <w:tab w:val="left" w:pos="567"/>
        </w:tabs>
        <w:spacing w:after="0" w:line="260" w:lineRule="exact"/>
        <w:ind w:right="-449"/>
        <w:rPr>
          <w:rFonts w:ascii="Times New Roman" w:hAnsi="Times New Roman"/>
        </w:rPr>
      </w:pPr>
      <w:r w:rsidRPr="00D55F65">
        <w:rPr>
          <w:rFonts w:ascii="Times New Roman" w:hAnsi="Times New Roman"/>
        </w:rPr>
        <w:t>Jeigu pasireiškė šalutinis poveikis, įskaitant šiame lapelyje nenurodytą, pasakykite gydytojui</w:t>
      </w:r>
      <w:r w:rsidR="00C23C43" w:rsidRPr="00D55F65">
        <w:rPr>
          <w:rFonts w:ascii="Times New Roman" w:hAnsi="Times New Roman"/>
        </w:rPr>
        <w:t xml:space="preserve"> arba</w:t>
      </w:r>
      <w:r w:rsidRPr="00D55F65">
        <w:rPr>
          <w:rFonts w:ascii="Times New Roman" w:hAnsi="Times New Roman"/>
        </w:rPr>
        <w:t xml:space="preserve"> vaistininkui. Apie šalutinį poveikį taip pat galite pranešti Valstybinei vaistų kontrolės tarnybai prie Lietuvos Respublikos sveikatos apsaugos ministerijos</w:t>
      </w:r>
      <w:r w:rsidRPr="00D55F65">
        <w:rPr>
          <w:rFonts w:ascii="Times New Roman" w:eastAsia="Times New Roman" w:hAnsi="Times New Roman"/>
          <w:snapToGrid w:val="0"/>
        </w:rPr>
        <w:t xml:space="preserve"> nemokamu t</w:t>
      </w:r>
      <w:r w:rsidRPr="00D55F65">
        <w:rPr>
          <w:rFonts w:ascii="Times New Roman" w:hAnsi="Times New Roman"/>
          <w:snapToGrid w:val="0"/>
          <w:lang w:eastAsia="zh-CN"/>
        </w:rPr>
        <w:t>elefonu 8</w:t>
      </w:r>
      <w:r w:rsidR="002C38BA">
        <w:rPr>
          <w:rFonts w:ascii="Times New Roman" w:hAnsi="Times New Roman"/>
          <w:snapToGrid w:val="0"/>
          <w:lang w:eastAsia="zh-CN"/>
        </w:rPr>
        <w:t> </w:t>
      </w:r>
      <w:r w:rsidRPr="00D55F65">
        <w:rPr>
          <w:rFonts w:ascii="Times New Roman" w:hAnsi="Times New Roman"/>
          <w:snapToGrid w:val="0"/>
          <w:lang w:eastAsia="zh-CN"/>
        </w:rPr>
        <w:t>800</w:t>
      </w:r>
      <w:r w:rsidR="002C38BA">
        <w:rPr>
          <w:rFonts w:ascii="Times New Roman" w:hAnsi="Times New Roman"/>
          <w:snapToGrid w:val="0"/>
          <w:lang w:eastAsia="zh-CN"/>
        </w:rPr>
        <w:t> </w:t>
      </w:r>
      <w:r w:rsidRPr="00D55F65">
        <w:rPr>
          <w:rFonts w:ascii="Times New Roman" w:hAnsi="Times New Roman"/>
          <w:snapToGrid w:val="0"/>
          <w:lang w:eastAsia="zh-CN"/>
        </w:rPr>
        <w:t>73568</w:t>
      </w:r>
      <w:r w:rsidRPr="00D55F65">
        <w:rPr>
          <w:rFonts w:ascii="Times New Roman" w:hAnsi="Times New Roman"/>
          <w:snapToGrid w:val="0"/>
        </w:rPr>
        <w:t xml:space="preserve"> arba užpildyti interneto svetainėje </w:t>
      </w:r>
      <w:hyperlink r:id="rId15" w:history="1">
        <w:r w:rsidRPr="00D55F65">
          <w:rPr>
            <w:rFonts w:ascii="Times New Roman" w:eastAsia="SimSun" w:hAnsi="Times New Roman"/>
            <w:snapToGrid w:val="0"/>
            <w:color w:val="0000FF"/>
            <w:u w:val="single"/>
          </w:rPr>
          <w:t>www.vvkt.lt</w:t>
        </w:r>
      </w:hyperlink>
      <w:r w:rsidRPr="00882EA9">
        <w:rPr>
          <w:rFonts w:ascii="Times New Roman" w:eastAsia="Times New Roman" w:hAnsi="Times New Roman"/>
          <w:snapToGrid w:val="0"/>
        </w:rPr>
        <w:t xml:space="preserve"> esančią formą ir pateikti ją Valstybinei vaistų kontrolės tarnybai prie Lietuvos Respublikos sveikatos apsaugos ministerijos vienu iš šių būd</w:t>
      </w:r>
      <w:r w:rsidRPr="00882EA9">
        <w:rPr>
          <w:rFonts w:ascii="Times New Roman" w:hAnsi="Times New Roman"/>
          <w:snapToGrid w:val="0"/>
        </w:rPr>
        <w:t>ų: raštu (adresu</w:t>
      </w:r>
      <w:r w:rsidRPr="00882EA9">
        <w:rPr>
          <w:rFonts w:ascii="Times New Roman" w:hAnsi="Times New Roman"/>
        </w:rPr>
        <w:t xml:space="preserve"> Žirmūnų g. 139A, LT</w:t>
      </w:r>
      <w:r w:rsidRPr="00882EA9">
        <w:rPr>
          <w:rFonts w:ascii="Times New Roman" w:eastAsia="Times New Roman" w:hAnsi="Times New Roman"/>
          <w:snapToGrid w:val="0"/>
        </w:rPr>
        <w:t>-</w:t>
      </w:r>
      <w:r w:rsidRPr="00882EA9">
        <w:rPr>
          <w:rFonts w:ascii="Times New Roman" w:hAnsi="Times New Roman"/>
        </w:rPr>
        <w:t>09120 Vilnius</w:t>
      </w:r>
      <w:r w:rsidRPr="00882EA9">
        <w:rPr>
          <w:rFonts w:ascii="Times New Roman" w:hAnsi="Times New Roman"/>
          <w:snapToGrid w:val="0"/>
        </w:rPr>
        <w:t xml:space="preserve">), </w:t>
      </w:r>
      <w:r w:rsidRPr="00882EA9">
        <w:rPr>
          <w:rFonts w:ascii="Times New Roman" w:hAnsi="Times New Roman"/>
          <w:snapToGrid w:val="0"/>
          <w:lang w:eastAsia="zh-CN"/>
        </w:rPr>
        <w:t xml:space="preserve">nemokamu </w:t>
      </w:r>
      <w:r w:rsidRPr="00882EA9">
        <w:rPr>
          <w:rFonts w:ascii="Times New Roman" w:hAnsi="Times New Roman"/>
          <w:snapToGrid w:val="0"/>
        </w:rPr>
        <w:t>fakso numeriu</w:t>
      </w:r>
      <w:r w:rsidRPr="00882EA9">
        <w:rPr>
          <w:rFonts w:ascii="Times New Roman" w:hAnsi="Times New Roman"/>
        </w:rPr>
        <w:t xml:space="preserve"> 8</w:t>
      </w:r>
      <w:r w:rsidR="002C38BA">
        <w:rPr>
          <w:rFonts w:ascii="Times New Roman" w:hAnsi="Times New Roman"/>
        </w:rPr>
        <w:t> </w:t>
      </w:r>
      <w:r w:rsidRPr="00882EA9">
        <w:rPr>
          <w:rFonts w:ascii="Times New Roman" w:hAnsi="Times New Roman"/>
        </w:rPr>
        <w:t>800</w:t>
      </w:r>
      <w:r w:rsidR="002C38BA">
        <w:rPr>
          <w:rFonts w:ascii="Times New Roman" w:hAnsi="Times New Roman"/>
        </w:rPr>
        <w:t> </w:t>
      </w:r>
      <w:r w:rsidRPr="00882EA9">
        <w:rPr>
          <w:rFonts w:ascii="Times New Roman" w:hAnsi="Times New Roman"/>
        </w:rPr>
        <w:t>20131</w:t>
      </w:r>
      <w:r w:rsidRPr="00882EA9">
        <w:rPr>
          <w:rFonts w:ascii="Times New Roman" w:hAnsi="Times New Roman"/>
          <w:snapToGrid w:val="0"/>
          <w:lang w:eastAsia="zh-CN"/>
        </w:rPr>
        <w:t>,</w:t>
      </w:r>
      <w:r w:rsidRPr="00882EA9">
        <w:rPr>
          <w:rFonts w:ascii="Times New Roman" w:hAnsi="Times New Roman"/>
        </w:rPr>
        <w:t xml:space="preserve"> el. paštu </w:t>
      </w:r>
      <w:hyperlink r:id="rId16" w:history="1">
        <w:r w:rsidRPr="00882EA9">
          <w:rPr>
            <w:rFonts w:ascii="Times New Roman" w:hAnsi="Times New Roman"/>
            <w:color w:val="0000FF"/>
            <w:u w:val="single"/>
          </w:rPr>
          <w:t>NepageidaujamaR@vvkt.lt</w:t>
        </w:r>
      </w:hyperlink>
      <w:r w:rsidRPr="00882EA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7" w:history="1">
        <w:r w:rsidRPr="00882EA9">
          <w:rPr>
            <w:rFonts w:ascii="Times New Roman" w:eastAsia="SimSun" w:hAnsi="Times New Roman"/>
            <w:snapToGrid w:val="0"/>
            <w:color w:val="0000FF"/>
            <w:u w:val="single"/>
          </w:rPr>
          <w:t>http://www.vvkt.lt</w:t>
        </w:r>
      </w:hyperlink>
      <w:r w:rsidRPr="00882EA9">
        <w:rPr>
          <w:rFonts w:ascii="Times New Roman" w:eastAsia="Times New Roman" w:hAnsi="Times New Roman"/>
          <w:snapToGrid w:val="0"/>
        </w:rPr>
        <w:t>).</w:t>
      </w:r>
      <w:r w:rsidRPr="00882EA9">
        <w:rPr>
          <w:rFonts w:ascii="Times New Roman" w:hAnsi="Times New Roman"/>
        </w:rPr>
        <w:t xml:space="preserve"> Pranešdami apie šalutinį poveikį galite mums padėti gauti daugiau informacijos apie šio vaisto saugumą.</w:t>
      </w:r>
    </w:p>
    <w:p w14:paraId="68705D42" w14:textId="77777777" w:rsidR="00CA4B70" w:rsidRPr="00882EA9" w:rsidRDefault="00CA4B70" w:rsidP="00CA4B70">
      <w:pPr>
        <w:tabs>
          <w:tab w:val="left" w:pos="567"/>
        </w:tabs>
        <w:spacing w:after="0" w:line="260" w:lineRule="exact"/>
        <w:rPr>
          <w:rFonts w:ascii="Times New Roman" w:hAnsi="Times New Roman"/>
          <w:color w:val="000000"/>
        </w:rPr>
      </w:pPr>
    </w:p>
    <w:p w14:paraId="68705D43" w14:textId="77777777" w:rsidR="00CA4B70" w:rsidRPr="00882EA9" w:rsidRDefault="00CA4B70" w:rsidP="00CA4B70">
      <w:pPr>
        <w:tabs>
          <w:tab w:val="left" w:pos="567"/>
        </w:tabs>
        <w:spacing w:after="0" w:line="260" w:lineRule="exact"/>
        <w:rPr>
          <w:rFonts w:ascii="Times New Roman" w:hAnsi="Times New Roman"/>
          <w:color w:val="000000"/>
        </w:rPr>
      </w:pPr>
    </w:p>
    <w:p w14:paraId="68705D44" w14:textId="77777777" w:rsidR="00CA4B70" w:rsidRPr="00882EA9" w:rsidRDefault="00CA4B70" w:rsidP="00D65F94">
      <w:pPr>
        <w:keepNext/>
        <w:numPr>
          <w:ilvl w:val="12"/>
          <w:numId w:val="0"/>
        </w:numPr>
        <w:tabs>
          <w:tab w:val="left" w:pos="567"/>
        </w:tabs>
        <w:spacing w:after="0" w:line="260" w:lineRule="exact"/>
        <w:ind w:left="567" w:hanging="567"/>
        <w:rPr>
          <w:rFonts w:ascii="Times New Roman" w:eastAsia="Times New Roman" w:hAnsi="Times New Roman"/>
          <w:b/>
          <w:lang w:val="en-GB"/>
        </w:rPr>
      </w:pPr>
      <w:r w:rsidRPr="00882EA9">
        <w:rPr>
          <w:rFonts w:ascii="Times New Roman" w:hAnsi="Times New Roman"/>
          <w:b/>
        </w:rPr>
        <w:t>5.</w:t>
      </w:r>
      <w:r w:rsidRPr="00882EA9">
        <w:rPr>
          <w:rFonts w:ascii="Times New Roman" w:hAnsi="Times New Roman"/>
          <w:b/>
        </w:rPr>
        <w:tab/>
        <w:t>Kaip laikyti Valtrex</w:t>
      </w:r>
    </w:p>
    <w:p w14:paraId="68705D45" w14:textId="77777777" w:rsidR="00CA4B70" w:rsidRPr="00882EA9" w:rsidRDefault="00CA4B70" w:rsidP="00D65F94">
      <w:pPr>
        <w:keepNext/>
        <w:numPr>
          <w:ilvl w:val="12"/>
          <w:numId w:val="0"/>
        </w:numPr>
        <w:tabs>
          <w:tab w:val="left" w:pos="567"/>
        </w:tabs>
        <w:spacing w:after="0" w:line="260" w:lineRule="exact"/>
        <w:ind w:left="567" w:hanging="567"/>
        <w:rPr>
          <w:rFonts w:ascii="Times New Roman" w:hAnsi="Times New Roman"/>
        </w:rPr>
      </w:pPr>
    </w:p>
    <w:p w14:paraId="68705D46" w14:textId="77777777" w:rsidR="00CA4B70" w:rsidRPr="0077344A" w:rsidRDefault="00CA4B70" w:rsidP="00CA4B70">
      <w:pPr>
        <w:keepNext/>
        <w:keepLines/>
        <w:numPr>
          <w:ilvl w:val="0"/>
          <w:numId w:val="8"/>
        </w:numPr>
        <w:tabs>
          <w:tab w:val="clear" w:pos="360"/>
          <w:tab w:val="num" w:pos="567"/>
          <w:tab w:val="left" w:pos="720"/>
        </w:tabs>
        <w:spacing w:after="0" w:line="240" w:lineRule="auto"/>
        <w:ind w:left="567" w:hanging="567"/>
        <w:rPr>
          <w:rFonts w:ascii="Times New Roman" w:eastAsia="Times New Roman" w:hAnsi="Times New Roman"/>
        </w:rPr>
      </w:pPr>
      <w:r w:rsidRPr="00882EA9">
        <w:rPr>
          <w:rFonts w:ascii="Times New Roman" w:hAnsi="Times New Roman"/>
        </w:rPr>
        <w:t>Šį vaistą laikykite vaikams nepastebimoje ir nepasiekiamoje vietoje.</w:t>
      </w:r>
    </w:p>
    <w:p w14:paraId="68705D47" w14:textId="77777777" w:rsidR="00CA4B70" w:rsidRPr="00882EA9" w:rsidRDefault="00CA4B70" w:rsidP="00CA4B70">
      <w:pPr>
        <w:numPr>
          <w:ilvl w:val="0"/>
          <w:numId w:val="8"/>
        </w:numPr>
        <w:tabs>
          <w:tab w:val="clear" w:pos="360"/>
          <w:tab w:val="num" w:pos="567"/>
          <w:tab w:val="left" w:pos="720"/>
        </w:tabs>
        <w:spacing w:after="0" w:line="240" w:lineRule="auto"/>
        <w:ind w:left="567" w:hanging="567"/>
        <w:rPr>
          <w:rFonts w:ascii="Times New Roman" w:eastAsia="Times New Roman" w:hAnsi="Times New Roman"/>
          <w:lang w:val="en-GB"/>
        </w:rPr>
      </w:pPr>
      <w:r w:rsidRPr="00882EA9">
        <w:rPr>
          <w:rFonts w:ascii="Times New Roman" w:hAnsi="Times New Roman"/>
        </w:rPr>
        <w:t>Ant kartono dėžutės po ,,Tinka iki“ ir lizdinės plokštelės po „EXP“ nurodytam tinkamumo laikui pasibaigus, šio vaisto vartoti negalima. Vaistas tinkamas vartoti iki paskutinės nurodyto mėnesio dienos.</w:t>
      </w:r>
    </w:p>
    <w:p w14:paraId="68705D48" w14:textId="5D7212C1" w:rsidR="00CA4B70" w:rsidRPr="00882EA9" w:rsidRDefault="00CA4B70" w:rsidP="00C67DE1">
      <w:pPr>
        <w:numPr>
          <w:ilvl w:val="0"/>
          <w:numId w:val="8"/>
        </w:numPr>
        <w:tabs>
          <w:tab w:val="clear" w:pos="360"/>
          <w:tab w:val="num" w:pos="567"/>
          <w:tab w:val="left" w:pos="720"/>
        </w:tabs>
        <w:spacing w:after="0" w:line="240" w:lineRule="auto"/>
        <w:ind w:left="567" w:hanging="567"/>
        <w:rPr>
          <w:rFonts w:ascii="Times New Roman" w:eastAsia="Times New Roman" w:hAnsi="Times New Roman"/>
          <w:lang w:val="en-GB"/>
        </w:rPr>
      </w:pPr>
      <w:r w:rsidRPr="00882EA9">
        <w:rPr>
          <w:rFonts w:ascii="Times New Roman" w:hAnsi="Times New Roman"/>
        </w:rPr>
        <w:t>Laikyti žemesnėje kaip 30</w:t>
      </w:r>
      <w:r w:rsidR="002C38BA">
        <w:rPr>
          <w:rFonts w:ascii="Times New Roman" w:hAnsi="Times New Roman"/>
        </w:rPr>
        <w:t> </w:t>
      </w:r>
      <w:r w:rsidRPr="00882EA9">
        <w:rPr>
          <w:rFonts w:ascii="Times New Roman" w:hAnsi="Times New Roman"/>
        </w:rPr>
        <w:t>°C temperatūroje.</w:t>
      </w:r>
    </w:p>
    <w:p w14:paraId="68705D49" w14:textId="77777777" w:rsidR="00CA4B70" w:rsidRPr="0077344A" w:rsidRDefault="00CA4B70" w:rsidP="00CA4B70">
      <w:pPr>
        <w:numPr>
          <w:ilvl w:val="0"/>
          <w:numId w:val="8"/>
        </w:numPr>
        <w:tabs>
          <w:tab w:val="clear" w:pos="360"/>
          <w:tab w:val="left" w:pos="567"/>
        </w:tabs>
        <w:spacing w:after="0" w:line="240" w:lineRule="auto"/>
        <w:ind w:left="567" w:hanging="567"/>
        <w:rPr>
          <w:rFonts w:ascii="Times New Roman" w:eastAsia="Times New Roman" w:hAnsi="Times New Roman"/>
        </w:rPr>
      </w:pPr>
      <w:r w:rsidRPr="00882EA9">
        <w:rPr>
          <w:rFonts w:ascii="Times New Roman" w:hAnsi="Times New Roman"/>
        </w:rPr>
        <w:t>Vaistų negalima išmesti į kanalizaciją arba su buitinėmis</w:t>
      </w:r>
      <w:r w:rsidRPr="00882EA9">
        <w:rPr>
          <w:rFonts w:ascii="Times New Roman" w:hAnsi="Times New Roman"/>
          <w:color w:val="993366"/>
        </w:rPr>
        <w:t xml:space="preserve"> </w:t>
      </w:r>
      <w:r w:rsidRPr="00882EA9">
        <w:rPr>
          <w:rFonts w:ascii="Times New Roman" w:hAnsi="Times New Roman"/>
        </w:rPr>
        <w:t>atliekomis. Kaip išmesti nereikalingus vaistus, klauskite vaistininko. Šios priemonės padės apsaugoti aplinką.</w:t>
      </w:r>
    </w:p>
    <w:p w14:paraId="68705D4B" w14:textId="77777777" w:rsidR="00CA4B70" w:rsidRPr="00882EA9" w:rsidRDefault="00CA4B70" w:rsidP="00CA4B70">
      <w:pPr>
        <w:tabs>
          <w:tab w:val="left" w:pos="567"/>
        </w:tabs>
        <w:spacing w:after="0" w:line="260" w:lineRule="exact"/>
        <w:rPr>
          <w:rFonts w:ascii="Times New Roman" w:hAnsi="Times New Roman"/>
        </w:rPr>
      </w:pPr>
    </w:p>
    <w:p w14:paraId="68705D4C"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6.</w:t>
      </w:r>
      <w:r w:rsidRPr="00882EA9">
        <w:rPr>
          <w:rFonts w:ascii="Times New Roman" w:hAnsi="Times New Roman"/>
          <w:b/>
        </w:rPr>
        <w:tab/>
        <w:t>Pakuotės turinys ir kita informacija</w:t>
      </w:r>
    </w:p>
    <w:p w14:paraId="68705D4D"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rPr>
      </w:pPr>
    </w:p>
    <w:p w14:paraId="68705D4E"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Valtrex sudėtis</w:t>
      </w:r>
    </w:p>
    <w:p w14:paraId="68705D4F" w14:textId="77777777" w:rsidR="00CA4B70" w:rsidRPr="00C67DE1" w:rsidRDefault="00CA4B70" w:rsidP="00CA4B70">
      <w:pPr>
        <w:keepNext/>
        <w:numPr>
          <w:ilvl w:val="12"/>
          <w:numId w:val="0"/>
        </w:numPr>
        <w:tabs>
          <w:tab w:val="left" w:pos="567"/>
        </w:tabs>
        <w:spacing w:after="0" w:line="260" w:lineRule="exact"/>
        <w:ind w:left="567" w:right="-2" w:hanging="567"/>
        <w:rPr>
          <w:rFonts w:ascii="Times New Roman" w:hAnsi="Times New Roman"/>
        </w:rPr>
      </w:pPr>
    </w:p>
    <w:p w14:paraId="68705D50" w14:textId="77777777" w:rsidR="00CA4B70" w:rsidRPr="00882EA9" w:rsidRDefault="00CA4B70" w:rsidP="00CA4B70">
      <w:pPr>
        <w:numPr>
          <w:ilvl w:val="0"/>
          <w:numId w:val="9"/>
        </w:numPr>
        <w:tabs>
          <w:tab w:val="left" w:pos="567"/>
        </w:tabs>
        <w:spacing w:after="0" w:line="240" w:lineRule="auto"/>
        <w:ind w:left="567" w:hanging="567"/>
        <w:rPr>
          <w:rFonts w:ascii="Times New Roman" w:hAnsi="Times New Roman"/>
          <w:color w:val="000000"/>
        </w:rPr>
      </w:pPr>
      <w:r w:rsidRPr="00882EA9">
        <w:rPr>
          <w:rFonts w:ascii="Times New Roman" w:hAnsi="Times New Roman"/>
        </w:rPr>
        <w:t xml:space="preserve">Veiklioji medžiaga yra </w:t>
      </w:r>
      <w:r w:rsidRPr="00882EA9">
        <w:rPr>
          <w:rFonts w:ascii="Times New Roman" w:hAnsi="Times New Roman"/>
          <w:color w:val="000000"/>
        </w:rPr>
        <w:t>valacikloviras. Vienoje tabletėje yra 500 mg valacikloviro (valacikloviro hidrochlorido pavidalu).</w:t>
      </w:r>
    </w:p>
    <w:p w14:paraId="68705D51" w14:textId="77777777" w:rsidR="00CA4B70" w:rsidRPr="00882EA9" w:rsidRDefault="00CA4B70" w:rsidP="00CA4B70">
      <w:pPr>
        <w:numPr>
          <w:ilvl w:val="0"/>
          <w:numId w:val="9"/>
        </w:numPr>
        <w:tabs>
          <w:tab w:val="left" w:pos="567"/>
        </w:tabs>
        <w:spacing w:after="0" w:line="240" w:lineRule="auto"/>
        <w:ind w:left="567" w:hanging="567"/>
        <w:rPr>
          <w:rFonts w:ascii="Times New Roman" w:eastAsia="Times New Roman" w:hAnsi="Times New Roman"/>
          <w:color w:val="000000"/>
          <w:lang w:val="en-GB"/>
        </w:rPr>
      </w:pPr>
      <w:r w:rsidRPr="00882EA9">
        <w:rPr>
          <w:rFonts w:ascii="Times New Roman" w:hAnsi="Times New Roman"/>
          <w:color w:val="000000"/>
        </w:rPr>
        <w:t>Pagalbinės medžiagos yra:</w:t>
      </w:r>
    </w:p>
    <w:p w14:paraId="68705D52" w14:textId="77777777" w:rsidR="00CA4B70" w:rsidRPr="00882EA9" w:rsidRDefault="00CA4B70" w:rsidP="00CA4B70">
      <w:pPr>
        <w:numPr>
          <w:ilvl w:val="12"/>
          <w:numId w:val="0"/>
        </w:numPr>
        <w:tabs>
          <w:tab w:val="left" w:pos="567"/>
        </w:tabs>
        <w:spacing w:after="0" w:line="260" w:lineRule="exact"/>
        <w:ind w:right="-2"/>
        <w:rPr>
          <w:rFonts w:ascii="Times New Roman" w:hAnsi="Times New Roman"/>
          <w:u w:val="single"/>
        </w:rPr>
      </w:pPr>
    </w:p>
    <w:p w14:paraId="68705D53"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branduolys</w:t>
      </w:r>
    </w:p>
    <w:p w14:paraId="68705D54"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Mikrokristalinė celiuliozė</w:t>
      </w:r>
    </w:p>
    <w:p w14:paraId="68705D55"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Krospovidonas</w:t>
      </w:r>
    </w:p>
    <w:p w14:paraId="68705D56"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Povidonas</w:t>
      </w:r>
    </w:p>
    <w:p w14:paraId="68705D57"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Magnio stearatas</w:t>
      </w:r>
    </w:p>
    <w:p w14:paraId="68705D58"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Bevandenis koloidinis silicio dioksidas</w:t>
      </w:r>
    </w:p>
    <w:p w14:paraId="68705D59" w14:textId="77777777" w:rsidR="00CA4B70" w:rsidRPr="00882EA9" w:rsidRDefault="00CA4B70" w:rsidP="00CA4B70">
      <w:pPr>
        <w:tabs>
          <w:tab w:val="left" w:pos="567"/>
        </w:tabs>
        <w:spacing w:after="0" w:line="260" w:lineRule="exact"/>
        <w:rPr>
          <w:rFonts w:ascii="Times New Roman" w:hAnsi="Times New Roman"/>
          <w:color w:val="000000"/>
        </w:rPr>
      </w:pPr>
    </w:p>
    <w:p w14:paraId="68705D5A"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plėvelė</w:t>
      </w:r>
    </w:p>
    <w:p w14:paraId="68705D5B"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Hipromeliozė</w:t>
      </w:r>
    </w:p>
    <w:p w14:paraId="68705D5C"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Titano dioksidas</w:t>
      </w:r>
    </w:p>
    <w:p w14:paraId="68705D5D" w14:textId="05ADB24D"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Makrogolis</w:t>
      </w:r>
      <w:r w:rsidR="00086B0B">
        <w:rPr>
          <w:rFonts w:ascii="Times New Roman" w:hAnsi="Times New Roman"/>
          <w:color w:val="000000"/>
          <w:shd w:val="clear" w:color="auto" w:fill="FFFFFF"/>
        </w:rPr>
        <w:t> </w:t>
      </w:r>
      <w:r w:rsidRPr="00882EA9">
        <w:rPr>
          <w:rFonts w:ascii="Times New Roman" w:hAnsi="Times New Roman"/>
          <w:color w:val="000000"/>
          <w:shd w:val="clear" w:color="auto" w:fill="FFFFFF"/>
        </w:rPr>
        <w:t>400</w:t>
      </w:r>
    </w:p>
    <w:p w14:paraId="68705D5E" w14:textId="739DDD8E"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Polisorbatas</w:t>
      </w:r>
      <w:r w:rsidR="00086B0B">
        <w:rPr>
          <w:rFonts w:ascii="Times New Roman" w:hAnsi="Times New Roman"/>
          <w:color w:val="000000"/>
          <w:shd w:val="clear" w:color="auto" w:fill="FFFFFF"/>
        </w:rPr>
        <w:t> </w:t>
      </w:r>
      <w:r w:rsidRPr="00882EA9">
        <w:rPr>
          <w:rFonts w:ascii="Times New Roman" w:hAnsi="Times New Roman"/>
          <w:color w:val="000000"/>
          <w:shd w:val="clear" w:color="auto" w:fill="FFFFFF"/>
        </w:rPr>
        <w:t xml:space="preserve">80 </w:t>
      </w:r>
    </w:p>
    <w:p w14:paraId="68705D5F" w14:textId="77777777" w:rsidR="00CA4B70" w:rsidRPr="00882EA9" w:rsidRDefault="00CA4B70" w:rsidP="00CA4B70">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Karnaubo vaškas</w:t>
      </w:r>
    </w:p>
    <w:p w14:paraId="68705D60" w14:textId="77777777" w:rsidR="00CA4B70" w:rsidRPr="00882EA9" w:rsidRDefault="00CA4B70" w:rsidP="00CA4B70">
      <w:pPr>
        <w:tabs>
          <w:tab w:val="left" w:pos="567"/>
        </w:tabs>
        <w:spacing w:after="0" w:line="260" w:lineRule="exact"/>
        <w:ind w:right="-2"/>
        <w:rPr>
          <w:rFonts w:ascii="Times New Roman" w:hAnsi="Times New Roman"/>
        </w:rPr>
      </w:pPr>
    </w:p>
    <w:p w14:paraId="68705D61" w14:textId="77777777" w:rsidR="00CA4B70" w:rsidRPr="00882EA9" w:rsidRDefault="00CA4B70" w:rsidP="00CA4B70">
      <w:pPr>
        <w:numPr>
          <w:ilvl w:val="12"/>
          <w:numId w:val="0"/>
        </w:numPr>
        <w:tabs>
          <w:tab w:val="left" w:pos="567"/>
        </w:tabs>
        <w:spacing w:after="0" w:line="260" w:lineRule="exact"/>
        <w:ind w:right="-2"/>
        <w:rPr>
          <w:rFonts w:ascii="Times New Roman" w:hAnsi="Times New Roman"/>
          <w:b/>
        </w:rPr>
      </w:pPr>
      <w:r w:rsidRPr="00882EA9">
        <w:rPr>
          <w:rFonts w:ascii="Times New Roman" w:hAnsi="Times New Roman"/>
          <w:b/>
        </w:rPr>
        <w:t>Valtrex išvaizda ir kiekis pakuotėje</w:t>
      </w:r>
    </w:p>
    <w:p w14:paraId="68705D62" w14:textId="77777777" w:rsidR="00CA4B70" w:rsidRPr="00C67DE1" w:rsidRDefault="00CA4B70" w:rsidP="00CA4B70">
      <w:pPr>
        <w:numPr>
          <w:ilvl w:val="12"/>
          <w:numId w:val="0"/>
        </w:numPr>
        <w:tabs>
          <w:tab w:val="left" w:pos="567"/>
        </w:tabs>
        <w:spacing w:after="0" w:line="260" w:lineRule="exact"/>
        <w:ind w:right="-2"/>
        <w:rPr>
          <w:rFonts w:ascii="Times New Roman" w:hAnsi="Times New Roman"/>
        </w:rPr>
      </w:pPr>
    </w:p>
    <w:p w14:paraId="68705D63"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r w:rsidRPr="00882EA9">
        <w:rPr>
          <w:rFonts w:ascii="Times New Roman" w:hAnsi="Times New Roman"/>
          <w:color w:val="000000"/>
        </w:rPr>
        <w:t>Valtrex tabletės tiekiamos polivinilchlorido ir aliuminio folijos lizdinėse plokštelėse.</w:t>
      </w:r>
    </w:p>
    <w:p w14:paraId="68705D64" w14:textId="77777777" w:rsidR="00CA4B70" w:rsidRPr="00882EA9" w:rsidRDefault="00CA4B70" w:rsidP="00CA4B70">
      <w:pPr>
        <w:tabs>
          <w:tab w:val="left" w:pos="567"/>
        </w:tabs>
        <w:spacing w:after="0" w:line="260" w:lineRule="exact"/>
        <w:rPr>
          <w:rFonts w:ascii="Times New Roman" w:hAnsi="Times New Roman"/>
          <w:color w:val="000000"/>
        </w:rPr>
      </w:pPr>
    </w:p>
    <w:p w14:paraId="68705D65" w14:textId="34E2A25C"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rPr>
        <w:t>Tiekiamos</w:t>
      </w:r>
      <w:r w:rsidRPr="00882EA9">
        <w:rPr>
          <w:rFonts w:ascii="Times New Roman" w:hAnsi="Times New Roman"/>
          <w:color w:val="000000"/>
        </w:rPr>
        <w:t xml:space="preserve"> Valtrex 500 mg </w:t>
      </w:r>
      <w:r w:rsidRPr="00882EA9">
        <w:rPr>
          <w:rFonts w:ascii="Times New Roman" w:hAnsi="Times New Roman"/>
        </w:rPr>
        <w:t xml:space="preserve">tablečių kartono dėžutės, kuriose yra </w:t>
      </w:r>
      <w:r w:rsidRPr="00882EA9">
        <w:rPr>
          <w:rFonts w:ascii="Times New Roman" w:hAnsi="Times New Roman"/>
          <w:color w:val="000000"/>
        </w:rPr>
        <w:t>10, 30, 42, arba 112 plėvele dengtų tablečių. Tabletės yra baltos, ant vienos jų pusės yra užrašas ,,GX CF1”.</w:t>
      </w:r>
    </w:p>
    <w:p w14:paraId="68705D66" w14:textId="77777777" w:rsidR="00CA4B70" w:rsidRPr="00882EA9" w:rsidRDefault="00CA4B70" w:rsidP="00CA4B70">
      <w:pPr>
        <w:tabs>
          <w:tab w:val="left" w:pos="567"/>
        </w:tabs>
        <w:spacing w:after="0" w:line="260" w:lineRule="exact"/>
        <w:rPr>
          <w:rFonts w:ascii="Times New Roman" w:hAnsi="Times New Roman"/>
        </w:rPr>
      </w:pPr>
    </w:p>
    <w:p w14:paraId="68705D67"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Gali būti tiekiamos ne visų dydžių pakuotės.</w:t>
      </w:r>
    </w:p>
    <w:p w14:paraId="68705D68" w14:textId="77777777" w:rsidR="00CA4B70" w:rsidRPr="00882EA9" w:rsidRDefault="00CA4B70" w:rsidP="00CA4B70">
      <w:pPr>
        <w:tabs>
          <w:tab w:val="left" w:pos="567"/>
        </w:tabs>
        <w:spacing w:after="0" w:line="260" w:lineRule="exact"/>
        <w:rPr>
          <w:rFonts w:ascii="Times New Roman" w:hAnsi="Times New Roman"/>
        </w:rPr>
      </w:pPr>
    </w:p>
    <w:p w14:paraId="68705D69" w14:textId="77777777" w:rsidR="00CA4B70" w:rsidRPr="00882EA9" w:rsidRDefault="00CA4B70" w:rsidP="00CA4B70">
      <w:pPr>
        <w:numPr>
          <w:ilvl w:val="12"/>
          <w:numId w:val="0"/>
        </w:numPr>
        <w:tabs>
          <w:tab w:val="left" w:pos="567"/>
        </w:tabs>
        <w:spacing w:after="0" w:line="260" w:lineRule="exact"/>
        <w:ind w:right="-2"/>
        <w:rPr>
          <w:rFonts w:ascii="Times New Roman" w:eastAsia="Times New Roman" w:hAnsi="Times New Roman"/>
          <w:b/>
          <w:lang w:val="en-GB"/>
        </w:rPr>
      </w:pPr>
      <w:r w:rsidRPr="00882EA9">
        <w:rPr>
          <w:rFonts w:ascii="Times New Roman" w:eastAsia="Times New Roman" w:hAnsi="Times New Roman"/>
          <w:b/>
          <w:bCs/>
        </w:rPr>
        <w:t>Registruotojas</w:t>
      </w:r>
      <w:r w:rsidRPr="00882EA9">
        <w:rPr>
          <w:rFonts w:ascii="Times New Roman" w:hAnsi="Times New Roman"/>
          <w:b/>
        </w:rPr>
        <w:t xml:space="preserve"> ir gamintojas</w:t>
      </w:r>
    </w:p>
    <w:p w14:paraId="68705D6A" w14:textId="77777777" w:rsidR="00CA4B70" w:rsidRPr="00882EA9" w:rsidRDefault="00CA4B70" w:rsidP="00CA4B70">
      <w:pPr>
        <w:numPr>
          <w:ilvl w:val="12"/>
          <w:numId w:val="0"/>
        </w:numPr>
        <w:tabs>
          <w:tab w:val="left" w:pos="567"/>
        </w:tabs>
        <w:spacing w:after="0" w:line="260" w:lineRule="exact"/>
        <w:ind w:right="-2"/>
        <w:rPr>
          <w:rFonts w:ascii="Times New Roman" w:hAnsi="Times New Roman"/>
        </w:rPr>
      </w:pPr>
    </w:p>
    <w:p w14:paraId="68705D6B"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rPr>
      </w:pPr>
      <w:r w:rsidRPr="00882EA9">
        <w:rPr>
          <w:rFonts w:ascii="Times New Roman" w:eastAsia="Times New Roman" w:hAnsi="Times New Roman"/>
          <w:color w:val="000000"/>
          <w:u w:val="single"/>
        </w:rPr>
        <w:t>Registruotojas</w:t>
      </w:r>
    </w:p>
    <w:p w14:paraId="68705D6C" w14:textId="757B705F" w:rsidR="00B4200A" w:rsidRPr="00B97851" w:rsidRDefault="00B4200A" w:rsidP="00B4200A">
      <w:pPr>
        <w:spacing w:after="0" w:line="240" w:lineRule="auto"/>
        <w:rPr>
          <w:rFonts w:ascii="Times New Roman" w:hAnsi="Times New Roman"/>
        </w:rPr>
      </w:pPr>
      <w:r w:rsidRPr="00B97851">
        <w:rPr>
          <w:rFonts w:ascii="Times New Roman" w:hAnsi="Times New Roman"/>
        </w:rPr>
        <w:t>GlaxoSmithKline Trading Services Limited</w:t>
      </w:r>
    </w:p>
    <w:p w14:paraId="68705D6D" w14:textId="1B92DB42" w:rsidR="00B4200A" w:rsidRPr="00B97851" w:rsidRDefault="00B4200A" w:rsidP="00B4200A">
      <w:pPr>
        <w:spacing w:after="0" w:line="240" w:lineRule="auto"/>
        <w:rPr>
          <w:rFonts w:ascii="Times New Roman" w:hAnsi="Times New Roman"/>
        </w:rPr>
      </w:pPr>
      <w:r w:rsidRPr="00B97851">
        <w:rPr>
          <w:rFonts w:ascii="Times New Roman" w:hAnsi="Times New Roman"/>
        </w:rPr>
        <w:t>12 Riverwalk</w:t>
      </w:r>
    </w:p>
    <w:p w14:paraId="68705D6E" w14:textId="6BF2386F" w:rsidR="00B4200A" w:rsidRPr="00B97851" w:rsidRDefault="00B4200A" w:rsidP="00B4200A">
      <w:pPr>
        <w:spacing w:after="0" w:line="240" w:lineRule="auto"/>
        <w:rPr>
          <w:rFonts w:ascii="Times New Roman" w:hAnsi="Times New Roman"/>
        </w:rPr>
      </w:pPr>
      <w:r w:rsidRPr="00B97851">
        <w:rPr>
          <w:rFonts w:ascii="Times New Roman" w:hAnsi="Times New Roman"/>
        </w:rPr>
        <w:t>Citywest Business Campus</w:t>
      </w:r>
    </w:p>
    <w:p w14:paraId="68705D6F" w14:textId="466BE2C6" w:rsidR="00B4200A" w:rsidRPr="00B97851" w:rsidRDefault="00B4200A" w:rsidP="00B4200A">
      <w:pPr>
        <w:spacing w:after="0" w:line="240" w:lineRule="auto"/>
        <w:rPr>
          <w:rFonts w:ascii="Times New Roman" w:hAnsi="Times New Roman"/>
        </w:rPr>
      </w:pPr>
      <w:r w:rsidRPr="00B97851">
        <w:rPr>
          <w:rFonts w:ascii="Times New Roman" w:hAnsi="Times New Roman"/>
        </w:rPr>
        <w:t>Dublin 24</w:t>
      </w:r>
    </w:p>
    <w:p w14:paraId="68705D70" w14:textId="77777777" w:rsidR="00B4200A" w:rsidRPr="00B97851" w:rsidRDefault="00B4200A" w:rsidP="00B4200A">
      <w:pPr>
        <w:spacing w:after="0" w:line="240" w:lineRule="auto"/>
        <w:rPr>
          <w:rFonts w:ascii="Times New Roman" w:hAnsi="Times New Roman"/>
        </w:rPr>
      </w:pPr>
      <w:r w:rsidRPr="00B97851">
        <w:rPr>
          <w:rFonts w:ascii="Times New Roman" w:hAnsi="Times New Roman"/>
        </w:rPr>
        <w:t>Airija</w:t>
      </w:r>
    </w:p>
    <w:p w14:paraId="68705D71" w14:textId="77777777" w:rsidR="00CA4B70" w:rsidRPr="00882EA9" w:rsidRDefault="00CA4B70" w:rsidP="00CA4B70">
      <w:pPr>
        <w:keepNext/>
        <w:tabs>
          <w:tab w:val="left" w:pos="567"/>
        </w:tabs>
        <w:spacing w:after="0" w:line="260" w:lineRule="exact"/>
        <w:rPr>
          <w:rFonts w:ascii="Times New Roman" w:hAnsi="Times New Roman"/>
        </w:rPr>
      </w:pPr>
    </w:p>
    <w:p w14:paraId="68705D72" w14:textId="77777777" w:rsidR="00CA4B70" w:rsidRPr="00882EA9" w:rsidRDefault="00CA4B70" w:rsidP="00CA4B70">
      <w:pPr>
        <w:keepNext/>
        <w:tabs>
          <w:tab w:val="left" w:pos="567"/>
        </w:tabs>
        <w:spacing w:after="0" w:line="260" w:lineRule="exact"/>
        <w:rPr>
          <w:rFonts w:ascii="Times New Roman" w:eastAsia="Times New Roman" w:hAnsi="Times New Roman"/>
          <w:u w:val="single"/>
          <w:lang w:val="en-GB"/>
        </w:rPr>
      </w:pPr>
      <w:r w:rsidRPr="00882EA9">
        <w:rPr>
          <w:rFonts w:ascii="Times New Roman" w:hAnsi="Times New Roman"/>
          <w:u w:val="single"/>
        </w:rPr>
        <w:t>Gamintojas</w:t>
      </w:r>
    </w:p>
    <w:p w14:paraId="68705D73" w14:textId="77777777" w:rsidR="00CA4B70" w:rsidRPr="00882EA9" w:rsidRDefault="00CA4B70" w:rsidP="00CA4B70">
      <w:pPr>
        <w:keepNext/>
        <w:tabs>
          <w:tab w:val="left" w:pos="567"/>
        </w:tabs>
        <w:spacing w:after="0" w:line="260" w:lineRule="exact"/>
        <w:rPr>
          <w:rFonts w:ascii="Times New Roman" w:hAnsi="Times New Roman"/>
          <w:u w:val="single"/>
        </w:rPr>
      </w:pPr>
      <w:r w:rsidRPr="00882EA9">
        <w:rPr>
          <w:rFonts w:ascii="Times New Roman" w:hAnsi="Times New Roman"/>
        </w:rPr>
        <w:t>Glaxo Wellcome, S.A.</w:t>
      </w:r>
      <w:r w:rsidRPr="00882EA9">
        <w:rPr>
          <w:rFonts w:ascii="Times New Roman" w:hAnsi="Times New Roman"/>
        </w:rPr>
        <w:br/>
        <w:t>Avenida de Extremadura 3</w:t>
      </w:r>
      <w:r w:rsidRPr="00882EA9">
        <w:rPr>
          <w:rFonts w:ascii="Times New Roman" w:hAnsi="Times New Roman"/>
        </w:rPr>
        <w:br/>
        <w:t>09400 Aranda de Duero</w:t>
      </w:r>
      <w:r w:rsidRPr="00882EA9">
        <w:rPr>
          <w:rFonts w:ascii="Times New Roman" w:hAnsi="Times New Roman"/>
        </w:rPr>
        <w:br/>
        <w:t>Burgos</w:t>
      </w:r>
      <w:r w:rsidRPr="00882EA9">
        <w:rPr>
          <w:rFonts w:ascii="Times New Roman" w:hAnsi="Times New Roman"/>
        </w:rPr>
        <w:br/>
        <w:t>Ispanija</w:t>
      </w:r>
    </w:p>
    <w:p w14:paraId="68705D81" w14:textId="77777777" w:rsidR="00CA4B70" w:rsidRPr="00CF788D" w:rsidRDefault="00CA4B70" w:rsidP="00CF788D">
      <w:pPr>
        <w:tabs>
          <w:tab w:val="left" w:pos="567"/>
        </w:tabs>
        <w:spacing w:after="0" w:line="260" w:lineRule="exact"/>
        <w:rPr>
          <w:rFonts w:ascii="Times New Roman" w:hAnsi="Times New Roman"/>
          <w:lang w:val="it-IT"/>
        </w:rPr>
      </w:pPr>
    </w:p>
    <w:p w14:paraId="68705D82" w14:textId="1383DE42" w:rsidR="00CA4B70" w:rsidRPr="006A5131" w:rsidRDefault="00487564" w:rsidP="00CA4B70">
      <w:pPr>
        <w:numPr>
          <w:ilvl w:val="12"/>
          <w:numId w:val="0"/>
        </w:numPr>
        <w:tabs>
          <w:tab w:val="left" w:pos="567"/>
        </w:tabs>
        <w:spacing w:after="0" w:line="260" w:lineRule="exact"/>
        <w:ind w:right="-2"/>
        <w:rPr>
          <w:rFonts w:ascii="Times New Roman" w:hAnsi="Times New Roman"/>
          <w:b/>
          <w:lang w:val="it-IT"/>
        </w:rPr>
      </w:pPr>
      <w:r w:rsidRPr="00487564">
        <w:rPr>
          <w:rFonts w:ascii="Times New Roman" w:hAnsi="Times New Roman"/>
          <w:b/>
        </w:rPr>
        <w:t xml:space="preserve">Šis vaistas Europos ekonominės erdvės valstybėse narėse registruotas </w:t>
      </w:r>
      <w:r w:rsidR="00CA4B70" w:rsidRPr="00882EA9">
        <w:rPr>
          <w:rFonts w:ascii="Times New Roman" w:hAnsi="Times New Roman"/>
          <w:b/>
        </w:rPr>
        <w:t>tokiais pavadinimais:</w:t>
      </w:r>
    </w:p>
    <w:p w14:paraId="68705D83" w14:textId="77777777" w:rsidR="00CA4B70" w:rsidRPr="00882EA9" w:rsidRDefault="00CA4B70" w:rsidP="00CA4B70">
      <w:pPr>
        <w:keepNext/>
        <w:numPr>
          <w:ilvl w:val="12"/>
          <w:numId w:val="0"/>
        </w:numPr>
        <w:tabs>
          <w:tab w:val="left" w:pos="567"/>
        </w:tabs>
        <w:spacing w:after="0" w:line="260" w:lineRule="exact"/>
        <w:ind w:right="-2"/>
        <w:rPr>
          <w:rFonts w:ascii="Times New Roman" w:hAnsi="Times New Roman"/>
        </w:rPr>
      </w:pPr>
    </w:p>
    <w:p w14:paraId="68705D84" w14:textId="0C840EF2" w:rsidR="00CA4B70" w:rsidRPr="0077344A" w:rsidRDefault="00CA4B70" w:rsidP="00CA4B70">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Austrija, Bulgarija, Kipras, Čekija, Estija, Suomija, </w:t>
      </w:r>
      <w:r w:rsidR="00ED104B">
        <w:rPr>
          <w:rFonts w:ascii="Times New Roman" w:hAnsi="Times New Roman"/>
          <w:color w:val="000000"/>
        </w:rPr>
        <w:t xml:space="preserve">Vokietija, </w:t>
      </w:r>
      <w:r w:rsidRPr="00882EA9">
        <w:rPr>
          <w:rFonts w:ascii="Times New Roman" w:hAnsi="Times New Roman"/>
          <w:color w:val="000000"/>
        </w:rPr>
        <w:t>Graikija, Islandija, Airija, Latvija, Lietuva, Norvegija, Lenkija, Portugalija, Rumunija, Slovakija, Slovėnija, Ispanija, Švedija: Valtrex</w:t>
      </w:r>
    </w:p>
    <w:p w14:paraId="51701F41" w14:textId="77777777" w:rsidR="00540DDD" w:rsidRDefault="00540DDD" w:rsidP="00CA4B70">
      <w:pPr>
        <w:keepNext/>
        <w:tabs>
          <w:tab w:val="left" w:pos="567"/>
        </w:tabs>
        <w:spacing w:after="0" w:line="260" w:lineRule="exact"/>
        <w:rPr>
          <w:rFonts w:ascii="Times New Roman" w:hAnsi="Times New Roman"/>
          <w:color w:val="000000"/>
        </w:rPr>
      </w:pPr>
    </w:p>
    <w:p w14:paraId="68705D85" w14:textId="413E13AF" w:rsidR="00CA4B70" w:rsidRPr="006A5131" w:rsidRDefault="00CA4B70" w:rsidP="00CA4B70">
      <w:pPr>
        <w:keepNext/>
        <w:tabs>
          <w:tab w:val="left" w:pos="567"/>
        </w:tabs>
        <w:spacing w:after="0" w:line="260" w:lineRule="exact"/>
        <w:rPr>
          <w:rFonts w:ascii="Times New Roman" w:hAnsi="Times New Roman"/>
          <w:color w:val="000000"/>
        </w:rPr>
      </w:pPr>
      <w:r w:rsidRPr="00882EA9">
        <w:rPr>
          <w:rFonts w:ascii="Times New Roman" w:hAnsi="Times New Roman"/>
          <w:color w:val="000000"/>
        </w:rPr>
        <w:t>Prancūzija, Belgija, Italija, Liuksemburgas, Nyderlandai: Zelitrex</w:t>
      </w:r>
    </w:p>
    <w:p w14:paraId="68705D86"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D87"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D88" w14:textId="3070DC19" w:rsidR="00CA4B70" w:rsidRPr="0077344A" w:rsidRDefault="00CA4B70" w:rsidP="00CA4B70">
      <w:pPr>
        <w:numPr>
          <w:ilvl w:val="12"/>
          <w:numId w:val="0"/>
        </w:numPr>
        <w:tabs>
          <w:tab w:val="left" w:pos="567"/>
        </w:tabs>
        <w:spacing w:after="0" w:line="260" w:lineRule="exact"/>
        <w:ind w:right="-2"/>
        <w:outlineLvl w:val="0"/>
        <w:rPr>
          <w:rFonts w:ascii="Times New Roman" w:eastAsia="Times New Roman" w:hAnsi="Times New Roman"/>
          <w:b/>
        </w:rPr>
      </w:pPr>
      <w:r w:rsidRPr="00882EA9">
        <w:rPr>
          <w:rFonts w:ascii="Times New Roman" w:hAnsi="Times New Roman"/>
          <w:b/>
        </w:rPr>
        <w:t>Šis pakuotės lapelis paskutinį kartą peržiūrėtas</w:t>
      </w:r>
      <w:r w:rsidR="0004550A">
        <w:rPr>
          <w:rFonts w:ascii="Times New Roman" w:hAnsi="Times New Roman"/>
          <w:b/>
        </w:rPr>
        <w:t xml:space="preserve"> </w:t>
      </w:r>
      <w:r w:rsidR="001F686C">
        <w:rPr>
          <w:rFonts w:ascii="Times New Roman" w:hAnsi="Times New Roman"/>
          <w:b/>
        </w:rPr>
        <w:t>2024</w:t>
      </w:r>
      <w:r w:rsidR="001C0A30">
        <w:rPr>
          <w:rFonts w:ascii="Times New Roman" w:hAnsi="Times New Roman"/>
          <w:b/>
        </w:rPr>
        <w:t>-</w:t>
      </w:r>
      <w:r w:rsidR="001F686C">
        <w:rPr>
          <w:rFonts w:ascii="Times New Roman" w:hAnsi="Times New Roman"/>
          <w:b/>
        </w:rPr>
        <w:t>02</w:t>
      </w:r>
      <w:r w:rsidR="001C0A30">
        <w:rPr>
          <w:rFonts w:ascii="Times New Roman" w:hAnsi="Times New Roman"/>
          <w:b/>
        </w:rPr>
        <w:t>-</w:t>
      </w:r>
      <w:r w:rsidR="001F686C">
        <w:rPr>
          <w:rFonts w:ascii="Times New Roman" w:hAnsi="Times New Roman"/>
          <w:b/>
        </w:rPr>
        <w:t>29</w:t>
      </w:r>
      <w:r w:rsidR="0004550A">
        <w:rPr>
          <w:rFonts w:ascii="Times New Roman" w:hAnsi="Times New Roman"/>
          <w:b/>
        </w:rPr>
        <w:t>.</w:t>
      </w:r>
      <w:r w:rsidR="00CE5D10">
        <w:rPr>
          <w:rFonts w:ascii="Times New Roman" w:hAnsi="Times New Roman"/>
          <w:b/>
        </w:rPr>
        <w:fldChar w:fldCharType="begin"/>
      </w:r>
      <w:r w:rsidR="00CE5D10">
        <w:rPr>
          <w:rFonts w:ascii="Times New Roman" w:hAnsi="Times New Roman"/>
          <w:b/>
        </w:rPr>
        <w:instrText xml:space="preserve"> DOCVARIABLE vault_nd_87829abf-a11e-4922-90bb-6970566d8632 \* MERGEFORMAT </w:instrText>
      </w:r>
      <w:r w:rsidR="00CE5D10">
        <w:rPr>
          <w:rFonts w:ascii="Times New Roman" w:hAnsi="Times New Roman"/>
          <w:b/>
        </w:rPr>
        <w:fldChar w:fldCharType="separate"/>
      </w:r>
      <w:r w:rsidR="00CE5D10">
        <w:rPr>
          <w:rFonts w:ascii="Times New Roman" w:hAnsi="Times New Roman"/>
          <w:b/>
        </w:rPr>
        <w:t xml:space="preserve"> </w:t>
      </w:r>
      <w:r w:rsidR="00CE5D10">
        <w:rPr>
          <w:rFonts w:ascii="Times New Roman" w:hAnsi="Times New Roman"/>
          <w:b/>
        </w:rPr>
        <w:fldChar w:fldCharType="end"/>
      </w:r>
    </w:p>
    <w:p w14:paraId="68705D89" w14:textId="77777777" w:rsidR="00CA4B70" w:rsidRPr="00882EA9" w:rsidRDefault="00CA4B70" w:rsidP="00CA4B70">
      <w:pPr>
        <w:tabs>
          <w:tab w:val="left" w:pos="567"/>
        </w:tabs>
        <w:spacing w:after="0" w:line="260" w:lineRule="exact"/>
        <w:rPr>
          <w:rFonts w:ascii="Times New Roman" w:hAnsi="Times New Roman"/>
        </w:rPr>
      </w:pPr>
    </w:p>
    <w:p w14:paraId="68705D8A" w14:textId="77777777" w:rsidR="00CA4B70" w:rsidRPr="00882EA9" w:rsidRDefault="00CA4B70" w:rsidP="00CA4B70">
      <w:pPr>
        <w:tabs>
          <w:tab w:val="left" w:pos="567"/>
        </w:tabs>
        <w:spacing w:after="0" w:line="260" w:lineRule="exact"/>
        <w:rPr>
          <w:rFonts w:ascii="Times New Roman" w:hAnsi="Times New Roman"/>
        </w:rPr>
      </w:pPr>
    </w:p>
    <w:p w14:paraId="51DB9D5E" w14:textId="0C2428E1" w:rsidR="00A63E4E" w:rsidRDefault="00CA4B70" w:rsidP="00C67DE1">
      <w:pPr>
        <w:spacing w:after="0"/>
        <w:rPr>
          <w:rFonts w:ascii="Times New Roman" w:hAnsi="Times New Roman"/>
        </w:rPr>
      </w:pPr>
      <w:r w:rsidRPr="00882EA9">
        <w:rPr>
          <w:rFonts w:ascii="Times New Roman" w:hAnsi="Times New Roman"/>
        </w:rPr>
        <w:t xml:space="preserve">Išsami informacija apie šį vaistą pateikiama Valstybinės vaistų kontrolės tarnybos prie Lietuvos Respublikos sveikatos apsaugos ministerijos tinklalapyje </w:t>
      </w:r>
      <w:hyperlink r:id="rId18" w:history="1">
        <w:r w:rsidRPr="00882EA9">
          <w:rPr>
            <w:rFonts w:ascii="Times New Roman" w:hAnsi="Times New Roman"/>
          </w:rPr>
          <w:t>http://www.vvkt.lt/</w:t>
        </w:r>
      </w:hyperlink>
    </w:p>
    <w:p w14:paraId="2AF758A0" w14:textId="77777777" w:rsidR="00CC6FCF" w:rsidRPr="006A5131" w:rsidRDefault="00CC6FCF" w:rsidP="00C67DE1">
      <w:pPr>
        <w:spacing w:after="0"/>
        <w:rPr>
          <w:rFonts w:ascii="Times New Roman" w:hAnsi="Times New Roman"/>
        </w:rPr>
      </w:pPr>
    </w:p>
    <w:sectPr w:rsidR="00CC6FCF" w:rsidRPr="006A5131" w:rsidSect="008266EB">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6B967" w14:textId="77777777" w:rsidR="00E12633" w:rsidRDefault="00E12633">
      <w:pPr>
        <w:spacing w:after="0" w:line="240" w:lineRule="auto"/>
      </w:pPr>
      <w:r>
        <w:separator/>
      </w:r>
    </w:p>
  </w:endnote>
  <w:endnote w:type="continuationSeparator" w:id="0">
    <w:p w14:paraId="423F9CC2" w14:textId="77777777" w:rsidR="00E12633" w:rsidRDefault="00E12633">
      <w:pPr>
        <w:spacing w:after="0" w:line="240" w:lineRule="auto"/>
      </w:pPr>
      <w:r>
        <w:continuationSeparator/>
      </w:r>
    </w:p>
  </w:endnote>
  <w:endnote w:type="continuationNotice" w:id="1">
    <w:p w14:paraId="0D880EFC" w14:textId="77777777" w:rsidR="00E12633" w:rsidRDefault="00E1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w:panose1 w:val="020B0502040204020203"/>
    <w:charset w:val="BA"/>
    <w:family w:val="swiss"/>
    <w:pitch w:val="variable"/>
    <w:sig w:usb0="A00002C7" w:usb1="00000002"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5D96" w14:textId="501FDBB4" w:rsidR="008266EB" w:rsidRDefault="008266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D3987">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5D97" w14:textId="36F8676E" w:rsidR="008266EB" w:rsidRDefault="008266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D3987">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0637" w14:textId="77777777" w:rsidR="00E12633" w:rsidRDefault="00E12633">
      <w:pPr>
        <w:spacing w:after="0" w:line="240" w:lineRule="auto"/>
      </w:pPr>
      <w:r>
        <w:separator/>
      </w:r>
    </w:p>
  </w:footnote>
  <w:footnote w:type="continuationSeparator" w:id="0">
    <w:p w14:paraId="5DF06760" w14:textId="77777777" w:rsidR="00E12633" w:rsidRDefault="00E12633">
      <w:pPr>
        <w:spacing w:after="0" w:line="240" w:lineRule="auto"/>
      </w:pPr>
      <w:r>
        <w:continuationSeparator/>
      </w:r>
    </w:p>
  </w:footnote>
  <w:footnote w:type="continuationNotice" w:id="1">
    <w:p w14:paraId="177B953D" w14:textId="77777777" w:rsidR="00E12633" w:rsidRDefault="00E12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B2B7" w14:textId="77777777" w:rsidR="00E12633" w:rsidRDefault="00E12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A493A"/>
    <w:multiLevelType w:val="hybridMultilevel"/>
    <w:tmpl w:val="EA4601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8721C"/>
    <w:multiLevelType w:val="hybridMultilevel"/>
    <w:tmpl w:val="3474CD36"/>
    <w:lvl w:ilvl="0" w:tplc="B8E4B452">
      <w:start w:val="1"/>
      <w:numFmt w:val="decimal"/>
      <w:lvlText w:val="%1."/>
      <w:lvlJc w:val="left"/>
      <w:pPr>
        <w:ind w:left="930" w:hanging="57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4D4E4E"/>
    <w:multiLevelType w:val="hybridMultilevel"/>
    <w:tmpl w:val="A8287A50"/>
    <w:lvl w:ilvl="0" w:tplc="98905114">
      <w:start w:val="1"/>
      <w:numFmt w:val="bullet"/>
      <w:pStyle w:val="LBLBulletStyle1"/>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7A3751"/>
    <w:multiLevelType w:val="hybridMultilevel"/>
    <w:tmpl w:val="C372A38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2B2376"/>
    <w:multiLevelType w:val="hybridMultilevel"/>
    <w:tmpl w:val="2E2A6A96"/>
    <w:lvl w:ilvl="0" w:tplc="E8BAF01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12"/>
  </w:num>
  <w:num w:numId="5">
    <w:abstractNumId w:val="6"/>
  </w:num>
  <w:num w:numId="6">
    <w:abstractNumId w:val="7"/>
  </w:num>
  <w:num w:numId="7">
    <w:abstractNumId w:val="14"/>
  </w:num>
  <w:num w:numId="8">
    <w:abstractNumId w:val="10"/>
  </w:num>
  <w:num w:numId="9">
    <w:abstractNumId w:val="2"/>
  </w:num>
  <w:num w:numId="10">
    <w:abstractNumId w:val="13"/>
  </w:num>
  <w:num w:numId="11">
    <w:abstractNumId w:val="3"/>
  </w:num>
  <w:num w:numId="12">
    <w:abstractNumId w:val="4"/>
  </w:num>
  <w:num w:numId="13">
    <w:abstractNumId w:val="1"/>
  </w:num>
  <w:num w:numId="14">
    <w:abstractNumId w:val="8"/>
  </w:num>
  <w:num w:numId="15">
    <w:abstractNumId w:val="15"/>
  </w:num>
  <w:num w:numId="16">
    <w:abstractNumId w:val="0"/>
    <w:lvlOverride w:ilvl="0">
      <w:lvl w:ilvl="0">
        <w:numFmt w:val="bullet"/>
        <w:lvlText w:val="-"/>
        <w:lvlJc w:val="left"/>
        <w:pPr>
          <w:ind w:left="360" w:hanging="360"/>
        </w:pPr>
        <w:rPr>
          <w:rFonts w:cs="Times New Roman"/>
        </w:rPr>
      </w:lvl>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f37f877-0c82-442d-9c67-29a3728b1b59" w:val=" "/>
    <w:docVar w:name="VAULT_ND_258d27e6-4eaf-48d5-b926-dcebc3a19a31" w:val=" "/>
    <w:docVar w:name="VAULT_ND_27f65fa0-02f3-46dc-b7ff-a064ab45a239" w:val=" "/>
    <w:docVar w:name="VAULT_ND_41f15292-7a9e-4c35-b99a-5504aa60ac88" w:val=" "/>
    <w:docVar w:name="VAULT_ND_44b0f51a-e4fc-4c6d-a9b5-8811efa0a669" w:val=" "/>
    <w:docVar w:name="VAULT_ND_452a9c39-7087-4746-b279-a2a358a15b7f" w:val=" "/>
    <w:docVar w:name="VAULT_ND_4a11c3d2-422e-4b12-8da3-e7e8df46acbe" w:val=" "/>
    <w:docVar w:name="VAULT_ND_56898e53-5f0c-443f-89f7-73f8046556dc" w:val=" "/>
    <w:docVar w:name="VAULT_ND_57d212d4-b5bf-4e2d-8126-151e524772a1" w:val=" "/>
    <w:docVar w:name="VAULT_ND_5b06a08d-6f37-43d1-b73b-73e1ae816343" w:val=" "/>
    <w:docVar w:name="VAULT_ND_63eb6312-7d02-42a8-aece-2dc26144a02d" w:val=" "/>
    <w:docVar w:name="vault_nd_74a0c3ad-cd1d-4404-97b0-1ebdd1506e8d" w:val=" "/>
    <w:docVar w:name="VAULT_ND_79f2d412-eacc-45af-9880-986719908a67" w:val=" "/>
    <w:docVar w:name="vault_nd_87829abf-a11e-4922-90bb-6970566d8632" w:val=" "/>
    <w:docVar w:name="VAULT_ND_959a9ffa-a05e-4241-9d1c-cda8b2d55281" w:val=" "/>
    <w:docVar w:name="VAULT_ND_979c8201-7a9f-4e5c-975f-306eac4011be" w:val=" "/>
    <w:docVar w:name="VAULT_ND_97d89a4a-b7a8-42d8-9cd2-014558c617eb" w:val=" "/>
    <w:docVar w:name="VAULT_ND_9c967bda-2159-44e3-8277-c39f9ec5d243" w:val=" "/>
    <w:docVar w:name="VAULT_ND_9ce04972-5511-42ec-8c28-0f1840631fce" w:val=" "/>
    <w:docVar w:name="VAULT_ND_c40dc4c2-5b46-404d-95df-56bedff9d2d6" w:val=" "/>
    <w:docVar w:name="VAULT_ND_c86ca281-cd88-4422-b07f-b84ca72402c2" w:val=" "/>
    <w:docVar w:name="VAULT_ND_cbc8c5d8-3bd8-44ca-9646-b8d7fddc5bdb" w:val=" "/>
    <w:docVar w:name="vault_nd_cdf67997-8b3d-4b7b-b962-661de4dbf4e2" w:val=" "/>
    <w:docVar w:name="VAULT_ND_d257fee7-560e-4488-a97b-b141601dd3cd" w:val=" "/>
    <w:docVar w:name="VAULT_ND_ec1eca78-5bf8-474c-853c-d22f8ff7cc88" w:val=" "/>
    <w:docVar w:name="VAULT_ND_fb2d5636-1133-4d2d-bf91-87aa5810dd15" w:val=" "/>
    <w:docVar w:name="VAULT_ND_fd35862f-f2f0-4a75-9531-d27fb7bee27b" w:val=" "/>
  </w:docVars>
  <w:rsids>
    <w:rsidRoot w:val="00CA4B70"/>
    <w:rsid w:val="0002068B"/>
    <w:rsid w:val="0002473D"/>
    <w:rsid w:val="00030093"/>
    <w:rsid w:val="0004160A"/>
    <w:rsid w:val="00043452"/>
    <w:rsid w:val="0004550A"/>
    <w:rsid w:val="00054206"/>
    <w:rsid w:val="0005488C"/>
    <w:rsid w:val="00071324"/>
    <w:rsid w:val="00076FDA"/>
    <w:rsid w:val="00086B0B"/>
    <w:rsid w:val="000C3A7D"/>
    <w:rsid w:val="000D0A89"/>
    <w:rsid w:val="000E070F"/>
    <w:rsid w:val="000F372C"/>
    <w:rsid w:val="000F3BC3"/>
    <w:rsid w:val="000F5CF9"/>
    <w:rsid w:val="001034C3"/>
    <w:rsid w:val="001049E4"/>
    <w:rsid w:val="0011677F"/>
    <w:rsid w:val="00137990"/>
    <w:rsid w:val="00162B57"/>
    <w:rsid w:val="00175F37"/>
    <w:rsid w:val="001A4326"/>
    <w:rsid w:val="001A672E"/>
    <w:rsid w:val="001B6BBA"/>
    <w:rsid w:val="001C0A30"/>
    <w:rsid w:val="001C19D2"/>
    <w:rsid w:val="001C228D"/>
    <w:rsid w:val="001D420C"/>
    <w:rsid w:val="001D663D"/>
    <w:rsid w:val="001E1C40"/>
    <w:rsid w:val="001E5536"/>
    <w:rsid w:val="001F686C"/>
    <w:rsid w:val="002009E6"/>
    <w:rsid w:val="00206352"/>
    <w:rsid w:val="002152C7"/>
    <w:rsid w:val="00230409"/>
    <w:rsid w:val="002347EB"/>
    <w:rsid w:val="002353A9"/>
    <w:rsid w:val="00236612"/>
    <w:rsid w:val="00240499"/>
    <w:rsid w:val="002412B6"/>
    <w:rsid w:val="002429CA"/>
    <w:rsid w:val="0024438E"/>
    <w:rsid w:val="00247B88"/>
    <w:rsid w:val="00257D75"/>
    <w:rsid w:val="00261BB9"/>
    <w:rsid w:val="00264E17"/>
    <w:rsid w:val="0027159C"/>
    <w:rsid w:val="00275879"/>
    <w:rsid w:val="00275C55"/>
    <w:rsid w:val="00280552"/>
    <w:rsid w:val="00280722"/>
    <w:rsid w:val="002B38D3"/>
    <w:rsid w:val="002C38BA"/>
    <w:rsid w:val="002C7FA1"/>
    <w:rsid w:val="002D216A"/>
    <w:rsid w:val="002F0697"/>
    <w:rsid w:val="002F2B68"/>
    <w:rsid w:val="00300853"/>
    <w:rsid w:val="0030130C"/>
    <w:rsid w:val="0031140C"/>
    <w:rsid w:val="003174F3"/>
    <w:rsid w:val="00326942"/>
    <w:rsid w:val="00332202"/>
    <w:rsid w:val="00335B81"/>
    <w:rsid w:val="0034118B"/>
    <w:rsid w:val="0035252F"/>
    <w:rsid w:val="0039257D"/>
    <w:rsid w:val="003B3E16"/>
    <w:rsid w:val="003B5996"/>
    <w:rsid w:val="003C3338"/>
    <w:rsid w:val="003E39E5"/>
    <w:rsid w:val="00400E3C"/>
    <w:rsid w:val="00407F23"/>
    <w:rsid w:val="00417147"/>
    <w:rsid w:val="0042685B"/>
    <w:rsid w:val="004358A8"/>
    <w:rsid w:val="00447B4A"/>
    <w:rsid w:val="00476D94"/>
    <w:rsid w:val="00487564"/>
    <w:rsid w:val="00497124"/>
    <w:rsid w:val="004D4E81"/>
    <w:rsid w:val="004E0EBD"/>
    <w:rsid w:val="004E2610"/>
    <w:rsid w:val="004E282A"/>
    <w:rsid w:val="004E3D1C"/>
    <w:rsid w:val="004E44F2"/>
    <w:rsid w:val="00500FB6"/>
    <w:rsid w:val="00540DDD"/>
    <w:rsid w:val="0056298F"/>
    <w:rsid w:val="005665DE"/>
    <w:rsid w:val="00570040"/>
    <w:rsid w:val="005734BD"/>
    <w:rsid w:val="00575340"/>
    <w:rsid w:val="00577E23"/>
    <w:rsid w:val="00591F90"/>
    <w:rsid w:val="00597F81"/>
    <w:rsid w:val="005A6D2F"/>
    <w:rsid w:val="005C038A"/>
    <w:rsid w:val="005C4486"/>
    <w:rsid w:val="005D64F1"/>
    <w:rsid w:val="005D7D59"/>
    <w:rsid w:val="005E1BA1"/>
    <w:rsid w:val="005F0D99"/>
    <w:rsid w:val="005F24CA"/>
    <w:rsid w:val="005F60A2"/>
    <w:rsid w:val="005F750D"/>
    <w:rsid w:val="006020ED"/>
    <w:rsid w:val="00606873"/>
    <w:rsid w:val="006112D3"/>
    <w:rsid w:val="0061797F"/>
    <w:rsid w:val="00622474"/>
    <w:rsid w:val="00624F32"/>
    <w:rsid w:val="00643ECC"/>
    <w:rsid w:val="00645A04"/>
    <w:rsid w:val="00646B20"/>
    <w:rsid w:val="00665C19"/>
    <w:rsid w:val="00682673"/>
    <w:rsid w:val="006844FB"/>
    <w:rsid w:val="006A5131"/>
    <w:rsid w:val="006B2156"/>
    <w:rsid w:val="006C03E8"/>
    <w:rsid w:val="006C17A6"/>
    <w:rsid w:val="006C5C1B"/>
    <w:rsid w:val="006C7EF5"/>
    <w:rsid w:val="00711015"/>
    <w:rsid w:val="0071216B"/>
    <w:rsid w:val="00742C7D"/>
    <w:rsid w:val="007433B2"/>
    <w:rsid w:val="007B257E"/>
    <w:rsid w:val="007E77C4"/>
    <w:rsid w:val="007F1CB9"/>
    <w:rsid w:val="007F70CA"/>
    <w:rsid w:val="008027FA"/>
    <w:rsid w:val="00812BC1"/>
    <w:rsid w:val="008158E7"/>
    <w:rsid w:val="00824491"/>
    <w:rsid w:val="00826612"/>
    <w:rsid w:val="008266EB"/>
    <w:rsid w:val="00831547"/>
    <w:rsid w:val="00834A21"/>
    <w:rsid w:val="0084075C"/>
    <w:rsid w:val="0084177E"/>
    <w:rsid w:val="00844A54"/>
    <w:rsid w:val="0086048D"/>
    <w:rsid w:val="00867D05"/>
    <w:rsid w:val="0089249C"/>
    <w:rsid w:val="008B79F1"/>
    <w:rsid w:val="008B7FDD"/>
    <w:rsid w:val="008C2E05"/>
    <w:rsid w:val="008D1D58"/>
    <w:rsid w:val="008D6B46"/>
    <w:rsid w:val="008F35E7"/>
    <w:rsid w:val="00905BFD"/>
    <w:rsid w:val="00917739"/>
    <w:rsid w:val="00923F92"/>
    <w:rsid w:val="00951116"/>
    <w:rsid w:val="009516DF"/>
    <w:rsid w:val="00970118"/>
    <w:rsid w:val="0097136F"/>
    <w:rsid w:val="00972613"/>
    <w:rsid w:val="00986CA4"/>
    <w:rsid w:val="009C6F6B"/>
    <w:rsid w:val="009D78CB"/>
    <w:rsid w:val="00A047DF"/>
    <w:rsid w:val="00A23BA2"/>
    <w:rsid w:val="00A35889"/>
    <w:rsid w:val="00A42BB1"/>
    <w:rsid w:val="00A553E7"/>
    <w:rsid w:val="00A63E4E"/>
    <w:rsid w:val="00AD7763"/>
    <w:rsid w:val="00B3170C"/>
    <w:rsid w:val="00B34067"/>
    <w:rsid w:val="00B4200A"/>
    <w:rsid w:val="00B530DA"/>
    <w:rsid w:val="00B56A1D"/>
    <w:rsid w:val="00B64F5B"/>
    <w:rsid w:val="00B669C3"/>
    <w:rsid w:val="00B759E5"/>
    <w:rsid w:val="00BA32D2"/>
    <w:rsid w:val="00BC1B1F"/>
    <w:rsid w:val="00BD5FF2"/>
    <w:rsid w:val="00BE0E04"/>
    <w:rsid w:val="00BE5F98"/>
    <w:rsid w:val="00C04842"/>
    <w:rsid w:val="00C229C5"/>
    <w:rsid w:val="00C23C43"/>
    <w:rsid w:val="00C2620F"/>
    <w:rsid w:val="00C37A34"/>
    <w:rsid w:val="00C420AF"/>
    <w:rsid w:val="00C550E5"/>
    <w:rsid w:val="00C6380A"/>
    <w:rsid w:val="00C67DE1"/>
    <w:rsid w:val="00C75B5C"/>
    <w:rsid w:val="00C81AE3"/>
    <w:rsid w:val="00C845BE"/>
    <w:rsid w:val="00C90AAA"/>
    <w:rsid w:val="00CA46E9"/>
    <w:rsid w:val="00CA4B70"/>
    <w:rsid w:val="00CB135E"/>
    <w:rsid w:val="00CC6FCF"/>
    <w:rsid w:val="00CE4259"/>
    <w:rsid w:val="00CE5D10"/>
    <w:rsid w:val="00CF788D"/>
    <w:rsid w:val="00D24B0E"/>
    <w:rsid w:val="00D26B23"/>
    <w:rsid w:val="00D442D9"/>
    <w:rsid w:val="00D4763C"/>
    <w:rsid w:val="00D55A8D"/>
    <w:rsid w:val="00D55F65"/>
    <w:rsid w:val="00D61282"/>
    <w:rsid w:val="00D65F94"/>
    <w:rsid w:val="00D709A0"/>
    <w:rsid w:val="00DA56C3"/>
    <w:rsid w:val="00DA601A"/>
    <w:rsid w:val="00DA6BDE"/>
    <w:rsid w:val="00DC7294"/>
    <w:rsid w:val="00E115ED"/>
    <w:rsid w:val="00E12633"/>
    <w:rsid w:val="00E12F11"/>
    <w:rsid w:val="00E2130F"/>
    <w:rsid w:val="00E63B7F"/>
    <w:rsid w:val="00E74FB0"/>
    <w:rsid w:val="00E81E51"/>
    <w:rsid w:val="00E828EC"/>
    <w:rsid w:val="00E863B9"/>
    <w:rsid w:val="00EB4DFE"/>
    <w:rsid w:val="00EC3A7F"/>
    <w:rsid w:val="00ED104B"/>
    <w:rsid w:val="00ED3234"/>
    <w:rsid w:val="00ED3987"/>
    <w:rsid w:val="00F05C3F"/>
    <w:rsid w:val="00F34207"/>
    <w:rsid w:val="00F42F20"/>
    <w:rsid w:val="00F75B5E"/>
    <w:rsid w:val="00F9432F"/>
    <w:rsid w:val="00FA64B2"/>
    <w:rsid w:val="00FB177D"/>
    <w:rsid w:val="00FB34DB"/>
    <w:rsid w:val="00FD474D"/>
    <w:rsid w:val="00FF435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705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B70"/>
    <w:pPr>
      <w:spacing w:after="200" w:line="276" w:lineRule="auto"/>
    </w:pPr>
    <w:rPr>
      <w:sz w:val="22"/>
      <w:szCs w:val="22"/>
      <w:lang w:eastAsia="en-US"/>
    </w:rPr>
  </w:style>
  <w:style w:type="paragraph" w:styleId="Antrat1">
    <w:name w:val="heading 1"/>
    <w:aliases w:val="D70AR,Info rubrik 1,titel 1,Bayer Heading 1"/>
    <w:basedOn w:val="prastasis"/>
    <w:next w:val="prastasis"/>
    <w:link w:val="Antrat1Diagrama"/>
    <w:uiPriority w:val="99"/>
    <w:qFormat/>
    <w:rsid w:val="00CA4B70"/>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aliases w:val="D70AR2"/>
    <w:basedOn w:val="prastasis"/>
    <w:next w:val="prastasis"/>
    <w:link w:val="Antrat2Diagrama"/>
    <w:uiPriority w:val="99"/>
    <w:unhideWhenUsed/>
    <w:qFormat/>
    <w:rsid w:val="00CA4B70"/>
    <w:pPr>
      <w:keepNext/>
      <w:keepLines/>
      <w:spacing w:before="200" w:after="0" w:line="240" w:lineRule="auto"/>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9"/>
    <w:qFormat/>
    <w:rsid w:val="00CA4B70"/>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aliases w:val="D70AR4,titel 4"/>
    <w:basedOn w:val="prastasis"/>
    <w:next w:val="prastasis"/>
    <w:link w:val="Antrat4Diagrama"/>
    <w:uiPriority w:val="99"/>
    <w:qFormat/>
    <w:rsid w:val="00CA4B70"/>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aliases w:val="D70AR5,titel 5"/>
    <w:basedOn w:val="prastasis"/>
    <w:next w:val="prastasis"/>
    <w:link w:val="Antrat5Diagrama"/>
    <w:uiPriority w:val="99"/>
    <w:qFormat/>
    <w:rsid w:val="00CA4B70"/>
    <w:pPr>
      <w:keepNext/>
      <w:tabs>
        <w:tab w:val="num" w:pos="1008"/>
      </w:tabs>
      <w:spacing w:after="0" w:line="240" w:lineRule="auto"/>
      <w:ind w:left="1008" w:hanging="1008"/>
      <w:outlineLvl w:val="4"/>
    </w:pPr>
    <w:rPr>
      <w:rFonts w:ascii="Times New Roman Bold" w:eastAsia="Times New Roman" w:hAnsi="Times New Roman Bold"/>
      <w:b/>
      <w:szCs w:val="20"/>
      <w:lang w:val="en-GB"/>
    </w:rPr>
  </w:style>
  <w:style w:type="paragraph" w:styleId="Antrat6">
    <w:name w:val="heading 6"/>
    <w:aliases w:val="Bayer Heading 6"/>
    <w:basedOn w:val="prastasis"/>
    <w:next w:val="prastasis"/>
    <w:link w:val="Antrat6Diagrama"/>
    <w:uiPriority w:val="99"/>
    <w:qFormat/>
    <w:rsid w:val="00CA4B70"/>
    <w:pPr>
      <w:tabs>
        <w:tab w:val="num" w:pos="1152"/>
      </w:tabs>
      <w:spacing w:before="240" w:after="60" w:line="240" w:lineRule="auto"/>
      <w:ind w:left="1152" w:hanging="1152"/>
      <w:outlineLvl w:val="5"/>
    </w:pPr>
    <w:rPr>
      <w:rFonts w:ascii="Times New Roman" w:eastAsia="Times New Roman" w:hAnsi="Times New Roman"/>
      <w:b/>
      <w:sz w:val="24"/>
      <w:szCs w:val="20"/>
      <w:lang w:val="en-GB"/>
    </w:rPr>
  </w:style>
  <w:style w:type="paragraph" w:styleId="Antrat7">
    <w:name w:val="heading 7"/>
    <w:aliases w:val="Bayer Heading 7"/>
    <w:basedOn w:val="prastasis"/>
    <w:next w:val="prastasis"/>
    <w:link w:val="Antrat7Diagrama"/>
    <w:uiPriority w:val="99"/>
    <w:qFormat/>
    <w:rsid w:val="00CA4B70"/>
    <w:pPr>
      <w:tabs>
        <w:tab w:val="num" w:pos="1296"/>
      </w:tabs>
      <w:spacing w:before="240" w:after="60" w:line="240" w:lineRule="auto"/>
      <w:ind w:left="1296" w:hanging="1296"/>
      <w:outlineLvl w:val="6"/>
    </w:pPr>
    <w:rPr>
      <w:rFonts w:ascii="Arial" w:eastAsia="Times New Roman" w:hAnsi="Arial"/>
      <w:sz w:val="20"/>
      <w:szCs w:val="20"/>
      <w:lang w:val="en-GB"/>
    </w:rPr>
  </w:style>
  <w:style w:type="paragraph" w:styleId="Antrat8">
    <w:name w:val="heading 8"/>
    <w:basedOn w:val="prastasis"/>
    <w:next w:val="prastasis"/>
    <w:link w:val="Antrat8Diagrama"/>
    <w:uiPriority w:val="99"/>
    <w:unhideWhenUsed/>
    <w:qFormat/>
    <w:rsid w:val="00CA4B70"/>
    <w:pPr>
      <w:keepNext/>
      <w:keepLines/>
      <w:spacing w:before="200" w:after="0" w:line="240" w:lineRule="auto"/>
      <w:outlineLvl w:val="7"/>
    </w:pPr>
    <w:rPr>
      <w:rFonts w:ascii="Calibri Light" w:eastAsia="Times New Roman" w:hAnsi="Calibri Light"/>
      <w:color w:val="404040"/>
      <w:sz w:val="20"/>
      <w:szCs w:val="20"/>
      <w:lang w:val="en-AU" w:eastAsia="en-AU"/>
    </w:rPr>
  </w:style>
  <w:style w:type="paragraph" w:styleId="Antrat9">
    <w:name w:val="heading 9"/>
    <w:basedOn w:val="prastasis"/>
    <w:next w:val="prastasis"/>
    <w:link w:val="Antrat9Diagrama"/>
    <w:uiPriority w:val="99"/>
    <w:qFormat/>
    <w:rsid w:val="00CA4B70"/>
    <w:pPr>
      <w:keepNext/>
      <w:tabs>
        <w:tab w:val="num" w:pos="1584"/>
      </w:tabs>
      <w:spacing w:after="0" w:line="240" w:lineRule="auto"/>
      <w:ind w:left="1584" w:hanging="1584"/>
      <w:outlineLvl w:val="8"/>
    </w:pPr>
    <w:rPr>
      <w:rFonts w:ascii="Times New Roman" w:eastAsia="Times New Roman" w:hAnsi="Times New Roman"/>
      <w:b/>
      <w:szCs w:val="20"/>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70AR Diagrama,Info rubrik 1 Diagrama,titel 1 Diagrama,Bayer Heading 1 Diagrama"/>
    <w:link w:val="Antrat1"/>
    <w:uiPriority w:val="99"/>
    <w:rsid w:val="00CA4B70"/>
    <w:rPr>
      <w:rFonts w:ascii="Arial" w:eastAsia="Times New Roman" w:hAnsi="Arial" w:cs="Times New Roman"/>
      <w:b/>
      <w:sz w:val="28"/>
      <w:szCs w:val="20"/>
      <w:lang w:val="en-AU" w:eastAsia="en-AU"/>
    </w:rPr>
  </w:style>
  <w:style w:type="character" w:customStyle="1" w:styleId="Antrat2Diagrama">
    <w:name w:val="Antraštė 2 Diagrama"/>
    <w:aliases w:val="D70AR2 Diagrama"/>
    <w:link w:val="Antrat2"/>
    <w:uiPriority w:val="99"/>
    <w:rsid w:val="00CA4B70"/>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link w:val="Antrat3"/>
    <w:uiPriority w:val="99"/>
    <w:rsid w:val="00CA4B70"/>
    <w:rPr>
      <w:rFonts w:ascii="Cambria" w:eastAsia="Times New Roman" w:hAnsi="Cambria" w:cs="Times New Roman"/>
      <w:b/>
      <w:bCs/>
      <w:snapToGrid w:val="0"/>
      <w:sz w:val="26"/>
      <w:szCs w:val="26"/>
      <w:lang w:val="en-GB"/>
    </w:rPr>
  </w:style>
  <w:style w:type="character" w:customStyle="1" w:styleId="Antrat4Diagrama">
    <w:name w:val="Antraštė 4 Diagrama"/>
    <w:aliases w:val="D70AR4 Diagrama,titel 4 Diagrama"/>
    <w:link w:val="Antrat4"/>
    <w:uiPriority w:val="99"/>
    <w:rsid w:val="00CA4B70"/>
    <w:rPr>
      <w:rFonts w:ascii="Calibri" w:eastAsia="Times New Roman" w:hAnsi="Calibri" w:cs="Times New Roman"/>
      <w:b/>
      <w:bCs/>
      <w:snapToGrid w:val="0"/>
      <w:sz w:val="28"/>
      <w:szCs w:val="28"/>
      <w:lang w:val="en-GB"/>
    </w:rPr>
  </w:style>
  <w:style w:type="character" w:customStyle="1" w:styleId="Antrat5Diagrama">
    <w:name w:val="Antraštė 5 Diagrama"/>
    <w:aliases w:val="D70AR5 Diagrama,titel 5 Diagrama"/>
    <w:link w:val="Antrat5"/>
    <w:uiPriority w:val="99"/>
    <w:rsid w:val="00CA4B70"/>
    <w:rPr>
      <w:rFonts w:ascii="Times New Roman Bold" w:eastAsia="Times New Roman" w:hAnsi="Times New Roman Bold" w:cs="Times New Roman"/>
      <w:b/>
      <w:szCs w:val="20"/>
      <w:lang w:val="en-GB"/>
    </w:rPr>
  </w:style>
  <w:style w:type="character" w:customStyle="1" w:styleId="Antrat6Diagrama">
    <w:name w:val="Antraštė 6 Diagrama"/>
    <w:aliases w:val="Bayer Heading 6 Diagrama"/>
    <w:link w:val="Antrat6"/>
    <w:uiPriority w:val="99"/>
    <w:rsid w:val="00CA4B70"/>
    <w:rPr>
      <w:rFonts w:ascii="Times New Roman" w:eastAsia="Times New Roman" w:hAnsi="Times New Roman" w:cs="Times New Roman"/>
      <w:b/>
      <w:sz w:val="24"/>
      <w:szCs w:val="20"/>
      <w:lang w:val="en-GB"/>
    </w:rPr>
  </w:style>
  <w:style w:type="character" w:customStyle="1" w:styleId="Antrat7Diagrama">
    <w:name w:val="Antraštė 7 Diagrama"/>
    <w:aliases w:val="Bayer Heading 7 Diagrama"/>
    <w:link w:val="Antrat7"/>
    <w:uiPriority w:val="99"/>
    <w:rsid w:val="00CA4B70"/>
    <w:rPr>
      <w:rFonts w:ascii="Arial" w:eastAsia="Times New Roman" w:hAnsi="Arial" w:cs="Times New Roman"/>
      <w:sz w:val="20"/>
      <w:szCs w:val="20"/>
      <w:lang w:val="en-GB"/>
    </w:rPr>
  </w:style>
  <w:style w:type="character" w:customStyle="1" w:styleId="Antrat8Diagrama">
    <w:name w:val="Antraštė 8 Diagrama"/>
    <w:link w:val="Antrat8"/>
    <w:uiPriority w:val="99"/>
    <w:rsid w:val="00CA4B70"/>
    <w:rPr>
      <w:rFonts w:ascii="Calibri Light" w:eastAsia="Times New Roman" w:hAnsi="Calibri Light" w:cs="Times New Roman"/>
      <w:color w:val="404040"/>
      <w:sz w:val="20"/>
      <w:szCs w:val="20"/>
      <w:lang w:val="en-AU" w:eastAsia="en-AU"/>
    </w:rPr>
  </w:style>
  <w:style w:type="character" w:customStyle="1" w:styleId="Antrat9Diagrama">
    <w:name w:val="Antraštė 9 Diagrama"/>
    <w:link w:val="Antrat9"/>
    <w:uiPriority w:val="99"/>
    <w:rsid w:val="00CA4B70"/>
    <w:rPr>
      <w:rFonts w:ascii="Times New Roman" w:eastAsia="Times New Roman" w:hAnsi="Times New Roman" w:cs="Times New Roman"/>
      <w:b/>
      <w:szCs w:val="20"/>
      <w:u w:val="single"/>
      <w:lang w:val="en-GB"/>
    </w:rPr>
  </w:style>
  <w:style w:type="character" w:styleId="Grietas">
    <w:name w:val="Strong"/>
    <w:uiPriority w:val="99"/>
    <w:qFormat/>
    <w:rsid w:val="00CA4B70"/>
    <w:rPr>
      <w:b/>
      <w:bCs/>
    </w:rPr>
  </w:style>
  <w:style w:type="character" w:styleId="Emfaz">
    <w:name w:val="Emphasis"/>
    <w:uiPriority w:val="20"/>
    <w:qFormat/>
    <w:rsid w:val="00CA4B70"/>
    <w:rPr>
      <w:i/>
      <w:iCs/>
    </w:rPr>
  </w:style>
  <w:style w:type="paragraph" w:styleId="Sraopastraipa">
    <w:name w:val="List Paragraph"/>
    <w:basedOn w:val="prastasis"/>
    <w:qFormat/>
    <w:rsid w:val="00CA4B70"/>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CA4B70"/>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CA4B70"/>
    <w:rPr>
      <w:rFonts w:ascii="Arial" w:eastAsia="Times New Roman" w:hAnsi="Arial" w:cs="Times New Roman"/>
      <w:bCs/>
      <w:szCs w:val="20"/>
      <w:lang w:val="en-AU" w:eastAsia="en-AU"/>
    </w:rPr>
  </w:style>
  <w:style w:type="character" w:customStyle="1" w:styleId="Heading1NumberedChar">
    <w:name w:val="Heading 1 Numbered Char"/>
    <w:qFormat/>
    <w:rsid w:val="00CA4B70"/>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A4B70"/>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CA4B70"/>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A4B70"/>
    <w:pPr>
      <w:numPr>
        <w:ilvl w:val="2"/>
      </w:numPr>
      <w:tabs>
        <w:tab w:val="clear" w:pos="1146"/>
        <w:tab w:val="num" w:pos="360"/>
        <w:tab w:val="left" w:pos="578"/>
      </w:tabs>
    </w:pPr>
  </w:style>
  <w:style w:type="numbering" w:customStyle="1" w:styleId="NoList1">
    <w:name w:val="No List1"/>
    <w:next w:val="Sraonra"/>
    <w:uiPriority w:val="99"/>
    <w:semiHidden/>
    <w:unhideWhenUsed/>
    <w:rsid w:val="00CA4B70"/>
  </w:style>
  <w:style w:type="paragraph" w:styleId="Porat">
    <w:name w:val="footer"/>
    <w:basedOn w:val="prastasis"/>
    <w:link w:val="PoratDiagrama"/>
    <w:uiPriority w:val="99"/>
    <w:rsid w:val="00CA4B70"/>
    <w:pPr>
      <w:tabs>
        <w:tab w:val="left" w:pos="567"/>
        <w:tab w:val="center" w:pos="4536"/>
        <w:tab w:val="right" w:pos="8306"/>
      </w:tabs>
      <w:spacing w:after="0" w:line="260" w:lineRule="exact"/>
    </w:pPr>
    <w:rPr>
      <w:rFonts w:ascii="Arial" w:eastAsia="Times New Roman" w:hAnsi="Arial"/>
      <w:noProof/>
      <w:sz w:val="16"/>
      <w:szCs w:val="20"/>
      <w:lang w:val="en-GB"/>
    </w:rPr>
  </w:style>
  <w:style w:type="character" w:customStyle="1" w:styleId="PoratDiagrama">
    <w:name w:val="Poraštė Diagrama"/>
    <w:link w:val="Porat"/>
    <w:uiPriority w:val="99"/>
    <w:rsid w:val="00CA4B70"/>
    <w:rPr>
      <w:rFonts w:ascii="Arial" w:eastAsia="Times New Roman" w:hAnsi="Arial" w:cs="Times New Roman"/>
      <w:noProof/>
      <w:sz w:val="16"/>
      <w:szCs w:val="20"/>
      <w:lang w:val="en-GB"/>
    </w:rPr>
  </w:style>
  <w:style w:type="paragraph" w:styleId="Antrats">
    <w:name w:val="header"/>
    <w:basedOn w:val="prastasis"/>
    <w:link w:val="AntratsDiagrama"/>
    <w:uiPriority w:val="99"/>
    <w:rsid w:val="00CA4B70"/>
    <w:pPr>
      <w:tabs>
        <w:tab w:val="left" w:pos="567"/>
        <w:tab w:val="center" w:pos="4153"/>
        <w:tab w:val="right" w:pos="8306"/>
      </w:tabs>
      <w:spacing w:after="0" w:line="260" w:lineRule="exact"/>
    </w:pPr>
    <w:rPr>
      <w:rFonts w:ascii="Arial" w:eastAsia="Times New Roman" w:hAnsi="Arial"/>
      <w:sz w:val="20"/>
      <w:szCs w:val="20"/>
      <w:lang w:val="en-GB"/>
    </w:rPr>
  </w:style>
  <w:style w:type="character" w:customStyle="1" w:styleId="AntratsDiagrama">
    <w:name w:val="Antraštės Diagrama"/>
    <w:link w:val="Antrats"/>
    <w:uiPriority w:val="99"/>
    <w:rsid w:val="00CA4B70"/>
    <w:rPr>
      <w:rFonts w:ascii="Arial" w:eastAsia="Times New Roman" w:hAnsi="Arial" w:cs="Times New Roman"/>
      <w:sz w:val="20"/>
      <w:szCs w:val="20"/>
      <w:lang w:val="en-GB"/>
    </w:rPr>
  </w:style>
  <w:style w:type="paragraph" w:customStyle="1" w:styleId="MemoHeaderStyle">
    <w:name w:val="MemoHeaderStyle"/>
    <w:basedOn w:val="prastasis"/>
    <w:next w:val="prastasis"/>
    <w:rsid w:val="00CA4B70"/>
    <w:pPr>
      <w:tabs>
        <w:tab w:val="left" w:pos="567"/>
      </w:tabs>
      <w:spacing w:after="0" w:line="120" w:lineRule="atLeast"/>
      <w:ind w:left="1418"/>
      <w:jc w:val="both"/>
    </w:pPr>
    <w:rPr>
      <w:rFonts w:ascii="Arial" w:eastAsia="Times New Roman" w:hAnsi="Arial"/>
      <w:b/>
      <w:smallCaps/>
      <w:szCs w:val="20"/>
      <w:lang w:val="en-GB"/>
    </w:rPr>
  </w:style>
  <w:style w:type="character" w:styleId="Puslapionumeris">
    <w:name w:val="page number"/>
    <w:basedOn w:val="Numatytasispastraiposriftas"/>
    <w:uiPriority w:val="99"/>
    <w:rsid w:val="00CA4B70"/>
  </w:style>
  <w:style w:type="paragraph" w:styleId="Pagrindinistekstas">
    <w:name w:val="Body Text"/>
    <w:basedOn w:val="prastasis"/>
    <w:link w:val="PagrindinistekstasDiagrama"/>
    <w:uiPriority w:val="99"/>
    <w:rsid w:val="00CA4B70"/>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CA4B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CA4B70"/>
    <w:pPr>
      <w:tabs>
        <w:tab w:val="left" w:pos="567"/>
      </w:tabs>
      <w:spacing w:after="0" w:line="260" w:lineRule="exact"/>
    </w:pPr>
    <w:rPr>
      <w:rFonts w:ascii="Times New Roman" w:eastAsia="Times New Roman" w:hAnsi="Times New Roman"/>
      <w:sz w:val="20"/>
      <w:szCs w:val="20"/>
      <w:lang w:val="x-none"/>
    </w:rPr>
  </w:style>
  <w:style w:type="character" w:customStyle="1" w:styleId="KomentarotekstasDiagrama">
    <w:name w:val="Komentaro tekstas Diagrama"/>
    <w:link w:val="Komentarotekstas"/>
    <w:uiPriority w:val="99"/>
    <w:semiHidden/>
    <w:rsid w:val="00CA4B70"/>
    <w:rPr>
      <w:rFonts w:ascii="Times New Roman" w:eastAsia="Times New Roman" w:hAnsi="Times New Roman" w:cs="Times New Roman"/>
      <w:sz w:val="20"/>
      <w:szCs w:val="20"/>
      <w:lang w:val="x-none"/>
    </w:rPr>
  </w:style>
  <w:style w:type="character" w:styleId="Hipersaitas">
    <w:name w:val="Hyperlink"/>
    <w:uiPriority w:val="99"/>
    <w:rsid w:val="00CA4B70"/>
    <w:rPr>
      <w:color w:val="0000FF"/>
      <w:u w:val="single"/>
    </w:rPr>
  </w:style>
  <w:style w:type="paragraph" w:customStyle="1" w:styleId="EMEAEnBodyText">
    <w:name w:val="EMEA En Body Text"/>
    <w:basedOn w:val="prastasis"/>
    <w:rsid w:val="00CA4B70"/>
    <w:pPr>
      <w:spacing w:before="120" w:after="120" w:line="240" w:lineRule="auto"/>
      <w:jc w:val="both"/>
    </w:pPr>
    <w:rPr>
      <w:rFonts w:ascii="Times New Roman" w:eastAsia="Times New Roman" w:hAnsi="Times New Roman"/>
      <w:szCs w:val="20"/>
      <w:lang w:val="en-US"/>
    </w:rPr>
  </w:style>
  <w:style w:type="paragraph" w:styleId="Debesliotekstas">
    <w:name w:val="Balloon Text"/>
    <w:basedOn w:val="prastasis"/>
    <w:link w:val="DebesliotekstasDiagrama"/>
    <w:uiPriority w:val="99"/>
    <w:semiHidden/>
    <w:rsid w:val="00CA4B70"/>
    <w:pPr>
      <w:tabs>
        <w:tab w:val="left" w:pos="567"/>
      </w:tabs>
      <w:spacing w:after="0" w:line="260" w:lineRule="exact"/>
    </w:pPr>
    <w:rPr>
      <w:rFonts w:ascii="Tahoma" w:eastAsia="Times New Roman" w:hAnsi="Tahoma"/>
      <w:sz w:val="16"/>
      <w:szCs w:val="16"/>
      <w:lang w:val="en-GB"/>
    </w:rPr>
  </w:style>
  <w:style w:type="character" w:customStyle="1" w:styleId="DebesliotekstasDiagrama">
    <w:name w:val="Debesėlio tekstas Diagrama"/>
    <w:link w:val="Debesliotekstas"/>
    <w:uiPriority w:val="99"/>
    <w:semiHidden/>
    <w:rsid w:val="00CA4B70"/>
    <w:rPr>
      <w:rFonts w:ascii="Tahoma" w:eastAsia="Times New Roman" w:hAnsi="Tahoma" w:cs="Times New Roman"/>
      <w:sz w:val="16"/>
      <w:szCs w:val="16"/>
      <w:lang w:val="en-GB"/>
    </w:rPr>
  </w:style>
  <w:style w:type="paragraph" w:customStyle="1" w:styleId="BodytextAgency">
    <w:name w:val="Body text (Agency)"/>
    <w:basedOn w:val="prastasis"/>
    <w:link w:val="BodytextAgencyChar"/>
    <w:rsid w:val="00CA4B7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A4B70"/>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CA4B70"/>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CA4B70"/>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CA4B7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A4B70"/>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w:hAnsi="Bahnschrif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A4B70"/>
    <w:pPr>
      <w:keepNext/>
    </w:pPr>
    <w:rPr>
      <w:rFonts w:eastAsia="Times New Roman"/>
      <w:b/>
    </w:rPr>
  </w:style>
  <w:style w:type="paragraph" w:customStyle="1" w:styleId="TabletextrowsAgency">
    <w:name w:val="Table text rows (Agency)"/>
    <w:basedOn w:val="prastasis"/>
    <w:rsid w:val="00CA4B70"/>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CA4B70"/>
    <w:rPr>
      <w:rFonts w:ascii="Verdana" w:eastAsia="Verdana" w:hAnsi="Verdana" w:cs="Verdana"/>
      <w:sz w:val="18"/>
      <w:szCs w:val="18"/>
      <w:lang w:val="en-GB" w:eastAsia="en-GB"/>
    </w:rPr>
  </w:style>
  <w:style w:type="paragraph" w:styleId="prastasiniatinklio">
    <w:name w:val="Normal (Web)"/>
    <w:basedOn w:val="prastasis"/>
    <w:uiPriority w:val="99"/>
    <w:unhideWhenUsed/>
    <w:rsid w:val="00CA4B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ip-component">
    <w:name w:val="pip-component"/>
    <w:rsid w:val="00CA4B70"/>
    <w:rPr>
      <w:color w:val="000000"/>
      <w:sz w:val="24"/>
    </w:rPr>
  </w:style>
  <w:style w:type="paragraph" w:customStyle="1" w:styleId="LBLBulletStyle1">
    <w:name w:val="LBL BulletStyle 1"/>
    <w:basedOn w:val="prastasis"/>
    <w:rsid w:val="00CA4B70"/>
    <w:pPr>
      <w:widowControl w:val="0"/>
      <w:numPr>
        <w:numId w:val="3"/>
      </w:numPr>
      <w:tabs>
        <w:tab w:val="left" w:pos="720"/>
        <w:tab w:val="left" w:pos="994"/>
      </w:tabs>
      <w:spacing w:after="0" w:line="320" w:lineRule="atLeast"/>
    </w:pPr>
    <w:rPr>
      <w:rFonts w:ascii="Times New Roman" w:eastAsia="Times New Roman" w:hAnsi="Times New Roman"/>
      <w:sz w:val="24"/>
      <w:szCs w:val="20"/>
      <w:lang w:val="en-US"/>
    </w:rPr>
  </w:style>
  <w:style w:type="character" w:customStyle="1" w:styleId="LBLTableFootnotesChar">
    <w:name w:val="LBL Table Footnotes Char"/>
    <w:link w:val="LBLTableFootnotes"/>
    <w:rsid w:val="00CA4B70"/>
    <w:rPr>
      <w:sz w:val="24"/>
    </w:rPr>
  </w:style>
  <w:style w:type="paragraph" w:customStyle="1" w:styleId="LBLTableFootnotes">
    <w:name w:val="LBL Table Footnotes"/>
    <w:basedOn w:val="prastasis"/>
    <w:link w:val="LBLTableFootnotesChar"/>
    <w:rsid w:val="00CA4B70"/>
    <w:pPr>
      <w:widowControl w:val="0"/>
      <w:tabs>
        <w:tab w:val="left" w:pos="720"/>
        <w:tab w:val="left" w:pos="994"/>
      </w:tabs>
      <w:spacing w:after="0" w:line="320" w:lineRule="atLeast"/>
      <w:ind w:left="274" w:hanging="274"/>
    </w:pPr>
    <w:rPr>
      <w:sz w:val="24"/>
    </w:rPr>
  </w:style>
  <w:style w:type="paragraph" w:customStyle="1" w:styleId="Default">
    <w:name w:val="Default"/>
    <w:basedOn w:val="prastasis"/>
    <w:rsid w:val="00CA4B70"/>
    <w:pPr>
      <w:autoSpaceDE w:val="0"/>
      <w:autoSpaceDN w:val="0"/>
      <w:spacing w:after="0" w:line="240" w:lineRule="auto"/>
    </w:pPr>
    <w:rPr>
      <w:rFonts w:ascii="Times New Roman" w:hAnsi="Times New Roman"/>
      <w:color w:val="000000"/>
      <w:sz w:val="24"/>
      <w:szCs w:val="24"/>
      <w:lang w:val="en-US"/>
    </w:rPr>
  </w:style>
  <w:style w:type="character" w:customStyle="1" w:styleId="CSIchar">
    <w:name w:val="CSIchar"/>
    <w:uiPriority w:val="99"/>
    <w:rsid w:val="00CA4B70"/>
    <w:rPr>
      <w:shd w:val="clear" w:color="auto" w:fill="CCCCCC"/>
    </w:rPr>
  </w:style>
  <w:style w:type="character" w:styleId="Komentaronuoroda">
    <w:name w:val="annotation reference"/>
    <w:uiPriority w:val="99"/>
    <w:rsid w:val="00CA4B70"/>
    <w:rPr>
      <w:sz w:val="16"/>
      <w:szCs w:val="16"/>
    </w:rPr>
  </w:style>
  <w:style w:type="paragraph" w:styleId="Komentarotema">
    <w:name w:val="annotation subject"/>
    <w:basedOn w:val="Komentarotekstas"/>
    <w:next w:val="Komentarotekstas"/>
    <w:link w:val="KomentarotemaDiagrama"/>
    <w:uiPriority w:val="99"/>
    <w:rsid w:val="00CA4B70"/>
    <w:rPr>
      <w:b/>
      <w:bCs/>
    </w:rPr>
  </w:style>
  <w:style w:type="character" w:customStyle="1" w:styleId="KomentarotemaDiagrama">
    <w:name w:val="Komentaro tema Diagrama"/>
    <w:link w:val="Komentarotema"/>
    <w:uiPriority w:val="99"/>
    <w:rsid w:val="00CA4B70"/>
    <w:rPr>
      <w:rFonts w:ascii="Times New Roman" w:eastAsia="Times New Roman" w:hAnsi="Times New Roman" w:cs="Times New Roman"/>
      <w:b/>
      <w:bCs/>
      <w:sz w:val="20"/>
      <w:szCs w:val="20"/>
      <w:lang w:val="x-none"/>
    </w:rPr>
  </w:style>
  <w:style w:type="character" w:styleId="Eilutsnumeris">
    <w:name w:val="line number"/>
    <w:basedOn w:val="Numatytasispastraiposriftas"/>
    <w:rsid w:val="00CA4B70"/>
  </w:style>
  <w:style w:type="paragraph" w:customStyle="1" w:styleId="LBLLevel1">
    <w:name w:val="LBLLevel 1"/>
    <w:basedOn w:val="prastasis"/>
    <w:next w:val="prastasis"/>
    <w:link w:val="LBLLevel1Char"/>
    <w:rsid w:val="00CA4B70"/>
    <w:pPr>
      <w:keepNext/>
      <w:tabs>
        <w:tab w:val="left" w:pos="720"/>
        <w:tab w:val="left" w:pos="994"/>
      </w:tabs>
      <w:spacing w:before="240" w:after="0" w:line="320" w:lineRule="atLeast"/>
    </w:pPr>
    <w:rPr>
      <w:rFonts w:ascii="Arial" w:eastAsia="Times New Roman" w:hAnsi="Arial"/>
      <w:b/>
      <w:caps/>
      <w:sz w:val="24"/>
      <w:szCs w:val="20"/>
      <w:lang w:val="en-US"/>
    </w:rPr>
  </w:style>
  <w:style w:type="character" w:customStyle="1" w:styleId="LBLLevel1Char">
    <w:name w:val="LBLLevel 1 Char"/>
    <w:link w:val="LBLLevel1"/>
    <w:rsid w:val="00CA4B70"/>
    <w:rPr>
      <w:rFonts w:ascii="Arial" w:eastAsia="Times New Roman" w:hAnsi="Arial" w:cs="Times New Roman"/>
      <w:b/>
      <w:caps/>
      <w:sz w:val="24"/>
      <w:szCs w:val="20"/>
      <w:lang w:val="en-US"/>
    </w:rPr>
  </w:style>
  <w:style w:type="paragraph" w:styleId="Pataisymai">
    <w:name w:val="Revision"/>
    <w:hidden/>
    <w:uiPriority w:val="99"/>
    <w:semiHidden/>
    <w:rsid w:val="00CA4B70"/>
    <w:rPr>
      <w:rFonts w:ascii="Times New Roman" w:eastAsia="Times New Roman" w:hAnsi="Times New Roman"/>
      <w:sz w:val="22"/>
      <w:lang w:val="en-GB" w:eastAsia="en-US"/>
    </w:rPr>
  </w:style>
  <w:style w:type="character" w:customStyle="1" w:styleId="shorttext">
    <w:name w:val="short_text"/>
    <w:basedOn w:val="Numatytasispastraiposriftas"/>
    <w:rsid w:val="00CA4B70"/>
  </w:style>
  <w:style w:type="character" w:customStyle="1" w:styleId="hps">
    <w:name w:val="hps"/>
    <w:basedOn w:val="Numatytasispastraiposriftas"/>
    <w:rsid w:val="00CA4B70"/>
  </w:style>
  <w:style w:type="paragraph" w:customStyle="1" w:styleId="t10">
    <w:name w:val="t10"/>
    <w:basedOn w:val="prastasis"/>
    <w:uiPriority w:val="99"/>
    <w:rsid w:val="00CA4B70"/>
    <w:pPr>
      <w:spacing w:before="100" w:beforeAutospacing="1" w:after="100" w:afterAutospacing="1" w:line="170" w:lineRule="atLeast"/>
    </w:pPr>
    <w:rPr>
      <w:rFonts w:ascii="Arial" w:eastAsia="Times New Roman" w:hAnsi="Arial" w:cs="Arial"/>
      <w:sz w:val="12"/>
      <w:szCs w:val="12"/>
      <w:lang w:val="en-GB"/>
    </w:rPr>
  </w:style>
  <w:style w:type="paragraph" w:customStyle="1" w:styleId="anchor">
    <w:name w:val="anchor"/>
    <w:basedOn w:val="prastasis"/>
    <w:autoRedefine/>
    <w:uiPriority w:val="99"/>
    <w:rsid w:val="00CA4B70"/>
    <w:pPr>
      <w:spacing w:after="0" w:line="240" w:lineRule="auto"/>
    </w:pPr>
    <w:rPr>
      <w:rFonts w:ascii="Times New Roman" w:eastAsia="Times New Roman" w:hAnsi="Times New Roman"/>
      <w:szCs w:val="20"/>
      <w:lang w:val="en-GB"/>
    </w:rPr>
  </w:style>
  <w:style w:type="paragraph" w:customStyle="1" w:styleId="Postspace">
    <w:name w:val="Postspace"/>
    <w:basedOn w:val="prastasis"/>
    <w:autoRedefine/>
    <w:uiPriority w:val="99"/>
    <w:rsid w:val="00CA4B70"/>
    <w:pPr>
      <w:spacing w:after="220" w:line="240" w:lineRule="auto"/>
    </w:pPr>
    <w:rPr>
      <w:rFonts w:ascii="Times New Roman" w:eastAsia="Times New Roman" w:hAnsi="Times New Roman"/>
      <w:b/>
      <w:szCs w:val="20"/>
      <w:shd w:val="clear" w:color="auto" w:fill="FFFFFF"/>
      <w:lang w:val="en-GB"/>
    </w:rPr>
  </w:style>
  <w:style w:type="paragraph" w:customStyle="1" w:styleId="TableCell">
    <w:name w:val="TableCell"/>
    <w:basedOn w:val="prastasis"/>
    <w:uiPriority w:val="99"/>
    <w:rsid w:val="00CA4B70"/>
    <w:pPr>
      <w:spacing w:after="0" w:line="240" w:lineRule="auto"/>
    </w:pPr>
    <w:rPr>
      <w:rFonts w:ascii="Times New Roman" w:eastAsia="Times New Roman" w:hAnsi="Times New Roman"/>
      <w:szCs w:val="20"/>
      <w:lang w:val="en-GB"/>
    </w:rPr>
  </w:style>
  <w:style w:type="paragraph" w:customStyle="1" w:styleId="tabletext">
    <w:name w:val="table:text"/>
    <w:basedOn w:val="prastasis"/>
    <w:uiPriority w:val="99"/>
    <w:rsid w:val="00CA4B70"/>
    <w:pPr>
      <w:spacing w:before="120" w:after="120" w:line="240" w:lineRule="auto"/>
    </w:pPr>
    <w:rPr>
      <w:rFonts w:ascii="Arial Narrow" w:eastAsia="Times New Roman" w:hAnsi="Arial Narrow" w:cs="Arial Narrow"/>
      <w:sz w:val="24"/>
      <w:szCs w:val="24"/>
      <w:lang w:val="en-GB"/>
    </w:rPr>
  </w:style>
  <w:style w:type="paragraph" w:customStyle="1" w:styleId="tabletextNS">
    <w:name w:val="table:textNS"/>
    <w:basedOn w:val="tabletext"/>
    <w:uiPriority w:val="99"/>
    <w:rsid w:val="00CA4B70"/>
    <w:pPr>
      <w:spacing w:before="0" w:after="0"/>
    </w:pPr>
  </w:style>
  <w:style w:type="paragraph" w:customStyle="1" w:styleId="Sraopastraipa0">
    <w:name w:val="Sąrao pastraipa"/>
    <w:basedOn w:val="prastasis"/>
    <w:uiPriority w:val="99"/>
    <w:rsid w:val="00CA4B70"/>
    <w:pPr>
      <w:spacing w:after="0" w:line="240" w:lineRule="auto"/>
      <w:ind w:left="720"/>
      <w:contextualSpacing/>
    </w:pPr>
    <w:rPr>
      <w:rFonts w:ascii="Times New Roman" w:eastAsia="Times New Roman" w:hAnsi="Times New Roman"/>
      <w:szCs w:val="20"/>
      <w:lang w:val="en-GB"/>
    </w:rPr>
  </w:style>
  <w:style w:type="paragraph" w:customStyle="1" w:styleId="BTeEMEASMCA">
    <w:name w:val="BT(e) EMEA_SMCA"/>
    <w:basedOn w:val="prastasis"/>
    <w:autoRedefine/>
    <w:uiPriority w:val="99"/>
    <w:rsid w:val="00CA4B70"/>
    <w:pPr>
      <w:tabs>
        <w:tab w:val="left" w:pos="540"/>
      </w:tabs>
      <w:spacing w:after="0" w:line="240" w:lineRule="auto"/>
      <w:jc w:val="center"/>
    </w:pPr>
    <w:rPr>
      <w:rFonts w:ascii="Times New Roman" w:eastAsia="Times New Roman" w:hAnsi="Times New Roman"/>
      <w:noProof/>
    </w:rPr>
  </w:style>
  <w:style w:type="paragraph" w:styleId="Pagrindinistekstas2">
    <w:name w:val="Body Text 2"/>
    <w:basedOn w:val="prastasis"/>
    <w:link w:val="Pagrindinistekstas2Diagrama"/>
    <w:uiPriority w:val="99"/>
    <w:rsid w:val="00CA4B70"/>
    <w:pPr>
      <w:spacing w:after="120" w:line="480" w:lineRule="auto"/>
    </w:pPr>
    <w:rPr>
      <w:rFonts w:ascii="Times New Roman" w:eastAsia="Times New Roman" w:hAnsi="Times New Roman"/>
      <w:szCs w:val="20"/>
      <w:lang w:val="en-GB"/>
    </w:rPr>
  </w:style>
  <w:style w:type="character" w:customStyle="1" w:styleId="Pagrindinistekstas2Diagrama">
    <w:name w:val="Pagrindinis tekstas 2 Diagrama"/>
    <w:link w:val="Pagrindinistekstas2"/>
    <w:uiPriority w:val="99"/>
    <w:rsid w:val="00CA4B70"/>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uiPriority w:val="99"/>
    <w:rsid w:val="00CA4B70"/>
    <w:pPr>
      <w:spacing w:after="0" w:line="240" w:lineRule="auto"/>
      <w:ind w:left="300"/>
    </w:pPr>
    <w:rPr>
      <w:rFonts w:ascii="Arial" w:eastAsia="Times New Roman" w:hAnsi="Arial"/>
      <w:sz w:val="18"/>
      <w:szCs w:val="20"/>
      <w:lang w:val="en-GB"/>
    </w:rPr>
  </w:style>
  <w:style w:type="character" w:customStyle="1" w:styleId="PagrindiniotekstotraukaDiagrama">
    <w:name w:val="Pagrindinio teksto įtrauka Diagrama"/>
    <w:link w:val="Pagrindiniotekstotrauka"/>
    <w:uiPriority w:val="99"/>
    <w:rsid w:val="00CA4B70"/>
    <w:rPr>
      <w:rFonts w:ascii="Arial" w:eastAsia="Times New Roman" w:hAnsi="Arial" w:cs="Times New Roman"/>
      <w:sz w:val="18"/>
      <w:szCs w:val="20"/>
      <w:lang w:val="en-GB"/>
    </w:rPr>
  </w:style>
  <w:style w:type="paragraph" w:customStyle="1" w:styleId="BTEMEASMCA">
    <w:name w:val="BT EMEA_SMCA"/>
    <w:basedOn w:val="prastasis"/>
    <w:link w:val="BTEMEASMCAChar"/>
    <w:autoRedefine/>
    <w:uiPriority w:val="99"/>
    <w:rsid w:val="00CA4B70"/>
    <w:pPr>
      <w:spacing w:after="0" w:line="240" w:lineRule="auto"/>
    </w:pPr>
    <w:rPr>
      <w:rFonts w:ascii="Times New Roman" w:eastAsia="Times New Roman" w:hAnsi="Times New Roman"/>
      <w:noProof/>
      <w:lang w:val="x-none"/>
    </w:rPr>
  </w:style>
  <w:style w:type="paragraph" w:customStyle="1" w:styleId="PI-1EMEASMCA">
    <w:name w:val="PI-1 EMEA_SMCA"/>
    <w:basedOn w:val="Antrat2"/>
    <w:autoRedefine/>
    <w:uiPriority w:val="99"/>
    <w:rsid w:val="00CA4B70"/>
    <w:pPr>
      <w:keepLines w:val="0"/>
      <w:tabs>
        <w:tab w:val="left" w:pos="567"/>
      </w:tabs>
      <w:spacing w:before="0"/>
      <w:ind w:left="567" w:hanging="567"/>
    </w:pPr>
    <w:rPr>
      <w:rFonts w:ascii="Times New Roman" w:eastAsia="Calibri" w:hAnsi="Times New Roman"/>
      <w:bCs w:val="0"/>
      <w:color w:val="auto"/>
      <w:sz w:val="22"/>
      <w:szCs w:val="22"/>
      <w:lang w:val="lt-LT" w:eastAsia="en-US"/>
    </w:rPr>
  </w:style>
  <w:style w:type="paragraph" w:customStyle="1" w:styleId="PI-2EMEASMCA">
    <w:name w:val="PI-2 EMEA_SMCA"/>
    <w:basedOn w:val="Antrat3"/>
    <w:autoRedefine/>
    <w:uiPriority w:val="99"/>
    <w:rsid w:val="00CA4B70"/>
    <w:pPr>
      <w:spacing w:before="0" w:after="0" w:line="240" w:lineRule="auto"/>
      <w:ind w:left="567" w:hanging="567"/>
    </w:pPr>
    <w:rPr>
      <w:rFonts w:ascii="Times New Roman" w:eastAsia="Calibri" w:hAnsi="Times New Roman"/>
      <w:bCs w:val="0"/>
      <w:snapToGrid/>
      <w:kern w:val="28"/>
      <w:sz w:val="22"/>
      <w:szCs w:val="22"/>
      <w:lang w:val="lt-LT"/>
    </w:rPr>
  </w:style>
  <w:style w:type="paragraph" w:customStyle="1" w:styleId="TTEMEASMCA">
    <w:name w:val="TT EMEA_SMCA"/>
    <w:basedOn w:val="Antrat1"/>
    <w:link w:val="TTEMEASMCAChar"/>
    <w:autoRedefine/>
    <w:uiPriority w:val="99"/>
    <w:rsid w:val="00CA4B70"/>
    <w:pPr>
      <w:keepNext w:val="0"/>
      <w:keepLines w:val="0"/>
      <w:pBdr>
        <w:top w:val="none" w:sz="0" w:space="0" w:color="auto"/>
      </w:pBdr>
      <w:tabs>
        <w:tab w:val="left" w:pos="567"/>
      </w:tabs>
      <w:spacing w:before="0" w:after="0"/>
      <w:ind w:left="567" w:hanging="567"/>
      <w:jc w:val="center"/>
    </w:pPr>
    <w:rPr>
      <w:rFonts w:ascii="Times New Roman" w:eastAsia="Calibri" w:hAnsi="Times New Roman"/>
      <w:caps/>
      <w:sz w:val="22"/>
      <w:szCs w:val="22"/>
      <w:lang w:val="en-US" w:eastAsia="en-US"/>
    </w:rPr>
  </w:style>
  <w:style w:type="character" w:customStyle="1" w:styleId="TTEMEASMCAChar">
    <w:name w:val="TT EMEA_SMCA Char"/>
    <w:link w:val="TTEMEASMCA"/>
    <w:uiPriority w:val="99"/>
    <w:locked/>
    <w:rsid w:val="00CA4B70"/>
    <w:rPr>
      <w:rFonts w:ascii="Times New Roman" w:eastAsia="Calibri" w:hAnsi="Times New Roman" w:cs="Times New Roman"/>
      <w:b/>
      <w:caps/>
      <w:lang w:val="en-US"/>
    </w:rPr>
  </w:style>
  <w:style w:type="paragraph" w:customStyle="1" w:styleId="BTAnIIEMEASMCA">
    <w:name w:val="BT(AnII) EMEA_SMCA"/>
    <w:basedOn w:val="Debesliotekstas"/>
    <w:autoRedefine/>
    <w:uiPriority w:val="99"/>
    <w:rsid w:val="00CA4B70"/>
    <w:pPr>
      <w:tabs>
        <w:tab w:val="clear" w:pos="567"/>
        <w:tab w:val="left" w:pos="1701"/>
      </w:tabs>
      <w:spacing w:line="240" w:lineRule="auto"/>
      <w:ind w:left="1701" w:hanging="567"/>
    </w:pPr>
    <w:rPr>
      <w:rFonts w:ascii="Times New Roman" w:eastAsia="Calibri" w:hAnsi="Times New Roman"/>
      <w:b/>
      <w:sz w:val="22"/>
      <w:szCs w:val="22"/>
    </w:rPr>
  </w:style>
  <w:style w:type="paragraph" w:customStyle="1" w:styleId="BTgEMEASMCA">
    <w:name w:val="BT(g) EMEA_SMCA"/>
    <w:basedOn w:val="BTEMEASMCA"/>
    <w:link w:val="BTgEMEASMCAChar"/>
    <w:autoRedefine/>
    <w:uiPriority w:val="99"/>
    <w:rsid w:val="00CA4B70"/>
    <w:rPr>
      <w:i/>
      <w:color w:val="008000"/>
    </w:rPr>
  </w:style>
  <w:style w:type="character" w:customStyle="1" w:styleId="BTEMEASMCAChar">
    <w:name w:val="BT EMEA_SMCA Char"/>
    <w:link w:val="BTEMEASMCA"/>
    <w:uiPriority w:val="99"/>
    <w:locked/>
    <w:rsid w:val="00CA4B70"/>
    <w:rPr>
      <w:rFonts w:ascii="Times New Roman" w:eastAsia="Times New Roman" w:hAnsi="Times New Roman" w:cs="Times New Roman"/>
      <w:noProof/>
      <w:lang w:val="x-none"/>
    </w:rPr>
  </w:style>
  <w:style w:type="character" w:customStyle="1" w:styleId="BTgEMEASMCAChar">
    <w:name w:val="BT(g) EMEA_SMCA Char"/>
    <w:link w:val="BTgEMEASMCA"/>
    <w:uiPriority w:val="99"/>
    <w:locked/>
    <w:rsid w:val="00CA4B70"/>
    <w:rPr>
      <w:rFonts w:ascii="Times New Roman" w:eastAsia="Times New Roman" w:hAnsi="Times New Roman" w:cs="Times New Roman"/>
      <w:i/>
      <w:noProof/>
      <w:color w:val="008000"/>
      <w:lang w:val="x-none"/>
    </w:rPr>
  </w:style>
  <w:style w:type="paragraph" w:customStyle="1" w:styleId="BTuEMEASMCA">
    <w:name w:val="BT(u) EMEA_SMCA"/>
    <w:basedOn w:val="BTEMEASMCA"/>
    <w:autoRedefine/>
    <w:uiPriority w:val="99"/>
    <w:rsid w:val="00CA4B70"/>
    <w:rPr>
      <w:rFonts w:eastAsia="Calibri"/>
      <w:u w:val="single"/>
    </w:rPr>
  </w:style>
  <w:style w:type="paragraph" w:styleId="Paantrat">
    <w:name w:val="Subtitle"/>
    <w:basedOn w:val="prastasis"/>
    <w:next w:val="prastasis"/>
    <w:link w:val="PaantratDiagrama"/>
    <w:qFormat/>
    <w:rsid w:val="00CA4B70"/>
    <w:pPr>
      <w:tabs>
        <w:tab w:val="left" w:pos="567"/>
      </w:tabs>
      <w:spacing w:after="60" w:line="260" w:lineRule="exact"/>
      <w:jc w:val="center"/>
      <w:outlineLvl w:val="1"/>
    </w:pPr>
    <w:rPr>
      <w:rFonts w:ascii="Cambria" w:eastAsia="Times New Roman" w:hAnsi="Cambria"/>
      <w:sz w:val="24"/>
      <w:szCs w:val="24"/>
      <w:lang w:val="en-GB"/>
    </w:rPr>
  </w:style>
  <w:style w:type="character" w:customStyle="1" w:styleId="PaantratDiagrama">
    <w:name w:val="Paantraštė Diagrama"/>
    <w:link w:val="Paantrat"/>
    <w:rsid w:val="00CA4B70"/>
    <w:rPr>
      <w:rFonts w:ascii="Cambria" w:eastAsia="Times New Roman" w:hAnsi="Cambria" w:cs="Times New Roman"/>
      <w:sz w:val="24"/>
      <w:szCs w:val="24"/>
      <w:lang w:val="en-GB"/>
    </w:rPr>
  </w:style>
  <w:style w:type="character" w:customStyle="1" w:styleId="UnresolvedMention1">
    <w:name w:val="Unresolved Mention1"/>
    <w:basedOn w:val="Numatytasispastraiposriftas"/>
    <w:uiPriority w:val="99"/>
    <w:semiHidden/>
    <w:unhideWhenUsed/>
    <w:rsid w:val="001E1C40"/>
    <w:rPr>
      <w:color w:val="605E5C"/>
      <w:shd w:val="clear" w:color="auto" w:fill="E1DFDD"/>
    </w:rPr>
  </w:style>
  <w:style w:type="paragraph" w:styleId="Pavadinimas">
    <w:name w:val="Title"/>
    <w:basedOn w:val="prastasis"/>
    <w:next w:val="prastasis"/>
    <w:link w:val="PavadinimasDiagrama"/>
    <w:uiPriority w:val="10"/>
    <w:qFormat/>
    <w:rsid w:val="00C84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45BE"/>
    <w:rPr>
      <w:rFonts w:asciiTheme="majorHAnsi" w:eastAsiaTheme="majorEastAsia" w:hAnsiTheme="majorHAnsi" w:cstheme="majorBidi"/>
      <w:spacing w:val="-10"/>
      <w:kern w:val="28"/>
      <w:sz w:val="56"/>
      <w:szCs w:val="56"/>
      <w:lang w:eastAsia="en-US"/>
    </w:rPr>
  </w:style>
  <w:style w:type="character" w:customStyle="1" w:styleId="UnresolvedMention2">
    <w:name w:val="Unresolved Mention2"/>
    <w:basedOn w:val="Numatytasispastraiposriftas"/>
    <w:uiPriority w:val="99"/>
    <w:semiHidden/>
    <w:unhideWhenUsed/>
    <w:rsid w:val="00275879"/>
    <w:rPr>
      <w:color w:val="605E5C"/>
      <w:shd w:val="clear" w:color="auto" w:fill="E1DFDD"/>
    </w:rPr>
  </w:style>
  <w:style w:type="character" w:customStyle="1" w:styleId="UnresolvedMention3">
    <w:name w:val="Unresolved Mention3"/>
    <w:basedOn w:val="Numatytasispastraiposriftas"/>
    <w:uiPriority w:val="99"/>
    <w:semiHidden/>
    <w:unhideWhenUsed/>
    <w:rsid w:val="007F70CA"/>
    <w:rPr>
      <w:color w:val="605E5C"/>
      <w:shd w:val="clear" w:color="auto" w:fill="E1DFDD"/>
    </w:rPr>
  </w:style>
  <w:style w:type="character" w:customStyle="1" w:styleId="UnresolvedMention">
    <w:name w:val="Unresolved Mention"/>
    <w:basedOn w:val="Numatytasispastraiposriftas"/>
    <w:uiPriority w:val="99"/>
    <w:semiHidden/>
    <w:unhideWhenUsed/>
    <w:rsid w:val="00E12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4898">
      <w:bodyDiv w:val="1"/>
      <w:marLeft w:val="0"/>
      <w:marRight w:val="0"/>
      <w:marTop w:val="0"/>
      <w:marBottom w:val="0"/>
      <w:divBdr>
        <w:top w:val="none" w:sz="0" w:space="0" w:color="auto"/>
        <w:left w:val="none" w:sz="0" w:space="0" w:color="auto"/>
        <w:bottom w:val="none" w:sz="0" w:space="0" w:color="auto"/>
        <w:right w:val="none" w:sz="0" w:space="0" w:color="auto"/>
      </w:divBdr>
    </w:div>
    <w:div w:id="7739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9" ma:contentTypeDescription="Create a new document." ma:contentTypeScope="" ma:versionID="637ad274230de949b9b851bf620e7ca2">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d0e4c47982a015c06d3b0d3e431ad4b2"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A79-19D5-4D11-BCFD-ADA786BF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F46C2-783E-4ECD-AA82-81F5F76B0EE9}">
  <ds:schemaRefs>
    <ds:schemaRef ds:uri="http://schemas.microsoft.com/sharepoint/v3/contenttype/forms"/>
  </ds:schemaRefs>
</ds:datastoreItem>
</file>

<file path=customXml/itemProps3.xml><?xml version="1.0" encoding="utf-8"?>
<ds:datastoreItem xmlns:ds="http://schemas.openxmlformats.org/officeDocument/2006/customXml" ds:itemID="{C6A7A184-FED6-4C14-B6E5-84BC321F1245}">
  <ds:schemaRefs>
    <ds:schemaRef ds:uri="http://purl.org/dc/dcmitype/"/>
    <ds:schemaRef ds:uri="http://schemas.microsoft.com/office/infopath/2007/PartnerControls"/>
    <ds:schemaRef ds:uri="http://www.w3.org/XML/1998/namespace"/>
    <ds:schemaRef ds:uri="http://purl.org/dc/elements/1.1/"/>
    <ds:schemaRef ds:uri="dc0680a4-8a99-4076-a03f-96b985c7e535"/>
    <ds:schemaRef ds:uri="899f6988-ace1-426f-a489-774d55cc00d3"/>
    <ds:schemaRef ds:uri="a785ad58-1d57-4f8a-aa71-77170459bd0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700F918-6671-43E0-B3C2-EE7B1B15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7082</Words>
  <Characters>52217</Characters>
  <Application>Microsoft Office Word</Application>
  <DocSecurity>4</DocSecurity>
  <Lines>435</Lines>
  <Paragraphs>118</Paragraphs>
  <ScaleCrop>false</ScaleCrop>
  <HeadingPairs>
    <vt:vector size="8" baseType="variant">
      <vt:variant>
        <vt:lpstr>Pavadinimas</vt:lpstr>
      </vt:variant>
      <vt:variant>
        <vt:i4>1</vt:i4>
      </vt:variant>
      <vt:variant>
        <vt:lpstr>Antraštės</vt:lpstr>
      </vt:variant>
      <vt:variant>
        <vt:i4>52</vt:i4>
      </vt:variant>
      <vt:variant>
        <vt:lpstr>Title</vt:lpstr>
      </vt:variant>
      <vt:variant>
        <vt:i4>1</vt:i4>
      </vt:variant>
      <vt:variant>
        <vt:lpstr>Headings</vt:lpstr>
      </vt:variant>
      <vt:variant>
        <vt:i4>52</vt:i4>
      </vt:variant>
    </vt:vector>
  </HeadingPairs>
  <TitlesOfParts>
    <vt:vector size="106" baseType="lpstr">
      <vt:lpstr/>
      <vt:lpstr/>
      <vt:lpstr>6.6	Specialūs reikalavimai atliekoms tvarkyti </vt:lpstr>
      <vt:lpstr>II PRIEDAS </vt:lpstr>
      <vt:lpstr/>
      <vt:lpstr>REGISTRACIJOS SĄLYGOS </vt:lpstr>
      <vt:lpstr>    A.	GAMINTOJAS (-AI), ATSAKINGAS (-I) UŽ SERIJŲ IŠLEIDIMĄ </vt:lpstr>
      <vt:lpstr>    B.	TIEKIMO IR VARTOJIMO SĄLYGOS AR APRIBOJIMAI </vt:lpstr>
      <vt:lpstr>        </vt:lpstr>
      <vt:lpstr/>
      <vt:lpstr/>
      <vt:lpstr/>
      <vt:lpstr/>
      <vt:lpstr/>
      <vt:lpstr/>
      <vt:lpstr/>
      <vt:lpstr/>
      <vt:lpstr/>
      <vt:lpstr/>
      <vt:lpstr/>
      <vt:lpstr/>
      <vt:lpstr/>
      <vt:lpstr/>
      <vt:lpstr/>
      <vt:lpstr/>
      <vt:lpstr/>
      <vt:lpstr/>
      <vt:lpstr/>
      <vt:lpstr/>
      <vt:lpstr/>
      <vt:lpstr/>
      <vt:lpstr/>
      <vt:lpstr>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B. PAKUOTĖS LAPELIS </vt:lpstr>
      <vt:lpstr>Šis pakuotės lapelis paskutinį kartą peržiūrėtas 2024-02-29. </vt:lpstr>
      <vt:lpstr/>
      <vt:lpstr/>
      <vt:lpstr>6.6	Specialūs reikalavimai atliekoms tvarkyti </vt:lpstr>
      <vt:lpstr>II PRIEDAS </vt:lpstr>
      <vt:lpstr/>
      <vt:lpstr>REGISTRACIJOS SĄLYGOS </vt:lpstr>
      <vt:lpstr>    A.	GAMINTOJAS (-AI), ATSAKINGAS (-I) UŽ SERIJŲ IŠLEIDIMĄ </vt:lpstr>
      <vt:lpstr>    B.	TIEKIMO IR VARTOJIMO SĄLYGOS AR APRIBOJIMAI </vt:lpstr>
      <vt:lpstr>        </vt:lpstr>
      <vt:lpstr/>
      <vt:lpstr/>
      <vt:lpstr/>
      <vt:lpstr/>
      <vt:lpstr/>
      <vt:lpstr/>
      <vt:lpstr/>
      <vt:lpstr/>
      <vt:lpstr/>
      <vt:lpstr/>
      <vt:lpstr/>
      <vt:lpstr/>
      <vt:lpstr/>
      <vt:lpstr/>
      <vt:lpstr/>
      <vt:lpstr/>
      <vt:lpstr/>
      <vt:lpstr/>
      <vt:lpstr/>
      <vt:lpstr/>
      <vt:lpstr/>
      <vt:lpstr/>
      <vt:lpstr/>
      <vt:lpstr>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B. PAKUOTĖS LAPELIS </vt:lpstr>
      <vt:lpstr>Šis pakuotės lapelis paskutinį kartą peržiūrėtas 2022-12-15.2024-02-29. </vt:lpstr>
    </vt:vector>
  </TitlesOfParts>
  <Company/>
  <LinksUpToDate>false</LinksUpToDate>
  <CharactersWithSpaces>59181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2024-09-23T10:32:00Z</dcterms:created>
  <dcterms:modified xsi:type="dcterms:W3CDTF">2024-09-23T10:32:00Z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ies>
</file>