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3494" w:rsidRPr="006F311C" w:rsidRDefault="00D83494" w:rsidP="00D83494">
      <w:pPr>
        <w:tabs>
          <w:tab w:val="left" w:pos="540"/>
        </w:tabs>
        <w:spacing w:after="0" w:line="240" w:lineRule="auto"/>
        <w:jc w:val="center"/>
        <w:rPr>
          <w:rFonts w:ascii="Times New Roman" w:eastAsia="Times New Roman" w:hAnsi="Times New Roman"/>
          <w:b/>
          <w:iCs/>
          <w:lang w:eastAsia="lt-LT"/>
        </w:rPr>
      </w:pPr>
      <w:r w:rsidRPr="006F311C">
        <w:rPr>
          <w:rFonts w:ascii="Times New Roman" w:eastAsia="Times New Roman" w:hAnsi="Times New Roman"/>
          <w:b/>
          <w:iCs/>
          <w:lang w:eastAsia="lt-LT"/>
        </w:rPr>
        <w:t>Pakuotės lapelis: informacija vartotojui</w:t>
      </w:r>
    </w:p>
    <w:p w:rsidR="00D83494" w:rsidRPr="006F311C" w:rsidRDefault="00D83494" w:rsidP="00D83494">
      <w:pPr>
        <w:tabs>
          <w:tab w:val="left" w:pos="540"/>
        </w:tabs>
        <w:spacing w:after="0" w:line="240" w:lineRule="auto"/>
        <w:jc w:val="center"/>
        <w:rPr>
          <w:rFonts w:ascii="Times New Roman" w:eastAsia="Times New Roman" w:hAnsi="Times New Roman"/>
          <w:lang w:eastAsia="lt-LT"/>
        </w:rPr>
      </w:pPr>
    </w:p>
    <w:p w:rsidR="00D83494" w:rsidRPr="006F311C" w:rsidRDefault="00D83494" w:rsidP="00D83494">
      <w:pPr>
        <w:tabs>
          <w:tab w:val="left" w:pos="540"/>
        </w:tabs>
        <w:autoSpaceDE w:val="0"/>
        <w:autoSpaceDN w:val="0"/>
        <w:adjustRightInd w:val="0"/>
        <w:spacing w:after="0" w:line="240" w:lineRule="auto"/>
        <w:jc w:val="center"/>
        <w:rPr>
          <w:rFonts w:ascii="Times New Roman" w:eastAsia="Times New Roman" w:hAnsi="Times New Roman"/>
          <w:lang w:eastAsia="lt-LT"/>
        </w:rPr>
      </w:pPr>
      <w:r w:rsidRPr="006F311C">
        <w:rPr>
          <w:rFonts w:ascii="Times New Roman" w:eastAsia="Times New Roman" w:hAnsi="Times New Roman"/>
          <w:b/>
          <w:lang w:eastAsia="lt-LT"/>
        </w:rPr>
        <w:t>Dr. Theiss Eucalipin tepalas</w:t>
      </w:r>
    </w:p>
    <w:p w:rsidR="00D83494" w:rsidRPr="006F311C" w:rsidRDefault="00D83494" w:rsidP="00D83494">
      <w:pPr>
        <w:tabs>
          <w:tab w:val="left" w:pos="540"/>
        </w:tabs>
        <w:spacing w:after="0" w:line="240" w:lineRule="auto"/>
        <w:jc w:val="center"/>
        <w:rPr>
          <w:rFonts w:ascii="Times New Roman" w:eastAsia="Times New Roman" w:hAnsi="Times New Roman"/>
          <w:lang w:eastAsia="lt-LT"/>
        </w:rPr>
      </w:pPr>
      <w:r w:rsidRPr="006F311C">
        <w:rPr>
          <w:rFonts w:ascii="Times New Roman" w:eastAsia="Times New Roman" w:hAnsi="Times New Roman"/>
          <w:lang w:eastAsia="lt-LT"/>
        </w:rPr>
        <w:t>Eukaliptų eterinis aliejus, paprastųjų pušų eterinis aliejus, raceminis kamparas</w:t>
      </w:r>
    </w:p>
    <w:p w:rsidR="00D83494" w:rsidRPr="006F311C" w:rsidRDefault="00D83494" w:rsidP="00D83494">
      <w:pPr>
        <w:tabs>
          <w:tab w:val="left" w:pos="540"/>
        </w:tabs>
        <w:spacing w:after="0" w:line="240" w:lineRule="auto"/>
        <w:jc w:val="center"/>
        <w:rPr>
          <w:rFonts w:ascii="Times New Roman" w:eastAsia="Times New Roman" w:hAnsi="Times New Roman"/>
          <w:lang w:eastAsia="lt-LT"/>
        </w:rPr>
      </w:pPr>
    </w:p>
    <w:p w:rsidR="00D83494" w:rsidRPr="006F311C" w:rsidRDefault="00D83494" w:rsidP="00D83494">
      <w:pPr>
        <w:numPr>
          <w:ilvl w:val="12"/>
          <w:numId w:val="0"/>
        </w:numPr>
        <w:tabs>
          <w:tab w:val="left" w:pos="540"/>
        </w:tabs>
        <w:spacing w:after="0" w:line="240" w:lineRule="auto"/>
        <w:ind w:right="-2"/>
        <w:rPr>
          <w:rFonts w:ascii="Times New Roman" w:eastAsia="Times New Roman" w:hAnsi="Times New Roman"/>
          <w:b/>
          <w:lang w:eastAsia="lt-LT"/>
        </w:rPr>
      </w:pPr>
      <w:r w:rsidRPr="006F311C">
        <w:rPr>
          <w:rFonts w:ascii="Times New Roman" w:eastAsia="Times New Roman" w:hAnsi="Times New Roman"/>
          <w:b/>
          <w:lang w:eastAsia="lt-LT"/>
        </w:rPr>
        <w:t>Atidžiai perskaitykite visą šį lapelį, prieš pradėdami vartoti šį vaistą, nes jame pateikiama Jums svarbi informacija.</w:t>
      </w:r>
    </w:p>
    <w:p w:rsidR="00D83494" w:rsidRPr="006F311C" w:rsidRDefault="00D83494" w:rsidP="00D83494">
      <w:pPr>
        <w:numPr>
          <w:ilvl w:val="12"/>
          <w:numId w:val="0"/>
        </w:num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Visada vartokite šį vaistą tiksliai kaip aprašyta šiame lapelyje arba kaip nurodė gydytojas arba vaistininkas.</w:t>
      </w:r>
    </w:p>
    <w:p w:rsidR="00D83494" w:rsidRPr="006F311C" w:rsidRDefault="00D83494" w:rsidP="00D83494">
      <w:pPr>
        <w:numPr>
          <w:ilvl w:val="0"/>
          <w:numId w:val="2"/>
        </w:numPr>
        <w:tabs>
          <w:tab w:val="left" w:pos="540"/>
          <w:tab w:val="left" w:pos="56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Neišmeskite šio lapelio, nes vėl gali prireikti jį perskaityti. </w:t>
      </w:r>
    </w:p>
    <w:p w:rsidR="00D83494" w:rsidRPr="006F311C" w:rsidRDefault="00D83494" w:rsidP="00D83494">
      <w:pPr>
        <w:numPr>
          <w:ilvl w:val="0"/>
          <w:numId w:val="2"/>
        </w:numPr>
        <w:tabs>
          <w:tab w:val="left" w:pos="540"/>
          <w:tab w:val="left" w:pos="56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Jeigu norite sužinoti daugiau arba pasitarti, kreipkitės į vaistininką.</w:t>
      </w:r>
    </w:p>
    <w:p w:rsidR="00D83494" w:rsidRPr="006F311C" w:rsidRDefault="00D83494" w:rsidP="00D83494">
      <w:pPr>
        <w:numPr>
          <w:ilvl w:val="0"/>
          <w:numId w:val="2"/>
        </w:numPr>
        <w:tabs>
          <w:tab w:val="left" w:pos="56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Jeigu pasireiškė šalutinis poveikis (net jeigu jis šiame lapelyje nenurodytas), kreipkitės į gydytoją arba vaistininką. </w:t>
      </w:r>
      <w:r>
        <w:rPr>
          <w:rFonts w:ascii="Times New Roman" w:eastAsia="Times New Roman" w:hAnsi="Times New Roman"/>
          <w:lang w:eastAsia="lt-LT"/>
        </w:rPr>
        <w:t>Žr. 4 </w:t>
      </w:r>
      <w:r w:rsidRPr="00F12787">
        <w:rPr>
          <w:rFonts w:ascii="Times New Roman" w:eastAsia="Times New Roman" w:hAnsi="Times New Roman"/>
          <w:lang w:eastAsia="lt-LT"/>
        </w:rPr>
        <w:t>skyrių.</w:t>
      </w:r>
    </w:p>
    <w:p w:rsidR="00D83494" w:rsidRPr="006F311C" w:rsidRDefault="00D83494" w:rsidP="00D83494">
      <w:pPr>
        <w:numPr>
          <w:ilvl w:val="0"/>
          <w:numId w:val="2"/>
        </w:numPr>
        <w:tabs>
          <w:tab w:val="left" w:pos="540"/>
          <w:tab w:val="left" w:pos="56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Jeigu per 3</w:t>
      </w:r>
      <w:r w:rsidRPr="00F12787">
        <w:rPr>
          <w:rFonts w:ascii="Times New Roman" w:eastAsia="Times New Roman" w:hAnsi="Times New Roman"/>
          <w:lang w:eastAsia="lt-LT"/>
        </w:rPr>
        <w:t>–</w:t>
      </w:r>
      <w:r w:rsidRPr="006F311C">
        <w:rPr>
          <w:rFonts w:ascii="Times New Roman" w:eastAsia="Times New Roman" w:hAnsi="Times New Roman"/>
          <w:lang w:eastAsia="lt-LT"/>
        </w:rPr>
        <w:t>5</w:t>
      </w:r>
      <w:r>
        <w:rPr>
          <w:rFonts w:ascii="Times New Roman" w:eastAsia="Times New Roman" w:hAnsi="Times New Roman"/>
          <w:lang w:eastAsia="lt-LT"/>
        </w:rPr>
        <w:t> </w:t>
      </w:r>
      <w:r w:rsidRPr="006F311C">
        <w:rPr>
          <w:rFonts w:ascii="Times New Roman" w:eastAsia="Times New Roman" w:hAnsi="Times New Roman"/>
          <w:lang w:eastAsia="lt-LT"/>
        </w:rPr>
        <w:t>dienas Jūsų savijauta nepagerėjo arba net pablogėjo, kreipkitės į gydytoją.</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jc w:val="both"/>
        <w:outlineLvl w:val="3"/>
        <w:rPr>
          <w:rFonts w:ascii="Times New Roman" w:eastAsia="Times New Roman" w:hAnsi="Times New Roman"/>
          <w:b/>
          <w:lang w:eastAsia="lt-LT"/>
        </w:rPr>
      </w:pPr>
      <w:r w:rsidRPr="006F311C">
        <w:rPr>
          <w:rFonts w:ascii="Times New Roman" w:eastAsia="Times New Roman" w:hAnsi="Times New Roman"/>
          <w:b/>
          <w:lang w:eastAsia="lt-LT"/>
        </w:rPr>
        <w:t>Apie ką rašoma šiame lapelyje?</w:t>
      </w:r>
    </w:p>
    <w:p w:rsidR="00D83494" w:rsidRPr="006F311C" w:rsidRDefault="00D83494" w:rsidP="00D83494">
      <w:pPr>
        <w:numPr>
          <w:ilvl w:val="12"/>
          <w:numId w:val="0"/>
        </w:numPr>
        <w:tabs>
          <w:tab w:val="left" w:pos="540"/>
        </w:tabs>
        <w:spacing w:after="0" w:line="240" w:lineRule="auto"/>
        <w:ind w:left="284" w:right="-2"/>
        <w:rPr>
          <w:rFonts w:ascii="Times New Roman" w:eastAsia="Times New Roman" w:hAnsi="Times New Roman"/>
          <w:lang w:eastAsia="lt-LT"/>
        </w:rPr>
      </w:pPr>
    </w:p>
    <w:p w:rsidR="00D83494" w:rsidRPr="006F311C" w:rsidRDefault="00D83494" w:rsidP="00D8349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1.</w:t>
      </w:r>
      <w:r w:rsidRPr="006F311C">
        <w:rPr>
          <w:rFonts w:ascii="Times New Roman" w:eastAsia="Times New Roman" w:hAnsi="Times New Roman"/>
          <w:lang w:eastAsia="lt-LT"/>
        </w:rPr>
        <w:tab/>
        <w:t xml:space="preserve">Kas yra Dr. Theiss Eucalipin ir kam jis vartojamas </w:t>
      </w:r>
    </w:p>
    <w:p w:rsidR="00D83494" w:rsidRPr="006F311C" w:rsidRDefault="00D83494" w:rsidP="00D8349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2.</w:t>
      </w:r>
      <w:r w:rsidRPr="006F311C">
        <w:rPr>
          <w:rFonts w:ascii="Times New Roman" w:eastAsia="Times New Roman" w:hAnsi="Times New Roman"/>
          <w:lang w:eastAsia="lt-LT"/>
        </w:rPr>
        <w:tab/>
        <w:t xml:space="preserve">Kas žinotina prieš vartojant Dr. Theiss Eucalipin </w:t>
      </w:r>
    </w:p>
    <w:p w:rsidR="00D83494" w:rsidRPr="006F311C" w:rsidRDefault="00D83494" w:rsidP="00D8349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3.</w:t>
      </w:r>
      <w:r w:rsidRPr="006F311C">
        <w:rPr>
          <w:rFonts w:ascii="Times New Roman" w:eastAsia="Times New Roman" w:hAnsi="Times New Roman"/>
          <w:lang w:eastAsia="lt-LT"/>
        </w:rPr>
        <w:tab/>
        <w:t>Kaip vartoti Dr. Theiss Eucalipin</w:t>
      </w:r>
    </w:p>
    <w:p w:rsidR="00D83494" w:rsidRPr="006F311C" w:rsidRDefault="00D83494" w:rsidP="00D8349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4.</w:t>
      </w:r>
      <w:r w:rsidRPr="006F311C">
        <w:rPr>
          <w:rFonts w:ascii="Times New Roman" w:eastAsia="Times New Roman" w:hAnsi="Times New Roman"/>
          <w:lang w:eastAsia="lt-LT"/>
        </w:rPr>
        <w:tab/>
        <w:t xml:space="preserve">Galimas šalutinis poveikis </w:t>
      </w:r>
    </w:p>
    <w:p w:rsidR="00D83494" w:rsidRPr="006F311C" w:rsidRDefault="00D83494" w:rsidP="00D83494">
      <w:pPr>
        <w:numPr>
          <w:ilvl w:val="12"/>
          <w:numId w:val="0"/>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5.</w:t>
      </w:r>
      <w:r w:rsidRPr="006F311C">
        <w:rPr>
          <w:rFonts w:ascii="Times New Roman" w:eastAsia="Times New Roman" w:hAnsi="Times New Roman"/>
          <w:lang w:eastAsia="lt-LT"/>
        </w:rPr>
        <w:tab/>
        <w:t>Kaip laikyti Dr. Theiss Eucalipin</w:t>
      </w:r>
    </w:p>
    <w:p w:rsidR="00D83494" w:rsidRPr="006F311C" w:rsidRDefault="00D83494" w:rsidP="00D83494">
      <w:p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6.</w:t>
      </w:r>
      <w:r w:rsidRPr="006F311C">
        <w:rPr>
          <w:rFonts w:ascii="Times New Roman" w:eastAsia="Times New Roman" w:hAnsi="Times New Roman"/>
          <w:lang w:eastAsia="lt-LT"/>
        </w:rPr>
        <w:tab/>
        <w:t>Pakuotės turinys ir kita informacija</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1.</w:t>
      </w:r>
      <w:r w:rsidRPr="006F311C">
        <w:rPr>
          <w:rFonts w:ascii="Times New Roman" w:eastAsia="Times New Roman" w:hAnsi="Times New Roman"/>
          <w:b/>
          <w:lang w:eastAsia="lt-LT"/>
        </w:rPr>
        <w:tab/>
        <w:t xml:space="preserve">Kas yra Dr. Theiss Eucalipin ir kam jis vartojamas </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Peršalimo (pvz., slogos, kosulio, užkimimo) simptomų lengvinimas mokyklinio amžiaus vaikams ir suaugusie</w:t>
      </w:r>
      <w:r>
        <w:rPr>
          <w:rFonts w:ascii="Times New Roman" w:eastAsia="Times New Roman" w:hAnsi="Times New Roman"/>
          <w:lang w:eastAsia="lt-LT"/>
        </w:rPr>
        <w:t>sie</w:t>
      </w:r>
      <w:r w:rsidRPr="006F311C">
        <w:rPr>
          <w:rFonts w:ascii="Times New Roman" w:eastAsia="Times New Roman" w:hAnsi="Times New Roman"/>
          <w:lang w:eastAsia="lt-LT"/>
        </w:rPr>
        <w:t xml:space="preserve">ms. </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7BAA" w:rsidRDefault="00D83494" w:rsidP="00D83494">
      <w:pPr>
        <w:numPr>
          <w:ilvl w:val="12"/>
          <w:numId w:val="0"/>
        </w:numPr>
        <w:spacing w:line="240" w:lineRule="auto"/>
        <w:ind w:right="-2"/>
        <w:rPr>
          <w:rFonts w:ascii="Times New Roman" w:hAnsi="Times New Roman"/>
          <w:szCs w:val="24"/>
        </w:rPr>
      </w:pPr>
      <w:r w:rsidRPr="006F7BAA">
        <w:rPr>
          <w:rFonts w:ascii="Times New Roman" w:hAnsi="Times New Roman"/>
          <w:noProof/>
          <w:szCs w:val="24"/>
        </w:rPr>
        <w:t>Jeigu 3</w:t>
      </w:r>
      <w:r>
        <w:rPr>
          <w:rFonts w:ascii="Times New Roman" w:hAnsi="Times New Roman"/>
          <w:noProof/>
          <w:szCs w:val="24"/>
        </w:rPr>
        <w:t>–</w:t>
      </w:r>
      <w:r w:rsidRPr="006F7BAA">
        <w:rPr>
          <w:rFonts w:ascii="Times New Roman" w:hAnsi="Times New Roman"/>
          <w:noProof/>
          <w:szCs w:val="24"/>
        </w:rPr>
        <w:t>5 dienas Jūsų savijauta nepagerėjo arba net pablogėjo, kreipkitės į gydytoją.</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2.</w:t>
      </w:r>
      <w:r w:rsidRPr="006F311C">
        <w:rPr>
          <w:rFonts w:ascii="Times New Roman" w:eastAsia="Times New Roman" w:hAnsi="Times New Roman"/>
          <w:b/>
          <w:lang w:eastAsia="lt-LT"/>
        </w:rPr>
        <w:tab/>
        <w:t xml:space="preserve">Kas žinotina prieš vartojant </w:t>
      </w:r>
      <w:r w:rsidRPr="006F311C">
        <w:rPr>
          <w:rFonts w:ascii="Times New Roman" w:eastAsia="Times New Roman" w:hAnsi="Times New Roman"/>
          <w:b/>
          <w:bCs/>
          <w:iCs/>
          <w:lang w:eastAsia="lt-LT"/>
        </w:rPr>
        <w:t xml:space="preserve">Dr. </w:t>
      </w:r>
      <w:r w:rsidRPr="006F311C">
        <w:rPr>
          <w:rFonts w:ascii="Times New Roman" w:eastAsia="Times New Roman" w:hAnsi="Times New Roman"/>
          <w:b/>
          <w:lang w:eastAsia="lt-LT"/>
        </w:rPr>
        <w:t xml:space="preserve">Theiss Eucalipin </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Dr. Theiss Eucalipin</w:t>
      </w:r>
      <w:r w:rsidRPr="006F311C">
        <w:rPr>
          <w:rFonts w:ascii="Times New Roman" w:eastAsia="Times New Roman" w:hAnsi="Times New Roman"/>
          <w:b/>
          <w:bCs/>
          <w:i/>
          <w:iCs/>
          <w:lang w:eastAsia="lt-LT"/>
        </w:rPr>
        <w:t xml:space="preserve"> </w:t>
      </w:r>
      <w:r w:rsidRPr="006F311C">
        <w:rPr>
          <w:rFonts w:ascii="Times New Roman" w:eastAsia="Times New Roman" w:hAnsi="Times New Roman"/>
          <w:b/>
          <w:bCs/>
          <w:iCs/>
          <w:lang w:eastAsia="lt-LT"/>
        </w:rPr>
        <w:t>vartoti negalima:</w:t>
      </w:r>
    </w:p>
    <w:p w:rsidR="00D83494" w:rsidRPr="006F311C" w:rsidRDefault="00D83494" w:rsidP="00D83494">
      <w:pPr>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w:t>
      </w:r>
      <w:r w:rsidRPr="006F311C">
        <w:rPr>
          <w:rFonts w:ascii="Times New Roman" w:eastAsia="Times New Roman" w:hAnsi="Times New Roman"/>
          <w:lang w:eastAsia="lt-LT"/>
        </w:rPr>
        <w:tab/>
        <w:t>jeigu yra alergija eukaliptų ar paprastųjų pušų eteriniam aliejui, kamparui arba bet kuriai pagalbinei šio vaisto medžiagai (jos išvardytos 6</w:t>
      </w:r>
      <w:r>
        <w:rPr>
          <w:rFonts w:ascii="Times New Roman" w:eastAsia="Times New Roman" w:hAnsi="Times New Roman"/>
          <w:lang w:eastAsia="lt-LT"/>
        </w:rPr>
        <w:t> </w:t>
      </w:r>
      <w:r w:rsidRPr="006F311C">
        <w:rPr>
          <w:rFonts w:ascii="Times New Roman" w:eastAsia="Times New Roman" w:hAnsi="Times New Roman"/>
          <w:lang w:eastAsia="lt-LT"/>
        </w:rPr>
        <w:t>skyriuje);</w:t>
      </w:r>
    </w:p>
    <w:p w:rsidR="00D83494" w:rsidRDefault="00D83494" w:rsidP="00D83494">
      <w:pPr>
        <w:numPr>
          <w:ilvl w:val="0"/>
          <w:numId w:val="3"/>
        </w:num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jaunesniems </w:t>
      </w:r>
      <w:r>
        <w:rPr>
          <w:rFonts w:ascii="Times New Roman" w:eastAsia="Times New Roman" w:hAnsi="Times New Roman"/>
          <w:lang w:eastAsia="lt-LT"/>
        </w:rPr>
        <w:t>kaip</w:t>
      </w:r>
      <w:r w:rsidRPr="006F311C">
        <w:rPr>
          <w:rFonts w:ascii="Times New Roman" w:eastAsia="Times New Roman" w:hAnsi="Times New Roman"/>
          <w:lang w:eastAsia="lt-LT"/>
        </w:rPr>
        <w:t xml:space="preserve"> </w:t>
      </w:r>
      <w:r>
        <w:rPr>
          <w:rFonts w:ascii="Times New Roman" w:eastAsia="Times New Roman" w:hAnsi="Times New Roman"/>
          <w:lang w:val="en-US" w:eastAsia="lt-LT"/>
        </w:rPr>
        <w:t>2,5 met</w:t>
      </w:r>
      <w:r>
        <w:rPr>
          <w:rFonts w:ascii="Times New Roman" w:eastAsia="Times New Roman" w:hAnsi="Times New Roman"/>
          <w:lang w:eastAsia="lt-LT"/>
        </w:rPr>
        <w:t>ų</w:t>
      </w:r>
      <w:r w:rsidRPr="00E60DC9">
        <w:rPr>
          <w:rFonts w:ascii="Times New Roman" w:eastAsia="Times New Roman" w:hAnsi="Times New Roman"/>
          <w:lang w:eastAsia="lt-LT"/>
        </w:rPr>
        <w:t xml:space="preserve"> vaikams</w:t>
      </w:r>
      <w:r w:rsidRPr="006F311C">
        <w:rPr>
          <w:rFonts w:ascii="Times New Roman" w:eastAsia="Times New Roman" w:hAnsi="Times New Roman"/>
          <w:lang w:eastAsia="lt-LT"/>
        </w:rPr>
        <w:t>;</w:t>
      </w:r>
    </w:p>
    <w:p w:rsidR="00D83494" w:rsidRPr="006F311C" w:rsidRDefault="00D83494" w:rsidP="00D83494">
      <w:pPr>
        <w:numPr>
          <w:ilvl w:val="0"/>
          <w:numId w:val="3"/>
        </w:numPr>
        <w:tabs>
          <w:tab w:val="left" w:pos="540"/>
        </w:tabs>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vaikams, kuriems yra buvę traukulių (karščiavimo [febrilinių] ar ne);</w:t>
      </w:r>
    </w:p>
    <w:p w:rsidR="00D83494" w:rsidRDefault="00D83494" w:rsidP="00D83494">
      <w:pPr>
        <w:numPr>
          <w:ilvl w:val="0"/>
          <w:numId w:val="1"/>
        </w:numPr>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jeigu sergate bronch</w:t>
      </w:r>
      <w:r>
        <w:rPr>
          <w:rFonts w:ascii="Times New Roman" w:eastAsia="Times New Roman" w:hAnsi="Times New Roman"/>
          <w:lang w:eastAsia="lt-LT"/>
        </w:rPr>
        <w:t>ų</w:t>
      </w:r>
      <w:r w:rsidRPr="006F311C">
        <w:rPr>
          <w:rFonts w:ascii="Times New Roman" w:eastAsia="Times New Roman" w:hAnsi="Times New Roman"/>
          <w:lang w:eastAsia="lt-LT"/>
        </w:rPr>
        <w:t xml:space="preserve"> astma, kokliušu, </w:t>
      </w:r>
      <w:r>
        <w:rPr>
          <w:rFonts w:ascii="Times New Roman" w:eastAsia="Times New Roman" w:hAnsi="Times New Roman"/>
          <w:lang w:eastAsia="lt-LT"/>
        </w:rPr>
        <w:t>gerklų uždegimu</w:t>
      </w:r>
      <w:r w:rsidRPr="006F311C">
        <w:rPr>
          <w:rFonts w:ascii="Times New Roman" w:eastAsia="Times New Roman" w:hAnsi="Times New Roman"/>
          <w:lang w:eastAsia="lt-LT"/>
        </w:rPr>
        <w:t>, kitomis kvėpavimo takų ligomis, susijusiomis su kvėpavimo takų padidėjusio jautrumo reakcijomis, kadangi įkvėpimas gali sukelti bronchų spazmus</w:t>
      </w:r>
      <w:r>
        <w:rPr>
          <w:rFonts w:ascii="Times New Roman" w:eastAsia="Times New Roman" w:hAnsi="Times New Roman"/>
          <w:lang w:eastAsia="lt-LT"/>
        </w:rPr>
        <w:t>;</w:t>
      </w:r>
    </w:p>
    <w:p w:rsidR="00D83494" w:rsidRPr="00BB76F1" w:rsidRDefault="00D83494" w:rsidP="00D83494">
      <w:pPr>
        <w:numPr>
          <w:ilvl w:val="0"/>
          <w:numId w:val="1"/>
        </w:numPr>
        <w:spacing w:after="0" w:line="240" w:lineRule="auto"/>
        <w:ind w:left="567" w:hanging="567"/>
        <w:rPr>
          <w:rFonts w:ascii="Times New Roman" w:eastAsia="Times New Roman" w:hAnsi="Times New Roman"/>
          <w:lang w:eastAsia="lt-LT"/>
        </w:rPr>
      </w:pPr>
      <w:r>
        <w:rPr>
          <w:rFonts w:ascii="Times New Roman" w:eastAsia="Times New Roman" w:hAnsi="Times New Roman"/>
          <w:lang w:eastAsia="lt-LT"/>
        </w:rPr>
        <w:t>i</w:t>
      </w:r>
      <w:r w:rsidRPr="00BB76F1">
        <w:rPr>
          <w:rFonts w:ascii="Times New Roman" w:eastAsia="Times New Roman" w:hAnsi="Times New Roman"/>
          <w:lang w:eastAsia="lt-LT"/>
        </w:rPr>
        <w:t xml:space="preserve">nhaliavimas esant ūminiam komplikuotam infekciniam kvėpavimo takų uždegimui </w:t>
      </w:r>
      <w:r>
        <w:rPr>
          <w:rFonts w:ascii="Times New Roman" w:eastAsia="Times New Roman" w:hAnsi="Times New Roman"/>
          <w:lang w:eastAsia="lt-LT"/>
        </w:rPr>
        <w:t>a</w:t>
      </w:r>
      <w:r w:rsidRPr="00BB76F1">
        <w:rPr>
          <w:rFonts w:ascii="Times New Roman" w:eastAsia="Times New Roman" w:hAnsi="Times New Roman"/>
          <w:lang w:eastAsia="lt-LT"/>
        </w:rPr>
        <w:t>r ūmin</w:t>
      </w:r>
      <w:r>
        <w:rPr>
          <w:rFonts w:ascii="Times New Roman" w:eastAsia="Times New Roman" w:hAnsi="Times New Roman"/>
          <w:lang w:eastAsia="lt-LT"/>
        </w:rPr>
        <w:t>iam</w:t>
      </w:r>
      <w:r w:rsidRPr="00BB76F1">
        <w:rPr>
          <w:rFonts w:ascii="Times New Roman" w:eastAsia="Times New Roman" w:hAnsi="Times New Roman"/>
          <w:lang w:eastAsia="lt-LT"/>
        </w:rPr>
        <w:t xml:space="preserve"> p</w:t>
      </w:r>
      <w:r>
        <w:rPr>
          <w:rFonts w:ascii="Times New Roman" w:eastAsia="Times New Roman" w:hAnsi="Times New Roman"/>
          <w:lang w:eastAsia="lt-LT"/>
        </w:rPr>
        <w:t>laučių uždegimui</w:t>
      </w:r>
      <w:r w:rsidRPr="00BB76F1">
        <w:rPr>
          <w:rFonts w:ascii="Times New Roman" w:eastAsia="Times New Roman" w:hAnsi="Times New Roman"/>
          <w:lang w:eastAsia="lt-LT"/>
        </w:rPr>
        <w:t>, kai pasireiškia dusulys, galvos skausmas, karščiavimas, pūlingų ar su krauju skreplių ar išskyrų iš nosies.</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b/>
          <w:lang w:eastAsia="lt-LT"/>
        </w:rPr>
        <w:t xml:space="preserve">Įspėjimai ir atsargumo priemonės </w:t>
      </w: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Pasitarkite su gydytoju arba vaistininku, prieš pradėdami vartoti Dr. Theiss Eucalipin.</w:t>
      </w:r>
    </w:p>
    <w:p w:rsidR="00D83494" w:rsidRPr="00FA7079" w:rsidRDefault="00D83494" w:rsidP="00D83494">
      <w:pPr>
        <w:numPr>
          <w:ilvl w:val="12"/>
          <w:numId w:val="0"/>
        </w:numPr>
        <w:spacing w:after="0" w:line="240" w:lineRule="auto"/>
        <w:ind w:right="-2"/>
        <w:rPr>
          <w:rFonts w:ascii="Times New Roman" w:eastAsia="Times New Roman" w:hAnsi="Times New Roman"/>
          <w:sz w:val="24"/>
          <w:szCs w:val="24"/>
        </w:rPr>
      </w:pPr>
    </w:p>
    <w:p w:rsidR="00D83494" w:rsidRPr="00C132B2" w:rsidRDefault="00D83494" w:rsidP="00D83494">
      <w:pPr>
        <w:numPr>
          <w:ilvl w:val="12"/>
          <w:numId w:val="0"/>
        </w:numPr>
        <w:spacing w:after="0" w:line="240" w:lineRule="auto"/>
        <w:ind w:right="-2"/>
        <w:rPr>
          <w:rFonts w:ascii="Times New Roman" w:eastAsia="Times New Roman" w:hAnsi="Times New Roman"/>
        </w:rPr>
      </w:pPr>
      <w:r w:rsidRPr="00C132B2">
        <w:rPr>
          <w:rFonts w:ascii="Times New Roman" w:eastAsia="Times New Roman" w:hAnsi="Times New Roman"/>
        </w:rPr>
        <w:t>K</w:t>
      </w:r>
      <w:r>
        <w:rPr>
          <w:rFonts w:ascii="Times New Roman" w:eastAsia="Times New Roman" w:hAnsi="Times New Roman"/>
        </w:rPr>
        <w:t>ūdikiams ir jaunesniems kaip 2,5 </w:t>
      </w:r>
      <w:r w:rsidRPr="00C132B2">
        <w:rPr>
          <w:rFonts w:ascii="Times New Roman" w:eastAsia="Times New Roman" w:hAnsi="Times New Roman"/>
        </w:rPr>
        <w:t>metų vaikams kamparas</w:t>
      </w:r>
      <w:r>
        <w:rPr>
          <w:rFonts w:ascii="Times New Roman" w:eastAsia="Times New Roman" w:hAnsi="Times New Roman"/>
        </w:rPr>
        <w:t xml:space="preserve"> ir 1,8 cineolas</w:t>
      </w:r>
      <w:r w:rsidRPr="00C132B2">
        <w:rPr>
          <w:rFonts w:ascii="Times New Roman" w:eastAsia="Times New Roman" w:hAnsi="Times New Roman"/>
        </w:rPr>
        <w:t xml:space="preserve"> gali sukelti </w:t>
      </w:r>
      <w:r>
        <w:rPr>
          <w:rFonts w:ascii="Times New Roman" w:eastAsia="Times New Roman" w:hAnsi="Times New Roman"/>
        </w:rPr>
        <w:t>gerklų mėšlungį</w:t>
      </w:r>
      <w:r w:rsidRPr="00C132B2">
        <w:rPr>
          <w:rFonts w:ascii="Times New Roman" w:eastAsia="Times New Roman" w:hAnsi="Times New Roman"/>
        </w:rPr>
        <w:t>, pasireiškiantį</w:t>
      </w:r>
      <w:r>
        <w:rPr>
          <w:rFonts w:ascii="Times New Roman" w:eastAsia="Times New Roman" w:hAnsi="Times New Roman"/>
        </w:rPr>
        <w:t xml:space="preserve"> sunkiu</w:t>
      </w:r>
      <w:r w:rsidRPr="00C132B2">
        <w:rPr>
          <w:rFonts w:ascii="Times New Roman" w:eastAsia="Times New Roman" w:hAnsi="Times New Roman"/>
        </w:rPr>
        <w:t xml:space="preserve"> </w:t>
      </w:r>
      <w:r>
        <w:rPr>
          <w:rFonts w:ascii="Times New Roman" w:eastAsia="Times New Roman" w:hAnsi="Times New Roman"/>
        </w:rPr>
        <w:t>dusuliu</w:t>
      </w:r>
      <w:r w:rsidRPr="00C132B2">
        <w:rPr>
          <w:rFonts w:ascii="Times New Roman" w:eastAsia="Times New Roman" w:hAnsi="Times New Roman"/>
        </w:rPr>
        <w:t xml:space="preserve"> arba </w:t>
      </w:r>
      <w:r>
        <w:rPr>
          <w:rFonts w:ascii="Times New Roman" w:eastAsia="Times New Roman" w:hAnsi="Times New Roman"/>
        </w:rPr>
        <w:t>kvėpavimo sustojimu</w:t>
      </w:r>
      <w:r w:rsidRPr="00C132B2">
        <w:rPr>
          <w:rFonts w:ascii="Times New Roman" w:eastAsia="Times New Roman" w:hAnsi="Times New Roman"/>
        </w:rPr>
        <w:t>.</w:t>
      </w:r>
    </w:p>
    <w:p w:rsidR="00D83494" w:rsidRPr="00C132B2"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Eucalipin netepti ant gleivinių, įskaitant ir nosies gleivinę bei ap</w:t>
      </w:r>
      <w:r>
        <w:rPr>
          <w:rFonts w:ascii="Times New Roman" w:eastAsia="Times New Roman" w:hAnsi="Times New Roman"/>
          <w:lang w:eastAsia="lt-LT"/>
        </w:rPr>
        <w:t>link</w:t>
      </w:r>
      <w:r w:rsidRPr="006F311C">
        <w:rPr>
          <w:rFonts w:ascii="Times New Roman" w:eastAsia="Times New Roman" w:hAnsi="Times New Roman"/>
          <w:lang w:eastAsia="lt-LT"/>
        </w:rPr>
        <w:t xml:space="preserve"> akis. Netepti ant veido. Po </w:t>
      </w:r>
      <w:r>
        <w:rPr>
          <w:rFonts w:ascii="Times New Roman" w:eastAsia="Times New Roman" w:hAnsi="Times New Roman"/>
          <w:lang w:eastAsia="lt-LT"/>
        </w:rPr>
        <w:t>vartojimo</w:t>
      </w:r>
      <w:r w:rsidRPr="006F311C">
        <w:rPr>
          <w:rFonts w:ascii="Times New Roman" w:eastAsia="Times New Roman" w:hAnsi="Times New Roman"/>
          <w:lang w:eastAsia="lt-LT"/>
        </w:rPr>
        <w:t xml:space="preserve"> reikia kruopščiai nusiplauti rankas. Naudoti tik ant sveikos odos.</w:t>
      </w:r>
    </w:p>
    <w:p w:rsidR="00D83494" w:rsidRDefault="00D83494" w:rsidP="00D83494">
      <w:pPr>
        <w:tabs>
          <w:tab w:val="left" w:pos="540"/>
        </w:tabs>
        <w:spacing w:after="0" w:line="240" w:lineRule="auto"/>
        <w:rPr>
          <w:rFonts w:ascii="Times New Roman" w:eastAsia="Times New Roman" w:hAnsi="Times New Roman"/>
          <w:lang w:eastAsia="lt-LT"/>
        </w:rPr>
      </w:pPr>
    </w:p>
    <w:p w:rsidR="00D83494"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Eucalipin vartojamas tik ant odos ir inhaliacijoms.</w:t>
      </w: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lastRenderedPageBreak/>
        <w:t xml:space="preserve">Nevartoti ant odos sergant odos ligomis ir vaikams, sergantiems ligomis, pasireiškiančiomis egzantema. Nenaudoti, jeigu oda pažeista ar yra nudegimų. Vartoti tik ant sveikos odos. </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Default="00D83494" w:rsidP="00D8349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Jei simptomai išlieka ilgiau kaip 3–5 paras arba jeigu atsiranda dusulys, galvos skausmas, karščiavimas, pūlingi ar su krauju skrepliai arba išskyros iš nosies, reikia nedelsiant pasikonsultuoti su gydytoju.</w:t>
      </w:r>
    </w:p>
    <w:p w:rsidR="00D83494"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b/>
          <w:lang w:eastAsia="lt-LT"/>
        </w:rPr>
      </w:pPr>
      <w:r w:rsidRPr="006F311C">
        <w:rPr>
          <w:rFonts w:ascii="Times New Roman" w:eastAsia="Times New Roman" w:hAnsi="Times New Roman"/>
          <w:b/>
          <w:lang w:eastAsia="lt-LT"/>
        </w:rPr>
        <w:t>Vaikams</w:t>
      </w:r>
      <w:r>
        <w:rPr>
          <w:rFonts w:ascii="Times New Roman" w:eastAsia="Times New Roman" w:hAnsi="Times New Roman"/>
          <w:b/>
          <w:lang w:eastAsia="lt-LT"/>
        </w:rPr>
        <w:t xml:space="preserve"> </w:t>
      </w:r>
    </w:p>
    <w:p w:rsidR="00D83494" w:rsidRPr="00DC59C0" w:rsidRDefault="00D83494" w:rsidP="00D8349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Šio vaisto negalima vartoti jaunesniems kaip 2,5 metų vaikams</w:t>
      </w:r>
      <w:r w:rsidRPr="00DC59C0">
        <w:rPr>
          <w:rFonts w:ascii="Times New Roman" w:eastAsia="Times New Roman" w:hAnsi="Times New Roman"/>
          <w:lang w:eastAsia="lt-LT"/>
        </w:rPr>
        <w:t>.</w:t>
      </w:r>
    </w:p>
    <w:p w:rsidR="00D83494" w:rsidRDefault="00D83494" w:rsidP="00D8349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Šio vaisto nerekomenduojama vartoti ant odos jaunesniems kaip 4 metų vaikams, o inhaliacijoms – jaunesniems kaip 6 metų vaikams, nes nėra pakankamai duomenų apie saugumą.</w:t>
      </w:r>
    </w:p>
    <w:p w:rsidR="00D83494" w:rsidRPr="006F311C" w:rsidRDefault="00D83494" w:rsidP="00D83494">
      <w:pPr>
        <w:tabs>
          <w:tab w:val="left" w:pos="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b/>
          <w:lang w:eastAsia="lt-LT"/>
        </w:rPr>
      </w:pPr>
      <w:r w:rsidRPr="006F311C">
        <w:rPr>
          <w:rFonts w:ascii="Times New Roman" w:eastAsia="Times New Roman" w:hAnsi="Times New Roman"/>
          <w:b/>
          <w:lang w:eastAsia="lt-LT"/>
        </w:rPr>
        <w:t>Kiti vaistai ir Dr. Theiss Eucalipin</w:t>
      </w: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Jeigu vartojate ar neseniai vartojote kitų vaistų arba dėl to nesate tikri, apie tai pasakykite gydytojui arba vaistininkui.</w:t>
      </w:r>
    </w:p>
    <w:p w:rsidR="00D83494" w:rsidRDefault="00D83494" w:rsidP="00D83494">
      <w:pPr>
        <w:tabs>
          <w:tab w:val="left" w:pos="540"/>
        </w:tabs>
        <w:spacing w:after="0" w:line="240" w:lineRule="auto"/>
        <w:rPr>
          <w:rFonts w:ascii="Times New Roman" w:eastAsia="Times New Roman" w:hAnsi="Times New Roman"/>
          <w:lang w:eastAsia="lt-LT"/>
        </w:rPr>
      </w:pPr>
      <w:r w:rsidRPr="00855005">
        <w:rPr>
          <w:rFonts w:ascii="Times New Roman" w:eastAsia="Times New Roman" w:hAnsi="Times New Roman"/>
          <w:lang w:eastAsia="lt-LT"/>
        </w:rPr>
        <w:t xml:space="preserve">Eukaliptas </w:t>
      </w:r>
      <w:r>
        <w:rPr>
          <w:rFonts w:ascii="Times New Roman" w:eastAsia="Times New Roman" w:hAnsi="Times New Roman"/>
          <w:lang w:eastAsia="lt-LT"/>
        </w:rPr>
        <w:t xml:space="preserve">gali </w:t>
      </w:r>
      <w:r w:rsidRPr="00BD4266">
        <w:rPr>
          <w:rFonts w:ascii="Times New Roman" w:eastAsia="Times New Roman" w:hAnsi="Times New Roman"/>
          <w:lang w:eastAsia="lt-LT"/>
        </w:rPr>
        <w:t>didin</w:t>
      </w:r>
      <w:r>
        <w:rPr>
          <w:rFonts w:ascii="Times New Roman" w:eastAsia="Times New Roman" w:hAnsi="Times New Roman"/>
          <w:lang w:eastAsia="lt-LT"/>
        </w:rPr>
        <w:t>ti</w:t>
      </w:r>
      <w:r w:rsidRPr="00BD4266">
        <w:rPr>
          <w:rFonts w:ascii="Times New Roman" w:eastAsia="Times New Roman" w:hAnsi="Times New Roman"/>
          <w:lang w:eastAsia="lt-LT"/>
        </w:rPr>
        <w:t xml:space="preserve"> kepenų mikrosomų fermentų aktyvumą</w:t>
      </w:r>
      <w:r w:rsidRPr="00855005">
        <w:rPr>
          <w:rFonts w:ascii="Times New Roman" w:eastAsia="Times New Roman" w:hAnsi="Times New Roman"/>
          <w:lang w:eastAsia="lt-LT"/>
        </w:rPr>
        <w:t>, todėl gali susilpnėti ir (arba) sutrumpėti kitų vaistų poveikis. To taip pat negalima atmesti vartojant ilgą laiką ir (arba) tepant didelius odos plotus, kadangi dideli veikliosios medžiagos kiekiai yra absorbuojami per odą.</w:t>
      </w:r>
    </w:p>
    <w:p w:rsidR="00D83494" w:rsidRPr="007658A4"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Nėštumas ir žindymo laikotarpis</w:t>
      </w: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Jeigu esate nėščia, žindote kūdikį, manote, kad galbūt esate nėščia arba planuojate pastoti, tai prieš vartodama šį vaistą pasitarkite su gydytoju arba vaistininku. Dr. Theiss Eucalipin negalima vartoti nėštumo ir žindymo laikotarpiu.</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outlineLvl w:val="2"/>
        <w:rPr>
          <w:rFonts w:ascii="Times New Roman" w:eastAsia="Times New Roman" w:hAnsi="Times New Roman"/>
          <w:b/>
          <w:bCs/>
          <w:iCs/>
          <w:lang w:eastAsia="lt-LT"/>
        </w:rPr>
      </w:pPr>
      <w:r w:rsidRPr="006F311C">
        <w:rPr>
          <w:rFonts w:ascii="Times New Roman" w:eastAsia="Times New Roman" w:hAnsi="Times New Roman"/>
          <w:b/>
          <w:bCs/>
          <w:iCs/>
          <w:lang w:eastAsia="lt-LT"/>
        </w:rPr>
        <w:t>Vairavimas ir mechanizmų valdymas</w:t>
      </w:r>
    </w:p>
    <w:p w:rsidR="00D83494" w:rsidRDefault="00D83494" w:rsidP="00D83494">
      <w:pPr>
        <w:tabs>
          <w:tab w:val="left" w:pos="540"/>
        </w:tabs>
        <w:spacing w:after="0" w:line="240" w:lineRule="auto"/>
        <w:rPr>
          <w:rFonts w:ascii="Times New Roman" w:hAnsi="Times New Roman"/>
          <w:noProof/>
          <w:szCs w:val="24"/>
        </w:rPr>
      </w:pPr>
      <w:r w:rsidRPr="006F311C">
        <w:rPr>
          <w:rFonts w:ascii="Times New Roman" w:eastAsia="Times New Roman" w:hAnsi="Times New Roman"/>
          <w:lang w:eastAsia="lt-LT"/>
        </w:rPr>
        <w:t>Dr. Theiss Eucalipin</w:t>
      </w:r>
      <w:r>
        <w:rPr>
          <w:rFonts w:ascii="Times New Roman" w:eastAsia="Times New Roman" w:hAnsi="Times New Roman"/>
          <w:lang w:eastAsia="lt-LT"/>
        </w:rPr>
        <w:t xml:space="preserve"> poveikio </w:t>
      </w:r>
      <w:r w:rsidRPr="00EA705A">
        <w:rPr>
          <w:rFonts w:ascii="Times New Roman" w:hAnsi="Times New Roman"/>
          <w:noProof/>
          <w:szCs w:val="24"/>
        </w:rPr>
        <w:t>gebėjim</w:t>
      </w:r>
      <w:r>
        <w:rPr>
          <w:rFonts w:ascii="Times New Roman" w:hAnsi="Times New Roman"/>
          <w:noProof/>
          <w:szCs w:val="24"/>
        </w:rPr>
        <w:t>ui</w:t>
      </w:r>
      <w:r w:rsidRPr="00EA705A">
        <w:rPr>
          <w:rFonts w:ascii="Times New Roman" w:hAnsi="Times New Roman"/>
          <w:noProof/>
          <w:szCs w:val="24"/>
        </w:rPr>
        <w:t xml:space="preserve"> vairuoti ir valdyti mechanizmus </w:t>
      </w:r>
      <w:r>
        <w:rPr>
          <w:rFonts w:ascii="Times New Roman" w:hAnsi="Times New Roman"/>
          <w:noProof/>
          <w:szCs w:val="24"/>
        </w:rPr>
        <w:t>tyrimų neatlikta.</w:t>
      </w:r>
    </w:p>
    <w:p w:rsidR="00D83494" w:rsidRDefault="00D83494" w:rsidP="00D83494">
      <w:pPr>
        <w:tabs>
          <w:tab w:val="left" w:pos="540"/>
        </w:tabs>
        <w:spacing w:after="0" w:line="240" w:lineRule="auto"/>
        <w:rPr>
          <w:rFonts w:ascii="Times New Roman" w:hAnsi="Times New Roman"/>
          <w:noProof/>
          <w:szCs w:val="24"/>
        </w:rPr>
      </w:pP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3.</w:t>
      </w:r>
      <w:r w:rsidRPr="006F311C">
        <w:rPr>
          <w:rFonts w:ascii="Times New Roman" w:eastAsia="Times New Roman" w:hAnsi="Times New Roman"/>
          <w:b/>
          <w:lang w:eastAsia="lt-LT"/>
        </w:rPr>
        <w:tab/>
        <w:t>Kaip vartoti Dr. Theiss Eucalipin</w:t>
      </w:r>
      <w:r w:rsidRPr="006F311C">
        <w:rPr>
          <w:rFonts w:ascii="Times New Roman" w:eastAsia="Times New Roman" w:hAnsi="Times New Roman"/>
          <w:i/>
          <w:lang w:eastAsia="lt-LT"/>
        </w:rPr>
        <w:t xml:space="preserve"> </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Visada vartokite šį vaistą tiksliai kaip aprašyta šiame lapelyje arba kaip nurodė gydytojas ar</w:t>
      </w:r>
      <w:r w:rsidRPr="00F12787">
        <w:rPr>
          <w:rFonts w:ascii="Times New Roman" w:eastAsia="Times New Roman" w:hAnsi="Times New Roman"/>
          <w:lang w:eastAsia="lt-LT"/>
        </w:rPr>
        <w:t>ba</w:t>
      </w:r>
      <w:r w:rsidRPr="006F311C">
        <w:rPr>
          <w:rFonts w:ascii="Times New Roman" w:eastAsia="Times New Roman" w:hAnsi="Times New Roman"/>
          <w:lang w:eastAsia="lt-LT"/>
        </w:rPr>
        <w:t xml:space="preserve"> vaistininkas. Jeigu abejojate, kreipkitės į gydytoją arba vaistininką.</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u w:val="single"/>
          <w:lang w:eastAsia="lt-LT"/>
        </w:rPr>
      </w:pPr>
      <w:r w:rsidRPr="006F311C">
        <w:rPr>
          <w:rFonts w:ascii="Times New Roman" w:eastAsia="Times New Roman" w:hAnsi="Times New Roman"/>
          <w:u w:val="single"/>
          <w:lang w:eastAsia="lt-LT"/>
        </w:rPr>
        <w:t>Dozavimas</w:t>
      </w:r>
    </w:p>
    <w:p w:rsidR="00D83494" w:rsidRDefault="00D83494" w:rsidP="00D83494">
      <w:pPr>
        <w:tabs>
          <w:tab w:val="left" w:pos="540"/>
        </w:tabs>
        <w:spacing w:after="0" w:line="240" w:lineRule="auto"/>
        <w:rPr>
          <w:rFonts w:ascii="Times New Roman" w:eastAsia="Times New Roman" w:hAnsi="Times New Roman"/>
          <w:i/>
          <w:lang w:eastAsia="lt-LT"/>
        </w:rPr>
      </w:pPr>
      <w:r w:rsidRPr="007D02D8">
        <w:rPr>
          <w:rFonts w:ascii="Times New Roman" w:eastAsia="Times New Roman" w:hAnsi="Times New Roman"/>
          <w:i/>
          <w:lang w:eastAsia="lt-LT"/>
        </w:rPr>
        <w:t>Vartojant ant odos</w:t>
      </w:r>
    </w:p>
    <w:p w:rsidR="00D83494" w:rsidRPr="00F12787" w:rsidRDefault="00D83494" w:rsidP="00D83494">
      <w:pPr>
        <w:tabs>
          <w:tab w:val="left" w:pos="540"/>
        </w:tabs>
        <w:spacing w:after="0" w:line="240" w:lineRule="auto"/>
        <w:rPr>
          <w:rFonts w:ascii="Times New Roman" w:eastAsia="Times New Roman" w:hAnsi="Times New Roman"/>
          <w:lang w:eastAsia="lt-LT"/>
        </w:rPr>
      </w:pPr>
      <w:r w:rsidRPr="00A208AB">
        <w:rPr>
          <w:rFonts w:ascii="Times New Roman" w:eastAsia="Times New Roman" w:hAnsi="Times New Roman"/>
          <w:lang w:eastAsia="lt-LT"/>
        </w:rPr>
        <w:t xml:space="preserve">Suaugusiesiems ir vyresniems kaip </w:t>
      </w:r>
      <w:r>
        <w:rPr>
          <w:rFonts w:ascii="Times New Roman" w:eastAsia="Times New Roman" w:hAnsi="Times New Roman"/>
          <w:lang w:eastAsia="lt-LT"/>
        </w:rPr>
        <w:t>4</w:t>
      </w:r>
      <w:r w:rsidRPr="00A208AB">
        <w:rPr>
          <w:rFonts w:ascii="Times New Roman" w:eastAsia="Times New Roman" w:hAnsi="Times New Roman"/>
          <w:lang w:eastAsia="lt-LT"/>
        </w:rPr>
        <w:t xml:space="preserve"> metų vaikams</w:t>
      </w:r>
    </w:p>
    <w:p w:rsidR="00D83494" w:rsidRPr="006F311C" w:rsidRDefault="00D83494" w:rsidP="00D8349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T</w:t>
      </w:r>
      <w:r w:rsidRPr="006F311C">
        <w:rPr>
          <w:rFonts w:ascii="Times New Roman" w:eastAsia="Times New Roman" w:hAnsi="Times New Roman"/>
          <w:lang w:eastAsia="lt-LT"/>
        </w:rPr>
        <w:t>epalą vartojant ant odos</w:t>
      </w:r>
      <w:r>
        <w:rPr>
          <w:rFonts w:ascii="Times New Roman" w:eastAsia="Times New Roman" w:hAnsi="Times New Roman"/>
          <w:lang w:eastAsia="lt-LT"/>
        </w:rPr>
        <w:t>,</w:t>
      </w:r>
      <w:r w:rsidRPr="006F311C">
        <w:rPr>
          <w:rFonts w:ascii="Times New Roman" w:eastAsia="Times New Roman" w:hAnsi="Times New Roman"/>
          <w:lang w:eastAsia="lt-LT"/>
        </w:rPr>
        <w:t xml:space="preserve"> jis keletą kartų per dieną ir prieš miegą </w:t>
      </w:r>
      <w:r>
        <w:rPr>
          <w:rFonts w:ascii="Times New Roman" w:eastAsia="Times New Roman" w:hAnsi="Times New Roman"/>
          <w:lang w:eastAsia="lt-LT"/>
        </w:rPr>
        <w:t xml:space="preserve">plonu sluoksniu </w:t>
      </w:r>
      <w:r w:rsidRPr="006F311C">
        <w:rPr>
          <w:rFonts w:ascii="Times New Roman" w:eastAsia="Times New Roman" w:hAnsi="Times New Roman"/>
          <w:lang w:eastAsia="lt-LT"/>
        </w:rPr>
        <w:t>tepamas krūtinės srityje ir ant nugaros, po to šiltai apvyniojama flaneliniu ar vilnoniu audiniu arba pacientui reikia šiltai apsirengti.</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Default="00D83494" w:rsidP="00D83494">
      <w:pPr>
        <w:tabs>
          <w:tab w:val="left" w:pos="540"/>
        </w:tabs>
        <w:spacing w:after="0" w:line="240" w:lineRule="auto"/>
        <w:rPr>
          <w:rFonts w:ascii="Times New Roman" w:eastAsia="Times New Roman" w:hAnsi="Times New Roman"/>
          <w:i/>
          <w:lang w:eastAsia="lt-LT"/>
        </w:rPr>
      </w:pPr>
      <w:r w:rsidRPr="007D02D8">
        <w:rPr>
          <w:rFonts w:ascii="Times New Roman" w:eastAsia="Times New Roman" w:hAnsi="Times New Roman"/>
          <w:i/>
          <w:lang w:eastAsia="lt-LT"/>
        </w:rPr>
        <w:t>Inhaliacijai</w:t>
      </w:r>
    </w:p>
    <w:p w:rsidR="00D83494" w:rsidRPr="00F12787" w:rsidRDefault="00D83494" w:rsidP="00D83494">
      <w:pPr>
        <w:tabs>
          <w:tab w:val="left" w:pos="540"/>
        </w:tabs>
        <w:spacing w:after="0" w:line="240" w:lineRule="auto"/>
        <w:rPr>
          <w:rFonts w:ascii="Times New Roman" w:eastAsia="Times New Roman" w:hAnsi="Times New Roman"/>
          <w:lang w:eastAsia="lt-LT"/>
        </w:rPr>
      </w:pPr>
      <w:r w:rsidRPr="00A208AB">
        <w:rPr>
          <w:rFonts w:ascii="Times New Roman" w:eastAsia="Times New Roman" w:hAnsi="Times New Roman"/>
          <w:lang w:eastAsia="lt-LT"/>
        </w:rPr>
        <w:t xml:space="preserve">Suaugusiesiems ir vyresniems kaip </w:t>
      </w:r>
      <w:r>
        <w:rPr>
          <w:rFonts w:ascii="Times New Roman" w:eastAsia="Times New Roman" w:hAnsi="Times New Roman"/>
          <w:lang w:val="en-US" w:eastAsia="lt-LT"/>
        </w:rPr>
        <w:t>6</w:t>
      </w:r>
      <w:r w:rsidRPr="00A208AB">
        <w:rPr>
          <w:rFonts w:ascii="Times New Roman" w:eastAsia="Times New Roman" w:hAnsi="Times New Roman"/>
          <w:lang w:eastAsia="lt-LT"/>
        </w:rPr>
        <w:t xml:space="preserve"> metų vaikams</w:t>
      </w:r>
    </w:p>
    <w:p w:rsidR="00D83494" w:rsidRPr="006F311C" w:rsidRDefault="00D83494" w:rsidP="00D8349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Ž</w:t>
      </w:r>
      <w:r w:rsidRPr="006F311C">
        <w:rPr>
          <w:rFonts w:ascii="Times New Roman" w:eastAsia="Times New Roman" w:hAnsi="Times New Roman"/>
          <w:lang w:eastAsia="lt-LT"/>
        </w:rPr>
        <w:t>irnio dydžio tepalo kiekis ištirpinamas karštame vandenyje. Garais kvėpuoti 5</w:t>
      </w:r>
      <w:r>
        <w:rPr>
          <w:rFonts w:ascii="Times New Roman" w:eastAsia="Times New Roman" w:hAnsi="Times New Roman"/>
          <w:lang w:eastAsia="lt-LT"/>
        </w:rPr>
        <w:t>–</w:t>
      </w:r>
      <w:r w:rsidRPr="006F311C">
        <w:rPr>
          <w:rFonts w:ascii="Times New Roman" w:eastAsia="Times New Roman" w:hAnsi="Times New Roman"/>
          <w:lang w:eastAsia="lt-LT"/>
        </w:rPr>
        <w:t>10</w:t>
      </w:r>
      <w:r>
        <w:rPr>
          <w:rFonts w:ascii="Times New Roman" w:eastAsia="Times New Roman" w:hAnsi="Times New Roman"/>
          <w:lang w:eastAsia="lt-LT"/>
        </w:rPr>
        <w:t> </w:t>
      </w:r>
      <w:r w:rsidRPr="006F311C">
        <w:rPr>
          <w:rFonts w:ascii="Times New Roman" w:eastAsia="Times New Roman" w:hAnsi="Times New Roman"/>
          <w:lang w:eastAsia="lt-LT"/>
        </w:rPr>
        <w:t>minučių.</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Default="00D83494" w:rsidP="00D8349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Būtina </w:t>
      </w:r>
      <w:r w:rsidRPr="00354A61">
        <w:rPr>
          <w:rFonts w:ascii="Times New Roman" w:eastAsia="Times New Roman" w:hAnsi="Times New Roman"/>
          <w:lang w:eastAsia="lt-LT"/>
        </w:rPr>
        <w:t>užti</w:t>
      </w:r>
      <w:r>
        <w:rPr>
          <w:rFonts w:ascii="Times New Roman" w:eastAsia="Times New Roman" w:hAnsi="Times New Roman"/>
          <w:lang w:eastAsia="lt-LT"/>
        </w:rPr>
        <w:t>krinti, kad vaikai neliestų tepamų odos sričių</w:t>
      </w:r>
      <w:r w:rsidRPr="00354A61">
        <w:rPr>
          <w:rFonts w:ascii="Times New Roman" w:eastAsia="Times New Roman" w:hAnsi="Times New Roman"/>
          <w:lang w:eastAsia="lt-LT"/>
        </w:rPr>
        <w:t xml:space="preserve"> ir </w:t>
      </w:r>
      <w:r>
        <w:rPr>
          <w:rFonts w:ascii="Times New Roman" w:eastAsia="Times New Roman" w:hAnsi="Times New Roman"/>
          <w:lang w:eastAsia="lt-LT"/>
        </w:rPr>
        <w:t>būtų tinkamai prižiūrimi inhaliacijos</w:t>
      </w:r>
      <w:r w:rsidRPr="00354A61">
        <w:rPr>
          <w:rFonts w:ascii="Times New Roman" w:eastAsia="Times New Roman" w:hAnsi="Times New Roman"/>
          <w:lang w:eastAsia="lt-LT"/>
        </w:rPr>
        <w:t xml:space="preserve"> metu.</w:t>
      </w:r>
    </w:p>
    <w:p w:rsidR="00D83494" w:rsidRDefault="00D83494" w:rsidP="00D83494">
      <w:pPr>
        <w:tabs>
          <w:tab w:val="left" w:pos="540"/>
        </w:tabs>
        <w:spacing w:after="0" w:line="240" w:lineRule="auto"/>
        <w:rPr>
          <w:rFonts w:ascii="Times New Roman" w:eastAsia="Times New Roman" w:hAnsi="Times New Roman"/>
          <w:lang w:eastAsia="lt-LT"/>
        </w:rPr>
      </w:pPr>
    </w:p>
    <w:p w:rsidR="00D83494" w:rsidRPr="000C2823" w:rsidRDefault="00D83494" w:rsidP="00D83494">
      <w:pPr>
        <w:tabs>
          <w:tab w:val="left" w:pos="540"/>
        </w:tabs>
        <w:spacing w:after="0" w:line="240" w:lineRule="auto"/>
        <w:rPr>
          <w:rFonts w:ascii="Times New Roman" w:eastAsia="Times New Roman" w:hAnsi="Times New Roman"/>
          <w:b/>
          <w:lang w:eastAsia="lt-LT"/>
        </w:rPr>
      </w:pPr>
      <w:r w:rsidRPr="000C2823">
        <w:rPr>
          <w:rFonts w:ascii="Times New Roman" w:hAnsi="Times New Roman"/>
          <w:b/>
        </w:rPr>
        <w:t>Ką daryti pavartojus per didelę Dr. Theiss Eucalipin dozę?</w:t>
      </w:r>
    </w:p>
    <w:p w:rsidR="00D83494" w:rsidRPr="00DC59C0" w:rsidRDefault="00D83494" w:rsidP="00D8349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Jeigu vaikas netyčia nurijo Dr. Theiss Eucalipin, būtina nedelsiant kr</w:t>
      </w:r>
      <w:r w:rsidRPr="00B358B2">
        <w:rPr>
          <w:rFonts w:ascii="Times New Roman" w:eastAsia="Times New Roman" w:hAnsi="Times New Roman"/>
          <w:lang w:eastAsia="lt-LT"/>
        </w:rPr>
        <w:t>eip</w:t>
      </w:r>
      <w:r>
        <w:rPr>
          <w:rFonts w:ascii="Times New Roman" w:eastAsia="Times New Roman" w:hAnsi="Times New Roman"/>
          <w:lang w:eastAsia="lt-LT"/>
        </w:rPr>
        <w:t>tis į gydytoją, kuris gali paskirti reikiamą gydymą. Nemėginkite sukelti vėmimo.</w:t>
      </w:r>
    </w:p>
    <w:p w:rsidR="00D83494" w:rsidRPr="00DC59C0" w:rsidRDefault="00D83494" w:rsidP="00D83494">
      <w:pPr>
        <w:tabs>
          <w:tab w:val="left" w:pos="540"/>
        </w:tabs>
        <w:spacing w:after="0" w:line="240" w:lineRule="auto"/>
        <w:rPr>
          <w:rFonts w:ascii="Times New Roman" w:eastAsia="Times New Roman" w:hAnsi="Times New Roman"/>
          <w:lang w:eastAsia="lt-LT"/>
        </w:rPr>
      </w:pPr>
    </w:p>
    <w:p w:rsidR="00D83494" w:rsidRPr="002D0FBF" w:rsidRDefault="00D83494" w:rsidP="00D83494">
      <w:pPr>
        <w:tabs>
          <w:tab w:val="left" w:pos="540"/>
        </w:tabs>
        <w:spacing w:after="0" w:line="240" w:lineRule="auto"/>
        <w:rPr>
          <w:rFonts w:ascii="Times New Roman" w:eastAsia="Times New Roman" w:hAnsi="Times New Roman"/>
          <w:b/>
          <w:lang w:eastAsia="lt-LT"/>
        </w:rPr>
      </w:pPr>
      <w:r w:rsidRPr="002D0FBF">
        <w:rPr>
          <w:rFonts w:ascii="Times New Roman" w:eastAsia="Times New Roman" w:hAnsi="Times New Roman"/>
          <w:b/>
          <w:lang w:eastAsia="lt-LT"/>
        </w:rPr>
        <w:t>Pamiršus pavartoti Dr. Theiss Eucalipin</w:t>
      </w:r>
    </w:p>
    <w:p w:rsidR="00D83494" w:rsidRPr="00DC59C0" w:rsidRDefault="00D83494" w:rsidP="00D83494">
      <w:pPr>
        <w:tabs>
          <w:tab w:val="left" w:pos="540"/>
        </w:tabs>
        <w:spacing w:after="0" w:line="240" w:lineRule="auto"/>
        <w:rPr>
          <w:rFonts w:ascii="Times New Roman" w:eastAsia="Times New Roman" w:hAnsi="Times New Roman"/>
          <w:lang w:eastAsia="lt-LT"/>
        </w:rPr>
      </w:pPr>
      <w:r w:rsidRPr="002D0FBF">
        <w:rPr>
          <w:rFonts w:ascii="Times New Roman" w:eastAsia="Times New Roman" w:hAnsi="Times New Roman"/>
          <w:lang w:eastAsia="lt-LT"/>
        </w:rPr>
        <w:t>Negalima vartoti dvigubos dozės norint kompensuoti praleistą</w:t>
      </w:r>
      <w:r>
        <w:rPr>
          <w:rFonts w:ascii="Times New Roman" w:eastAsia="Times New Roman" w:hAnsi="Times New Roman"/>
          <w:lang w:eastAsia="lt-LT"/>
        </w:rPr>
        <w:t xml:space="preserve"> dozę.</w:t>
      </w:r>
    </w:p>
    <w:p w:rsidR="00D83494" w:rsidRPr="00DC59C0" w:rsidRDefault="00D83494" w:rsidP="00D83494">
      <w:pPr>
        <w:tabs>
          <w:tab w:val="left" w:pos="540"/>
        </w:tabs>
        <w:spacing w:after="0" w:line="240" w:lineRule="auto"/>
        <w:rPr>
          <w:rFonts w:ascii="Times New Roman" w:eastAsia="Times New Roman" w:hAnsi="Times New Roman"/>
          <w:lang w:eastAsia="lt-LT"/>
        </w:rPr>
      </w:pPr>
    </w:p>
    <w:p w:rsidR="00D83494" w:rsidRDefault="00D83494" w:rsidP="00D83494">
      <w:pPr>
        <w:tabs>
          <w:tab w:val="left" w:pos="540"/>
        </w:tabs>
        <w:spacing w:after="0" w:line="240" w:lineRule="auto"/>
        <w:rPr>
          <w:rFonts w:ascii="Times New Roman" w:eastAsia="Times New Roman" w:hAnsi="Times New Roman"/>
          <w:lang w:eastAsia="lt-LT"/>
        </w:rPr>
      </w:pPr>
      <w:r w:rsidRPr="002D0FBF">
        <w:rPr>
          <w:rFonts w:ascii="Times New Roman" w:eastAsia="Times New Roman" w:hAnsi="Times New Roman"/>
          <w:lang w:eastAsia="lt-LT"/>
        </w:rPr>
        <w:t xml:space="preserve">Jeigu kiltų daugiau klausimų dėl šio </w:t>
      </w:r>
      <w:r>
        <w:rPr>
          <w:rFonts w:ascii="Times New Roman" w:eastAsia="Times New Roman" w:hAnsi="Times New Roman"/>
          <w:lang w:eastAsia="lt-LT"/>
        </w:rPr>
        <w:t xml:space="preserve">vaisto vartojimo, kreipkitės į gydytoją arba </w:t>
      </w:r>
      <w:r w:rsidRPr="002D0FBF">
        <w:rPr>
          <w:rFonts w:ascii="Times New Roman" w:eastAsia="Times New Roman" w:hAnsi="Times New Roman"/>
          <w:lang w:eastAsia="lt-LT"/>
        </w:rPr>
        <w:t>vaistininką</w:t>
      </w:r>
      <w:r>
        <w:rPr>
          <w:rFonts w:ascii="Times New Roman" w:eastAsia="Times New Roman" w:hAnsi="Times New Roman"/>
          <w:lang w:eastAsia="lt-LT"/>
        </w:rPr>
        <w:t>.</w:t>
      </w:r>
    </w:p>
    <w:p w:rsidR="00D83494"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lastRenderedPageBreak/>
        <w:t>4.</w:t>
      </w:r>
      <w:r w:rsidRPr="006F311C">
        <w:rPr>
          <w:rFonts w:ascii="Times New Roman" w:eastAsia="Times New Roman" w:hAnsi="Times New Roman"/>
          <w:b/>
          <w:lang w:eastAsia="lt-LT"/>
        </w:rPr>
        <w:tab/>
        <w:t>Galimas šalutinis poveikis</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Šis vaistas, kaip ir visi kiti, gali sukelti šalutinį poveikį, nors jis pasireiškia ne visiems žmonėms.</w:t>
      </w:r>
    </w:p>
    <w:p w:rsidR="00D83494" w:rsidRDefault="00D83494" w:rsidP="00D83494">
      <w:pPr>
        <w:tabs>
          <w:tab w:val="left" w:pos="540"/>
        </w:tabs>
        <w:spacing w:after="0" w:line="240" w:lineRule="auto"/>
        <w:rPr>
          <w:rFonts w:ascii="Times New Roman" w:eastAsia="Times New Roman" w:hAnsi="Times New Roman"/>
          <w:lang w:eastAsia="lt-LT"/>
        </w:rPr>
      </w:pPr>
    </w:p>
    <w:p w:rsidR="00D83494" w:rsidRPr="006F7BAA" w:rsidRDefault="00D83494" w:rsidP="00D83494">
      <w:pPr>
        <w:tabs>
          <w:tab w:val="left" w:pos="540"/>
        </w:tabs>
        <w:spacing w:after="0" w:line="240" w:lineRule="auto"/>
        <w:rPr>
          <w:rFonts w:ascii="Times New Roman" w:eastAsia="Times New Roman" w:hAnsi="Times New Roman"/>
          <w:i/>
          <w:lang w:eastAsia="lt-LT"/>
        </w:rPr>
      </w:pPr>
      <w:r w:rsidRPr="006F7BAA">
        <w:rPr>
          <w:rFonts w:ascii="Times New Roman" w:eastAsia="Times New Roman" w:hAnsi="Times New Roman"/>
          <w:i/>
          <w:lang w:eastAsia="lt-LT"/>
        </w:rPr>
        <w:t>Dažnis nežinomas (negali būti apskaičiuotas pagal turimus duomenis)</w:t>
      </w:r>
    </w:p>
    <w:p w:rsidR="00D83494" w:rsidRDefault="00D83494" w:rsidP="00D8349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O</w:t>
      </w:r>
      <w:r w:rsidRPr="006F311C">
        <w:rPr>
          <w:rFonts w:ascii="Times New Roman" w:eastAsia="Times New Roman" w:hAnsi="Times New Roman"/>
          <w:lang w:eastAsia="de-DE"/>
        </w:rPr>
        <w:t>dos ir gleivinės sudirginim</w:t>
      </w:r>
      <w:r>
        <w:rPr>
          <w:rFonts w:ascii="Times New Roman" w:eastAsia="Times New Roman" w:hAnsi="Times New Roman"/>
          <w:lang w:eastAsia="de-DE"/>
        </w:rPr>
        <w:t>as.</w:t>
      </w:r>
      <w:r w:rsidRPr="006F311C">
        <w:rPr>
          <w:rFonts w:ascii="Times New Roman" w:eastAsia="Times New Roman" w:hAnsi="Times New Roman"/>
          <w:lang w:eastAsia="de-DE"/>
        </w:rPr>
        <w:t xml:space="preserve"> </w:t>
      </w:r>
    </w:p>
    <w:p w:rsidR="00D83494" w:rsidRPr="00FA7079" w:rsidRDefault="00D83494" w:rsidP="00D8349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H</w:t>
      </w:r>
      <w:r w:rsidRPr="00FA7079">
        <w:rPr>
          <w:rFonts w:ascii="Times New Roman" w:eastAsia="Times New Roman" w:hAnsi="Times New Roman"/>
          <w:lang w:eastAsia="de-DE"/>
        </w:rPr>
        <w:t>aliucinacijos.</w:t>
      </w:r>
    </w:p>
    <w:p w:rsidR="00D83494" w:rsidRDefault="00D83494" w:rsidP="00D8349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Tepant kamparu</w:t>
      </w:r>
      <w:r w:rsidRPr="00984849">
        <w:rPr>
          <w:rFonts w:ascii="Times New Roman" w:eastAsia="Times New Roman" w:hAnsi="Times New Roman"/>
          <w:lang w:eastAsia="de-DE"/>
        </w:rPr>
        <w:t xml:space="preserve"> dideli</w:t>
      </w:r>
      <w:r>
        <w:rPr>
          <w:rFonts w:ascii="Times New Roman" w:eastAsia="Times New Roman" w:hAnsi="Times New Roman"/>
          <w:lang w:eastAsia="de-DE"/>
        </w:rPr>
        <w:t>us odos</w:t>
      </w:r>
      <w:r w:rsidRPr="00984849">
        <w:rPr>
          <w:rFonts w:ascii="Times New Roman" w:eastAsia="Times New Roman" w:hAnsi="Times New Roman"/>
          <w:lang w:eastAsia="de-DE"/>
        </w:rPr>
        <w:t xml:space="preserve"> plot</w:t>
      </w:r>
      <w:r>
        <w:rPr>
          <w:rFonts w:ascii="Times New Roman" w:eastAsia="Times New Roman" w:hAnsi="Times New Roman"/>
          <w:lang w:eastAsia="de-DE"/>
        </w:rPr>
        <w:t>u</w:t>
      </w:r>
      <w:r w:rsidRPr="00984849">
        <w:rPr>
          <w:rFonts w:ascii="Times New Roman" w:eastAsia="Times New Roman" w:hAnsi="Times New Roman"/>
          <w:lang w:eastAsia="de-DE"/>
        </w:rPr>
        <w:t xml:space="preserve">s gali </w:t>
      </w:r>
      <w:r>
        <w:rPr>
          <w:rFonts w:ascii="Times New Roman" w:eastAsia="Times New Roman" w:hAnsi="Times New Roman"/>
          <w:lang w:eastAsia="de-DE"/>
        </w:rPr>
        <w:t>pasireikšti</w:t>
      </w:r>
      <w:r w:rsidRPr="00984849">
        <w:rPr>
          <w:rFonts w:ascii="Times New Roman" w:eastAsia="Times New Roman" w:hAnsi="Times New Roman"/>
          <w:lang w:eastAsia="de-DE"/>
        </w:rPr>
        <w:t xml:space="preserve"> toksinis </w:t>
      </w:r>
      <w:r w:rsidRPr="00215483">
        <w:rPr>
          <w:rFonts w:ascii="Times New Roman" w:eastAsia="Times New Roman" w:hAnsi="Times New Roman"/>
          <w:lang w:eastAsia="de-DE"/>
        </w:rPr>
        <w:t>poveikis inkstams</w:t>
      </w:r>
      <w:r w:rsidRPr="00984849">
        <w:rPr>
          <w:rFonts w:ascii="Times New Roman" w:eastAsia="Times New Roman" w:hAnsi="Times New Roman"/>
          <w:lang w:eastAsia="de-DE"/>
        </w:rPr>
        <w:t xml:space="preserve">, </w:t>
      </w:r>
      <w:r w:rsidRPr="00215483">
        <w:rPr>
          <w:rFonts w:ascii="Times New Roman" w:eastAsia="Times New Roman" w:hAnsi="Times New Roman"/>
          <w:lang w:eastAsia="de-DE"/>
        </w:rPr>
        <w:t>centrin</w:t>
      </w:r>
      <w:r>
        <w:rPr>
          <w:rFonts w:ascii="Times New Roman" w:eastAsia="Times New Roman" w:hAnsi="Times New Roman"/>
          <w:lang w:eastAsia="de-DE"/>
        </w:rPr>
        <w:t>ei</w:t>
      </w:r>
      <w:r w:rsidRPr="00215483">
        <w:rPr>
          <w:rFonts w:ascii="Times New Roman" w:eastAsia="Times New Roman" w:hAnsi="Times New Roman"/>
          <w:lang w:eastAsia="de-DE"/>
        </w:rPr>
        <w:t xml:space="preserve"> nervų sistem</w:t>
      </w:r>
      <w:r>
        <w:rPr>
          <w:rFonts w:ascii="Times New Roman" w:eastAsia="Times New Roman" w:hAnsi="Times New Roman"/>
          <w:lang w:eastAsia="de-DE"/>
        </w:rPr>
        <w:t>ai</w:t>
      </w:r>
      <w:r w:rsidRPr="00984849">
        <w:rPr>
          <w:rFonts w:ascii="Times New Roman" w:eastAsia="Times New Roman" w:hAnsi="Times New Roman"/>
          <w:lang w:eastAsia="de-DE"/>
        </w:rPr>
        <w:t xml:space="preserve">. </w:t>
      </w:r>
    </w:p>
    <w:p w:rsidR="00D83494" w:rsidRPr="006F311C" w:rsidRDefault="00D83494" w:rsidP="00D83494">
      <w:pPr>
        <w:tabs>
          <w:tab w:val="left" w:pos="540"/>
        </w:tabs>
        <w:spacing w:after="0" w:line="240" w:lineRule="auto"/>
        <w:rPr>
          <w:rFonts w:ascii="Times New Roman" w:eastAsia="Times New Roman" w:hAnsi="Times New Roman"/>
          <w:lang w:eastAsia="de-DE"/>
        </w:rPr>
      </w:pPr>
      <w:r>
        <w:rPr>
          <w:rFonts w:ascii="Times New Roman" w:eastAsia="Times New Roman" w:hAnsi="Times New Roman"/>
          <w:lang w:eastAsia="de-DE"/>
        </w:rPr>
        <w:t>S</w:t>
      </w:r>
      <w:r w:rsidRPr="006F311C">
        <w:rPr>
          <w:rFonts w:ascii="Times New Roman" w:eastAsia="Times New Roman" w:hAnsi="Times New Roman"/>
          <w:lang w:eastAsia="de-DE"/>
        </w:rPr>
        <w:t>tridoras, d</w:t>
      </w:r>
      <w:r>
        <w:rPr>
          <w:rFonts w:ascii="Times New Roman" w:eastAsia="Times New Roman" w:hAnsi="Times New Roman"/>
          <w:lang w:eastAsia="de-DE"/>
        </w:rPr>
        <w:t>usulys</w:t>
      </w:r>
      <w:r w:rsidRPr="006F311C">
        <w:rPr>
          <w:rFonts w:ascii="Times New Roman" w:eastAsia="Times New Roman" w:hAnsi="Times New Roman"/>
          <w:lang w:eastAsia="de-DE"/>
        </w:rPr>
        <w:t xml:space="preserve"> ir obstrukcin</w:t>
      </w:r>
      <w:r>
        <w:rPr>
          <w:rFonts w:ascii="Times New Roman" w:eastAsia="Times New Roman" w:hAnsi="Times New Roman"/>
          <w:lang w:eastAsia="de-DE"/>
        </w:rPr>
        <w:t>is</w:t>
      </w:r>
      <w:r w:rsidRPr="006F311C">
        <w:rPr>
          <w:rFonts w:ascii="Times New Roman" w:eastAsia="Times New Roman" w:hAnsi="Times New Roman"/>
          <w:lang w:eastAsia="de-DE"/>
        </w:rPr>
        <w:t xml:space="preserve"> d</w:t>
      </w:r>
      <w:r>
        <w:rPr>
          <w:rFonts w:ascii="Times New Roman" w:eastAsia="Times New Roman" w:hAnsi="Times New Roman"/>
          <w:lang w:eastAsia="de-DE"/>
        </w:rPr>
        <w:t>usulys</w:t>
      </w:r>
      <w:r w:rsidRPr="006F311C">
        <w:rPr>
          <w:rFonts w:ascii="Times New Roman" w:eastAsia="Times New Roman" w:hAnsi="Times New Roman"/>
          <w:lang w:eastAsia="de-DE"/>
        </w:rPr>
        <w:t>. Kaip refleksinė reakcija gali pasireikšti bronch</w:t>
      </w:r>
      <w:r>
        <w:rPr>
          <w:rFonts w:ascii="Times New Roman" w:eastAsia="Times New Roman" w:hAnsi="Times New Roman"/>
          <w:lang w:eastAsia="de-DE"/>
        </w:rPr>
        <w:t xml:space="preserve">ų </w:t>
      </w:r>
      <w:r w:rsidRPr="006F311C">
        <w:rPr>
          <w:rFonts w:ascii="Times New Roman" w:eastAsia="Times New Roman" w:hAnsi="Times New Roman"/>
          <w:lang w:eastAsia="de-DE"/>
        </w:rPr>
        <w:t>spazmas, lydimas į astmą panašios būklės</w:t>
      </w:r>
      <w:r>
        <w:rPr>
          <w:rFonts w:ascii="Times New Roman" w:eastAsia="Times New Roman" w:hAnsi="Times New Roman"/>
          <w:lang w:eastAsia="de-DE"/>
        </w:rPr>
        <w:t>,</w:t>
      </w:r>
      <w:r w:rsidRPr="006F311C">
        <w:rPr>
          <w:rFonts w:ascii="Times New Roman" w:eastAsia="Times New Roman" w:hAnsi="Times New Roman"/>
          <w:lang w:eastAsia="de-DE"/>
        </w:rPr>
        <w:t xml:space="preserve"> kartu su </w:t>
      </w:r>
      <w:r>
        <w:rPr>
          <w:rFonts w:ascii="Times New Roman" w:eastAsia="Times New Roman" w:hAnsi="Times New Roman"/>
          <w:lang w:eastAsia="de-DE"/>
        </w:rPr>
        <w:t>kvėpavimo sustojimu</w:t>
      </w:r>
      <w:r w:rsidRPr="006F311C">
        <w:rPr>
          <w:rFonts w:ascii="Times New Roman" w:eastAsia="Times New Roman" w:hAnsi="Times New Roman"/>
          <w:lang w:eastAsia="de-DE"/>
        </w:rPr>
        <w:t>.</w:t>
      </w:r>
    </w:p>
    <w:p w:rsidR="00D83494" w:rsidRDefault="00D83494" w:rsidP="00D83494">
      <w:pPr>
        <w:tabs>
          <w:tab w:val="left" w:pos="540"/>
        </w:tabs>
        <w:spacing w:after="0" w:line="240" w:lineRule="auto"/>
        <w:rPr>
          <w:rFonts w:ascii="Times New Roman" w:eastAsia="Times New Roman" w:hAnsi="Times New Roman"/>
          <w:lang w:eastAsia="lt-LT"/>
        </w:rPr>
      </w:pPr>
      <w:r>
        <w:rPr>
          <w:rFonts w:ascii="Times New Roman" w:eastAsia="Times New Roman" w:hAnsi="Times New Roman"/>
          <w:lang w:eastAsia="lt-LT"/>
        </w:rPr>
        <w:t>O</w:t>
      </w:r>
      <w:r w:rsidRPr="007A3937">
        <w:rPr>
          <w:rFonts w:ascii="Times New Roman" w:eastAsia="Times New Roman" w:hAnsi="Times New Roman"/>
          <w:lang w:eastAsia="lt-LT"/>
        </w:rPr>
        <w:t>dos ir gleivinės sudirginimas.</w:t>
      </w:r>
    </w:p>
    <w:p w:rsidR="00D83494" w:rsidRPr="006F311C" w:rsidRDefault="00D83494" w:rsidP="00D83494">
      <w:pPr>
        <w:tabs>
          <w:tab w:val="left" w:pos="3817"/>
        </w:tabs>
        <w:spacing w:after="0" w:line="240" w:lineRule="auto"/>
        <w:rPr>
          <w:rFonts w:ascii="Times New Roman" w:eastAsia="Times New Roman" w:hAnsi="Times New Roman"/>
          <w:lang w:eastAsia="lt-LT"/>
        </w:rPr>
      </w:pPr>
    </w:p>
    <w:p w:rsidR="00D83494" w:rsidRPr="004E57F0" w:rsidRDefault="00D83494" w:rsidP="00D83494">
      <w:pPr>
        <w:tabs>
          <w:tab w:val="left" w:pos="540"/>
        </w:tabs>
        <w:spacing w:after="0" w:line="240" w:lineRule="auto"/>
        <w:rPr>
          <w:rFonts w:ascii="Times New Roman" w:eastAsia="Times New Roman" w:hAnsi="Times New Roman"/>
          <w:b/>
          <w:lang w:eastAsia="lt-LT"/>
        </w:rPr>
      </w:pPr>
      <w:r w:rsidRPr="004E57F0">
        <w:rPr>
          <w:rFonts w:ascii="Times New Roman" w:eastAsia="Times New Roman" w:hAnsi="Times New Roman"/>
          <w:b/>
          <w:noProof/>
          <w:lang w:eastAsia="lt-LT"/>
        </w:rPr>
        <w:t>Pranešimas apie šalutinį poveikį</w:t>
      </w: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4E57F0">
        <w:rPr>
          <w:rFonts w:ascii="Times New Roman" w:eastAsia="Times New Roman" w:hAnsi="Times New Roman"/>
          <w:lang w:eastAsia="lt-LT"/>
        </w:rPr>
        <w:t>Jeigu pasireiškė šalutinis poveikis, įskaitant šiame lapelyje nenurodytą, pasakykite gydytojui arba vaistininkui.</w:t>
      </w:r>
      <w:r w:rsidRPr="00855005">
        <w:rPr>
          <w:rFonts w:ascii="Times New Roman" w:eastAsia="Times New Roman" w:hAnsi="Times New Roman"/>
          <w:lang w:eastAsia="lt-LT"/>
        </w:rPr>
        <w:t xml:space="preserve"> Apie šalutinį poveikį taip pat galite pranešti tiesiogiai, užpildę interneto svetainėje www.vvkt.lt esančią formą, ir pateikti ją vienu iš šių būdų: raštu adresu (Valstybinei vaistų kontrolės tarnybai prie Lietuvos Respublikos sveikatos apsaugos ministerijos), Žirmūnų g. 139A, LT 09120 Vilnius; nemokamu fakso numeriu (8 800) 20 131; telefonu (8 6) 143 35 34; el. paštu NepageidaujamaR@vvkt.lt, per Valstybinės vaistų kontrolės tarnybos prie Lietuvos Respublikos sveikatos apsaugos ministerijos interneto svetainę (adresu http://www.vvkt.lt). Pranešdami apie šalutinį poveikį galite mums padėti gauti daugiau informacijos apie šio vaisto saugumą.</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5.</w:t>
      </w:r>
      <w:r w:rsidRPr="006F311C">
        <w:rPr>
          <w:rFonts w:ascii="Times New Roman" w:eastAsia="Times New Roman" w:hAnsi="Times New Roman"/>
          <w:b/>
          <w:lang w:eastAsia="lt-LT"/>
        </w:rPr>
        <w:tab/>
        <w:t xml:space="preserve">Kaip laikyti Dr. Theiss Eucalipin </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numPr>
          <w:ilvl w:val="12"/>
          <w:numId w:val="0"/>
        </w:numPr>
        <w:tabs>
          <w:tab w:val="left" w:pos="540"/>
        </w:tabs>
        <w:spacing w:after="0" w:line="240" w:lineRule="auto"/>
        <w:ind w:right="-2"/>
        <w:rPr>
          <w:rFonts w:ascii="Times New Roman" w:eastAsia="Times New Roman" w:hAnsi="Times New Roman"/>
          <w:szCs w:val="20"/>
          <w:lang w:eastAsia="lt-LT"/>
        </w:rPr>
      </w:pPr>
      <w:r w:rsidRPr="006F311C">
        <w:rPr>
          <w:rFonts w:ascii="Times New Roman" w:eastAsia="Times New Roman" w:hAnsi="Times New Roman"/>
          <w:szCs w:val="24"/>
          <w:lang w:eastAsia="lt-LT"/>
        </w:rPr>
        <w:t>Šį vaistą laikykite vaikams nepastebimoje ir nepasiekiamoje vietoje.</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Laikyti ne aukštesnėje kaip 25</w:t>
      </w:r>
      <w:r>
        <w:rPr>
          <w:rFonts w:ascii="Times New Roman" w:eastAsia="Times New Roman" w:hAnsi="Times New Roman"/>
          <w:lang w:eastAsia="lt-LT"/>
        </w:rPr>
        <w:t> </w:t>
      </w:r>
      <w:r w:rsidRPr="006F311C">
        <w:rPr>
          <w:rFonts w:ascii="Times New Roman" w:eastAsia="Times New Roman" w:hAnsi="Times New Roman"/>
          <w:lang w:eastAsia="lt-LT"/>
        </w:rPr>
        <w:sym w:font="Symbol" w:char="F0B0"/>
      </w:r>
      <w:r w:rsidRPr="00F12787">
        <w:rPr>
          <w:rFonts w:ascii="Times New Roman" w:eastAsia="Times New Roman" w:hAnsi="Times New Roman"/>
          <w:lang w:eastAsia="lt-LT"/>
        </w:rPr>
        <w:t xml:space="preserve">C </w:t>
      </w:r>
      <w:r w:rsidRPr="006F311C">
        <w:rPr>
          <w:rFonts w:ascii="Times New Roman" w:eastAsia="Times New Roman" w:hAnsi="Times New Roman"/>
          <w:lang w:eastAsia="lt-LT"/>
        </w:rPr>
        <w:t>temperatūroje.</w:t>
      </w:r>
    </w:p>
    <w:p w:rsidR="00D83494" w:rsidRPr="006F311C" w:rsidRDefault="00D83494" w:rsidP="00D83494">
      <w:pPr>
        <w:tabs>
          <w:tab w:val="left" w:pos="540"/>
          <w:tab w:val="left" w:pos="5387"/>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 xml:space="preserve">Pirmą kartą atidarius </w:t>
      </w:r>
      <w:r>
        <w:rPr>
          <w:rFonts w:ascii="Times New Roman" w:eastAsia="Times New Roman" w:hAnsi="Times New Roman"/>
          <w:lang w:eastAsia="lt-LT"/>
        </w:rPr>
        <w:t>plačiakaklį indą</w:t>
      </w:r>
      <w:r w:rsidRPr="006F311C">
        <w:rPr>
          <w:rFonts w:ascii="Times New Roman" w:eastAsia="Times New Roman" w:hAnsi="Times New Roman"/>
          <w:lang w:eastAsia="lt-LT"/>
        </w:rPr>
        <w:t>, tinkamumo laikas</w:t>
      </w:r>
      <w:r>
        <w:rPr>
          <w:rFonts w:ascii="Times New Roman" w:eastAsia="Times New Roman" w:hAnsi="Times New Roman"/>
          <w:lang w:eastAsia="lt-LT"/>
        </w:rPr>
        <w:t> </w:t>
      </w:r>
      <w:r w:rsidRPr="006F311C">
        <w:rPr>
          <w:rFonts w:ascii="Times New Roman" w:eastAsia="Times New Roman" w:hAnsi="Times New Roman"/>
          <w:lang w:eastAsia="lt-LT"/>
        </w:rPr>
        <w:t>–</w:t>
      </w:r>
      <w:r>
        <w:rPr>
          <w:rFonts w:ascii="Times New Roman" w:eastAsia="Times New Roman" w:hAnsi="Times New Roman"/>
          <w:lang w:eastAsia="lt-LT"/>
        </w:rPr>
        <w:t> </w:t>
      </w:r>
      <w:r w:rsidRPr="006F311C">
        <w:rPr>
          <w:rFonts w:ascii="Times New Roman" w:eastAsia="Times New Roman" w:hAnsi="Times New Roman"/>
          <w:lang w:eastAsia="lt-LT"/>
        </w:rPr>
        <w:t>6</w:t>
      </w:r>
      <w:r>
        <w:rPr>
          <w:rFonts w:ascii="Times New Roman" w:eastAsia="Times New Roman" w:hAnsi="Times New Roman"/>
          <w:lang w:eastAsia="lt-LT"/>
        </w:rPr>
        <w:t> </w:t>
      </w:r>
      <w:r w:rsidRPr="006F311C">
        <w:rPr>
          <w:rFonts w:ascii="Times New Roman" w:eastAsia="Times New Roman" w:hAnsi="Times New Roman"/>
          <w:lang w:eastAsia="lt-LT"/>
        </w:rPr>
        <w:t>mėn.</w:t>
      </w:r>
    </w:p>
    <w:p w:rsidR="00D83494" w:rsidRPr="006F311C" w:rsidRDefault="00D83494" w:rsidP="00D83494">
      <w:pPr>
        <w:keepNext/>
        <w:tabs>
          <w:tab w:val="left" w:pos="540"/>
        </w:tabs>
        <w:spacing w:after="0" w:line="240" w:lineRule="auto"/>
        <w:outlineLvl w:val="1"/>
        <w:rPr>
          <w:rFonts w:ascii="Times New Roman" w:eastAsia="Times New Roman" w:hAnsi="Times New Roman"/>
          <w:b/>
          <w:lang w:eastAsia="lt-LT"/>
        </w:rPr>
      </w:pPr>
    </w:p>
    <w:p w:rsidR="00D83494" w:rsidRPr="006F311C" w:rsidRDefault="00D83494" w:rsidP="00D83494">
      <w:pPr>
        <w:numPr>
          <w:ilvl w:val="12"/>
          <w:numId w:val="0"/>
        </w:numPr>
        <w:tabs>
          <w:tab w:val="left" w:pos="540"/>
        </w:tabs>
        <w:spacing w:after="0" w:line="240" w:lineRule="auto"/>
        <w:ind w:right="-2"/>
        <w:rPr>
          <w:rFonts w:ascii="Times New Roman" w:eastAsia="Times New Roman" w:hAnsi="Times New Roman"/>
          <w:lang w:eastAsia="lt-LT"/>
        </w:rPr>
      </w:pPr>
      <w:r w:rsidRPr="006F311C">
        <w:rPr>
          <w:rFonts w:ascii="Times New Roman" w:eastAsia="Times New Roman" w:hAnsi="Times New Roman"/>
          <w:lang w:eastAsia="lt-LT"/>
        </w:rPr>
        <w:t xml:space="preserve">Ant dėžutės ir </w:t>
      </w:r>
      <w:r>
        <w:rPr>
          <w:rFonts w:ascii="Times New Roman" w:eastAsia="Times New Roman" w:hAnsi="Times New Roman"/>
          <w:lang w:eastAsia="lt-LT"/>
        </w:rPr>
        <w:t>plačiakaklio indo</w:t>
      </w:r>
      <w:r w:rsidRPr="006F311C">
        <w:rPr>
          <w:rFonts w:ascii="Times New Roman" w:eastAsia="Times New Roman" w:hAnsi="Times New Roman"/>
          <w:lang w:eastAsia="lt-LT"/>
        </w:rPr>
        <w:t xml:space="preserve"> po „Tinka iki“ nurodytam tinkamumo laikui pasibaigus, šio vaisto vartoti negalima. Vaistas tinkamas vartoti iki paskutinės nurodyto mėnesio dienos.</w:t>
      </w:r>
    </w:p>
    <w:p w:rsidR="00D83494" w:rsidRPr="006F311C" w:rsidRDefault="00D83494" w:rsidP="00D83494">
      <w:pPr>
        <w:numPr>
          <w:ilvl w:val="12"/>
          <w:numId w:val="0"/>
        </w:numPr>
        <w:tabs>
          <w:tab w:val="left" w:pos="540"/>
        </w:tabs>
        <w:spacing w:after="0" w:line="240" w:lineRule="auto"/>
        <w:ind w:right="-2"/>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Vaistų negalima išmesti į kanalizaciją arba su buitinėmis atliekomis. Kaip išmesti nereikalingus vaistus, klauskite vaistininko. Šios priemonės padės apsaugoti aplinką.</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outlineLvl w:val="1"/>
        <w:rPr>
          <w:rFonts w:ascii="Times New Roman" w:eastAsia="Times New Roman" w:hAnsi="Times New Roman"/>
          <w:b/>
          <w:lang w:eastAsia="lt-LT"/>
        </w:rPr>
      </w:pPr>
      <w:r w:rsidRPr="006F311C">
        <w:rPr>
          <w:rFonts w:ascii="Times New Roman" w:eastAsia="Times New Roman" w:hAnsi="Times New Roman"/>
          <w:b/>
          <w:lang w:eastAsia="lt-LT"/>
        </w:rPr>
        <w:t>6.</w:t>
      </w:r>
      <w:r w:rsidRPr="006F311C">
        <w:rPr>
          <w:rFonts w:ascii="Times New Roman" w:eastAsia="Times New Roman" w:hAnsi="Times New Roman"/>
          <w:b/>
          <w:lang w:eastAsia="lt-LT"/>
        </w:rPr>
        <w:tab/>
        <w:t>Pakuotės turinys ir kita informacija</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keepNext/>
        <w:tabs>
          <w:tab w:val="left" w:pos="540"/>
        </w:tabs>
        <w:spacing w:after="0" w:line="240" w:lineRule="auto"/>
        <w:jc w:val="both"/>
        <w:outlineLvl w:val="3"/>
        <w:rPr>
          <w:rFonts w:ascii="Times New Roman" w:eastAsia="Times New Roman" w:hAnsi="Times New Roman"/>
          <w:b/>
          <w:lang w:eastAsia="lt-LT"/>
        </w:rPr>
      </w:pPr>
      <w:r w:rsidRPr="006F311C">
        <w:rPr>
          <w:rFonts w:ascii="Times New Roman" w:eastAsia="Times New Roman" w:hAnsi="Times New Roman"/>
          <w:b/>
          <w:lang w:eastAsia="lt-LT"/>
        </w:rPr>
        <w:t xml:space="preserve">Dr. Theiss Eucalipin sudėtis </w:t>
      </w:r>
    </w:p>
    <w:p w:rsidR="00D83494" w:rsidRPr="006F311C" w:rsidRDefault="00D83494" w:rsidP="00D83494">
      <w:pPr>
        <w:numPr>
          <w:ilvl w:val="0"/>
          <w:numId w:val="3"/>
        </w:numPr>
        <w:tabs>
          <w:tab w:val="left" w:pos="540"/>
        </w:tabs>
        <w:spacing w:after="0" w:line="240" w:lineRule="auto"/>
        <w:ind w:left="567" w:hanging="567"/>
        <w:rPr>
          <w:rFonts w:ascii="Times New Roman" w:eastAsia="Times New Roman" w:hAnsi="Times New Roman"/>
          <w:lang w:eastAsia="lt-LT"/>
        </w:rPr>
      </w:pPr>
      <w:r w:rsidRPr="006F311C">
        <w:rPr>
          <w:rFonts w:ascii="Times New Roman" w:eastAsia="Times New Roman" w:hAnsi="Times New Roman"/>
          <w:lang w:eastAsia="lt-LT"/>
        </w:rPr>
        <w:t>Veikliosios medžiagos yra eukaliptų eterinis aliejus, paprastųjų pušų eterinis aliejus ir raceminis kamparas. 1</w:t>
      </w:r>
      <w:r>
        <w:rPr>
          <w:rFonts w:ascii="Times New Roman" w:eastAsia="Times New Roman" w:hAnsi="Times New Roman"/>
          <w:lang w:eastAsia="lt-LT"/>
        </w:rPr>
        <w:t> </w:t>
      </w:r>
      <w:r w:rsidRPr="006F311C">
        <w:rPr>
          <w:rFonts w:ascii="Times New Roman" w:eastAsia="Times New Roman" w:hAnsi="Times New Roman"/>
          <w:lang w:eastAsia="lt-LT"/>
        </w:rPr>
        <w:t>g tepalo yra 75</w:t>
      </w:r>
      <w:r>
        <w:rPr>
          <w:rFonts w:ascii="Times New Roman" w:eastAsia="Times New Roman" w:hAnsi="Times New Roman"/>
          <w:lang w:eastAsia="lt-LT"/>
        </w:rPr>
        <w:t> </w:t>
      </w:r>
      <w:r w:rsidRPr="006F311C">
        <w:rPr>
          <w:rFonts w:ascii="Times New Roman" w:eastAsia="Times New Roman" w:hAnsi="Times New Roman"/>
          <w:lang w:eastAsia="lt-LT"/>
        </w:rPr>
        <w:t xml:space="preserve">mg </w:t>
      </w:r>
      <w:r w:rsidRPr="006F311C">
        <w:rPr>
          <w:rFonts w:ascii="Times New Roman" w:eastAsia="Times New Roman" w:hAnsi="Times New Roman"/>
          <w:i/>
          <w:lang w:eastAsia="lt-LT"/>
        </w:rPr>
        <w:t xml:space="preserve">Eucalyptus </w:t>
      </w:r>
      <w:r w:rsidRPr="006F311C">
        <w:rPr>
          <w:rFonts w:ascii="Times New Roman" w:eastAsia="Times New Roman" w:hAnsi="Times New Roman"/>
          <w:i/>
          <w:iCs/>
          <w:lang w:eastAsia="lt-LT"/>
        </w:rPr>
        <w:t xml:space="preserve">globulus </w:t>
      </w:r>
      <w:r w:rsidRPr="006F311C">
        <w:rPr>
          <w:rFonts w:ascii="Times New Roman" w:eastAsia="Times New Roman" w:hAnsi="Times New Roman"/>
          <w:lang w:eastAsia="lt-LT"/>
        </w:rPr>
        <w:t>Labill.,</w:t>
      </w:r>
      <w:r w:rsidRPr="006F311C">
        <w:rPr>
          <w:rFonts w:ascii="Times New Roman" w:eastAsia="Times New Roman" w:hAnsi="Times New Roman"/>
          <w:i/>
          <w:lang w:eastAsia="lt-LT"/>
        </w:rPr>
        <w:t xml:space="preserve"> Eucalyptus</w:t>
      </w:r>
      <w:r w:rsidRPr="006F311C">
        <w:rPr>
          <w:rFonts w:ascii="Times New Roman" w:eastAsia="Times New Roman" w:hAnsi="Times New Roman"/>
          <w:i/>
          <w:iCs/>
          <w:lang w:eastAsia="lt-LT"/>
        </w:rPr>
        <w:t xml:space="preserve"> polybractea</w:t>
      </w:r>
      <w:r w:rsidRPr="006F311C">
        <w:rPr>
          <w:rFonts w:ascii="Times New Roman" w:eastAsia="Times New Roman" w:hAnsi="Times New Roman"/>
          <w:i/>
          <w:lang w:eastAsia="lt-LT"/>
        </w:rPr>
        <w:t> </w:t>
      </w:r>
      <w:r w:rsidRPr="006F311C">
        <w:rPr>
          <w:rFonts w:ascii="Times New Roman" w:eastAsia="Times New Roman" w:hAnsi="Times New Roman"/>
          <w:lang w:eastAsia="lt-LT"/>
        </w:rPr>
        <w:t>R.T.Baker</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ir</w:t>
      </w:r>
      <w:r w:rsidRPr="006F311C">
        <w:rPr>
          <w:rFonts w:ascii="Times New Roman" w:eastAsia="Times New Roman" w:hAnsi="Times New Roman"/>
          <w:i/>
          <w:lang w:eastAsia="lt-LT"/>
        </w:rPr>
        <w:t xml:space="preserve"> Eucalyptus</w:t>
      </w:r>
      <w:r w:rsidRPr="006F311C">
        <w:rPr>
          <w:rFonts w:ascii="Times New Roman" w:eastAsia="Times New Roman" w:hAnsi="Times New Roman"/>
          <w:i/>
          <w:iCs/>
          <w:lang w:eastAsia="lt-LT"/>
        </w:rPr>
        <w:t xml:space="preserve"> smithii </w:t>
      </w:r>
      <w:r w:rsidRPr="006F311C">
        <w:rPr>
          <w:rFonts w:ascii="Times New Roman" w:eastAsia="Times New Roman" w:hAnsi="Times New Roman"/>
          <w:i/>
          <w:lang w:eastAsia="lt-LT"/>
        </w:rPr>
        <w:t> </w:t>
      </w:r>
      <w:r w:rsidRPr="006F311C">
        <w:rPr>
          <w:rFonts w:ascii="Times New Roman" w:eastAsia="Times New Roman" w:hAnsi="Times New Roman"/>
          <w:lang w:eastAsia="lt-LT"/>
        </w:rPr>
        <w:t>R.T.Baker</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aetheroleum</w:t>
      </w:r>
      <w:r w:rsidRPr="006F311C">
        <w:rPr>
          <w:rFonts w:ascii="Times New Roman" w:eastAsia="Times New Roman" w:hAnsi="Times New Roman"/>
          <w:i/>
          <w:lang w:eastAsia="lt-LT"/>
        </w:rPr>
        <w:t xml:space="preserve"> </w:t>
      </w:r>
      <w:r w:rsidRPr="006F311C">
        <w:rPr>
          <w:rFonts w:ascii="Times New Roman" w:eastAsia="Times New Roman" w:hAnsi="Times New Roman"/>
          <w:lang w:eastAsia="lt-LT"/>
        </w:rPr>
        <w:t>(eukaliptų eterinio aliejaus), 75</w:t>
      </w:r>
      <w:r>
        <w:rPr>
          <w:rFonts w:ascii="Times New Roman" w:eastAsia="Times New Roman" w:hAnsi="Times New Roman"/>
          <w:lang w:eastAsia="lt-LT"/>
        </w:rPr>
        <w:t> </w:t>
      </w:r>
      <w:r w:rsidRPr="006F311C">
        <w:rPr>
          <w:rFonts w:ascii="Times New Roman" w:eastAsia="Times New Roman" w:hAnsi="Times New Roman"/>
          <w:lang w:eastAsia="lt-LT"/>
        </w:rPr>
        <w:t>mg</w:t>
      </w:r>
      <w:r w:rsidRPr="006F311C">
        <w:rPr>
          <w:rFonts w:ascii="Times New Roman" w:eastAsia="Times New Roman" w:hAnsi="Times New Roman"/>
          <w:i/>
          <w:lang w:eastAsia="lt-LT"/>
        </w:rPr>
        <w:t xml:space="preserve"> Pinus silvestris</w:t>
      </w:r>
      <w:r w:rsidRPr="006F311C">
        <w:rPr>
          <w:rFonts w:ascii="Times New Roman" w:eastAsia="Times New Roman" w:hAnsi="Times New Roman"/>
          <w:lang w:eastAsia="lt-LT"/>
        </w:rPr>
        <w:t xml:space="preserve"> L., aetheroleum (paprastųjų pušų eterinio aliejaus) ir 50</w:t>
      </w:r>
      <w:r>
        <w:rPr>
          <w:rFonts w:ascii="Times New Roman" w:eastAsia="Times New Roman" w:hAnsi="Times New Roman"/>
          <w:lang w:eastAsia="lt-LT"/>
        </w:rPr>
        <w:t> </w:t>
      </w:r>
      <w:r w:rsidRPr="006F311C">
        <w:rPr>
          <w:rFonts w:ascii="Times New Roman" w:eastAsia="Times New Roman" w:hAnsi="Times New Roman"/>
          <w:lang w:eastAsia="lt-LT"/>
        </w:rPr>
        <w:t>mg raceminio kamparo.</w:t>
      </w:r>
    </w:p>
    <w:p w:rsidR="00D83494" w:rsidRPr="006F311C" w:rsidRDefault="00D83494" w:rsidP="00D83494">
      <w:pPr>
        <w:numPr>
          <w:ilvl w:val="0"/>
          <w:numId w:val="2"/>
        </w:numPr>
        <w:tabs>
          <w:tab w:val="left" w:pos="540"/>
        </w:tabs>
        <w:spacing w:after="0" w:line="240" w:lineRule="auto"/>
        <w:ind w:left="567" w:right="-2" w:hanging="567"/>
        <w:rPr>
          <w:rFonts w:ascii="Times New Roman" w:eastAsia="Times New Roman" w:hAnsi="Times New Roman"/>
          <w:lang w:eastAsia="lt-LT"/>
        </w:rPr>
      </w:pPr>
      <w:r w:rsidRPr="006F311C">
        <w:rPr>
          <w:rFonts w:ascii="Times New Roman" w:eastAsia="Times New Roman" w:hAnsi="Times New Roman"/>
          <w:lang w:eastAsia="lt-LT"/>
        </w:rPr>
        <w:t>Pagalbinės medžiagos yra rafinuotas kukurūzų aliejus, geltonasis vaškas, kietieji riebalai.</w:t>
      </w:r>
    </w:p>
    <w:p w:rsidR="00D83494" w:rsidRPr="006F311C" w:rsidRDefault="00D83494" w:rsidP="00D83494">
      <w:pPr>
        <w:numPr>
          <w:ilvl w:val="12"/>
          <w:numId w:val="0"/>
        </w:numPr>
        <w:tabs>
          <w:tab w:val="left" w:pos="540"/>
        </w:tabs>
        <w:spacing w:after="0" w:line="240" w:lineRule="auto"/>
        <w:ind w:right="-2"/>
        <w:rPr>
          <w:rFonts w:ascii="Times New Roman" w:eastAsia="Times New Roman" w:hAnsi="Times New Roman"/>
          <w:lang w:eastAsia="lt-LT"/>
        </w:rPr>
      </w:pPr>
    </w:p>
    <w:p w:rsidR="00D83494" w:rsidRPr="006F311C" w:rsidRDefault="00D83494" w:rsidP="00D83494">
      <w:pPr>
        <w:keepNext/>
        <w:tabs>
          <w:tab w:val="left" w:pos="540"/>
        </w:tabs>
        <w:spacing w:after="0" w:line="240" w:lineRule="auto"/>
        <w:jc w:val="both"/>
        <w:outlineLvl w:val="3"/>
        <w:rPr>
          <w:rFonts w:ascii="Times New Roman" w:eastAsia="Times New Roman" w:hAnsi="Times New Roman"/>
          <w:b/>
          <w:lang w:eastAsia="lt-LT"/>
        </w:rPr>
      </w:pPr>
      <w:r w:rsidRPr="006F311C">
        <w:rPr>
          <w:rFonts w:ascii="Times New Roman" w:eastAsia="Times New Roman" w:hAnsi="Times New Roman"/>
          <w:b/>
          <w:lang w:eastAsia="lt-LT"/>
        </w:rPr>
        <w:t>Dr. Theiss Eucalipin išvaizda ir kiekis pakuotėje</w:t>
      </w:r>
    </w:p>
    <w:p w:rsidR="00D83494" w:rsidRPr="006F311C" w:rsidRDefault="00D83494" w:rsidP="00D83494">
      <w:pPr>
        <w:numPr>
          <w:ilvl w:val="12"/>
          <w:numId w:val="0"/>
        </w:numPr>
        <w:tabs>
          <w:tab w:val="left" w:pos="540"/>
        </w:tabs>
        <w:spacing w:after="0" w:line="240" w:lineRule="auto"/>
        <w:ind w:right="-2"/>
        <w:rPr>
          <w:rFonts w:ascii="Times New Roman" w:eastAsia="Times New Roman" w:hAnsi="Times New Roman"/>
          <w:lang w:eastAsia="lt-LT"/>
        </w:rPr>
      </w:pPr>
      <w:r w:rsidRPr="006F311C">
        <w:rPr>
          <w:rFonts w:ascii="Times New Roman" w:eastAsia="Times New Roman" w:hAnsi="Times New Roman"/>
          <w:lang w:eastAsia="lt-LT"/>
        </w:rPr>
        <w:t xml:space="preserve">Dr. Theiss Eucalipin yra blyškiai gelsvos spalvos tepalas. Kartoninėje dėžutėje yra vienas rudos spalvos (III tipo) stiklinis </w:t>
      </w:r>
      <w:r>
        <w:rPr>
          <w:rFonts w:ascii="Times New Roman" w:eastAsia="Times New Roman" w:hAnsi="Times New Roman"/>
          <w:lang w:eastAsia="lt-LT"/>
        </w:rPr>
        <w:t>plačiakaklis indas</w:t>
      </w:r>
      <w:r w:rsidRPr="006F311C">
        <w:rPr>
          <w:rFonts w:ascii="Times New Roman" w:eastAsia="Times New Roman" w:hAnsi="Times New Roman"/>
          <w:lang w:eastAsia="lt-LT"/>
        </w:rPr>
        <w:t xml:space="preserve"> su užsukamu PP dangteliu ir pakuotės lapelis. </w:t>
      </w:r>
      <w:r>
        <w:rPr>
          <w:rFonts w:ascii="Times New Roman" w:eastAsia="Times New Roman" w:hAnsi="Times New Roman"/>
          <w:lang w:eastAsia="lt-LT"/>
        </w:rPr>
        <w:t>Plačiakakliame inde</w:t>
      </w:r>
      <w:r w:rsidRPr="006F311C">
        <w:rPr>
          <w:rFonts w:ascii="Times New Roman" w:eastAsia="Times New Roman" w:hAnsi="Times New Roman"/>
          <w:lang w:eastAsia="lt-LT"/>
        </w:rPr>
        <w:t xml:space="preserve"> yra 50</w:t>
      </w:r>
      <w:r>
        <w:rPr>
          <w:rFonts w:ascii="Times New Roman" w:eastAsia="Times New Roman" w:hAnsi="Times New Roman"/>
          <w:lang w:eastAsia="lt-LT"/>
        </w:rPr>
        <w:t> </w:t>
      </w:r>
      <w:r w:rsidRPr="006F311C">
        <w:rPr>
          <w:rFonts w:ascii="Times New Roman" w:eastAsia="Times New Roman" w:hAnsi="Times New Roman"/>
          <w:lang w:eastAsia="lt-LT"/>
        </w:rPr>
        <w:t>g tepalo.</w:t>
      </w:r>
    </w:p>
    <w:p w:rsidR="00D83494" w:rsidRPr="006F311C" w:rsidRDefault="00D83494" w:rsidP="00D83494">
      <w:pPr>
        <w:numPr>
          <w:ilvl w:val="12"/>
          <w:numId w:val="0"/>
        </w:numPr>
        <w:tabs>
          <w:tab w:val="left" w:pos="540"/>
        </w:tabs>
        <w:spacing w:after="0" w:line="240" w:lineRule="auto"/>
        <w:ind w:right="-2"/>
        <w:rPr>
          <w:rFonts w:ascii="Times New Roman" w:eastAsia="Times New Roman" w:hAnsi="Times New Roman"/>
          <w:lang w:eastAsia="lt-LT"/>
        </w:rPr>
      </w:pPr>
    </w:p>
    <w:p w:rsidR="00D83494" w:rsidRPr="006F311C" w:rsidRDefault="00D83494" w:rsidP="00D83494">
      <w:pPr>
        <w:keepNext/>
        <w:tabs>
          <w:tab w:val="left" w:pos="540"/>
        </w:tabs>
        <w:spacing w:after="0" w:line="240" w:lineRule="auto"/>
        <w:jc w:val="both"/>
        <w:outlineLvl w:val="3"/>
        <w:rPr>
          <w:rFonts w:ascii="Times New Roman" w:eastAsia="Times New Roman" w:hAnsi="Times New Roman"/>
          <w:b/>
          <w:lang w:eastAsia="lt-LT"/>
        </w:rPr>
      </w:pPr>
      <w:r w:rsidRPr="00F12787">
        <w:rPr>
          <w:rFonts w:ascii="Times New Roman" w:eastAsia="Times New Roman" w:hAnsi="Times New Roman"/>
          <w:b/>
          <w:lang w:eastAsia="lt-LT"/>
        </w:rPr>
        <w:t>Registruotojas</w:t>
      </w:r>
      <w:r w:rsidRPr="006F311C">
        <w:rPr>
          <w:rFonts w:ascii="Times New Roman" w:eastAsia="Times New Roman" w:hAnsi="Times New Roman"/>
          <w:b/>
          <w:lang w:eastAsia="lt-LT"/>
        </w:rPr>
        <w:t xml:space="preserve"> ir gamintojas</w:t>
      </w: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Dr. Theiss Naturwaren GmbH</w:t>
      </w: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Michelinstraße 10</w:t>
      </w: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D-66424</w:t>
      </w:r>
      <w:r>
        <w:rPr>
          <w:rFonts w:ascii="Times New Roman" w:eastAsia="Times New Roman" w:hAnsi="Times New Roman"/>
          <w:lang w:eastAsia="lt-LT"/>
        </w:rPr>
        <w:t> </w:t>
      </w:r>
      <w:r w:rsidRPr="006F311C">
        <w:rPr>
          <w:rFonts w:ascii="Times New Roman" w:eastAsia="Times New Roman" w:hAnsi="Times New Roman"/>
          <w:lang w:eastAsia="lt-LT"/>
        </w:rPr>
        <w:t>Homburg</w:t>
      </w: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Vokietija</w:t>
      </w:r>
    </w:p>
    <w:p w:rsidR="00D83494" w:rsidRPr="006F311C" w:rsidRDefault="00D83494" w:rsidP="00D83494">
      <w:pPr>
        <w:tabs>
          <w:tab w:val="left" w:pos="540"/>
        </w:tabs>
        <w:spacing w:after="0" w:line="240" w:lineRule="auto"/>
        <w:rPr>
          <w:rFonts w:ascii="Times New Roman" w:eastAsia="Times New Roman" w:hAnsi="Times New Roman"/>
          <w:lang w:eastAsia="lt-LT"/>
        </w:rPr>
      </w:pPr>
    </w:p>
    <w:p w:rsidR="00D83494" w:rsidRPr="006F311C" w:rsidRDefault="00D83494" w:rsidP="00D83494">
      <w:pPr>
        <w:tabs>
          <w:tab w:val="left" w:pos="540"/>
        </w:tabs>
        <w:spacing w:after="0" w:line="240" w:lineRule="auto"/>
        <w:rPr>
          <w:rFonts w:ascii="Times New Roman" w:eastAsia="Times New Roman" w:hAnsi="Times New Roman"/>
          <w:lang w:eastAsia="lt-LT"/>
        </w:rPr>
      </w:pPr>
      <w:r w:rsidRPr="006F311C">
        <w:rPr>
          <w:rFonts w:ascii="Times New Roman" w:eastAsia="Times New Roman" w:hAnsi="Times New Roman"/>
          <w:lang w:eastAsia="lt-LT"/>
        </w:rPr>
        <w:t xml:space="preserve">Jeigu apie šį vaistą norite sužinoti daugiau, kreipkitės į vietinį </w:t>
      </w:r>
      <w:r w:rsidRPr="00F12787">
        <w:rPr>
          <w:rFonts w:ascii="Times New Roman" w:eastAsia="Times New Roman" w:hAnsi="Times New Roman"/>
          <w:lang w:eastAsia="lt-LT"/>
        </w:rPr>
        <w:t>registruotojo</w:t>
      </w:r>
      <w:r w:rsidRPr="006F311C">
        <w:rPr>
          <w:rFonts w:ascii="Times New Roman" w:eastAsia="Times New Roman" w:hAnsi="Times New Roman"/>
          <w:lang w:eastAsia="lt-LT"/>
        </w:rPr>
        <w:t xml:space="preserve"> atstovą.</w:t>
      </w:r>
    </w:p>
    <w:p w:rsidR="00D83494" w:rsidRPr="006F311C" w:rsidRDefault="00D83494" w:rsidP="00D83494">
      <w:pPr>
        <w:tabs>
          <w:tab w:val="left" w:pos="540"/>
        </w:tabs>
        <w:spacing w:after="0" w:line="240" w:lineRule="auto"/>
        <w:rPr>
          <w:rFonts w:ascii="Times New Roman" w:eastAsia="Times New Roman" w:hAnsi="Times New Roman"/>
          <w:lang w:eastAsia="lt-LT"/>
        </w:rPr>
      </w:pPr>
    </w:p>
    <w:tbl>
      <w:tblPr>
        <w:tblW w:w="0" w:type="auto"/>
        <w:tblLayout w:type="fixed"/>
        <w:tblLook w:val="0000" w:firstRow="0" w:lastRow="0" w:firstColumn="0" w:lastColumn="0" w:noHBand="0" w:noVBand="0"/>
      </w:tblPr>
      <w:tblGrid>
        <w:gridCol w:w="5211"/>
      </w:tblGrid>
      <w:tr w:rsidR="00D83494" w:rsidRPr="006C1CFF" w:rsidTr="00D16A74">
        <w:tc>
          <w:tcPr>
            <w:tcW w:w="5211" w:type="dxa"/>
          </w:tcPr>
          <w:p w:rsidR="00D83494" w:rsidRPr="006F311C" w:rsidRDefault="00D83494" w:rsidP="00D16A74">
            <w:pPr>
              <w:tabs>
                <w:tab w:val="left" w:pos="540"/>
              </w:tabs>
              <w:spacing w:after="0"/>
              <w:rPr>
                <w:rFonts w:ascii="Times New Roman" w:eastAsia="Times New Roman" w:hAnsi="Times New Roman"/>
                <w:lang w:eastAsia="lt-LT"/>
              </w:rPr>
            </w:pPr>
            <w:r w:rsidRPr="006F311C">
              <w:rPr>
                <w:rFonts w:ascii="Times New Roman" w:eastAsia="Times New Roman" w:hAnsi="Times New Roman"/>
                <w:lang w:eastAsia="lt-LT"/>
              </w:rPr>
              <w:t>UAB „Natur Produkt Vilnius“</w:t>
            </w:r>
          </w:p>
          <w:p w:rsidR="00D83494" w:rsidRPr="006F311C" w:rsidRDefault="00D83494" w:rsidP="00D16A74">
            <w:pPr>
              <w:tabs>
                <w:tab w:val="left" w:pos="540"/>
              </w:tabs>
              <w:spacing w:after="0"/>
              <w:rPr>
                <w:rFonts w:ascii="Times New Roman" w:eastAsia="Times New Roman" w:hAnsi="Times New Roman"/>
                <w:lang w:eastAsia="lt-LT"/>
              </w:rPr>
            </w:pPr>
            <w:r>
              <w:rPr>
                <w:rFonts w:ascii="Times New Roman" w:eastAsia="Times New Roman" w:hAnsi="Times New Roman"/>
                <w:lang w:eastAsia="lt-LT"/>
              </w:rPr>
              <w:t>Konstitucijos pr. 12</w:t>
            </w:r>
            <w:r w:rsidRPr="0061320C">
              <w:rPr>
                <w:rFonts w:ascii="Times New Roman" w:eastAsia="Times New Roman" w:hAnsi="Times New Roman"/>
                <w:lang w:eastAsia="lt-LT"/>
              </w:rPr>
              <w:t>, LT-09308 Vilnius</w:t>
            </w:r>
          </w:p>
          <w:p w:rsidR="00D83494" w:rsidRDefault="00D83494" w:rsidP="00D16A74">
            <w:pPr>
              <w:tabs>
                <w:tab w:val="left" w:pos="540"/>
              </w:tabs>
              <w:spacing w:after="0"/>
              <w:rPr>
                <w:rFonts w:ascii="Times New Roman" w:eastAsia="Times New Roman" w:hAnsi="Times New Roman"/>
                <w:lang w:eastAsia="lt-LT"/>
              </w:rPr>
            </w:pPr>
            <w:r w:rsidRPr="006F311C">
              <w:rPr>
                <w:rFonts w:ascii="Times New Roman" w:eastAsia="Times New Roman" w:hAnsi="Times New Roman"/>
                <w:lang w:eastAsia="lt-LT"/>
              </w:rPr>
              <w:t xml:space="preserve">Tel. + 370 5 </w:t>
            </w:r>
            <w:r w:rsidRPr="00F12787">
              <w:rPr>
                <w:rFonts w:ascii="Times New Roman" w:eastAsia="Times New Roman" w:hAnsi="Times New Roman"/>
                <w:lang w:eastAsia="lt-LT"/>
              </w:rPr>
              <w:t>248 14 28</w:t>
            </w:r>
          </w:p>
          <w:p w:rsidR="00D83494" w:rsidRPr="006F311C" w:rsidRDefault="00D83494" w:rsidP="00D16A74">
            <w:pPr>
              <w:tabs>
                <w:tab w:val="left" w:pos="540"/>
              </w:tabs>
              <w:spacing w:after="0"/>
              <w:rPr>
                <w:rFonts w:ascii="Times New Roman" w:eastAsia="Times New Roman" w:hAnsi="Times New Roman"/>
                <w:lang w:eastAsia="lt-LT"/>
              </w:rPr>
            </w:pPr>
            <w:r w:rsidRPr="00F12787">
              <w:rPr>
                <w:rFonts w:ascii="Times New Roman" w:eastAsia="Times New Roman" w:hAnsi="Times New Roman"/>
                <w:lang w:eastAsia="lt-LT"/>
              </w:rPr>
              <w:t>Faksas + 370 5 248 14 28</w:t>
            </w:r>
          </w:p>
        </w:tc>
      </w:tr>
    </w:tbl>
    <w:p w:rsidR="00D83494" w:rsidRDefault="00D83494" w:rsidP="00D83494">
      <w:pPr>
        <w:tabs>
          <w:tab w:val="left" w:pos="540"/>
        </w:tabs>
        <w:spacing w:after="0"/>
        <w:rPr>
          <w:rFonts w:ascii="Times New Roman" w:eastAsia="Times New Roman" w:hAnsi="Times New Roman"/>
          <w:lang w:eastAsia="lt-LT"/>
        </w:rPr>
      </w:pPr>
    </w:p>
    <w:p w:rsidR="00D83494" w:rsidRPr="006F311C" w:rsidRDefault="00D83494" w:rsidP="00D83494">
      <w:pPr>
        <w:tabs>
          <w:tab w:val="left" w:pos="540"/>
        </w:tabs>
        <w:spacing w:after="0"/>
        <w:rPr>
          <w:rFonts w:ascii="Times New Roman" w:eastAsia="Times New Roman" w:hAnsi="Times New Roman"/>
          <w:b/>
          <w:lang w:eastAsia="lt-LT"/>
        </w:rPr>
      </w:pPr>
      <w:r w:rsidRPr="006F311C">
        <w:rPr>
          <w:rFonts w:ascii="Times New Roman" w:eastAsia="Times New Roman" w:hAnsi="Times New Roman"/>
          <w:b/>
          <w:bCs/>
          <w:lang w:eastAsia="lt-LT"/>
        </w:rPr>
        <w:t xml:space="preserve">Šis pakuotės </w:t>
      </w:r>
      <w:r w:rsidRPr="006F311C">
        <w:rPr>
          <w:rFonts w:ascii="Times New Roman" w:eastAsia="Times New Roman" w:hAnsi="Times New Roman"/>
          <w:b/>
          <w:lang w:eastAsia="lt-LT"/>
        </w:rPr>
        <w:t>lapelis paskutinį kartą peržiūrėtas</w:t>
      </w:r>
      <w:r>
        <w:rPr>
          <w:rFonts w:ascii="Times New Roman" w:eastAsia="Times New Roman" w:hAnsi="Times New Roman"/>
          <w:b/>
          <w:lang w:eastAsia="lt-LT"/>
        </w:rPr>
        <w:t xml:space="preserve"> 2020-11-30.</w:t>
      </w:r>
    </w:p>
    <w:p w:rsidR="00D83494" w:rsidRPr="006F311C" w:rsidRDefault="00D83494" w:rsidP="00D83494">
      <w:pPr>
        <w:tabs>
          <w:tab w:val="left" w:pos="540"/>
        </w:tabs>
        <w:spacing w:after="0"/>
        <w:rPr>
          <w:rFonts w:ascii="Times New Roman" w:eastAsia="Times New Roman" w:hAnsi="Times New Roman"/>
          <w:b/>
          <w:lang w:eastAsia="lt-LT"/>
        </w:rPr>
      </w:pPr>
    </w:p>
    <w:p w:rsidR="00D83494" w:rsidRDefault="00D83494" w:rsidP="00D83494">
      <w:pPr>
        <w:tabs>
          <w:tab w:val="left" w:pos="540"/>
        </w:tabs>
        <w:spacing w:after="0"/>
        <w:rPr>
          <w:rFonts w:ascii="Times New Roman" w:eastAsia="SimSun" w:hAnsi="Times New Roman"/>
          <w:noProof/>
          <w:szCs w:val="20"/>
        </w:rPr>
      </w:pPr>
      <w:r w:rsidRPr="00F12787">
        <w:rPr>
          <w:rFonts w:ascii="Times New Roman" w:eastAsia="SimSun" w:hAnsi="Times New Roman"/>
          <w:noProof/>
          <w:szCs w:val="20"/>
        </w:rPr>
        <w:t>Išsami informacija apie šį vaistą</w:t>
      </w:r>
      <w:r w:rsidRPr="006F311C">
        <w:rPr>
          <w:rFonts w:ascii="Times New Roman" w:eastAsia="SimSun" w:hAnsi="Times New Roman"/>
          <w:noProof/>
          <w:szCs w:val="20"/>
        </w:rPr>
        <w:t xml:space="preserve"> pateikiama Valstybinės vaistų kontrolės tarnybos prie Lietuvos Respublikos sveikatos apsaugos ministerijos </w:t>
      </w:r>
      <w:r w:rsidRPr="00F12787">
        <w:rPr>
          <w:rFonts w:ascii="Times New Roman" w:eastAsia="SimSun" w:hAnsi="Times New Roman"/>
          <w:noProof/>
          <w:szCs w:val="20"/>
        </w:rPr>
        <w:t>tinklalapyje</w:t>
      </w:r>
      <w:r w:rsidRPr="006F311C">
        <w:rPr>
          <w:rFonts w:ascii="Times New Roman" w:eastAsia="SimSun" w:hAnsi="Times New Roman"/>
          <w:noProof/>
          <w:szCs w:val="20"/>
        </w:rPr>
        <w:t xml:space="preserve"> </w:t>
      </w:r>
      <w:hyperlink r:id="rId5" w:history="1">
        <w:r w:rsidRPr="00DD73FA">
          <w:rPr>
            <w:rFonts w:ascii="Times New Roman" w:eastAsia="SimSun" w:hAnsi="Times New Roman"/>
            <w:noProof/>
            <w:szCs w:val="20"/>
          </w:rPr>
          <w:t>http://www.vvkt.lt/</w:t>
        </w:r>
      </w:hyperlink>
    </w:p>
    <w:p w:rsidR="00D83494" w:rsidRDefault="00D83494" w:rsidP="00D83494"/>
    <w:p w:rsidR="009041DB" w:rsidRDefault="009041DB">
      <w:bookmarkStart w:id="0" w:name="_GoBack"/>
      <w:bookmarkEnd w:id="0"/>
    </w:p>
    <w:sectPr w:rsidR="009041DB" w:rsidSect="000C2823">
      <w:footerReference w:type="even" r:id="rId6"/>
      <w:footerReference w:type="default" r:id="rId7"/>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7" w:rsidRDefault="00D834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1B2117" w:rsidRDefault="00D8349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117" w:rsidRDefault="00D83494">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rsidR="001B2117" w:rsidRDefault="00D83494">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1DA44270"/>
    <w:multiLevelType w:val="hybridMultilevel"/>
    <w:tmpl w:val="1AAED964"/>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B77493"/>
    <w:multiLevelType w:val="hybridMultilevel"/>
    <w:tmpl w:val="71765DC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360" w:hanging="360"/>
        </w:pPr>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494"/>
    <w:rsid w:val="009041DB"/>
    <w:rsid w:val="00D83494"/>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D108B-E5FC-4C70-9FCD-8273EA9A1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83494"/>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semiHidden/>
    <w:unhideWhenUsed/>
    <w:rsid w:val="00D83494"/>
    <w:pPr>
      <w:tabs>
        <w:tab w:val="center" w:pos="4819"/>
        <w:tab w:val="right" w:pos="9638"/>
      </w:tabs>
      <w:spacing w:after="0" w:line="240" w:lineRule="auto"/>
    </w:pPr>
  </w:style>
  <w:style w:type="character" w:customStyle="1" w:styleId="PoratDiagrama">
    <w:name w:val="Poraštė Diagrama"/>
    <w:basedOn w:val="Numatytasispastraiposriftas"/>
    <w:link w:val="Porat"/>
    <w:semiHidden/>
    <w:rsid w:val="00D83494"/>
    <w:rPr>
      <w:rFonts w:ascii="Calibri" w:eastAsia="Calibri" w:hAnsi="Calibri" w:cs="Times New Roman"/>
    </w:rPr>
  </w:style>
  <w:style w:type="character" w:styleId="Puslapionumeris">
    <w:name w:val="page number"/>
    <w:rsid w:val="00D834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5473</Words>
  <Characters>3121</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2020-11-30T06:48:00Z</dcterms:created>
  <dcterms:modified xsi:type="dcterms:W3CDTF">2020-11-30T06:49:00Z</dcterms:modified>
</cp:coreProperties>
</file>