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F7" w:rsidRPr="00EF131F" w:rsidRDefault="00350CF7" w:rsidP="00350CF7">
      <w:pPr>
        <w:suppressAutoHyphens/>
        <w:spacing w:after="0" w:line="240" w:lineRule="auto"/>
        <w:jc w:val="center"/>
        <w:rPr>
          <w:rFonts w:ascii="Times New Roman" w:eastAsia="Times New Roman" w:hAnsi="Times New Roman"/>
          <w:b/>
          <w:lang w:val="fr-FR" w:eastAsia="fr-FR"/>
        </w:rPr>
      </w:pPr>
      <w:r w:rsidRPr="00EF131F">
        <w:rPr>
          <w:rFonts w:ascii="Times New Roman" w:eastAsia="Times New Roman" w:hAnsi="Times New Roman"/>
          <w:b/>
          <w:lang w:val="fr-FR" w:eastAsia="fr-FR"/>
        </w:rPr>
        <w:t>Pakuotės lapelis: informacija vartotojui</w:t>
      </w:r>
      <w:r w:rsidRPr="00EF131F" w:rsidDel="00680FFC">
        <w:rPr>
          <w:rFonts w:ascii="Times New Roman" w:eastAsia="Times New Roman" w:hAnsi="Times New Roman"/>
          <w:b/>
          <w:lang w:val="fr-FR" w:eastAsia="fr-FR"/>
        </w:rPr>
        <w:t xml:space="preserve"> </w:t>
      </w:r>
    </w:p>
    <w:p w:rsidR="00350CF7" w:rsidRPr="00EF131F" w:rsidRDefault="00350CF7" w:rsidP="00350CF7">
      <w:pPr>
        <w:suppressAutoHyphens/>
        <w:spacing w:after="0" w:line="240" w:lineRule="auto"/>
        <w:jc w:val="center"/>
        <w:rPr>
          <w:rFonts w:ascii="Times New Roman" w:eastAsia="Times New Roman" w:hAnsi="Times New Roman"/>
          <w:b/>
          <w:lang w:val="fr-FR" w:eastAsia="fr-FR"/>
        </w:rPr>
      </w:pPr>
    </w:p>
    <w:p w:rsidR="00350CF7" w:rsidRPr="00EF131F" w:rsidRDefault="00350CF7" w:rsidP="00350CF7">
      <w:pPr>
        <w:suppressAutoHyphens/>
        <w:spacing w:after="0" w:line="240" w:lineRule="auto"/>
        <w:jc w:val="center"/>
        <w:rPr>
          <w:rFonts w:ascii="Times New Roman" w:eastAsia="Times New Roman" w:hAnsi="Times New Roman"/>
          <w:b/>
          <w:bCs/>
          <w:lang w:val="fr-FR" w:eastAsia="fr-FR"/>
        </w:rPr>
      </w:pPr>
      <w:r w:rsidRPr="00EF131F">
        <w:rPr>
          <w:rFonts w:ascii="Times New Roman" w:eastAsia="Times New Roman" w:hAnsi="Times New Roman"/>
          <w:b/>
          <w:bCs/>
          <w:lang w:val="fr-FR" w:eastAsia="fr-FR"/>
        </w:rPr>
        <w:t>Gabitril 5 mg plėvele dengtos tabletės</w:t>
      </w:r>
    </w:p>
    <w:p w:rsidR="00350CF7" w:rsidRPr="00EF131F" w:rsidRDefault="00350CF7" w:rsidP="00350CF7">
      <w:pPr>
        <w:suppressAutoHyphens/>
        <w:spacing w:after="0" w:line="240" w:lineRule="auto"/>
        <w:jc w:val="center"/>
        <w:rPr>
          <w:rFonts w:ascii="Times New Roman" w:eastAsia="Times New Roman" w:hAnsi="Times New Roman"/>
          <w:b/>
          <w:bCs/>
          <w:lang w:val="fr-FR" w:eastAsia="fr-FR"/>
        </w:rPr>
      </w:pPr>
      <w:r w:rsidRPr="00EF131F">
        <w:rPr>
          <w:rFonts w:ascii="Times New Roman" w:eastAsia="Times New Roman" w:hAnsi="Times New Roman"/>
          <w:b/>
          <w:bCs/>
          <w:lang w:val="fr-FR" w:eastAsia="fr-FR"/>
        </w:rPr>
        <w:t>Gabitril 10 mg plėvele dengtos tabletės</w:t>
      </w:r>
    </w:p>
    <w:p w:rsidR="00350CF7" w:rsidRPr="00EF131F" w:rsidRDefault="00350CF7" w:rsidP="00350CF7">
      <w:pPr>
        <w:suppressAutoHyphens/>
        <w:spacing w:after="0" w:line="240" w:lineRule="auto"/>
        <w:jc w:val="center"/>
        <w:rPr>
          <w:rFonts w:ascii="Times New Roman" w:eastAsia="Times New Roman" w:hAnsi="Times New Roman"/>
          <w:lang w:val="fr-FR" w:eastAsia="fr-FR"/>
        </w:rPr>
      </w:pPr>
      <w:r w:rsidRPr="00EF131F">
        <w:rPr>
          <w:rFonts w:ascii="Times New Roman" w:eastAsia="Times New Roman" w:hAnsi="Times New Roman"/>
          <w:lang w:val="fr-FR" w:eastAsia="fr-FR"/>
        </w:rPr>
        <w:t>Tiagabinas</w:t>
      </w:r>
    </w:p>
    <w:p w:rsidR="00350CF7" w:rsidRPr="00EF131F" w:rsidRDefault="00350CF7" w:rsidP="00350CF7">
      <w:pPr>
        <w:suppressAutoHyphens/>
        <w:spacing w:after="0" w:line="240" w:lineRule="auto"/>
        <w:jc w:val="center"/>
        <w:rPr>
          <w:rFonts w:ascii="Times New Roman" w:eastAsia="Times New Roman" w:hAnsi="Times New Roman"/>
          <w:lang w:val="fr-FR" w:eastAsia="fr-FR"/>
        </w:rPr>
      </w:pPr>
    </w:p>
    <w:p w:rsidR="00350CF7" w:rsidRPr="00EF131F" w:rsidRDefault="00350CF7" w:rsidP="00350CF7">
      <w:pPr>
        <w:spacing w:after="0" w:line="240" w:lineRule="auto"/>
        <w:rPr>
          <w:rFonts w:ascii="Times New Roman" w:eastAsia="Times New Roman" w:hAnsi="Times New Roman"/>
          <w:b/>
          <w:lang w:val="lt-LT"/>
        </w:rPr>
      </w:pPr>
      <w:r w:rsidRPr="00EF131F">
        <w:rPr>
          <w:rFonts w:ascii="Times New Roman" w:eastAsia="Times New Roman" w:hAnsi="Times New Roman"/>
          <w:b/>
          <w:lang w:val="lt-LT"/>
        </w:rPr>
        <w:t xml:space="preserve">Atidžiai perskaitykite visą šį lapelį, prieš pradėdami vartoti vaistą, </w:t>
      </w:r>
      <w:r w:rsidRPr="00EF131F">
        <w:rPr>
          <w:rFonts w:ascii="Times New Roman" w:eastAsia="Times New Roman" w:hAnsi="Times New Roman"/>
          <w:b/>
          <w:noProof/>
          <w:lang w:val="lt-LT"/>
        </w:rPr>
        <w:t>nes jame pateikiama Jums svarbi informacija</w:t>
      </w:r>
      <w:r w:rsidRPr="00EF131F">
        <w:rPr>
          <w:rFonts w:ascii="Times New Roman" w:eastAsia="Times New Roman" w:hAnsi="Times New Roman"/>
          <w:b/>
          <w:lang w:val="lt-LT"/>
        </w:rPr>
        <w:t>.</w:t>
      </w:r>
    </w:p>
    <w:p w:rsidR="00350CF7" w:rsidRPr="00EF131F" w:rsidRDefault="00350CF7" w:rsidP="00350CF7">
      <w:pPr>
        <w:tabs>
          <w:tab w:val="num" w:pos="720"/>
        </w:tabs>
        <w:spacing w:after="0" w:line="240" w:lineRule="auto"/>
        <w:ind w:left="720" w:hanging="363"/>
        <w:rPr>
          <w:rFonts w:ascii="Times New Roman" w:eastAsia="Times New Roman" w:hAnsi="Times New Roman"/>
          <w:lang w:val="lt-LT"/>
        </w:rPr>
      </w:pPr>
      <w:r w:rsidRPr="00EF131F">
        <w:rPr>
          <w:rFonts w:ascii="Times New Roman" w:eastAsia="Times New Roman" w:hAnsi="Times New Roman"/>
          <w:lang w:val="lt-LT"/>
        </w:rPr>
        <w:t>Neišmeskite šio lapelio, nes vėl gali prireikti jį perskaityti.</w:t>
      </w:r>
    </w:p>
    <w:p w:rsidR="00350CF7" w:rsidRPr="00EF131F" w:rsidRDefault="00350CF7" w:rsidP="00350CF7">
      <w:pPr>
        <w:tabs>
          <w:tab w:val="num" w:pos="720"/>
        </w:tabs>
        <w:spacing w:after="0" w:line="240" w:lineRule="auto"/>
        <w:ind w:left="720" w:hanging="363"/>
        <w:rPr>
          <w:rFonts w:ascii="Times New Roman" w:eastAsia="Times New Roman" w:hAnsi="Times New Roman"/>
          <w:lang w:val="lt-LT"/>
        </w:rPr>
      </w:pPr>
      <w:r w:rsidRPr="00EF131F">
        <w:rPr>
          <w:rFonts w:ascii="Times New Roman" w:eastAsia="Times New Roman" w:hAnsi="Times New Roman"/>
          <w:lang w:val="lt-LT"/>
        </w:rPr>
        <w:t>Jeigu kiltų daugiau klausimų, kreipkitės į gydytoją arba vaistininką.</w:t>
      </w:r>
    </w:p>
    <w:p w:rsidR="00350CF7" w:rsidRPr="00EF131F" w:rsidRDefault="00350CF7" w:rsidP="00350CF7">
      <w:pPr>
        <w:tabs>
          <w:tab w:val="num" w:pos="720"/>
        </w:tabs>
        <w:spacing w:after="0" w:line="240" w:lineRule="auto"/>
        <w:ind w:left="720" w:hanging="363"/>
        <w:rPr>
          <w:rFonts w:ascii="Times New Roman" w:eastAsia="Times New Roman" w:hAnsi="Times New Roman"/>
          <w:lang w:val="lt-LT"/>
        </w:rPr>
      </w:pPr>
      <w:r w:rsidRPr="00EF131F">
        <w:rPr>
          <w:rFonts w:ascii="Times New Roman" w:eastAsia="Times New Roman" w:hAnsi="Times New Roman"/>
          <w:lang w:val="lt-LT"/>
        </w:rPr>
        <w:t>Šis vaistas skirtas tik Jums, todėl kitiems žmonėms jo duoti negalima. Vaistas gali jiems pakenkti (net tiems, kurių ligos požymiai yra tokie patys kaip Jūsų).</w:t>
      </w:r>
    </w:p>
    <w:p w:rsidR="00350CF7" w:rsidRPr="00EF131F" w:rsidRDefault="00350CF7" w:rsidP="00350CF7">
      <w:pPr>
        <w:tabs>
          <w:tab w:val="num" w:pos="720"/>
        </w:tabs>
        <w:spacing w:after="0" w:line="240" w:lineRule="auto"/>
        <w:ind w:left="720" w:hanging="363"/>
        <w:rPr>
          <w:rFonts w:ascii="Times New Roman" w:eastAsia="Times New Roman" w:hAnsi="Times New Roman"/>
          <w:lang w:val="lt-LT"/>
        </w:rPr>
      </w:pPr>
      <w:r w:rsidRPr="00EF131F">
        <w:rPr>
          <w:rFonts w:ascii="Times New Roman" w:eastAsia="Times New Roman" w:hAnsi="Times New Roman"/>
          <w:lang w:val="lt-LT"/>
        </w:rPr>
        <w:t xml:space="preserve">Jeigu pasireiškė sunkus šalutinis poveikis </w:t>
      </w:r>
      <w:r w:rsidRPr="00EF131F">
        <w:rPr>
          <w:rFonts w:ascii="Times New Roman" w:eastAsia="Times New Roman" w:hAnsi="Times New Roman"/>
          <w:noProof/>
          <w:lang w:val="lt-LT"/>
        </w:rPr>
        <w:t>(net jeigu jis šiame lapelyje nenurodytas), kreipkitės į gydytoją vaistininką. Žr. 4 skyrių.</w:t>
      </w:r>
    </w:p>
    <w:p w:rsidR="00350CF7" w:rsidRPr="00EF131F" w:rsidRDefault="00350CF7" w:rsidP="00350CF7">
      <w:pPr>
        <w:spacing w:after="0" w:line="240" w:lineRule="auto"/>
        <w:jc w:val="both"/>
        <w:rPr>
          <w:rFonts w:ascii="Times New Roman" w:eastAsia="Times New Roman" w:hAnsi="Times New Roman"/>
          <w:b/>
          <w:u w:val="single"/>
          <w:lang w:val="fr-FR" w:eastAsia="fr-FR"/>
        </w:rPr>
      </w:pPr>
    </w:p>
    <w:p w:rsidR="00350CF7" w:rsidRPr="00EF131F" w:rsidRDefault="00350CF7" w:rsidP="00350CF7">
      <w:pPr>
        <w:spacing w:after="0" w:line="240" w:lineRule="auto"/>
        <w:jc w:val="both"/>
        <w:rPr>
          <w:rFonts w:ascii="Times New Roman" w:eastAsia="Times New Roman" w:hAnsi="Times New Roman"/>
          <w:b/>
          <w:lang w:val="fr-FR" w:eastAsia="fr-FR"/>
        </w:rPr>
      </w:pPr>
      <w:r w:rsidRPr="00EF131F">
        <w:rPr>
          <w:rFonts w:ascii="Times New Roman" w:eastAsia="Times New Roman" w:hAnsi="Times New Roman"/>
          <w:b/>
          <w:lang w:val="fr-FR" w:eastAsia="fr-FR"/>
        </w:rPr>
        <w:t>Apie ką rašoma šiame lapelyje ?</w:t>
      </w:r>
    </w:p>
    <w:p w:rsidR="00350CF7" w:rsidRPr="00EF131F" w:rsidRDefault="00350CF7" w:rsidP="00350CF7">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1.</w:t>
      </w:r>
      <w:r w:rsidRPr="00EF131F">
        <w:rPr>
          <w:rFonts w:ascii="Times New Roman" w:eastAsia="Times New Roman" w:hAnsi="Times New Roman"/>
          <w:lang w:val="fr-FR" w:eastAsia="fr-FR"/>
        </w:rPr>
        <w:tab/>
        <w:t>Kas yra Gabitril ir nuo ko jis vartojamas</w:t>
      </w:r>
    </w:p>
    <w:p w:rsidR="00350CF7" w:rsidRPr="00EF131F" w:rsidRDefault="00350CF7" w:rsidP="00350CF7">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2.</w:t>
      </w:r>
      <w:r w:rsidRPr="00EF131F">
        <w:rPr>
          <w:rFonts w:ascii="Times New Roman" w:eastAsia="Times New Roman" w:hAnsi="Times New Roman"/>
          <w:lang w:val="fr-FR" w:eastAsia="fr-FR"/>
        </w:rPr>
        <w:tab/>
        <w:t>Kas žinotina prieš vartojant Gabitril</w:t>
      </w:r>
    </w:p>
    <w:p w:rsidR="00350CF7" w:rsidRPr="00EF131F" w:rsidRDefault="00350CF7" w:rsidP="00350CF7">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3.</w:t>
      </w:r>
      <w:r w:rsidRPr="00EF131F">
        <w:rPr>
          <w:rFonts w:ascii="Times New Roman" w:eastAsia="Times New Roman" w:hAnsi="Times New Roman"/>
          <w:lang w:val="fr-FR" w:eastAsia="fr-FR"/>
        </w:rPr>
        <w:tab/>
        <w:t>Kaip vartoti Gabitril</w:t>
      </w:r>
    </w:p>
    <w:p w:rsidR="00350CF7" w:rsidRPr="00EF131F" w:rsidRDefault="00350CF7" w:rsidP="00350CF7">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4.</w:t>
      </w:r>
      <w:r w:rsidRPr="00EF131F">
        <w:rPr>
          <w:rFonts w:ascii="Times New Roman" w:eastAsia="Times New Roman" w:hAnsi="Times New Roman"/>
          <w:lang w:val="fr-FR" w:eastAsia="fr-FR"/>
        </w:rPr>
        <w:tab/>
        <w:t>Galimas šalutinis poveikis</w:t>
      </w:r>
    </w:p>
    <w:p w:rsidR="00350CF7" w:rsidRPr="00EF131F" w:rsidRDefault="00350CF7" w:rsidP="00350CF7">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5.</w:t>
      </w:r>
      <w:r w:rsidRPr="00EF131F">
        <w:rPr>
          <w:rFonts w:ascii="Times New Roman" w:eastAsia="Times New Roman" w:hAnsi="Times New Roman"/>
          <w:lang w:val="fr-FR" w:eastAsia="fr-FR"/>
        </w:rPr>
        <w:tab/>
        <w:t>Kaip laikyti Gabitril</w:t>
      </w:r>
    </w:p>
    <w:p w:rsidR="00350CF7" w:rsidRPr="00EF131F" w:rsidRDefault="00350CF7" w:rsidP="00350CF7">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6.</w:t>
      </w:r>
      <w:r w:rsidRPr="00EF131F">
        <w:rPr>
          <w:rFonts w:ascii="Times New Roman" w:eastAsia="Times New Roman" w:hAnsi="Times New Roman"/>
          <w:lang w:val="fr-FR" w:eastAsia="fr-FR"/>
        </w:rPr>
        <w:tab/>
        <w:t>Pakuotės turinys ir kita informacija</w:t>
      </w:r>
    </w:p>
    <w:p w:rsidR="00350CF7" w:rsidRPr="00EF131F" w:rsidRDefault="00350CF7" w:rsidP="00350CF7">
      <w:pPr>
        <w:spacing w:after="0" w:line="240" w:lineRule="auto"/>
        <w:rPr>
          <w:rFonts w:ascii="Times New Roman" w:eastAsia="Times New Roman" w:hAnsi="Times New Roman"/>
          <w:lang w:val="fr-FR" w:eastAsia="fr-FR"/>
        </w:rPr>
      </w:pPr>
    </w:p>
    <w:p w:rsidR="00350CF7" w:rsidRPr="00EF131F" w:rsidRDefault="00350CF7" w:rsidP="00350CF7">
      <w:pPr>
        <w:spacing w:after="0" w:line="240" w:lineRule="auto"/>
        <w:rPr>
          <w:rFonts w:ascii="Times New Roman" w:eastAsia="Times New Roman" w:hAnsi="Times New Roman"/>
          <w:lang w:val="fr-FR" w:eastAsia="fr-FR"/>
        </w:rPr>
      </w:pPr>
    </w:p>
    <w:p w:rsidR="00350CF7" w:rsidRPr="00EF131F" w:rsidRDefault="00350CF7" w:rsidP="00350CF7">
      <w:pPr>
        <w:tabs>
          <w:tab w:val="left" w:pos="567"/>
        </w:tabs>
        <w:spacing w:after="0" w:line="240" w:lineRule="auto"/>
        <w:rPr>
          <w:rFonts w:ascii="Times New Roman" w:eastAsia="Times New Roman" w:hAnsi="Times New Roman"/>
          <w:lang w:val="pt-BR"/>
        </w:rPr>
      </w:pPr>
      <w:r w:rsidRPr="00EF131F">
        <w:rPr>
          <w:rFonts w:ascii="Times New Roman" w:eastAsia="Times New Roman" w:hAnsi="Times New Roman"/>
          <w:b/>
          <w:lang w:val="pt-BR"/>
        </w:rPr>
        <w:t>1.</w:t>
      </w:r>
      <w:r w:rsidRPr="00EF131F">
        <w:rPr>
          <w:rFonts w:ascii="Times New Roman" w:eastAsia="Times New Roman" w:hAnsi="Times New Roman"/>
          <w:b/>
          <w:lang w:val="pt-BR"/>
        </w:rPr>
        <w:tab/>
        <w:t>Kas yra Gabitril ir kam jis vartojamas</w:t>
      </w:r>
    </w:p>
    <w:p w:rsidR="00350CF7" w:rsidRPr="00EF131F" w:rsidRDefault="00350CF7" w:rsidP="00350CF7">
      <w:pPr>
        <w:spacing w:after="0" w:line="240" w:lineRule="auto"/>
        <w:rPr>
          <w:rFonts w:ascii="Times New Roman" w:eastAsia="Times New Roman" w:hAnsi="Times New Roman"/>
          <w:lang w:val="fr-FR" w:eastAsia="fr-FR"/>
        </w:rPr>
      </w:pP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fr-FR" w:eastAsia="fr-FR"/>
        </w:rPr>
        <w:t xml:space="preserve">Gabitril priklauso vaistų nuo epilepsijos, grupei. Gabitril padeda kontroliuoti epilepsijos priepuolius, pasireiškiančius </w:t>
      </w:r>
      <w:r w:rsidRPr="00EF131F">
        <w:rPr>
          <w:rFonts w:ascii="Times New Roman" w:eastAsia="Times New Roman" w:hAnsi="Times New Roman"/>
          <w:lang w:val="lt-LT" w:eastAsia="fr-FR"/>
        </w:rPr>
        <w:t>židininiais (daliniais) epilepsiniais traukuliais (su antriniais generalizuotais (išplitusiais) traukuliais ar be jų) tokiu atveju, jeigu optimali bent vieno kito vaisto nuo epilepsijos dozė yra nepakankamai veiksminga.</w:t>
      </w:r>
    </w:p>
    <w:p w:rsidR="00350CF7" w:rsidRPr="00EF131F" w:rsidRDefault="00350CF7" w:rsidP="00350CF7">
      <w:pPr>
        <w:spacing w:after="0" w:line="240" w:lineRule="auto"/>
        <w:rPr>
          <w:rFonts w:ascii="Times New Roman" w:eastAsia="Times New Roman" w:hAnsi="Times New Roman"/>
          <w:lang w:val="fr-FR" w:eastAsia="fr-FR"/>
        </w:rPr>
      </w:pPr>
    </w:p>
    <w:p w:rsidR="00350CF7" w:rsidRPr="00EF131F" w:rsidRDefault="00350CF7" w:rsidP="00350CF7">
      <w:pPr>
        <w:spacing w:after="0" w:line="240" w:lineRule="auto"/>
        <w:rPr>
          <w:rFonts w:ascii="Times New Roman" w:eastAsia="Times New Roman" w:hAnsi="Times New Roman"/>
          <w:lang w:val="fr-FR" w:eastAsia="fr-FR"/>
        </w:rPr>
      </w:pPr>
    </w:p>
    <w:p w:rsidR="00350CF7" w:rsidRPr="00EF131F" w:rsidRDefault="00350CF7" w:rsidP="00350CF7">
      <w:pPr>
        <w:tabs>
          <w:tab w:val="left" w:pos="567"/>
        </w:tabs>
        <w:spacing w:after="0" w:line="240" w:lineRule="auto"/>
        <w:rPr>
          <w:rFonts w:ascii="Times New Roman" w:eastAsia="Times New Roman" w:hAnsi="Times New Roman"/>
          <w:b/>
          <w:bCs/>
          <w:lang w:val="fr-FR" w:eastAsia="fr-FR"/>
        </w:rPr>
      </w:pPr>
      <w:r w:rsidRPr="00EF131F">
        <w:rPr>
          <w:rFonts w:ascii="Times New Roman" w:eastAsia="Times New Roman" w:hAnsi="Times New Roman"/>
          <w:b/>
          <w:bCs/>
          <w:lang w:val="fr-FR" w:eastAsia="fr-FR"/>
        </w:rPr>
        <w:t>2.</w:t>
      </w:r>
      <w:r w:rsidRPr="00EF131F">
        <w:rPr>
          <w:rFonts w:ascii="Times New Roman" w:eastAsia="Times New Roman" w:hAnsi="Times New Roman"/>
          <w:b/>
          <w:bCs/>
          <w:lang w:val="fr-FR" w:eastAsia="fr-FR"/>
        </w:rPr>
        <w:tab/>
        <w:t>Kas žinotina prieš vartojant Gabitril</w:t>
      </w:r>
    </w:p>
    <w:p w:rsidR="00350CF7" w:rsidRPr="00EF131F" w:rsidRDefault="00350CF7" w:rsidP="00350CF7">
      <w:pPr>
        <w:tabs>
          <w:tab w:val="left" w:pos="567"/>
        </w:tabs>
        <w:spacing w:after="0" w:line="240" w:lineRule="auto"/>
        <w:rPr>
          <w:rFonts w:ascii="Times New Roman" w:eastAsia="Times New Roman" w:hAnsi="Times New Roman"/>
          <w:b/>
          <w:bCs/>
          <w:lang w:val="fr-FR" w:eastAsia="fr-FR"/>
        </w:rPr>
      </w:pPr>
    </w:p>
    <w:p w:rsidR="00350CF7" w:rsidRPr="00EF131F" w:rsidRDefault="00350CF7" w:rsidP="00350CF7">
      <w:pPr>
        <w:keepNext/>
        <w:spacing w:after="0" w:line="240" w:lineRule="auto"/>
        <w:outlineLvl w:val="2"/>
        <w:rPr>
          <w:rFonts w:ascii="Times New Roman" w:eastAsia="Times New Roman" w:hAnsi="Times New Roman"/>
          <w:b/>
          <w:lang w:val="lt-LT"/>
        </w:rPr>
      </w:pPr>
      <w:r w:rsidRPr="00EF131F">
        <w:rPr>
          <w:rFonts w:ascii="Times New Roman" w:eastAsia="Times New Roman" w:hAnsi="Times New Roman"/>
          <w:b/>
          <w:lang w:val="lt-LT"/>
        </w:rPr>
        <w:t>Gabitril vartoti negalima:</w:t>
      </w:r>
    </w:p>
    <w:p w:rsidR="00350CF7" w:rsidRPr="00EF131F" w:rsidRDefault="00350CF7" w:rsidP="00350CF7">
      <w:pPr>
        <w:numPr>
          <w:ilvl w:val="0"/>
          <w:numId w:val="1"/>
        </w:numPr>
        <w:tabs>
          <w:tab w:val="left" w:pos="720"/>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jei yra alergija veikliajai medžiagai arba bet kuriai pagalbinei šio vaisto medžiagai </w:t>
      </w:r>
      <w:r w:rsidRPr="00EF131F">
        <w:rPr>
          <w:rFonts w:ascii="Times New Roman" w:eastAsia="Times New Roman" w:hAnsi="Times New Roman"/>
          <w:noProof/>
          <w:lang w:val="lt-LT" w:eastAsia="fr-FR"/>
        </w:rPr>
        <w:t>(jos išvardytos 6 skyriuje)</w:t>
      </w:r>
      <w:r w:rsidRPr="00EF131F">
        <w:rPr>
          <w:rFonts w:ascii="Times New Roman" w:eastAsia="Times New Roman" w:hAnsi="Times New Roman"/>
          <w:lang w:val="lt-LT" w:eastAsia="fr-FR"/>
        </w:rPr>
        <w:t>;</w:t>
      </w:r>
    </w:p>
    <w:p w:rsidR="00350CF7" w:rsidRPr="00EF131F" w:rsidRDefault="00350CF7" w:rsidP="00350CF7">
      <w:pPr>
        <w:numPr>
          <w:ilvl w:val="0"/>
          <w:numId w:val="2"/>
        </w:numPr>
        <w:tabs>
          <w:tab w:val="left" w:pos="720"/>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kepenų veikla labai sutrikusi.</w:t>
      </w:r>
    </w:p>
    <w:p w:rsidR="00350CF7" w:rsidRPr="00EF131F" w:rsidRDefault="00350CF7" w:rsidP="00350CF7">
      <w:pPr>
        <w:spacing w:after="0" w:line="240" w:lineRule="auto"/>
        <w:rPr>
          <w:rFonts w:ascii="Times New Roman" w:eastAsia="Times New Roman" w:hAnsi="Times New Roman"/>
          <w:lang w:val="lt-LT"/>
        </w:rPr>
      </w:pPr>
    </w:p>
    <w:p w:rsidR="00350CF7" w:rsidRPr="00EF131F" w:rsidRDefault="00350CF7" w:rsidP="00350CF7">
      <w:pPr>
        <w:keepNext/>
        <w:spacing w:after="0" w:line="240" w:lineRule="auto"/>
        <w:outlineLvl w:val="2"/>
        <w:rPr>
          <w:rFonts w:ascii="Times New Roman" w:eastAsia="Times New Roman" w:hAnsi="Times New Roman"/>
          <w:b/>
          <w:bCs/>
          <w:lang w:val="lt-LT"/>
        </w:rPr>
      </w:pPr>
      <w:r w:rsidRPr="00EF131F">
        <w:rPr>
          <w:rFonts w:ascii="Times New Roman" w:eastAsia="Times New Roman" w:hAnsi="Times New Roman"/>
          <w:b/>
          <w:bCs/>
          <w:lang w:val="lt-LT"/>
        </w:rPr>
        <w:t>Įspėjimai ir atsargumo priemonės</w:t>
      </w:r>
    </w:p>
    <w:p w:rsidR="00350CF7" w:rsidRPr="00EF131F" w:rsidRDefault="00350CF7" w:rsidP="00350CF7">
      <w:pPr>
        <w:spacing w:after="0" w:line="240" w:lineRule="auto"/>
        <w:rPr>
          <w:rFonts w:ascii="Times New Roman" w:eastAsia="Times New Roman" w:hAnsi="Times New Roman"/>
          <w:lang w:val="lt-LT"/>
        </w:rPr>
      </w:pPr>
      <w:r w:rsidRPr="00EF131F">
        <w:rPr>
          <w:rFonts w:ascii="Times New Roman" w:eastAsia="Times New Roman" w:hAnsi="Times New Roman"/>
          <w:noProof/>
          <w:lang w:val="lt-LT" w:eastAsia="fr-FR"/>
        </w:rPr>
        <w:t>Pasitarkite su gydytoju arba vaistininku, prieš pradėdami vartoti Gabitril:</w:t>
      </w:r>
    </w:p>
    <w:p w:rsidR="00350CF7" w:rsidRPr="00EF131F" w:rsidRDefault="00350CF7" w:rsidP="00350CF7">
      <w:pPr>
        <w:numPr>
          <w:ilvl w:val="0"/>
          <w:numId w:val="3"/>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esate jaunesnis kaip 12 metų amžiaus;</w:t>
      </w:r>
    </w:p>
    <w:p w:rsidR="00350CF7" w:rsidRPr="00EF131F" w:rsidRDefault="00350CF7" w:rsidP="00350CF7">
      <w:pPr>
        <w:numPr>
          <w:ilvl w:val="0"/>
          <w:numId w:val="3"/>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esate sirgęs ar sergate kokiomis ligomis;</w:t>
      </w:r>
    </w:p>
    <w:p w:rsidR="00350CF7" w:rsidRPr="00EF131F" w:rsidRDefault="00350CF7" w:rsidP="00350CF7">
      <w:pPr>
        <w:numPr>
          <w:ilvl w:val="0"/>
          <w:numId w:val="3"/>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atsirado susvetimėjimas, depresija, nerimas, reikia kreiptis į gydytoją.</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Vartojant Gabitri, kaip ir kitokius vaistus nuo epilepsijos, gali padažnėti arba prasidėti kitokios rūšies priepuoliai. Tokiu atveju būtina nedelsiant kreiptis į gydytoją.</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atsirastų mėlynių, gydytojas gali paprašyti atlikti visų kraujo ląstelių, įskaitant trombocitų kiekį, tyrimą.</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Sutrikus regai, reikia nedelsiant informuoti gydytoją.</w:t>
      </w:r>
    </w:p>
    <w:p w:rsidR="00350CF7" w:rsidRPr="00EF131F" w:rsidRDefault="00350CF7" w:rsidP="00350CF7">
      <w:pPr>
        <w:spacing w:after="0" w:line="240" w:lineRule="auto"/>
        <w:rPr>
          <w:rFonts w:ascii="Times New Roman" w:eastAsia="Times New Roman" w:hAnsi="Times New Roman"/>
          <w:b/>
          <w:lang w:val="lt-LT" w:eastAsia="fr-FR"/>
        </w:rPr>
      </w:pPr>
      <w:r w:rsidRPr="00EF131F">
        <w:rPr>
          <w:rFonts w:ascii="Times New Roman" w:eastAsia="Times New Roman" w:hAnsi="Times New Roman"/>
          <w:lang w:val="lt-LT" w:eastAsia="fr-FR"/>
        </w:rPr>
        <w:t>Nedaugelis žmonių, kurie buvo gydomi priešepilepsiniais vaistais, tokiais kaip tiagabinas turėjo minčių apie savęs žalojimą arba savižudybę. Jeigu bet kuriuo metu turite tokių minčių, nedelsdami kreipkitės į gydytoją</w:t>
      </w:r>
      <w:r w:rsidRPr="00EF131F">
        <w:rPr>
          <w:rFonts w:ascii="Times New Roman" w:eastAsia="Times New Roman" w:hAnsi="Times New Roman"/>
          <w:b/>
          <w:lang w:val="lt-LT" w:eastAsia="fr-FR"/>
        </w:rPr>
        <w:t>.</w:t>
      </w:r>
    </w:p>
    <w:p w:rsidR="00350CF7" w:rsidRPr="00EF131F" w:rsidRDefault="00350CF7" w:rsidP="00350CF7">
      <w:pPr>
        <w:spacing w:after="0" w:line="240" w:lineRule="auto"/>
        <w:rPr>
          <w:rFonts w:ascii="Times New Roman" w:eastAsia="Times New Roman" w:hAnsi="Times New Roman"/>
          <w:b/>
          <w:lang w:val="fr-FR" w:eastAsia="fr-FR"/>
        </w:rPr>
      </w:pPr>
    </w:p>
    <w:p w:rsidR="00350CF7" w:rsidRPr="00EF131F" w:rsidRDefault="00350CF7" w:rsidP="00350CF7">
      <w:pPr>
        <w:spacing w:after="0" w:line="240" w:lineRule="auto"/>
        <w:rPr>
          <w:rFonts w:ascii="Times New Roman" w:eastAsia="Times New Roman" w:hAnsi="Times New Roman"/>
          <w:i/>
          <w:lang w:val="fr-FR" w:eastAsia="fr-FR"/>
        </w:rPr>
      </w:pPr>
      <w:r w:rsidRPr="00EF131F">
        <w:rPr>
          <w:rFonts w:ascii="Times New Roman" w:eastAsia="Times New Roman" w:hAnsi="Times New Roman"/>
          <w:b/>
          <w:lang w:val="fr-FR" w:eastAsia="fr-FR"/>
        </w:rPr>
        <w:t>Vaikams ir paaugliams</w:t>
      </w:r>
    </w:p>
    <w:p w:rsidR="00350CF7" w:rsidRPr="00EF131F" w:rsidRDefault="00350CF7" w:rsidP="00350CF7">
      <w:pPr>
        <w:spacing w:after="0" w:line="240" w:lineRule="auto"/>
        <w:rPr>
          <w:rFonts w:ascii="Times New Roman" w:eastAsia="Times New Roman" w:hAnsi="Times New Roman"/>
          <w:i/>
          <w:lang w:val="fr-FR" w:eastAsia="fr-FR"/>
        </w:rPr>
      </w:pPr>
      <w:r w:rsidRPr="00EF131F">
        <w:rPr>
          <w:rFonts w:ascii="Times New Roman" w:eastAsia="Times New Roman" w:hAnsi="Times New Roman"/>
          <w:lang w:val="lt-LT" w:eastAsia="fr-FR"/>
        </w:rPr>
        <w:t>Gabitril nerekomenduojama vartoti jaunesniems kaip 12 metų vaikams.</w:t>
      </w:r>
    </w:p>
    <w:p w:rsidR="00350CF7" w:rsidRPr="00EF131F" w:rsidRDefault="00350CF7" w:rsidP="00350CF7">
      <w:pPr>
        <w:tabs>
          <w:tab w:val="left" w:pos="1140"/>
        </w:tabs>
        <w:spacing w:after="0" w:line="240" w:lineRule="auto"/>
        <w:jc w:val="both"/>
        <w:rPr>
          <w:rFonts w:ascii="Times New Roman" w:eastAsia="Times New Roman" w:hAnsi="Times New Roman"/>
          <w:b/>
          <w:lang w:val="lt-LT" w:eastAsia="fr-FR"/>
        </w:rPr>
      </w:pPr>
    </w:p>
    <w:p w:rsidR="00350CF7" w:rsidRPr="00EF131F" w:rsidRDefault="00350CF7" w:rsidP="00350CF7">
      <w:pPr>
        <w:spacing w:after="0" w:line="240" w:lineRule="auto"/>
        <w:rPr>
          <w:rFonts w:ascii="Times New Roman" w:eastAsia="Times New Roman" w:hAnsi="Times New Roman"/>
          <w:lang w:val="lt-LT"/>
        </w:rPr>
      </w:pPr>
      <w:r w:rsidRPr="00EF131F">
        <w:rPr>
          <w:rFonts w:ascii="Times New Roman" w:eastAsia="Times New Roman" w:hAnsi="Times New Roman"/>
          <w:b/>
          <w:lang w:val="lt-LT"/>
        </w:rPr>
        <w:lastRenderedPageBreak/>
        <w:t>Kiti vaistai ir Gabitril</w:t>
      </w:r>
      <w:r w:rsidRPr="00EF131F">
        <w:rPr>
          <w:rFonts w:ascii="Times New Roman" w:eastAsia="Times New Roman" w:hAnsi="Times New Roman"/>
          <w:lang w:val="lt-LT"/>
        </w:rPr>
        <w:t xml:space="preserve"> </w:t>
      </w:r>
    </w:p>
    <w:p w:rsidR="00350CF7" w:rsidRPr="00EF131F" w:rsidRDefault="00350CF7" w:rsidP="00350CF7">
      <w:pPr>
        <w:spacing w:after="0" w:line="240" w:lineRule="auto"/>
        <w:rPr>
          <w:rFonts w:ascii="Times New Roman" w:eastAsia="Times New Roman" w:hAnsi="Times New Roman"/>
          <w:lang w:val="lt-LT"/>
        </w:rPr>
      </w:pPr>
      <w:r w:rsidRPr="00EF131F">
        <w:rPr>
          <w:rFonts w:ascii="Times New Roman" w:eastAsia="Times New Roman" w:hAnsi="Times New Roman"/>
          <w:noProof/>
          <w:lang w:val="lt-LT"/>
        </w:rPr>
        <w:t>Jeigu vartojate ar neseniai vartojote kitų vaistų arba dėl to nesate tikri, apie tai pasakykite gydytojui arba vaistininkui.</w:t>
      </w:r>
    </w:p>
    <w:p w:rsidR="00350CF7" w:rsidRPr="00EF131F" w:rsidRDefault="00350CF7" w:rsidP="00350CF7">
      <w:pPr>
        <w:spacing w:after="0" w:line="240" w:lineRule="auto"/>
        <w:rPr>
          <w:rFonts w:ascii="Times New Roman" w:eastAsia="Times New Roman" w:hAnsi="Times New Roman"/>
          <w:lang w:val="lt-LT"/>
        </w:rPr>
      </w:pPr>
      <w:r w:rsidRPr="00EF131F">
        <w:rPr>
          <w:rFonts w:ascii="Times New Roman" w:eastAsia="Times New Roman" w:hAnsi="Times New Roman"/>
          <w:lang w:val="lt-LT"/>
        </w:rPr>
        <w:t>Gydytojui reikia pasakyti apie visus paciento vartojamus vaistus, net įsigytus savo nuožiūra. Jam būtina žinoti, jei pacientas vartoja kai kurių vaistų nuo epilepsijos: fenitoino, karbamazepino, fenobarbitalio ir primidono; taip pat jeigu vartoja paprastosios jonažolės augalinius vaistus.</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Gydytojas nuspręs, kokių vaistų vartojimą būtina nutraukti, kokių poveikį nuolat stebėti, keisti dozę ar dozavimo intervalą.</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spacing w:after="0" w:line="240" w:lineRule="auto"/>
        <w:rPr>
          <w:rFonts w:ascii="Times New Roman" w:eastAsia="Times New Roman" w:hAnsi="Times New Roman"/>
          <w:b/>
          <w:lang w:val="lt-LT" w:eastAsia="fr-FR"/>
        </w:rPr>
      </w:pPr>
      <w:r w:rsidRPr="00EF131F">
        <w:rPr>
          <w:rFonts w:ascii="Times New Roman" w:eastAsia="Times New Roman" w:hAnsi="Times New Roman"/>
          <w:b/>
          <w:lang w:val="lt-LT" w:eastAsia="fr-FR"/>
        </w:rPr>
        <w:t>Gabitril vartojimas su maistu ir gėrimais</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Gabitril reikia vartoti valgio metu.</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spacing w:after="0" w:line="240" w:lineRule="auto"/>
        <w:rPr>
          <w:rFonts w:ascii="Times New Roman" w:eastAsia="Times New Roman" w:hAnsi="Times New Roman"/>
          <w:b/>
          <w:lang w:val="lt-LT" w:eastAsia="fr-FR"/>
        </w:rPr>
      </w:pPr>
      <w:r w:rsidRPr="00EF131F">
        <w:rPr>
          <w:rFonts w:ascii="Times New Roman" w:eastAsia="Times New Roman" w:hAnsi="Times New Roman"/>
          <w:b/>
          <w:lang w:val="lt-LT" w:eastAsia="fr-FR"/>
        </w:rPr>
        <w:t>Nėštumas ir žindymo laikotarpis</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Gabitril vartojanti moteris pastoja arba įtaria, kad pastojo, reikia nedelsiant informuoti gydytoją. Jis nuo pat nėštumo pradžios galės pradėti tinkamą nėščios moters stebėjimą bei skirs reikiamą gydymą.</w:t>
      </w:r>
    </w:p>
    <w:p w:rsidR="00350CF7" w:rsidRPr="00EF131F" w:rsidRDefault="00350CF7" w:rsidP="00350CF7">
      <w:pPr>
        <w:spacing w:after="0" w:line="240" w:lineRule="auto"/>
        <w:rPr>
          <w:rFonts w:ascii="Times New Roman" w:eastAsia="Times New Roman" w:hAnsi="Times New Roman"/>
          <w:b/>
          <w:lang w:val="lt-LT" w:eastAsia="fr-FR"/>
        </w:rPr>
      </w:pP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Ar šio vaisto vartojanti moteris gali žindyti kūdikį, sprendžia gydytojas.</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spacing w:after="0" w:line="240" w:lineRule="auto"/>
        <w:jc w:val="both"/>
        <w:rPr>
          <w:rFonts w:ascii="Times New Roman" w:eastAsia="Times New Roman" w:hAnsi="Times New Roman"/>
          <w:b/>
          <w:lang w:val="lt-LT" w:eastAsia="fr-FR"/>
        </w:rPr>
      </w:pPr>
      <w:r w:rsidRPr="00EF131F">
        <w:rPr>
          <w:rFonts w:ascii="Times New Roman" w:eastAsia="Times New Roman" w:hAnsi="Times New Roman"/>
          <w:b/>
          <w:lang w:val="lt-LT" w:eastAsia="fr-FR"/>
        </w:rPr>
        <w:t>Vairavimas ir mechanizmų valdymas</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Gabitril gydymo metu, ypač pradžioje, gali sukelti svaigulį, todėl vairuoti automobilį ar prižiūrėti veikiančius įrenginius reikia atsargiai.</w:t>
      </w:r>
    </w:p>
    <w:p w:rsidR="00350CF7" w:rsidRPr="00EF131F" w:rsidRDefault="00350CF7" w:rsidP="00350CF7">
      <w:pPr>
        <w:spacing w:after="0" w:line="240" w:lineRule="auto"/>
        <w:rPr>
          <w:rFonts w:ascii="Times New Roman" w:eastAsia="Times New Roman" w:hAnsi="Times New Roman"/>
          <w:b/>
          <w:lang w:val="lt-LT"/>
        </w:rPr>
      </w:pPr>
    </w:p>
    <w:p w:rsidR="00350CF7" w:rsidRPr="00EF131F" w:rsidRDefault="00350CF7" w:rsidP="00350CF7">
      <w:pPr>
        <w:keepNext/>
        <w:spacing w:after="0" w:line="240" w:lineRule="auto"/>
        <w:outlineLvl w:val="2"/>
        <w:rPr>
          <w:rFonts w:ascii="Times New Roman" w:eastAsia="Times New Roman" w:hAnsi="Times New Roman"/>
          <w:b/>
          <w:bCs/>
          <w:lang w:val="pt-BR"/>
        </w:rPr>
      </w:pPr>
      <w:r w:rsidRPr="00EF131F">
        <w:rPr>
          <w:rFonts w:ascii="Times New Roman" w:eastAsia="Times New Roman" w:hAnsi="Times New Roman"/>
          <w:b/>
          <w:bCs/>
          <w:lang w:val="pt-BR"/>
        </w:rPr>
        <w:t>Gabitril sudėtyje yra laktozės</w:t>
      </w:r>
    </w:p>
    <w:p w:rsidR="00350CF7" w:rsidRPr="00EF131F" w:rsidRDefault="00350CF7" w:rsidP="00350CF7">
      <w:pPr>
        <w:spacing w:after="0" w:line="240" w:lineRule="auto"/>
        <w:rPr>
          <w:rFonts w:ascii="Times New Roman" w:eastAsia="Times New Roman" w:hAnsi="Times New Roman"/>
          <w:lang w:val="pt-BR"/>
        </w:rPr>
      </w:pPr>
      <w:r w:rsidRPr="00EF131F">
        <w:rPr>
          <w:rFonts w:ascii="Times New Roman" w:eastAsia="Times New Roman" w:hAnsi="Times New Roman"/>
          <w:lang w:val="pt-BR" w:eastAsia="fr-FR"/>
        </w:rPr>
        <w:t>Jeigu gydytojas Jums yra sakęs, kad netoleruojate kokių nors angliavandenių, kreipkitės į jį prieš pradėdami vartoti šį vaistą.</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tabs>
          <w:tab w:val="left" w:pos="567"/>
        </w:tabs>
        <w:spacing w:after="0" w:line="240" w:lineRule="auto"/>
        <w:rPr>
          <w:rFonts w:ascii="Times New Roman" w:eastAsia="Times New Roman" w:hAnsi="Times New Roman"/>
          <w:lang w:val="pt-BR" w:eastAsia="fr-FR"/>
        </w:rPr>
      </w:pPr>
    </w:p>
    <w:p w:rsidR="00350CF7" w:rsidRPr="00EF131F" w:rsidRDefault="00350CF7" w:rsidP="00350CF7">
      <w:pPr>
        <w:numPr>
          <w:ilvl w:val="12"/>
          <w:numId w:val="0"/>
        </w:numPr>
        <w:spacing w:after="0" w:line="240" w:lineRule="auto"/>
        <w:ind w:left="540" w:hanging="540"/>
        <w:jc w:val="both"/>
        <w:outlineLvl w:val="0"/>
        <w:rPr>
          <w:rFonts w:ascii="Times New Roman" w:eastAsia="Times New Roman" w:hAnsi="Times New Roman"/>
          <w:b/>
          <w:lang w:val="pt-BR" w:eastAsia="fr-FR"/>
        </w:rPr>
      </w:pPr>
      <w:r w:rsidRPr="00EF131F">
        <w:rPr>
          <w:rFonts w:ascii="Times New Roman" w:eastAsia="Times New Roman" w:hAnsi="Times New Roman"/>
          <w:b/>
          <w:lang w:val="pt-BR" w:eastAsia="fr-FR"/>
        </w:rPr>
        <w:t>3.</w:t>
      </w:r>
      <w:r w:rsidRPr="00EF131F">
        <w:rPr>
          <w:rFonts w:ascii="Times New Roman" w:eastAsia="Times New Roman" w:hAnsi="Times New Roman"/>
          <w:b/>
          <w:lang w:val="pt-BR" w:eastAsia="fr-FR"/>
        </w:rPr>
        <w:tab/>
        <w:t>Kaip vartoti Gabitril</w:t>
      </w:r>
    </w:p>
    <w:p w:rsidR="00350CF7" w:rsidRPr="00EF131F" w:rsidRDefault="00350CF7" w:rsidP="00350CF7">
      <w:pPr>
        <w:numPr>
          <w:ilvl w:val="12"/>
          <w:numId w:val="0"/>
        </w:numPr>
        <w:spacing w:after="0" w:line="240" w:lineRule="auto"/>
        <w:jc w:val="both"/>
        <w:outlineLvl w:val="0"/>
        <w:rPr>
          <w:rFonts w:ascii="Times New Roman" w:eastAsia="Times New Roman" w:hAnsi="Times New Roman"/>
          <w:b/>
          <w:caps/>
          <w:lang w:val="pt-BR" w:eastAsia="fr-FR"/>
        </w:rPr>
      </w:pPr>
    </w:p>
    <w:p w:rsidR="00350CF7" w:rsidRPr="00EF131F" w:rsidRDefault="00350CF7" w:rsidP="00350CF7">
      <w:pPr>
        <w:numPr>
          <w:ilvl w:val="12"/>
          <w:numId w:val="0"/>
        </w:numPr>
        <w:spacing w:after="0" w:line="240" w:lineRule="auto"/>
        <w:outlineLvl w:val="0"/>
        <w:rPr>
          <w:rFonts w:ascii="Times New Roman" w:eastAsia="Times New Roman" w:hAnsi="Times New Roman"/>
          <w:lang w:val="pt-BR" w:eastAsia="fr-FR"/>
        </w:rPr>
      </w:pPr>
      <w:r w:rsidRPr="00EF131F">
        <w:rPr>
          <w:rFonts w:ascii="Times New Roman" w:eastAsia="Times New Roman" w:hAnsi="Times New Roman"/>
          <w:lang w:val="pt-BR" w:eastAsia="fr-FR"/>
        </w:rPr>
        <w:t>Visada vartokite šį vaistą tiksliai kaip nurodė gydytojas. Jeigu abejojate, kreipkitės į gydytoją arba vaistininką.</w:t>
      </w:r>
    </w:p>
    <w:p w:rsidR="00350CF7" w:rsidRPr="00EF131F" w:rsidRDefault="00350CF7" w:rsidP="00350CF7">
      <w:pPr>
        <w:numPr>
          <w:ilvl w:val="12"/>
          <w:numId w:val="0"/>
        </w:numPr>
        <w:spacing w:after="0" w:line="240" w:lineRule="auto"/>
        <w:outlineLvl w:val="0"/>
        <w:rPr>
          <w:rFonts w:ascii="Times New Roman" w:eastAsia="Times New Roman" w:hAnsi="Times New Roman"/>
          <w:lang w:val="pt-BR" w:eastAsia="fr-FR"/>
        </w:rPr>
      </w:pPr>
    </w:p>
    <w:p w:rsidR="00350CF7" w:rsidRPr="00EF131F" w:rsidRDefault="00350CF7" w:rsidP="00350CF7">
      <w:pPr>
        <w:numPr>
          <w:ilvl w:val="12"/>
          <w:numId w:val="0"/>
        </w:numPr>
        <w:spacing w:after="0" w:line="240" w:lineRule="auto"/>
        <w:outlineLvl w:val="0"/>
        <w:rPr>
          <w:rFonts w:ascii="Times New Roman" w:eastAsia="Times New Roman" w:hAnsi="Times New Roman"/>
          <w:i/>
          <w:caps/>
          <w:lang w:val="pt-BR" w:eastAsia="fr-FR"/>
        </w:rPr>
      </w:pPr>
      <w:r w:rsidRPr="00EF131F">
        <w:rPr>
          <w:rFonts w:ascii="Times New Roman" w:eastAsia="Times New Roman" w:hAnsi="Times New Roman"/>
          <w:i/>
          <w:lang w:val="pt-BR" w:eastAsia="fr-FR"/>
        </w:rPr>
        <w:t>Suaugusieji ir vyresni kaip 12 metų vaikai</w:t>
      </w:r>
    </w:p>
    <w:p w:rsidR="00350CF7" w:rsidRPr="00EF131F" w:rsidRDefault="00350CF7" w:rsidP="00350CF7">
      <w:pPr>
        <w:spacing w:after="0" w:line="240" w:lineRule="auto"/>
        <w:rPr>
          <w:rFonts w:ascii="Times New Roman" w:eastAsia="Times New Roman" w:hAnsi="Times New Roman"/>
          <w:lang w:val="pt-BR" w:eastAsia="fr-FR"/>
        </w:rPr>
      </w:pPr>
      <w:r w:rsidRPr="00EF131F">
        <w:rPr>
          <w:rFonts w:ascii="Times New Roman" w:eastAsia="Times New Roman" w:hAnsi="Times New Roman"/>
          <w:lang w:val="pt-BR" w:eastAsia="fr-FR"/>
        </w:rPr>
        <w:t>Gabitril reikėtų vartoti reguliariai visą gydymo kursą taip, kaip nurodė gydytojas.</w:t>
      </w:r>
    </w:p>
    <w:p w:rsidR="00350CF7" w:rsidRPr="00EF131F" w:rsidRDefault="00350CF7" w:rsidP="00350CF7">
      <w:pPr>
        <w:spacing w:after="0" w:line="240" w:lineRule="auto"/>
        <w:rPr>
          <w:rFonts w:ascii="Times New Roman" w:eastAsia="Times New Roman" w:hAnsi="Times New Roman"/>
          <w:lang w:val="it-IT" w:eastAsia="fr-FR"/>
        </w:rPr>
      </w:pPr>
      <w:r w:rsidRPr="00EF131F">
        <w:rPr>
          <w:rFonts w:ascii="Times New Roman" w:eastAsia="Times New Roman" w:hAnsi="Times New Roman"/>
          <w:lang w:val="it-IT" w:eastAsia="fr-FR"/>
        </w:rPr>
        <w:t>Vaisto reikėtų gerti tris kartus per parą valgio metu.</w:t>
      </w:r>
    </w:p>
    <w:p w:rsidR="00350CF7" w:rsidRPr="00EF131F" w:rsidRDefault="00350CF7" w:rsidP="00350CF7">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Dažniausiai pradinė paros dozė yra 5-10 mg. Vėliau ją kas savaitę galima didinti 5 – 10 mg.</w:t>
      </w:r>
    </w:p>
    <w:p w:rsidR="00350CF7" w:rsidRPr="00EF131F" w:rsidRDefault="00350CF7" w:rsidP="00350CF7">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Vidutinė palaikomoji dienos dozė paprastai yra 30 – 50 mg, tačiau kartais skiriama ir didesnė dozė.</w:t>
      </w:r>
    </w:p>
    <w:p w:rsidR="00350CF7" w:rsidRPr="00EF131F" w:rsidRDefault="00350CF7" w:rsidP="00350CF7">
      <w:pPr>
        <w:tabs>
          <w:tab w:val="left" w:pos="567"/>
        </w:tabs>
        <w:spacing w:after="0" w:line="240" w:lineRule="auto"/>
        <w:rPr>
          <w:rFonts w:ascii="Times New Roman" w:eastAsia="Times New Roman" w:hAnsi="Times New Roman"/>
          <w:i/>
          <w:lang w:val="fr-FR" w:eastAsia="fr-FR"/>
        </w:rPr>
      </w:pPr>
    </w:p>
    <w:p w:rsidR="00350CF7" w:rsidRPr="00EF131F" w:rsidRDefault="00350CF7" w:rsidP="00350CF7">
      <w:pPr>
        <w:tabs>
          <w:tab w:val="left" w:pos="567"/>
        </w:tabs>
        <w:spacing w:after="0" w:line="240" w:lineRule="auto"/>
        <w:rPr>
          <w:rFonts w:ascii="Times New Roman" w:eastAsia="Times New Roman" w:hAnsi="Times New Roman"/>
          <w:lang w:val="fr-FR" w:eastAsia="fr-FR"/>
        </w:rPr>
      </w:pPr>
      <w:r w:rsidRPr="00EF131F">
        <w:rPr>
          <w:rFonts w:ascii="Times New Roman" w:eastAsia="Times New Roman" w:hAnsi="Times New Roman"/>
          <w:i/>
          <w:lang w:val="fr-FR" w:eastAsia="fr-FR"/>
        </w:rPr>
        <w:t xml:space="preserve">Senyviems pacientams </w:t>
      </w:r>
    </w:p>
    <w:p w:rsidR="00350CF7" w:rsidRPr="00EF131F" w:rsidRDefault="00350CF7" w:rsidP="00350CF7">
      <w:pPr>
        <w:tabs>
          <w:tab w:val="left" w:pos="567"/>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Vyresniems kaip 70 metų pacientams Gabitril patariama vartoti atsargiai.</w:t>
      </w:r>
    </w:p>
    <w:p w:rsidR="00350CF7" w:rsidRPr="00EF131F" w:rsidRDefault="00350CF7" w:rsidP="00350CF7">
      <w:pPr>
        <w:spacing w:after="0" w:line="240" w:lineRule="auto"/>
        <w:rPr>
          <w:rFonts w:ascii="Times New Roman" w:eastAsia="Times New Roman" w:hAnsi="Times New Roman"/>
          <w:i/>
          <w:lang w:val="lt-LT" w:eastAsia="fr-FR"/>
        </w:rPr>
      </w:pPr>
    </w:p>
    <w:p w:rsidR="00350CF7" w:rsidRPr="00EF131F" w:rsidRDefault="00350CF7" w:rsidP="00350CF7">
      <w:pPr>
        <w:spacing w:after="0" w:line="240" w:lineRule="auto"/>
        <w:rPr>
          <w:rFonts w:ascii="Times New Roman" w:eastAsia="Times New Roman" w:hAnsi="Times New Roman"/>
          <w:i/>
          <w:lang w:val="fr-FR" w:eastAsia="fr-FR"/>
        </w:rPr>
      </w:pPr>
      <w:r w:rsidRPr="00EF131F">
        <w:rPr>
          <w:rFonts w:ascii="Times New Roman" w:eastAsia="Times New Roman" w:hAnsi="Times New Roman"/>
          <w:i/>
          <w:lang w:val="fr-FR" w:eastAsia="fr-FR"/>
        </w:rPr>
        <w:t>Pacientams, kurių inkstų funkcija sutrikusi</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Pacientams, kurių inkstų funkcija sutrikusi, specialus Gabitril dozavimas nereikalingas.</w:t>
      </w:r>
    </w:p>
    <w:p w:rsidR="00350CF7" w:rsidRPr="00EF131F" w:rsidRDefault="00350CF7" w:rsidP="00350CF7">
      <w:pPr>
        <w:tabs>
          <w:tab w:val="left" w:pos="567"/>
        </w:tabs>
        <w:spacing w:after="0" w:line="240" w:lineRule="auto"/>
        <w:rPr>
          <w:rFonts w:ascii="Times New Roman" w:eastAsia="Times New Roman" w:hAnsi="Times New Roman"/>
          <w:lang w:val="lt-LT" w:eastAsia="fr-FR"/>
        </w:rPr>
      </w:pPr>
    </w:p>
    <w:p w:rsidR="00350CF7" w:rsidRPr="00EF131F" w:rsidRDefault="00350CF7" w:rsidP="00350CF7">
      <w:pPr>
        <w:tabs>
          <w:tab w:val="left" w:pos="567"/>
        </w:tabs>
        <w:spacing w:after="0" w:line="240" w:lineRule="auto"/>
        <w:rPr>
          <w:rFonts w:ascii="Times New Roman" w:eastAsia="Times New Roman" w:hAnsi="Times New Roman"/>
          <w:lang w:val="lt-LT" w:eastAsia="fr-FR"/>
        </w:rPr>
      </w:pPr>
      <w:r w:rsidRPr="00EF131F">
        <w:rPr>
          <w:rFonts w:ascii="Times New Roman" w:eastAsia="Times New Roman" w:hAnsi="Times New Roman"/>
          <w:i/>
          <w:lang w:val="fr-FR" w:eastAsia="fr-FR"/>
        </w:rPr>
        <w:t>Pacientams, kurių kepenų funkcija sutrikusi</w:t>
      </w:r>
    </w:p>
    <w:p w:rsidR="00350CF7" w:rsidRPr="00EF131F" w:rsidRDefault="00350CF7" w:rsidP="00350CF7">
      <w:pPr>
        <w:tabs>
          <w:tab w:val="left" w:pos="567"/>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Pacientams, sergantiems lengvu arba vidutinio sunkumo kepenų veiklos sutrikimu, Gabitril dozavimą reikėtų koreguoti, t.y. mažinti dozę ir (arba) ilginti intervalus tarp vaisto dozių vartojimo.</w:t>
      </w:r>
    </w:p>
    <w:p w:rsidR="00350CF7" w:rsidRPr="00EF131F" w:rsidRDefault="00350CF7" w:rsidP="00350CF7">
      <w:pPr>
        <w:tabs>
          <w:tab w:val="left" w:pos="567"/>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Pacientams, kurių kepenų veikla labai sutrikusi, Gabitril vartoti negalima.</w:t>
      </w:r>
    </w:p>
    <w:p w:rsidR="00350CF7" w:rsidRPr="00EF131F" w:rsidRDefault="00350CF7" w:rsidP="00350CF7">
      <w:pPr>
        <w:tabs>
          <w:tab w:val="left" w:pos="567"/>
        </w:tabs>
        <w:spacing w:after="0" w:line="240" w:lineRule="auto"/>
        <w:rPr>
          <w:rFonts w:ascii="Times New Roman" w:eastAsia="Times New Roman" w:hAnsi="Times New Roman"/>
          <w:i/>
          <w:lang w:val="lt-LT" w:eastAsia="fr-FR"/>
        </w:rPr>
      </w:pPr>
    </w:p>
    <w:p w:rsidR="00350CF7" w:rsidRPr="00EF131F" w:rsidRDefault="00350CF7" w:rsidP="00350CF7">
      <w:pPr>
        <w:keepNext/>
        <w:keepLines/>
        <w:spacing w:after="0" w:line="240" w:lineRule="auto"/>
        <w:jc w:val="both"/>
        <w:outlineLvl w:val="0"/>
        <w:rPr>
          <w:rFonts w:ascii="Times New Roman" w:eastAsia="Times New Roman" w:hAnsi="Times New Roman"/>
          <w:b/>
          <w:bCs/>
          <w:lang w:val="lt-LT"/>
        </w:rPr>
      </w:pPr>
      <w:r w:rsidRPr="00EF131F">
        <w:rPr>
          <w:rFonts w:ascii="Times New Roman" w:eastAsia="Times New Roman" w:hAnsi="Times New Roman"/>
          <w:b/>
          <w:bCs/>
          <w:lang w:val="lt-LT"/>
        </w:rPr>
        <w:t>Ką daryti pavartojus per didelę Gabitril dozę?</w:t>
      </w:r>
    </w:p>
    <w:p w:rsidR="00350CF7" w:rsidRPr="00EF131F" w:rsidRDefault="00350CF7" w:rsidP="00350CF7">
      <w:pPr>
        <w:spacing w:after="0" w:line="240" w:lineRule="auto"/>
        <w:jc w:val="both"/>
        <w:rPr>
          <w:rFonts w:ascii="Times New Roman" w:eastAsia="Times New Roman" w:hAnsi="Times New Roman"/>
          <w:lang w:val="lt-LT"/>
        </w:rPr>
      </w:pPr>
      <w:r w:rsidRPr="00EF131F">
        <w:rPr>
          <w:rFonts w:ascii="Times New Roman" w:eastAsia="Times New Roman" w:hAnsi="Times New Roman"/>
          <w:lang w:val="lt-LT"/>
        </w:rPr>
        <w:t>Gabitril perdozavimo simptomai yra galvos skausmas, nekalbėjimas (nebylumas) ir užsisklendimas savyje, vėmimas ir šlapimo nelaikymas, judėjimo koordinacijos sutrikimas, mieguistumas, galvos svaigimas, sumišimas, priešiškumas, ažitacija, agresyvus elgesys, kalbos sutrikimas, susilpnėjusi atmintis, haliucinacijos ir keisti vaizdiniai, drebulys, nevalingas raumenų susitraukimas, priepuolis, sąmonės netekimas, apsunkintas kvėpavimas ar kvėpavimo sustojimas ir koma. Jei netyčia išgėrėte per daug tablečių ar jų nurijo vaikas, būtina nedelsiant kreiptis į gydytoją arba artimiausią ligoninę.</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keepNext/>
        <w:spacing w:after="0" w:line="240" w:lineRule="auto"/>
        <w:outlineLvl w:val="2"/>
        <w:rPr>
          <w:rFonts w:ascii="Times New Roman" w:eastAsia="Times New Roman" w:hAnsi="Times New Roman"/>
          <w:b/>
          <w:bCs/>
          <w:lang w:val="lt-LT"/>
        </w:rPr>
      </w:pPr>
      <w:r w:rsidRPr="00EF131F">
        <w:rPr>
          <w:rFonts w:ascii="Times New Roman" w:eastAsia="Times New Roman" w:hAnsi="Times New Roman"/>
          <w:b/>
          <w:bCs/>
          <w:lang w:val="lt-LT"/>
        </w:rPr>
        <w:lastRenderedPageBreak/>
        <w:t xml:space="preserve">Pamiršus pavartoti </w:t>
      </w:r>
      <w:r w:rsidRPr="00EF131F">
        <w:rPr>
          <w:rFonts w:ascii="Times New Roman" w:eastAsia="Times New Roman" w:hAnsi="Times New Roman"/>
          <w:b/>
          <w:lang w:val="lt-LT"/>
        </w:rPr>
        <w:t>Gabitril</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Praleidus dienos dozę, toliau vaistą reikia gerti taip, kaip paskirta. Vėliau vietoj jos dvigubos dozės vartoti negalima.</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spacing w:after="0" w:line="240" w:lineRule="auto"/>
        <w:jc w:val="both"/>
        <w:rPr>
          <w:rFonts w:ascii="Times New Roman" w:eastAsia="Times New Roman" w:hAnsi="Times New Roman"/>
          <w:b/>
          <w:lang w:val="lt-LT"/>
        </w:rPr>
      </w:pPr>
      <w:r w:rsidRPr="00EF131F">
        <w:rPr>
          <w:rFonts w:ascii="Times New Roman" w:eastAsia="Times New Roman" w:hAnsi="Times New Roman"/>
          <w:b/>
          <w:lang w:val="lt-LT"/>
        </w:rPr>
        <w:t xml:space="preserve">Nustojus vartoti Gabitril </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Gydymą nutraukiant, dozę patariama mažinti laipsniškai.</w:t>
      </w:r>
    </w:p>
    <w:p w:rsidR="00350CF7" w:rsidRPr="00EF131F" w:rsidRDefault="00350CF7" w:rsidP="00350CF7">
      <w:pPr>
        <w:numPr>
          <w:ilvl w:val="12"/>
          <w:numId w:val="0"/>
        </w:numPr>
        <w:spacing w:after="0" w:line="240" w:lineRule="auto"/>
        <w:jc w:val="both"/>
        <w:outlineLvl w:val="0"/>
        <w:rPr>
          <w:rFonts w:ascii="Times New Roman" w:eastAsia="Times New Roman" w:hAnsi="Times New Roman"/>
          <w:b/>
          <w:caps/>
          <w:lang w:val="lt-LT" w:eastAsia="fr-FR"/>
        </w:rPr>
      </w:pPr>
    </w:p>
    <w:p w:rsidR="00350CF7" w:rsidRPr="00EF131F" w:rsidRDefault="00350CF7" w:rsidP="00350CF7">
      <w:pPr>
        <w:numPr>
          <w:ilvl w:val="12"/>
          <w:numId w:val="0"/>
        </w:numPr>
        <w:spacing w:after="0" w:line="240" w:lineRule="auto"/>
        <w:jc w:val="both"/>
        <w:outlineLvl w:val="0"/>
        <w:rPr>
          <w:rFonts w:ascii="Times New Roman" w:eastAsia="Times New Roman" w:hAnsi="Times New Roman"/>
          <w:b/>
          <w:caps/>
          <w:lang w:val="lt-LT" w:eastAsia="fr-FR"/>
        </w:rPr>
      </w:pPr>
    </w:p>
    <w:p w:rsidR="00350CF7" w:rsidRPr="00EF131F" w:rsidRDefault="00350CF7" w:rsidP="00350CF7">
      <w:pPr>
        <w:numPr>
          <w:ilvl w:val="12"/>
          <w:numId w:val="0"/>
        </w:numPr>
        <w:spacing w:after="0" w:line="240" w:lineRule="auto"/>
        <w:ind w:left="540" w:hanging="540"/>
        <w:jc w:val="both"/>
        <w:outlineLvl w:val="0"/>
        <w:rPr>
          <w:rFonts w:ascii="Times New Roman" w:eastAsia="Times New Roman" w:hAnsi="Times New Roman"/>
          <w:b/>
          <w:caps/>
          <w:lang w:val="lt-LT" w:eastAsia="fr-FR"/>
        </w:rPr>
      </w:pPr>
      <w:r w:rsidRPr="00EF131F">
        <w:rPr>
          <w:rFonts w:ascii="Times New Roman" w:eastAsia="Times New Roman" w:hAnsi="Times New Roman"/>
          <w:b/>
          <w:caps/>
          <w:lang w:val="lt-LT" w:eastAsia="fr-FR"/>
        </w:rPr>
        <w:t>4.</w:t>
      </w:r>
      <w:r w:rsidRPr="00EF131F">
        <w:rPr>
          <w:rFonts w:ascii="Times New Roman" w:eastAsia="Times New Roman" w:hAnsi="Times New Roman"/>
          <w:b/>
          <w:caps/>
          <w:lang w:val="lt-LT" w:eastAsia="fr-FR"/>
        </w:rPr>
        <w:tab/>
      </w:r>
      <w:r w:rsidRPr="00EF131F">
        <w:rPr>
          <w:rFonts w:ascii="Times New Roman Bold" w:eastAsia="Times New Roman" w:hAnsi="Times New Roman Bold"/>
          <w:b/>
          <w:lang w:val="lt-LT" w:eastAsia="fr-FR"/>
        </w:rPr>
        <w:t>Galimas šalutinis poveikis</w:t>
      </w:r>
    </w:p>
    <w:p w:rsidR="00350CF7" w:rsidRPr="00EF131F" w:rsidRDefault="00350CF7" w:rsidP="00350CF7">
      <w:pPr>
        <w:spacing w:after="0" w:line="240" w:lineRule="auto"/>
        <w:rPr>
          <w:rFonts w:ascii="Times New Roman" w:eastAsia="Times New Roman" w:hAnsi="Times New Roman"/>
          <w:lang w:val="lt-LT"/>
        </w:rPr>
      </w:pPr>
    </w:p>
    <w:p w:rsidR="00350CF7" w:rsidRPr="00EF131F" w:rsidRDefault="00350CF7" w:rsidP="00350CF7">
      <w:pPr>
        <w:spacing w:after="0" w:line="240" w:lineRule="auto"/>
        <w:rPr>
          <w:rFonts w:ascii="Times New Roman" w:eastAsia="Times New Roman" w:hAnsi="Times New Roman"/>
          <w:lang w:val="lt-LT"/>
        </w:rPr>
      </w:pPr>
      <w:r w:rsidRPr="00EF131F">
        <w:rPr>
          <w:rFonts w:ascii="Times New Roman" w:eastAsia="Times New Roman" w:hAnsi="Times New Roman"/>
          <w:noProof/>
          <w:lang w:val="lt-LT"/>
        </w:rPr>
        <w:t>Šis vaistas</w:t>
      </w:r>
      <w:r w:rsidRPr="00EF131F">
        <w:rPr>
          <w:rFonts w:ascii="Times New Roman" w:eastAsia="Times New Roman" w:hAnsi="Times New Roman"/>
          <w:lang w:val="lt-LT"/>
        </w:rPr>
        <w:t>, kaip ir visi kiti, gali sukelti šalutinį poveikį, nors jis pasireiškia ne visiems žmonėms.</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Šalutinis poveikis dažniausiai būna lengvas arba vidutinio sunkumo. Jis paprastai pasireiškia pirmaisiais gydymo mėnesiais ir dažniausiai būna trumpalaikis. Toliau išvardytas galimas šalutinis poveikis.</w:t>
      </w:r>
    </w:p>
    <w:p w:rsidR="00350CF7" w:rsidRPr="00EF131F" w:rsidRDefault="00350CF7" w:rsidP="00350CF7">
      <w:pPr>
        <w:spacing w:after="0" w:line="240" w:lineRule="auto"/>
        <w:rPr>
          <w:rFonts w:ascii="Times New Roman" w:eastAsia="Times New Roman" w:hAnsi="Times New Roman"/>
          <w:b/>
          <w:i/>
          <w:lang w:val="lt-LT" w:eastAsia="fr-FR"/>
        </w:rPr>
      </w:pPr>
    </w:p>
    <w:p w:rsidR="00350CF7" w:rsidRPr="00EF131F" w:rsidRDefault="00350CF7" w:rsidP="00350CF7">
      <w:pPr>
        <w:spacing w:after="0" w:line="240" w:lineRule="auto"/>
        <w:rPr>
          <w:rFonts w:ascii="Times New Roman" w:eastAsia="Times New Roman" w:hAnsi="Times New Roman"/>
          <w:b/>
          <w:i/>
          <w:lang w:val="lt-LT" w:eastAsia="fr-FR"/>
        </w:rPr>
      </w:pPr>
      <w:r w:rsidRPr="00EF131F">
        <w:rPr>
          <w:rFonts w:ascii="Times New Roman" w:eastAsia="Times New Roman" w:hAnsi="Times New Roman"/>
          <w:b/>
          <w:i/>
          <w:lang w:val="lt-LT" w:eastAsia="fr-FR"/>
        </w:rPr>
        <w:t>Šalutinių poveikių sąrašas</w:t>
      </w:r>
    </w:p>
    <w:p w:rsidR="00350CF7" w:rsidRPr="00EF131F" w:rsidRDefault="00350CF7" w:rsidP="00350CF7">
      <w:pPr>
        <w:spacing w:after="0" w:line="240" w:lineRule="auto"/>
        <w:rPr>
          <w:rFonts w:ascii="Times New Roman" w:eastAsia="Times New Roman" w:hAnsi="Times New Roman"/>
          <w:color w:val="0D0D0D"/>
          <w:lang w:val="lt-LT" w:eastAsia="fr-FR"/>
        </w:rPr>
      </w:pPr>
      <w:r w:rsidRPr="00EF131F">
        <w:rPr>
          <w:rFonts w:ascii="Times New Roman" w:hAnsi="Times New Roman"/>
          <w:color w:val="0D0D0D"/>
          <w:lang w:val="lt-LT"/>
        </w:rPr>
        <w:t>Klinikinių tyrimų metu pastebėti nepageidaujami poveikiai, susiję su tiagabino vartojimu, pasireiškę rečiau pacientams gydytiems placebu,</w:t>
      </w:r>
      <w:r w:rsidRPr="00EF131F">
        <w:rPr>
          <w:rFonts w:ascii="Times New Roman" w:eastAsia="Times New Roman" w:hAnsi="Times New Roman"/>
          <w:color w:val="0D0D0D"/>
          <w:lang w:val="lt-LT" w:eastAsia="fr-FR"/>
        </w:rPr>
        <w:t>yra</w:t>
      </w:r>
    </w:p>
    <w:p w:rsidR="00350CF7" w:rsidRPr="00EF131F" w:rsidRDefault="00350CF7" w:rsidP="00350CF7">
      <w:pPr>
        <w:spacing w:after="0" w:line="240" w:lineRule="auto"/>
        <w:rPr>
          <w:rFonts w:ascii="Times New Roman" w:eastAsia="Times New Roman" w:hAnsi="Times New Roman"/>
          <w:i/>
          <w:lang w:val="lt-LT" w:eastAsia="fr-FR"/>
        </w:rPr>
      </w:pPr>
    </w:p>
    <w:p w:rsidR="00350CF7" w:rsidRPr="00EF131F" w:rsidRDefault="00350CF7" w:rsidP="00350CF7">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Psichikos sutrikimai</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Neapibrėžtas nervingumas, gebėjimo susikaupti sutrikimas, depresinė nuotaika, emocinis labilumas, konfūzija, paranoidinės reakcijos (haliucinacijos, ažitacija ir manija).</w:t>
      </w:r>
    </w:p>
    <w:p w:rsidR="00350CF7" w:rsidRPr="00EF131F" w:rsidRDefault="00350CF7" w:rsidP="00350CF7">
      <w:pPr>
        <w:spacing w:after="0" w:line="240" w:lineRule="auto"/>
        <w:rPr>
          <w:rFonts w:ascii="Times New Roman" w:eastAsia="Times New Roman" w:hAnsi="Times New Roman"/>
          <w:b/>
          <w:lang w:val="lt-LT" w:eastAsia="fr-FR"/>
        </w:rPr>
      </w:pPr>
    </w:p>
    <w:p w:rsidR="00350CF7" w:rsidRPr="00EF131F" w:rsidRDefault="00350CF7" w:rsidP="00350CF7">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Nervų sistemos sutrikimai</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Galvos svaigimas, somnolencija, tremoras, epilepsinė būklė be traukulių, EEG sulėtėjimas, encefalopatija, akipločio defektai.</w:t>
      </w:r>
    </w:p>
    <w:p w:rsidR="00350CF7" w:rsidRPr="00EF131F" w:rsidRDefault="00350CF7" w:rsidP="00350CF7">
      <w:pPr>
        <w:spacing w:after="0" w:line="240" w:lineRule="auto"/>
        <w:rPr>
          <w:rFonts w:ascii="Times New Roman" w:eastAsia="Times New Roman" w:hAnsi="Times New Roman"/>
          <w:b/>
          <w:lang w:val="lt-LT" w:eastAsia="fr-FR"/>
        </w:rPr>
      </w:pPr>
    </w:p>
    <w:p w:rsidR="00350CF7" w:rsidRPr="00EF131F" w:rsidRDefault="00350CF7" w:rsidP="00350CF7">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Kraujagyslių sutrikimai</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Kraujosruvų (mėlynių) atsiradimas. Jei pastebėjote, kad atsirado kraujosruvų, nedelsdami kreipkitės į gydytoją.</w:t>
      </w:r>
    </w:p>
    <w:p w:rsidR="00350CF7" w:rsidRPr="00EF131F" w:rsidRDefault="00350CF7" w:rsidP="00350CF7">
      <w:pPr>
        <w:spacing w:after="0" w:line="240" w:lineRule="auto"/>
        <w:rPr>
          <w:rFonts w:ascii="Times New Roman" w:eastAsia="Times New Roman" w:hAnsi="Times New Roman"/>
          <w:i/>
          <w:lang w:val="lt-LT" w:eastAsia="fr-FR"/>
        </w:rPr>
      </w:pPr>
    </w:p>
    <w:p w:rsidR="00350CF7" w:rsidRPr="00EF131F" w:rsidRDefault="00350CF7" w:rsidP="00350CF7">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Virškinimo trakto sutrikimai</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Viduriavimas.</w:t>
      </w:r>
    </w:p>
    <w:p w:rsidR="00350CF7" w:rsidRPr="00EF131F" w:rsidRDefault="00350CF7" w:rsidP="00350CF7">
      <w:pPr>
        <w:spacing w:after="0" w:line="240" w:lineRule="auto"/>
        <w:rPr>
          <w:rFonts w:ascii="Times New Roman" w:eastAsia="Times New Roman" w:hAnsi="Times New Roman"/>
          <w:b/>
          <w:lang w:val="lt-LT" w:eastAsia="fr-FR"/>
        </w:rPr>
      </w:pPr>
    </w:p>
    <w:p w:rsidR="00350CF7" w:rsidRPr="00EF131F" w:rsidRDefault="00350CF7" w:rsidP="00350CF7">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 xml:space="preserve">Bendrieji sutrikimai ir vartojimo vietos pažeidimai </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Nuovargis.</w:t>
      </w:r>
    </w:p>
    <w:p w:rsidR="00350CF7" w:rsidRPr="00EF131F" w:rsidRDefault="00350CF7" w:rsidP="00350CF7">
      <w:pPr>
        <w:spacing w:after="0" w:line="240" w:lineRule="auto"/>
        <w:rPr>
          <w:rFonts w:ascii="Times New Roman" w:eastAsia="Times New Roman" w:hAnsi="Times New Roman"/>
          <w:i/>
          <w:lang w:val="lt-LT" w:eastAsia="fr-FR"/>
        </w:rPr>
      </w:pPr>
    </w:p>
    <w:p w:rsidR="00350CF7" w:rsidRPr="00EF131F" w:rsidRDefault="00350CF7" w:rsidP="00350CF7">
      <w:pPr>
        <w:spacing w:after="0" w:line="240" w:lineRule="auto"/>
        <w:rPr>
          <w:rFonts w:ascii="Times New Roman" w:eastAsia="Times New Roman" w:hAnsi="Times New Roman"/>
          <w:b/>
          <w:i/>
          <w:lang w:val="lt-LT" w:eastAsia="fr-FR"/>
        </w:rPr>
      </w:pPr>
      <w:r w:rsidRPr="00EF131F">
        <w:rPr>
          <w:rFonts w:ascii="Times New Roman" w:eastAsia="Times New Roman" w:hAnsi="Times New Roman"/>
          <w:b/>
          <w:i/>
          <w:lang w:val="lt-LT" w:eastAsia="fr-FR"/>
        </w:rPr>
        <w:t>Duomenys po vaisto pateikimo į rinką</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Kiti nepageidaujami reiškiniai, pranešimų apie kuriuos gauta vartojant tiagabiną, yra šie:</w:t>
      </w:r>
    </w:p>
    <w:p w:rsidR="00350CF7" w:rsidRPr="00EF131F" w:rsidRDefault="00350CF7" w:rsidP="00350CF7">
      <w:pPr>
        <w:spacing w:after="0" w:line="240" w:lineRule="auto"/>
        <w:rPr>
          <w:rFonts w:ascii="Times New Roman" w:eastAsia="Times New Roman" w:hAnsi="Times New Roman"/>
          <w:i/>
          <w:lang w:val="lt-LT" w:eastAsia="fr-FR"/>
        </w:rPr>
      </w:pPr>
    </w:p>
    <w:p w:rsidR="00350CF7" w:rsidRPr="00EF131F" w:rsidRDefault="00350CF7" w:rsidP="00350CF7">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Labai dažnas šalutinis poveikis (atsiranda daugiau kaip 1 žmogui iš 10)</w:t>
      </w:r>
    </w:p>
    <w:p w:rsidR="00350CF7" w:rsidRPr="00EF131F" w:rsidRDefault="00350CF7" w:rsidP="00350CF7">
      <w:pPr>
        <w:tabs>
          <w:tab w:val="num" w:pos="720"/>
        </w:tabs>
        <w:spacing w:after="0" w:line="240" w:lineRule="auto"/>
        <w:ind w:left="720" w:hanging="360"/>
        <w:rPr>
          <w:rFonts w:ascii="Times New Roman" w:eastAsia="Times New Roman" w:hAnsi="Times New Roman"/>
          <w:lang w:val="lt-LT" w:eastAsia="fr-FR"/>
        </w:rPr>
      </w:pPr>
      <w:r w:rsidRPr="00EF131F">
        <w:rPr>
          <w:rFonts w:ascii="Times New Roman" w:eastAsia="Times New Roman" w:hAnsi="Times New Roman"/>
          <w:lang w:val="lt-LT" w:eastAsia="fr-FR"/>
        </w:rPr>
        <w:t>Pykinimas.</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spacing w:after="0" w:line="240" w:lineRule="auto"/>
        <w:rPr>
          <w:rFonts w:ascii="Times New Roman" w:eastAsia="Times New Roman" w:hAnsi="Times New Roman"/>
          <w:i/>
          <w:lang w:val="lt-LT" w:eastAsia="fr-FR"/>
        </w:rPr>
      </w:pPr>
      <w:bookmarkStart w:id="0" w:name="OLE_LINK3"/>
      <w:bookmarkStart w:id="1" w:name="OLE_LINK4"/>
      <w:r w:rsidRPr="00EF131F">
        <w:rPr>
          <w:rFonts w:ascii="Times New Roman" w:eastAsia="Times New Roman" w:hAnsi="Times New Roman"/>
          <w:i/>
          <w:lang w:val="lt-LT" w:eastAsia="fr-FR"/>
        </w:rPr>
        <w:t>Dažnas šalutinis poveikis (atsiranda mažiau kaip 1 žmogui iš 10, bet daugiau kaip 1 iš 100)</w:t>
      </w:r>
    </w:p>
    <w:bookmarkEnd w:id="0"/>
    <w:bookmarkEnd w:id="1"/>
    <w:p w:rsidR="00350CF7" w:rsidRPr="00EF131F" w:rsidRDefault="00350CF7" w:rsidP="00350CF7">
      <w:pPr>
        <w:numPr>
          <w:ilvl w:val="0"/>
          <w:numId w:val="4"/>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Pilvo skausmas.</w:t>
      </w:r>
    </w:p>
    <w:p w:rsidR="00350CF7" w:rsidRPr="00EF131F" w:rsidRDefault="00350CF7" w:rsidP="00350CF7">
      <w:pPr>
        <w:numPr>
          <w:ilvl w:val="12"/>
          <w:numId w:val="0"/>
        </w:numPr>
        <w:spacing w:after="0" w:line="240" w:lineRule="auto"/>
        <w:ind w:right="-2"/>
        <w:rPr>
          <w:rFonts w:ascii="Times New Roman" w:eastAsia="Times New Roman" w:hAnsi="Times New Roman"/>
          <w:lang w:val="lt-LT" w:eastAsia="fr-FR"/>
        </w:rPr>
      </w:pPr>
    </w:p>
    <w:p w:rsidR="00350CF7" w:rsidRPr="00EF131F" w:rsidRDefault="00350CF7" w:rsidP="00350CF7">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Dažnis nežinomas (negali būti įvertintas pagal turimus duomenis)</w:t>
      </w:r>
    </w:p>
    <w:p w:rsidR="00350CF7" w:rsidRPr="00EF131F" w:rsidRDefault="00350CF7" w:rsidP="00350CF7">
      <w:pPr>
        <w:numPr>
          <w:ilvl w:val="0"/>
          <w:numId w:val="5"/>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Neryškus regėjimas.</w:t>
      </w:r>
    </w:p>
    <w:p w:rsidR="00350CF7" w:rsidRPr="00EF131F" w:rsidRDefault="00350CF7" w:rsidP="00350CF7">
      <w:pPr>
        <w:numPr>
          <w:ilvl w:val="0"/>
          <w:numId w:val="4"/>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Vėmimas.</w:t>
      </w:r>
    </w:p>
    <w:p w:rsidR="00350CF7" w:rsidRPr="00EF131F" w:rsidRDefault="00350CF7" w:rsidP="00350CF7">
      <w:pPr>
        <w:numPr>
          <w:ilvl w:val="0"/>
          <w:numId w:val="4"/>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Raumenų trūkčiojimas.</w:t>
      </w:r>
    </w:p>
    <w:p w:rsidR="00350CF7" w:rsidRPr="00EF131F" w:rsidRDefault="00350CF7" w:rsidP="00350CF7">
      <w:pPr>
        <w:numPr>
          <w:ilvl w:val="0"/>
          <w:numId w:val="4"/>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Judesių kontrolės sutrikimai; keistas ėjimas, eisena ar bėgimas; kalbos sutrikimas.</w:t>
      </w:r>
    </w:p>
    <w:p w:rsidR="00350CF7" w:rsidRPr="00EF131F" w:rsidRDefault="00350CF7" w:rsidP="00350CF7">
      <w:pPr>
        <w:numPr>
          <w:ilvl w:val="0"/>
          <w:numId w:val="5"/>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Priešiški veiksmai.</w:t>
      </w:r>
    </w:p>
    <w:p w:rsidR="00350CF7" w:rsidRPr="00EF131F" w:rsidRDefault="00350CF7" w:rsidP="00350CF7">
      <w:pPr>
        <w:numPr>
          <w:ilvl w:val="0"/>
          <w:numId w:val="5"/>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Nemiga.</w:t>
      </w:r>
    </w:p>
    <w:p w:rsidR="00350CF7" w:rsidRPr="00EF131F" w:rsidRDefault="00350CF7" w:rsidP="00350CF7">
      <w:pPr>
        <w:numPr>
          <w:ilvl w:val="0"/>
          <w:numId w:val="5"/>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Sunkus išbėrimas pūslėmis.</w:t>
      </w:r>
    </w:p>
    <w:p w:rsidR="00350CF7" w:rsidRPr="00EF131F" w:rsidRDefault="00350CF7" w:rsidP="00350CF7">
      <w:pPr>
        <w:numPr>
          <w:ilvl w:val="0"/>
          <w:numId w:val="5"/>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lastRenderedPageBreak/>
        <w:t>Sunkus bėrimas, įskaitant skysčio pripildytus gūburėlius ar pūsles, ar sunkus bėrimas su odos paraudimu ir lupimusi. Jei pastebėjote, kad atsirado odos pakitimų, nedelsdami kreipkitės į gydytoją.</w:t>
      </w:r>
    </w:p>
    <w:p w:rsidR="00350CF7" w:rsidRPr="00EF131F" w:rsidRDefault="00350CF7" w:rsidP="00350CF7">
      <w:pPr>
        <w:spacing w:after="0" w:line="240" w:lineRule="auto"/>
        <w:rPr>
          <w:rFonts w:ascii="Times New Roman" w:eastAsia="Times New Roman" w:hAnsi="Times New Roman"/>
          <w:lang w:val="fr-FR" w:eastAsia="fr-FR"/>
        </w:rPr>
      </w:pPr>
    </w:p>
    <w:p w:rsidR="00350CF7" w:rsidRPr="00EF131F" w:rsidRDefault="00350CF7" w:rsidP="00350CF7">
      <w:pPr>
        <w:tabs>
          <w:tab w:val="left" w:pos="567"/>
        </w:tabs>
        <w:spacing w:after="0" w:line="240" w:lineRule="auto"/>
        <w:rPr>
          <w:rFonts w:ascii="Times New Roman" w:eastAsia="Times New Roman" w:hAnsi="Times New Roman"/>
          <w:b/>
          <w:snapToGrid w:val="0"/>
          <w:lang w:val="lt-LT"/>
        </w:rPr>
      </w:pPr>
      <w:r w:rsidRPr="00EF131F">
        <w:rPr>
          <w:rFonts w:ascii="Times New Roman" w:eastAsia="Times New Roman" w:hAnsi="Times New Roman"/>
          <w:b/>
          <w:noProof/>
          <w:snapToGrid w:val="0"/>
          <w:lang w:val="lt-LT"/>
        </w:rPr>
        <w:t>Pranešimas apie šalutinį poveikį</w:t>
      </w:r>
    </w:p>
    <w:p w:rsidR="00350CF7" w:rsidRPr="00EF131F" w:rsidRDefault="00350CF7" w:rsidP="00350CF7">
      <w:pPr>
        <w:spacing w:after="0" w:line="240" w:lineRule="auto"/>
        <w:rPr>
          <w:rFonts w:ascii="Times New Roman" w:eastAsia="Times New Roman" w:hAnsi="Times New Roman"/>
          <w:lang w:val="lt-LT"/>
        </w:rPr>
      </w:pPr>
      <w:r w:rsidRPr="00EF131F">
        <w:rPr>
          <w:rFonts w:ascii="Times New Roman" w:eastAsia="Times New Roman" w:hAnsi="Times New Roman"/>
          <w:noProof/>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F131F">
        <w:rPr>
          <w:rFonts w:ascii="Times New Roman" w:eastAsia="Times New Roman" w:hAnsi="Times New Roman"/>
          <w:noProof/>
          <w:snapToGrid w:val="0"/>
          <w:lang w:val="lt-LT" w:eastAsia="zh-CN"/>
        </w:rPr>
        <w:t>elefonu 8 800 73568</w:t>
      </w:r>
      <w:r w:rsidRPr="00EF131F">
        <w:rPr>
          <w:rFonts w:ascii="Times New Roman" w:eastAsia="Times New Roman" w:hAnsi="Times New Roman"/>
          <w:noProof/>
          <w:snapToGrid w:val="0"/>
          <w:lang w:val="lt-LT"/>
        </w:rPr>
        <w:t xml:space="preserve"> arba užpildyti interneto svetainėje </w:t>
      </w:r>
      <w:hyperlink r:id="rId5" w:history="1">
        <w:r w:rsidRPr="00EF131F">
          <w:rPr>
            <w:rFonts w:ascii="Times New Roman" w:eastAsia="SimSun" w:hAnsi="Times New Roman"/>
            <w:noProof/>
            <w:snapToGrid w:val="0"/>
            <w:color w:val="0000FF"/>
            <w:u w:val="single"/>
            <w:lang w:val="lt-LT"/>
          </w:rPr>
          <w:t>www.vvkt.lt</w:t>
        </w:r>
      </w:hyperlink>
      <w:r w:rsidRPr="00EF131F">
        <w:rPr>
          <w:rFonts w:ascii="Times New Roman" w:eastAsia="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EF131F">
        <w:rPr>
          <w:rFonts w:ascii="Times New Roman" w:eastAsia="Times New Roman" w:hAnsi="Times New Roman"/>
          <w:noProof/>
          <w:snapToGrid w:val="0"/>
          <w:lang w:val="lt-LT" w:eastAsia="zh-CN"/>
        </w:rPr>
        <w:t xml:space="preserve">nemokamu </w:t>
      </w:r>
      <w:r w:rsidRPr="00EF131F">
        <w:rPr>
          <w:rFonts w:ascii="Times New Roman" w:eastAsia="Times New Roman" w:hAnsi="Times New Roman"/>
          <w:noProof/>
          <w:snapToGrid w:val="0"/>
          <w:lang w:val="lt-LT"/>
        </w:rPr>
        <w:t>fakso numeriu 8 800 20131</w:t>
      </w:r>
      <w:r w:rsidRPr="00EF131F">
        <w:rPr>
          <w:rFonts w:ascii="Times New Roman" w:eastAsia="Times New Roman" w:hAnsi="Times New Roman"/>
          <w:noProof/>
          <w:snapToGrid w:val="0"/>
          <w:lang w:val="lt-LT" w:eastAsia="zh-CN"/>
        </w:rPr>
        <w:t xml:space="preserve">, </w:t>
      </w:r>
      <w:r w:rsidRPr="00EF131F">
        <w:rPr>
          <w:rFonts w:ascii="Times New Roman" w:eastAsia="Times New Roman" w:hAnsi="Times New Roman"/>
          <w:noProof/>
          <w:snapToGrid w:val="0"/>
          <w:lang w:val="lt-LT"/>
        </w:rPr>
        <w:t xml:space="preserve">el. paštu </w:t>
      </w:r>
      <w:hyperlink r:id="rId6" w:history="1">
        <w:r w:rsidRPr="00EF131F">
          <w:rPr>
            <w:rFonts w:ascii="Times New Roman" w:eastAsia="SimSun" w:hAnsi="Times New Roman"/>
            <w:noProof/>
            <w:snapToGrid w:val="0"/>
            <w:color w:val="0000FF"/>
            <w:u w:val="single"/>
            <w:lang w:val="lt-LT"/>
          </w:rPr>
          <w:t>NepageidaujamaR@vvkt.lt</w:t>
        </w:r>
      </w:hyperlink>
      <w:r w:rsidRPr="00EF131F">
        <w:rPr>
          <w:rFonts w:ascii="Times New Roman" w:eastAsia="Times New Roman" w:hAnsi="Times New Roman"/>
          <w:noProof/>
          <w:snapToGrid w:val="0"/>
          <w:lang w:val="lt-LT"/>
        </w:rPr>
        <w:t xml:space="preserve">, taip pat per Valstybinės vaistų kontrolės tarnybos prie Lietuvos Respublikos sveikatos apsaugos ministerijos interneto svetainę (adresu </w:t>
      </w:r>
      <w:hyperlink r:id="rId7" w:history="1">
        <w:r w:rsidRPr="00EF131F">
          <w:rPr>
            <w:rFonts w:ascii="Times New Roman" w:eastAsia="SimSun" w:hAnsi="Times New Roman"/>
            <w:noProof/>
            <w:snapToGrid w:val="0"/>
            <w:color w:val="0000FF"/>
            <w:u w:val="single"/>
            <w:lang w:val="lt-LT"/>
          </w:rPr>
          <w:t>http://www.vvkt.lt</w:t>
        </w:r>
      </w:hyperlink>
      <w:r w:rsidRPr="00EF131F">
        <w:rPr>
          <w:rFonts w:ascii="Times New Roman" w:eastAsia="Times New Roman" w:hAnsi="Times New Roman"/>
          <w:noProof/>
          <w:snapToGrid w:val="0"/>
          <w:lang w:val="lt-LT"/>
        </w:rPr>
        <w:t>). Pranešdami apie šalutinį poveikį galite mums padėti gauti daugiau informacijos apie šio vaisto saugumą.</w:t>
      </w:r>
      <w:r w:rsidRPr="00EF131F">
        <w:rPr>
          <w:rFonts w:ascii="Times New Roman" w:eastAsia="Times New Roman" w:hAnsi="Times New Roman"/>
          <w:lang w:val="lt-LT"/>
        </w:rPr>
        <w:t>.</w:t>
      </w:r>
    </w:p>
    <w:p w:rsidR="00350CF7" w:rsidRPr="00EF131F" w:rsidRDefault="00350CF7" w:rsidP="00350CF7">
      <w:pPr>
        <w:tabs>
          <w:tab w:val="left" w:pos="720"/>
        </w:tabs>
        <w:spacing w:after="0" w:line="240" w:lineRule="auto"/>
        <w:rPr>
          <w:rFonts w:ascii="Times New Roman" w:eastAsia="Times New Roman" w:hAnsi="Times New Roman"/>
          <w:lang w:val="lt-LT" w:eastAsia="fr-FR"/>
        </w:rPr>
      </w:pPr>
    </w:p>
    <w:p w:rsidR="00350CF7" w:rsidRPr="00EF131F" w:rsidRDefault="00350CF7" w:rsidP="00350CF7">
      <w:pPr>
        <w:tabs>
          <w:tab w:val="left" w:pos="720"/>
        </w:tabs>
        <w:spacing w:after="0" w:line="240" w:lineRule="auto"/>
        <w:rPr>
          <w:rFonts w:ascii="Times New Roman" w:eastAsia="Times New Roman" w:hAnsi="Times New Roman"/>
          <w:lang w:val="fr-FR" w:eastAsia="fr-FR"/>
        </w:rPr>
      </w:pPr>
    </w:p>
    <w:p w:rsidR="00350CF7" w:rsidRPr="00EF131F" w:rsidRDefault="00350CF7" w:rsidP="00350CF7">
      <w:pPr>
        <w:numPr>
          <w:ilvl w:val="12"/>
          <w:numId w:val="0"/>
        </w:numPr>
        <w:spacing w:after="0" w:line="240" w:lineRule="auto"/>
        <w:jc w:val="both"/>
        <w:outlineLvl w:val="0"/>
        <w:rPr>
          <w:rFonts w:ascii="Times New Roman" w:eastAsia="Times New Roman" w:hAnsi="Times New Roman"/>
          <w:b/>
          <w:lang w:val="fr-FR" w:eastAsia="fr-FR"/>
        </w:rPr>
      </w:pPr>
      <w:r w:rsidRPr="00EF131F">
        <w:rPr>
          <w:rFonts w:ascii="Times New Roman" w:eastAsia="Times New Roman" w:hAnsi="Times New Roman"/>
          <w:b/>
          <w:caps/>
          <w:lang w:val="fr-FR" w:eastAsia="fr-FR"/>
        </w:rPr>
        <w:t>5.</w:t>
      </w:r>
      <w:r w:rsidRPr="00EF131F">
        <w:rPr>
          <w:rFonts w:ascii="Times New Roman" w:eastAsia="Times New Roman" w:hAnsi="Times New Roman"/>
          <w:b/>
          <w:caps/>
          <w:lang w:val="fr-FR" w:eastAsia="fr-FR"/>
        </w:rPr>
        <w:tab/>
      </w:r>
      <w:r w:rsidRPr="00EF131F">
        <w:rPr>
          <w:rFonts w:ascii="Times New Roman Bold" w:eastAsia="Times New Roman" w:hAnsi="Times New Roman Bold"/>
          <w:b/>
          <w:lang w:val="fr-FR" w:eastAsia="fr-FR"/>
        </w:rPr>
        <w:t>Kaip laikyti Gabitril</w:t>
      </w:r>
      <w:r w:rsidRPr="00EF131F">
        <w:rPr>
          <w:rFonts w:ascii="Times New Roman" w:eastAsia="Times New Roman" w:hAnsi="Times New Roman"/>
          <w:b/>
          <w:lang w:val="fr-FR" w:eastAsia="fr-FR"/>
        </w:rPr>
        <w:t xml:space="preserve"> </w:t>
      </w:r>
    </w:p>
    <w:p w:rsidR="00350CF7" w:rsidRPr="00EF131F" w:rsidRDefault="00350CF7" w:rsidP="00350CF7">
      <w:pPr>
        <w:numPr>
          <w:ilvl w:val="12"/>
          <w:numId w:val="0"/>
        </w:numPr>
        <w:spacing w:after="0" w:line="240" w:lineRule="auto"/>
        <w:jc w:val="both"/>
        <w:outlineLvl w:val="0"/>
        <w:rPr>
          <w:rFonts w:ascii="Times New Roman" w:eastAsia="Times New Roman" w:hAnsi="Times New Roman"/>
          <w:b/>
          <w:caps/>
          <w:lang w:val="lt-LT" w:eastAsia="fr-FR"/>
        </w:rPr>
      </w:pPr>
    </w:p>
    <w:p w:rsidR="00350CF7" w:rsidRPr="00EF131F" w:rsidRDefault="00350CF7" w:rsidP="00350CF7">
      <w:pPr>
        <w:spacing w:after="0" w:line="240" w:lineRule="auto"/>
        <w:rPr>
          <w:rFonts w:ascii="Times New Roman" w:eastAsia="Times New Roman" w:hAnsi="Times New Roman"/>
          <w:lang w:val="lt-LT"/>
        </w:rPr>
      </w:pPr>
      <w:r w:rsidRPr="00EF131F">
        <w:rPr>
          <w:rFonts w:ascii="Times New Roman" w:eastAsia="Times New Roman" w:hAnsi="Times New Roman"/>
          <w:lang w:val="lt-LT"/>
        </w:rPr>
        <w:t xml:space="preserve">Šį vaistą laikykite vaikams </w:t>
      </w:r>
      <w:r w:rsidRPr="00EF131F">
        <w:rPr>
          <w:rFonts w:ascii="Times New Roman" w:eastAsia="Times New Roman" w:hAnsi="Times New Roman"/>
          <w:noProof/>
          <w:lang w:val="lt-LT"/>
        </w:rPr>
        <w:t>nepastebimoje ir nepasiekiamoje vietoje</w:t>
      </w:r>
      <w:r w:rsidRPr="00EF131F">
        <w:rPr>
          <w:rFonts w:ascii="Times New Roman" w:eastAsia="Times New Roman" w:hAnsi="Times New Roman"/>
          <w:lang w:val="lt-LT"/>
        </w:rPr>
        <w:t>.</w:t>
      </w:r>
    </w:p>
    <w:p w:rsidR="00350CF7" w:rsidRPr="00EF131F" w:rsidRDefault="00350CF7" w:rsidP="00350CF7">
      <w:pPr>
        <w:spacing w:after="0" w:line="240" w:lineRule="auto"/>
        <w:rPr>
          <w:rFonts w:ascii="Times New Roman" w:eastAsia="Times New Roman" w:hAnsi="Times New Roman"/>
          <w:lang w:val="lt-LT"/>
        </w:rPr>
      </w:pPr>
    </w:p>
    <w:p w:rsidR="00350CF7" w:rsidRPr="00EF131F" w:rsidRDefault="00350CF7" w:rsidP="00350CF7">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lang w:val="lt-LT" w:eastAsia="fr-FR"/>
        </w:rPr>
      </w:pPr>
      <w:r w:rsidRPr="00EF131F">
        <w:rPr>
          <w:rFonts w:ascii="Times New Roman" w:eastAsia="Times New Roman" w:hAnsi="Times New Roman"/>
          <w:lang w:val="lt-LT" w:eastAsia="fr-FR"/>
        </w:rPr>
        <w:t xml:space="preserve">Negalima šaldyti (2-8 °C) ar užšaldyti. </w:t>
      </w:r>
    </w:p>
    <w:p w:rsidR="00350CF7" w:rsidRPr="00EF131F" w:rsidRDefault="00350CF7" w:rsidP="00350CF7">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lang w:val="lt-LT" w:eastAsia="fr-FR"/>
        </w:rPr>
      </w:pPr>
      <w:r w:rsidRPr="00EF131F">
        <w:rPr>
          <w:rFonts w:ascii="Times New Roman" w:eastAsia="Times New Roman" w:hAnsi="Times New Roman"/>
          <w:lang w:val="lt-LT" w:eastAsia="fr-FR"/>
        </w:rPr>
        <w:t xml:space="preserve">Laikyti gamintojo pakuotėje. </w:t>
      </w:r>
    </w:p>
    <w:p w:rsidR="00350CF7" w:rsidRPr="00EF131F" w:rsidRDefault="00350CF7" w:rsidP="00350CF7">
      <w:pPr>
        <w:spacing w:after="0" w:line="240" w:lineRule="auto"/>
        <w:rPr>
          <w:rFonts w:ascii="Times New Roman" w:eastAsia="Times New Roman" w:hAnsi="Times New Roman"/>
          <w:lang w:val="lt-LT"/>
        </w:rPr>
      </w:pPr>
      <w:r w:rsidRPr="00EF131F">
        <w:rPr>
          <w:rFonts w:ascii="Times New Roman" w:eastAsia="Times New Roman" w:hAnsi="Times New Roman"/>
          <w:lang w:val="lt-LT"/>
        </w:rPr>
        <w:t>Ant tablečių talpyklės ir dėžutės po „Tinka iki/EXP“ nurodytam tinkamumo laikui pasibaigus, šio vaisto vartoti negalima. Vaistas tinkamas vartoti iki paskutinės nurodyto mėnesio dienos.</w:t>
      </w:r>
    </w:p>
    <w:p w:rsidR="00350CF7" w:rsidRPr="00EF131F" w:rsidRDefault="00350CF7" w:rsidP="00350CF7">
      <w:pPr>
        <w:spacing w:after="0" w:line="240" w:lineRule="auto"/>
        <w:rPr>
          <w:rFonts w:ascii="Times New Roman" w:eastAsia="Times New Roman" w:hAnsi="Times New Roman"/>
          <w:noProof/>
          <w:lang w:val="lt-LT"/>
        </w:rPr>
      </w:pPr>
    </w:p>
    <w:p w:rsidR="00350CF7" w:rsidRPr="00EF131F" w:rsidRDefault="00350CF7" w:rsidP="00350CF7">
      <w:pPr>
        <w:spacing w:after="0" w:line="240" w:lineRule="auto"/>
        <w:rPr>
          <w:rFonts w:ascii="Times New Roman" w:eastAsia="Times New Roman" w:hAnsi="Times New Roman"/>
          <w:lang w:val="lt-LT"/>
        </w:rPr>
      </w:pPr>
      <w:r w:rsidRPr="00EF131F">
        <w:rPr>
          <w:rFonts w:ascii="Times New Roman" w:eastAsia="Times New Roman" w:hAnsi="Times New Roman"/>
          <w:noProof/>
          <w:lang w:val="lt-LT"/>
        </w:rPr>
        <w:t>Vaistų negalima išmesti į kanalizaciją arba su buitinėmis atliekomis. Kaip išmesti nereikalingus vaistus, klauskite vaistininko. Šios priemonės padės apsaugoti aplinką.</w:t>
      </w:r>
    </w:p>
    <w:p w:rsidR="00350CF7" w:rsidRPr="00EF131F" w:rsidRDefault="00350CF7" w:rsidP="00350CF7">
      <w:pPr>
        <w:spacing w:after="0" w:line="240" w:lineRule="auto"/>
        <w:rPr>
          <w:rFonts w:ascii="Times New Roman" w:eastAsia="Times New Roman" w:hAnsi="Times New Roman"/>
          <w:lang w:val="lt-LT"/>
        </w:rPr>
      </w:pPr>
    </w:p>
    <w:p w:rsidR="00350CF7" w:rsidRPr="00EF131F" w:rsidRDefault="00350CF7" w:rsidP="00350CF7">
      <w:pPr>
        <w:spacing w:after="0" w:line="240" w:lineRule="auto"/>
        <w:rPr>
          <w:rFonts w:ascii="Times New Roman" w:eastAsia="Times New Roman" w:hAnsi="Times New Roman"/>
          <w:lang w:val="lt-LT"/>
        </w:rPr>
      </w:pPr>
    </w:p>
    <w:p w:rsidR="00350CF7" w:rsidRPr="00EF131F" w:rsidRDefault="00350CF7" w:rsidP="00350CF7">
      <w:pPr>
        <w:numPr>
          <w:ilvl w:val="12"/>
          <w:numId w:val="0"/>
        </w:numPr>
        <w:spacing w:after="0" w:line="240" w:lineRule="auto"/>
        <w:jc w:val="both"/>
        <w:outlineLvl w:val="0"/>
        <w:rPr>
          <w:rFonts w:ascii="Times New Roman" w:eastAsia="Times New Roman" w:hAnsi="Times New Roman"/>
          <w:b/>
          <w:lang w:val="lt-LT" w:eastAsia="fr-FR"/>
        </w:rPr>
      </w:pPr>
      <w:r w:rsidRPr="00EF131F">
        <w:rPr>
          <w:rFonts w:ascii="Times New Roman" w:eastAsia="Times New Roman" w:hAnsi="Times New Roman"/>
          <w:b/>
          <w:lang w:val="fr-FR" w:eastAsia="fr-FR"/>
        </w:rPr>
        <w:t>6.</w:t>
      </w:r>
      <w:r w:rsidRPr="00EF131F">
        <w:rPr>
          <w:rFonts w:ascii="Times New Roman" w:eastAsia="Times New Roman" w:hAnsi="Times New Roman"/>
          <w:lang w:val="fr-FR" w:eastAsia="fr-FR"/>
        </w:rPr>
        <w:tab/>
      </w:r>
      <w:r w:rsidRPr="00EF131F">
        <w:rPr>
          <w:rFonts w:ascii="Times New Roman" w:eastAsia="Times New Roman" w:hAnsi="Times New Roman"/>
          <w:b/>
          <w:lang w:val="lt-LT" w:eastAsia="fr-FR"/>
        </w:rPr>
        <w:t>Pakuotės turinys ir kita informacija</w:t>
      </w:r>
    </w:p>
    <w:p w:rsidR="00350CF7" w:rsidRPr="00EF131F" w:rsidRDefault="00350CF7" w:rsidP="00350CF7">
      <w:pPr>
        <w:spacing w:after="0" w:line="240" w:lineRule="auto"/>
        <w:jc w:val="both"/>
        <w:rPr>
          <w:rFonts w:ascii="Times New Roman" w:eastAsia="Times New Roman" w:hAnsi="Times New Roman"/>
          <w:lang w:val="lt-LT" w:eastAsia="fr-FR"/>
        </w:rPr>
      </w:pPr>
    </w:p>
    <w:p w:rsidR="00350CF7" w:rsidRPr="00EF131F" w:rsidRDefault="00350CF7" w:rsidP="00350CF7">
      <w:pPr>
        <w:spacing w:after="0" w:line="240" w:lineRule="auto"/>
        <w:jc w:val="both"/>
        <w:rPr>
          <w:rFonts w:ascii="Times New Roman" w:eastAsia="Times New Roman" w:hAnsi="Times New Roman"/>
          <w:lang w:val="lt-LT" w:eastAsia="fr-FR"/>
        </w:rPr>
      </w:pPr>
      <w:r w:rsidRPr="00EF131F">
        <w:rPr>
          <w:rFonts w:ascii="Times New Roman" w:eastAsia="Times New Roman" w:hAnsi="Times New Roman"/>
          <w:b/>
          <w:lang w:val="lt-LT" w:eastAsia="fr-FR"/>
        </w:rPr>
        <w:t>Gabitril sudėtis</w:t>
      </w:r>
    </w:p>
    <w:p w:rsidR="00350CF7" w:rsidRPr="00EF131F" w:rsidRDefault="00350CF7" w:rsidP="00350CF7">
      <w:pPr>
        <w:spacing w:after="0" w:line="240" w:lineRule="auto"/>
        <w:rPr>
          <w:rFonts w:ascii="Times New Roman" w:eastAsia="Times New Roman" w:hAnsi="Times New Roman"/>
          <w:lang w:val="lt-LT" w:eastAsia="it-IT" w:bidi="ar-DZ"/>
        </w:rPr>
      </w:pPr>
      <w:r w:rsidRPr="00EF131F">
        <w:rPr>
          <w:rFonts w:ascii="Times New Roman" w:eastAsia="Times New Roman" w:hAnsi="Times New Roman"/>
          <w:lang w:val="lt-LT" w:eastAsia="it-IT" w:bidi="ar-DZ"/>
        </w:rPr>
        <w:t>-</w:t>
      </w:r>
      <w:r w:rsidRPr="00EF131F">
        <w:rPr>
          <w:rFonts w:ascii="Times New Roman" w:eastAsia="Times New Roman" w:hAnsi="Times New Roman"/>
          <w:lang w:val="lt-LT" w:eastAsia="it-IT" w:bidi="ar-DZ"/>
        </w:rPr>
        <w:tab/>
        <w:t>Veiklioji medžiaga yra tiagabinas. Vienoje tabletėje yra 5 mg arba 10 mg tiagabino (tiagabino hidrochlorido monohidrato pavidalu).</w:t>
      </w:r>
    </w:p>
    <w:p w:rsidR="00350CF7" w:rsidRPr="00EF131F" w:rsidRDefault="00350CF7" w:rsidP="00350CF7">
      <w:pPr>
        <w:tabs>
          <w:tab w:val="left" w:pos="-1099"/>
          <w:tab w:val="left" w:pos="-720"/>
          <w:tab w:val="left" w:pos="0"/>
          <w:tab w:val="left" w:pos="720"/>
          <w:tab w:val="left" w:pos="1620"/>
          <w:tab w:val="left" w:pos="2700"/>
          <w:tab w:val="left" w:pos="4680"/>
          <w:tab w:val="left" w:pos="6840"/>
        </w:tabs>
        <w:spacing w:after="0" w:line="240" w:lineRule="auto"/>
        <w:rPr>
          <w:rFonts w:ascii="Times New Roman" w:eastAsia="Times New Roman" w:hAnsi="Times New Roman"/>
          <w:lang w:val="lt-LT" w:eastAsia="fr-FR"/>
        </w:rPr>
      </w:pPr>
      <w:r w:rsidRPr="00EF131F">
        <w:rPr>
          <w:rFonts w:ascii="Times New Roman" w:eastAsia="MS Mincho" w:hAnsi="Times New Roman"/>
          <w:lang w:val="lt-LT" w:eastAsia="ja-JP"/>
        </w:rPr>
        <w:t>-</w:t>
      </w:r>
      <w:r w:rsidRPr="00EF131F">
        <w:rPr>
          <w:rFonts w:ascii="Times New Roman" w:eastAsia="MS Mincho" w:hAnsi="Times New Roman"/>
          <w:lang w:val="lt-LT" w:eastAsia="ja-JP"/>
        </w:rPr>
        <w:tab/>
        <w:t>Pagalbinės medžiagos yra</w:t>
      </w:r>
      <w:r w:rsidRPr="00EF131F">
        <w:rPr>
          <w:rFonts w:ascii="Times New Roman" w:eastAsia="Times New Roman" w:hAnsi="Times New Roman"/>
          <w:i/>
          <w:lang w:val="lt-LT" w:eastAsia="fr-FR"/>
        </w:rPr>
        <w:t xml:space="preserve"> </w:t>
      </w:r>
      <w:r w:rsidRPr="00EF131F">
        <w:rPr>
          <w:rFonts w:ascii="Times New Roman" w:eastAsia="Times New Roman" w:hAnsi="Times New Roman"/>
          <w:lang w:val="lt-LT" w:eastAsia="fr-FR"/>
        </w:rPr>
        <w:t>mikrokristalinė celiuliozė, askorbo rūgštis, bevandenė laktozė, pregelifikuotas kukurūzų krakmolas, krospovidonas, bevandenis koloidinis silicio dioksidas, hidrintas augalų aliejus, stearino rūgštis, magnio stearatas, hipromeliozė, hidroksipropilceliuliozė, titano dioksidas (E171).</w:t>
      </w:r>
    </w:p>
    <w:p w:rsidR="00350CF7" w:rsidRPr="00EF131F" w:rsidRDefault="00350CF7" w:rsidP="00350CF7">
      <w:pPr>
        <w:spacing w:after="0" w:line="240" w:lineRule="auto"/>
        <w:rPr>
          <w:rFonts w:ascii="Times New Roman" w:eastAsia="Times New Roman" w:hAnsi="Times New Roman"/>
          <w:lang w:val="lt-LT" w:eastAsia="it-IT" w:bidi="ar-DZ"/>
        </w:rPr>
      </w:pPr>
    </w:p>
    <w:p w:rsidR="00350CF7" w:rsidRPr="00EF131F" w:rsidRDefault="00350CF7" w:rsidP="00350CF7">
      <w:pPr>
        <w:spacing w:after="0" w:line="240" w:lineRule="auto"/>
        <w:rPr>
          <w:rFonts w:ascii="Times New Roman" w:eastAsia="Times New Roman" w:hAnsi="Times New Roman"/>
          <w:b/>
          <w:lang w:val="lt-LT" w:eastAsia="it-IT" w:bidi="ar-DZ"/>
        </w:rPr>
      </w:pPr>
      <w:r w:rsidRPr="00EF131F">
        <w:rPr>
          <w:rFonts w:ascii="Times New Roman" w:eastAsia="Times New Roman" w:hAnsi="Times New Roman"/>
          <w:b/>
          <w:lang w:val="lt-LT" w:eastAsia="it-IT" w:bidi="ar-DZ"/>
        </w:rPr>
        <w:t>Gabitril išvaizda ir kiekis pakuotėje</w:t>
      </w:r>
    </w:p>
    <w:p w:rsidR="00350CF7" w:rsidRPr="00EF131F" w:rsidRDefault="00350CF7" w:rsidP="00350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5 mg tabletė yra balta, apvali, abipus išgaubta, plėvele dengta, vienoje pusėje įspausta „251“.</w:t>
      </w:r>
    </w:p>
    <w:p w:rsidR="00350CF7" w:rsidRPr="00EF131F" w:rsidRDefault="00350CF7" w:rsidP="00350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10 mg tabletė yra balta, apvali, abipus išgaubta, plėvele dengta, vienoje pusėje įspausta „252“.</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spacing w:after="0" w:line="240" w:lineRule="auto"/>
        <w:rPr>
          <w:rFonts w:ascii="NewsGothicBT-Light" w:eastAsia="Batang" w:hAnsi="NewsGothicBT-Light" w:cs="NewsGothicBT-Light"/>
          <w:lang w:val="lt-LT" w:eastAsia="ko-KR"/>
        </w:rPr>
      </w:pPr>
      <w:r w:rsidRPr="00EF131F">
        <w:rPr>
          <w:rFonts w:ascii="Times New Roman" w:eastAsia="Times New Roman" w:hAnsi="Times New Roman"/>
          <w:lang w:val="lt-LT" w:eastAsia="fr-FR"/>
        </w:rPr>
        <w:t>Gabitril tiekiamas tablečių talpyklėmis, kuriose yra polietileno talpyklė su sausikliu, kurio vartoti negalima.</w:t>
      </w:r>
    </w:p>
    <w:p w:rsidR="00350CF7" w:rsidRPr="00EF131F" w:rsidRDefault="00350CF7" w:rsidP="00350CF7">
      <w:pPr>
        <w:spacing w:after="0" w:line="240" w:lineRule="auto"/>
        <w:rPr>
          <w:rFonts w:ascii="NewsGothicBT-Light" w:eastAsia="Batang" w:hAnsi="NewsGothicBT-Light" w:cs="NewsGothicBT-Light"/>
          <w:lang w:val="lt-LT" w:eastAsia="ko-KR"/>
        </w:rPr>
      </w:pP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Pakuotėje yra 50 arba 100 tablečių. </w:t>
      </w:r>
    </w:p>
    <w:p w:rsidR="00350CF7" w:rsidRPr="00EF131F" w:rsidRDefault="00350CF7" w:rsidP="00350CF7">
      <w:pPr>
        <w:spacing w:after="0" w:line="240" w:lineRule="auto"/>
        <w:rPr>
          <w:rFonts w:ascii="Times New Roman" w:eastAsia="Times New Roman" w:hAnsi="Times New Roman"/>
          <w:lang w:val="lt-LT" w:eastAsia="fr-FR"/>
        </w:rPr>
      </w:pPr>
    </w:p>
    <w:p w:rsidR="00350CF7" w:rsidRPr="00EF131F" w:rsidRDefault="00350CF7" w:rsidP="00350CF7">
      <w:pPr>
        <w:numPr>
          <w:ilvl w:val="12"/>
          <w:numId w:val="0"/>
        </w:numPr>
        <w:spacing w:after="0" w:line="240" w:lineRule="auto"/>
        <w:rPr>
          <w:rFonts w:ascii="Times New Roman" w:eastAsia="Times New Roman" w:hAnsi="Times New Roman"/>
          <w:b/>
          <w:lang w:val="lt-LT" w:eastAsia="fr-FR"/>
        </w:rPr>
      </w:pPr>
      <w:r w:rsidRPr="00EF131F">
        <w:rPr>
          <w:rFonts w:ascii="Times New Roman" w:eastAsia="Times New Roman" w:hAnsi="Times New Roman"/>
          <w:b/>
          <w:lang w:val="lt-LT" w:eastAsia="fr-FR"/>
        </w:rPr>
        <w:t>Registruotojas ir gamintojas</w:t>
      </w:r>
    </w:p>
    <w:p w:rsidR="00350CF7" w:rsidRPr="00EF131F" w:rsidRDefault="00350CF7" w:rsidP="00350CF7">
      <w:pPr>
        <w:numPr>
          <w:ilvl w:val="12"/>
          <w:numId w:val="0"/>
        </w:numPr>
        <w:spacing w:after="0" w:line="240" w:lineRule="auto"/>
        <w:rPr>
          <w:rFonts w:ascii="Times New Roman" w:eastAsia="Times New Roman" w:hAnsi="Times New Roman"/>
          <w:b/>
          <w:lang w:val="lt-LT" w:eastAsia="fr-FR"/>
        </w:rPr>
      </w:pPr>
    </w:p>
    <w:p w:rsidR="00350CF7" w:rsidRPr="00EF131F" w:rsidRDefault="00350CF7" w:rsidP="00350CF7">
      <w:pPr>
        <w:numPr>
          <w:ilvl w:val="12"/>
          <w:numId w:val="0"/>
        </w:num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Registruotojas</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Teva B.V.</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Swensweg 5</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2031GA Haarlem</w:t>
      </w:r>
    </w:p>
    <w:p w:rsidR="00350CF7" w:rsidRPr="00EF131F" w:rsidRDefault="00350CF7" w:rsidP="00350CF7">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Nyderlandai</w:t>
      </w:r>
    </w:p>
    <w:p w:rsidR="00350CF7" w:rsidRPr="00EF131F" w:rsidRDefault="00350CF7" w:rsidP="00350CF7">
      <w:pPr>
        <w:numPr>
          <w:ilvl w:val="12"/>
          <w:numId w:val="0"/>
        </w:numPr>
        <w:spacing w:after="0" w:line="240" w:lineRule="auto"/>
        <w:rPr>
          <w:rFonts w:ascii="Times New Roman" w:eastAsia="Times New Roman" w:hAnsi="Times New Roman"/>
          <w:b/>
          <w:lang w:val="lt-LT" w:eastAsia="fr-FR"/>
        </w:rPr>
      </w:pPr>
    </w:p>
    <w:p w:rsidR="00350CF7" w:rsidRPr="00EF131F" w:rsidRDefault="00350CF7" w:rsidP="00350CF7">
      <w:pPr>
        <w:numPr>
          <w:ilvl w:val="12"/>
          <w:numId w:val="0"/>
        </w:num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lastRenderedPageBreak/>
        <w:t>Gamintojas</w:t>
      </w:r>
    </w:p>
    <w:p w:rsidR="00350CF7" w:rsidRPr="00EF131F" w:rsidRDefault="00350CF7" w:rsidP="00350CF7">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 xml:space="preserve">Chiesi Pharmaceuticals GmbH </w:t>
      </w:r>
    </w:p>
    <w:p w:rsidR="00350CF7" w:rsidRPr="00EF131F" w:rsidRDefault="00350CF7" w:rsidP="00350CF7">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 xml:space="preserve">Gonzagagasse 16/16 </w:t>
      </w:r>
    </w:p>
    <w:p w:rsidR="00350CF7" w:rsidRPr="00EF131F" w:rsidRDefault="00350CF7" w:rsidP="00350CF7">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 xml:space="preserve">1010 Vienna </w:t>
      </w:r>
    </w:p>
    <w:p w:rsidR="00350CF7" w:rsidRPr="00EF131F" w:rsidRDefault="00350CF7" w:rsidP="00350CF7">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Austrija</w:t>
      </w:r>
    </w:p>
    <w:p w:rsidR="00350CF7" w:rsidRPr="00EF131F" w:rsidRDefault="00350CF7" w:rsidP="00350CF7">
      <w:pPr>
        <w:spacing w:after="0" w:line="240" w:lineRule="auto"/>
        <w:rPr>
          <w:rFonts w:ascii="Times New Roman" w:eastAsia="Times New Roman" w:hAnsi="Times New Roman"/>
          <w:lang w:val="it-IT" w:eastAsia="fr-FR"/>
        </w:rPr>
      </w:pPr>
    </w:p>
    <w:p w:rsidR="00350CF7" w:rsidRPr="00EF131F" w:rsidRDefault="00350CF7" w:rsidP="00350CF7">
      <w:pPr>
        <w:spacing w:after="0" w:line="240" w:lineRule="auto"/>
        <w:rPr>
          <w:rFonts w:ascii="Times New Roman" w:eastAsia="Times New Roman" w:hAnsi="Times New Roman"/>
          <w:lang w:val="it-IT" w:eastAsia="fr-FR"/>
        </w:rPr>
      </w:pPr>
      <w:r w:rsidRPr="00EF131F">
        <w:rPr>
          <w:rFonts w:ascii="Times New Roman" w:eastAsia="Times New Roman" w:hAnsi="Times New Roman"/>
          <w:lang w:val="it-IT" w:eastAsia="fr-FR"/>
        </w:rPr>
        <w:t>Jeigu apie šį vaistą norite sužinoti daugiau, kreipkitės į vietinį registruotojo atstovą.</w:t>
      </w:r>
    </w:p>
    <w:p w:rsidR="00350CF7" w:rsidRPr="00EF131F" w:rsidRDefault="00350CF7" w:rsidP="00350CF7">
      <w:pPr>
        <w:spacing w:after="0" w:line="240" w:lineRule="auto"/>
        <w:rPr>
          <w:rFonts w:ascii="Times New Roman" w:eastAsia="Times New Roman" w:hAnsi="Times New Roman"/>
          <w:lang w:val="it-IT" w:eastAsia="fr-FR"/>
        </w:rPr>
      </w:pPr>
    </w:p>
    <w:p w:rsidR="00350CF7" w:rsidRPr="00EF131F" w:rsidRDefault="00350CF7" w:rsidP="00350CF7">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UAB ,,Sicor Biotech’’</w:t>
      </w:r>
    </w:p>
    <w:p w:rsidR="00350CF7" w:rsidRPr="00EF131F" w:rsidRDefault="00350CF7" w:rsidP="00350CF7">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Molėtų pl. 5</w:t>
      </w:r>
    </w:p>
    <w:p w:rsidR="00350CF7" w:rsidRPr="00EF131F" w:rsidRDefault="00350CF7" w:rsidP="00350CF7">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LT-08409 Vilnius</w:t>
      </w:r>
    </w:p>
    <w:p w:rsidR="00350CF7" w:rsidRPr="00EF131F" w:rsidRDefault="00350CF7" w:rsidP="00350CF7">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Tel. +370 5 266 02 03</w:t>
      </w:r>
    </w:p>
    <w:p w:rsidR="00350CF7" w:rsidRPr="00EF131F" w:rsidRDefault="00350CF7" w:rsidP="00350CF7">
      <w:pPr>
        <w:spacing w:after="0" w:line="240" w:lineRule="auto"/>
        <w:rPr>
          <w:rFonts w:ascii="Times New Roman" w:eastAsia="Times New Roman" w:hAnsi="Times New Roman"/>
          <w:lang w:val="fr-FR" w:eastAsia="fr-FR"/>
        </w:rPr>
      </w:pPr>
    </w:p>
    <w:p w:rsidR="00350CF7" w:rsidRPr="00EF131F" w:rsidRDefault="00350CF7" w:rsidP="00350CF7">
      <w:pPr>
        <w:spacing w:after="0" w:line="240" w:lineRule="auto"/>
        <w:rPr>
          <w:rFonts w:ascii="Times New Roman" w:eastAsia="Times New Roman" w:hAnsi="Times New Roman"/>
          <w:b/>
          <w:lang w:val="fi-FI" w:eastAsia="fr-FR"/>
        </w:rPr>
      </w:pPr>
      <w:r w:rsidRPr="00EF131F">
        <w:rPr>
          <w:rFonts w:ascii="Times New Roman" w:eastAsia="Times New Roman" w:hAnsi="Times New Roman"/>
          <w:b/>
          <w:bCs/>
          <w:lang w:val="fi-FI" w:eastAsia="fr-FR"/>
        </w:rPr>
        <w:t xml:space="preserve">Šis pakuotės </w:t>
      </w:r>
      <w:r w:rsidRPr="00EF131F">
        <w:rPr>
          <w:rFonts w:ascii="Times New Roman" w:eastAsia="Times New Roman" w:hAnsi="Times New Roman"/>
          <w:b/>
          <w:lang w:val="fi-FI" w:eastAsia="fr-FR"/>
        </w:rPr>
        <w:t>lapelis paskutinį kartą peržiūrėtas 2018-10-31.</w:t>
      </w:r>
    </w:p>
    <w:p w:rsidR="00350CF7" w:rsidRPr="00EF131F" w:rsidRDefault="00350CF7" w:rsidP="00350CF7">
      <w:pPr>
        <w:spacing w:after="0" w:line="240" w:lineRule="auto"/>
        <w:rPr>
          <w:rFonts w:ascii="Times New Roman" w:eastAsia="Times New Roman" w:hAnsi="Times New Roman"/>
          <w:lang w:val="fi-FI" w:eastAsia="fr-FR"/>
        </w:rPr>
      </w:pPr>
    </w:p>
    <w:p w:rsidR="00350CF7" w:rsidRPr="00EF131F" w:rsidRDefault="00350CF7" w:rsidP="00350CF7">
      <w:pPr>
        <w:spacing w:after="0" w:line="240" w:lineRule="auto"/>
        <w:rPr>
          <w:rFonts w:ascii="Times New Roman" w:eastAsia="Times New Roman" w:hAnsi="Times New Roman"/>
          <w:noProof/>
          <w:lang w:val="lt-LT"/>
        </w:rPr>
      </w:pPr>
      <w:r w:rsidRPr="00EF131F">
        <w:rPr>
          <w:rFonts w:ascii="Times New Roman" w:eastAsia="Times New Roman" w:hAnsi="Times New Roman"/>
          <w:noProof/>
          <w:lang w:val="lt-LT"/>
        </w:rPr>
        <w:t>Išsami informacija apie šį vaistą pateikiama Valstybinės vaistų kontrolės tarnybos prie Lietuvos Respublikos sveikatos apsaugos ministerijos tinklalapyje</w:t>
      </w:r>
      <w:r w:rsidRPr="00EF131F">
        <w:rPr>
          <w:rFonts w:ascii="Times New Roman" w:eastAsia="Times New Roman" w:hAnsi="Times New Roman"/>
          <w:i/>
          <w:noProof/>
          <w:lang w:val="lt-LT"/>
        </w:rPr>
        <w:t xml:space="preserve"> </w:t>
      </w:r>
      <w:hyperlink r:id="rId8" w:history="1">
        <w:r w:rsidRPr="00EF131F">
          <w:rPr>
            <w:rFonts w:ascii="Times New Roman" w:eastAsia="SimSun" w:hAnsi="Times New Roman"/>
            <w:noProof/>
            <w:color w:val="0000FF"/>
            <w:u w:val="single"/>
            <w:lang w:val="lt-LT"/>
          </w:rPr>
          <w:t>http://www.vvkt.lt/</w:t>
        </w:r>
      </w:hyperlink>
      <w:r w:rsidRPr="00EF131F">
        <w:rPr>
          <w:rFonts w:ascii="Times New Roman" w:eastAsia="Times New Roman" w:hAnsi="Times New Roman"/>
          <w:noProof/>
          <w:lang w:val="lt-LT"/>
        </w:rPr>
        <w:t>.</w:t>
      </w:r>
    </w:p>
    <w:p w:rsidR="00350CF7" w:rsidRPr="00EF131F" w:rsidRDefault="00350CF7" w:rsidP="00350CF7">
      <w:pPr>
        <w:pStyle w:val="Betarp"/>
        <w:rPr>
          <w:rFonts w:ascii="Times New Roman" w:hAnsi="Times New Roman"/>
          <w:lang w:val="fi-FI"/>
        </w:rPr>
      </w:pPr>
    </w:p>
    <w:p w:rsidR="00C80361" w:rsidRPr="00350CF7" w:rsidRDefault="00C80361">
      <w:pPr>
        <w:rPr>
          <w:lang w:val="fi-FI"/>
        </w:rPr>
      </w:pPr>
      <w:bookmarkStart w:id="2" w:name="_GoBack"/>
      <w:bookmarkEnd w:id="2"/>
    </w:p>
    <w:sectPr w:rsidR="00C80361" w:rsidRPr="00350CF7" w:rsidSect="00314C6B">
      <w:footerReference w:type="even" r:id="rId9"/>
      <w:footerReference w:type="default" r:id="rId10"/>
      <w:pgSz w:w="11907" w:h="16834" w:code="9"/>
      <w:pgMar w:top="1134" w:right="1418" w:bottom="1134" w:left="1418" w:header="1134"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NewsGothicBT-Ligh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C6B" w:rsidRDefault="00350CF7" w:rsidP="00314C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314C6B" w:rsidRDefault="00350CF7" w:rsidP="00314C6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C6B" w:rsidRPr="00D31821" w:rsidRDefault="00350CF7" w:rsidP="00314C6B">
    <w:pPr>
      <w:pStyle w:val="Porat"/>
      <w:framePr w:wrap="notBeside" w:vAnchor="text" w:hAnchor="margin" w:xAlign="right" w:y="1"/>
      <w:rPr>
        <w:rStyle w:val="Puslapionumeris"/>
        <w:rFonts w:ascii="Times New Roman" w:hAnsi="Times New Roman"/>
      </w:rPr>
    </w:pPr>
    <w:r w:rsidRPr="00D31821">
      <w:rPr>
        <w:rStyle w:val="Puslapionumeris"/>
        <w:rFonts w:ascii="Times New Roman" w:hAnsi="Times New Roman"/>
      </w:rPr>
      <w:fldChar w:fldCharType="begin"/>
    </w:r>
    <w:r w:rsidRPr="00D31821">
      <w:rPr>
        <w:rStyle w:val="Puslapionumeris"/>
        <w:rFonts w:ascii="Times New Roman" w:hAnsi="Times New Roman"/>
      </w:rPr>
      <w:instrText xml:space="preserve">PAGE  </w:instrText>
    </w:r>
    <w:r w:rsidRPr="00D31821">
      <w:rPr>
        <w:rStyle w:val="Puslapionumeris"/>
        <w:rFonts w:ascii="Times New Roman" w:hAnsi="Times New Roman"/>
      </w:rPr>
      <w:fldChar w:fldCharType="separate"/>
    </w:r>
    <w:r>
      <w:rPr>
        <w:rStyle w:val="Puslapionumeris"/>
        <w:rFonts w:ascii="Times New Roman" w:hAnsi="Times New Roman"/>
        <w:noProof/>
      </w:rPr>
      <w:t>5</w:t>
    </w:r>
    <w:r w:rsidRPr="00D31821">
      <w:rPr>
        <w:rStyle w:val="Puslapionumeris"/>
        <w:rFonts w:ascii="Times New Roman" w:hAnsi="Times New Roman"/>
      </w:rPr>
      <w:fldChar w:fldCharType="end"/>
    </w:r>
  </w:p>
  <w:p w:rsidR="00314C6B" w:rsidRDefault="00350CF7" w:rsidP="00314C6B">
    <w:pPr>
      <w:pStyle w:val="Porat"/>
      <w:pBdr>
        <w:top w:val="none" w:sz="0" w:space="0" w:color="auto"/>
      </w:pBd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D25"/>
    <w:multiLevelType w:val="hybridMultilevel"/>
    <w:tmpl w:val="78D2A3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66F1B"/>
    <w:multiLevelType w:val="singleLevel"/>
    <w:tmpl w:val="23CC9BF2"/>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30F27126"/>
    <w:multiLevelType w:val="hybridMultilevel"/>
    <w:tmpl w:val="BF06BB14"/>
    <w:lvl w:ilvl="0" w:tplc="D2E67F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E1D7E"/>
    <w:multiLevelType w:val="singleLevel"/>
    <w:tmpl w:val="23CC9BF2"/>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3DB87056"/>
    <w:multiLevelType w:val="hybridMultilevel"/>
    <w:tmpl w:val="B0924380"/>
    <w:lvl w:ilvl="0" w:tplc="040C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F7"/>
    <w:rsid w:val="00350CF7"/>
    <w:rsid w:val="00C80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58D82-1DC8-44A6-BA39-9679CC82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CF7"/>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50CF7"/>
    <w:pPr>
      <w:spacing w:after="0" w:line="240" w:lineRule="auto"/>
    </w:pPr>
    <w:rPr>
      <w:lang w:val="en-US"/>
    </w:rPr>
  </w:style>
  <w:style w:type="paragraph" w:styleId="Porat">
    <w:name w:val="footer"/>
    <w:basedOn w:val="prastasis"/>
    <w:link w:val="PoratDiagrama"/>
    <w:rsid w:val="00350CF7"/>
    <w:pPr>
      <w:pBdr>
        <w:top w:val="single" w:sz="6" w:space="3" w:color="auto"/>
      </w:pBdr>
      <w:tabs>
        <w:tab w:val="center" w:pos="4153"/>
        <w:tab w:val="right" w:pos="8306"/>
      </w:tabs>
      <w:spacing w:after="0" w:line="240" w:lineRule="auto"/>
    </w:pPr>
    <w:rPr>
      <w:rFonts w:ascii="Arial" w:eastAsia="Times New Roman" w:hAnsi="Arial" w:cs="Times New Roman"/>
      <w:sz w:val="16"/>
      <w:szCs w:val="24"/>
      <w:lang w:val="en-GB"/>
    </w:rPr>
  </w:style>
  <w:style w:type="character" w:customStyle="1" w:styleId="PoratDiagrama">
    <w:name w:val="Poraštė Diagrama"/>
    <w:basedOn w:val="Numatytasispastraiposriftas"/>
    <w:link w:val="Porat"/>
    <w:rsid w:val="00350CF7"/>
    <w:rPr>
      <w:rFonts w:ascii="Arial" w:eastAsia="Times New Roman" w:hAnsi="Arial" w:cs="Times New Roman"/>
      <w:sz w:val="16"/>
      <w:szCs w:val="24"/>
      <w:lang w:val="en-GB"/>
    </w:rPr>
  </w:style>
  <w:style w:type="character" w:styleId="Puslapionumeris">
    <w:name w:val="page number"/>
    <w:basedOn w:val="Numatytasispastraiposriftas"/>
    <w:rsid w:val="00350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6762</Words>
  <Characters>3855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2018-11-05T07:32:00Z</dcterms:created>
  <dcterms:modified xsi:type="dcterms:W3CDTF">2018-11-05T07:33:00Z</dcterms:modified>
</cp:coreProperties>
</file>