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5D99" w14:textId="77777777" w:rsidR="00650DA1" w:rsidRPr="009C091B" w:rsidRDefault="00650DA1" w:rsidP="00650DA1">
      <w:pPr>
        <w:spacing w:after="0" w:line="240" w:lineRule="auto"/>
        <w:ind w:left="567" w:hanging="567"/>
        <w:jc w:val="center"/>
        <w:outlineLvl w:val="0"/>
        <w:rPr>
          <w:rFonts w:ascii="Times New Roman" w:eastAsia="Times New Roman" w:hAnsi="Times New Roman"/>
          <w:b/>
          <w:caps/>
          <w:lang w:val="lt-LT" w:eastAsia="lt-LT"/>
        </w:rPr>
      </w:pPr>
      <w:r w:rsidRPr="009C091B">
        <w:rPr>
          <w:rFonts w:ascii="Times New Roman" w:eastAsia="Times New Roman" w:hAnsi="Times New Roman"/>
          <w:b/>
          <w:lang w:val="lt-LT" w:eastAsia="lt-LT"/>
        </w:rPr>
        <w:t>Pakuotės lapelis: informacija pacientui</w:t>
      </w:r>
    </w:p>
    <w:p w14:paraId="7BBF7CC9" w14:textId="77777777" w:rsidR="00650DA1" w:rsidRPr="009C091B" w:rsidRDefault="00650DA1" w:rsidP="00650DA1">
      <w:pPr>
        <w:spacing w:after="0" w:line="240" w:lineRule="auto"/>
        <w:rPr>
          <w:rFonts w:ascii="Times New Roman" w:eastAsia="Times New Roman" w:hAnsi="Times New Roman"/>
          <w:b/>
          <w:lang w:val="lt-LT" w:eastAsia="lt-LT"/>
        </w:rPr>
      </w:pPr>
    </w:p>
    <w:p w14:paraId="7C2332C9" w14:textId="77777777" w:rsidR="00650DA1" w:rsidRPr="009C091B" w:rsidRDefault="00650DA1" w:rsidP="00650DA1">
      <w:pPr>
        <w:spacing w:after="0" w:line="240" w:lineRule="auto"/>
        <w:jc w:val="center"/>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ORFARIN 3</w:t>
      </w:r>
      <w:r>
        <w:rPr>
          <w:rFonts w:ascii="Times New Roman" w:eastAsia="Times New Roman" w:hAnsi="Times New Roman"/>
          <w:b/>
          <w:lang w:val="lt-LT" w:eastAsia="lt-LT"/>
        </w:rPr>
        <w:t> </w:t>
      </w:r>
      <w:r w:rsidRPr="009C091B">
        <w:rPr>
          <w:rFonts w:ascii="Times New Roman" w:eastAsia="Times New Roman" w:hAnsi="Times New Roman"/>
          <w:b/>
          <w:lang w:val="lt-LT" w:eastAsia="lt-LT"/>
        </w:rPr>
        <w:t>mg tabletės</w:t>
      </w:r>
    </w:p>
    <w:p w14:paraId="6D604E51" w14:textId="77777777" w:rsidR="00650DA1" w:rsidRPr="009C091B" w:rsidRDefault="00650DA1" w:rsidP="00650DA1">
      <w:pPr>
        <w:spacing w:after="0" w:line="240" w:lineRule="auto"/>
        <w:jc w:val="center"/>
        <w:rPr>
          <w:rFonts w:ascii="Times New Roman" w:eastAsia="Times New Roman" w:hAnsi="Times New Roman"/>
          <w:b/>
          <w:lang w:val="lt-LT" w:eastAsia="lt-LT"/>
        </w:rPr>
      </w:pPr>
      <w:r w:rsidRPr="009C091B">
        <w:rPr>
          <w:rFonts w:ascii="Times New Roman" w:eastAsia="Times New Roman" w:hAnsi="Times New Roman"/>
          <w:b/>
          <w:lang w:val="lt-LT" w:eastAsia="lt-LT"/>
        </w:rPr>
        <w:t>ORFARIN 5</w:t>
      </w:r>
      <w:r>
        <w:rPr>
          <w:rFonts w:ascii="Times New Roman" w:eastAsia="Times New Roman" w:hAnsi="Times New Roman"/>
          <w:b/>
          <w:lang w:val="lt-LT" w:eastAsia="lt-LT"/>
        </w:rPr>
        <w:t> </w:t>
      </w:r>
      <w:r w:rsidRPr="009C091B">
        <w:rPr>
          <w:rFonts w:ascii="Times New Roman" w:eastAsia="Times New Roman" w:hAnsi="Times New Roman"/>
          <w:b/>
          <w:lang w:val="lt-LT" w:eastAsia="lt-LT"/>
        </w:rPr>
        <w:t>mg tabletės</w:t>
      </w:r>
    </w:p>
    <w:p w14:paraId="22A958A9" w14:textId="77777777" w:rsidR="00650DA1" w:rsidRPr="009C091B" w:rsidRDefault="00650DA1" w:rsidP="00650DA1">
      <w:pPr>
        <w:spacing w:after="0" w:line="240" w:lineRule="auto"/>
        <w:jc w:val="center"/>
        <w:rPr>
          <w:rFonts w:ascii="Times New Roman" w:eastAsia="Times New Roman" w:hAnsi="Times New Roman"/>
          <w:lang w:val="lt-LT" w:eastAsia="lt-LT"/>
        </w:rPr>
      </w:pPr>
      <w:r>
        <w:rPr>
          <w:rFonts w:ascii="Times New Roman" w:eastAsia="Times New Roman" w:hAnsi="Times New Roman"/>
          <w:lang w:val="lt-LT" w:eastAsia="lt-LT"/>
        </w:rPr>
        <w:t>v</w:t>
      </w:r>
      <w:r w:rsidRPr="009C091B">
        <w:rPr>
          <w:rFonts w:ascii="Times New Roman" w:eastAsia="Times New Roman" w:hAnsi="Times New Roman"/>
          <w:lang w:val="lt-LT" w:eastAsia="lt-LT"/>
        </w:rPr>
        <w:t>arfarino natrio druska</w:t>
      </w:r>
    </w:p>
    <w:p w14:paraId="55BB2023"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06CCC944" w14:textId="77777777" w:rsidR="00650DA1" w:rsidRPr="009C091B" w:rsidRDefault="00650DA1" w:rsidP="00650DA1">
      <w:pPr>
        <w:spacing w:after="0" w:line="240" w:lineRule="auto"/>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Atidžiai perskaitykite visą šį lapelį, prieš pradėdami vartoti vaistą,</w:t>
      </w:r>
      <w:r w:rsidRPr="009C091B">
        <w:rPr>
          <w:rFonts w:ascii="Times New Roman" w:eastAsia="Times New Roman" w:hAnsi="Times New Roman"/>
          <w:b/>
          <w:noProof/>
          <w:lang w:val="lt-LT" w:eastAsia="lt-LT"/>
        </w:rPr>
        <w:t xml:space="preserve"> nes jame pateikiama Jums svarbi informacija</w:t>
      </w:r>
      <w:r w:rsidRPr="009C091B">
        <w:rPr>
          <w:rFonts w:ascii="Times New Roman" w:eastAsia="Times New Roman" w:hAnsi="Times New Roman"/>
          <w:b/>
          <w:lang w:val="lt-LT" w:eastAsia="lt-LT"/>
        </w:rPr>
        <w:t>.</w:t>
      </w:r>
    </w:p>
    <w:p w14:paraId="7951F46A"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Neišmeskite lapelio, nes vėl gali prireikti jį perskaityti.</w:t>
      </w:r>
    </w:p>
    <w:p w14:paraId="581A87FC"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Jeigu kiltų daugiau klausimų, kreipkitės į gydytoją arba vaistininką.</w:t>
      </w:r>
    </w:p>
    <w:p w14:paraId="0CDFA398"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Šis vaistas skirtas tik Jums, todėl kitiems žmonėms jo duoti negalima. Vaistas gali jiems pakenkti (net tiems, kurių ligos požymiai yra tokie patys kaip Jūsų).</w:t>
      </w:r>
    </w:p>
    <w:p w14:paraId="7A93B7E9"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r>
      <w:r w:rsidRPr="009C091B">
        <w:rPr>
          <w:rFonts w:ascii="Times New Roman" w:eastAsia="Times New Roman" w:hAnsi="Times New Roman"/>
          <w:noProof/>
          <w:lang w:val="lt-LT" w:eastAsia="lt-LT"/>
        </w:rPr>
        <w:t xml:space="preserve">Jeigu pasireiškė šalutinis poveikis (net jeigu jis šiame lapelyje nenurodytas), kreipkitės į </w:t>
      </w:r>
      <w:r w:rsidRPr="009C091B">
        <w:rPr>
          <w:rFonts w:ascii="Times New Roman" w:eastAsia="Times New Roman" w:hAnsi="Times New Roman"/>
          <w:lang w:val="lt-LT" w:eastAsia="lt-LT"/>
        </w:rPr>
        <w:t>gydytoją arba vaistininką</w:t>
      </w:r>
      <w:r w:rsidRPr="009C091B">
        <w:rPr>
          <w:rFonts w:ascii="Times New Roman" w:eastAsia="Times New Roman" w:hAnsi="Times New Roman"/>
          <w:noProof/>
          <w:lang w:val="lt-LT" w:eastAsia="lt-LT"/>
        </w:rPr>
        <w:t>. Žr. 4 skyrių</w:t>
      </w:r>
      <w:r w:rsidRPr="009C091B">
        <w:rPr>
          <w:rFonts w:ascii="Times New Roman" w:eastAsia="Times New Roman" w:hAnsi="Times New Roman"/>
          <w:lang w:val="lt-LT" w:eastAsia="lt-LT"/>
        </w:rPr>
        <w:t>.</w:t>
      </w:r>
    </w:p>
    <w:p w14:paraId="1003609B"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6C9DD0A1" w14:textId="77777777" w:rsidR="00650DA1" w:rsidRPr="009C091B" w:rsidRDefault="00650DA1" w:rsidP="00650DA1">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Apie ką rašoma šiame lapelyje?</w:t>
      </w:r>
    </w:p>
    <w:p w14:paraId="7D59A4C6" w14:textId="77777777" w:rsidR="00650DA1" w:rsidRPr="009C091B" w:rsidRDefault="00650DA1" w:rsidP="00650DA1">
      <w:pPr>
        <w:spacing w:after="0" w:line="240" w:lineRule="auto"/>
        <w:ind w:left="567" w:hanging="567"/>
        <w:outlineLvl w:val="0"/>
        <w:rPr>
          <w:rFonts w:ascii="Times New Roman" w:eastAsia="Times New Roman" w:hAnsi="Times New Roman"/>
          <w:b/>
          <w:lang w:val="lt-LT" w:eastAsia="lt-LT"/>
        </w:rPr>
      </w:pPr>
    </w:p>
    <w:p w14:paraId="73133C88"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1.</w:t>
      </w:r>
      <w:r w:rsidRPr="009C091B">
        <w:rPr>
          <w:rFonts w:ascii="Times New Roman" w:eastAsia="Times New Roman" w:hAnsi="Times New Roman"/>
          <w:lang w:val="lt-LT" w:eastAsia="lt-LT"/>
        </w:rPr>
        <w:tab/>
        <w:t>Kas yra ORFARIN ir kam jis vartojamas</w:t>
      </w:r>
    </w:p>
    <w:p w14:paraId="4406304E"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2.</w:t>
      </w:r>
      <w:r w:rsidRPr="009C091B">
        <w:rPr>
          <w:rFonts w:ascii="Times New Roman" w:eastAsia="Times New Roman" w:hAnsi="Times New Roman"/>
          <w:lang w:val="lt-LT" w:eastAsia="lt-LT"/>
        </w:rPr>
        <w:tab/>
        <w:t>Kas žinotina prieš vartojant ORFARIN</w:t>
      </w:r>
    </w:p>
    <w:p w14:paraId="3C7806C3"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3.</w:t>
      </w:r>
      <w:r w:rsidRPr="009C091B">
        <w:rPr>
          <w:rFonts w:ascii="Times New Roman" w:eastAsia="Times New Roman" w:hAnsi="Times New Roman"/>
          <w:lang w:val="lt-LT" w:eastAsia="lt-LT"/>
        </w:rPr>
        <w:tab/>
        <w:t>Kaip vartoti ORFARIN</w:t>
      </w:r>
    </w:p>
    <w:p w14:paraId="63A84C4A"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4.</w:t>
      </w:r>
      <w:r w:rsidRPr="009C091B">
        <w:rPr>
          <w:rFonts w:ascii="Times New Roman" w:eastAsia="Times New Roman" w:hAnsi="Times New Roman"/>
          <w:lang w:val="lt-LT" w:eastAsia="lt-LT"/>
        </w:rPr>
        <w:tab/>
        <w:t>Galimas šalutinis poveikis</w:t>
      </w:r>
    </w:p>
    <w:p w14:paraId="4A83B0D6"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5.</w:t>
      </w:r>
      <w:r w:rsidRPr="009C091B">
        <w:rPr>
          <w:rFonts w:ascii="Times New Roman" w:eastAsia="Times New Roman" w:hAnsi="Times New Roman"/>
          <w:lang w:val="lt-LT" w:eastAsia="lt-LT"/>
        </w:rPr>
        <w:tab/>
        <w:t>Kaip laikyti ORFARIN</w:t>
      </w:r>
    </w:p>
    <w:p w14:paraId="3923E88B"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6.</w:t>
      </w:r>
      <w:r w:rsidRPr="009C091B">
        <w:rPr>
          <w:rFonts w:ascii="Times New Roman" w:eastAsia="Times New Roman" w:hAnsi="Times New Roman"/>
          <w:lang w:val="lt-LT" w:eastAsia="lt-LT"/>
        </w:rPr>
        <w:tab/>
        <w:t>Pakuotės turinys ir kita informacija</w:t>
      </w:r>
    </w:p>
    <w:p w14:paraId="319CFE6E"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6ED984F2"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29CE2097" w14:textId="77777777" w:rsidR="00650DA1" w:rsidRPr="009C091B" w:rsidRDefault="00650DA1" w:rsidP="00650DA1">
      <w:pPr>
        <w:numPr>
          <w:ilvl w:val="12"/>
          <w:numId w:val="0"/>
        </w:num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lang w:val="lt-LT" w:eastAsia="lt-LT"/>
        </w:rPr>
        <w:t>1.</w:t>
      </w:r>
      <w:r w:rsidRPr="009C091B">
        <w:rPr>
          <w:rFonts w:ascii="Times New Roman" w:eastAsia="Times New Roman" w:hAnsi="Times New Roman"/>
          <w:b/>
          <w:lang w:val="lt-LT" w:eastAsia="lt-LT"/>
        </w:rPr>
        <w:tab/>
        <w:t>Kas yra ORFARIN ir kam jis vartojamas</w:t>
      </w:r>
    </w:p>
    <w:p w14:paraId="63C51140"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1A33C0A2"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ORFARIN – geriamojo antikoagulianto – tabletės vartojamos tromboembolijos (kraujo krešulių) profilaktikai arba jai ir jos komplikacijoms gydyti. ORFARIN tabletės mažina kraujo polinkį krešėti.</w:t>
      </w:r>
    </w:p>
    <w:p w14:paraId="4E71CE68"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7F085786"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Gydytojas Jums paaiškins, kokias ligas šis vaistas gydo ir nuo kokių ligų apsaugo. Dažniausiai šis vaistas vartojamas:</w:t>
      </w:r>
    </w:p>
    <w:p w14:paraId="7E12B785" w14:textId="77777777" w:rsidR="00650DA1" w:rsidRPr="009C091B" w:rsidRDefault="00650DA1" w:rsidP="00650DA1">
      <w:pPr>
        <w:numPr>
          <w:ilvl w:val="0"/>
          <w:numId w:val="1"/>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kojų giliųjų venų trombozės (kojų venų kraujo krešulių) ir plaučių embolijos (kraujo krešulių plaučių arterijose) profilaktikai ir gydymui;</w:t>
      </w:r>
    </w:p>
    <w:p w14:paraId="2F1775A9" w14:textId="77777777" w:rsidR="00650DA1" w:rsidRPr="009C091B" w:rsidRDefault="00650DA1" w:rsidP="00650DA1">
      <w:pPr>
        <w:numPr>
          <w:ilvl w:val="0"/>
          <w:numId w:val="1"/>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kad nesusidarytų kraujo krešulių ir jų nepatektų į smegenų, vainikines ar kitas organizmo arterijas, kai yra skilvelių virpėjimas (širdies aritmija), po miokardo infarkto ar širdies vožtuvo protezavimo.</w:t>
      </w:r>
    </w:p>
    <w:p w14:paraId="3209901D"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33EA7975"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45425DF0" w14:textId="77777777" w:rsidR="00650DA1" w:rsidRPr="009C091B" w:rsidRDefault="00650DA1" w:rsidP="00650DA1">
      <w:pPr>
        <w:numPr>
          <w:ilvl w:val="12"/>
          <w:numId w:val="0"/>
        </w:num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2.</w:t>
      </w:r>
      <w:r w:rsidRPr="009C091B">
        <w:rPr>
          <w:rFonts w:ascii="Times New Roman" w:eastAsia="Times New Roman" w:hAnsi="Times New Roman"/>
          <w:b/>
          <w:lang w:val="lt-LT" w:eastAsia="lt-LT"/>
        </w:rPr>
        <w:tab/>
        <w:t>Kas žinotina prieš vartojant ORFARIN</w:t>
      </w:r>
    </w:p>
    <w:p w14:paraId="1E1A9143"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7C437F58" w14:textId="77777777" w:rsidR="00650DA1" w:rsidRPr="009C091B" w:rsidRDefault="00650DA1" w:rsidP="00650DA1">
      <w:p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bCs/>
          <w:lang w:val="lt-LT" w:eastAsia="lt-LT"/>
        </w:rPr>
        <w:t xml:space="preserve">ORFARIN vartoti </w:t>
      </w:r>
      <w:r>
        <w:rPr>
          <w:rFonts w:ascii="Times New Roman" w:eastAsia="Times New Roman" w:hAnsi="Times New Roman"/>
          <w:b/>
          <w:bCs/>
          <w:lang w:val="lt-LT" w:eastAsia="lt-LT"/>
        </w:rPr>
        <w:t>draudžiama</w:t>
      </w:r>
      <w:r w:rsidRPr="009C091B">
        <w:rPr>
          <w:rFonts w:ascii="Times New Roman" w:eastAsia="Times New Roman" w:hAnsi="Times New Roman"/>
          <w:b/>
          <w:bCs/>
          <w:lang w:val="lt-LT" w:eastAsia="lt-LT"/>
        </w:rPr>
        <w:t>:</w:t>
      </w:r>
    </w:p>
    <w:p w14:paraId="4479422A" w14:textId="77777777" w:rsidR="00650DA1" w:rsidRPr="009C091B" w:rsidRDefault="00650DA1" w:rsidP="00650DA1">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jeigu yra alergija varfarino natrio druskai arba bet kuriai pagalbinei </w:t>
      </w:r>
      <w:r w:rsidRPr="009C091B">
        <w:rPr>
          <w:rFonts w:ascii="Times New Roman" w:eastAsia="Times New Roman" w:hAnsi="Times New Roman"/>
          <w:noProof/>
          <w:lang w:val="lt-LT" w:eastAsia="lt-LT"/>
        </w:rPr>
        <w:t>šio vaisto medžiagai (jos išvardytos 6 skyriuje)</w:t>
      </w:r>
      <w:r w:rsidRPr="009C091B">
        <w:rPr>
          <w:rFonts w:ascii="Times New Roman" w:eastAsia="Times New Roman" w:hAnsi="Times New Roman"/>
          <w:lang w:val="lt-LT" w:eastAsia="lt-LT"/>
        </w:rPr>
        <w:t>;</w:t>
      </w:r>
    </w:p>
    <w:p w14:paraId="7AEC0E03" w14:textId="77777777" w:rsidR="00650DA1" w:rsidRPr="009C091B" w:rsidRDefault="00650DA1" w:rsidP="00650DA1">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yra pirmieji trys nėštumo mėnesiai ar paskutinės keturios nėštumo savaitės;</w:t>
      </w:r>
    </w:p>
    <w:p w14:paraId="4CE2713D" w14:textId="77777777" w:rsidR="00650DA1" w:rsidRPr="009C091B" w:rsidRDefault="00650DA1" w:rsidP="00650DA1">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jeigu yra polinkis kraujuoti: </w:t>
      </w:r>
      <w:proofErr w:type="spellStart"/>
      <w:r w:rsidRPr="009C091B">
        <w:rPr>
          <w:rFonts w:ascii="Times New Roman" w:eastAsia="Times New Roman" w:hAnsi="Times New Roman"/>
          <w:lang w:val="lt-LT" w:eastAsia="lt-LT"/>
        </w:rPr>
        <w:t>hemofilija</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vonVilebrando</w:t>
      </w:r>
      <w:proofErr w:type="spellEnd"/>
      <w:r w:rsidRPr="009C091B">
        <w:rPr>
          <w:rFonts w:ascii="Times New Roman" w:eastAsia="Times New Roman" w:hAnsi="Times New Roman"/>
          <w:lang w:val="lt-LT" w:eastAsia="lt-LT"/>
        </w:rPr>
        <w:t xml:space="preserve"> liga, sumažėjęs trombocitų kiekis (</w:t>
      </w:r>
      <w:proofErr w:type="spellStart"/>
      <w:r w:rsidRPr="009C091B">
        <w:rPr>
          <w:rFonts w:ascii="Times New Roman" w:eastAsia="Times New Roman" w:hAnsi="Times New Roman"/>
          <w:lang w:val="lt-LT" w:eastAsia="lt-LT"/>
        </w:rPr>
        <w:t>trombocitopenija</w:t>
      </w:r>
      <w:proofErr w:type="spellEnd"/>
      <w:r w:rsidRPr="009C091B">
        <w:rPr>
          <w:rFonts w:ascii="Times New Roman" w:eastAsia="Times New Roman" w:hAnsi="Times New Roman"/>
          <w:lang w:val="lt-LT" w:eastAsia="lt-LT"/>
        </w:rPr>
        <w:t>) ar sutrikusi jų funkcija;</w:t>
      </w:r>
    </w:p>
    <w:p w14:paraId="261F1D95" w14:textId="77777777" w:rsidR="00650DA1" w:rsidRPr="009C091B" w:rsidRDefault="00650DA1" w:rsidP="00650DA1">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yra sunkus kepenų nepakankamumas ar kepenų cirozė;</w:t>
      </w:r>
    </w:p>
    <w:p w14:paraId="12BEB09A" w14:textId="77777777" w:rsidR="00650DA1" w:rsidRPr="009C091B" w:rsidRDefault="00650DA1" w:rsidP="00650DA1">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sergate hipertenzija ir nesigydote;</w:t>
      </w:r>
    </w:p>
    <w:p w14:paraId="3889C4C2" w14:textId="77777777" w:rsidR="00650DA1" w:rsidRPr="009C091B" w:rsidRDefault="00650DA1" w:rsidP="00650DA1">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nesenai buvo pasireiškęs kraujavimas į kaukolės ertmę;</w:t>
      </w:r>
    </w:p>
    <w:p w14:paraId="184E24E4" w14:textId="77777777" w:rsidR="00650DA1" w:rsidRPr="009C091B" w:rsidRDefault="00650DA1" w:rsidP="00650DA1">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turite polinkį dažnai nukristi dėl neurologinių arba kitokių sveikatos sutrikimų;</w:t>
      </w:r>
    </w:p>
    <w:p w14:paraId="08E9ED36" w14:textId="77777777" w:rsidR="00650DA1" w:rsidRPr="009C091B" w:rsidRDefault="00650DA1" w:rsidP="00650DA1">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nesenai buvo atlikta centrinės nervų sistemos arba akių operacija, arba Jums tokia operacija bus atlikta artimiausioje ateityje;</w:t>
      </w:r>
    </w:p>
    <w:p w14:paraId="113DF4CE" w14:textId="77777777" w:rsidR="00650DA1" w:rsidRPr="009C091B" w:rsidRDefault="00650DA1" w:rsidP="00650DA1">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jeigu sergate </w:t>
      </w:r>
      <w:proofErr w:type="spellStart"/>
      <w:r w:rsidRPr="009C091B">
        <w:rPr>
          <w:rFonts w:ascii="Times New Roman" w:eastAsia="Times New Roman" w:hAnsi="Times New Roman"/>
          <w:lang w:val="lt-LT" w:eastAsia="lt-LT"/>
        </w:rPr>
        <w:t>endokarditu</w:t>
      </w:r>
      <w:proofErr w:type="spellEnd"/>
      <w:r w:rsidRPr="009C091B">
        <w:rPr>
          <w:rFonts w:ascii="Times New Roman" w:eastAsia="Times New Roman" w:hAnsi="Times New Roman"/>
          <w:lang w:val="lt-LT" w:eastAsia="lt-LT"/>
        </w:rPr>
        <w:t xml:space="preserve"> (vidinio širdies dangalo uždegimas) ar </w:t>
      </w:r>
      <w:proofErr w:type="spellStart"/>
      <w:r w:rsidRPr="009C091B">
        <w:rPr>
          <w:rFonts w:ascii="Times New Roman" w:eastAsia="Times New Roman" w:hAnsi="Times New Roman"/>
          <w:lang w:val="lt-LT" w:eastAsia="lt-LT"/>
        </w:rPr>
        <w:t>perikarditu</w:t>
      </w:r>
      <w:proofErr w:type="spellEnd"/>
      <w:r w:rsidRPr="009C091B">
        <w:rPr>
          <w:rFonts w:ascii="Times New Roman" w:eastAsia="Times New Roman" w:hAnsi="Times New Roman"/>
          <w:lang w:val="lt-LT" w:eastAsia="lt-LT"/>
        </w:rPr>
        <w:t xml:space="preserve"> (išorinio širdies dangalo uždegimas), ar yra skysčio perikarde (reliatyvi ertmė apie širdį);</w:t>
      </w:r>
    </w:p>
    <w:p w14:paraId="10E5418E" w14:textId="77777777" w:rsidR="00650DA1" w:rsidRPr="009C091B" w:rsidRDefault="00650DA1" w:rsidP="00650DA1">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anksčiau kraujavo iš virškinimo trakto (pvz.: prakiurusi opa, kraujingos ar juodos išmatos, vėmimas krauju) ar iš šlapimo takų (neaiškios kilmės kraujas šlapime).</w:t>
      </w:r>
    </w:p>
    <w:p w14:paraId="46109956" w14:textId="77777777" w:rsidR="00650DA1" w:rsidRPr="009C091B" w:rsidRDefault="00650DA1" w:rsidP="00650DA1">
      <w:pPr>
        <w:keepNext/>
        <w:spacing w:before="240" w:after="60" w:line="240" w:lineRule="auto"/>
        <w:outlineLvl w:val="3"/>
        <w:rPr>
          <w:rFonts w:ascii="Times New Roman" w:eastAsia="SimSun" w:hAnsi="Times New Roman"/>
          <w:b/>
          <w:bCs/>
          <w:lang w:val="lt-LT" w:eastAsia="lt-LT"/>
        </w:rPr>
      </w:pPr>
      <w:r w:rsidRPr="009C091B">
        <w:rPr>
          <w:rFonts w:ascii="Times New Roman" w:eastAsia="SimSun" w:hAnsi="Times New Roman"/>
          <w:b/>
          <w:bCs/>
          <w:lang w:val="lt-LT" w:eastAsia="lt-LT"/>
        </w:rPr>
        <w:lastRenderedPageBreak/>
        <w:t xml:space="preserve">Įspėjimai ir atsargumo priemonės </w:t>
      </w:r>
    </w:p>
    <w:p w14:paraId="05D74D4A" w14:textId="77777777" w:rsidR="00650DA1" w:rsidRPr="009C091B" w:rsidRDefault="00650DA1" w:rsidP="00650DA1">
      <w:pPr>
        <w:numPr>
          <w:ilvl w:val="12"/>
          <w:numId w:val="0"/>
        </w:numPr>
        <w:spacing w:after="0" w:line="240" w:lineRule="auto"/>
        <w:ind w:right="-2"/>
        <w:rPr>
          <w:rFonts w:ascii="Times New Roman" w:eastAsia="Times New Roman" w:hAnsi="Times New Roman"/>
          <w:lang w:val="lt-LT" w:eastAsia="lt-LT"/>
        </w:rPr>
      </w:pPr>
      <w:r w:rsidRPr="009C091B">
        <w:rPr>
          <w:rFonts w:ascii="Times New Roman" w:eastAsia="Times New Roman" w:hAnsi="Times New Roman"/>
          <w:noProof/>
          <w:lang w:val="lt-LT" w:eastAsia="lt-LT"/>
        </w:rPr>
        <w:t>Pasitarkite su gydytoju, prieš pradėdami vartoti ORFARIN arba jo vartodami, jeigu:</w:t>
      </w:r>
    </w:p>
    <w:p w14:paraId="2FBCC994" w14:textId="77777777" w:rsidR="00650DA1" w:rsidRPr="009C091B" w:rsidRDefault="00650DA1" w:rsidP="00650DA1">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esate nėščia ar ketinate pastoti;</w:t>
      </w:r>
    </w:p>
    <w:p w14:paraId="788E075B" w14:textId="77777777" w:rsidR="00650DA1" w:rsidRPr="009C091B" w:rsidRDefault="00650DA1" w:rsidP="00650DA1">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sergate storosios žarnos </w:t>
      </w:r>
      <w:proofErr w:type="spellStart"/>
      <w:r w:rsidRPr="009C091B">
        <w:rPr>
          <w:rFonts w:ascii="Times New Roman" w:eastAsia="Times New Roman" w:hAnsi="Times New Roman"/>
          <w:lang w:val="lt-LT" w:eastAsia="lt-LT"/>
        </w:rPr>
        <w:t>divertikulioze</w:t>
      </w:r>
      <w:proofErr w:type="spellEnd"/>
      <w:r w:rsidRPr="009C091B">
        <w:rPr>
          <w:rFonts w:ascii="Times New Roman" w:eastAsia="Times New Roman" w:hAnsi="Times New Roman"/>
          <w:lang w:val="lt-LT" w:eastAsia="lt-LT"/>
        </w:rPr>
        <w:t>;</w:t>
      </w:r>
    </w:p>
    <w:p w14:paraId="7BBD3108" w14:textId="77777777" w:rsidR="00650DA1" w:rsidRPr="009C091B" w:rsidRDefault="00650DA1" w:rsidP="00650DA1">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sergate </w:t>
      </w:r>
      <w:proofErr w:type="spellStart"/>
      <w:r w:rsidRPr="009C091B">
        <w:rPr>
          <w:rFonts w:ascii="Times New Roman" w:eastAsia="Times New Roman" w:hAnsi="Times New Roman"/>
          <w:lang w:val="lt-LT" w:eastAsia="lt-LT"/>
        </w:rPr>
        <w:t>hipertiroze</w:t>
      </w:r>
      <w:proofErr w:type="spellEnd"/>
      <w:r w:rsidRPr="009C091B">
        <w:rPr>
          <w:rFonts w:ascii="Times New Roman" w:eastAsia="Times New Roman" w:hAnsi="Times New Roman"/>
          <w:lang w:val="lt-LT" w:eastAsia="lt-LT"/>
        </w:rPr>
        <w:t xml:space="preserve"> ar </w:t>
      </w:r>
      <w:proofErr w:type="spellStart"/>
      <w:r w:rsidRPr="009C091B">
        <w:rPr>
          <w:rFonts w:ascii="Times New Roman" w:eastAsia="Times New Roman" w:hAnsi="Times New Roman"/>
          <w:lang w:val="lt-LT" w:eastAsia="lt-LT"/>
        </w:rPr>
        <w:t>hipotiroze</w:t>
      </w:r>
      <w:proofErr w:type="spellEnd"/>
      <w:r w:rsidRPr="009C091B">
        <w:rPr>
          <w:rFonts w:ascii="Times New Roman" w:eastAsia="Times New Roman" w:hAnsi="Times New Roman"/>
          <w:lang w:val="lt-LT" w:eastAsia="lt-LT"/>
        </w:rPr>
        <w:t>;</w:t>
      </w:r>
    </w:p>
    <w:p w14:paraId="240EED3B" w14:textId="77777777" w:rsidR="00650DA1" w:rsidRPr="009C091B" w:rsidRDefault="00650DA1" w:rsidP="00650DA1">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yra staiga paūmėjantis širdies nepakankamumas (epizodiškos kojų edemos ir dusulys);</w:t>
      </w:r>
    </w:p>
    <w:p w14:paraId="6BAFA482" w14:textId="77777777" w:rsidR="00650DA1" w:rsidRPr="009C091B" w:rsidRDefault="00650DA1" w:rsidP="00650DA1">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yra kita negu paminėta kepenų nepakankamumo forma ar hepatitas;</w:t>
      </w:r>
    </w:p>
    <w:p w14:paraId="4C46F248" w14:textId="77777777" w:rsidR="00650DA1" w:rsidRPr="009C091B" w:rsidRDefault="00650DA1" w:rsidP="00650DA1">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yra inkstų nepakankamumas;</w:t>
      </w:r>
    </w:p>
    <w:p w14:paraId="58C99317" w14:textId="77777777" w:rsidR="00650DA1" w:rsidRPr="009C091B" w:rsidRDefault="00650DA1" w:rsidP="00650DA1">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artimoje ateityje rengiatės operacijai;</w:t>
      </w:r>
    </w:p>
    <w:p w14:paraId="481CB884" w14:textId="77777777" w:rsidR="00650DA1" w:rsidRPr="009C091B" w:rsidRDefault="00650DA1" w:rsidP="00650DA1">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buvo nustatyta, kad tam tikri fermentai (vadinamieji CYP2C9 fermentai) Jūsų organizme veikia silpnai;</w:t>
      </w:r>
    </w:p>
    <w:p w14:paraId="10DF6DA8" w14:textId="77777777" w:rsidR="00650DA1" w:rsidRPr="009C091B" w:rsidRDefault="00650DA1" w:rsidP="00650DA1">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vartojate bet kokių kitų vaistų, augalinių preparatų ar maisto papildų;</w:t>
      </w:r>
    </w:p>
    <w:p w14:paraId="667E875E" w14:textId="77777777" w:rsidR="00650DA1" w:rsidRPr="009C091B" w:rsidRDefault="00650DA1" w:rsidP="00650DA1">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atsirado bet koks kraujavimas.</w:t>
      </w:r>
    </w:p>
    <w:p w14:paraId="1F1C09FA" w14:textId="77777777" w:rsidR="00650DA1" w:rsidRPr="009C091B" w:rsidRDefault="00650DA1" w:rsidP="00650DA1">
      <w:pPr>
        <w:spacing w:after="0" w:line="240" w:lineRule="auto"/>
        <w:rPr>
          <w:rFonts w:ascii="Times New Roman" w:eastAsia="Times New Roman" w:hAnsi="Times New Roman"/>
          <w:lang w:val="lt-LT" w:eastAsia="lt-LT"/>
        </w:rPr>
      </w:pPr>
    </w:p>
    <w:p w14:paraId="11B773B8"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Retais atvejais varfarinas gali sukelti sunkių odos pažeidimų, tokių kaip </w:t>
      </w:r>
      <w:proofErr w:type="spellStart"/>
      <w:r w:rsidRPr="009C091B">
        <w:rPr>
          <w:rFonts w:ascii="Times New Roman" w:eastAsia="Times New Roman" w:hAnsi="Times New Roman"/>
          <w:lang w:val="lt-LT" w:eastAsia="lt-LT"/>
        </w:rPr>
        <w:t>kalcifilaksija</w:t>
      </w:r>
      <w:proofErr w:type="spellEnd"/>
      <w:r w:rsidRPr="009C091B">
        <w:rPr>
          <w:rFonts w:ascii="Times New Roman" w:eastAsia="Times New Roman" w:hAnsi="Times New Roman"/>
          <w:lang w:val="lt-LT" w:eastAsia="lt-LT"/>
        </w:rPr>
        <w:t xml:space="preserve"> (retas su odos nekroze pasireiškiantis kraujagyslių </w:t>
      </w:r>
      <w:proofErr w:type="spellStart"/>
      <w:r w:rsidRPr="009C091B">
        <w:rPr>
          <w:rFonts w:ascii="Times New Roman" w:eastAsia="Times New Roman" w:hAnsi="Times New Roman"/>
          <w:lang w:val="lt-LT" w:eastAsia="lt-LT"/>
        </w:rPr>
        <w:t>kalcifikacijos</w:t>
      </w:r>
      <w:proofErr w:type="spellEnd"/>
      <w:r w:rsidRPr="009C091B">
        <w:rPr>
          <w:rFonts w:ascii="Times New Roman" w:eastAsia="Times New Roman" w:hAnsi="Times New Roman"/>
          <w:lang w:val="lt-LT" w:eastAsia="lt-LT"/>
        </w:rPr>
        <w:t xml:space="preserve"> sindromas), kuri gali prasidėti skausmingu odos išbėrimu ir vesti prie kitų sunkių komplikacijų. Ši nepageidaujama reakcija dažniau pasireiškia pacientams, kuriems yra lėtinė inkstų liga.</w:t>
      </w:r>
    </w:p>
    <w:p w14:paraId="45DF20A7" w14:textId="77777777" w:rsidR="00650DA1" w:rsidRPr="009C091B" w:rsidRDefault="00650DA1" w:rsidP="00650DA1">
      <w:pPr>
        <w:spacing w:after="0" w:line="240" w:lineRule="auto"/>
        <w:rPr>
          <w:rFonts w:ascii="Times New Roman" w:eastAsia="Times New Roman" w:hAnsi="Times New Roman"/>
          <w:lang w:val="lt-LT" w:eastAsia="lt-LT"/>
        </w:rPr>
      </w:pPr>
    </w:p>
    <w:p w14:paraId="1BF47319"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Gydymo ORFARIN metu būtina vengti esminių dietos pokyčių, kadangi tai gali turėti įtakos gydymo poveikiui. Jei nuspręsite pradėti valgyti vegetarišką maistą ar laikytis labai griežtos dietos, pasireikš depresija, pradėsite vemti, viduriuoti ar tuštintis riebiomis išmatomis arba jei atsiras kitokių virškinimo sutrikimų, kreipkitės į gydytoją.</w:t>
      </w:r>
    </w:p>
    <w:p w14:paraId="0BF0440D" w14:textId="77777777" w:rsidR="00650DA1" w:rsidRPr="009C091B" w:rsidRDefault="00650DA1" w:rsidP="00650DA1">
      <w:pPr>
        <w:spacing w:after="0" w:line="240" w:lineRule="auto"/>
        <w:rPr>
          <w:rFonts w:ascii="Times New Roman" w:eastAsia="Times New Roman" w:hAnsi="Times New Roman"/>
          <w:lang w:val="lt-LT" w:eastAsia="lt-LT"/>
        </w:rPr>
      </w:pPr>
    </w:p>
    <w:p w14:paraId="1B6F6285" w14:textId="77777777" w:rsidR="00650DA1" w:rsidRPr="009C091B" w:rsidRDefault="00650DA1" w:rsidP="00650DA1">
      <w:pPr>
        <w:spacing w:after="0" w:line="240" w:lineRule="auto"/>
        <w:rPr>
          <w:rFonts w:ascii="Times New Roman" w:eastAsia="Times New Roman" w:hAnsi="Times New Roman"/>
          <w:b/>
          <w:lang w:val="lt-LT" w:eastAsia="lt-LT"/>
        </w:rPr>
      </w:pPr>
      <w:r w:rsidRPr="009C091B">
        <w:rPr>
          <w:rFonts w:ascii="Times New Roman" w:eastAsia="Times New Roman" w:hAnsi="Times New Roman"/>
          <w:b/>
          <w:lang w:val="lt-LT" w:eastAsia="lt-LT"/>
        </w:rPr>
        <w:t>Vaikams</w:t>
      </w:r>
    </w:p>
    <w:p w14:paraId="1B2339D9"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Ši vaistą vaikams skiria ir jo dozę nustato vaikų ligų gydytojas.</w:t>
      </w:r>
    </w:p>
    <w:p w14:paraId="316EEFC8" w14:textId="77777777" w:rsidR="00650DA1" w:rsidRPr="009C091B" w:rsidRDefault="00650DA1" w:rsidP="00650DA1">
      <w:pPr>
        <w:numPr>
          <w:ilvl w:val="12"/>
          <w:numId w:val="0"/>
        </w:numPr>
        <w:spacing w:after="0" w:line="240" w:lineRule="auto"/>
        <w:ind w:left="567" w:hanging="567"/>
        <w:rPr>
          <w:rFonts w:ascii="Times New Roman" w:eastAsia="Times New Roman" w:hAnsi="Times New Roman"/>
          <w:lang w:val="lt-LT" w:eastAsia="lt-LT"/>
        </w:rPr>
      </w:pPr>
    </w:p>
    <w:p w14:paraId="07F19D1B" w14:textId="77777777" w:rsidR="00650DA1" w:rsidRPr="009C091B" w:rsidRDefault="00650DA1" w:rsidP="00650DA1">
      <w:pPr>
        <w:keepNext/>
        <w:spacing w:after="0" w:line="240" w:lineRule="auto"/>
        <w:outlineLvl w:val="3"/>
        <w:rPr>
          <w:rFonts w:ascii="Times New Roman" w:eastAsia="SimSun" w:hAnsi="Times New Roman"/>
          <w:b/>
          <w:bCs/>
          <w:lang w:val="lt-LT" w:eastAsia="lt-LT"/>
        </w:rPr>
      </w:pPr>
      <w:r w:rsidRPr="009C091B">
        <w:rPr>
          <w:rFonts w:ascii="Times New Roman" w:eastAsia="SimSun" w:hAnsi="Times New Roman"/>
          <w:b/>
          <w:bCs/>
          <w:lang w:val="lt-LT" w:eastAsia="lt-LT"/>
        </w:rPr>
        <w:t>Kiti vaistai ir ORFARIN</w:t>
      </w:r>
    </w:p>
    <w:p w14:paraId="5B24D94B" w14:textId="77777777" w:rsidR="00650DA1" w:rsidRPr="009C091B" w:rsidRDefault="00650DA1" w:rsidP="00650DA1">
      <w:pPr>
        <w:numPr>
          <w:ilvl w:val="12"/>
          <w:numId w:val="0"/>
        </w:numPr>
        <w:spacing w:after="0" w:line="240" w:lineRule="auto"/>
        <w:ind w:right="-2"/>
        <w:rPr>
          <w:rFonts w:ascii="Times New Roman" w:eastAsia="Times New Roman" w:hAnsi="Times New Roman"/>
          <w:lang w:val="lt-LT" w:eastAsia="lt-LT"/>
        </w:rPr>
      </w:pPr>
      <w:r w:rsidRPr="009C091B">
        <w:rPr>
          <w:rFonts w:ascii="Times New Roman" w:eastAsia="Times New Roman" w:hAnsi="Times New Roman"/>
          <w:noProof/>
          <w:lang w:val="lt-LT" w:eastAsia="lt-LT"/>
        </w:rPr>
        <w:t>Jeigu vartojate ar neseniai vartojote kitų vaistų arba dėl to nesate tikri, apie tai pasakykite gydytojui.</w:t>
      </w:r>
    </w:p>
    <w:p w14:paraId="2FB0ECD6"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Taip pat pasakykite gydytojui apie visus kitus Jūsų vartojamus augalinius preparatus, natūralius produktus bei vitaminus. </w:t>
      </w:r>
    </w:p>
    <w:p w14:paraId="317A985F" w14:textId="77777777" w:rsidR="00650DA1" w:rsidRPr="009C091B" w:rsidRDefault="00650DA1" w:rsidP="00650DA1">
      <w:pPr>
        <w:spacing w:after="0" w:line="240" w:lineRule="auto"/>
        <w:rPr>
          <w:rFonts w:ascii="Times New Roman" w:eastAsia="Times New Roman" w:hAnsi="Times New Roman"/>
          <w:lang w:val="lt-LT" w:eastAsia="lt-LT"/>
        </w:rPr>
      </w:pPr>
    </w:p>
    <w:p w14:paraId="47344B0E"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Nuo labai daug vaistų priklauso ORFARIN tablečių poveikis, jis gali tiek sustiprėti, tiek susilpnėti. Nepasitarus su gydytoju, negalima pradėti vartoti naujų vaistų ar nustoti gerti senų. Bet koks kartu vartojamų vaistų pakeitimas gali sutrikdyti geriamojo antikoagulianto sukeliamo poveikio pusiausvyrą, todėl reikės dažniau tirti INR (veninio kraujo laboratorinis tyrimas).</w:t>
      </w:r>
    </w:p>
    <w:p w14:paraId="3C302A0F" w14:textId="77777777" w:rsidR="00650DA1" w:rsidRPr="009C091B" w:rsidRDefault="00650DA1" w:rsidP="00650DA1">
      <w:pPr>
        <w:spacing w:after="0" w:line="240" w:lineRule="auto"/>
        <w:rPr>
          <w:rFonts w:ascii="Times New Roman" w:eastAsia="Times New Roman" w:hAnsi="Times New Roman"/>
          <w:lang w:val="lt-LT" w:eastAsia="lt-LT"/>
        </w:rPr>
      </w:pPr>
    </w:p>
    <w:p w14:paraId="1ECA505A"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 prireikia skausmą malšinančio vaisto, kreipkitės į gydytoją. Be recepto įsigyjamų analgetikų, pvz., </w:t>
      </w:r>
      <w:proofErr w:type="spellStart"/>
      <w:r w:rsidRPr="009C091B">
        <w:rPr>
          <w:rFonts w:ascii="Times New Roman" w:eastAsia="Times New Roman" w:hAnsi="Times New Roman"/>
          <w:lang w:val="lt-LT" w:eastAsia="lt-LT"/>
        </w:rPr>
        <w:t>acetilsalicilo</w:t>
      </w:r>
      <w:proofErr w:type="spellEnd"/>
      <w:r w:rsidRPr="009C091B">
        <w:rPr>
          <w:rFonts w:ascii="Times New Roman" w:eastAsia="Times New Roman" w:hAnsi="Times New Roman"/>
          <w:lang w:val="lt-LT" w:eastAsia="lt-LT"/>
        </w:rPr>
        <w:t xml:space="preserve"> rūgšties ar </w:t>
      </w:r>
      <w:proofErr w:type="spellStart"/>
      <w:r w:rsidRPr="009C091B">
        <w:rPr>
          <w:rFonts w:ascii="Times New Roman" w:eastAsia="Times New Roman" w:hAnsi="Times New Roman"/>
          <w:lang w:val="lt-LT" w:eastAsia="lt-LT"/>
        </w:rPr>
        <w:t>ibuprofeno</w:t>
      </w:r>
      <w:proofErr w:type="spellEnd"/>
      <w:r w:rsidRPr="009C091B">
        <w:rPr>
          <w:rFonts w:ascii="Times New Roman" w:eastAsia="Times New Roman" w:hAnsi="Times New Roman"/>
          <w:lang w:val="lt-LT" w:eastAsia="lt-LT"/>
        </w:rPr>
        <w:t xml:space="preserve">, negalima vartoti geriant antikoaguliantus. Laikinai skausmui numalšinti arba temperatūrai sumažinti galima vartoti tik </w:t>
      </w:r>
      <w:proofErr w:type="spellStart"/>
      <w:r w:rsidRPr="009C091B">
        <w:rPr>
          <w:rFonts w:ascii="Times New Roman" w:eastAsia="Times New Roman" w:hAnsi="Times New Roman"/>
          <w:lang w:val="lt-LT" w:eastAsia="lt-LT"/>
        </w:rPr>
        <w:t>paracetamolį</w:t>
      </w:r>
      <w:proofErr w:type="spellEnd"/>
      <w:r w:rsidRPr="009C091B">
        <w:rPr>
          <w:rFonts w:ascii="Times New Roman" w:eastAsia="Times New Roman" w:hAnsi="Times New Roman"/>
          <w:lang w:val="lt-LT" w:eastAsia="lt-LT"/>
        </w:rPr>
        <w:t>.</w:t>
      </w:r>
    </w:p>
    <w:p w14:paraId="52794A6F" w14:textId="77777777" w:rsidR="00650DA1" w:rsidRPr="009C091B" w:rsidRDefault="00650DA1" w:rsidP="00650DA1">
      <w:pPr>
        <w:spacing w:after="0" w:line="240" w:lineRule="auto"/>
        <w:rPr>
          <w:rFonts w:ascii="Times New Roman" w:eastAsia="Times New Roman" w:hAnsi="Times New Roman"/>
          <w:lang w:val="lt-LT" w:eastAsia="lt-LT"/>
        </w:rPr>
      </w:pPr>
    </w:p>
    <w:p w14:paraId="122977F1"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Toliau išvardyti vaistai gali keisti varfarino poveikį, todėl apie jų vartojimą būtina pasakyti gydytojui.</w:t>
      </w:r>
    </w:p>
    <w:p w14:paraId="5BEB1671"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Visi nesteroidiniai vaistai nuo uždegimo ir kraujo krešėjimą slopinantys vaistai.</w:t>
      </w:r>
    </w:p>
    <w:p w14:paraId="64C8C83D"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skausmo: </w:t>
      </w:r>
      <w:proofErr w:type="spellStart"/>
      <w:r w:rsidRPr="009C091B">
        <w:rPr>
          <w:rFonts w:ascii="Times New Roman" w:eastAsia="Times New Roman" w:hAnsi="Times New Roman"/>
          <w:lang w:val="lt-LT" w:eastAsia="lt-LT"/>
        </w:rPr>
        <w:t>dekstropropoksifenas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paracetamolis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tramadolis</w:t>
      </w:r>
      <w:proofErr w:type="spellEnd"/>
      <w:r w:rsidRPr="009C091B">
        <w:rPr>
          <w:rFonts w:ascii="Times New Roman" w:eastAsia="Times New Roman" w:hAnsi="Times New Roman"/>
          <w:lang w:val="lt-LT" w:eastAsia="lt-LT"/>
        </w:rPr>
        <w:t>.</w:t>
      </w:r>
    </w:p>
    <w:p w14:paraId="05B6A82D"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širdies ritmo sutrikimo: </w:t>
      </w:r>
      <w:proofErr w:type="spellStart"/>
      <w:r w:rsidRPr="009C091B">
        <w:rPr>
          <w:rFonts w:ascii="Times New Roman" w:eastAsia="Times New Roman" w:hAnsi="Times New Roman"/>
          <w:lang w:val="lt-LT" w:eastAsia="lt-LT"/>
        </w:rPr>
        <w:t>amjodaronas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propafenonas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chinidinas</w:t>
      </w:r>
      <w:proofErr w:type="spellEnd"/>
      <w:r w:rsidRPr="009C091B">
        <w:rPr>
          <w:rFonts w:ascii="Times New Roman" w:eastAsia="Times New Roman" w:hAnsi="Times New Roman"/>
          <w:lang w:val="lt-LT" w:eastAsia="lt-LT"/>
        </w:rPr>
        <w:t>.</w:t>
      </w:r>
    </w:p>
    <w:p w14:paraId="4B5E7BEC"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Antibakteriniai vaistai (jų vartojama susirgus infekcine liga): </w:t>
      </w:r>
      <w:proofErr w:type="spellStart"/>
      <w:r w:rsidRPr="009C091B">
        <w:rPr>
          <w:rFonts w:ascii="Times New Roman" w:eastAsia="Times New Roman" w:hAnsi="Times New Roman"/>
          <w:lang w:val="lt-LT" w:eastAsia="lt-LT"/>
        </w:rPr>
        <w:t>amoksicilinas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azitromicinas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cefaleksinas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cefamandolis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cefmenoksimas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cefmetazolas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cefoperazonas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cefuroksimas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chloramfenikolis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ciprofloksacinas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klaritromicinas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klindamicinas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doksiciklinas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eritromicinas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gatifloksacinas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grepafloksacinas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izoniazidas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latamoksefas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levofloksacinas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metronidazolas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moksifloksacinas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nalidikso</w:t>
      </w:r>
      <w:proofErr w:type="spellEnd"/>
      <w:r w:rsidRPr="009C091B">
        <w:rPr>
          <w:rFonts w:ascii="Times New Roman" w:eastAsia="Times New Roman" w:hAnsi="Times New Roman"/>
          <w:lang w:val="lt-LT" w:eastAsia="lt-LT"/>
        </w:rPr>
        <w:t xml:space="preserve"> rūgštis, </w:t>
      </w:r>
      <w:proofErr w:type="spellStart"/>
      <w:r w:rsidRPr="009C091B">
        <w:rPr>
          <w:rFonts w:ascii="Times New Roman" w:eastAsia="Times New Roman" w:hAnsi="Times New Roman"/>
          <w:lang w:val="lt-LT" w:eastAsia="lt-LT"/>
        </w:rPr>
        <w:t>norfloksacinas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ofloksacinas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roksitromicinas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sulfafurazolas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sulfametizolas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sulfametoksazolas</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trimetoprimas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sulfafenazolas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tetraciklinas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kloksacilinas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dikloksacilinas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flukloksacilinas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nafcilinas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rifampicinas</w:t>
      </w:r>
      <w:proofErr w:type="spellEnd"/>
      <w:r w:rsidRPr="009C091B">
        <w:rPr>
          <w:rFonts w:ascii="Times New Roman" w:eastAsia="Times New Roman" w:hAnsi="Times New Roman"/>
          <w:lang w:val="lt-LT" w:eastAsia="lt-LT"/>
        </w:rPr>
        <w:t>.</w:t>
      </w:r>
    </w:p>
    <w:p w14:paraId="02C4E1B5"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Antigrybeliniai</w:t>
      </w:r>
      <w:proofErr w:type="spellEnd"/>
      <w:r w:rsidRPr="009C091B">
        <w:rPr>
          <w:rFonts w:ascii="Times New Roman" w:eastAsia="Times New Roman" w:hAnsi="Times New Roman"/>
          <w:lang w:val="lt-LT" w:eastAsia="lt-LT"/>
        </w:rPr>
        <w:t xml:space="preserve"> vaistai: </w:t>
      </w:r>
      <w:proofErr w:type="spellStart"/>
      <w:r w:rsidRPr="009C091B">
        <w:rPr>
          <w:rFonts w:ascii="Times New Roman" w:eastAsia="Times New Roman" w:hAnsi="Times New Roman"/>
          <w:lang w:val="lt-LT" w:eastAsia="lt-LT"/>
        </w:rPr>
        <w:t>flukonazolas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itrakonazolas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ketokonazolas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mikonazolas</w:t>
      </w:r>
      <w:proofErr w:type="spellEnd"/>
      <w:r w:rsidRPr="009C091B">
        <w:rPr>
          <w:rFonts w:ascii="Times New Roman" w:eastAsia="Times New Roman" w:hAnsi="Times New Roman"/>
          <w:lang w:val="lt-LT" w:eastAsia="lt-LT"/>
        </w:rPr>
        <w:t xml:space="preserve"> (ir valgomasis gelis).</w:t>
      </w:r>
    </w:p>
    <w:p w14:paraId="56138F7B"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podagros: </w:t>
      </w:r>
      <w:proofErr w:type="spellStart"/>
      <w:r w:rsidRPr="009C091B">
        <w:rPr>
          <w:rFonts w:ascii="Times New Roman" w:eastAsia="Times New Roman" w:hAnsi="Times New Roman"/>
          <w:lang w:val="lt-LT" w:eastAsia="lt-LT"/>
        </w:rPr>
        <w:t>alopurinolis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sulfinpirazonas</w:t>
      </w:r>
      <w:proofErr w:type="spellEnd"/>
      <w:r w:rsidRPr="009C091B">
        <w:rPr>
          <w:rFonts w:ascii="Times New Roman" w:eastAsia="Times New Roman" w:hAnsi="Times New Roman"/>
          <w:lang w:val="lt-LT" w:eastAsia="lt-LT"/>
        </w:rPr>
        <w:t>.</w:t>
      </w:r>
    </w:p>
    <w:p w14:paraId="47743A67"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lastRenderedPageBreak/>
        <w:t xml:space="preserve">Vaistai nuo vėžio ir imuninės sistemos sutrikimų: </w:t>
      </w:r>
      <w:proofErr w:type="spellStart"/>
      <w:r w:rsidRPr="009C091B">
        <w:rPr>
          <w:rFonts w:ascii="Times New Roman" w:eastAsia="Times New Roman" w:hAnsi="Times New Roman"/>
          <w:lang w:val="lt-LT" w:eastAsia="lt-LT"/>
        </w:rPr>
        <w:t>kapecitabinas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ciklofosfamidas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etopozidas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fluorouracilas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flutamidas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ifosfamidas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leflunomidas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mesna</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metotreksatas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sulofenuras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tamoksifenas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tegafuras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gefitinibas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trastuzumabas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azatioprinas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ciklosporinas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merkaptopurinas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mitotanas</w:t>
      </w:r>
      <w:proofErr w:type="spellEnd"/>
      <w:r w:rsidRPr="009C091B">
        <w:rPr>
          <w:rFonts w:ascii="Times New Roman" w:eastAsia="Times New Roman" w:hAnsi="Times New Roman"/>
          <w:lang w:val="lt-LT" w:eastAsia="lt-LT"/>
        </w:rPr>
        <w:t>.</w:t>
      </w:r>
    </w:p>
    <w:p w14:paraId="50F14E4B"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širdies ir kraujagyslių sistemos ligų: </w:t>
      </w:r>
      <w:proofErr w:type="spellStart"/>
      <w:r w:rsidRPr="009C091B">
        <w:rPr>
          <w:rFonts w:ascii="Times New Roman" w:eastAsia="Times New Roman" w:hAnsi="Times New Roman"/>
          <w:lang w:val="lt-LT" w:eastAsia="lt-LT"/>
        </w:rPr>
        <w:t>digoksinas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metolazonas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propranololis</w:t>
      </w:r>
      <w:proofErr w:type="spellEnd"/>
      <w:r w:rsidRPr="009C091B">
        <w:rPr>
          <w:rFonts w:ascii="Times New Roman" w:eastAsia="Times New Roman" w:hAnsi="Times New Roman"/>
          <w:lang w:val="lt-LT" w:eastAsia="lt-LT"/>
        </w:rPr>
        <w:t>.</w:t>
      </w:r>
    </w:p>
    <w:p w14:paraId="54557B05"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virškinimo trakto sutrikimų: </w:t>
      </w:r>
      <w:proofErr w:type="spellStart"/>
      <w:r w:rsidRPr="009C091B">
        <w:rPr>
          <w:rFonts w:ascii="Times New Roman" w:eastAsia="Times New Roman" w:hAnsi="Times New Roman"/>
          <w:lang w:val="lt-LT" w:eastAsia="lt-LT"/>
        </w:rPr>
        <w:t>cimetidinas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omeprazolas</w:t>
      </w:r>
      <w:proofErr w:type="spellEnd"/>
      <w:r w:rsidRPr="009C091B">
        <w:rPr>
          <w:rFonts w:ascii="Times New Roman" w:eastAsia="Times New Roman" w:hAnsi="Times New Roman"/>
          <w:lang w:val="lt-LT" w:eastAsia="lt-LT"/>
        </w:rPr>
        <w:t>.</w:t>
      </w:r>
    </w:p>
    <w:p w14:paraId="6E5D5E9B"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Riebalų kiekį reguliuojantys vaistai: </w:t>
      </w:r>
      <w:proofErr w:type="spellStart"/>
      <w:r w:rsidRPr="009C091B">
        <w:rPr>
          <w:rFonts w:ascii="Times New Roman" w:eastAsia="Times New Roman" w:hAnsi="Times New Roman"/>
          <w:lang w:val="lt-LT" w:eastAsia="lt-LT"/>
        </w:rPr>
        <w:t>bezafibratas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klofibratas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fenofibratas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fluvastatinas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gemfibrozilas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lovastatinas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simvastatinas</w:t>
      </w:r>
      <w:proofErr w:type="spellEnd"/>
      <w:r w:rsidRPr="009C091B">
        <w:rPr>
          <w:rFonts w:ascii="Times New Roman" w:eastAsia="Times New Roman" w:hAnsi="Times New Roman"/>
          <w:lang w:val="lt-LT" w:eastAsia="lt-LT"/>
        </w:rPr>
        <w:t>.</w:t>
      </w:r>
    </w:p>
    <w:p w14:paraId="0F0360D0"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Vitaminai: vitaminas A, vitaminas E.</w:t>
      </w:r>
    </w:p>
    <w:p w14:paraId="0FA5D2D3"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epilepsijos: </w:t>
      </w:r>
      <w:proofErr w:type="spellStart"/>
      <w:r w:rsidRPr="009C091B">
        <w:rPr>
          <w:rFonts w:ascii="Times New Roman" w:eastAsia="Times New Roman" w:hAnsi="Times New Roman"/>
          <w:lang w:val="lt-LT" w:eastAsia="lt-LT"/>
        </w:rPr>
        <w:t>karbamazepinas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fenobarbitalis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primidonas</w:t>
      </w:r>
      <w:proofErr w:type="spellEnd"/>
      <w:r w:rsidRPr="009C091B">
        <w:rPr>
          <w:rFonts w:ascii="Times New Roman" w:eastAsia="Times New Roman" w:hAnsi="Times New Roman"/>
          <w:lang w:val="lt-LT" w:eastAsia="lt-LT"/>
        </w:rPr>
        <w:t>.</w:t>
      </w:r>
    </w:p>
    <w:p w14:paraId="67959229"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Nerimą slopinantys, raminamieji, migdomieji vaistai ir vaistai nuo psichikos sutrikimų: barbitūratai, </w:t>
      </w:r>
      <w:proofErr w:type="spellStart"/>
      <w:r w:rsidRPr="009C091B">
        <w:rPr>
          <w:rFonts w:ascii="Times New Roman" w:eastAsia="Times New Roman" w:hAnsi="Times New Roman"/>
          <w:lang w:val="lt-LT" w:eastAsia="lt-LT"/>
        </w:rPr>
        <w:t>chlordiazepoksidas</w:t>
      </w:r>
      <w:proofErr w:type="spellEnd"/>
      <w:r w:rsidRPr="009C091B">
        <w:rPr>
          <w:rFonts w:ascii="Times New Roman" w:eastAsia="Times New Roman" w:hAnsi="Times New Roman"/>
          <w:lang w:val="lt-LT" w:eastAsia="lt-LT"/>
        </w:rPr>
        <w:t>.</w:t>
      </w:r>
    </w:p>
    <w:p w14:paraId="701520DC"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Šlapimo išsiskyrimą skatinantys vaistai: </w:t>
      </w:r>
      <w:proofErr w:type="spellStart"/>
      <w:r w:rsidRPr="009C091B">
        <w:rPr>
          <w:rFonts w:ascii="Times New Roman" w:eastAsia="Times New Roman" w:hAnsi="Times New Roman"/>
          <w:lang w:val="lt-LT" w:eastAsia="lt-LT"/>
        </w:rPr>
        <w:t>chlortalidonas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spironolaktonas</w:t>
      </w:r>
      <w:proofErr w:type="spellEnd"/>
      <w:r w:rsidRPr="009C091B">
        <w:rPr>
          <w:rFonts w:ascii="Times New Roman" w:eastAsia="Times New Roman" w:hAnsi="Times New Roman"/>
          <w:lang w:val="lt-LT" w:eastAsia="lt-LT"/>
        </w:rPr>
        <w:t>.</w:t>
      </w:r>
    </w:p>
    <w:p w14:paraId="759A7C53" w14:textId="77777777" w:rsidR="00650DA1" w:rsidRPr="009C091B" w:rsidRDefault="00650DA1" w:rsidP="00650DA1">
      <w:pPr>
        <w:numPr>
          <w:ilvl w:val="0"/>
          <w:numId w:val="4"/>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Kiti vaistai: </w:t>
      </w:r>
      <w:proofErr w:type="spellStart"/>
      <w:r w:rsidRPr="009C091B">
        <w:rPr>
          <w:rFonts w:ascii="Times New Roman" w:eastAsia="Times New Roman" w:hAnsi="Times New Roman"/>
          <w:lang w:val="lt-LT" w:eastAsia="lt-LT"/>
        </w:rPr>
        <w:t>karboksiuridinas</w:t>
      </w:r>
      <w:proofErr w:type="spellEnd"/>
      <w:r w:rsidRPr="009C091B">
        <w:rPr>
          <w:rFonts w:ascii="Times New Roman" w:eastAsia="Times New Roman" w:hAnsi="Times New Roman"/>
          <w:lang w:val="lt-LT" w:eastAsia="lt-LT"/>
        </w:rPr>
        <w:t xml:space="preserve"> (vaistas, vartojamas esant tam tikriems medžiagų apykaitos sutrikimams), </w:t>
      </w:r>
      <w:proofErr w:type="spellStart"/>
      <w:r w:rsidRPr="009C091B">
        <w:rPr>
          <w:rFonts w:ascii="Times New Roman" w:eastAsia="Times New Roman" w:hAnsi="Times New Roman"/>
          <w:lang w:val="lt-LT" w:eastAsia="lt-LT"/>
        </w:rPr>
        <w:t>chloralio</w:t>
      </w:r>
      <w:proofErr w:type="spellEnd"/>
      <w:r w:rsidRPr="009C091B">
        <w:rPr>
          <w:rFonts w:ascii="Times New Roman" w:eastAsia="Times New Roman" w:hAnsi="Times New Roman"/>
          <w:lang w:val="lt-LT" w:eastAsia="lt-LT"/>
        </w:rPr>
        <w:t xml:space="preserve"> hidratas (slopinamąjį ir migdomąjį poveikį sukeliantis vaistas), kodeinas (vaistas nuo skausmo ir kosulio), </w:t>
      </w:r>
      <w:proofErr w:type="spellStart"/>
      <w:r w:rsidRPr="009C091B">
        <w:rPr>
          <w:rFonts w:ascii="Times New Roman" w:eastAsia="Times New Roman" w:hAnsi="Times New Roman"/>
          <w:lang w:val="lt-LT" w:eastAsia="lt-LT"/>
        </w:rPr>
        <w:t>disulfiramas</w:t>
      </w:r>
      <w:proofErr w:type="spellEnd"/>
      <w:r w:rsidRPr="009C091B">
        <w:rPr>
          <w:rFonts w:ascii="Times New Roman" w:eastAsia="Times New Roman" w:hAnsi="Times New Roman"/>
          <w:lang w:val="lt-LT" w:eastAsia="lt-LT"/>
        </w:rPr>
        <w:t xml:space="preserve"> (vaistas nuo alkoholizmo), </w:t>
      </w:r>
      <w:proofErr w:type="spellStart"/>
      <w:r w:rsidRPr="009C091B">
        <w:rPr>
          <w:rFonts w:ascii="Times New Roman" w:eastAsia="Times New Roman" w:hAnsi="Times New Roman"/>
          <w:lang w:val="lt-LT" w:eastAsia="lt-LT"/>
        </w:rPr>
        <w:t>etakrino</w:t>
      </w:r>
      <w:proofErr w:type="spellEnd"/>
      <w:r w:rsidRPr="009C091B">
        <w:rPr>
          <w:rFonts w:ascii="Times New Roman" w:eastAsia="Times New Roman" w:hAnsi="Times New Roman"/>
          <w:lang w:val="lt-LT" w:eastAsia="lt-LT"/>
        </w:rPr>
        <w:t xml:space="preserve"> rūgštis (šlapimo išsiskyrimą skatinantis vaistas), </w:t>
      </w:r>
      <w:proofErr w:type="spellStart"/>
      <w:r w:rsidRPr="009C091B">
        <w:rPr>
          <w:rFonts w:ascii="Times New Roman" w:eastAsia="Times New Roman" w:hAnsi="Times New Roman"/>
          <w:lang w:val="lt-LT" w:eastAsia="lt-LT"/>
        </w:rPr>
        <w:t>fluvoksaminas</w:t>
      </w:r>
      <w:proofErr w:type="spellEnd"/>
      <w:r w:rsidRPr="009C091B">
        <w:rPr>
          <w:rFonts w:ascii="Times New Roman" w:eastAsia="Times New Roman" w:hAnsi="Times New Roman"/>
          <w:lang w:val="lt-LT" w:eastAsia="lt-LT"/>
        </w:rPr>
        <w:t xml:space="preserve"> (antidepresantas), gripo vakcina, alfa ir beta interferonas (antivirusiniai vaistai), </w:t>
      </w:r>
      <w:proofErr w:type="spellStart"/>
      <w:r w:rsidRPr="009C091B">
        <w:rPr>
          <w:rFonts w:ascii="Times New Roman" w:eastAsia="Times New Roman" w:hAnsi="Times New Roman"/>
          <w:lang w:val="lt-LT" w:eastAsia="lt-LT"/>
        </w:rPr>
        <w:t>fenitoinas</w:t>
      </w:r>
      <w:proofErr w:type="spellEnd"/>
      <w:r w:rsidRPr="009C091B">
        <w:rPr>
          <w:rFonts w:ascii="Times New Roman" w:eastAsia="Times New Roman" w:hAnsi="Times New Roman"/>
          <w:lang w:val="lt-LT" w:eastAsia="lt-LT"/>
        </w:rPr>
        <w:t xml:space="preserve"> (vaistas nuo epilepsijos), </w:t>
      </w:r>
      <w:proofErr w:type="spellStart"/>
      <w:r w:rsidRPr="009C091B">
        <w:rPr>
          <w:rFonts w:ascii="Times New Roman" w:eastAsia="Times New Roman" w:hAnsi="Times New Roman"/>
          <w:lang w:val="lt-LT" w:eastAsia="lt-LT"/>
        </w:rPr>
        <w:t>proguanilas</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chininas</w:t>
      </w:r>
      <w:proofErr w:type="spellEnd"/>
      <w:r w:rsidRPr="009C091B">
        <w:rPr>
          <w:rFonts w:ascii="Times New Roman" w:eastAsia="Times New Roman" w:hAnsi="Times New Roman"/>
          <w:lang w:val="lt-LT" w:eastAsia="lt-LT"/>
        </w:rPr>
        <w:t xml:space="preserve"> (vaistai nuo maliarijos), steroidiniai hormonai (anabolikai ir androgenai), skydliaukės hormonai, </w:t>
      </w:r>
      <w:proofErr w:type="spellStart"/>
      <w:r w:rsidRPr="009C091B">
        <w:rPr>
          <w:rFonts w:ascii="Times New Roman" w:eastAsia="Times New Roman" w:hAnsi="Times New Roman"/>
          <w:lang w:val="lt-LT" w:eastAsia="lt-LT"/>
        </w:rPr>
        <w:t>troglitazonas</w:t>
      </w:r>
      <w:proofErr w:type="spellEnd"/>
      <w:r w:rsidRPr="009C091B">
        <w:rPr>
          <w:rFonts w:ascii="Times New Roman" w:eastAsia="Times New Roman" w:hAnsi="Times New Roman"/>
          <w:lang w:val="lt-LT" w:eastAsia="lt-LT"/>
        </w:rPr>
        <w:t xml:space="preserve"> (vaistas nuo cukrinio diabeto), </w:t>
      </w:r>
      <w:proofErr w:type="spellStart"/>
      <w:r w:rsidRPr="009C091B">
        <w:rPr>
          <w:rFonts w:ascii="Times New Roman" w:eastAsia="Times New Roman" w:hAnsi="Times New Roman"/>
          <w:lang w:val="lt-LT" w:eastAsia="lt-LT"/>
        </w:rPr>
        <w:t>valpro</w:t>
      </w:r>
      <w:proofErr w:type="spellEnd"/>
      <w:r w:rsidRPr="009C091B">
        <w:rPr>
          <w:rFonts w:ascii="Times New Roman" w:eastAsia="Times New Roman" w:hAnsi="Times New Roman"/>
          <w:lang w:val="lt-LT" w:eastAsia="lt-LT"/>
        </w:rPr>
        <w:t xml:space="preserve"> rūgštis (vaistas nuo epilepsijos), </w:t>
      </w:r>
      <w:proofErr w:type="spellStart"/>
      <w:r w:rsidRPr="009C091B">
        <w:rPr>
          <w:rFonts w:ascii="Times New Roman" w:eastAsia="Times New Roman" w:hAnsi="Times New Roman"/>
          <w:lang w:val="lt-LT" w:eastAsia="lt-LT"/>
        </w:rPr>
        <w:t>zafirlukastas</w:t>
      </w:r>
      <w:proofErr w:type="spellEnd"/>
      <w:r w:rsidRPr="009C091B">
        <w:rPr>
          <w:rFonts w:ascii="Times New Roman" w:eastAsia="Times New Roman" w:hAnsi="Times New Roman"/>
          <w:lang w:val="lt-LT" w:eastAsia="lt-LT"/>
        </w:rPr>
        <w:t xml:space="preserve"> (vaistas nuo astmos), </w:t>
      </w:r>
      <w:proofErr w:type="spellStart"/>
      <w:r w:rsidRPr="009C091B">
        <w:rPr>
          <w:rFonts w:ascii="Times New Roman" w:eastAsia="Times New Roman" w:hAnsi="Times New Roman"/>
          <w:lang w:val="lt-LT" w:eastAsia="lt-LT"/>
        </w:rPr>
        <w:t>aminoglutetimidas</w:t>
      </w:r>
      <w:proofErr w:type="spellEnd"/>
      <w:r w:rsidRPr="009C091B">
        <w:rPr>
          <w:rFonts w:ascii="Times New Roman" w:eastAsia="Times New Roman" w:hAnsi="Times New Roman"/>
          <w:lang w:val="lt-LT" w:eastAsia="lt-LT"/>
        </w:rPr>
        <w:t xml:space="preserve"> (vaistas nuo endokrininės sistemos sutrikimų ir krūties vėžio), </w:t>
      </w:r>
      <w:proofErr w:type="spellStart"/>
      <w:r w:rsidRPr="009C091B">
        <w:rPr>
          <w:rFonts w:ascii="Times New Roman" w:eastAsia="Times New Roman" w:hAnsi="Times New Roman"/>
          <w:lang w:val="lt-LT" w:eastAsia="lt-LT"/>
        </w:rPr>
        <w:t>kolestiraminas</w:t>
      </w:r>
      <w:proofErr w:type="spellEnd"/>
      <w:r w:rsidRPr="009C091B">
        <w:rPr>
          <w:rFonts w:ascii="Times New Roman" w:eastAsia="Times New Roman" w:hAnsi="Times New Roman"/>
          <w:lang w:val="lt-LT" w:eastAsia="lt-LT"/>
        </w:rPr>
        <w:t xml:space="preserve"> (cholesterolio kiekį mažinantis vaistas), </w:t>
      </w:r>
      <w:proofErr w:type="spellStart"/>
      <w:r w:rsidRPr="009C091B">
        <w:rPr>
          <w:rFonts w:ascii="Times New Roman" w:eastAsia="Times New Roman" w:hAnsi="Times New Roman"/>
          <w:lang w:val="lt-LT" w:eastAsia="lt-LT"/>
        </w:rPr>
        <w:t>dizopiramidas</w:t>
      </w:r>
      <w:proofErr w:type="spellEnd"/>
      <w:r w:rsidRPr="009C091B">
        <w:rPr>
          <w:rFonts w:ascii="Times New Roman" w:eastAsia="Times New Roman" w:hAnsi="Times New Roman"/>
          <w:lang w:val="lt-LT" w:eastAsia="lt-LT"/>
        </w:rPr>
        <w:t xml:space="preserve"> (vaistas nuo širdies ritmo sutrikimo), </w:t>
      </w:r>
      <w:proofErr w:type="spellStart"/>
      <w:r w:rsidRPr="009C091B">
        <w:rPr>
          <w:rFonts w:ascii="Times New Roman" w:eastAsia="Times New Roman" w:hAnsi="Times New Roman"/>
          <w:lang w:val="lt-LT" w:eastAsia="lt-LT"/>
        </w:rPr>
        <w:t>grizeofulvinas</w:t>
      </w:r>
      <w:proofErr w:type="spellEnd"/>
      <w:r w:rsidRPr="009C091B">
        <w:rPr>
          <w:rFonts w:ascii="Times New Roman" w:eastAsia="Times New Roman" w:hAnsi="Times New Roman"/>
          <w:lang w:val="lt-LT" w:eastAsia="lt-LT"/>
        </w:rPr>
        <w:t xml:space="preserve"> (vaistas nuo grybelių sukeltų ligų), </w:t>
      </w:r>
      <w:proofErr w:type="spellStart"/>
      <w:r w:rsidRPr="009C091B">
        <w:rPr>
          <w:rFonts w:ascii="Times New Roman" w:eastAsia="Times New Roman" w:hAnsi="Times New Roman"/>
          <w:lang w:val="lt-LT" w:eastAsia="lt-LT"/>
        </w:rPr>
        <w:t>mesalazinas</w:t>
      </w:r>
      <w:proofErr w:type="spellEnd"/>
      <w:r w:rsidRPr="009C091B">
        <w:rPr>
          <w:rFonts w:ascii="Times New Roman" w:eastAsia="Times New Roman" w:hAnsi="Times New Roman"/>
          <w:lang w:val="lt-LT" w:eastAsia="lt-LT"/>
        </w:rPr>
        <w:t xml:space="preserve"> (vaistas nuo opinio kolito ir Krono ligos), </w:t>
      </w:r>
      <w:proofErr w:type="spellStart"/>
      <w:r w:rsidRPr="009C091B">
        <w:rPr>
          <w:rFonts w:ascii="Times New Roman" w:eastAsia="Times New Roman" w:hAnsi="Times New Roman"/>
          <w:lang w:val="lt-LT" w:eastAsia="lt-LT"/>
        </w:rPr>
        <w:t>nevirapinas</w:t>
      </w:r>
      <w:proofErr w:type="spellEnd"/>
      <w:r w:rsidRPr="009C091B">
        <w:rPr>
          <w:rFonts w:ascii="Times New Roman" w:eastAsia="Times New Roman" w:hAnsi="Times New Roman"/>
          <w:lang w:val="lt-LT" w:eastAsia="lt-LT"/>
        </w:rPr>
        <w:t xml:space="preserve"> (vaistas nuo AIDS), </w:t>
      </w:r>
      <w:proofErr w:type="spellStart"/>
      <w:r w:rsidRPr="009C091B">
        <w:rPr>
          <w:rFonts w:ascii="Times New Roman" w:eastAsia="Times New Roman" w:hAnsi="Times New Roman"/>
          <w:lang w:val="lt-LT" w:eastAsia="lt-LT"/>
        </w:rPr>
        <w:t>trazodonas</w:t>
      </w:r>
      <w:proofErr w:type="spellEnd"/>
      <w:r w:rsidRPr="009C091B">
        <w:rPr>
          <w:rFonts w:ascii="Times New Roman" w:eastAsia="Times New Roman" w:hAnsi="Times New Roman"/>
          <w:lang w:val="lt-LT" w:eastAsia="lt-LT"/>
        </w:rPr>
        <w:t xml:space="preserve"> (antidepresantas),</w:t>
      </w:r>
      <w:r w:rsidRPr="009C091B">
        <w:rPr>
          <w:lang w:val="lt-LT"/>
        </w:rPr>
        <w:t xml:space="preserve"> </w:t>
      </w:r>
      <w:proofErr w:type="spellStart"/>
      <w:r w:rsidRPr="009C091B">
        <w:rPr>
          <w:rFonts w:ascii="Times New Roman" w:eastAsia="Times New Roman" w:hAnsi="Times New Roman"/>
          <w:lang w:val="lt-LT" w:eastAsia="lt-LT"/>
        </w:rPr>
        <w:t>aprepitantas</w:t>
      </w:r>
      <w:proofErr w:type="spellEnd"/>
      <w:r w:rsidRPr="009C091B">
        <w:rPr>
          <w:rFonts w:ascii="Times New Roman" w:eastAsia="Times New Roman" w:hAnsi="Times New Roman"/>
          <w:lang w:val="lt-LT" w:eastAsia="lt-LT"/>
        </w:rPr>
        <w:t xml:space="preserve"> (vaistas, skirtas pykinimui ir vėmimui slopinti), </w:t>
      </w:r>
      <w:proofErr w:type="spellStart"/>
      <w:r w:rsidRPr="009C091B">
        <w:rPr>
          <w:rFonts w:ascii="Times New Roman" w:eastAsia="Times New Roman" w:hAnsi="Times New Roman"/>
          <w:lang w:val="lt-LT" w:eastAsia="lt-LT"/>
        </w:rPr>
        <w:t>bozentanas</w:t>
      </w:r>
      <w:proofErr w:type="spellEnd"/>
      <w:r w:rsidRPr="009C091B">
        <w:rPr>
          <w:rFonts w:ascii="Times New Roman" w:eastAsia="Times New Roman" w:hAnsi="Times New Roman"/>
          <w:lang w:val="lt-LT" w:eastAsia="lt-LT"/>
        </w:rPr>
        <w:t xml:space="preserve"> (vaistas, skirtas gydyti </w:t>
      </w:r>
      <w:proofErr w:type="spellStart"/>
      <w:r w:rsidRPr="009C091B">
        <w:rPr>
          <w:rFonts w:ascii="Times New Roman" w:eastAsia="Times New Roman" w:hAnsi="Times New Roman"/>
          <w:lang w:val="lt-LT" w:eastAsia="lt-LT"/>
        </w:rPr>
        <w:t>plautinei</w:t>
      </w:r>
      <w:proofErr w:type="spellEnd"/>
      <w:r w:rsidRPr="009C091B">
        <w:rPr>
          <w:rFonts w:ascii="Times New Roman" w:eastAsia="Times New Roman" w:hAnsi="Times New Roman"/>
          <w:lang w:val="lt-LT" w:eastAsia="lt-LT"/>
        </w:rPr>
        <w:t xml:space="preserve"> arterinei hipertenzijai), vitaminas C, </w:t>
      </w:r>
      <w:proofErr w:type="spellStart"/>
      <w:r w:rsidRPr="009C091B">
        <w:rPr>
          <w:rFonts w:ascii="Times New Roman" w:eastAsia="Times New Roman" w:hAnsi="Times New Roman"/>
          <w:lang w:val="lt-LT" w:eastAsia="lt-LT"/>
        </w:rPr>
        <w:t>noskapinas</w:t>
      </w:r>
      <w:proofErr w:type="spellEnd"/>
      <w:r w:rsidRPr="009C091B">
        <w:rPr>
          <w:rFonts w:ascii="Times New Roman" w:eastAsia="Times New Roman" w:hAnsi="Times New Roman"/>
          <w:lang w:val="lt-LT" w:eastAsia="lt-LT"/>
        </w:rPr>
        <w:t xml:space="preserve"> (kosulį slopinantis vaistas) ir </w:t>
      </w:r>
      <w:r>
        <w:rPr>
          <w:rFonts w:ascii="Times New Roman" w:eastAsia="Times New Roman" w:hAnsi="Times New Roman"/>
          <w:lang w:val="lt-LT" w:eastAsia="lt-LT"/>
        </w:rPr>
        <w:t>vaistas</w:t>
      </w:r>
      <w:r w:rsidRPr="009C091B">
        <w:rPr>
          <w:rFonts w:ascii="Times New Roman" w:eastAsia="Times New Roman" w:hAnsi="Times New Roman"/>
          <w:lang w:val="lt-LT" w:eastAsia="lt-LT"/>
        </w:rPr>
        <w:t xml:space="preserve"> nuo sąnarių sutrikimų </w:t>
      </w:r>
      <w:proofErr w:type="spellStart"/>
      <w:r w:rsidRPr="009C091B">
        <w:rPr>
          <w:rFonts w:ascii="Times New Roman" w:eastAsia="Times New Roman" w:hAnsi="Times New Roman"/>
          <w:lang w:val="lt-LT" w:eastAsia="lt-LT"/>
        </w:rPr>
        <w:t>gliukozaminas</w:t>
      </w:r>
      <w:proofErr w:type="spellEnd"/>
      <w:r w:rsidRPr="009C091B">
        <w:rPr>
          <w:rFonts w:ascii="Times New Roman" w:eastAsia="Times New Roman" w:hAnsi="Times New Roman"/>
          <w:lang w:val="lt-LT" w:eastAsia="lt-LT"/>
        </w:rPr>
        <w:t xml:space="preserve"> (su </w:t>
      </w:r>
      <w:proofErr w:type="spellStart"/>
      <w:r w:rsidRPr="009C091B">
        <w:rPr>
          <w:rFonts w:ascii="Times New Roman" w:eastAsia="Times New Roman" w:hAnsi="Times New Roman"/>
          <w:lang w:val="lt-LT" w:eastAsia="lt-LT"/>
        </w:rPr>
        <w:t>chondroitino</w:t>
      </w:r>
      <w:proofErr w:type="spellEnd"/>
      <w:r w:rsidRPr="009C091B">
        <w:rPr>
          <w:rFonts w:ascii="Times New Roman" w:eastAsia="Times New Roman" w:hAnsi="Times New Roman"/>
          <w:lang w:val="lt-LT" w:eastAsia="lt-LT"/>
        </w:rPr>
        <w:t xml:space="preserve"> sulfatu arba be jo).</w:t>
      </w:r>
    </w:p>
    <w:p w14:paraId="42A06547" w14:textId="77777777" w:rsidR="00650DA1" w:rsidRPr="009C091B" w:rsidRDefault="00650DA1" w:rsidP="00650DA1">
      <w:pPr>
        <w:spacing w:after="0" w:line="240" w:lineRule="auto"/>
        <w:rPr>
          <w:rFonts w:ascii="Times New Roman" w:eastAsia="Times New Roman" w:hAnsi="Times New Roman"/>
          <w:lang w:val="lt-LT" w:eastAsia="lt-LT"/>
        </w:rPr>
      </w:pPr>
    </w:p>
    <w:p w14:paraId="1E5A28A4"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Reikėtų imtis atsargumo priemonių, jeigu ORFARIN reikia derinti su kitais vaistais, ypač su:</w:t>
      </w:r>
    </w:p>
    <w:p w14:paraId="03D5D8E0" w14:textId="77777777" w:rsidR="00650DA1" w:rsidRPr="009C091B" w:rsidRDefault="00650DA1" w:rsidP="00650DA1">
      <w:pPr>
        <w:numPr>
          <w:ilvl w:val="0"/>
          <w:numId w:val="5"/>
        </w:numPr>
        <w:spacing w:after="0" w:line="240" w:lineRule="auto"/>
        <w:ind w:left="567" w:hanging="567"/>
        <w:contextualSpacing/>
        <w:rPr>
          <w:rFonts w:ascii="Times New Roman" w:eastAsia="Times New Roman" w:hAnsi="Times New Roman"/>
          <w:lang w:val="lt-LT" w:eastAsia="lt-LT"/>
        </w:rPr>
      </w:pPr>
      <w:r w:rsidRPr="009C091B">
        <w:rPr>
          <w:rFonts w:ascii="Times New Roman" w:eastAsia="Times New Roman" w:hAnsi="Times New Roman"/>
          <w:lang w:val="lt-LT" w:eastAsia="lt-LT"/>
        </w:rPr>
        <w:t xml:space="preserve">kai kurių rūšių vaistais, kurie vartojami siekiant išvengti krešulių susidarymo (pvz., varfarinu, </w:t>
      </w:r>
      <w:proofErr w:type="spellStart"/>
      <w:r w:rsidRPr="009C091B">
        <w:rPr>
          <w:rFonts w:ascii="Times New Roman" w:eastAsia="Times New Roman" w:hAnsi="Times New Roman"/>
          <w:lang w:val="lt-LT" w:eastAsia="lt-LT"/>
        </w:rPr>
        <w:t>dikumaroliu</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fenprokumonu</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acenokumaroliu</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fluidionu</w:t>
      </w:r>
      <w:proofErr w:type="spellEnd"/>
      <w:r w:rsidRPr="009C091B">
        <w:rPr>
          <w:rFonts w:ascii="Times New Roman" w:eastAsia="Times New Roman" w:hAnsi="Times New Roman"/>
          <w:lang w:val="lt-LT" w:eastAsia="lt-LT"/>
        </w:rPr>
        <w:t xml:space="preserve">). Šių vaistų poveikis, juos vartojant kartu su </w:t>
      </w:r>
      <w:proofErr w:type="spellStart"/>
      <w:r w:rsidRPr="009C091B">
        <w:rPr>
          <w:rFonts w:ascii="Times New Roman" w:eastAsia="Times New Roman" w:hAnsi="Times New Roman"/>
          <w:lang w:val="lt-LT" w:eastAsia="lt-LT"/>
        </w:rPr>
        <w:t>gliukozaminu</w:t>
      </w:r>
      <w:proofErr w:type="spellEnd"/>
      <w:r w:rsidRPr="009C091B">
        <w:rPr>
          <w:rFonts w:ascii="Times New Roman" w:eastAsia="Times New Roman" w:hAnsi="Times New Roman"/>
          <w:lang w:val="lt-LT" w:eastAsia="lt-LT"/>
        </w:rPr>
        <w:t xml:space="preserve">, gali būti stipresnis. Todėl pradedant arba baigiant gydyti </w:t>
      </w:r>
      <w:proofErr w:type="spellStart"/>
      <w:r w:rsidRPr="009C091B">
        <w:rPr>
          <w:rFonts w:ascii="Times New Roman" w:eastAsia="Times New Roman" w:hAnsi="Times New Roman"/>
          <w:lang w:val="lt-LT" w:eastAsia="lt-LT"/>
        </w:rPr>
        <w:t>gliukozaminu</w:t>
      </w:r>
      <w:proofErr w:type="spellEnd"/>
      <w:r w:rsidRPr="009C091B">
        <w:rPr>
          <w:rFonts w:ascii="Times New Roman" w:eastAsia="Times New Roman" w:hAnsi="Times New Roman"/>
          <w:lang w:val="lt-LT" w:eastAsia="lt-LT"/>
        </w:rPr>
        <w:t>, tokiais vaistų deriniais gydomus pacientus reikia itin atidžiai stebėti,</w:t>
      </w:r>
    </w:p>
    <w:p w14:paraId="3DEDACD1" w14:textId="77777777" w:rsidR="00650DA1" w:rsidRPr="009C091B" w:rsidRDefault="00650DA1" w:rsidP="00650DA1">
      <w:pPr>
        <w:numPr>
          <w:ilvl w:val="0"/>
          <w:numId w:val="5"/>
        </w:numPr>
        <w:spacing w:after="0" w:line="240" w:lineRule="auto"/>
        <w:ind w:left="567" w:hanging="567"/>
        <w:contextualSpacing/>
        <w:rPr>
          <w:rFonts w:ascii="Times New Roman" w:eastAsia="Times New Roman" w:hAnsi="Times New Roman"/>
          <w:lang w:val="lt-LT" w:eastAsia="lt-LT"/>
        </w:rPr>
      </w:pPr>
      <w:r w:rsidRPr="009C091B">
        <w:rPr>
          <w:rFonts w:ascii="Times New Roman" w:eastAsia="Times New Roman" w:hAnsi="Times New Roman"/>
          <w:lang w:val="lt-LT" w:eastAsia="lt-LT"/>
        </w:rPr>
        <w:t xml:space="preserve">ritonaviru, lopinaviru (vaistai nuo AIDS), </w:t>
      </w:r>
      <w:proofErr w:type="spellStart"/>
      <w:r w:rsidRPr="009C091B">
        <w:rPr>
          <w:rFonts w:ascii="Times New Roman" w:eastAsia="Times New Roman" w:hAnsi="Times New Roman"/>
          <w:lang w:val="lt-LT" w:eastAsia="lt-LT"/>
        </w:rPr>
        <w:t>venlafaksinu</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duloksetinu</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fluoksetinu</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sertralinu</w:t>
      </w:r>
      <w:proofErr w:type="spellEnd"/>
      <w:r w:rsidRPr="009C091B">
        <w:rPr>
          <w:rFonts w:ascii="Times New Roman" w:eastAsia="Times New Roman" w:hAnsi="Times New Roman"/>
          <w:lang w:val="lt-LT" w:eastAsia="lt-LT"/>
        </w:rPr>
        <w:t xml:space="preserve"> (antidepresantai).</w:t>
      </w:r>
    </w:p>
    <w:p w14:paraId="620BA48B" w14:textId="77777777" w:rsidR="00650DA1" w:rsidRPr="009C091B" w:rsidRDefault="00650DA1" w:rsidP="00650DA1">
      <w:pPr>
        <w:spacing w:after="0" w:line="240" w:lineRule="auto"/>
        <w:rPr>
          <w:rFonts w:ascii="Times New Roman" w:eastAsia="Times New Roman" w:hAnsi="Times New Roman"/>
          <w:lang w:val="lt-LT" w:eastAsia="lt-LT"/>
        </w:rPr>
      </w:pPr>
    </w:p>
    <w:p w14:paraId="73B4416F"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Augaliniai vaistai iš </w:t>
      </w:r>
      <w:proofErr w:type="spellStart"/>
      <w:r w:rsidRPr="009C091B">
        <w:rPr>
          <w:rFonts w:ascii="Times New Roman" w:eastAsia="Times New Roman" w:hAnsi="Times New Roman"/>
          <w:lang w:val="lt-LT" w:eastAsia="lt-LT"/>
        </w:rPr>
        <w:t>ginkmedžio</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i/>
          <w:lang w:val="lt-LT" w:eastAsia="lt-LT"/>
        </w:rPr>
        <w:t>Ginkgo</w:t>
      </w:r>
      <w:proofErr w:type="spellEnd"/>
      <w:r w:rsidRPr="009C091B">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biloba</w:t>
      </w:r>
      <w:proofErr w:type="spellEnd"/>
      <w:r w:rsidRPr="009C091B">
        <w:rPr>
          <w:rFonts w:ascii="Times New Roman" w:eastAsia="Times New Roman" w:hAnsi="Times New Roman"/>
          <w:lang w:val="lt-LT" w:eastAsia="lt-LT"/>
        </w:rPr>
        <w:t>), česnako (</w:t>
      </w:r>
      <w:proofErr w:type="spellStart"/>
      <w:r w:rsidRPr="009C091B">
        <w:rPr>
          <w:rFonts w:ascii="Times New Roman" w:eastAsia="Times New Roman" w:hAnsi="Times New Roman"/>
          <w:i/>
          <w:lang w:val="lt-LT" w:eastAsia="lt-LT"/>
        </w:rPr>
        <w:t>Allium</w:t>
      </w:r>
      <w:proofErr w:type="spellEnd"/>
      <w:r>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sativum</w:t>
      </w:r>
      <w:proofErr w:type="spellEnd"/>
      <w:r w:rsidRPr="009C091B">
        <w:rPr>
          <w:rFonts w:ascii="Times New Roman" w:eastAsia="Times New Roman" w:hAnsi="Times New Roman"/>
          <w:lang w:val="lt-LT" w:eastAsia="lt-LT"/>
        </w:rPr>
        <w:t>), šventagaršvės (</w:t>
      </w:r>
      <w:proofErr w:type="spellStart"/>
      <w:r w:rsidRPr="009C091B">
        <w:rPr>
          <w:rFonts w:ascii="Times New Roman" w:eastAsia="Times New Roman" w:hAnsi="Times New Roman"/>
          <w:i/>
          <w:lang w:val="lt-LT" w:eastAsia="lt-LT"/>
        </w:rPr>
        <w:t>Angelica</w:t>
      </w:r>
      <w:proofErr w:type="spellEnd"/>
      <w:r>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sinensis</w:t>
      </w:r>
      <w:proofErr w:type="spellEnd"/>
      <w:r w:rsidRPr="009C091B">
        <w:rPr>
          <w:rFonts w:ascii="Times New Roman" w:eastAsia="Times New Roman" w:hAnsi="Times New Roman"/>
          <w:lang w:val="lt-LT" w:eastAsia="lt-LT"/>
        </w:rPr>
        <w:t>), papajos (</w:t>
      </w:r>
      <w:proofErr w:type="spellStart"/>
      <w:r w:rsidRPr="009C091B">
        <w:rPr>
          <w:rFonts w:ascii="Times New Roman" w:eastAsia="Times New Roman" w:hAnsi="Times New Roman"/>
          <w:i/>
          <w:lang w:val="lt-LT" w:eastAsia="lt-LT"/>
        </w:rPr>
        <w:t>Carica</w:t>
      </w:r>
      <w:proofErr w:type="spellEnd"/>
      <w:r>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papaya</w:t>
      </w:r>
      <w:proofErr w:type="spellEnd"/>
      <w:r w:rsidRPr="009C091B">
        <w:rPr>
          <w:rFonts w:ascii="Times New Roman" w:eastAsia="Times New Roman" w:hAnsi="Times New Roman"/>
          <w:lang w:val="lt-LT" w:eastAsia="lt-LT"/>
        </w:rPr>
        <w:t>) ir šalavijo (</w:t>
      </w:r>
      <w:proofErr w:type="spellStart"/>
      <w:r w:rsidRPr="009C091B">
        <w:rPr>
          <w:rFonts w:ascii="Times New Roman" w:eastAsia="Times New Roman" w:hAnsi="Times New Roman"/>
          <w:i/>
          <w:lang w:val="lt-LT" w:eastAsia="lt-LT"/>
        </w:rPr>
        <w:t>Salvia</w:t>
      </w:r>
      <w:proofErr w:type="spellEnd"/>
      <w:r>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miltiorrhiza</w:t>
      </w:r>
      <w:proofErr w:type="spellEnd"/>
      <w:r w:rsidRPr="009C091B">
        <w:rPr>
          <w:rFonts w:ascii="Times New Roman" w:eastAsia="Times New Roman" w:hAnsi="Times New Roman"/>
          <w:lang w:val="lt-LT" w:eastAsia="lt-LT"/>
        </w:rPr>
        <w:t>) gali stiprinti ORFARIN poveikį. Antra vertus, jonažolė (</w:t>
      </w:r>
      <w:proofErr w:type="spellStart"/>
      <w:r w:rsidRPr="009C091B">
        <w:rPr>
          <w:rFonts w:ascii="Times New Roman" w:eastAsia="Times New Roman" w:hAnsi="Times New Roman"/>
          <w:i/>
          <w:lang w:val="lt-LT" w:eastAsia="lt-LT"/>
        </w:rPr>
        <w:t>Hypericum</w:t>
      </w:r>
      <w:proofErr w:type="spellEnd"/>
      <w:r>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perforatum</w:t>
      </w:r>
      <w:proofErr w:type="spellEnd"/>
      <w:r w:rsidRPr="009C091B">
        <w:rPr>
          <w:rFonts w:ascii="Times New Roman" w:eastAsia="Times New Roman" w:hAnsi="Times New Roman"/>
          <w:lang w:val="lt-LT" w:eastAsia="lt-LT"/>
        </w:rPr>
        <w:t>) ir ženšenis (</w:t>
      </w:r>
      <w:proofErr w:type="spellStart"/>
      <w:r w:rsidRPr="009C091B">
        <w:rPr>
          <w:rFonts w:ascii="Times New Roman" w:eastAsia="Times New Roman" w:hAnsi="Times New Roman"/>
          <w:i/>
          <w:lang w:val="lt-LT" w:eastAsia="lt-LT"/>
        </w:rPr>
        <w:t>Panax</w:t>
      </w:r>
      <w:proofErr w:type="spellEnd"/>
      <w:r w:rsidRPr="009C091B">
        <w:rPr>
          <w:rFonts w:ascii="Times New Roman" w:eastAsia="Times New Roman" w:hAnsi="Times New Roman"/>
          <w:lang w:val="lt-LT" w:eastAsia="lt-LT"/>
        </w:rPr>
        <w:t xml:space="preserve"> rūšis) slopina poveikį. Todėl, jei jau vartojate ORFARIN tabletes, prieš pradėdami ir nustodami vartoti išvardytų </w:t>
      </w:r>
      <w:proofErr w:type="spellStart"/>
      <w:r w:rsidRPr="009C091B">
        <w:rPr>
          <w:rFonts w:ascii="Times New Roman" w:eastAsia="Times New Roman" w:hAnsi="Times New Roman"/>
          <w:lang w:val="lt-LT" w:eastAsia="lt-LT"/>
        </w:rPr>
        <w:t>vaistingųjų</w:t>
      </w:r>
      <w:proofErr w:type="spellEnd"/>
      <w:r w:rsidRPr="009C091B">
        <w:rPr>
          <w:rFonts w:ascii="Times New Roman" w:eastAsia="Times New Roman" w:hAnsi="Times New Roman"/>
          <w:lang w:val="lt-LT" w:eastAsia="lt-LT"/>
        </w:rPr>
        <w:t xml:space="preserve"> augalų preparatų, pasitarkite su gydytoju. </w:t>
      </w:r>
    </w:p>
    <w:p w14:paraId="653F3077" w14:textId="77777777" w:rsidR="00650DA1" w:rsidRPr="009C091B" w:rsidRDefault="00650DA1" w:rsidP="00650DA1">
      <w:pPr>
        <w:spacing w:after="0" w:line="240" w:lineRule="auto"/>
        <w:rPr>
          <w:rFonts w:ascii="Times New Roman" w:eastAsia="Times New Roman" w:hAnsi="Times New Roman"/>
          <w:lang w:val="lt-LT" w:eastAsia="lt-LT"/>
        </w:rPr>
      </w:pPr>
    </w:p>
    <w:p w14:paraId="443329DC"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Gydymo ORFARIN metu maisto papildų vartokite tik pasitarę su gydytoju.</w:t>
      </w:r>
    </w:p>
    <w:p w14:paraId="79D9B496" w14:textId="77777777" w:rsidR="00650DA1" w:rsidRPr="009C091B" w:rsidRDefault="00650DA1" w:rsidP="00650DA1">
      <w:pPr>
        <w:spacing w:after="0" w:line="240" w:lineRule="auto"/>
        <w:rPr>
          <w:rFonts w:ascii="Times New Roman" w:eastAsia="Times New Roman" w:hAnsi="Times New Roman"/>
          <w:lang w:val="lt-LT" w:eastAsia="lt-LT"/>
        </w:rPr>
      </w:pPr>
    </w:p>
    <w:p w14:paraId="2FF1CC43"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Jei rūkote, pradėjote ar baigėte rūkyti, apie tai turite informuoti gydytoją.</w:t>
      </w:r>
    </w:p>
    <w:p w14:paraId="6A360439" w14:textId="77777777" w:rsidR="00650DA1" w:rsidRPr="009C091B" w:rsidRDefault="00650DA1" w:rsidP="00650DA1">
      <w:pPr>
        <w:numPr>
          <w:ilvl w:val="12"/>
          <w:numId w:val="0"/>
        </w:numPr>
        <w:spacing w:after="0" w:line="240" w:lineRule="auto"/>
        <w:ind w:left="567" w:hanging="567"/>
        <w:rPr>
          <w:rFonts w:ascii="Times New Roman" w:eastAsia="Times New Roman" w:hAnsi="Times New Roman"/>
          <w:lang w:val="lt-LT" w:eastAsia="lt-LT"/>
        </w:rPr>
      </w:pPr>
    </w:p>
    <w:p w14:paraId="354CEF66" w14:textId="77777777" w:rsidR="00650DA1" w:rsidRPr="009C091B" w:rsidRDefault="00650DA1" w:rsidP="00650DA1">
      <w:pPr>
        <w:spacing w:after="0" w:line="220" w:lineRule="exact"/>
        <w:rPr>
          <w:rFonts w:ascii="Times New Roman" w:eastAsia="Times New Roman" w:hAnsi="Times New Roman"/>
          <w:b/>
          <w:bCs/>
          <w:lang w:val="lt-LT"/>
        </w:rPr>
      </w:pPr>
      <w:r w:rsidRPr="009C091B">
        <w:rPr>
          <w:rFonts w:ascii="Times New Roman" w:eastAsia="Times New Roman" w:hAnsi="Times New Roman"/>
          <w:b/>
          <w:bCs/>
          <w:lang w:val="lt-LT"/>
        </w:rPr>
        <w:t>ORFARIN vartojimas su maistu ir gėrimais</w:t>
      </w:r>
    </w:p>
    <w:p w14:paraId="6388FD16"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Kasdien vartojamas vitaminas K turi įtakos ORFARIN tablečių poveikiui. Todėl su maistu gaunamas vitamino K kiekis turi būti kuo pastovesnis. Įsidėmėkite, nereikia vengti tokių maisto produktų. Stenkitės, kad Jūsų dietos sudėtis labai nesikeistų. Daugiausia vitamino K yra žaliose, lapinėse daržovėse ir vaistažolėse. </w:t>
      </w:r>
    </w:p>
    <w:p w14:paraId="19621773" w14:textId="77777777" w:rsidR="00650DA1" w:rsidRPr="009C091B" w:rsidRDefault="00650DA1" w:rsidP="00650DA1">
      <w:pPr>
        <w:spacing w:after="0" w:line="240" w:lineRule="auto"/>
        <w:rPr>
          <w:rFonts w:ascii="Times New Roman" w:eastAsia="Times New Roman" w:hAnsi="Times New Roman"/>
          <w:lang w:val="lt-LT" w:eastAsia="lt-LT"/>
        </w:rPr>
      </w:pPr>
    </w:p>
    <w:p w14:paraId="632A642D"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Jų vartoti vengti nereikėtų, tačiau suvartojamas kiekis turėtų būti kiek įmanoma pastovesnis, tai: burnočio lapai, avokadai, brokoliai, </w:t>
      </w:r>
      <w:proofErr w:type="spellStart"/>
      <w:r w:rsidRPr="009C091B">
        <w:rPr>
          <w:rFonts w:ascii="Times New Roman" w:eastAsia="Times New Roman" w:hAnsi="Times New Roman"/>
          <w:lang w:val="lt-LT" w:eastAsia="lt-LT"/>
        </w:rPr>
        <w:t>briuseliniai</w:t>
      </w:r>
      <w:proofErr w:type="spellEnd"/>
      <w:r w:rsidRPr="009C091B">
        <w:rPr>
          <w:rFonts w:ascii="Times New Roman" w:eastAsia="Times New Roman" w:hAnsi="Times New Roman"/>
          <w:lang w:val="lt-LT" w:eastAsia="lt-LT"/>
        </w:rPr>
        <w:t xml:space="preserve"> kopūstai, kopūstai, </w:t>
      </w:r>
      <w:proofErr w:type="spellStart"/>
      <w:r w:rsidRPr="009C091B">
        <w:rPr>
          <w:rFonts w:ascii="Times New Roman" w:eastAsia="Times New Roman" w:hAnsi="Times New Roman"/>
          <w:i/>
          <w:lang w:val="lt-LT" w:eastAsia="lt-LT"/>
        </w:rPr>
        <w:t>canola</w:t>
      </w:r>
      <w:proofErr w:type="spellEnd"/>
      <w:r w:rsidRPr="009C091B">
        <w:rPr>
          <w:rFonts w:ascii="Times New Roman" w:eastAsia="Times New Roman" w:hAnsi="Times New Roman"/>
          <w:lang w:val="lt-LT" w:eastAsia="lt-LT"/>
        </w:rPr>
        <w:t xml:space="preserve"> aliejus, </w:t>
      </w:r>
      <w:proofErr w:type="spellStart"/>
      <w:r w:rsidRPr="009C091B">
        <w:rPr>
          <w:rFonts w:ascii="Times New Roman" w:eastAsia="Times New Roman" w:hAnsi="Times New Roman"/>
          <w:i/>
          <w:lang w:val="lt-LT" w:eastAsia="lt-LT"/>
        </w:rPr>
        <w:t>chayote</w:t>
      </w:r>
      <w:proofErr w:type="spellEnd"/>
      <w:r w:rsidRPr="009C091B">
        <w:rPr>
          <w:rFonts w:ascii="Times New Roman" w:eastAsia="Times New Roman" w:hAnsi="Times New Roman"/>
          <w:lang w:val="lt-LT" w:eastAsia="lt-LT"/>
        </w:rPr>
        <w:t xml:space="preserve"> lapai, laiškinis česnakas, kalendra, agurkų žievė (bet ne agurkas be žievės), cikorija, lapinis kopūstas, kivio vaisiai, salotų lapai, mėtų lapeliai, garstyčių žaluma, alyvų aliejus, petražolės, žirniai, pistacijos, </w:t>
      </w:r>
      <w:r w:rsidRPr="009C091B">
        <w:rPr>
          <w:rFonts w:ascii="Times New Roman" w:eastAsia="Times New Roman" w:hAnsi="Times New Roman"/>
          <w:lang w:val="lt-LT" w:eastAsia="lt-LT"/>
        </w:rPr>
        <w:lastRenderedPageBreak/>
        <w:t>purpurinių jūrų dumblių lapai, špinatų lapai, svogūnų laiškai, sojų pupelės, arbatos lapai (bet ne arbata), žalieji griežčiai, rėžiukai.</w:t>
      </w:r>
    </w:p>
    <w:p w14:paraId="6C520489" w14:textId="77777777" w:rsidR="00650DA1" w:rsidRPr="009C091B" w:rsidRDefault="00650DA1" w:rsidP="00650DA1">
      <w:pPr>
        <w:spacing w:after="0" w:line="240" w:lineRule="auto"/>
        <w:rPr>
          <w:rFonts w:ascii="Times New Roman" w:eastAsia="Times New Roman" w:hAnsi="Times New Roman"/>
          <w:lang w:val="lt-LT" w:eastAsia="lt-LT"/>
        </w:rPr>
      </w:pPr>
    </w:p>
    <w:p w14:paraId="2184F515"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Spanguolių sultys arba kitokie spanguolių produktai gali sustiprinti varfarino poveikį, todėl reikia vengti juos vartoti kartu.</w:t>
      </w:r>
    </w:p>
    <w:p w14:paraId="04BADD1B" w14:textId="77777777" w:rsidR="00650DA1" w:rsidRPr="009C091B" w:rsidRDefault="00650DA1" w:rsidP="00650DA1">
      <w:pPr>
        <w:numPr>
          <w:ilvl w:val="12"/>
          <w:numId w:val="0"/>
        </w:numPr>
        <w:spacing w:after="0" w:line="240" w:lineRule="auto"/>
        <w:ind w:left="567" w:hanging="567"/>
        <w:rPr>
          <w:rFonts w:ascii="Times New Roman" w:eastAsia="Times New Roman" w:hAnsi="Times New Roman"/>
          <w:lang w:val="lt-LT" w:eastAsia="lt-LT"/>
        </w:rPr>
      </w:pPr>
    </w:p>
    <w:p w14:paraId="0FC10A50" w14:textId="77777777" w:rsidR="00650DA1" w:rsidRPr="009C091B" w:rsidRDefault="00650DA1" w:rsidP="00650DA1">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Nėštumas ir žindymo laikotarpis</w:t>
      </w:r>
    </w:p>
    <w:p w14:paraId="7BB546B2"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noProof/>
          <w:lang w:val="lt-LT" w:eastAsia="lt-LT"/>
        </w:rPr>
        <w:t>Jeigu esate nėščia, žindote kūdikį, manote, kad galbūt esate nėščia, arba planuojate pastoti, tai prieš vartodama šį vaistą, pasitarkite su gydytoju</w:t>
      </w:r>
      <w:r w:rsidRPr="009C091B">
        <w:rPr>
          <w:rFonts w:ascii="Times New Roman" w:eastAsia="Times New Roman" w:hAnsi="Times New Roman"/>
          <w:lang w:val="lt-LT" w:eastAsia="lt-LT"/>
        </w:rPr>
        <w:t>.</w:t>
      </w:r>
    </w:p>
    <w:p w14:paraId="74661E3C"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Pirmaisiais trimis nėštumo mėnesiais bei paskutiniosiomis keturiomis gydymo savaitėmis ORFARIN vartoti negalima (gali pasireikšti žalingas poveikis moteriai ir vaisiui), kitu atveju gydytojas nuspręs, ar nėščiajai galima vartoti ORFARIN. </w:t>
      </w:r>
    </w:p>
    <w:p w14:paraId="0CA2E281" w14:textId="77777777" w:rsidR="00650DA1" w:rsidRPr="009C091B" w:rsidRDefault="00650DA1" w:rsidP="00650DA1">
      <w:pPr>
        <w:spacing w:after="0" w:line="240" w:lineRule="auto"/>
        <w:rPr>
          <w:rFonts w:ascii="Times New Roman" w:eastAsia="Times New Roman" w:hAnsi="Times New Roman"/>
          <w:lang w:val="lt-LT" w:eastAsia="lt-LT"/>
        </w:rPr>
      </w:pPr>
    </w:p>
    <w:p w14:paraId="5FD82855"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Varfarino natrio druska nepatenka į motinos pieną, todėl, vartojant ORFARIN, galima žindyti.</w:t>
      </w:r>
    </w:p>
    <w:p w14:paraId="02902AEF"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6FCBD56F" w14:textId="77777777" w:rsidR="00650DA1" w:rsidRPr="009C091B" w:rsidRDefault="00650DA1" w:rsidP="00650DA1">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Vairavimas ir mechanizmų valdymas</w:t>
      </w:r>
    </w:p>
    <w:p w14:paraId="79C7EF85" w14:textId="77777777" w:rsidR="00650DA1" w:rsidRPr="009C091B" w:rsidRDefault="00650DA1" w:rsidP="00650DA1">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ORFARIN gebėjimo vairuoti ir valdyti mechanizmus neveikia arba veikia nereikšmingai.</w:t>
      </w:r>
    </w:p>
    <w:p w14:paraId="063CBD54"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6337E44E" w14:textId="77777777" w:rsidR="00650DA1" w:rsidRPr="009C091B" w:rsidRDefault="00650DA1" w:rsidP="00650DA1">
      <w:pPr>
        <w:spacing w:after="0" w:line="220" w:lineRule="exact"/>
        <w:rPr>
          <w:rFonts w:ascii="Times New Roman" w:eastAsia="Times New Roman" w:hAnsi="Times New Roman"/>
          <w:b/>
          <w:bCs/>
          <w:lang w:val="lt-LT"/>
        </w:rPr>
      </w:pPr>
      <w:r w:rsidRPr="009C091B">
        <w:rPr>
          <w:rFonts w:ascii="Times New Roman" w:eastAsia="Times New Roman" w:hAnsi="Times New Roman"/>
          <w:b/>
          <w:bCs/>
          <w:lang w:val="lt-LT"/>
        </w:rPr>
        <w:t>ORFARIN</w:t>
      </w:r>
      <w:r w:rsidRPr="009C091B" w:rsidDel="00174F18">
        <w:rPr>
          <w:rFonts w:ascii="Times New Roman" w:eastAsia="Times New Roman" w:hAnsi="Times New Roman"/>
          <w:b/>
          <w:bCs/>
          <w:lang w:val="lt-LT"/>
        </w:rPr>
        <w:t xml:space="preserve"> </w:t>
      </w:r>
      <w:r w:rsidRPr="009C091B">
        <w:rPr>
          <w:rFonts w:ascii="Times New Roman" w:eastAsia="Times New Roman" w:hAnsi="Times New Roman"/>
          <w:b/>
          <w:bCs/>
          <w:lang w:val="lt-LT"/>
        </w:rPr>
        <w:t>sudėtyje yra laktozės</w:t>
      </w:r>
    </w:p>
    <w:p w14:paraId="723E654A" w14:textId="77777777" w:rsidR="00650DA1" w:rsidRPr="009C091B" w:rsidRDefault="00650DA1" w:rsidP="00650DA1">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Šio vaisto</w:t>
      </w:r>
      <w:r w:rsidRPr="009C091B">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tabletėje </w:t>
      </w:r>
      <w:r w:rsidRPr="009C091B">
        <w:rPr>
          <w:rFonts w:ascii="Times New Roman" w:eastAsia="Times New Roman" w:hAnsi="Times New Roman"/>
          <w:lang w:val="lt-LT" w:eastAsia="lt-LT"/>
        </w:rPr>
        <w:t xml:space="preserve">yra </w:t>
      </w:r>
      <w:r>
        <w:rPr>
          <w:rFonts w:ascii="Times New Roman" w:eastAsia="Times New Roman" w:hAnsi="Times New Roman"/>
          <w:lang w:val="lt-LT" w:eastAsia="lt-LT"/>
        </w:rPr>
        <w:t xml:space="preserve">85 mg </w:t>
      </w:r>
      <w:r w:rsidRPr="009C091B">
        <w:rPr>
          <w:rFonts w:ascii="Times New Roman" w:eastAsia="Times New Roman" w:hAnsi="Times New Roman"/>
          <w:lang w:val="lt-LT" w:eastAsia="lt-LT"/>
        </w:rPr>
        <w:t>laktozės (</w:t>
      </w:r>
      <w:proofErr w:type="spellStart"/>
      <w:r>
        <w:rPr>
          <w:rFonts w:ascii="Times New Roman" w:eastAsia="Times New Roman" w:hAnsi="Times New Roman"/>
          <w:lang w:val="lt-LT" w:eastAsia="lt-LT"/>
        </w:rPr>
        <w:t>monohidrato</w:t>
      </w:r>
      <w:proofErr w:type="spellEnd"/>
      <w:r>
        <w:rPr>
          <w:rFonts w:ascii="Times New Roman" w:eastAsia="Times New Roman" w:hAnsi="Times New Roman"/>
          <w:lang w:val="lt-LT" w:eastAsia="lt-LT"/>
        </w:rPr>
        <w:t xml:space="preserve"> pavidalu</w:t>
      </w:r>
      <w:r w:rsidRPr="009C091B">
        <w:rPr>
          <w:rFonts w:ascii="Times New Roman" w:eastAsia="Times New Roman" w:hAnsi="Times New Roman"/>
          <w:lang w:val="lt-LT" w:eastAsia="lt-LT"/>
        </w:rPr>
        <w:t>). Jeigu gydytojas Jums yra sakęs, kad netoleruojate kokių nors angliavandenių, kreipkitės į jį prieš pradėdami vartoti šį vaistą.</w:t>
      </w:r>
    </w:p>
    <w:p w14:paraId="5EC0C9BB" w14:textId="77777777" w:rsidR="00650DA1" w:rsidRDefault="00650DA1" w:rsidP="00650DA1">
      <w:pPr>
        <w:spacing w:after="0" w:line="240" w:lineRule="auto"/>
        <w:ind w:left="567" w:hanging="567"/>
        <w:rPr>
          <w:rFonts w:ascii="Times New Roman" w:eastAsia="Times New Roman" w:hAnsi="Times New Roman"/>
          <w:lang w:val="lt-LT" w:eastAsia="lt-LT"/>
        </w:rPr>
      </w:pPr>
    </w:p>
    <w:p w14:paraId="250802E5" w14:textId="77777777" w:rsidR="00650DA1" w:rsidRPr="009302EA" w:rsidRDefault="00650DA1" w:rsidP="00650DA1">
      <w:pPr>
        <w:spacing w:after="0" w:line="240" w:lineRule="auto"/>
        <w:ind w:left="567" w:hanging="567"/>
        <w:rPr>
          <w:rFonts w:ascii="Times New Roman" w:eastAsia="Times New Roman" w:hAnsi="Times New Roman"/>
          <w:b/>
          <w:bCs/>
          <w:lang w:val="lt-LT" w:eastAsia="lt-LT"/>
        </w:rPr>
      </w:pPr>
      <w:r w:rsidRPr="009302EA">
        <w:rPr>
          <w:rFonts w:ascii="Times New Roman" w:eastAsia="Times New Roman" w:hAnsi="Times New Roman"/>
          <w:b/>
          <w:bCs/>
          <w:lang w:val="lt-LT" w:eastAsia="lt-LT"/>
        </w:rPr>
        <w:t>Kitos pagalbinės medžiagos</w:t>
      </w:r>
    </w:p>
    <w:p w14:paraId="3F63DD9D"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Šio vaisto dozėje yra mažiau kaip 1 </w:t>
      </w:r>
      <w:proofErr w:type="spellStart"/>
      <w:r w:rsidRPr="009C091B">
        <w:rPr>
          <w:rFonts w:ascii="Times New Roman" w:eastAsia="Times New Roman" w:hAnsi="Times New Roman"/>
          <w:lang w:val="lt-LT" w:eastAsia="lt-LT"/>
        </w:rPr>
        <w:t>mmol</w:t>
      </w:r>
      <w:proofErr w:type="spellEnd"/>
      <w:r w:rsidRPr="009C091B">
        <w:rPr>
          <w:rFonts w:ascii="Times New Roman" w:eastAsia="Times New Roman" w:hAnsi="Times New Roman"/>
          <w:lang w:val="lt-LT" w:eastAsia="lt-LT"/>
        </w:rPr>
        <w:t xml:space="preserve"> (23 mg) natrio, t. y. jis beveik neturi reikšmės.</w:t>
      </w:r>
    </w:p>
    <w:p w14:paraId="7539A261"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3F1754FB"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7D23F0D4" w14:textId="77777777" w:rsidR="00650DA1" w:rsidRPr="009C091B" w:rsidRDefault="00650DA1" w:rsidP="00650DA1">
      <w:pPr>
        <w:numPr>
          <w:ilvl w:val="12"/>
          <w:numId w:val="0"/>
        </w:num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lang w:val="lt-LT" w:eastAsia="lt-LT"/>
        </w:rPr>
        <w:t>3.</w:t>
      </w:r>
      <w:r w:rsidRPr="009C091B">
        <w:rPr>
          <w:rFonts w:ascii="Times New Roman" w:eastAsia="Times New Roman" w:hAnsi="Times New Roman"/>
          <w:b/>
          <w:lang w:val="lt-LT" w:eastAsia="lt-LT"/>
        </w:rPr>
        <w:tab/>
        <w:t>Kaip vartoti ORFARIN</w:t>
      </w:r>
    </w:p>
    <w:p w14:paraId="66DAF870"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7979D19A"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noProof/>
          <w:lang w:val="lt-LT" w:eastAsia="lt-LT"/>
        </w:rPr>
        <w:t>Visada vartokite šį vaistą tiksliai</w:t>
      </w:r>
      <w:r>
        <w:rPr>
          <w:rFonts w:ascii="Times New Roman" w:eastAsia="Times New Roman" w:hAnsi="Times New Roman"/>
          <w:noProof/>
          <w:lang w:val="lt-LT" w:eastAsia="lt-LT"/>
        </w:rPr>
        <w:t>,</w:t>
      </w:r>
      <w:r w:rsidRPr="009C091B">
        <w:rPr>
          <w:rFonts w:ascii="Times New Roman" w:eastAsia="Times New Roman" w:hAnsi="Times New Roman"/>
          <w:noProof/>
          <w:lang w:val="lt-LT" w:eastAsia="lt-LT"/>
        </w:rPr>
        <w:t xml:space="preserve"> kaip nurodė gydytojas.</w:t>
      </w:r>
      <w:r w:rsidRPr="009C091B">
        <w:rPr>
          <w:rFonts w:ascii="Times New Roman" w:eastAsia="Times New Roman" w:hAnsi="Times New Roman"/>
          <w:lang w:val="lt-LT" w:eastAsia="lt-LT"/>
        </w:rPr>
        <w:t xml:space="preserve"> </w:t>
      </w:r>
      <w:r w:rsidRPr="009C091B">
        <w:rPr>
          <w:rFonts w:ascii="Times New Roman" w:eastAsia="Times New Roman" w:hAnsi="Times New Roman"/>
          <w:noProof/>
          <w:lang w:val="lt-LT" w:eastAsia="lt-LT"/>
        </w:rPr>
        <w:t>Jeigu abejojate, kreipkitės į gydytoją</w:t>
      </w:r>
      <w:r w:rsidRPr="009C091B">
        <w:rPr>
          <w:rFonts w:ascii="Times New Roman" w:eastAsia="Times New Roman" w:hAnsi="Times New Roman"/>
          <w:lang w:val="lt-LT" w:eastAsia="lt-LT"/>
        </w:rPr>
        <w:t>. Išsamią informaciją apie gydymąsi ORFARIN Jums suteiks gydytojas arba ją gausite ligoninėje ar sveikatos centre.</w:t>
      </w:r>
    </w:p>
    <w:p w14:paraId="516AF6E2" w14:textId="77777777" w:rsidR="00650DA1" w:rsidRPr="009C091B" w:rsidRDefault="00650DA1" w:rsidP="00650DA1">
      <w:pPr>
        <w:spacing w:after="0" w:line="240" w:lineRule="auto"/>
        <w:rPr>
          <w:rFonts w:ascii="Times New Roman" w:eastAsia="Times New Roman" w:hAnsi="Times New Roman"/>
          <w:lang w:val="lt-LT" w:eastAsia="lt-LT"/>
        </w:rPr>
      </w:pPr>
    </w:p>
    <w:p w14:paraId="0F8E1259"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Būtina reguliariai atlikti laboratorinius tyrimus. Dozė parenkama individualiai, todėl vieną dieną ji gali būti kitokia negu kitą dieną. Dozės nurodomos kraujo krešėjimo stebėjimo kortelėje. Joje rasite informaciją, kodėl reikia gydytis geriamaisiais antikoaguliantais, koks siekiamas </w:t>
      </w:r>
      <w:proofErr w:type="spellStart"/>
      <w:r w:rsidRPr="009C091B">
        <w:rPr>
          <w:rFonts w:ascii="Times New Roman" w:eastAsia="Times New Roman" w:hAnsi="Times New Roman"/>
          <w:lang w:val="lt-LT" w:eastAsia="lt-LT"/>
        </w:rPr>
        <w:t>antikoaguliacinis</w:t>
      </w:r>
      <w:proofErr w:type="spellEnd"/>
      <w:r w:rsidRPr="009C091B">
        <w:rPr>
          <w:rFonts w:ascii="Times New Roman" w:eastAsia="Times New Roman" w:hAnsi="Times New Roman"/>
          <w:lang w:val="lt-LT" w:eastAsia="lt-LT"/>
        </w:rPr>
        <w:t xml:space="preserve"> poveikis (pvz., INR – 2,0</w:t>
      </w:r>
      <w:r>
        <w:rPr>
          <w:rFonts w:ascii="Times New Roman" w:eastAsia="Times New Roman" w:hAnsi="Times New Roman"/>
          <w:lang w:val="lt-LT" w:eastAsia="lt-LT"/>
        </w:rPr>
        <w:t>–</w:t>
      </w:r>
      <w:r w:rsidRPr="009C091B">
        <w:rPr>
          <w:rFonts w:ascii="Times New Roman" w:eastAsia="Times New Roman" w:hAnsi="Times New Roman"/>
          <w:lang w:val="lt-LT" w:eastAsia="lt-LT"/>
        </w:rPr>
        <w:t>3,0 arba INR – 2,5</w:t>
      </w:r>
      <w:r>
        <w:rPr>
          <w:rFonts w:ascii="Times New Roman" w:eastAsia="Times New Roman" w:hAnsi="Times New Roman"/>
          <w:lang w:val="lt-LT" w:eastAsia="lt-LT"/>
        </w:rPr>
        <w:t>–</w:t>
      </w:r>
      <w:r w:rsidRPr="009C091B">
        <w:rPr>
          <w:rFonts w:ascii="Times New Roman" w:eastAsia="Times New Roman" w:hAnsi="Times New Roman"/>
          <w:lang w:val="lt-LT" w:eastAsia="lt-LT"/>
        </w:rPr>
        <w:t>3,5) ir kito laboratorinio tyrimo datą. Labai svarbu laikytis dozavimo nurodymų ir atlikti laboratorinius tyrimus.</w:t>
      </w:r>
    </w:p>
    <w:p w14:paraId="5862966E" w14:textId="77777777" w:rsidR="00650DA1" w:rsidRPr="009C091B" w:rsidRDefault="00650DA1" w:rsidP="00650DA1">
      <w:pPr>
        <w:spacing w:after="0" w:line="240" w:lineRule="auto"/>
        <w:rPr>
          <w:rFonts w:ascii="Times New Roman" w:eastAsia="Times New Roman" w:hAnsi="Times New Roman"/>
          <w:lang w:val="lt-LT" w:eastAsia="lt-LT"/>
        </w:rPr>
      </w:pPr>
    </w:p>
    <w:p w14:paraId="5931D958" w14:textId="77777777" w:rsidR="00650DA1" w:rsidRPr="009C091B" w:rsidRDefault="00650DA1" w:rsidP="00650DA1">
      <w:pPr>
        <w:spacing w:after="0" w:line="240" w:lineRule="auto"/>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Svarbu</w:t>
      </w:r>
    </w:p>
    <w:p w14:paraId="686BE792"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Pastebėję didesnį polinkį į mėlynes, kraujavimą iš nosies ar dantenų, kraują šlapime ar išmatose, juodas išmatas, vėmimą krauju ar pailgėjusį kraujavimą mėnesinių metu, kreipkitės į gydytoją. Tai gali būti pernelyg sumažėjusio kraujo krešėjimo požymis, ir Jūsų gydytojui gali tekti koreguoti vaisto dozę. </w:t>
      </w:r>
    </w:p>
    <w:p w14:paraId="0E9FCDBE" w14:textId="77777777" w:rsidR="00650DA1" w:rsidRPr="009C091B" w:rsidRDefault="00650DA1" w:rsidP="00650DA1">
      <w:pPr>
        <w:spacing w:after="0" w:line="240" w:lineRule="auto"/>
        <w:rPr>
          <w:rFonts w:ascii="Times New Roman" w:eastAsia="Times New Roman" w:hAnsi="Times New Roman"/>
          <w:lang w:val="lt-LT" w:eastAsia="lt-LT"/>
        </w:rPr>
      </w:pPr>
    </w:p>
    <w:p w14:paraId="23A4B59C" w14:textId="77777777" w:rsidR="00650DA1" w:rsidRPr="009C091B" w:rsidRDefault="00650DA1" w:rsidP="00650DA1">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Ką daryti pavartojus per didelę ORFARIN dozę</w:t>
      </w:r>
    </w:p>
    <w:p w14:paraId="00D7F55F"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 Jūs išgėrėte ar kas nors kitas išgėrė per didelę ORFARIN dozę, kreipkitės į gydytoją, kuris nurodys, kaip toliau elgtis. Jei išgėrėte labai daug vaisto, pirmajai pagalbai galima išgerti aktyvintos anglies, bet paskui būtina nedelsiant kreiptis į gydytoją. </w:t>
      </w:r>
    </w:p>
    <w:p w14:paraId="77ECECDD" w14:textId="77777777" w:rsidR="00650DA1" w:rsidRPr="009C091B" w:rsidRDefault="00650DA1" w:rsidP="00650DA1">
      <w:pPr>
        <w:spacing w:after="0" w:line="220" w:lineRule="exact"/>
        <w:rPr>
          <w:rFonts w:ascii="Times New Roman" w:eastAsia="Times New Roman" w:hAnsi="Times New Roman"/>
          <w:b/>
          <w:bCs/>
          <w:lang w:val="lt-LT"/>
        </w:rPr>
      </w:pPr>
    </w:p>
    <w:p w14:paraId="5747D2B2" w14:textId="77777777" w:rsidR="00650DA1" w:rsidRPr="009C091B" w:rsidRDefault="00650DA1" w:rsidP="00650DA1">
      <w:pPr>
        <w:spacing w:after="0" w:line="220" w:lineRule="exact"/>
        <w:rPr>
          <w:rFonts w:ascii="Times New Roman" w:eastAsia="Times New Roman" w:hAnsi="Times New Roman"/>
          <w:b/>
          <w:bCs/>
          <w:lang w:val="lt-LT"/>
        </w:rPr>
      </w:pPr>
      <w:r w:rsidRPr="009C091B">
        <w:rPr>
          <w:rFonts w:ascii="Times New Roman" w:eastAsia="Times New Roman" w:hAnsi="Times New Roman"/>
          <w:b/>
          <w:bCs/>
          <w:lang w:val="lt-LT"/>
        </w:rPr>
        <w:t>Pamiršus pavartoti ORFARIN</w:t>
      </w:r>
    </w:p>
    <w:p w14:paraId="796AD825"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Jei pamiršote išgerti vieną dozę ir tai pastebėjote nepraėjus 12 valandų, pamirštąją dozę galite išgerti iš karto prisiminę. Kitą dozę išgerkite įprastu metu. Jeigu jau praėjo daugiau kaip 12 valandų nuo tada, kai turėjote išgerti dozę, pamirštosios dozės nevartokite, o apie pamirštąją įrašykite stebėjimo kortelėje. Jei pamiršote išgerti daugiau kaip vieną dozę, kreipkitės į gydytoją, jis duos tolimesnius nurodymus. Niekada negalima vartoti dvigubos dozės arba dviejų dozių iš eilės.</w:t>
      </w:r>
    </w:p>
    <w:p w14:paraId="12F2E959" w14:textId="77777777" w:rsidR="00650DA1" w:rsidRPr="009C091B" w:rsidRDefault="00650DA1" w:rsidP="00650DA1">
      <w:pPr>
        <w:spacing w:after="0" w:line="240" w:lineRule="auto"/>
        <w:ind w:left="567" w:hanging="567"/>
        <w:rPr>
          <w:rFonts w:ascii="Times New Roman" w:eastAsia="Times New Roman" w:hAnsi="Times New Roman"/>
          <w:b/>
          <w:lang w:val="lt-LT" w:eastAsia="lt-LT"/>
        </w:rPr>
      </w:pPr>
    </w:p>
    <w:p w14:paraId="0BEEB003"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Rekomenduojama suvartotas dozes įrašyti stebėjimo kortelėje.</w:t>
      </w:r>
    </w:p>
    <w:p w14:paraId="5EE30ACD"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47223EA7" w14:textId="77777777" w:rsidR="00650DA1" w:rsidRPr="009C091B" w:rsidRDefault="00650DA1" w:rsidP="00650DA1">
      <w:pPr>
        <w:keepNext/>
        <w:keepLines/>
        <w:spacing w:after="0" w:line="220" w:lineRule="exact"/>
        <w:rPr>
          <w:rFonts w:ascii="Times New Roman" w:eastAsia="Times New Roman" w:hAnsi="Times New Roman"/>
          <w:b/>
          <w:bCs/>
          <w:lang w:val="lt-LT"/>
        </w:rPr>
      </w:pPr>
      <w:r w:rsidRPr="009C091B">
        <w:rPr>
          <w:rFonts w:ascii="Times New Roman" w:eastAsia="Times New Roman" w:hAnsi="Times New Roman"/>
          <w:b/>
          <w:bCs/>
          <w:lang w:val="lt-LT"/>
        </w:rPr>
        <w:t>Nustojus vartoti ORFARIN</w:t>
      </w:r>
    </w:p>
    <w:p w14:paraId="07CA60E4" w14:textId="77777777" w:rsidR="00650DA1" w:rsidRPr="009C091B" w:rsidRDefault="00650DA1" w:rsidP="00650DA1">
      <w:pPr>
        <w:keepNext/>
        <w:keepLine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Nutraukus gydymą ORFARIN, krešėjimą stabdantis poveikis išlieka nuo 2 iki 5 parų.</w:t>
      </w:r>
    </w:p>
    <w:p w14:paraId="79F3C498"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17C9FD26"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kiltų daugiau klausimų dėl šio vaisto vartojimo, kreipkitės į gydytoją arba vaistininką.</w:t>
      </w:r>
    </w:p>
    <w:p w14:paraId="3B014D15"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3BF6F3E6"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0BF78D28" w14:textId="77777777" w:rsidR="00650DA1" w:rsidRPr="009C091B" w:rsidRDefault="00650DA1" w:rsidP="00650DA1">
      <w:pPr>
        <w:numPr>
          <w:ilvl w:val="12"/>
          <w:numId w:val="0"/>
        </w:num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4.</w:t>
      </w:r>
      <w:r w:rsidRPr="009C091B">
        <w:rPr>
          <w:rFonts w:ascii="Times New Roman" w:eastAsia="Times New Roman" w:hAnsi="Times New Roman"/>
          <w:b/>
          <w:caps/>
          <w:lang w:val="lt-LT" w:eastAsia="lt-LT"/>
        </w:rPr>
        <w:tab/>
        <w:t>G</w:t>
      </w:r>
      <w:r w:rsidRPr="009C091B">
        <w:rPr>
          <w:rFonts w:ascii="Times New Roman" w:eastAsia="Times New Roman" w:hAnsi="Times New Roman"/>
          <w:b/>
          <w:lang w:val="lt-LT" w:eastAsia="lt-LT"/>
        </w:rPr>
        <w:t>alimas šalutinis poveikis</w:t>
      </w:r>
    </w:p>
    <w:p w14:paraId="32EEFFC3"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15D6B994" w14:textId="77777777" w:rsidR="00650DA1" w:rsidRPr="009C091B" w:rsidRDefault="00650DA1" w:rsidP="00650DA1">
      <w:pPr>
        <w:spacing w:after="0" w:line="240" w:lineRule="auto"/>
        <w:rPr>
          <w:rFonts w:ascii="Times New Roman" w:eastAsia="Times New Roman" w:hAnsi="Times New Roman"/>
          <w:lang w:val="lt-LT" w:eastAsia="x-none"/>
        </w:rPr>
      </w:pPr>
      <w:r w:rsidRPr="009C091B">
        <w:rPr>
          <w:rFonts w:ascii="Times New Roman" w:eastAsia="Times New Roman" w:hAnsi="Times New Roman"/>
          <w:lang w:val="lt-LT" w:eastAsia="x-none"/>
        </w:rPr>
        <w:t>Šis vaistas, kaip ir visi kiti, gali sukelti šalutinį poveikį, nors jis pasireiškia ne visiems žmonėms.</w:t>
      </w:r>
    </w:p>
    <w:p w14:paraId="699A1F28"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58AA2ACE" w14:textId="77777777" w:rsidR="00650DA1" w:rsidRPr="009C091B" w:rsidRDefault="00650DA1" w:rsidP="00650DA1">
      <w:pPr>
        <w:spacing w:after="0" w:line="240" w:lineRule="auto"/>
        <w:ind w:left="567" w:hanging="567"/>
        <w:rPr>
          <w:rFonts w:ascii="Times New Roman" w:eastAsia="Times New Roman" w:hAnsi="Times New Roman"/>
          <w:i/>
          <w:lang w:val="lt-LT" w:eastAsia="lt-LT"/>
        </w:rPr>
      </w:pPr>
      <w:r w:rsidRPr="009302EA">
        <w:rPr>
          <w:rFonts w:ascii="Times New Roman" w:eastAsia="Times New Roman" w:hAnsi="Times New Roman"/>
          <w:u w:val="single"/>
          <w:lang w:val="lt-LT" w:eastAsia="lt-LT"/>
        </w:rPr>
        <w:t>Labai dažni šalutinio poveikio reiškiniai</w:t>
      </w:r>
      <w:r w:rsidRPr="009302EA">
        <w:rPr>
          <w:rFonts w:ascii="Times New Roman" w:eastAsia="Times New Roman" w:hAnsi="Times New Roman"/>
          <w:lang w:val="lt-LT" w:eastAsia="lt-LT"/>
        </w:rPr>
        <w:t xml:space="preserve"> </w:t>
      </w:r>
      <w:r w:rsidRPr="009C091B">
        <w:rPr>
          <w:rFonts w:ascii="Times New Roman" w:eastAsia="Times New Roman" w:hAnsi="Times New Roman"/>
          <w:i/>
          <w:lang w:val="lt-LT" w:eastAsia="lt-LT"/>
        </w:rPr>
        <w:t>(</w:t>
      </w:r>
      <w:r w:rsidRPr="000662A1">
        <w:rPr>
          <w:rFonts w:ascii="Times New Roman" w:eastAsia="Times New Roman" w:hAnsi="Times New Roman"/>
          <w:i/>
          <w:lang w:val="lt-LT" w:eastAsia="lt-LT"/>
        </w:rPr>
        <w:t>gali pasireikšti ne rečiau kaip 1 iš 1</w:t>
      </w:r>
      <w:r>
        <w:rPr>
          <w:rFonts w:ascii="Times New Roman" w:eastAsia="Times New Roman" w:hAnsi="Times New Roman"/>
          <w:i/>
          <w:lang w:val="lt-LT" w:eastAsia="lt-LT"/>
        </w:rPr>
        <w:t>0 </w:t>
      </w:r>
      <w:r w:rsidRPr="000662A1">
        <w:rPr>
          <w:rFonts w:ascii="Times New Roman" w:eastAsia="Times New Roman" w:hAnsi="Times New Roman"/>
          <w:i/>
          <w:lang w:val="lt-LT" w:eastAsia="lt-LT"/>
        </w:rPr>
        <w:t>asmenų):</w:t>
      </w:r>
    </w:p>
    <w:p w14:paraId="1339028C"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Nestiprus kraujavimas (iš nosies ar dantenų, taip pat mėlynės); taip pat kraujas šlapime, juodos ar kraujingos išmatos, pailgėjęs ar pagausėjęs mėnesinių ar kitoks kraujavimas. Pykinimas, vėmimas, viduriavimas.</w:t>
      </w:r>
    </w:p>
    <w:p w14:paraId="0D2362F2" w14:textId="77777777" w:rsidR="00650DA1" w:rsidRDefault="00650DA1" w:rsidP="00650DA1">
      <w:pPr>
        <w:spacing w:after="0" w:line="240" w:lineRule="auto"/>
        <w:rPr>
          <w:rFonts w:ascii="Times New Roman" w:eastAsia="Times New Roman" w:hAnsi="Times New Roman"/>
          <w:lang w:val="lt-LT" w:eastAsia="lt-LT"/>
        </w:rPr>
      </w:pPr>
    </w:p>
    <w:p w14:paraId="2197863A" w14:textId="77777777" w:rsidR="00650DA1" w:rsidRPr="009C091B" w:rsidRDefault="00650DA1" w:rsidP="00650DA1">
      <w:pPr>
        <w:spacing w:after="0" w:line="240" w:lineRule="auto"/>
        <w:rPr>
          <w:rFonts w:ascii="Times New Roman" w:eastAsia="Times New Roman" w:hAnsi="Times New Roman"/>
          <w:lang w:val="lt-LT" w:eastAsia="lt-LT"/>
        </w:rPr>
      </w:pPr>
      <w:r w:rsidRPr="009302EA">
        <w:rPr>
          <w:rFonts w:ascii="Times New Roman" w:eastAsia="Times New Roman" w:hAnsi="Times New Roman"/>
          <w:u w:val="single"/>
          <w:lang w:val="lt-LT" w:eastAsia="lt-LT"/>
        </w:rPr>
        <w:t>Reti šalutinio poveikio reiškiniai</w:t>
      </w:r>
      <w:r w:rsidRPr="000662A1">
        <w:rPr>
          <w:rFonts w:ascii="Times New Roman" w:eastAsia="Times New Roman" w:hAnsi="Times New Roman"/>
          <w:lang w:val="lt-LT" w:eastAsia="lt-LT"/>
        </w:rPr>
        <w:t xml:space="preserve"> (</w:t>
      </w:r>
      <w:r w:rsidRPr="009302EA">
        <w:rPr>
          <w:rFonts w:ascii="Times New Roman" w:eastAsia="Times New Roman" w:hAnsi="Times New Roman"/>
          <w:i/>
          <w:iCs/>
          <w:lang w:val="lt-LT" w:eastAsia="lt-LT"/>
        </w:rPr>
        <w:t>gali pasireikšti rečiau kaip 1 iš 1</w:t>
      </w:r>
      <w:r>
        <w:rPr>
          <w:rFonts w:ascii="Times New Roman" w:eastAsia="Times New Roman" w:hAnsi="Times New Roman"/>
          <w:i/>
          <w:iCs/>
          <w:lang w:val="lt-LT" w:eastAsia="lt-LT"/>
        </w:rPr>
        <w:t> </w:t>
      </w:r>
      <w:r w:rsidRPr="009302EA">
        <w:rPr>
          <w:rFonts w:ascii="Times New Roman" w:eastAsia="Times New Roman" w:hAnsi="Times New Roman"/>
          <w:i/>
          <w:iCs/>
          <w:lang w:val="lt-LT" w:eastAsia="lt-LT"/>
        </w:rPr>
        <w:t>000</w:t>
      </w:r>
      <w:r>
        <w:rPr>
          <w:rFonts w:ascii="Times New Roman" w:eastAsia="Times New Roman" w:hAnsi="Times New Roman"/>
          <w:i/>
          <w:iCs/>
          <w:lang w:val="lt-LT" w:eastAsia="lt-LT"/>
        </w:rPr>
        <w:t> </w:t>
      </w:r>
      <w:r w:rsidRPr="009302EA">
        <w:rPr>
          <w:rFonts w:ascii="Times New Roman" w:eastAsia="Times New Roman" w:hAnsi="Times New Roman"/>
          <w:i/>
          <w:iCs/>
          <w:lang w:val="lt-LT" w:eastAsia="lt-LT"/>
        </w:rPr>
        <w:t>asmenų</w:t>
      </w:r>
      <w:r w:rsidRPr="000662A1">
        <w:rPr>
          <w:rFonts w:ascii="Times New Roman" w:eastAsia="Times New Roman" w:hAnsi="Times New Roman"/>
          <w:lang w:val="lt-LT" w:eastAsia="lt-LT"/>
        </w:rPr>
        <w:t>):</w:t>
      </w:r>
    </w:p>
    <w:p w14:paraId="4D052E45"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Kumarino nekrozė (iš pradžių ji pasireiškia pažeistos odos tinimu ir patamsėjimu, paprastai apatinėse galūnėse ar sėdmenyse, tačiau gali būti ir kitose vietose; vėliau pažeista sritis </w:t>
      </w:r>
      <w:proofErr w:type="spellStart"/>
      <w:r w:rsidRPr="009C091B">
        <w:rPr>
          <w:rFonts w:ascii="Times New Roman" w:eastAsia="Times New Roman" w:hAnsi="Times New Roman"/>
          <w:lang w:val="lt-LT" w:eastAsia="lt-LT"/>
        </w:rPr>
        <w:t>nekrozuoja</w:t>
      </w:r>
      <w:proofErr w:type="spellEnd"/>
      <w:r w:rsidRPr="009C091B">
        <w:rPr>
          <w:rFonts w:ascii="Times New Roman" w:eastAsia="Times New Roman" w:hAnsi="Times New Roman"/>
          <w:lang w:val="lt-LT" w:eastAsia="lt-LT"/>
        </w:rPr>
        <w:t>, t. y. apmiršta), purpurinio kojos piršto sindromas (rausvai mėlynas ir skausmingas kojos pirštų ar pado odos pažeidimas).</w:t>
      </w:r>
    </w:p>
    <w:p w14:paraId="5ACCE6AE" w14:textId="77777777" w:rsidR="00650DA1" w:rsidRPr="009C091B" w:rsidRDefault="00650DA1" w:rsidP="00650DA1">
      <w:pPr>
        <w:spacing w:after="0" w:line="240" w:lineRule="auto"/>
        <w:rPr>
          <w:rFonts w:ascii="Times New Roman" w:eastAsia="Times New Roman" w:hAnsi="Times New Roman"/>
          <w:lang w:val="lt-LT" w:eastAsia="lt-LT"/>
        </w:rPr>
      </w:pPr>
    </w:p>
    <w:p w14:paraId="01BA8458" w14:textId="77777777" w:rsidR="00650DA1" w:rsidRPr="009C091B" w:rsidRDefault="00650DA1" w:rsidP="00650DA1">
      <w:pPr>
        <w:spacing w:after="0" w:line="240" w:lineRule="auto"/>
        <w:rPr>
          <w:rFonts w:ascii="Times New Roman" w:eastAsia="Times New Roman" w:hAnsi="Times New Roman"/>
          <w:lang w:val="lt-LT" w:eastAsia="lt-LT"/>
        </w:rPr>
      </w:pPr>
      <w:r>
        <w:rPr>
          <w:rFonts w:ascii="Times New Roman" w:eastAsia="Times New Roman" w:hAnsi="Times New Roman"/>
          <w:u w:val="single"/>
          <w:lang w:val="lt-LT" w:eastAsia="lt-LT"/>
        </w:rPr>
        <w:t>Labai r</w:t>
      </w:r>
      <w:r w:rsidRPr="00613AF4">
        <w:rPr>
          <w:rFonts w:ascii="Times New Roman" w:eastAsia="Times New Roman" w:hAnsi="Times New Roman"/>
          <w:u w:val="single"/>
          <w:lang w:val="lt-LT" w:eastAsia="lt-LT"/>
        </w:rPr>
        <w:t>eti šalutinio poveikio reiškiniai</w:t>
      </w:r>
      <w:r w:rsidRPr="000662A1">
        <w:rPr>
          <w:rFonts w:ascii="Times New Roman" w:eastAsia="Times New Roman" w:hAnsi="Times New Roman"/>
          <w:lang w:val="lt-LT" w:eastAsia="lt-LT"/>
        </w:rPr>
        <w:t xml:space="preserve"> (</w:t>
      </w:r>
      <w:r w:rsidRPr="00613AF4">
        <w:rPr>
          <w:rFonts w:ascii="Times New Roman" w:eastAsia="Times New Roman" w:hAnsi="Times New Roman"/>
          <w:i/>
          <w:iCs/>
          <w:lang w:val="lt-LT" w:eastAsia="lt-LT"/>
        </w:rPr>
        <w:t>gali pasireikšti rečiau kaip 1 iš 1</w:t>
      </w:r>
      <w:r>
        <w:rPr>
          <w:rFonts w:ascii="Times New Roman" w:eastAsia="Times New Roman" w:hAnsi="Times New Roman"/>
          <w:i/>
          <w:iCs/>
          <w:lang w:val="lt-LT" w:eastAsia="lt-LT"/>
        </w:rPr>
        <w:t>0 </w:t>
      </w:r>
      <w:r w:rsidRPr="00613AF4">
        <w:rPr>
          <w:rFonts w:ascii="Times New Roman" w:eastAsia="Times New Roman" w:hAnsi="Times New Roman"/>
          <w:i/>
          <w:iCs/>
          <w:lang w:val="lt-LT" w:eastAsia="lt-LT"/>
        </w:rPr>
        <w:t>000</w:t>
      </w:r>
      <w:r>
        <w:rPr>
          <w:rFonts w:ascii="Times New Roman" w:eastAsia="Times New Roman" w:hAnsi="Times New Roman"/>
          <w:i/>
          <w:iCs/>
          <w:lang w:val="lt-LT" w:eastAsia="lt-LT"/>
        </w:rPr>
        <w:t> </w:t>
      </w:r>
      <w:r w:rsidRPr="00613AF4">
        <w:rPr>
          <w:rFonts w:ascii="Times New Roman" w:eastAsia="Times New Roman" w:hAnsi="Times New Roman"/>
          <w:i/>
          <w:iCs/>
          <w:lang w:val="lt-LT" w:eastAsia="lt-LT"/>
        </w:rPr>
        <w:t>asmenų</w:t>
      </w:r>
      <w:r w:rsidRPr="000662A1">
        <w:rPr>
          <w:rFonts w:ascii="Times New Roman" w:eastAsia="Times New Roman" w:hAnsi="Times New Roman"/>
          <w:lang w:val="lt-LT" w:eastAsia="lt-LT"/>
        </w:rPr>
        <w:t>):</w:t>
      </w:r>
    </w:p>
    <w:p w14:paraId="6B73E35B"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Padidėjusio jautrumo reakcijos, paprastai pasireiškiančios odos bėrimu, laikinai padidėjęs kepenų fermentų aktyvumas, kepenų uždegimas, kraujagyslių uždegimas, laikinas plaukų slinkimas, </w:t>
      </w:r>
      <w:proofErr w:type="spellStart"/>
      <w:r w:rsidRPr="009C091B">
        <w:rPr>
          <w:rFonts w:ascii="Times New Roman" w:eastAsia="Times New Roman" w:hAnsi="Times New Roman"/>
          <w:lang w:val="lt-LT" w:eastAsia="lt-LT"/>
        </w:rPr>
        <w:t>priapizmas</w:t>
      </w:r>
      <w:proofErr w:type="spellEnd"/>
      <w:r w:rsidRPr="009C091B">
        <w:rPr>
          <w:rFonts w:ascii="Times New Roman" w:eastAsia="Times New Roman" w:hAnsi="Times New Roman"/>
          <w:lang w:val="lt-LT" w:eastAsia="lt-LT"/>
        </w:rPr>
        <w:t xml:space="preserve"> (ilgai trunkanti, paprastai skausminga erekcija, nesusijusi su lytine stimuliacija), paprastai gydymo pradžioje), trachėjos </w:t>
      </w:r>
      <w:proofErr w:type="spellStart"/>
      <w:r w:rsidRPr="009C091B">
        <w:rPr>
          <w:rFonts w:ascii="Times New Roman" w:eastAsia="Times New Roman" w:hAnsi="Times New Roman"/>
          <w:lang w:val="lt-LT" w:eastAsia="lt-LT"/>
        </w:rPr>
        <w:t>kalcifikacija</w:t>
      </w:r>
      <w:proofErr w:type="spellEnd"/>
      <w:r w:rsidRPr="009C091B">
        <w:rPr>
          <w:rFonts w:ascii="Times New Roman" w:eastAsia="Times New Roman" w:hAnsi="Times New Roman"/>
          <w:lang w:val="lt-LT" w:eastAsia="lt-LT"/>
        </w:rPr>
        <w:t>, cholesterolio sukeltas kraujagyslių užsikimšimas.</w:t>
      </w:r>
    </w:p>
    <w:p w14:paraId="57E60D86" w14:textId="77777777" w:rsidR="00650DA1" w:rsidRDefault="00650DA1" w:rsidP="00650DA1">
      <w:pPr>
        <w:spacing w:after="0" w:line="240" w:lineRule="auto"/>
        <w:rPr>
          <w:rFonts w:ascii="Times New Roman" w:eastAsia="Times New Roman" w:hAnsi="Times New Roman"/>
          <w:lang w:val="lt-LT" w:eastAsia="lt-LT"/>
        </w:rPr>
      </w:pPr>
    </w:p>
    <w:p w14:paraId="2FA1BB00" w14:textId="77777777" w:rsidR="00650DA1" w:rsidRPr="009C091B" w:rsidRDefault="00650DA1" w:rsidP="00650DA1">
      <w:pPr>
        <w:spacing w:after="0" w:line="240" w:lineRule="auto"/>
        <w:rPr>
          <w:rFonts w:ascii="Times New Roman" w:eastAsia="Times New Roman" w:hAnsi="Times New Roman"/>
          <w:lang w:val="lt-LT" w:eastAsia="lt-LT"/>
        </w:rPr>
      </w:pPr>
      <w:r w:rsidRPr="009302EA">
        <w:rPr>
          <w:rFonts w:ascii="Times New Roman" w:eastAsia="Times New Roman" w:hAnsi="Times New Roman"/>
          <w:u w:val="single"/>
          <w:lang w:val="lt-LT" w:eastAsia="lt-LT"/>
        </w:rPr>
        <w:t>Šalutinio poveikio reiškiniai, kurių dažnis nežinomas</w:t>
      </w:r>
      <w:r w:rsidRPr="000662A1">
        <w:rPr>
          <w:rFonts w:ascii="Times New Roman" w:eastAsia="Times New Roman" w:hAnsi="Times New Roman"/>
          <w:lang w:val="lt-LT" w:eastAsia="lt-LT"/>
        </w:rPr>
        <w:t xml:space="preserve"> (</w:t>
      </w:r>
      <w:r w:rsidRPr="009302EA">
        <w:rPr>
          <w:rFonts w:ascii="Times New Roman" w:eastAsia="Times New Roman" w:hAnsi="Times New Roman"/>
          <w:i/>
          <w:iCs/>
          <w:lang w:val="lt-LT" w:eastAsia="lt-LT"/>
        </w:rPr>
        <w:t>negali būti apskaičiuotas pagal turimus duomenis</w:t>
      </w:r>
      <w:r w:rsidRPr="000662A1">
        <w:rPr>
          <w:rFonts w:ascii="Times New Roman" w:eastAsia="Times New Roman" w:hAnsi="Times New Roman"/>
          <w:lang w:val="lt-LT" w:eastAsia="lt-LT"/>
        </w:rPr>
        <w:t>):</w:t>
      </w:r>
    </w:p>
    <w:p w14:paraId="6A8FC95C" w14:textId="77777777" w:rsidR="00650DA1" w:rsidRPr="009C091B" w:rsidRDefault="00650DA1" w:rsidP="00650DA1">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Kalcifilaksija</w:t>
      </w:r>
      <w:proofErr w:type="spellEnd"/>
      <w:r w:rsidRPr="009C091B">
        <w:rPr>
          <w:rFonts w:ascii="Times New Roman" w:eastAsia="Times New Roman" w:hAnsi="Times New Roman"/>
          <w:lang w:val="lt-LT" w:eastAsia="lt-LT"/>
        </w:rPr>
        <w:t xml:space="preserve"> (retas su odos nekroze pasireiškiantis kraujagyslių </w:t>
      </w:r>
      <w:proofErr w:type="spellStart"/>
      <w:r w:rsidRPr="009C091B">
        <w:rPr>
          <w:rFonts w:ascii="Times New Roman" w:eastAsia="Times New Roman" w:hAnsi="Times New Roman"/>
          <w:lang w:val="lt-LT" w:eastAsia="lt-LT"/>
        </w:rPr>
        <w:t>kalcifikacijos</w:t>
      </w:r>
      <w:proofErr w:type="spellEnd"/>
      <w:r w:rsidRPr="009C091B">
        <w:rPr>
          <w:rFonts w:ascii="Times New Roman" w:eastAsia="Times New Roman" w:hAnsi="Times New Roman"/>
          <w:lang w:val="lt-LT" w:eastAsia="lt-LT"/>
        </w:rPr>
        <w:t xml:space="preserve"> sindromas, kai kalcis kaupiasi smulkiosiose kraujagyslėse, ir gali būti mirtinas). </w:t>
      </w:r>
      <w:proofErr w:type="spellStart"/>
      <w:r w:rsidRPr="009C091B">
        <w:rPr>
          <w:rFonts w:ascii="Times New Roman" w:eastAsia="Times New Roman" w:hAnsi="Times New Roman"/>
          <w:lang w:val="lt-LT" w:eastAsia="lt-LT"/>
        </w:rPr>
        <w:t>Kalcifilaksija</w:t>
      </w:r>
      <w:proofErr w:type="spellEnd"/>
      <w:r w:rsidRPr="009C091B">
        <w:rPr>
          <w:rFonts w:ascii="Times New Roman" w:eastAsia="Times New Roman" w:hAnsi="Times New Roman"/>
          <w:lang w:val="lt-LT" w:eastAsia="lt-LT"/>
        </w:rPr>
        <w:t xml:space="preserve"> gali prasidėti skausmingu odos išbėrimu ir lemti kitas sunkias komplikacijas. Ši nepageidaujama reakcija dažniau pasireiškia pacientams, kuriems yra lėtinė</w:t>
      </w:r>
      <w:r>
        <w:rPr>
          <w:rFonts w:ascii="Times New Roman" w:eastAsia="Times New Roman" w:hAnsi="Times New Roman"/>
          <w:lang w:val="lt-LT" w:eastAsia="lt-LT"/>
        </w:rPr>
        <w:t xml:space="preserve"> </w:t>
      </w:r>
      <w:r w:rsidRPr="009C091B">
        <w:rPr>
          <w:rFonts w:ascii="Times New Roman" w:eastAsia="Times New Roman" w:hAnsi="Times New Roman"/>
          <w:lang w:val="lt-LT" w:eastAsia="lt-LT"/>
        </w:rPr>
        <w:t>inkstų liga.</w:t>
      </w:r>
    </w:p>
    <w:p w14:paraId="292CD0E0" w14:textId="77777777" w:rsidR="00650DA1" w:rsidRDefault="00650DA1" w:rsidP="00650DA1">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I</w:t>
      </w:r>
      <w:r w:rsidRPr="00EC3B94">
        <w:rPr>
          <w:rFonts w:ascii="Times New Roman" w:eastAsia="Times New Roman" w:hAnsi="Times New Roman"/>
          <w:lang w:val="lt-LT" w:eastAsia="lt-LT"/>
        </w:rPr>
        <w:t xml:space="preserve">nkstų funkcijos sutrikimas, pasireiškiantis pernelyg stipriu kraujo krešėjimo slopinimu ir krauju šlapime (su antikoaguliantais susijusi </w:t>
      </w:r>
      <w:proofErr w:type="spellStart"/>
      <w:r w:rsidRPr="00EC3B94">
        <w:rPr>
          <w:rFonts w:ascii="Times New Roman" w:eastAsia="Times New Roman" w:hAnsi="Times New Roman"/>
          <w:lang w:val="lt-LT" w:eastAsia="lt-LT"/>
        </w:rPr>
        <w:t>nefropatija</w:t>
      </w:r>
      <w:proofErr w:type="spellEnd"/>
      <w:r w:rsidRPr="00EC3B94">
        <w:rPr>
          <w:rFonts w:ascii="Times New Roman" w:eastAsia="Times New Roman" w:hAnsi="Times New Roman"/>
          <w:lang w:val="lt-LT" w:eastAsia="lt-LT"/>
        </w:rPr>
        <w:t>).</w:t>
      </w:r>
    </w:p>
    <w:p w14:paraId="3755DDEB" w14:textId="77777777" w:rsidR="00650DA1" w:rsidRPr="009C091B" w:rsidRDefault="00650DA1" w:rsidP="00650DA1">
      <w:pPr>
        <w:spacing w:after="0" w:line="240" w:lineRule="auto"/>
        <w:rPr>
          <w:rFonts w:ascii="Times New Roman" w:eastAsia="Times New Roman" w:hAnsi="Times New Roman"/>
          <w:lang w:val="lt-LT" w:eastAsia="lt-LT"/>
        </w:rPr>
      </w:pPr>
    </w:p>
    <w:p w14:paraId="742F5137"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Pasireiškus šiems ar kitiems neįprastiems reiškiniams, kreipkitės į gydytoją. </w:t>
      </w:r>
    </w:p>
    <w:p w14:paraId="564BAACF" w14:textId="77777777" w:rsidR="00650DA1" w:rsidRPr="009C091B" w:rsidRDefault="00650DA1" w:rsidP="00650DA1">
      <w:pPr>
        <w:spacing w:after="0" w:line="240" w:lineRule="auto"/>
        <w:rPr>
          <w:rFonts w:ascii="Times New Roman" w:eastAsia="Times New Roman" w:hAnsi="Times New Roman"/>
          <w:lang w:val="lt-LT" w:eastAsia="lt-LT"/>
        </w:rPr>
      </w:pPr>
    </w:p>
    <w:p w14:paraId="2FE49C8B" w14:textId="77777777" w:rsidR="00650DA1" w:rsidRPr="009C091B" w:rsidRDefault="00650DA1" w:rsidP="00650DA1">
      <w:pPr>
        <w:spacing w:after="0" w:line="240" w:lineRule="auto"/>
        <w:rPr>
          <w:rFonts w:ascii="Times New Roman" w:eastAsia="Times New Roman" w:hAnsi="Times New Roman"/>
          <w:b/>
          <w:lang w:val="lt-LT" w:eastAsia="lt-LT"/>
        </w:rPr>
      </w:pPr>
      <w:r w:rsidRPr="009C091B">
        <w:rPr>
          <w:rFonts w:ascii="Times New Roman" w:eastAsia="Times New Roman" w:hAnsi="Times New Roman"/>
          <w:b/>
          <w:noProof/>
          <w:lang w:val="lt-LT" w:eastAsia="lt-LT"/>
        </w:rPr>
        <w:t>Pranešimas apie šalutinį poveikį</w:t>
      </w:r>
    </w:p>
    <w:p w14:paraId="70565610" w14:textId="77777777" w:rsidR="00650DA1" w:rsidRPr="000662A1" w:rsidRDefault="00650DA1" w:rsidP="00650DA1">
      <w:pPr>
        <w:spacing w:after="0" w:line="240" w:lineRule="auto"/>
        <w:ind w:right="-449"/>
        <w:rPr>
          <w:rFonts w:ascii="Times New Roman" w:eastAsia="Times New Roman" w:hAnsi="Times New Roman"/>
          <w:snapToGrid w:val="0"/>
          <w:szCs w:val="20"/>
          <w:lang w:val="lt-LT"/>
        </w:rPr>
      </w:pPr>
      <w:r w:rsidRPr="009C091B">
        <w:rPr>
          <w:rFonts w:ascii="Times New Roman" w:eastAsia="Times New Roman" w:hAnsi="Times New Roman"/>
          <w:noProof/>
          <w:lang w:val="lt-LT" w:eastAsia="lt-LT"/>
        </w:rPr>
        <w:t>Jeigu pasireiškė šalutinis poveikis, įskaitant šiame lapelyje nenurodytą, pasakykite gydytojui</w:t>
      </w:r>
      <w:r w:rsidRPr="009C091B">
        <w:rPr>
          <w:rFonts w:ascii="Times New Roman" w:eastAsia="Times New Roman" w:hAnsi="Times New Roman"/>
          <w:lang w:val="lt-LT" w:eastAsia="lt-LT"/>
        </w:rPr>
        <w:t>.</w:t>
      </w:r>
      <w:r w:rsidRPr="009C091B">
        <w:rPr>
          <w:rFonts w:ascii="Times New Roman" w:eastAsia="Times New Roman" w:hAnsi="Times New Roman"/>
          <w:noProof/>
          <w:lang w:val="lt-LT" w:eastAsia="lt-LT"/>
        </w:rPr>
        <w:t xml:space="preserve"> </w:t>
      </w:r>
      <w:r w:rsidRPr="004A4D9D">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Pr="004A4D9D">
        <w:rPr>
          <w:rFonts w:ascii="Times New Roman" w:hAnsi="Times New Roman"/>
          <w:color w:val="0000EE"/>
          <w:u w:val="single"/>
          <w:lang w:val="lt-LT" w:eastAsia="lt-LT"/>
        </w:rPr>
        <w:t>https://vvkt.lrv.lt/lt/</w:t>
      </w:r>
      <w:r w:rsidRPr="004A4D9D">
        <w:rPr>
          <w:rFonts w:ascii="Times New Roman" w:hAnsi="Times New Roman"/>
          <w:lang w:val="lt-LT" w:eastAsia="lt-LT"/>
        </w:rPr>
        <w:t xml:space="preserve"> nurodytais būdais arba paskambinti nemokamu telefonu </w:t>
      </w:r>
      <w:r>
        <w:rPr>
          <w:rFonts w:ascii="Times New Roman" w:hAnsi="Times New Roman"/>
          <w:lang w:val="lt-LT" w:eastAsia="lt-LT"/>
        </w:rPr>
        <w:t>+370</w:t>
      </w:r>
      <w:r w:rsidRPr="004A4D9D">
        <w:rPr>
          <w:rFonts w:ascii="Times New Roman" w:hAnsi="Times New Roman"/>
          <w:lang w:val="lt-LT" w:eastAsia="lt-LT"/>
        </w:rPr>
        <w:t xml:space="preserve"> 800 73 568. Pranešdami apie šalutinį poveikį galite mums padėti gauti daugiau informacijos apie šio vaisto saugumą.</w:t>
      </w:r>
    </w:p>
    <w:p w14:paraId="3B308E49" w14:textId="77777777" w:rsidR="00650DA1" w:rsidRPr="009C091B" w:rsidRDefault="00650DA1" w:rsidP="00650DA1">
      <w:pPr>
        <w:spacing w:after="0" w:line="240" w:lineRule="auto"/>
        <w:ind w:right="-449"/>
        <w:rPr>
          <w:rFonts w:ascii="Times New Roman" w:eastAsia="Times New Roman" w:hAnsi="Times New Roman"/>
          <w:noProof/>
          <w:lang w:val="lt-LT" w:eastAsia="lt-LT"/>
        </w:rPr>
      </w:pPr>
    </w:p>
    <w:p w14:paraId="50CF64B4" w14:textId="77777777" w:rsidR="00650DA1" w:rsidRPr="009C091B" w:rsidRDefault="00650DA1" w:rsidP="00650DA1">
      <w:pPr>
        <w:spacing w:after="0" w:line="240" w:lineRule="auto"/>
        <w:ind w:right="-449"/>
        <w:rPr>
          <w:rFonts w:ascii="Times New Roman" w:eastAsia="Times New Roman" w:hAnsi="Times New Roman"/>
          <w:lang w:val="lt-LT" w:eastAsia="lt-LT"/>
        </w:rPr>
      </w:pPr>
    </w:p>
    <w:p w14:paraId="3F573398" w14:textId="77777777" w:rsidR="00650DA1" w:rsidRPr="009C091B" w:rsidRDefault="00650DA1" w:rsidP="00650DA1">
      <w:pPr>
        <w:numPr>
          <w:ilvl w:val="12"/>
          <w:numId w:val="0"/>
        </w:num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5.</w:t>
      </w:r>
      <w:r w:rsidRPr="009C091B">
        <w:rPr>
          <w:rFonts w:ascii="Times New Roman" w:eastAsia="Times New Roman" w:hAnsi="Times New Roman"/>
          <w:b/>
          <w:caps/>
          <w:lang w:val="lt-LT" w:eastAsia="lt-LT"/>
        </w:rPr>
        <w:tab/>
      </w:r>
      <w:r w:rsidRPr="009C091B">
        <w:rPr>
          <w:rFonts w:ascii="Times New Roman" w:eastAsia="Times New Roman" w:hAnsi="Times New Roman"/>
          <w:b/>
          <w:lang w:val="lt-LT" w:eastAsia="lt-LT"/>
        </w:rPr>
        <w:t xml:space="preserve">Kaip laikyti </w:t>
      </w:r>
      <w:r w:rsidRPr="009C091B">
        <w:rPr>
          <w:rFonts w:ascii="Times New Roman" w:eastAsia="Times New Roman" w:hAnsi="Times New Roman"/>
          <w:b/>
          <w:caps/>
          <w:lang w:val="lt-LT" w:eastAsia="lt-LT"/>
        </w:rPr>
        <w:t>ORFARIN</w:t>
      </w:r>
    </w:p>
    <w:p w14:paraId="0F631EC5"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68A02928" w14:textId="77777777" w:rsidR="00650DA1" w:rsidRPr="009C091B" w:rsidRDefault="00650DA1" w:rsidP="00650DA1">
      <w:pPr>
        <w:numPr>
          <w:ilvl w:val="12"/>
          <w:numId w:val="0"/>
        </w:numPr>
        <w:spacing w:after="0" w:line="240" w:lineRule="auto"/>
        <w:ind w:right="-2"/>
        <w:rPr>
          <w:rFonts w:ascii="Times New Roman" w:eastAsia="Times New Roman" w:hAnsi="Times New Roman"/>
          <w:lang w:val="lt-LT" w:eastAsia="lt-LT"/>
        </w:rPr>
      </w:pPr>
      <w:r w:rsidRPr="009C091B">
        <w:rPr>
          <w:rFonts w:ascii="Times New Roman" w:eastAsia="Times New Roman" w:hAnsi="Times New Roman"/>
          <w:noProof/>
          <w:lang w:val="lt-LT" w:eastAsia="lt-LT"/>
        </w:rPr>
        <w:t>Šį vaistą laikykite vaikams nepastebimoje ir nepasiekiamoje vietoje.</w:t>
      </w:r>
    </w:p>
    <w:p w14:paraId="6357C935" w14:textId="77777777" w:rsidR="00650DA1" w:rsidRPr="009C091B" w:rsidRDefault="00650DA1" w:rsidP="00650DA1">
      <w:pPr>
        <w:spacing w:after="0" w:line="240" w:lineRule="auto"/>
        <w:rPr>
          <w:rFonts w:ascii="Times New Roman" w:eastAsia="Times New Roman" w:hAnsi="Times New Roman"/>
          <w:lang w:val="lt-LT" w:eastAsia="lt-LT"/>
        </w:rPr>
      </w:pPr>
    </w:p>
    <w:p w14:paraId="39CEE2C0" w14:textId="77777777" w:rsidR="00650DA1" w:rsidRPr="009C091B" w:rsidRDefault="00650DA1" w:rsidP="00650DA1">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 xml:space="preserve">Ant dėžutės ir </w:t>
      </w:r>
      <w:proofErr w:type="spellStart"/>
      <w:r w:rsidRPr="009C091B">
        <w:rPr>
          <w:rFonts w:ascii="Times New Roman" w:eastAsia="Times New Roman" w:hAnsi="Times New Roman"/>
          <w:lang w:val="lt-LT" w:eastAsia="lt-LT"/>
        </w:rPr>
        <w:t>talpyklės</w:t>
      </w:r>
      <w:proofErr w:type="spellEnd"/>
      <w:r w:rsidRPr="009C091B">
        <w:rPr>
          <w:rFonts w:ascii="Times New Roman" w:eastAsia="Times New Roman" w:hAnsi="Times New Roman"/>
          <w:lang w:val="lt-LT" w:eastAsia="lt-LT"/>
        </w:rPr>
        <w:t xml:space="preserve"> po „EXP“ nurodytam tinkamumo laikui pasibaigus, šio vaisto vartoti negalima.</w:t>
      </w:r>
    </w:p>
    <w:p w14:paraId="50DDBA30" w14:textId="77777777" w:rsidR="00650DA1" w:rsidRPr="009C091B" w:rsidRDefault="00650DA1" w:rsidP="00650DA1">
      <w:pPr>
        <w:spacing w:after="0" w:line="240" w:lineRule="auto"/>
        <w:rPr>
          <w:rFonts w:ascii="Times New Roman" w:eastAsia="Times New Roman" w:hAnsi="Times New Roman"/>
          <w:lang w:val="lt-LT" w:eastAsia="lt-LT"/>
        </w:rPr>
      </w:pPr>
    </w:p>
    <w:p w14:paraId="653CA67E"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Laikyti žemesnėje kaip 25</w:t>
      </w:r>
      <w:r>
        <w:rPr>
          <w:rFonts w:ascii="Times New Roman" w:eastAsia="Times New Roman" w:hAnsi="Times New Roman"/>
          <w:lang w:val="lt-LT" w:eastAsia="lt-LT"/>
        </w:rPr>
        <w:t> </w:t>
      </w:r>
      <w:r w:rsidRPr="009C091B">
        <w:rPr>
          <w:rFonts w:ascii="Times New Roman" w:eastAsia="Times New Roman" w:hAnsi="Times New Roman"/>
          <w:lang w:val="lt-LT" w:eastAsia="lt-LT"/>
        </w:rPr>
        <w:sym w:font="Symbol" w:char="F0B0"/>
      </w:r>
      <w:r w:rsidRPr="009C091B">
        <w:rPr>
          <w:rFonts w:ascii="Times New Roman" w:eastAsia="Times New Roman" w:hAnsi="Times New Roman"/>
          <w:lang w:val="lt-LT" w:eastAsia="lt-LT"/>
        </w:rPr>
        <w:t xml:space="preserve">C temperatūroje. </w:t>
      </w:r>
      <w:proofErr w:type="spellStart"/>
      <w:r w:rsidRPr="009C091B">
        <w:rPr>
          <w:rFonts w:ascii="Times New Roman" w:eastAsia="Times New Roman" w:hAnsi="Times New Roman"/>
          <w:lang w:val="lt-LT" w:eastAsia="lt-LT"/>
        </w:rPr>
        <w:t>Talpyklę</w:t>
      </w:r>
      <w:proofErr w:type="spellEnd"/>
      <w:r w:rsidRPr="009C091B">
        <w:rPr>
          <w:rFonts w:ascii="Times New Roman" w:eastAsia="Times New Roman" w:hAnsi="Times New Roman"/>
          <w:lang w:val="lt-LT" w:eastAsia="lt-LT"/>
        </w:rPr>
        <w:t xml:space="preserve"> laikyti sandarią išorinėje dėžutėje, kad vaistas būtų apsaugotas nuo šviesos ir drėgmės.</w:t>
      </w:r>
    </w:p>
    <w:p w14:paraId="62CC0E8E" w14:textId="77777777" w:rsidR="00650DA1" w:rsidRPr="009C091B" w:rsidRDefault="00650DA1" w:rsidP="00650DA1">
      <w:pPr>
        <w:spacing w:after="0" w:line="240" w:lineRule="auto"/>
        <w:rPr>
          <w:rFonts w:ascii="Times New Roman" w:eastAsia="Times New Roman" w:hAnsi="Times New Roman"/>
          <w:lang w:val="lt-LT" w:eastAsia="lt-LT"/>
        </w:rPr>
      </w:pPr>
    </w:p>
    <w:p w14:paraId="4957552C"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lastRenderedPageBreak/>
        <w:t>Vaistų negalima išmesti į kanalizaciją arba su buitinėmis atliekomis. Kaip išmesti nereikalingus vaistus, klauskite vaistininko. Šios priemonės padės apsaugoti aplinką.</w:t>
      </w:r>
    </w:p>
    <w:p w14:paraId="366B4EEE" w14:textId="77777777" w:rsidR="00650DA1" w:rsidRPr="009C091B" w:rsidRDefault="00650DA1" w:rsidP="00650DA1">
      <w:pPr>
        <w:spacing w:after="0" w:line="240" w:lineRule="auto"/>
        <w:rPr>
          <w:rFonts w:ascii="Times New Roman" w:eastAsia="Times New Roman" w:hAnsi="Times New Roman"/>
          <w:lang w:val="lt-LT" w:eastAsia="lt-LT"/>
        </w:rPr>
      </w:pPr>
    </w:p>
    <w:p w14:paraId="4DBFC10C" w14:textId="77777777" w:rsidR="00650DA1" w:rsidRPr="009C091B" w:rsidRDefault="00650DA1" w:rsidP="00650DA1">
      <w:pPr>
        <w:spacing w:after="0" w:line="240" w:lineRule="auto"/>
        <w:rPr>
          <w:rFonts w:ascii="Times New Roman" w:eastAsia="Times New Roman" w:hAnsi="Times New Roman"/>
          <w:lang w:val="lt-LT" w:eastAsia="lt-LT"/>
        </w:rPr>
      </w:pPr>
    </w:p>
    <w:p w14:paraId="505DD93A" w14:textId="77777777" w:rsidR="00650DA1" w:rsidRPr="009C091B" w:rsidRDefault="00650DA1" w:rsidP="00650DA1">
      <w:pPr>
        <w:keepNext/>
        <w:keepLines/>
        <w:numPr>
          <w:ilvl w:val="12"/>
          <w:numId w:val="0"/>
        </w:num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6.</w:t>
      </w:r>
      <w:r w:rsidRPr="009C091B">
        <w:rPr>
          <w:rFonts w:ascii="Times New Roman" w:eastAsia="Times New Roman" w:hAnsi="Times New Roman"/>
          <w:b/>
          <w:caps/>
          <w:lang w:val="lt-LT" w:eastAsia="lt-LT"/>
        </w:rPr>
        <w:tab/>
      </w:r>
      <w:r w:rsidRPr="009C091B">
        <w:rPr>
          <w:rFonts w:ascii="Times New Roman" w:eastAsia="Times New Roman" w:hAnsi="Times New Roman"/>
          <w:b/>
          <w:lang w:val="lt-LT" w:eastAsia="lt-LT"/>
        </w:rPr>
        <w:t>Pakuotės turinys ir kita informacija</w:t>
      </w:r>
    </w:p>
    <w:p w14:paraId="3B63672E" w14:textId="77777777" w:rsidR="00650DA1" w:rsidRPr="009C091B" w:rsidRDefault="00650DA1" w:rsidP="00650DA1">
      <w:pPr>
        <w:keepNext/>
        <w:keepLines/>
        <w:spacing w:after="120" w:line="240" w:lineRule="auto"/>
        <w:rPr>
          <w:rFonts w:ascii="Times New Roman" w:eastAsia="Times New Roman" w:hAnsi="Times New Roman"/>
          <w:lang w:val="lt-LT" w:eastAsia="lt-LT"/>
        </w:rPr>
      </w:pPr>
    </w:p>
    <w:p w14:paraId="6F7A12C5" w14:textId="77777777" w:rsidR="00650DA1" w:rsidRPr="009C091B" w:rsidRDefault="00650DA1" w:rsidP="00650DA1">
      <w:pPr>
        <w:keepNext/>
        <w:keepLines/>
        <w:spacing w:after="0" w:line="240" w:lineRule="auto"/>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ORFARIN sudėtis</w:t>
      </w:r>
    </w:p>
    <w:p w14:paraId="392EFF36" w14:textId="77777777" w:rsidR="00650DA1" w:rsidRPr="009C091B" w:rsidRDefault="00650DA1" w:rsidP="00650DA1">
      <w:pPr>
        <w:keepNext/>
        <w:keepLine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Veiklioji medžiaga yra varfarino natrio druska. Vienoje tabletėje yra 3 mg arba 5</w:t>
      </w:r>
      <w:r>
        <w:rPr>
          <w:rFonts w:ascii="Times New Roman" w:eastAsia="Times New Roman" w:hAnsi="Times New Roman"/>
          <w:lang w:val="lt-LT" w:eastAsia="lt-LT"/>
        </w:rPr>
        <w:t> </w:t>
      </w:r>
      <w:r w:rsidRPr="009C091B">
        <w:rPr>
          <w:rFonts w:ascii="Times New Roman" w:eastAsia="Times New Roman" w:hAnsi="Times New Roman"/>
          <w:lang w:val="lt-LT" w:eastAsia="lt-LT"/>
        </w:rPr>
        <w:t>mg varfarino natrio druskos.</w:t>
      </w:r>
    </w:p>
    <w:p w14:paraId="5B0186F8"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 xml:space="preserve">Pagalbinės medžiagos: </w:t>
      </w:r>
    </w:p>
    <w:p w14:paraId="64A3B574" w14:textId="77777777" w:rsidR="00650DA1" w:rsidRPr="009C091B" w:rsidRDefault="00650DA1" w:rsidP="00650DA1">
      <w:pPr>
        <w:spacing w:after="0" w:line="240" w:lineRule="auto"/>
        <w:ind w:left="567"/>
        <w:rPr>
          <w:rFonts w:ascii="Times New Roman" w:eastAsia="Times New Roman" w:hAnsi="Times New Roman"/>
          <w:lang w:val="lt-LT" w:eastAsia="lt-LT"/>
        </w:rPr>
      </w:pPr>
      <w:r w:rsidRPr="009C091B">
        <w:rPr>
          <w:rFonts w:ascii="Times New Roman" w:eastAsia="Times New Roman" w:hAnsi="Times New Roman"/>
          <w:lang w:val="lt-LT" w:eastAsia="lt-LT"/>
        </w:rPr>
        <w:t>ORFARIN 3</w:t>
      </w:r>
      <w:r>
        <w:rPr>
          <w:rFonts w:ascii="Times New Roman" w:eastAsia="Times New Roman" w:hAnsi="Times New Roman"/>
          <w:lang w:val="lt-LT" w:eastAsia="lt-LT"/>
        </w:rPr>
        <w:t> </w:t>
      </w:r>
      <w:r w:rsidRPr="009C091B">
        <w:rPr>
          <w:rFonts w:ascii="Times New Roman" w:eastAsia="Times New Roman" w:hAnsi="Times New Roman"/>
          <w:lang w:val="lt-LT" w:eastAsia="lt-LT"/>
        </w:rPr>
        <w:t xml:space="preserve">mg tabletės: laktozė </w:t>
      </w:r>
      <w:proofErr w:type="spellStart"/>
      <w:r w:rsidRPr="009C091B">
        <w:rPr>
          <w:rFonts w:ascii="Times New Roman" w:eastAsia="Times New Roman" w:hAnsi="Times New Roman"/>
          <w:lang w:val="lt-LT" w:eastAsia="lt-LT"/>
        </w:rPr>
        <w:t>monohidratas</w:t>
      </w:r>
      <w:proofErr w:type="spellEnd"/>
      <w:r w:rsidRPr="009C091B">
        <w:rPr>
          <w:rFonts w:ascii="Times New Roman" w:eastAsia="Times New Roman" w:hAnsi="Times New Roman"/>
          <w:lang w:val="lt-LT" w:eastAsia="lt-LT"/>
        </w:rPr>
        <w:t xml:space="preserve">, kukurūzų krakmolas, </w:t>
      </w:r>
      <w:proofErr w:type="spellStart"/>
      <w:r>
        <w:rPr>
          <w:rFonts w:ascii="Times New Roman" w:eastAsia="Times New Roman" w:hAnsi="Times New Roman"/>
          <w:lang w:val="lt-LT" w:eastAsia="lt-LT"/>
        </w:rPr>
        <w:t>povidonas</w:t>
      </w:r>
      <w:proofErr w:type="spellEnd"/>
      <w:r w:rsidRPr="009C091B" w:rsidDel="007F7A62">
        <w:rPr>
          <w:rFonts w:ascii="Times New Roman" w:eastAsia="Times New Roman" w:hAnsi="Times New Roman"/>
          <w:lang w:val="lt-LT" w:eastAsia="lt-LT"/>
        </w:rPr>
        <w:t xml:space="preserve"> </w:t>
      </w:r>
      <w:r>
        <w:rPr>
          <w:rFonts w:ascii="Times New Roman" w:eastAsia="Times New Roman" w:hAnsi="Times New Roman"/>
          <w:lang w:val="lt-LT" w:eastAsia="lt-LT"/>
        </w:rPr>
        <w:t>K-30</w:t>
      </w:r>
      <w:r w:rsidRPr="009C091B">
        <w:rPr>
          <w:rFonts w:ascii="Times New Roman" w:eastAsia="Times New Roman" w:hAnsi="Times New Roman"/>
          <w:lang w:val="lt-LT" w:eastAsia="lt-LT"/>
        </w:rPr>
        <w:t xml:space="preserve">, magnio </w:t>
      </w:r>
      <w:proofErr w:type="spellStart"/>
      <w:r w:rsidRPr="009C091B">
        <w:rPr>
          <w:rFonts w:ascii="Times New Roman" w:eastAsia="Times New Roman" w:hAnsi="Times New Roman"/>
          <w:lang w:val="lt-LT" w:eastAsia="lt-LT"/>
        </w:rPr>
        <w:t>stearatas</w:t>
      </w:r>
      <w:proofErr w:type="spellEnd"/>
      <w:r w:rsidRPr="009C091B">
        <w:rPr>
          <w:rFonts w:ascii="Times New Roman" w:eastAsia="Times New Roman" w:hAnsi="Times New Roman"/>
          <w:lang w:val="lt-LT" w:eastAsia="lt-LT"/>
        </w:rPr>
        <w:t xml:space="preserve"> ir dažiklis </w:t>
      </w:r>
      <w:proofErr w:type="spellStart"/>
      <w:r w:rsidRPr="009C091B">
        <w:rPr>
          <w:rFonts w:ascii="Times New Roman" w:eastAsia="Times New Roman" w:hAnsi="Times New Roman"/>
          <w:lang w:val="lt-LT" w:eastAsia="lt-LT"/>
        </w:rPr>
        <w:t>indigokarminas</w:t>
      </w:r>
      <w:proofErr w:type="spellEnd"/>
      <w:r w:rsidRPr="009C091B">
        <w:rPr>
          <w:rFonts w:ascii="Times New Roman" w:eastAsia="Times New Roman" w:hAnsi="Times New Roman"/>
          <w:lang w:val="lt-LT" w:eastAsia="lt-LT"/>
        </w:rPr>
        <w:t xml:space="preserve"> (E132).</w:t>
      </w:r>
    </w:p>
    <w:p w14:paraId="7775096A"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ORFARIN 5</w:t>
      </w:r>
      <w:r>
        <w:rPr>
          <w:rFonts w:ascii="Times New Roman" w:eastAsia="Times New Roman" w:hAnsi="Times New Roman"/>
          <w:lang w:val="lt-LT" w:eastAsia="lt-LT"/>
        </w:rPr>
        <w:t> </w:t>
      </w:r>
      <w:r w:rsidRPr="009C091B">
        <w:rPr>
          <w:rFonts w:ascii="Times New Roman" w:eastAsia="Times New Roman" w:hAnsi="Times New Roman"/>
          <w:lang w:val="lt-LT" w:eastAsia="lt-LT"/>
        </w:rPr>
        <w:t xml:space="preserve">mg tabletės: laktozė </w:t>
      </w:r>
      <w:proofErr w:type="spellStart"/>
      <w:r w:rsidRPr="009C091B">
        <w:rPr>
          <w:rFonts w:ascii="Times New Roman" w:eastAsia="Times New Roman" w:hAnsi="Times New Roman"/>
          <w:lang w:val="lt-LT" w:eastAsia="lt-LT"/>
        </w:rPr>
        <w:t>monohidratas</w:t>
      </w:r>
      <w:proofErr w:type="spellEnd"/>
      <w:r w:rsidRPr="009C091B">
        <w:rPr>
          <w:rFonts w:ascii="Times New Roman" w:eastAsia="Times New Roman" w:hAnsi="Times New Roman"/>
          <w:lang w:val="lt-LT" w:eastAsia="lt-LT"/>
        </w:rPr>
        <w:t xml:space="preserve">, kukurūzų krakmolas, </w:t>
      </w:r>
      <w:proofErr w:type="spellStart"/>
      <w:r>
        <w:rPr>
          <w:rFonts w:ascii="Times New Roman" w:eastAsia="Times New Roman" w:hAnsi="Times New Roman"/>
          <w:lang w:val="lt-LT" w:eastAsia="lt-LT"/>
        </w:rPr>
        <w:t>povidonas</w:t>
      </w:r>
      <w:proofErr w:type="spellEnd"/>
      <w:r>
        <w:rPr>
          <w:rFonts w:ascii="Times New Roman" w:eastAsia="Times New Roman" w:hAnsi="Times New Roman"/>
          <w:lang w:val="lt-LT" w:eastAsia="lt-LT"/>
        </w:rPr>
        <w:t xml:space="preserve"> K-30</w:t>
      </w:r>
      <w:r w:rsidRPr="009C091B">
        <w:rPr>
          <w:rFonts w:ascii="Times New Roman" w:eastAsia="Times New Roman" w:hAnsi="Times New Roman"/>
          <w:lang w:val="lt-LT" w:eastAsia="lt-LT"/>
        </w:rPr>
        <w:t xml:space="preserve">, magnio </w:t>
      </w:r>
      <w:proofErr w:type="spellStart"/>
      <w:r w:rsidRPr="009C091B">
        <w:rPr>
          <w:rFonts w:ascii="Times New Roman" w:eastAsia="Times New Roman" w:hAnsi="Times New Roman"/>
          <w:lang w:val="lt-LT" w:eastAsia="lt-LT"/>
        </w:rPr>
        <w:t>stearatas</w:t>
      </w:r>
      <w:proofErr w:type="spellEnd"/>
      <w:r w:rsidRPr="009C091B">
        <w:rPr>
          <w:rFonts w:ascii="Times New Roman" w:eastAsia="Times New Roman" w:hAnsi="Times New Roman"/>
          <w:lang w:val="lt-LT" w:eastAsia="lt-LT"/>
        </w:rPr>
        <w:t xml:space="preserve"> ir dažiklis </w:t>
      </w:r>
      <w:proofErr w:type="spellStart"/>
      <w:r w:rsidRPr="009C091B">
        <w:rPr>
          <w:rFonts w:ascii="Times New Roman" w:eastAsia="Times New Roman" w:hAnsi="Times New Roman"/>
          <w:lang w:val="lt-LT" w:eastAsia="lt-LT"/>
        </w:rPr>
        <w:t>eritrozinas</w:t>
      </w:r>
      <w:proofErr w:type="spellEnd"/>
      <w:r w:rsidRPr="009C091B">
        <w:rPr>
          <w:rFonts w:ascii="Times New Roman" w:eastAsia="Times New Roman" w:hAnsi="Times New Roman"/>
          <w:lang w:val="lt-LT" w:eastAsia="lt-LT"/>
        </w:rPr>
        <w:t xml:space="preserve"> (E127).</w:t>
      </w:r>
    </w:p>
    <w:p w14:paraId="5FF72563"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276226CD" w14:textId="77777777" w:rsidR="00650DA1" w:rsidRPr="009C091B" w:rsidRDefault="00650DA1" w:rsidP="00650DA1">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b/>
          <w:lang w:val="lt-LT" w:eastAsia="lt-LT"/>
        </w:rPr>
        <w:t>ORFARIN išvaizda ir kiekis pakuotėje</w:t>
      </w:r>
    </w:p>
    <w:p w14:paraId="7B774629"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ORFARIN 3 mg tabletės yra šviesiai melsvos (gali būti taškuotos), plokščios, nuožulniais kraštais, nedengtos 7 mm skersmens tabletės, vienoje pusėje yra vagelė ir įspaudas „ORN 17“. </w:t>
      </w:r>
    </w:p>
    <w:p w14:paraId="29CB7BDF"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ORFARIN 5 mg tabletės yra rausvos (gali būti taškuotos), plokščios, nuožulniais kraštais, nedengtos 7 mm skersmens tabletės, vienoje pusėje yra vagelė ir įspaudas „ORN 18“. </w:t>
      </w:r>
    </w:p>
    <w:p w14:paraId="7E5BDFEB"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p>
    <w:p w14:paraId="25AA2645" w14:textId="77777777" w:rsidR="00650DA1" w:rsidRPr="009C091B" w:rsidRDefault="00650DA1" w:rsidP="00650DA1">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noProof/>
          <w:lang w:val="lt-LT" w:eastAsia="lt-LT"/>
        </w:rPr>
        <w:t>Tabletę galima padalyti į lygias dozes.</w:t>
      </w:r>
    </w:p>
    <w:p w14:paraId="0B8AEE20" w14:textId="77777777" w:rsidR="00650DA1" w:rsidRPr="009C091B" w:rsidRDefault="00650DA1" w:rsidP="00650DA1">
      <w:pPr>
        <w:spacing w:after="0" w:line="240" w:lineRule="auto"/>
        <w:ind w:left="567" w:hanging="567"/>
        <w:outlineLvl w:val="0"/>
        <w:rPr>
          <w:rFonts w:ascii="Times New Roman" w:eastAsia="Times New Roman" w:hAnsi="Times New Roman"/>
          <w:lang w:val="lt-LT" w:eastAsia="lt-LT"/>
        </w:rPr>
      </w:pPr>
    </w:p>
    <w:p w14:paraId="6BDDF8EB" w14:textId="77777777" w:rsidR="00650DA1" w:rsidRPr="009C091B" w:rsidRDefault="00650DA1" w:rsidP="00650DA1">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Balt</w:t>
      </w:r>
      <w:r>
        <w:rPr>
          <w:rFonts w:ascii="Times New Roman" w:eastAsia="Times New Roman" w:hAnsi="Times New Roman"/>
          <w:lang w:val="lt-LT" w:eastAsia="lt-LT"/>
        </w:rPr>
        <w:t>as</w:t>
      </w:r>
      <w:r w:rsidRPr="009C091B">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buteliukas (DTPE) </w:t>
      </w:r>
      <w:r w:rsidRPr="009C091B">
        <w:rPr>
          <w:rFonts w:ascii="Times New Roman" w:eastAsia="Times New Roman" w:hAnsi="Times New Roman"/>
          <w:lang w:val="lt-LT" w:eastAsia="lt-LT"/>
        </w:rPr>
        <w:t>su užsukamu dangteliu su pirmojo atidarymo kontrole (DTPE).</w:t>
      </w:r>
    </w:p>
    <w:p w14:paraId="3DA35186" w14:textId="77777777" w:rsidR="00650DA1" w:rsidRPr="009C091B" w:rsidRDefault="00650DA1" w:rsidP="00650DA1">
      <w:pPr>
        <w:spacing w:after="0" w:line="240" w:lineRule="auto"/>
        <w:rPr>
          <w:rFonts w:ascii="Times New Roman" w:eastAsia="Times New Roman" w:hAnsi="Times New Roman"/>
          <w:lang w:val="lt-LT" w:eastAsia="lt-LT"/>
        </w:rPr>
      </w:pPr>
    </w:p>
    <w:p w14:paraId="3D7B48CA" w14:textId="77777777" w:rsidR="00650DA1" w:rsidRDefault="00650DA1" w:rsidP="00650DA1">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Pakuotės dydis: 100 tablečių.</w:t>
      </w:r>
    </w:p>
    <w:p w14:paraId="3DA42F52" w14:textId="77777777" w:rsidR="00650DA1" w:rsidRPr="009C091B" w:rsidRDefault="00650DA1" w:rsidP="00650DA1">
      <w:pPr>
        <w:spacing w:after="0" w:line="240" w:lineRule="auto"/>
        <w:ind w:left="567" w:hanging="567"/>
        <w:outlineLvl w:val="0"/>
        <w:rPr>
          <w:rFonts w:ascii="Times New Roman" w:eastAsia="Times New Roman" w:hAnsi="Times New Roman"/>
          <w:lang w:val="lt-LT" w:eastAsia="lt-LT"/>
        </w:rPr>
      </w:pPr>
    </w:p>
    <w:p w14:paraId="5EB830A2" w14:textId="77777777" w:rsidR="00650DA1" w:rsidRPr="009302EA" w:rsidRDefault="00650DA1" w:rsidP="00650DA1">
      <w:pPr>
        <w:spacing w:after="0" w:line="240" w:lineRule="auto"/>
        <w:ind w:left="567" w:hanging="567"/>
        <w:outlineLvl w:val="0"/>
        <w:rPr>
          <w:rFonts w:ascii="Times New Roman" w:eastAsia="Times New Roman" w:hAnsi="Times New Roman"/>
          <w:b/>
          <w:lang w:val="lt-LT" w:eastAsia="lt-LT"/>
        </w:rPr>
      </w:pPr>
      <w:r w:rsidRPr="009302EA">
        <w:rPr>
          <w:rFonts w:ascii="Times New Roman" w:eastAsia="Times New Roman" w:hAnsi="Times New Roman"/>
          <w:b/>
          <w:lang w:val="lt-LT" w:eastAsia="lt-LT"/>
        </w:rPr>
        <w:t>Registruotojas</w:t>
      </w:r>
    </w:p>
    <w:p w14:paraId="5B2E9A81" w14:textId="77777777" w:rsidR="00650DA1" w:rsidRPr="009C091B" w:rsidRDefault="00650DA1" w:rsidP="00650DA1">
      <w:pPr>
        <w:spacing w:after="0" w:line="240" w:lineRule="auto"/>
        <w:outlineLvl w:val="0"/>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Corporation</w:t>
      </w:r>
      <w:proofErr w:type="spellEnd"/>
    </w:p>
    <w:p w14:paraId="25EA3708" w14:textId="77777777" w:rsidR="00650DA1" w:rsidRPr="009C091B" w:rsidRDefault="00650DA1" w:rsidP="00650DA1">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Orionintie</w:t>
      </w:r>
      <w:proofErr w:type="spellEnd"/>
      <w:r>
        <w:rPr>
          <w:rFonts w:ascii="Times New Roman" w:eastAsia="Times New Roman" w:hAnsi="Times New Roman"/>
          <w:lang w:val="lt-LT" w:eastAsia="lt-LT"/>
        </w:rPr>
        <w:t xml:space="preserve"> </w:t>
      </w:r>
      <w:r w:rsidRPr="009C091B">
        <w:rPr>
          <w:rFonts w:ascii="Times New Roman" w:eastAsia="Times New Roman" w:hAnsi="Times New Roman"/>
          <w:lang w:val="lt-LT" w:eastAsia="lt-LT"/>
        </w:rPr>
        <w:t>1</w:t>
      </w:r>
    </w:p>
    <w:p w14:paraId="254E0486"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FIN-02200Espoo</w:t>
      </w:r>
    </w:p>
    <w:p w14:paraId="3D10619F"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Suomija</w:t>
      </w:r>
    </w:p>
    <w:p w14:paraId="387DDB8A" w14:textId="77777777" w:rsidR="00650DA1" w:rsidRPr="009C091B" w:rsidRDefault="00650DA1" w:rsidP="00650DA1">
      <w:pPr>
        <w:spacing w:after="0" w:line="240" w:lineRule="auto"/>
        <w:rPr>
          <w:rFonts w:ascii="Times New Roman" w:eastAsia="Times New Roman" w:hAnsi="Times New Roman"/>
          <w:lang w:val="lt-LT" w:eastAsia="lt-LT"/>
        </w:rPr>
      </w:pPr>
    </w:p>
    <w:p w14:paraId="4F5C219C" w14:textId="77777777" w:rsidR="00650DA1" w:rsidRPr="009302EA" w:rsidRDefault="00650DA1" w:rsidP="00650DA1">
      <w:pPr>
        <w:spacing w:after="0" w:line="240" w:lineRule="auto"/>
        <w:rPr>
          <w:rFonts w:ascii="Times New Roman" w:eastAsia="Times New Roman" w:hAnsi="Times New Roman"/>
          <w:b/>
          <w:bCs/>
          <w:iCs/>
          <w:lang w:val="lt-LT" w:eastAsia="lt-LT"/>
        </w:rPr>
      </w:pPr>
      <w:r w:rsidRPr="009302EA">
        <w:rPr>
          <w:rFonts w:ascii="Times New Roman" w:eastAsia="Times New Roman" w:hAnsi="Times New Roman"/>
          <w:b/>
          <w:bCs/>
          <w:iCs/>
          <w:lang w:val="lt-LT" w:eastAsia="lt-LT"/>
        </w:rPr>
        <w:t>Gamintojas</w:t>
      </w:r>
    </w:p>
    <w:p w14:paraId="1C824DC4" w14:textId="77777777" w:rsidR="00650DA1" w:rsidRPr="009C091B" w:rsidRDefault="00650DA1" w:rsidP="00650DA1">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Corporation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Pharma</w:t>
      </w:r>
    </w:p>
    <w:p w14:paraId="4DEE27DA"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Orionintie1</w:t>
      </w:r>
    </w:p>
    <w:p w14:paraId="447BB342"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FIN-02200</w:t>
      </w:r>
      <w:r>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Espoo</w:t>
      </w:r>
      <w:proofErr w:type="spellEnd"/>
    </w:p>
    <w:p w14:paraId="5898B561"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Suomija</w:t>
      </w:r>
    </w:p>
    <w:p w14:paraId="7573323C" w14:textId="77777777" w:rsidR="00650DA1" w:rsidRPr="009C091B" w:rsidRDefault="00650DA1" w:rsidP="00650DA1">
      <w:pPr>
        <w:spacing w:after="0" w:line="240" w:lineRule="auto"/>
        <w:rPr>
          <w:rFonts w:ascii="Times New Roman" w:eastAsia="Times New Roman" w:hAnsi="Times New Roman"/>
          <w:lang w:val="lt-LT" w:eastAsia="lt-LT"/>
        </w:rPr>
      </w:pPr>
    </w:p>
    <w:p w14:paraId="5F5B2C7E"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arba</w:t>
      </w:r>
    </w:p>
    <w:p w14:paraId="47C6D1FD" w14:textId="77777777" w:rsidR="00650DA1" w:rsidRPr="009C091B" w:rsidRDefault="00650DA1" w:rsidP="00650DA1">
      <w:pPr>
        <w:spacing w:after="0" w:line="240" w:lineRule="auto"/>
        <w:rPr>
          <w:rFonts w:ascii="Times New Roman" w:eastAsia="Times New Roman" w:hAnsi="Times New Roman"/>
          <w:lang w:val="lt-LT" w:eastAsia="lt-LT"/>
        </w:rPr>
      </w:pPr>
    </w:p>
    <w:p w14:paraId="3172A62F" w14:textId="77777777" w:rsidR="00650DA1" w:rsidRPr="009C091B" w:rsidRDefault="00650DA1" w:rsidP="00650DA1">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Corporation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Pharma</w:t>
      </w:r>
    </w:p>
    <w:p w14:paraId="165E39A9" w14:textId="77777777" w:rsidR="00650DA1" w:rsidRPr="009C091B" w:rsidRDefault="00650DA1" w:rsidP="00650DA1">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Joensuunkatu</w:t>
      </w:r>
      <w:proofErr w:type="spellEnd"/>
      <w:r w:rsidRPr="009C091B">
        <w:rPr>
          <w:rFonts w:ascii="Times New Roman" w:eastAsia="Times New Roman" w:hAnsi="Times New Roman"/>
          <w:lang w:val="lt-LT" w:eastAsia="lt-LT"/>
        </w:rPr>
        <w:t xml:space="preserve"> 7</w:t>
      </w:r>
    </w:p>
    <w:p w14:paraId="37D6C10B"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FI-24100 Salo</w:t>
      </w:r>
    </w:p>
    <w:p w14:paraId="44B882C3" w14:textId="77777777" w:rsidR="00650DA1" w:rsidRPr="009C091B" w:rsidRDefault="00650DA1" w:rsidP="00650DA1">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Suomija</w:t>
      </w:r>
    </w:p>
    <w:p w14:paraId="757D3C6B" w14:textId="77777777" w:rsidR="00650DA1" w:rsidRPr="009C091B" w:rsidRDefault="00650DA1" w:rsidP="00650DA1">
      <w:pPr>
        <w:spacing w:after="0" w:line="240" w:lineRule="auto"/>
        <w:rPr>
          <w:rFonts w:ascii="Times New Roman" w:eastAsia="Times New Roman" w:hAnsi="Times New Roman"/>
          <w:lang w:val="lt-LT" w:eastAsia="lt-LT"/>
        </w:rPr>
      </w:pPr>
    </w:p>
    <w:p w14:paraId="6083BCF2" w14:textId="77777777" w:rsidR="00650DA1" w:rsidRPr="009C091B" w:rsidRDefault="00650DA1" w:rsidP="00650DA1">
      <w:pPr>
        <w:keepNext/>
        <w:keepLines/>
        <w:spacing w:after="0" w:line="240" w:lineRule="auto"/>
        <w:outlineLvl w:val="0"/>
        <w:rPr>
          <w:rFonts w:ascii="Times New Roman" w:eastAsia="Times New Roman" w:hAnsi="Times New Roman"/>
          <w:lang w:val="lt-LT" w:eastAsia="x-none"/>
        </w:rPr>
      </w:pPr>
      <w:r w:rsidRPr="009C091B">
        <w:rPr>
          <w:rFonts w:ascii="Times New Roman" w:eastAsia="Times New Roman" w:hAnsi="Times New Roman"/>
          <w:lang w:val="lt-LT" w:eastAsia="x-none"/>
        </w:rPr>
        <w:t>Jeigu apie šį vaistą norite sužinoti daugiau, kreipkitės į vietinį registruotojo atstovą.</w:t>
      </w:r>
    </w:p>
    <w:p w14:paraId="38F4754B" w14:textId="77777777" w:rsidR="00650DA1" w:rsidRPr="009C091B" w:rsidRDefault="00650DA1" w:rsidP="00650DA1">
      <w:pPr>
        <w:keepNext/>
        <w:keepLines/>
        <w:spacing w:after="0" w:line="240" w:lineRule="auto"/>
        <w:rPr>
          <w:rFonts w:ascii="Times New Roman" w:eastAsia="Times New Roman" w:hAnsi="Times New Roman"/>
          <w:lang w:val="lt-LT" w:eastAsia="lt-LT"/>
        </w:rPr>
      </w:pPr>
    </w:p>
    <w:tbl>
      <w:tblPr>
        <w:tblW w:w="0" w:type="auto"/>
        <w:tblLayout w:type="fixed"/>
        <w:tblLook w:val="0000" w:firstRow="0" w:lastRow="0" w:firstColumn="0" w:lastColumn="0" w:noHBand="0" w:noVBand="0"/>
      </w:tblPr>
      <w:tblGrid>
        <w:gridCol w:w="4678"/>
      </w:tblGrid>
      <w:tr w:rsidR="00650DA1" w:rsidRPr="004A4D9D" w14:paraId="04FDEF47" w14:textId="77777777" w:rsidTr="00EB093A">
        <w:tc>
          <w:tcPr>
            <w:tcW w:w="4678" w:type="dxa"/>
          </w:tcPr>
          <w:p w14:paraId="15448EDF" w14:textId="77777777" w:rsidR="00650DA1" w:rsidRPr="00035D0B" w:rsidRDefault="00650DA1" w:rsidP="00EB093A">
            <w:pPr>
              <w:keepNext/>
              <w:keepLines/>
              <w:spacing w:after="0" w:line="240" w:lineRule="auto"/>
              <w:rPr>
                <w:rFonts w:ascii="Times New Roman" w:eastAsia="Times New Roman" w:hAnsi="Times New Roman"/>
                <w:lang w:val="lt-LT" w:eastAsia="lt-LT"/>
              </w:rPr>
            </w:pPr>
            <w:r w:rsidRPr="00035D0B">
              <w:rPr>
                <w:rFonts w:ascii="Times New Roman" w:eastAsia="Times New Roman" w:hAnsi="Times New Roman"/>
                <w:lang w:val="lt-LT" w:eastAsia="lt-LT"/>
              </w:rPr>
              <w:t>UAB „ORION PHARMA“</w:t>
            </w:r>
          </w:p>
          <w:p w14:paraId="0229C593" w14:textId="77777777" w:rsidR="00650DA1" w:rsidRPr="00035D0B" w:rsidRDefault="00650DA1" w:rsidP="00EB093A">
            <w:pPr>
              <w:keepNext/>
              <w:keepLines/>
              <w:spacing w:after="0" w:line="240" w:lineRule="auto"/>
              <w:rPr>
                <w:rFonts w:ascii="Times New Roman" w:eastAsia="Times New Roman" w:hAnsi="Times New Roman"/>
                <w:lang w:val="lt-LT" w:eastAsia="lt-LT"/>
              </w:rPr>
            </w:pPr>
            <w:r w:rsidRPr="00035D0B">
              <w:rPr>
                <w:rFonts w:ascii="Times New Roman" w:eastAsia="Times New Roman" w:hAnsi="Times New Roman"/>
                <w:lang w:val="lt-LT" w:eastAsia="lt-LT"/>
              </w:rPr>
              <w:t>Tel. +370 5 2769 499</w:t>
            </w:r>
          </w:p>
          <w:p w14:paraId="178D5399" w14:textId="77777777" w:rsidR="00650DA1" w:rsidRDefault="00650DA1" w:rsidP="00EB093A">
            <w:pPr>
              <w:keepNext/>
              <w:keepLines/>
              <w:spacing w:after="0" w:line="240" w:lineRule="auto"/>
              <w:rPr>
                <w:rFonts w:ascii="Times New Roman" w:eastAsia="Times New Roman" w:hAnsi="Times New Roman"/>
                <w:lang w:val="lt-LT" w:eastAsia="lt-LT"/>
              </w:rPr>
            </w:pPr>
            <w:r w:rsidRPr="00035D0B">
              <w:rPr>
                <w:rFonts w:ascii="Times New Roman" w:eastAsia="Times New Roman" w:hAnsi="Times New Roman"/>
                <w:lang w:val="lt-LT" w:eastAsia="lt-LT"/>
              </w:rPr>
              <w:t>El.</w:t>
            </w:r>
            <w:r>
              <w:rPr>
                <w:rFonts w:ascii="Times New Roman" w:eastAsia="Times New Roman" w:hAnsi="Times New Roman"/>
                <w:lang w:val="lt-LT" w:eastAsia="lt-LT"/>
              </w:rPr>
              <w:t xml:space="preserve"> </w:t>
            </w:r>
            <w:r w:rsidRPr="00035D0B">
              <w:rPr>
                <w:rFonts w:ascii="Times New Roman" w:eastAsia="Times New Roman" w:hAnsi="Times New Roman"/>
                <w:lang w:val="lt-LT" w:eastAsia="lt-LT"/>
              </w:rPr>
              <w:t>paštas: info@orionpharma.lt</w:t>
            </w:r>
          </w:p>
          <w:p w14:paraId="23CCDB18" w14:textId="77777777" w:rsidR="00650DA1" w:rsidRPr="009C091B" w:rsidRDefault="00650DA1" w:rsidP="00EB093A">
            <w:pPr>
              <w:keepNext/>
              <w:keepLines/>
              <w:spacing w:after="0" w:line="240" w:lineRule="auto"/>
              <w:rPr>
                <w:rFonts w:ascii="Times New Roman" w:eastAsia="Times New Roman" w:hAnsi="Times New Roman"/>
                <w:lang w:val="lt-LT" w:eastAsia="lt-LT"/>
              </w:rPr>
            </w:pPr>
          </w:p>
        </w:tc>
      </w:tr>
    </w:tbl>
    <w:p w14:paraId="1CD13C2E" w14:textId="41B0BAA9" w:rsidR="00650DA1" w:rsidRPr="009C091B" w:rsidRDefault="00650DA1" w:rsidP="00650DA1">
      <w:pPr>
        <w:keepNext/>
        <w:keepLines/>
        <w:spacing w:after="0" w:line="240" w:lineRule="auto"/>
        <w:rPr>
          <w:rFonts w:ascii="Times New Roman" w:eastAsia="Times New Roman" w:hAnsi="Times New Roman"/>
          <w:lang w:val="lt-LT" w:eastAsia="lt-LT"/>
        </w:rPr>
      </w:pPr>
      <w:r w:rsidRPr="009C091B">
        <w:rPr>
          <w:rFonts w:ascii="Times New Roman" w:eastAsia="Times New Roman" w:hAnsi="Times New Roman"/>
          <w:b/>
          <w:bCs/>
          <w:lang w:val="lt-LT" w:eastAsia="lt-LT"/>
        </w:rPr>
        <w:t xml:space="preserve">Šis pakuotės </w:t>
      </w:r>
      <w:r w:rsidRPr="009C091B">
        <w:rPr>
          <w:rFonts w:ascii="Times New Roman" w:eastAsia="Times New Roman" w:hAnsi="Times New Roman"/>
          <w:b/>
          <w:lang w:val="lt-LT" w:eastAsia="lt-LT"/>
        </w:rPr>
        <w:t xml:space="preserve">lapelis paskutinį kartą peržiūrėtas </w:t>
      </w:r>
      <w:r>
        <w:rPr>
          <w:rFonts w:ascii="Times New Roman" w:eastAsia="Times New Roman" w:hAnsi="Times New Roman"/>
          <w:b/>
          <w:lang w:val="lt-LT" w:eastAsia="lt-LT"/>
        </w:rPr>
        <w:t>2026-02-03</w:t>
      </w:r>
      <w:r>
        <w:rPr>
          <w:rFonts w:ascii="Times New Roman" w:eastAsia="Times New Roman" w:hAnsi="Times New Roman"/>
          <w:b/>
          <w:lang w:val="lt-LT" w:eastAsia="lt-LT"/>
        </w:rPr>
        <w:t xml:space="preserve">. </w:t>
      </w:r>
    </w:p>
    <w:p w14:paraId="21FE6BD5" w14:textId="77777777" w:rsidR="00650DA1" w:rsidRPr="009C091B" w:rsidRDefault="00650DA1" w:rsidP="00650DA1">
      <w:pPr>
        <w:spacing w:after="0" w:line="240" w:lineRule="auto"/>
        <w:outlineLvl w:val="0"/>
        <w:rPr>
          <w:rFonts w:ascii="Times New Roman" w:eastAsia="Times New Roman" w:hAnsi="Times New Roman"/>
          <w:b/>
          <w:lang w:val="lt-LT" w:eastAsia="lt-LT"/>
        </w:rPr>
      </w:pPr>
    </w:p>
    <w:p w14:paraId="7D6939AB" w14:textId="3603F9E7" w:rsidR="00650DA1" w:rsidRPr="009C091B" w:rsidRDefault="00650DA1" w:rsidP="00650DA1">
      <w:pPr>
        <w:spacing w:after="0" w:line="240" w:lineRule="auto"/>
        <w:rPr>
          <w:lang w:val="lt-LT"/>
        </w:rPr>
      </w:pPr>
      <w:r w:rsidRPr="009C091B">
        <w:rPr>
          <w:rFonts w:ascii="Times New Roman" w:eastAsia="Times New Roman" w:hAnsi="Times New Roman"/>
          <w:lang w:val="lt-LT" w:eastAsia="lt-LT"/>
        </w:rPr>
        <w:t>Išsami informacija apie šį vaistą pateikiama Valstybinės vaistų kontrolės tarnybos prie Lietuvos Respublikos sveikatos apsaugos ministerijos tinklalapyje</w:t>
      </w:r>
      <w:r w:rsidRPr="009C091B">
        <w:rPr>
          <w:rFonts w:ascii="Times New Roman" w:eastAsia="Times New Roman" w:hAnsi="Times New Roman"/>
          <w:i/>
          <w:lang w:val="lt-LT" w:eastAsia="lt-LT"/>
        </w:rPr>
        <w:t xml:space="preserve"> </w:t>
      </w:r>
      <w:hyperlink r:id="rId5" w:history="1">
        <w:r w:rsidRPr="00883187">
          <w:rPr>
            <w:rStyle w:val="Hipersaitas"/>
            <w:rFonts w:ascii="Times New Roman" w:eastAsia="SimSun" w:hAnsi="Times New Roman"/>
            <w:lang w:val="lt-LT" w:eastAsia="lt-LT"/>
          </w:rPr>
          <w:t>https://vvkt.lrv.lt/lt/</w:t>
        </w:r>
      </w:hyperlink>
      <w:r w:rsidRPr="009C091B">
        <w:rPr>
          <w:rFonts w:ascii="Times New Roman" w:eastAsia="Times New Roman" w:hAnsi="Times New Roman"/>
          <w:lang w:val="lt-LT" w:eastAsia="lt-LT"/>
        </w:rPr>
        <w:t>.</w:t>
      </w:r>
      <w:r>
        <w:rPr>
          <w:rFonts w:ascii="Times New Roman" w:eastAsia="Times New Roman" w:hAnsi="Times New Roman"/>
          <w:lang w:val="lt-LT" w:eastAsia="lt-LT"/>
        </w:rPr>
        <w:t xml:space="preserve">      </w:t>
      </w:r>
    </w:p>
    <w:p w14:paraId="0B4CA14C" w14:textId="77777777" w:rsidR="00222FED" w:rsidRDefault="00222FED"/>
    <w:sectPr w:rsidR="00222FED" w:rsidSect="00650DA1">
      <w:headerReference w:type="default" r:id="rId6"/>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7BA5" w14:textId="77777777" w:rsidR="00650DA1" w:rsidRDefault="00650DA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37125883" w14:textId="77777777" w:rsidR="00650DA1" w:rsidRDefault="00650D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9833" w14:textId="77777777" w:rsidR="00650DA1" w:rsidRDefault="00650DA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54FFA44F" w14:textId="77777777" w:rsidR="00650DA1" w:rsidRDefault="00650DA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5DA4" w14:textId="77777777" w:rsidR="00650DA1" w:rsidRDefault="00650D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82D3B"/>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1C4E1052"/>
    <w:multiLevelType w:val="hybridMultilevel"/>
    <w:tmpl w:val="A8347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BD4F4B"/>
    <w:multiLevelType w:val="hybridMultilevel"/>
    <w:tmpl w:val="5608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C53C9"/>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5A6359A1"/>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num w:numId="1" w16cid:durableId="80218754">
    <w:abstractNumId w:val="3"/>
  </w:num>
  <w:num w:numId="2" w16cid:durableId="1210533323">
    <w:abstractNumId w:val="0"/>
  </w:num>
  <w:num w:numId="3" w16cid:durableId="803036147">
    <w:abstractNumId w:val="4"/>
  </w:num>
  <w:num w:numId="4" w16cid:durableId="400521914">
    <w:abstractNumId w:val="2"/>
  </w:num>
  <w:num w:numId="5" w16cid:durableId="19412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A1"/>
    <w:rsid w:val="00222FED"/>
    <w:rsid w:val="005F173E"/>
    <w:rsid w:val="00650DA1"/>
    <w:rsid w:val="008B3AD4"/>
    <w:rsid w:val="00984A0A"/>
    <w:rsid w:val="00B1780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6929"/>
  <w15:chartTrackingRefBased/>
  <w15:docId w15:val="{52CBB26E-A320-4FAC-A9E4-E4356D0D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DA1"/>
    <w:pPr>
      <w:spacing w:line="259"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650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0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0D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0D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0DA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50D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0DA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0DA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0DA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0D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0D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0DA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0DA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0DA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50DA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0DA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50DA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0DA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50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0D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0D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0DA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0D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0DA1"/>
    <w:rPr>
      <w:i/>
      <w:iCs/>
      <w:color w:val="404040" w:themeColor="text1" w:themeTint="BF"/>
    </w:rPr>
  </w:style>
  <w:style w:type="paragraph" w:styleId="Sraopastraipa">
    <w:name w:val="List Paragraph"/>
    <w:basedOn w:val="prastasis"/>
    <w:uiPriority w:val="34"/>
    <w:qFormat/>
    <w:rsid w:val="00650DA1"/>
    <w:pPr>
      <w:ind w:left="720"/>
      <w:contextualSpacing/>
    </w:pPr>
  </w:style>
  <w:style w:type="character" w:styleId="Rykuspabraukimas">
    <w:name w:val="Intense Emphasis"/>
    <w:basedOn w:val="Numatytasispastraiposriftas"/>
    <w:uiPriority w:val="21"/>
    <w:qFormat/>
    <w:rsid w:val="00650DA1"/>
    <w:rPr>
      <w:i/>
      <w:iCs/>
      <w:color w:val="0F4761" w:themeColor="accent1" w:themeShade="BF"/>
    </w:rPr>
  </w:style>
  <w:style w:type="paragraph" w:styleId="Iskirtacitata">
    <w:name w:val="Intense Quote"/>
    <w:basedOn w:val="prastasis"/>
    <w:next w:val="prastasis"/>
    <w:link w:val="IskirtacitataDiagrama"/>
    <w:uiPriority w:val="30"/>
    <w:qFormat/>
    <w:rsid w:val="00650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0DA1"/>
    <w:rPr>
      <w:i/>
      <w:iCs/>
      <w:color w:val="0F4761" w:themeColor="accent1" w:themeShade="BF"/>
    </w:rPr>
  </w:style>
  <w:style w:type="character" w:styleId="Rykinuoroda">
    <w:name w:val="Intense Reference"/>
    <w:basedOn w:val="Numatytasispastraiposriftas"/>
    <w:uiPriority w:val="32"/>
    <w:qFormat/>
    <w:rsid w:val="00650DA1"/>
    <w:rPr>
      <w:b/>
      <w:bCs/>
      <w:smallCaps/>
      <w:color w:val="0F4761" w:themeColor="accent1" w:themeShade="BF"/>
      <w:spacing w:val="5"/>
    </w:rPr>
  </w:style>
  <w:style w:type="paragraph" w:styleId="Porat">
    <w:name w:val="footer"/>
    <w:basedOn w:val="prastasis"/>
    <w:link w:val="PoratDiagrama"/>
    <w:rsid w:val="00650DA1"/>
    <w:pPr>
      <w:tabs>
        <w:tab w:val="center" w:pos="4153"/>
        <w:tab w:val="right" w:pos="8306"/>
      </w:tabs>
      <w:spacing w:after="0" w:line="240" w:lineRule="auto"/>
    </w:pPr>
    <w:rPr>
      <w:rFonts w:ascii="Times New Roman" w:eastAsia="Times New Roman" w:hAnsi="Times New Roman"/>
      <w:sz w:val="20"/>
      <w:szCs w:val="20"/>
      <w:lang w:val="x-none" w:eastAsia="lt-LT"/>
    </w:rPr>
  </w:style>
  <w:style w:type="character" w:customStyle="1" w:styleId="PoratDiagrama">
    <w:name w:val="Poraštė Diagrama"/>
    <w:basedOn w:val="Numatytasispastraiposriftas"/>
    <w:link w:val="Porat"/>
    <w:rsid w:val="00650DA1"/>
    <w:rPr>
      <w:rFonts w:eastAsia="Times New Roman"/>
      <w:kern w:val="0"/>
      <w:sz w:val="20"/>
      <w:szCs w:val="20"/>
      <w:lang w:val="x-none" w:eastAsia="lt-LT"/>
      <w14:ligatures w14:val="none"/>
    </w:rPr>
  </w:style>
  <w:style w:type="character" w:styleId="Puslapionumeris">
    <w:name w:val="page number"/>
    <w:basedOn w:val="Numatytasispastraiposriftas"/>
    <w:rsid w:val="00650DA1"/>
  </w:style>
  <w:style w:type="character" w:styleId="Hipersaitas">
    <w:name w:val="Hyperlink"/>
    <w:uiPriority w:val="99"/>
    <w:rsid w:val="00650DA1"/>
    <w:rPr>
      <w:color w:val="0000FF"/>
      <w:u w:val="single"/>
    </w:rPr>
  </w:style>
  <w:style w:type="paragraph" w:styleId="Antrats">
    <w:name w:val="header"/>
    <w:basedOn w:val="prastasis"/>
    <w:link w:val="AntratsDiagrama"/>
    <w:uiPriority w:val="99"/>
    <w:unhideWhenUsed/>
    <w:rsid w:val="00650DA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50DA1"/>
    <w:rPr>
      <w:rFonts w:ascii="Calibri" w:eastAsia="Calibri"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11714</Words>
  <Characters>6678</Characters>
  <Application>Microsoft Office Word</Application>
  <DocSecurity>0</DocSecurity>
  <Lines>55</Lines>
  <Paragraphs>36</Paragraphs>
  <ScaleCrop>false</ScaleCrop>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2026-03-05T08:29:00Z</dcterms:created>
  <dcterms:modified xsi:type="dcterms:W3CDTF">2026-03-05T08:31:00Z</dcterms:modified>
</cp:coreProperties>
</file>