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2B7F" w:rsidRDefault="00982B7F" w:rsidP="00982B7F">
      <w:pPr>
        <w:pStyle w:val="Pagrindinistekstas"/>
        <w:spacing w:after="0"/>
        <w:ind w:right="-1"/>
        <w:jc w:val="center"/>
        <w:rPr>
          <w:b/>
          <w:szCs w:val="22"/>
        </w:rPr>
      </w:pPr>
      <w:r>
        <w:rPr>
          <w:b/>
          <w:szCs w:val="22"/>
        </w:rPr>
        <w:t>Pakuotės lapelis: informacija vartotojui</w:t>
      </w:r>
    </w:p>
    <w:p w:rsidR="00982B7F" w:rsidRDefault="00982B7F" w:rsidP="00982B7F">
      <w:pPr>
        <w:pStyle w:val="Pagrindinistekstas"/>
        <w:spacing w:after="0"/>
        <w:ind w:right="-1"/>
        <w:jc w:val="center"/>
        <w:rPr>
          <w:b/>
          <w:szCs w:val="22"/>
        </w:rPr>
      </w:pPr>
    </w:p>
    <w:p w:rsidR="00982B7F" w:rsidRDefault="00982B7F" w:rsidP="00982B7F">
      <w:pPr>
        <w:pStyle w:val="Pagrindinistekstas"/>
        <w:spacing w:after="0"/>
        <w:ind w:right="-1"/>
        <w:jc w:val="center"/>
        <w:rPr>
          <w:szCs w:val="22"/>
        </w:rPr>
      </w:pPr>
      <w:proofErr w:type="spellStart"/>
      <w:r>
        <w:rPr>
          <w:b/>
          <w:szCs w:val="22"/>
        </w:rPr>
        <w:t>Acyclovir</w:t>
      </w:r>
      <w:proofErr w:type="spellEnd"/>
      <w:r>
        <w:rPr>
          <w:b/>
          <w:szCs w:val="22"/>
        </w:rPr>
        <w:t xml:space="preserve"> STADA</w:t>
      </w:r>
      <w:r>
        <w:rPr>
          <w:szCs w:val="22"/>
        </w:rPr>
        <w:t xml:space="preserve"> </w:t>
      </w:r>
      <w:r>
        <w:rPr>
          <w:b/>
          <w:szCs w:val="22"/>
        </w:rPr>
        <w:t>50 mg/g kremas</w:t>
      </w:r>
    </w:p>
    <w:p w:rsidR="00982B7F" w:rsidRDefault="00982B7F" w:rsidP="00982B7F">
      <w:pPr>
        <w:pStyle w:val="Pagrindinistekstas"/>
        <w:spacing w:after="0"/>
        <w:ind w:right="-1"/>
        <w:jc w:val="center"/>
        <w:rPr>
          <w:szCs w:val="22"/>
        </w:rPr>
      </w:pPr>
      <w:proofErr w:type="spellStart"/>
      <w:r>
        <w:rPr>
          <w:szCs w:val="22"/>
        </w:rPr>
        <w:t>Acikloviras</w:t>
      </w:r>
      <w:proofErr w:type="spellEnd"/>
    </w:p>
    <w:p w:rsidR="00982B7F" w:rsidRDefault="00982B7F" w:rsidP="00982B7F">
      <w:pPr>
        <w:pStyle w:val="BTEMEASMCA"/>
        <w:ind w:right="-1"/>
      </w:pPr>
    </w:p>
    <w:p w:rsidR="00982B7F" w:rsidRDefault="00982B7F" w:rsidP="00982B7F">
      <w:pPr>
        <w:numPr>
          <w:ilvl w:val="12"/>
          <w:numId w:val="0"/>
        </w:numPr>
        <w:ind w:right="-1"/>
        <w:rPr>
          <w:b/>
          <w:sz w:val="22"/>
          <w:szCs w:val="22"/>
        </w:rPr>
      </w:pPr>
      <w:r>
        <w:rPr>
          <w:b/>
          <w:noProof/>
          <w:sz w:val="22"/>
          <w:szCs w:val="22"/>
        </w:rPr>
        <w:t>Atidžiai perskaitykite visą šį lapelį, prieš pradėdami vartoti šį vaistą, nes jame pateikiama Jums svarbi informacija.</w:t>
      </w:r>
    </w:p>
    <w:p w:rsidR="00982B7F" w:rsidRDefault="00982B7F" w:rsidP="00982B7F">
      <w:pPr>
        <w:numPr>
          <w:ilvl w:val="12"/>
          <w:numId w:val="0"/>
        </w:numPr>
        <w:ind w:right="-1"/>
        <w:rPr>
          <w:sz w:val="22"/>
          <w:szCs w:val="22"/>
        </w:rPr>
      </w:pPr>
      <w:r>
        <w:rPr>
          <w:noProof/>
          <w:sz w:val="22"/>
          <w:szCs w:val="22"/>
        </w:rPr>
        <w:t>Visada vartokite šį vaistą tiksliai kaip aprašyta šiame lapelyje arba kaip nurodė gydytojas arba vaistininkas.</w:t>
      </w:r>
    </w:p>
    <w:p w:rsidR="00982B7F" w:rsidRDefault="00982B7F" w:rsidP="00982B7F">
      <w:pPr>
        <w:pStyle w:val="BT-EMEASMCA"/>
        <w:tabs>
          <w:tab w:val="clear" w:pos="360"/>
          <w:tab w:val="num" w:pos="720"/>
        </w:tabs>
        <w:ind w:right="-1"/>
      </w:pPr>
      <w:r>
        <w:t>Neišmeskite šio lapelio, nes vėl gali prireikti jį perskaityti.</w:t>
      </w:r>
    </w:p>
    <w:p w:rsidR="00982B7F" w:rsidRDefault="00982B7F" w:rsidP="00982B7F">
      <w:pPr>
        <w:pStyle w:val="BT-EMEASMCA"/>
        <w:tabs>
          <w:tab w:val="clear" w:pos="360"/>
          <w:tab w:val="num" w:pos="720"/>
        </w:tabs>
        <w:ind w:right="-1"/>
      </w:pPr>
      <w:r>
        <w:t>Jeigu norite sužinoti daugiau arba pasitarti, kreipkitės į vaistininką.</w:t>
      </w:r>
    </w:p>
    <w:p w:rsidR="00982B7F" w:rsidRDefault="00982B7F" w:rsidP="00982B7F">
      <w:pPr>
        <w:pStyle w:val="BT-EMEASMCA"/>
        <w:tabs>
          <w:tab w:val="clear" w:pos="360"/>
          <w:tab w:val="num" w:pos="720"/>
        </w:tabs>
        <w:ind w:right="-1"/>
      </w:pPr>
      <w:r>
        <w:t>Jeigu pasireiškė šalutinis poveikis (net jeigu jis šiame lapelyje nenurodytas), kreipkitės į gydytoją arba vaistininką. Žr. 4 skyrių.</w:t>
      </w:r>
    </w:p>
    <w:p w:rsidR="00982B7F" w:rsidRDefault="00982B7F" w:rsidP="00982B7F">
      <w:pPr>
        <w:pStyle w:val="BT-EMEASMCA"/>
        <w:tabs>
          <w:tab w:val="clear" w:pos="360"/>
          <w:tab w:val="num" w:pos="720"/>
        </w:tabs>
        <w:ind w:right="-1"/>
      </w:pPr>
      <w:r>
        <w:t>Jeigu per 10 dienų Jūsų savijauta nepagerėjo arba net pablogėjo, kreipkitės į gydytoją.</w:t>
      </w:r>
    </w:p>
    <w:p w:rsidR="00982B7F" w:rsidRDefault="00982B7F" w:rsidP="00982B7F">
      <w:pPr>
        <w:pStyle w:val="BT-EMEASMCA"/>
        <w:numPr>
          <w:ilvl w:val="0"/>
          <w:numId w:val="0"/>
        </w:numPr>
        <w:tabs>
          <w:tab w:val="left" w:pos="1296"/>
        </w:tabs>
        <w:ind w:right="-1"/>
      </w:pPr>
    </w:p>
    <w:p w:rsidR="00982B7F" w:rsidRDefault="00982B7F" w:rsidP="00982B7F">
      <w:pPr>
        <w:pStyle w:val="BTbEMEASMCA"/>
        <w:ind w:right="-1"/>
      </w:pPr>
      <w:r>
        <w:t>Apie ką rašoma šiame lapelyje?</w:t>
      </w:r>
    </w:p>
    <w:p w:rsidR="00982B7F" w:rsidRDefault="00982B7F" w:rsidP="00982B7F">
      <w:pPr>
        <w:pStyle w:val="BTbEMEASMCA"/>
        <w:ind w:right="-1"/>
      </w:pPr>
    </w:p>
    <w:p w:rsidR="00982B7F" w:rsidRDefault="00982B7F" w:rsidP="00982B7F">
      <w:pPr>
        <w:pStyle w:val="BTEMEASMCA"/>
        <w:ind w:left="540" w:right="-1" w:hanging="540"/>
      </w:pPr>
      <w:r>
        <w:t>1.</w:t>
      </w:r>
      <w:r>
        <w:tab/>
        <w:t>Kas yra Acyclovir STADA ir kam jis vartojamas</w:t>
      </w:r>
    </w:p>
    <w:p w:rsidR="00982B7F" w:rsidRDefault="00982B7F" w:rsidP="00982B7F">
      <w:pPr>
        <w:pStyle w:val="BTEMEASMCA"/>
        <w:ind w:left="540" w:right="-1" w:hanging="540"/>
      </w:pPr>
      <w:r>
        <w:t>2.</w:t>
      </w:r>
      <w:r>
        <w:tab/>
        <w:t>Kas žinotina prieš vartojant Acyclovir STADA</w:t>
      </w:r>
    </w:p>
    <w:p w:rsidR="00982B7F" w:rsidRDefault="00982B7F" w:rsidP="00982B7F">
      <w:pPr>
        <w:pStyle w:val="BTEMEASMCA"/>
        <w:ind w:left="540" w:right="-1" w:hanging="540"/>
      </w:pPr>
      <w:r>
        <w:t>3.</w:t>
      </w:r>
      <w:r>
        <w:tab/>
        <w:t>Kaip vartoti Acyclovir STADA</w:t>
      </w:r>
    </w:p>
    <w:p w:rsidR="00982B7F" w:rsidRDefault="00982B7F" w:rsidP="00982B7F">
      <w:pPr>
        <w:pStyle w:val="BTEMEASMCA"/>
        <w:ind w:left="540" w:right="-1" w:hanging="540"/>
      </w:pPr>
      <w:r>
        <w:t>4.</w:t>
      </w:r>
      <w:r>
        <w:tab/>
        <w:t>Galimas šalutinis poveikis</w:t>
      </w:r>
    </w:p>
    <w:p w:rsidR="00982B7F" w:rsidRDefault="00982B7F" w:rsidP="00982B7F">
      <w:pPr>
        <w:pStyle w:val="BTEMEASMCA"/>
        <w:ind w:left="540" w:right="-1" w:hanging="540"/>
      </w:pPr>
      <w:r>
        <w:t>5.</w:t>
      </w:r>
      <w:r>
        <w:tab/>
        <w:t>Kaip laikyti Acyclovir STADA</w:t>
      </w:r>
    </w:p>
    <w:p w:rsidR="00982B7F" w:rsidRDefault="00982B7F" w:rsidP="00982B7F">
      <w:pPr>
        <w:pStyle w:val="BTEMEASMCA"/>
        <w:ind w:left="540" w:right="-1" w:hanging="540"/>
      </w:pPr>
      <w:r>
        <w:t>6.</w:t>
      </w:r>
      <w:r>
        <w:tab/>
        <w:t>Pakuotės turinys ir kita informacija</w:t>
      </w:r>
    </w:p>
    <w:p w:rsidR="00982B7F" w:rsidRDefault="00982B7F" w:rsidP="00982B7F">
      <w:pPr>
        <w:pStyle w:val="BTEMEASMCA"/>
        <w:ind w:right="-1"/>
      </w:pPr>
    </w:p>
    <w:p w:rsidR="00982B7F" w:rsidRDefault="00982B7F" w:rsidP="00982B7F">
      <w:pPr>
        <w:pStyle w:val="BTEMEASMCA"/>
        <w:ind w:right="-1"/>
      </w:pPr>
    </w:p>
    <w:p w:rsidR="00982B7F" w:rsidRDefault="00982B7F" w:rsidP="00982B7F">
      <w:pPr>
        <w:pStyle w:val="PI-1EMEASMCA"/>
        <w:ind w:right="-1"/>
      </w:pPr>
      <w:bookmarkStart w:id="0" w:name="_Toc129243264"/>
      <w:bookmarkStart w:id="1" w:name="_Toc129243139"/>
      <w:r>
        <w:t>1.</w:t>
      </w:r>
      <w:r>
        <w:tab/>
        <w:t xml:space="preserve">Kas yra </w:t>
      </w:r>
      <w:proofErr w:type="spellStart"/>
      <w:r>
        <w:t>Acyclovir</w:t>
      </w:r>
      <w:proofErr w:type="spellEnd"/>
      <w:r>
        <w:t xml:space="preserve"> STADA </w:t>
      </w:r>
      <w:bookmarkEnd w:id="0"/>
      <w:bookmarkEnd w:id="1"/>
      <w:r>
        <w:t>ir kam jis vartojamas</w:t>
      </w:r>
    </w:p>
    <w:p w:rsidR="00982B7F" w:rsidRDefault="00982B7F" w:rsidP="00982B7F">
      <w:pPr>
        <w:pStyle w:val="BTEMEASMCA"/>
        <w:ind w:right="-1"/>
      </w:pPr>
    </w:p>
    <w:p w:rsidR="00982B7F" w:rsidRDefault="00982B7F" w:rsidP="00982B7F">
      <w:pPr>
        <w:pStyle w:val="BTEMEASMCA"/>
        <w:ind w:right="-1"/>
        <w:rPr>
          <w:noProof w:val="0"/>
        </w:rPr>
      </w:pPr>
      <w:r>
        <w:t>Odos ir lūpų pūslelinės gydymas.</w:t>
      </w:r>
    </w:p>
    <w:p w:rsidR="00982B7F" w:rsidRDefault="00982B7F" w:rsidP="00982B7F">
      <w:pPr>
        <w:pStyle w:val="BTEMEASMCA"/>
        <w:ind w:right="-1"/>
      </w:pPr>
    </w:p>
    <w:p w:rsidR="00982B7F" w:rsidRDefault="00982B7F" w:rsidP="00982B7F">
      <w:pPr>
        <w:pStyle w:val="BTEMEASMCA"/>
        <w:ind w:right="-1"/>
      </w:pPr>
    </w:p>
    <w:p w:rsidR="00982B7F" w:rsidRDefault="00982B7F" w:rsidP="00982B7F">
      <w:pPr>
        <w:pStyle w:val="PI-1EMEASMCA"/>
        <w:ind w:right="-1"/>
      </w:pPr>
      <w:bookmarkStart w:id="2" w:name="_Toc129243265"/>
      <w:bookmarkStart w:id="3" w:name="_Toc129243140"/>
      <w:r>
        <w:t>2.</w:t>
      </w:r>
      <w:r>
        <w:tab/>
        <w:t xml:space="preserve">Kas žinotina prieš vartojant </w:t>
      </w:r>
      <w:bookmarkEnd w:id="2"/>
      <w:bookmarkEnd w:id="3"/>
      <w:proofErr w:type="spellStart"/>
      <w:r>
        <w:t>Acyclovir</w:t>
      </w:r>
      <w:proofErr w:type="spellEnd"/>
      <w:r>
        <w:t xml:space="preserve"> STADA</w:t>
      </w:r>
    </w:p>
    <w:p w:rsidR="00982B7F" w:rsidRDefault="00982B7F" w:rsidP="00982B7F">
      <w:pPr>
        <w:pStyle w:val="BTEMEASMCA"/>
        <w:ind w:right="-1"/>
      </w:pPr>
    </w:p>
    <w:p w:rsidR="00982B7F" w:rsidRDefault="00982B7F" w:rsidP="00982B7F">
      <w:pPr>
        <w:pStyle w:val="PI-3EMEASMCA"/>
        <w:ind w:right="-1"/>
      </w:pPr>
      <w:proofErr w:type="spellStart"/>
      <w:r>
        <w:t>Acyclovir</w:t>
      </w:r>
      <w:proofErr w:type="spellEnd"/>
      <w:r>
        <w:t xml:space="preserve"> STADA vartoti negalima:</w:t>
      </w:r>
    </w:p>
    <w:p w:rsidR="00982B7F" w:rsidRDefault="00982B7F" w:rsidP="00982B7F">
      <w:pPr>
        <w:pStyle w:val="BT-EMEASMCA"/>
        <w:numPr>
          <w:ilvl w:val="0"/>
          <w:numId w:val="2"/>
        </w:numPr>
        <w:tabs>
          <w:tab w:val="clear" w:pos="720"/>
        </w:tabs>
        <w:ind w:right="-1"/>
      </w:pPr>
      <w:r>
        <w:t>jeigu yra alergija veikliajai medžiagai arba bet kuriai pagalbinei šio vaisto medžiagai (jos išvardytos 6 skyriuje).</w:t>
      </w:r>
    </w:p>
    <w:p w:rsidR="00982B7F" w:rsidRDefault="00982B7F" w:rsidP="00982B7F">
      <w:pPr>
        <w:pStyle w:val="BT-EMEASMCA"/>
        <w:numPr>
          <w:ilvl w:val="0"/>
          <w:numId w:val="2"/>
        </w:numPr>
        <w:tabs>
          <w:tab w:val="clear" w:pos="720"/>
        </w:tabs>
        <w:ind w:right="-1"/>
      </w:pPr>
      <w:r>
        <w:t>Ant gleivinės (pvz., burnos, akių arba lyties organų), kadangi vaistas gali sukelti lokalų uždegimą.</w:t>
      </w:r>
    </w:p>
    <w:p w:rsidR="00982B7F" w:rsidRDefault="00982B7F" w:rsidP="00982B7F">
      <w:pPr>
        <w:pStyle w:val="BTEMEASMCA"/>
        <w:ind w:right="-1"/>
      </w:pPr>
    </w:p>
    <w:p w:rsidR="00982B7F" w:rsidRDefault="00982B7F" w:rsidP="00982B7F">
      <w:pPr>
        <w:pStyle w:val="PI-3EMEASMCA"/>
        <w:ind w:right="-1"/>
      </w:pPr>
      <w:r>
        <w:t>Įspėjimai ir atsargumo priemonės</w:t>
      </w:r>
    </w:p>
    <w:p w:rsidR="00982B7F" w:rsidRDefault="00982B7F" w:rsidP="00982B7F">
      <w:pPr>
        <w:pStyle w:val="BT-EMEASMCA"/>
        <w:numPr>
          <w:ilvl w:val="0"/>
          <w:numId w:val="2"/>
        </w:numPr>
        <w:tabs>
          <w:tab w:val="clear" w:pos="720"/>
        </w:tabs>
        <w:ind w:right="-1"/>
      </w:pPr>
      <w:r>
        <w:t>Pasitarkite su gydytoju arba vaistininku, prieš pradėdami vartoti Acyclovir STADA.</w:t>
      </w:r>
    </w:p>
    <w:p w:rsidR="00982B7F" w:rsidRDefault="00982B7F" w:rsidP="00982B7F">
      <w:pPr>
        <w:pStyle w:val="PI-3EMEASMCA"/>
        <w:ind w:right="-1"/>
        <w:rPr>
          <w:b w:val="0"/>
        </w:rPr>
      </w:pPr>
      <w:r>
        <w:rPr>
          <w:b w:val="0"/>
        </w:rPr>
        <w:t>Specialių atsargumo priemonių reikia:</w:t>
      </w:r>
    </w:p>
    <w:p w:rsidR="00982B7F" w:rsidRDefault="00982B7F" w:rsidP="00982B7F">
      <w:pPr>
        <w:pStyle w:val="BT-EMEASMCA"/>
        <w:numPr>
          <w:ilvl w:val="0"/>
          <w:numId w:val="2"/>
        </w:numPr>
        <w:tabs>
          <w:tab w:val="clear" w:pos="720"/>
        </w:tabs>
        <w:ind w:right="-1"/>
      </w:pPr>
      <w:r>
        <w:t>Jeigu organizmo atsparumas ligoms yra labai sumažėjęs, prieš gydymą apie tai būtina informuoti gydytoją. Esant šioms aplinkybėms, Acyclovir STADA kremo galima vartoti tik tam tikromis sąlygomis ir tik labai atsargiai. Į gydytoją reikia kreiptis net ir tada, jei apie tai su juo jau buvo kalbėta.</w:t>
      </w:r>
    </w:p>
    <w:p w:rsidR="00982B7F" w:rsidRDefault="00982B7F" w:rsidP="00982B7F">
      <w:pPr>
        <w:pStyle w:val="BT-EMEASMCA"/>
        <w:numPr>
          <w:ilvl w:val="0"/>
          <w:numId w:val="0"/>
        </w:numPr>
        <w:tabs>
          <w:tab w:val="left" w:pos="1296"/>
        </w:tabs>
        <w:ind w:right="-1"/>
      </w:pPr>
    </w:p>
    <w:p w:rsidR="00982B7F" w:rsidRDefault="00982B7F" w:rsidP="00982B7F">
      <w:pPr>
        <w:pStyle w:val="BTEMEASMCA"/>
        <w:ind w:right="-1"/>
      </w:pPr>
    </w:p>
    <w:p w:rsidR="00982B7F" w:rsidRDefault="00982B7F" w:rsidP="00982B7F">
      <w:pPr>
        <w:pStyle w:val="PI-3EMEASMCA"/>
        <w:ind w:right="-1"/>
      </w:pPr>
      <w:r>
        <w:t xml:space="preserve">Kiti vaistai ir </w:t>
      </w:r>
      <w:proofErr w:type="spellStart"/>
      <w:r>
        <w:t>Acyclovir</w:t>
      </w:r>
      <w:proofErr w:type="spellEnd"/>
      <w:r>
        <w:t xml:space="preserve"> STADA</w:t>
      </w:r>
    </w:p>
    <w:p w:rsidR="00982B7F" w:rsidRDefault="00982B7F" w:rsidP="00982B7F">
      <w:pPr>
        <w:pStyle w:val="BTEMEASMCA"/>
        <w:ind w:right="-1"/>
      </w:pPr>
      <w:r>
        <w:t>Jeigu vartojate arba neseniai vartojote kitų vaistų arba dėl to nesate tikri, apie tai pasakykite gydytojui arba vaistininkui.</w:t>
      </w:r>
    </w:p>
    <w:p w:rsidR="00982B7F" w:rsidRDefault="00982B7F" w:rsidP="00982B7F">
      <w:pPr>
        <w:ind w:right="-1"/>
        <w:rPr>
          <w:sz w:val="22"/>
          <w:szCs w:val="22"/>
        </w:rPr>
      </w:pPr>
      <w:r>
        <w:rPr>
          <w:sz w:val="22"/>
          <w:szCs w:val="22"/>
        </w:rPr>
        <w:t>Sąveika su kitais vaistais iki šiol nežinoma.</w:t>
      </w:r>
    </w:p>
    <w:p w:rsidR="00982B7F" w:rsidRDefault="00982B7F" w:rsidP="00982B7F">
      <w:pPr>
        <w:pStyle w:val="BTEMEASMCA"/>
        <w:ind w:right="-1"/>
      </w:pPr>
    </w:p>
    <w:p w:rsidR="00982B7F" w:rsidRDefault="00982B7F" w:rsidP="00982B7F">
      <w:pPr>
        <w:pStyle w:val="PI-3EMEASMCA"/>
        <w:ind w:right="-1"/>
      </w:pPr>
      <w:r>
        <w:t>Nėštumas ir žindymo laikotarpis</w:t>
      </w:r>
    </w:p>
    <w:p w:rsidR="00982B7F" w:rsidRDefault="00982B7F" w:rsidP="00982B7F">
      <w:pPr>
        <w:pStyle w:val="BTEMEASMCA"/>
        <w:ind w:right="-1"/>
      </w:pPr>
      <w:r>
        <w:t>Jeigu esate nėščia, žindote kūdikį, manote, kad galbūt esate nėščia, arba planuojate pastoti, tai prieš vartodama šį vaistą, pasitarkite su gydytoju arba vaistininku.</w:t>
      </w:r>
    </w:p>
    <w:p w:rsidR="00982B7F" w:rsidRDefault="00982B7F" w:rsidP="00982B7F">
      <w:pPr>
        <w:pStyle w:val="BTEMEASMCA"/>
        <w:ind w:right="-1"/>
        <w:rPr>
          <w:b/>
        </w:rPr>
      </w:pPr>
    </w:p>
    <w:p w:rsidR="00982B7F" w:rsidRDefault="00982B7F" w:rsidP="00982B7F">
      <w:pPr>
        <w:pStyle w:val="PI-3EMEASMCA"/>
        <w:ind w:right="-1"/>
      </w:pPr>
      <w:r>
        <w:t>Vairavimas ir mechanizmų valdymas</w:t>
      </w:r>
    </w:p>
    <w:p w:rsidR="00982B7F" w:rsidRDefault="00982B7F" w:rsidP="00982B7F">
      <w:pPr>
        <w:ind w:right="-1"/>
        <w:rPr>
          <w:sz w:val="22"/>
          <w:szCs w:val="22"/>
        </w:rPr>
      </w:pPr>
      <w:r>
        <w:rPr>
          <w:noProof/>
          <w:sz w:val="22"/>
          <w:szCs w:val="22"/>
        </w:rPr>
        <w:lastRenderedPageBreak/>
        <w:t>Duomenys neaktualūs</w:t>
      </w:r>
      <w:r>
        <w:rPr>
          <w:sz w:val="22"/>
          <w:szCs w:val="22"/>
        </w:rPr>
        <w:t>.</w:t>
      </w:r>
    </w:p>
    <w:p w:rsidR="00982B7F" w:rsidRDefault="00982B7F" w:rsidP="00982B7F">
      <w:pPr>
        <w:pStyle w:val="BTEMEASMCA"/>
        <w:ind w:right="-1"/>
      </w:pPr>
    </w:p>
    <w:p w:rsidR="00982B7F" w:rsidRDefault="00982B7F" w:rsidP="00982B7F">
      <w:pPr>
        <w:pStyle w:val="PI-3EMEASMCA"/>
        <w:ind w:right="-1"/>
      </w:pPr>
      <w:proofErr w:type="spellStart"/>
      <w:r>
        <w:t>Acyclovir</w:t>
      </w:r>
      <w:proofErr w:type="spellEnd"/>
      <w:r>
        <w:t xml:space="preserve"> STADA sudėtyje yra </w:t>
      </w:r>
      <w:proofErr w:type="spellStart"/>
      <w:r>
        <w:t>cetilo</w:t>
      </w:r>
      <w:proofErr w:type="spellEnd"/>
      <w:r>
        <w:t xml:space="preserve"> alkoholio ir </w:t>
      </w:r>
      <w:proofErr w:type="spellStart"/>
      <w:r>
        <w:t>propilenglikolio</w:t>
      </w:r>
      <w:proofErr w:type="spellEnd"/>
    </w:p>
    <w:p w:rsidR="00982B7F" w:rsidRDefault="00982B7F" w:rsidP="00982B7F">
      <w:pPr>
        <w:ind w:right="-1"/>
        <w:rPr>
          <w:sz w:val="22"/>
          <w:szCs w:val="22"/>
        </w:rPr>
      </w:pPr>
      <w:proofErr w:type="spellStart"/>
      <w:r>
        <w:rPr>
          <w:sz w:val="22"/>
          <w:szCs w:val="22"/>
        </w:rPr>
        <w:t>Cetilo</w:t>
      </w:r>
      <w:proofErr w:type="spellEnd"/>
      <w:r>
        <w:rPr>
          <w:sz w:val="22"/>
          <w:szCs w:val="22"/>
        </w:rPr>
        <w:t xml:space="preserve"> alkoholis gali sukelti vietinių odos reakcijų (pvz., kontaktinį dermatitą).</w:t>
      </w:r>
    </w:p>
    <w:p w:rsidR="00982B7F" w:rsidRDefault="00982B7F" w:rsidP="00982B7F">
      <w:pPr>
        <w:ind w:right="-1"/>
        <w:rPr>
          <w:sz w:val="22"/>
          <w:szCs w:val="22"/>
        </w:rPr>
      </w:pPr>
    </w:p>
    <w:p w:rsidR="00982B7F" w:rsidRDefault="00982B7F" w:rsidP="00982B7F">
      <w:pPr>
        <w:ind w:right="-1"/>
        <w:rPr>
          <w:sz w:val="22"/>
          <w:szCs w:val="22"/>
        </w:rPr>
      </w:pPr>
      <w:bookmarkStart w:id="4" w:name="_Hlk23245711"/>
      <w:r>
        <w:rPr>
          <w:sz w:val="22"/>
          <w:szCs w:val="22"/>
        </w:rPr>
        <w:t xml:space="preserve">Kiekviename šio vaisto grame yra 150 mg </w:t>
      </w:r>
      <w:proofErr w:type="spellStart"/>
      <w:r>
        <w:rPr>
          <w:sz w:val="22"/>
          <w:szCs w:val="22"/>
        </w:rPr>
        <w:t>propilenglikolio</w:t>
      </w:r>
      <w:proofErr w:type="spellEnd"/>
      <w:r>
        <w:rPr>
          <w:sz w:val="22"/>
          <w:szCs w:val="22"/>
        </w:rPr>
        <w:t>.</w:t>
      </w:r>
    </w:p>
    <w:p w:rsidR="00982B7F" w:rsidRPr="00063785" w:rsidRDefault="00982B7F" w:rsidP="00982B7F">
      <w:pPr>
        <w:ind w:right="-1"/>
        <w:rPr>
          <w:sz w:val="22"/>
          <w:szCs w:val="22"/>
        </w:rPr>
      </w:pPr>
      <w:proofErr w:type="spellStart"/>
      <w:r w:rsidRPr="00063785">
        <w:rPr>
          <w:sz w:val="22"/>
          <w:szCs w:val="22"/>
        </w:rPr>
        <w:t>Propilenglikolis</w:t>
      </w:r>
      <w:proofErr w:type="spellEnd"/>
      <w:r w:rsidRPr="00063785">
        <w:rPr>
          <w:sz w:val="22"/>
          <w:szCs w:val="22"/>
        </w:rPr>
        <w:t xml:space="preserve"> gali sukelti odos sudirginimą.</w:t>
      </w:r>
    </w:p>
    <w:p w:rsidR="00982B7F" w:rsidRDefault="00982B7F" w:rsidP="00982B7F">
      <w:pPr>
        <w:ind w:right="-1"/>
        <w:rPr>
          <w:sz w:val="22"/>
          <w:szCs w:val="22"/>
        </w:rPr>
      </w:pPr>
      <w:r w:rsidRPr="00063785">
        <w:rPr>
          <w:sz w:val="22"/>
          <w:szCs w:val="22"/>
        </w:rPr>
        <w:t>Nevartokite šio vaisto jaunesniems kaip 4 savaičių kūdikiams, kuriems yra atvirų žaizdų ar didelių pažeistos ar pakenktos odos plotų (pvz., nudegimų) nepasitarus su gydytoju ar vaistininku.</w:t>
      </w:r>
    </w:p>
    <w:bookmarkEnd w:id="4"/>
    <w:p w:rsidR="00982B7F" w:rsidRDefault="00982B7F" w:rsidP="00982B7F">
      <w:pPr>
        <w:pStyle w:val="BTEMEASMCA"/>
        <w:ind w:right="-1"/>
      </w:pPr>
    </w:p>
    <w:p w:rsidR="00982B7F" w:rsidRDefault="00982B7F" w:rsidP="00982B7F">
      <w:pPr>
        <w:pStyle w:val="BTEMEASMCA"/>
        <w:ind w:right="-1"/>
      </w:pPr>
    </w:p>
    <w:p w:rsidR="00982B7F" w:rsidRDefault="00982B7F" w:rsidP="00982B7F">
      <w:pPr>
        <w:pStyle w:val="PI-1EMEASMCA"/>
        <w:ind w:right="-1"/>
      </w:pPr>
      <w:bookmarkStart w:id="5" w:name="_Toc129243266"/>
      <w:bookmarkStart w:id="6" w:name="_Toc129243141"/>
      <w:r>
        <w:t>3.</w:t>
      </w:r>
      <w:r>
        <w:tab/>
      </w:r>
      <w:bookmarkEnd w:id="5"/>
      <w:bookmarkEnd w:id="6"/>
      <w:r>
        <w:t xml:space="preserve">Kaip vartoti </w:t>
      </w:r>
      <w:proofErr w:type="spellStart"/>
      <w:r>
        <w:t>Acyclovir</w:t>
      </w:r>
      <w:proofErr w:type="spellEnd"/>
      <w:r>
        <w:t xml:space="preserve"> STADA</w:t>
      </w:r>
    </w:p>
    <w:p w:rsidR="00982B7F" w:rsidRDefault="00982B7F" w:rsidP="00982B7F">
      <w:pPr>
        <w:pStyle w:val="BTEMEASMCA"/>
        <w:ind w:right="-1"/>
      </w:pPr>
    </w:p>
    <w:p w:rsidR="00982B7F" w:rsidRDefault="00982B7F" w:rsidP="00982B7F">
      <w:pPr>
        <w:ind w:right="-1"/>
        <w:rPr>
          <w:sz w:val="22"/>
          <w:szCs w:val="22"/>
        </w:rPr>
      </w:pPr>
      <w:r>
        <w:rPr>
          <w:noProof/>
          <w:sz w:val="22"/>
          <w:szCs w:val="22"/>
        </w:rPr>
        <w:t>Visada vartokite šį vaistą tiksliai kaip aprašyta šiame lapelyje arba kaip nurodė gydytojas arba vaistininkas.</w:t>
      </w:r>
      <w:r>
        <w:rPr>
          <w:sz w:val="22"/>
          <w:szCs w:val="22"/>
        </w:rPr>
        <w:t xml:space="preserve"> </w:t>
      </w:r>
      <w:r>
        <w:rPr>
          <w:noProof/>
          <w:sz w:val="22"/>
          <w:szCs w:val="22"/>
        </w:rPr>
        <w:t>Jeigu abejojate, kreipkitės į gydytoją arba vaistininką.</w:t>
      </w:r>
    </w:p>
    <w:p w:rsidR="00982B7F" w:rsidRDefault="00982B7F" w:rsidP="00982B7F">
      <w:pPr>
        <w:ind w:right="-1"/>
        <w:rPr>
          <w:sz w:val="22"/>
          <w:szCs w:val="22"/>
        </w:rPr>
      </w:pPr>
    </w:p>
    <w:p w:rsidR="00982B7F" w:rsidRDefault="00982B7F" w:rsidP="00982B7F">
      <w:pPr>
        <w:ind w:right="-1"/>
        <w:rPr>
          <w:i/>
          <w:sz w:val="22"/>
          <w:szCs w:val="22"/>
        </w:rPr>
      </w:pPr>
      <w:r>
        <w:rPr>
          <w:i/>
          <w:sz w:val="22"/>
          <w:szCs w:val="22"/>
        </w:rPr>
        <w:t>Suaugusiesiems, senyvo amžiaus pacientams ir vaikams:</w:t>
      </w:r>
    </w:p>
    <w:p w:rsidR="00982B7F" w:rsidRDefault="00982B7F" w:rsidP="00982B7F">
      <w:pPr>
        <w:tabs>
          <w:tab w:val="left" w:pos="567"/>
          <w:tab w:val="left" w:pos="5070"/>
        </w:tabs>
        <w:ind w:right="-1"/>
        <w:rPr>
          <w:sz w:val="22"/>
          <w:szCs w:val="22"/>
        </w:rPr>
      </w:pPr>
      <w:r>
        <w:rPr>
          <w:sz w:val="22"/>
          <w:szCs w:val="22"/>
        </w:rPr>
        <w:t>Pažeistą odos vietą tepti plonu sluoksniu 5 kartus per parą kas 4 val., naktį daroma pertrauka.</w:t>
      </w:r>
    </w:p>
    <w:p w:rsidR="00982B7F" w:rsidRDefault="00982B7F" w:rsidP="00982B7F">
      <w:pPr>
        <w:ind w:right="-1"/>
        <w:rPr>
          <w:sz w:val="22"/>
          <w:szCs w:val="22"/>
        </w:rPr>
      </w:pPr>
    </w:p>
    <w:p w:rsidR="00982B7F" w:rsidRDefault="00982B7F" w:rsidP="00982B7F">
      <w:pPr>
        <w:ind w:right="-1"/>
        <w:rPr>
          <w:sz w:val="22"/>
          <w:szCs w:val="22"/>
        </w:rPr>
      </w:pPr>
      <w:r>
        <w:rPr>
          <w:sz w:val="22"/>
          <w:szCs w:val="22"/>
        </w:rPr>
        <w:t>Reikiamas kremo kiekis užtepamas ant vatos tampono ir juo patepama pažeista oda. Tepti reikia ne tik ant aiškiai matomų pažeistų odos vietų (pūslelių, paburkusios bei paraudusios odos), bet ir ant gretimų odos plotų. Jeigu kremas tepamas pirštu, būtina prieš procedūrą ir po jos kruopščiai nusiplauti rankas, kad į pažeistą odą nepatektų papildoma infekcija, pvz., bakterijos, arba kad virusai nepatektų ant dar neužkrėstų gleivinės bei odos vietų.</w:t>
      </w:r>
    </w:p>
    <w:p w:rsidR="00982B7F" w:rsidRDefault="00982B7F" w:rsidP="00982B7F">
      <w:pPr>
        <w:pStyle w:val="Pagrindinistekstas"/>
        <w:spacing w:after="0"/>
        <w:ind w:right="-1"/>
        <w:rPr>
          <w:szCs w:val="22"/>
        </w:rPr>
      </w:pPr>
    </w:p>
    <w:p w:rsidR="00982B7F" w:rsidRDefault="00982B7F" w:rsidP="00982B7F">
      <w:pPr>
        <w:ind w:right="-1"/>
        <w:rPr>
          <w:i/>
          <w:sz w:val="22"/>
          <w:szCs w:val="22"/>
          <w:u w:val="single"/>
        </w:rPr>
      </w:pPr>
      <w:r>
        <w:rPr>
          <w:i/>
          <w:sz w:val="22"/>
          <w:szCs w:val="22"/>
          <w:u w:val="single"/>
        </w:rPr>
        <w:t>Specialus nurodymas:</w:t>
      </w:r>
    </w:p>
    <w:p w:rsidR="00982B7F" w:rsidRDefault="00982B7F" w:rsidP="00982B7F">
      <w:pPr>
        <w:ind w:right="-1"/>
        <w:rPr>
          <w:sz w:val="22"/>
          <w:szCs w:val="22"/>
        </w:rPr>
      </w:pPr>
      <w:r>
        <w:rPr>
          <w:sz w:val="22"/>
          <w:szCs w:val="22"/>
        </w:rPr>
        <w:t xml:space="preserve">Kad gydymas būtų kiek galima efektyvesnis, </w:t>
      </w:r>
      <w:proofErr w:type="spellStart"/>
      <w:r>
        <w:rPr>
          <w:sz w:val="22"/>
          <w:szCs w:val="22"/>
        </w:rPr>
        <w:t>Acyclovir</w:t>
      </w:r>
      <w:proofErr w:type="spellEnd"/>
      <w:r>
        <w:rPr>
          <w:sz w:val="22"/>
          <w:szCs w:val="22"/>
        </w:rPr>
        <w:t xml:space="preserve"> STADA kremo</w:t>
      </w:r>
      <w:r>
        <w:rPr>
          <w:b/>
          <w:sz w:val="22"/>
          <w:szCs w:val="22"/>
        </w:rPr>
        <w:t xml:space="preserve"> </w:t>
      </w:r>
      <w:r>
        <w:rPr>
          <w:sz w:val="22"/>
          <w:szCs w:val="22"/>
        </w:rPr>
        <w:t>reikia tepti tuoj pat, kai tik atsiranda pirmieji paprastosios pūslelinės viruso sukelti pažeidimo simptomai (peršėjimas, niežėjimas, tempimo pojūtis, paraudimas).</w:t>
      </w:r>
    </w:p>
    <w:p w:rsidR="00982B7F" w:rsidRDefault="00982B7F" w:rsidP="00982B7F">
      <w:pPr>
        <w:ind w:right="-1"/>
        <w:rPr>
          <w:sz w:val="22"/>
          <w:szCs w:val="22"/>
        </w:rPr>
      </w:pPr>
      <w:r>
        <w:rPr>
          <w:sz w:val="22"/>
          <w:szCs w:val="22"/>
        </w:rPr>
        <w:t>Gydymo trukmę nustato gydytojas. Dažniausiai gydoma 5 dienas. Pavieniais atvejais gydyti reikia tol, kol pūslelės sudžius ir apsitrauks šašais arba užgis. Vaisto vartoti ilgiau negu 10 dienų nerekomenduojama.</w:t>
      </w:r>
    </w:p>
    <w:p w:rsidR="00982B7F" w:rsidRDefault="00982B7F" w:rsidP="00982B7F">
      <w:pPr>
        <w:ind w:right="-1"/>
        <w:rPr>
          <w:sz w:val="22"/>
          <w:szCs w:val="22"/>
        </w:rPr>
      </w:pPr>
      <w:r>
        <w:rPr>
          <w:sz w:val="22"/>
          <w:szCs w:val="22"/>
        </w:rPr>
        <w:t>Jei nesate tikri, ar atsiradusi pūslelė yra paprastosios pūslelinės požymis, kreipkitės į gydytoją.</w:t>
      </w:r>
    </w:p>
    <w:p w:rsidR="00982B7F" w:rsidRDefault="00982B7F" w:rsidP="00982B7F">
      <w:pPr>
        <w:pStyle w:val="Pagrindinistekstas"/>
        <w:spacing w:after="0"/>
        <w:ind w:right="-1"/>
        <w:rPr>
          <w:szCs w:val="22"/>
        </w:rPr>
      </w:pPr>
    </w:p>
    <w:p w:rsidR="00982B7F" w:rsidRDefault="00982B7F" w:rsidP="00982B7F">
      <w:pPr>
        <w:ind w:right="-1"/>
        <w:rPr>
          <w:sz w:val="22"/>
          <w:szCs w:val="22"/>
        </w:rPr>
      </w:pPr>
      <w:r>
        <w:rPr>
          <w:sz w:val="22"/>
          <w:szCs w:val="22"/>
        </w:rPr>
        <w:t>Jei odos ir lūpų pūslelinės eiga sunki, arba visiškai neišnyko ir po 10 parų arba net išplito, kreipkitės į gydytoją.</w:t>
      </w:r>
    </w:p>
    <w:p w:rsidR="00982B7F" w:rsidRDefault="00982B7F" w:rsidP="00982B7F">
      <w:pPr>
        <w:ind w:right="-1"/>
        <w:rPr>
          <w:sz w:val="22"/>
          <w:szCs w:val="22"/>
        </w:rPr>
      </w:pPr>
      <w:r>
        <w:rPr>
          <w:sz w:val="22"/>
          <w:szCs w:val="22"/>
        </w:rPr>
        <w:t>Neviršykite nurodytos dozės.</w:t>
      </w:r>
    </w:p>
    <w:p w:rsidR="00982B7F" w:rsidRDefault="00982B7F" w:rsidP="00982B7F">
      <w:pPr>
        <w:pStyle w:val="BTEMEASMCA"/>
        <w:ind w:right="-1"/>
      </w:pPr>
    </w:p>
    <w:p w:rsidR="00982B7F" w:rsidRDefault="00982B7F" w:rsidP="00982B7F">
      <w:pPr>
        <w:pStyle w:val="PI-3EMEASMCA"/>
        <w:ind w:right="-1"/>
      </w:pPr>
      <w:r>
        <w:t xml:space="preserve">Ką daryti pavartojus per didelę </w:t>
      </w:r>
      <w:proofErr w:type="spellStart"/>
      <w:r>
        <w:t>Acyclovir</w:t>
      </w:r>
      <w:proofErr w:type="spellEnd"/>
      <w:r>
        <w:t xml:space="preserve"> STADA dozę?</w:t>
      </w:r>
    </w:p>
    <w:p w:rsidR="00982B7F" w:rsidRDefault="00982B7F" w:rsidP="00982B7F">
      <w:pPr>
        <w:pStyle w:val="BTEMEASMCA"/>
        <w:ind w:right="-1"/>
        <w:rPr>
          <w:noProof w:val="0"/>
        </w:rPr>
      </w:pPr>
      <w:r>
        <w:t>Specialių priemonių pavartojus per didelę Acyclovir STADA nereikia, kadangi net ir visas nurytas tūbelės turinys (kuriame yra 250 mg acikloviro) nepageidaujamų reiškinių nesukeltų.</w:t>
      </w:r>
    </w:p>
    <w:p w:rsidR="00982B7F" w:rsidRDefault="00982B7F" w:rsidP="00982B7F">
      <w:pPr>
        <w:pStyle w:val="BTEMEASMCA"/>
        <w:ind w:right="-1"/>
      </w:pPr>
    </w:p>
    <w:p w:rsidR="00982B7F" w:rsidRDefault="00982B7F" w:rsidP="00982B7F">
      <w:pPr>
        <w:pStyle w:val="PI-3EMEASMCA"/>
        <w:ind w:right="-1"/>
      </w:pPr>
      <w:r>
        <w:t xml:space="preserve">Pamiršus pavartoti </w:t>
      </w:r>
      <w:proofErr w:type="spellStart"/>
      <w:r>
        <w:t>Acyclovir</w:t>
      </w:r>
      <w:proofErr w:type="spellEnd"/>
      <w:r>
        <w:t xml:space="preserve"> STADA</w:t>
      </w:r>
    </w:p>
    <w:p w:rsidR="00982B7F" w:rsidRDefault="00982B7F" w:rsidP="00982B7F">
      <w:pPr>
        <w:pStyle w:val="Pagrindinistekstas"/>
        <w:spacing w:after="0"/>
        <w:ind w:right="-1"/>
        <w:rPr>
          <w:szCs w:val="22"/>
        </w:rPr>
      </w:pPr>
      <w:r>
        <w:rPr>
          <w:szCs w:val="22"/>
        </w:rPr>
        <w:t>Tęskite gydymą taip, kaip nurodyta (tepti kremo daugiau ir dažniau nereikia).</w:t>
      </w:r>
    </w:p>
    <w:p w:rsidR="00982B7F" w:rsidRDefault="00982B7F" w:rsidP="00982B7F">
      <w:pPr>
        <w:pStyle w:val="BTEMEASMCA"/>
        <w:ind w:right="-1"/>
      </w:pPr>
    </w:p>
    <w:p w:rsidR="00982B7F" w:rsidRDefault="00982B7F" w:rsidP="00982B7F">
      <w:pPr>
        <w:pStyle w:val="BTEMEASMCA"/>
        <w:ind w:right="-1"/>
      </w:pPr>
      <w:r>
        <w:t>Jeigu kiltų daugiau klausimų dėl šio vaisto vartojimo, kreipkitės į gydytoją arba vaistininką.</w:t>
      </w:r>
    </w:p>
    <w:p w:rsidR="00982B7F" w:rsidRDefault="00982B7F" w:rsidP="00982B7F">
      <w:pPr>
        <w:pStyle w:val="BTEMEASMCA"/>
        <w:ind w:right="-1"/>
      </w:pPr>
    </w:p>
    <w:p w:rsidR="00982B7F" w:rsidRDefault="00982B7F" w:rsidP="00982B7F">
      <w:pPr>
        <w:pStyle w:val="BTEMEASMCA"/>
        <w:ind w:right="-1"/>
      </w:pPr>
    </w:p>
    <w:p w:rsidR="00982B7F" w:rsidRDefault="00982B7F" w:rsidP="00982B7F">
      <w:pPr>
        <w:pStyle w:val="PI-1EMEASMCA"/>
        <w:ind w:right="-1"/>
      </w:pPr>
      <w:bookmarkStart w:id="7" w:name="_Toc129243267"/>
      <w:bookmarkStart w:id="8" w:name="_Toc129243142"/>
      <w:r>
        <w:t>4.</w:t>
      </w:r>
      <w:r>
        <w:tab/>
      </w:r>
      <w:bookmarkEnd w:id="7"/>
      <w:bookmarkEnd w:id="8"/>
      <w:r>
        <w:t>Galimas šalutinis poveikis</w:t>
      </w:r>
    </w:p>
    <w:p w:rsidR="00982B7F" w:rsidRDefault="00982B7F" w:rsidP="00982B7F">
      <w:pPr>
        <w:pStyle w:val="BTEMEASMCA"/>
        <w:ind w:right="-1"/>
      </w:pPr>
    </w:p>
    <w:p w:rsidR="00982B7F" w:rsidRDefault="00982B7F" w:rsidP="00982B7F">
      <w:pPr>
        <w:pStyle w:val="BTEMEASMCA"/>
        <w:ind w:right="-1"/>
      </w:pPr>
      <w:r>
        <w:t>Šis vaistas, kaip ir visi kiti, gali sukelti šalutinį poveikį, nors jis pasireiškia ne visiems žmonėms.</w:t>
      </w:r>
    </w:p>
    <w:p w:rsidR="00982B7F" w:rsidRDefault="00982B7F" w:rsidP="00982B7F">
      <w:pPr>
        <w:pStyle w:val="BTEMEASMCA"/>
        <w:ind w:right="-1"/>
      </w:pPr>
    </w:p>
    <w:p w:rsidR="00982B7F" w:rsidRDefault="00982B7F" w:rsidP="00982B7F">
      <w:pPr>
        <w:ind w:right="-1"/>
        <w:rPr>
          <w:sz w:val="22"/>
          <w:szCs w:val="22"/>
        </w:rPr>
      </w:pPr>
      <w:r>
        <w:rPr>
          <w:sz w:val="22"/>
          <w:szCs w:val="22"/>
        </w:rPr>
        <w:t>Nepageidaujamo poveikio dažnis apibūdinamas taip: labai dažnas (≥ 1/10), dažnas (nuo ≥ 1/100 iki &lt; 1/10), nedažnas (nuo ≥ 1/1000 iki &lt; 1/100), retas (nuo ≥ 1/10000 iki &lt; 1/1000), labai retas (&lt; 1/10000) ir nežinomas (negali būti apskaičiuotas pagal turimus duomenis).</w:t>
      </w:r>
    </w:p>
    <w:p w:rsidR="00982B7F" w:rsidRDefault="00982B7F" w:rsidP="00982B7F">
      <w:pPr>
        <w:ind w:right="-1"/>
        <w:rPr>
          <w:sz w:val="22"/>
          <w:szCs w:val="22"/>
        </w:rPr>
      </w:pPr>
    </w:p>
    <w:p w:rsidR="00982B7F" w:rsidRDefault="00982B7F" w:rsidP="00982B7F">
      <w:pPr>
        <w:ind w:right="-1"/>
        <w:rPr>
          <w:bCs/>
          <w:sz w:val="22"/>
          <w:szCs w:val="22"/>
          <w:u w:val="single"/>
        </w:rPr>
      </w:pPr>
      <w:r>
        <w:rPr>
          <w:bCs/>
          <w:sz w:val="22"/>
          <w:szCs w:val="22"/>
          <w:u w:val="single"/>
        </w:rPr>
        <w:t>Odos ir poodinio audinio sutrikimai</w:t>
      </w:r>
    </w:p>
    <w:p w:rsidR="00982B7F" w:rsidRDefault="00982B7F" w:rsidP="00982B7F">
      <w:pPr>
        <w:ind w:right="-1"/>
        <w:rPr>
          <w:sz w:val="22"/>
          <w:szCs w:val="22"/>
        </w:rPr>
      </w:pPr>
      <w:r>
        <w:rPr>
          <w:sz w:val="22"/>
          <w:szCs w:val="22"/>
        </w:rPr>
        <w:lastRenderedPageBreak/>
        <w:t>Nedažnas</w:t>
      </w:r>
    </w:p>
    <w:p w:rsidR="00982B7F" w:rsidRDefault="00982B7F" w:rsidP="00982B7F">
      <w:pPr>
        <w:numPr>
          <w:ilvl w:val="0"/>
          <w:numId w:val="1"/>
        </w:numPr>
        <w:ind w:left="567" w:right="-1" w:hanging="567"/>
        <w:rPr>
          <w:sz w:val="22"/>
          <w:szCs w:val="22"/>
        </w:rPr>
      </w:pPr>
      <w:r>
        <w:rPr>
          <w:sz w:val="22"/>
          <w:szCs w:val="22"/>
        </w:rPr>
        <w:t xml:space="preserve">Užtepus </w:t>
      </w:r>
      <w:proofErr w:type="spellStart"/>
      <w:r>
        <w:rPr>
          <w:sz w:val="22"/>
          <w:szCs w:val="22"/>
        </w:rPr>
        <w:t>Acyclovir</w:t>
      </w:r>
      <w:proofErr w:type="spellEnd"/>
      <w:r>
        <w:rPr>
          <w:sz w:val="22"/>
          <w:szCs w:val="22"/>
        </w:rPr>
        <w:t xml:space="preserve"> STADA kremo ant pažeistos odos, toje vietoje gali būti juntamas trumpalaikis deginimas arba dūrimas.</w:t>
      </w:r>
    </w:p>
    <w:p w:rsidR="00982B7F" w:rsidRDefault="00982B7F" w:rsidP="00982B7F">
      <w:pPr>
        <w:numPr>
          <w:ilvl w:val="0"/>
          <w:numId w:val="1"/>
        </w:numPr>
        <w:ind w:left="567" w:right="-1" w:hanging="567"/>
        <w:rPr>
          <w:sz w:val="22"/>
          <w:szCs w:val="22"/>
        </w:rPr>
      </w:pPr>
      <w:r>
        <w:rPr>
          <w:sz w:val="22"/>
          <w:szCs w:val="22"/>
        </w:rPr>
        <w:t>Gydoma oda parausta, tampa sausa, pleiskanoja.</w:t>
      </w:r>
    </w:p>
    <w:p w:rsidR="00982B7F" w:rsidRDefault="00982B7F" w:rsidP="00982B7F">
      <w:pPr>
        <w:ind w:right="-1"/>
        <w:rPr>
          <w:sz w:val="22"/>
          <w:szCs w:val="22"/>
        </w:rPr>
      </w:pPr>
    </w:p>
    <w:p w:rsidR="00982B7F" w:rsidRDefault="00982B7F" w:rsidP="00982B7F">
      <w:pPr>
        <w:ind w:right="-1"/>
        <w:rPr>
          <w:sz w:val="22"/>
          <w:szCs w:val="22"/>
        </w:rPr>
      </w:pPr>
      <w:r>
        <w:rPr>
          <w:sz w:val="22"/>
          <w:szCs w:val="22"/>
        </w:rPr>
        <w:t>Retas</w:t>
      </w:r>
    </w:p>
    <w:p w:rsidR="00982B7F" w:rsidRDefault="00982B7F" w:rsidP="00982B7F">
      <w:pPr>
        <w:numPr>
          <w:ilvl w:val="0"/>
          <w:numId w:val="1"/>
        </w:numPr>
        <w:ind w:left="567" w:right="-1" w:hanging="567"/>
        <w:rPr>
          <w:sz w:val="22"/>
          <w:szCs w:val="22"/>
        </w:rPr>
      </w:pPr>
      <w:r>
        <w:rPr>
          <w:sz w:val="22"/>
          <w:szCs w:val="22"/>
        </w:rPr>
        <w:t xml:space="preserve">Kontaktinis dermatitas. </w:t>
      </w:r>
      <w:proofErr w:type="spellStart"/>
      <w:r>
        <w:rPr>
          <w:sz w:val="22"/>
          <w:szCs w:val="22"/>
        </w:rPr>
        <w:t>Alergologiniais</w:t>
      </w:r>
      <w:proofErr w:type="spellEnd"/>
      <w:r>
        <w:rPr>
          <w:sz w:val="22"/>
          <w:szCs w:val="22"/>
        </w:rPr>
        <w:t xml:space="preserve"> tyrimais nustatyta, kad dažniausiai alerginių odos reakcijų priežastimi buvo ne aktyvioji medžiaga </w:t>
      </w:r>
      <w:proofErr w:type="spellStart"/>
      <w:r>
        <w:rPr>
          <w:sz w:val="22"/>
          <w:szCs w:val="22"/>
        </w:rPr>
        <w:t>acikloviras</w:t>
      </w:r>
      <w:proofErr w:type="spellEnd"/>
      <w:r>
        <w:rPr>
          <w:sz w:val="22"/>
          <w:szCs w:val="22"/>
        </w:rPr>
        <w:t>, bet pagalbinės kremo medžiagos. Kontaktinį dermatitą galima atpažinti, kai nurodytas šalutinis poveikis tampa labiau pastebimas ir išplinta ir į gretimas kremu neteptas odos sritis(vadinasi, pasireiškė kontaktinis dermatitas). Tokiu atveju reikia kreiptis į gydytoją.</w:t>
      </w:r>
    </w:p>
    <w:p w:rsidR="00982B7F" w:rsidRDefault="00982B7F" w:rsidP="00982B7F">
      <w:pPr>
        <w:ind w:right="-1"/>
        <w:rPr>
          <w:sz w:val="22"/>
          <w:szCs w:val="22"/>
          <w:u w:val="single"/>
        </w:rPr>
      </w:pPr>
    </w:p>
    <w:p w:rsidR="00982B7F" w:rsidRDefault="00982B7F" w:rsidP="00982B7F">
      <w:pPr>
        <w:ind w:right="-1"/>
        <w:rPr>
          <w:sz w:val="22"/>
          <w:szCs w:val="22"/>
          <w:u w:val="single"/>
        </w:rPr>
      </w:pPr>
      <w:r>
        <w:rPr>
          <w:sz w:val="22"/>
          <w:szCs w:val="22"/>
          <w:u w:val="single"/>
        </w:rPr>
        <w:t>Imuninės sistemos sutrikimai</w:t>
      </w:r>
    </w:p>
    <w:p w:rsidR="00982B7F" w:rsidRDefault="00982B7F" w:rsidP="00982B7F">
      <w:pPr>
        <w:ind w:right="-1"/>
        <w:jc w:val="both"/>
        <w:rPr>
          <w:sz w:val="22"/>
          <w:szCs w:val="22"/>
        </w:rPr>
      </w:pPr>
      <w:r>
        <w:rPr>
          <w:sz w:val="22"/>
          <w:szCs w:val="22"/>
        </w:rPr>
        <w:t xml:space="preserve">Labai retas: greito poveikio padidėjusio jautrumo reakcijos (įskaitant </w:t>
      </w:r>
      <w:proofErr w:type="spellStart"/>
      <w:r>
        <w:rPr>
          <w:sz w:val="22"/>
          <w:szCs w:val="22"/>
        </w:rPr>
        <w:t>angioedemą</w:t>
      </w:r>
      <w:proofErr w:type="spellEnd"/>
      <w:r>
        <w:rPr>
          <w:sz w:val="22"/>
          <w:szCs w:val="22"/>
        </w:rPr>
        <w:t>).</w:t>
      </w:r>
    </w:p>
    <w:p w:rsidR="00982B7F" w:rsidRDefault="00982B7F" w:rsidP="00982B7F">
      <w:pPr>
        <w:pStyle w:val="BTEMEASMCA"/>
        <w:ind w:right="-1"/>
      </w:pPr>
    </w:p>
    <w:p w:rsidR="00982B7F" w:rsidRDefault="00982B7F" w:rsidP="00982B7F">
      <w:pPr>
        <w:ind w:right="-1"/>
        <w:rPr>
          <w:b/>
          <w:sz w:val="22"/>
          <w:szCs w:val="22"/>
        </w:rPr>
      </w:pPr>
      <w:r>
        <w:rPr>
          <w:b/>
          <w:noProof/>
          <w:sz w:val="22"/>
          <w:szCs w:val="22"/>
        </w:rPr>
        <w:t>Pranešimas apie šalutinį poveikį</w:t>
      </w:r>
    </w:p>
    <w:p w:rsidR="00982B7F" w:rsidRDefault="00982B7F" w:rsidP="00982B7F">
      <w:pPr>
        <w:pStyle w:val="BTEMEASMCA"/>
        <w:ind w:right="-1"/>
      </w:pPr>
      <w: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 </w:t>
      </w:r>
    </w:p>
    <w:p w:rsidR="00982B7F" w:rsidRDefault="00982B7F" w:rsidP="00982B7F">
      <w:pPr>
        <w:pStyle w:val="BTEMEASMCA"/>
        <w:ind w:right="-1"/>
      </w:pPr>
    </w:p>
    <w:p w:rsidR="00982B7F" w:rsidRDefault="00982B7F" w:rsidP="00982B7F">
      <w:pPr>
        <w:pStyle w:val="PI-1EMEASMCA"/>
        <w:ind w:right="-1"/>
      </w:pPr>
      <w:bookmarkStart w:id="9" w:name="_Toc129243268"/>
      <w:bookmarkStart w:id="10" w:name="_Toc129243143"/>
      <w:r>
        <w:t>5.</w:t>
      </w:r>
      <w:r>
        <w:tab/>
        <w:t xml:space="preserve">Kaip laikyti </w:t>
      </w:r>
      <w:bookmarkEnd w:id="9"/>
      <w:bookmarkEnd w:id="10"/>
      <w:proofErr w:type="spellStart"/>
      <w:r>
        <w:t>Acyclovir</w:t>
      </w:r>
      <w:proofErr w:type="spellEnd"/>
      <w:r>
        <w:t xml:space="preserve"> STADA</w:t>
      </w:r>
    </w:p>
    <w:p w:rsidR="00982B7F" w:rsidRDefault="00982B7F" w:rsidP="00982B7F">
      <w:pPr>
        <w:pStyle w:val="BTEMEASMCA"/>
        <w:ind w:right="-1"/>
      </w:pPr>
    </w:p>
    <w:p w:rsidR="00982B7F" w:rsidRDefault="00982B7F" w:rsidP="00982B7F">
      <w:pPr>
        <w:pStyle w:val="BTEMEASMCA"/>
        <w:ind w:right="-1"/>
      </w:pPr>
      <w:r>
        <w:t>Šį vaistą laikykite vaikams nepastebimoje ir nepasiekiamoje vietoje.</w:t>
      </w:r>
    </w:p>
    <w:p w:rsidR="00982B7F" w:rsidRDefault="00982B7F" w:rsidP="00982B7F">
      <w:pPr>
        <w:pStyle w:val="BTEMEASMCA"/>
        <w:ind w:right="-1"/>
      </w:pPr>
    </w:p>
    <w:p w:rsidR="00982B7F" w:rsidRDefault="00982B7F" w:rsidP="00982B7F">
      <w:pPr>
        <w:pStyle w:val="Pagrindinistekstas"/>
        <w:spacing w:after="0"/>
        <w:ind w:right="-1"/>
        <w:rPr>
          <w:szCs w:val="22"/>
        </w:rPr>
      </w:pPr>
      <w:r>
        <w:rPr>
          <w:szCs w:val="22"/>
        </w:rPr>
        <w:t xml:space="preserve">Laikyti ne aukštesnėje kaip 25 </w:t>
      </w:r>
      <w:r>
        <w:rPr>
          <w:szCs w:val="22"/>
        </w:rPr>
        <w:sym w:font="Symbol" w:char="F0B0"/>
      </w:r>
      <w:r>
        <w:rPr>
          <w:szCs w:val="22"/>
        </w:rPr>
        <w:t>C temperatūroje.</w:t>
      </w:r>
    </w:p>
    <w:p w:rsidR="00982B7F" w:rsidRDefault="00982B7F" w:rsidP="00982B7F">
      <w:pPr>
        <w:pStyle w:val="BTEMEASMCA"/>
        <w:ind w:right="-1"/>
      </w:pPr>
    </w:p>
    <w:p w:rsidR="00982B7F" w:rsidRDefault="00982B7F" w:rsidP="00982B7F">
      <w:pPr>
        <w:pStyle w:val="BTEMEASMCA"/>
        <w:ind w:right="-1"/>
      </w:pPr>
      <w:r>
        <w:t>Ant dėžutės ir tūbelės po „EXP“ nurodytam tinkamumo laikui pasibaigus, šio vaisto vartoti negalima. Vaistas tinkamas vartoti iki paskutinės nurodyto mėnesio dienos. Po pirmojo tūbelės atidarymo tinkamumo laikas 12 mėnesių.</w:t>
      </w:r>
    </w:p>
    <w:p w:rsidR="00982B7F" w:rsidRDefault="00982B7F" w:rsidP="00982B7F">
      <w:pPr>
        <w:pStyle w:val="BTEMEASMCA"/>
        <w:ind w:right="-1"/>
      </w:pPr>
    </w:p>
    <w:p w:rsidR="00982B7F" w:rsidRDefault="00982B7F" w:rsidP="00982B7F">
      <w:pPr>
        <w:pStyle w:val="BTEMEASMCA"/>
        <w:ind w:right="-1"/>
      </w:pPr>
      <w:r>
        <w:t>Vaistų negalima išmesti į kanalizaciją arba su buitinėmis atliekomis. Kaip išmesti nereikalingus vaistus, klauskite vaistininko. Šios priemonės padės apsaugoti aplinką.</w:t>
      </w:r>
    </w:p>
    <w:p w:rsidR="00982B7F" w:rsidRDefault="00982B7F" w:rsidP="00982B7F">
      <w:pPr>
        <w:pStyle w:val="BTEMEASMCA"/>
        <w:ind w:right="-1"/>
      </w:pPr>
    </w:p>
    <w:p w:rsidR="00982B7F" w:rsidRDefault="00982B7F" w:rsidP="00982B7F">
      <w:pPr>
        <w:pStyle w:val="BTEMEASMCA"/>
        <w:ind w:right="-1"/>
      </w:pPr>
    </w:p>
    <w:p w:rsidR="00982B7F" w:rsidRDefault="00982B7F" w:rsidP="00982B7F">
      <w:pPr>
        <w:pStyle w:val="PI-1EMEASMCA"/>
        <w:ind w:right="-1"/>
      </w:pPr>
      <w:bookmarkStart w:id="11" w:name="_Toc129243269"/>
      <w:bookmarkStart w:id="12" w:name="_Toc129243144"/>
      <w:r>
        <w:t>6.</w:t>
      </w:r>
      <w:r>
        <w:tab/>
      </w:r>
      <w:bookmarkEnd w:id="11"/>
      <w:bookmarkEnd w:id="12"/>
      <w:r>
        <w:t>Pakuotės turinys ir kita informacija</w:t>
      </w:r>
    </w:p>
    <w:p w:rsidR="00982B7F" w:rsidRDefault="00982B7F" w:rsidP="00982B7F">
      <w:pPr>
        <w:pStyle w:val="BTEMEASMCA"/>
        <w:ind w:right="-1"/>
      </w:pPr>
    </w:p>
    <w:p w:rsidR="00982B7F" w:rsidRDefault="00982B7F" w:rsidP="00982B7F">
      <w:pPr>
        <w:pStyle w:val="PI-3EMEASMCA"/>
        <w:ind w:right="-1"/>
      </w:pPr>
      <w:proofErr w:type="spellStart"/>
      <w:r>
        <w:t>Acyclovir</w:t>
      </w:r>
      <w:proofErr w:type="spellEnd"/>
      <w:r>
        <w:t xml:space="preserve"> STADA sudėtis</w:t>
      </w:r>
    </w:p>
    <w:p w:rsidR="00982B7F" w:rsidRDefault="00982B7F" w:rsidP="00982B7F">
      <w:pPr>
        <w:pStyle w:val="BT-EMEASMCA"/>
        <w:tabs>
          <w:tab w:val="clear" w:pos="360"/>
          <w:tab w:val="clear" w:pos="567"/>
          <w:tab w:val="num" w:pos="720"/>
        </w:tabs>
        <w:ind w:left="720" w:right="-1" w:hanging="360"/>
      </w:pPr>
      <w:r>
        <w:t>Veiklioji medžiaga yra acikloviras. 1 g kremo yra 50 mg acikloviro.</w:t>
      </w:r>
    </w:p>
    <w:p w:rsidR="00982B7F" w:rsidRDefault="00982B7F" w:rsidP="00982B7F">
      <w:pPr>
        <w:pStyle w:val="BT-EMEASMCA"/>
        <w:tabs>
          <w:tab w:val="clear" w:pos="360"/>
          <w:tab w:val="clear" w:pos="567"/>
          <w:tab w:val="num" w:pos="720"/>
        </w:tabs>
        <w:ind w:left="720" w:right="-1" w:hanging="360"/>
      </w:pPr>
      <w:r>
        <w:t>Pagalbinės medžiagos yra dimetikonas, stearoilmakrogolgliceridai, cetilo alkoholis, skystas parafinas, propilenglikolis, minkštasis baltas parafinas, išgrynintas vanduo.</w:t>
      </w:r>
    </w:p>
    <w:p w:rsidR="00982B7F" w:rsidRDefault="00982B7F" w:rsidP="00982B7F">
      <w:pPr>
        <w:pStyle w:val="BTEMEASMCA"/>
        <w:ind w:right="-1"/>
      </w:pPr>
    </w:p>
    <w:p w:rsidR="00982B7F" w:rsidRDefault="00982B7F" w:rsidP="00982B7F">
      <w:pPr>
        <w:pStyle w:val="PI-3EMEASMCA"/>
        <w:ind w:right="-1"/>
      </w:pPr>
      <w:proofErr w:type="spellStart"/>
      <w:r>
        <w:t>Acyclovir</w:t>
      </w:r>
      <w:proofErr w:type="spellEnd"/>
      <w:r>
        <w:t xml:space="preserve"> STADA išvaizda ir kiekis pakuotėje</w:t>
      </w:r>
    </w:p>
    <w:p w:rsidR="00982B7F" w:rsidRDefault="00982B7F" w:rsidP="00982B7F">
      <w:pPr>
        <w:pStyle w:val="BTEMEASMCA"/>
        <w:ind w:right="-1"/>
      </w:pPr>
    </w:p>
    <w:p w:rsidR="00982B7F" w:rsidRDefault="00982B7F" w:rsidP="00982B7F">
      <w:pPr>
        <w:pStyle w:val="BTEMEASMCA"/>
        <w:ind w:right="-1"/>
      </w:pPr>
      <w:r>
        <w:t>Baltos spalvos kremas aliuminio tūbelėje, kuri įdėta į kartono dėžutę.</w:t>
      </w:r>
    </w:p>
    <w:p w:rsidR="00982B7F" w:rsidRDefault="00982B7F" w:rsidP="00982B7F">
      <w:pPr>
        <w:pStyle w:val="BTEMEASMCA"/>
        <w:ind w:right="-1"/>
      </w:pPr>
      <w:r>
        <w:t xml:space="preserve">Tūbelėje yra </w:t>
      </w:r>
      <w:r>
        <w:rPr>
          <w:lang w:val="nb-NO"/>
        </w:rPr>
        <w:t>5 gramai arba 20 gram</w:t>
      </w:r>
      <w:r>
        <w:t>ų kremo. Gali būti tiekiamos ne visų dydžių pakuotės.</w:t>
      </w:r>
    </w:p>
    <w:p w:rsidR="00982B7F" w:rsidRDefault="00982B7F" w:rsidP="00982B7F">
      <w:pPr>
        <w:pStyle w:val="BTEMEASMCA"/>
        <w:ind w:right="-1"/>
      </w:pPr>
    </w:p>
    <w:p w:rsidR="00982B7F" w:rsidRDefault="00982B7F" w:rsidP="00982B7F">
      <w:pPr>
        <w:pStyle w:val="PI-3EMEASMCA"/>
        <w:ind w:right="-1"/>
      </w:pPr>
      <w:r>
        <w:t>Registruotojas ir gamintojas</w:t>
      </w:r>
    </w:p>
    <w:p w:rsidR="00982B7F" w:rsidRDefault="00982B7F" w:rsidP="00982B7F">
      <w:pPr>
        <w:pStyle w:val="BTEMEASMCA"/>
        <w:ind w:right="-1"/>
      </w:pPr>
    </w:p>
    <w:p w:rsidR="00982B7F" w:rsidRDefault="00982B7F" w:rsidP="00982B7F">
      <w:pPr>
        <w:ind w:right="-1"/>
        <w:rPr>
          <w:sz w:val="22"/>
          <w:szCs w:val="22"/>
        </w:rPr>
      </w:pPr>
      <w:r>
        <w:rPr>
          <w:sz w:val="22"/>
          <w:szCs w:val="22"/>
        </w:rPr>
        <w:t xml:space="preserve">STADA </w:t>
      </w:r>
      <w:proofErr w:type="spellStart"/>
      <w:r>
        <w:rPr>
          <w:sz w:val="22"/>
          <w:szCs w:val="22"/>
        </w:rPr>
        <w:t>Arzneimittel</w:t>
      </w:r>
      <w:proofErr w:type="spellEnd"/>
      <w:r>
        <w:rPr>
          <w:sz w:val="22"/>
          <w:szCs w:val="22"/>
        </w:rPr>
        <w:t xml:space="preserve"> AG</w:t>
      </w:r>
    </w:p>
    <w:p w:rsidR="00982B7F" w:rsidRDefault="00982B7F" w:rsidP="00982B7F">
      <w:pPr>
        <w:ind w:right="-1"/>
        <w:rPr>
          <w:sz w:val="22"/>
          <w:szCs w:val="22"/>
        </w:rPr>
      </w:pPr>
      <w:proofErr w:type="spellStart"/>
      <w:r>
        <w:rPr>
          <w:sz w:val="22"/>
          <w:szCs w:val="22"/>
        </w:rPr>
        <w:t>Stadastrasse</w:t>
      </w:r>
      <w:proofErr w:type="spellEnd"/>
      <w:r>
        <w:rPr>
          <w:sz w:val="22"/>
          <w:szCs w:val="22"/>
        </w:rPr>
        <w:t xml:space="preserve"> 2-18</w:t>
      </w:r>
    </w:p>
    <w:p w:rsidR="00982B7F" w:rsidRDefault="00982B7F" w:rsidP="00982B7F">
      <w:pPr>
        <w:ind w:right="-1"/>
        <w:rPr>
          <w:sz w:val="22"/>
          <w:szCs w:val="22"/>
        </w:rPr>
      </w:pPr>
      <w:r>
        <w:rPr>
          <w:sz w:val="22"/>
          <w:szCs w:val="22"/>
        </w:rPr>
        <w:lastRenderedPageBreak/>
        <w:t xml:space="preserve">D-61118 </w:t>
      </w:r>
      <w:proofErr w:type="spellStart"/>
      <w:r>
        <w:rPr>
          <w:sz w:val="22"/>
          <w:szCs w:val="22"/>
        </w:rPr>
        <w:t>Bad</w:t>
      </w:r>
      <w:proofErr w:type="spellEnd"/>
      <w:r>
        <w:rPr>
          <w:sz w:val="22"/>
          <w:szCs w:val="22"/>
        </w:rPr>
        <w:t xml:space="preserve"> </w:t>
      </w:r>
      <w:proofErr w:type="spellStart"/>
      <w:r>
        <w:rPr>
          <w:sz w:val="22"/>
          <w:szCs w:val="22"/>
        </w:rPr>
        <w:t>Vilbel</w:t>
      </w:r>
      <w:proofErr w:type="spellEnd"/>
    </w:p>
    <w:p w:rsidR="00982B7F" w:rsidRDefault="00982B7F" w:rsidP="00982B7F">
      <w:pPr>
        <w:ind w:right="-1"/>
        <w:rPr>
          <w:sz w:val="22"/>
          <w:szCs w:val="22"/>
        </w:rPr>
      </w:pPr>
      <w:r>
        <w:rPr>
          <w:sz w:val="22"/>
          <w:szCs w:val="22"/>
        </w:rPr>
        <w:t>Vokietija</w:t>
      </w:r>
    </w:p>
    <w:p w:rsidR="00982B7F" w:rsidRDefault="00982B7F" w:rsidP="00982B7F">
      <w:pPr>
        <w:pStyle w:val="BTEMEASMCA"/>
        <w:ind w:right="-1"/>
      </w:pPr>
    </w:p>
    <w:p w:rsidR="00982B7F" w:rsidRDefault="00982B7F" w:rsidP="00982B7F">
      <w:pPr>
        <w:pStyle w:val="BTEMEASMCA"/>
        <w:ind w:right="-1"/>
      </w:pPr>
      <w:r>
        <w:t>Jeigu apie šį vaistą norite sužinoti daugiau, kreipkitės į vietinį registruotojo atstovą.</w:t>
      </w:r>
    </w:p>
    <w:p w:rsidR="00982B7F" w:rsidRDefault="00982B7F" w:rsidP="00982B7F">
      <w:pPr>
        <w:ind w:right="-1"/>
        <w:rPr>
          <w:sz w:val="22"/>
          <w:szCs w:val="22"/>
        </w:rPr>
      </w:pPr>
    </w:p>
    <w:tbl>
      <w:tblPr>
        <w:tblW w:w="4680" w:type="dxa"/>
        <w:tblInd w:w="-34" w:type="dxa"/>
        <w:tblLayout w:type="fixed"/>
        <w:tblLook w:val="04A0" w:firstRow="1" w:lastRow="0" w:firstColumn="1" w:lastColumn="0" w:noHBand="0" w:noVBand="1"/>
      </w:tblPr>
      <w:tblGrid>
        <w:gridCol w:w="4680"/>
      </w:tblGrid>
      <w:tr w:rsidR="00982B7F" w:rsidTr="00AB4D60">
        <w:tc>
          <w:tcPr>
            <w:tcW w:w="4678" w:type="dxa"/>
            <w:hideMark/>
          </w:tcPr>
          <w:p w:rsidR="00982B7F" w:rsidRDefault="00982B7F" w:rsidP="00AB4D60">
            <w:pPr>
              <w:pStyle w:val="BTEMEASMCA"/>
              <w:spacing w:line="256" w:lineRule="auto"/>
              <w:ind w:right="-1"/>
            </w:pPr>
            <w:r>
              <w:t>UAB „STADA-Nizhpharm-Baltija</w:t>
            </w:r>
          </w:p>
          <w:p w:rsidR="00982B7F" w:rsidRDefault="00982B7F" w:rsidP="00AB4D60">
            <w:pPr>
              <w:spacing w:line="256" w:lineRule="auto"/>
              <w:ind w:right="-1"/>
              <w:rPr>
                <w:sz w:val="22"/>
                <w:szCs w:val="22"/>
              </w:rPr>
            </w:pPr>
            <w:r>
              <w:rPr>
                <w:sz w:val="22"/>
                <w:szCs w:val="22"/>
              </w:rPr>
              <w:t>Goštauto g. 40A</w:t>
            </w:r>
          </w:p>
          <w:p w:rsidR="00982B7F" w:rsidRDefault="00982B7F" w:rsidP="00AB4D60">
            <w:pPr>
              <w:spacing w:line="256" w:lineRule="auto"/>
              <w:ind w:right="-1"/>
              <w:rPr>
                <w:sz w:val="22"/>
                <w:szCs w:val="22"/>
              </w:rPr>
            </w:pPr>
            <w:r>
              <w:rPr>
                <w:sz w:val="22"/>
                <w:szCs w:val="22"/>
              </w:rPr>
              <w:t>LT</w:t>
            </w:r>
            <w:r>
              <w:rPr>
                <w:sz w:val="22"/>
                <w:szCs w:val="22"/>
              </w:rPr>
              <w:noBreakHyphen/>
              <w:t>03163 Vilnius</w:t>
            </w:r>
          </w:p>
          <w:p w:rsidR="00982B7F" w:rsidRDefault="00982B7F" w:rsidP="00AB4D60">
            <w:pPr>
              <w:spacing w:line="256" w:lineRule="auto"/>
              <w:ind w:right="-1"/>
              <w:rPr>
                <w:sz w:val="22"/>
                <w:szCs w:val="22"/>
              </w:rPr>
            </w:pPr>
            <w:r>
              <w:rPr>
                <w:sz w:val="22"/>
                <w:szCs w:val="22"/>
              </w:rPr>
              <w:t>Tel.: 00 370 5 2603926</w:t>
            </w:r>
          </w:p>
          <w:p w:rsidR="00982B7F" w:rsidRDefault="00982B7F" w:rsidP="00AB4D60">
            <w:pPr>
              <w:spacing w:line="256" w:lineRule="auto"/>
              <w:ind w:right="-1"/>
              <w:rPr>
                <w:sz w:val="22"/>
                <w:szCs w:val="22"/>
              </w:rPr>
            </w:pPr>
            <w:r>
              <w:rPr>
                <w:sz w:val="22"/>
                <w:szCs w:val="22"/>
              </w:rPr>
              <w:t>Faksas: 00 370 5 2603948</w:t>
            </w:r>
          </w:p>
          <w:p w:rsidR="00982B7F" w:rsidRDefault="00982B7F" w:rsidP="00AB4D60">
            <w:pPr>
              <w:tabs>
                <w:tab w:val="left" w:pos="-720"/>
              </w:tabs>
              <w:suppressAutoHyphens/>
              <w:spacing w:line="256" w:lineRule="auto"/>
              <w:ind w:right="-1"/>
              <w:rPr>
                <w:sz w:val="22"/>
                <w:szCs w:val="22"/>
              </w:rPr>
            </w:pPr>
            <w:proofErr w:type="spellStart"/>
            <w:r>
              <w:rPr>
                <w:sz w:val="22"/>
                <w:szCs w:val="22"/>
              </w:rPr>
              <w:t>El.paštas</w:t>
            </w:r>
            <w:proofErr w:type="spellEnd"/>
            <w:r>
              <w:rPr>
                <w:sz w:val="22"/>
                <w:szCs w:val="22"/>
              </w:rPr>
              <w:t xml:space="preserve">: </w:t>
            </w:r>
            <w:hyperlink r:id="rId5" w:history="1">
              <w:r>
                <w:rPr>
                  <w:rStyle w:val="Hipersaitas"/>
                  <w:sz w:val="22"/>
                  <w:szCs w:val="22"/>
                </w:rPr>
                <w:t>ofisas@stada.lt</w:t>
              </w:r>
            </w:hyperlink>
          </w:p>
        </w:tc>
      </w:tr>
    </w:tbl>
    <w:p w:rsidR="00982B7F" w:rsidRDefault="00982B7F" w:rsidP="00982B7F">
      <w:pPr>
        <w:pStyle w:val="BTEMEASMCA"/>
        <w:ind w:right="-1"/>
      </w:pPr>
    </w:p>
    <w:p w:rsidR="00982B7F" w:rsidRDefault="00982B7F" w:rsidP="00982B7F">
      <w:pPr>
        <w:pStyle w:val="BTEMEASMCA"/>
        <w:ind w:right="-1"/>
      </w:pPr>
    </w:p>
    <w:p w:rsidR="00982B7F" w:rsidRDefault="00982B7F" w:rsidP="00982B7F">
      <w:pPr>
        <w:pStyle w:val="BTbEMEASMCA"/>
        <w:ind w:right="-1"/>
      </w:pPr>
      <w:r>
        <w:rPr>
          <w:bCs/>
        </w:rPr>
        <w:t>Šis pakuotės lapelis</w:t>
      </w:r>
      <w:r>
        <w:t xml:space="preserve"> paskutinį kartą peržiūrėtas 2020-02-05.</w:t>
      </w:r>
    </w:p>
    <w:p w:rsidR="00982B7F" w:rsidRDefault="00982B7F" w:rsidP="00982B7F">
      <w:pPr>
        <w:pStyle w:val="BTbEMEASMCA"/>
        <w:ind w:right="-1"/>
      </w:pPr>
    </w:p>
    <w:p w:rsidR="00982B7F" w:rsidRDefault="00982B7F" w:rsidP="00982B7F">
      <w:pPr>
        <w:ind w:right="-1"/>
        <w:rPr>
          <w:sz w:val="22"/>
          <w:szCs w:val="22"/>
        </w:rPr>
      </w:pPr>
    </w:p>
    <w:p w:rsidR="00982B7F" w:rsidRDefault="00982B7F" w:rsidP="00982B7F">
      <w:pPr>
        <w:pStyle w:val="BTEMEASMCA"/>
        <w:ind w:right="-1"/>
      </w:pPr>
      <w:r>
        <w:t>Išsami informacija apie šį vaistą pateikiama Valstybinės vaistų kontrolės tarnybos prie Lietuvos Respublikos sveikatos apsaugos ministerijos tinklalapyje</w:t>
      </w:r>
      <w:r>
        <w:rPr>
          <w:i/>
        </w:rPr>
        <w:t xml:space="preserve"> </w:t>
      </w:r>
      <w:hyperlink r:id="rId6" w:history="1">
        <w:r>
          <w:rPr>
            <w:rStyle w:val="Hipersaitas"/>
            <w:rFonts w:eastAsia="SimSun"/>
          </w:rPr>
          <w:t>http://www.vvkt.lt/</w:t>
        </w:r>
      </w:hyperlink>
      <w:r>
        <w:t>.</w:t>
      </w:r>
    </w:p>
    <w:p w:rsidR="00982B7F" w:rsidRDefault="00982B7F" w:rsidP="00982B7F">
      <w:pPr>
        <w:pStyle w:val="BTEMEASMCA"/>
        <w:ind w:right="-1"/>
      </w:pPr>
    </w:p>
    <w:p w:rsidR="00BA6577" w:rsidRDefault="00BA6577">
      <w:bookmarkStart w:id="13" w:name="_GoBack"/>
      <w:bookmarkEnd w:id="13"/>
    </w:p>
    <w:sectPr w:rsidR="00BA6577" w:rsidSect="008A0733">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57765"/>
    <w:multiLevelType w:val="hybridMultilevel"/>
    <w:tmpl w:val="561015C0"/>
    <w:lvl w:ilvl="0" w:tplc="78A4964A">
      <w:start w:val="1"/>
      <w:numFmt w:val="bullet"/>
      <w:lvlText w:val="-"/>
      <w:lvlJc w:val="left"/>
      <w:pPr>
        <w:tabs>
          <w:tab w:val="num" w:pos="567"/>
        </w:tabs>
        <w:ind w:left="567" w:hanging="567"/>
      </w:pPr>
      <w:rPr>
        <w:rFonts w:ascii="Arial" w:eastAsia="Times New Roman" w:hAnsi="Arial" w:cs="Times New Roman" w:hint="default"/>
      </w:rPr>
    </w:lvl>
    <w:lvl w:ilvl="1" w:tplc="04270003">
      <w:start w:val="1"/>
      <w:numFmt w:val="bullet"/>
      <w:lvlText w:val="o"/>
      <w:lvlJc w:val="left"/>
      <w:pPr>
        <w:tabs>
          <w:tab w:val="num" w:pos="1440"/>
        </w:tabs>
        <w:ind w:left="1440" w:hanging="360"/>
      </w:pPr>
      <w:rPr>
        <w:rFonts w:ascii="Courier New" w:hAnsi="Courier New" w:cs="Wingdings"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Wingdings"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Wingdings"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E4E42EE"/>
    <w:multiLevelType w:val="hybridMultilevel"/>
    <w:tmpl w:val="663A55FE"/>
    <w:lvl w:ilvl="0" w:tplc="5D98F6E4">
      <w:start w:val="1"/>
      <w:numFmt w:val="bullet"/>
      <w:pStyle w:val="BT-EMEASMCA"/>
      <w:lvlText w:val="-"/>
      <w:lvlJc w:val="left"/>
      <w:pPr>
        <w:tabs>
          <w:tab w:val="num" w:pos="720"/>
        </w:tabs>
        <w:ind w:left="72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Wingdings"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Wingdings"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B7F"/>
    <w:rsid w:val="00072F85"/>
    <w:rsid w:val="000A5E72"/>
    <w:rsid w:val="000A7B60"/>
    <w:rsid w:val="00181364"/>
    <w:rsid w:val="002945D9"/>
    <w:rsid w:val="00305C48"/>
    <w:rsid w:val="003362C6"/>
    <w:rsid w:val="00497D4D"/>
    <w:rsid w:val="00742EBF"/>
    <w:rsid w:val="00982B7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DBC1AC-3A18-47E1-BCE9-9E621F4D8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82B7F"/>
    <w:pPr>
      <w:spacing w:after="0" w:line="240" w:lineRule="auto"/>
    </w:pPr>
    <w:rPr>
      <w:rFonts w:ascii="Times New Roman" w:eastAsia="Times New Roman" w:hAnsi="Times New Roman" w:cs="Times New Roman"/>
      <w:sz w:val="24"/>
      <w:szCs w:val="24"/>
    </w:rPr>
  </w:style>
  <w:style w:type="paragraph" w:styleId="Antrat2">
    <w:name w:val="heading 2"/>
    <w:basedOn w:val="prastasis"/>
    <w:next w:val="prastasis"/>
    <w:link w:val="Antrat2Diagrama"/>
    <w:uiPriority w:val="9"/>
    <w:semiHidden/>
    <w:unhideWhenUsed/>
    <w:qFormat/>
    <w:rsid w:val="00982B7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982B7F"/>
    <w:rPr>
      <w:color w:val="0000FF"/>
      <w:u w:val="single"/>
    </w:rPr>
  </w:style>
  <w:style w:type="paragraph" w:styleId="Pagrindinistekstas">
    <w:name w:val="Body Text"/>
    <w:basedOn w:val="prastasis"/>
    <w:link w:val="PagrindinistekstasDiagrama"/>
    <w:semiHidden/>
    <w:unhideWhenUsed/>
    <w:rsid w:val="00982B7F"/>
    <w:pPr>
      <w:spacing w:after="120"/>
    </w:pPr>
    <w:rPr>
      <w:sz w:val="22"/>
      <w:szCs w:val="20"/>
      <w:lang w:eastAsia="lt-LT"/>
    </w:rPr>
  </w:style>
  <w:style w:type="character" w:customStyle="1" w:styleId="PagrindinistekstasDiagrama">
    <w:name w:val="Pagrindinis tekstas Diagrama"/>
    <w:basedOn w:val="Numatytasispastraiposriftas"/>
    <w:link w:val="Pagrindinistekstas"/>
    <w:semiHidden/>
    <w:rsid w:val="00982B7F"/>
    <w:rPr>
      <w:rFonts w:ascii="Times New Roman" w:eastAsia="Times New Roman" w:hAnsi="Times New Roman" w:cs="Times New Roman"/>
      <w:szCs w:val="20"/>
      <w:lang w:eastAsia="lt-LT"/>
    </w:rPr>
  </w:style>
  <w:style w:type="paragraph" w:customStyle="1" w:styleId="PI-1EMEASMCA">
    <w:name w:val="PI-1 EMEA_SMCA"/>
    <w:basedOn w:val="Antrat2"/>
    <w:autoRedefine/>
    <w:rsid w:val="00982B7F"/>
    <w:pPr>
      <w:keepLines w:val="0"/>
      <w:tabs>
        <w:tab w:val="left" w:pos="567"/>
      </w:tabs>
      <w:spacing w:before="0"/>
      <w:ind w:left="567" w:hanging="567"/>
    </w:pPr>
    <w:rPr>
      <w:rFonts w:ascii="Times New Roman" w:eastAsia="Times New Roman" w:hAnsi="Times New Roman" w:cs="Times New Roman"/>
      <w:b/>
      <w:color w:val="auto"/>
      <w:sz w:val="22"/>
      <w:szCs w:val="22"/>
    </w:rPr>
  </w:style>
  <w:style w:type="character" w:customStyle="1" w:styleId="BTEMEASMCAChar">
    <w:name w:val="BT EMEA_SMCA Char"/>
    <w:basedOn w:val="Numatytasispastraiposriftas"/>
    <w:link w:val="BTEMEASMCA"/>
    <w:locked/>
    <w:rsid w:val="00982B7F"/>
    <w:rPr>
      <w:rFonts w:ascii="Times New Roman" w:eastAsia="Times New Roman" w:hAnsi="Times New Roman" w:cs="Times New Roman"/>
      <w:noProof/>
    </w:rPr>
  </w:style>
  <w:style w:type="paragraph" w:customStyle="1" w:styleId="BTEMEASMCA">
    <w:name w:val="BT EMEA_SMCA"/>
    <w:basedOn w:val="prastasis"/>
    <w:link w:val="BTEMEASMCAChar"/>
    <w:autoRedefine/>
    <w:rsid w:val="00982B7F"/>
    <w:rPr>
      <w:noProof/>
      <w:sz w:val="22"/>
      <w:szCs w:val="22"/>
    </w:rPr>
  </w:style>
  <w:style w:type="paragraph" w:customStyle="1" w:styleId="BT-EMEASMCA">
    <w:name w:val="BT- EMEA_SMCA"/>
    <w:basedOn w:val="BTEMEASMCA"/>
    <w:autoRedefine/>
    <w:rsid w:val="00982B7F"/>
    <w:pPr>
      <w:numPr>
        <w:numId w:val="1"/>
      </w:numPr>
      <w:tabs>
        <w:tab w:val="clear" w:pos="720"/>
        <w:tab w:val="num" w:pos="360"/>
        <w:tab w:val="num" w:pos="567"/>
      </w:tabs>
      <w:ind w:left="567" w:right="-569" w:hanging="567"/>
    </w:pPr>
  </w:style>
  <w:style w:type="paragraph" w:customStyle="1" w:styleId="PI-3EMEASMCA">
    <w:name w:val="PI-3 EMEA_SMCA"/>
    <w:basedOn w:val="prastasis"/>
    <w:autoRedefine/>
    <w:rsid w:val="00982B7F"/>
    <w:rPr>
      <w:b/>
      <w:bCs/>
      <w:sz w:val="22"/>
      <w:szCs w:val="22"/>
    </w:rPr>
  </w:style>
  <w:style w:type="paragraph" w:customStyle="1" w:styleId="BTbEMEASMCA">
    <w:name w:val="BT(b) EMEA_SMCA"/>
    <w:basedOn w:val="BTEMEASMCA"/>
    <w:autoRedefine/>
    <w:rsid w:val="00982B7F"/>
    <w:rPr>
      <w:b/>
    </w:rPr>
  </w:style>
  <w:style w:type="character" w:customStyle="1" w:styleId="Antrat2Diagrama">
    <w:name w:val="Antraštė 2 Diagrama"/>
    <w:basedOn w:val="Numatytasispastraiposriftas"/>
    <w:link w:val="Antrat2"/>
    <w:uiPriority w:val="9"/>
    <w:semiHidden/>
    <w:rsid w:val="00982B7F"/>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ma.europa.eu" TargetMode="External"/><Relationship Id="rId5" Type="http://schemas.openxmlformats.org/officeDocument/2006/relationships/hyperlink" Target="mailto:ofisas@stada.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5356</Words>
  <Characters>3054</Characters>
  <Application>Microsoft Office Word</Application>
  <DocSecurity>0</DocSecurity>
  <Lines>25</Lines>
  <Paragraphs>16</Paragraphs>
  <ScaleCrop>false</ScaleCrop>
  <HeadingPairs>
    <vt:vector size="4" baseType="variant">
      <vt:variant>
        <vt:lpstr>Pavadinimas</vt:lpstr>
      </vt:variant>
      <vt:variant>
        <vt:i4>1</vt:i4>
      </vt:variant>
      <vt:variant>
        <vt:lpstr>Antraštės</vt:lpstr>
      </vt:variant>
      <vt:variant>
        <vt:i4>6</vt:i4>
      </vt:variant>
    </vt:vector>
  </HeadingPairs>
  <TitlesOfParts>
    <vt:vector size="7" baseType="lpstr">
      <vt:lpstr/>
      <vt:lpstr>    1.	Kas yra Acyclovir STADA ir kam jis vartojamas</vt:lpstr>
      <vt:lpstr>    2.	Kas žinotina prieš vartojant Acyclovir STADA</vt:lpstr>
      <vt:lpstr>    3.	Kaip vartoti Acyclovir STADA</vt:lpstr>
      <vt:lpstr>    4.	Galimas šalutinis poveikis</vt:lpstr>
      <vt:lpstr>    5.	Kaip laikyti Acyclovir STADA</vt:lpstr>
      <vt:lpstr>    6.	Pakuotės turinys ir kita informacija</vt:lpstr>
    </vt:vector>
  </TitlesOfParts>
  <Company/>
  <LinksUpToDate>false</LinksUpToDate>
  <CharactersWithSpaces>8394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2025-02-03T07:41:00Z</dcterms:created>
  <dcterms:modified xsi:type="dcterms:W3CDTF">2025-02-03T07:42:00Z</dcterms:modified>
</cp:coreProperties>
</file>