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84" w:rsidRPr="005C6DC9" w:rsidRDefault="00A11A84" w:rsidP="00A11A84">
      <w:pPr>
        <w:pStyle w:val="Pavadinimas"/>
      </w:pPr>
      <w:r w:rsidRPr="005C6DC9">
        <w:t>Pakuotės lapelis: informacija vartotojui</w:t>
      </w: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 w:rsidRPr="005C6DC9">
        <w:rPr>
          <w:b/>
          <w:sz w:val="22"/>
          <w:szCs w:val="22"/>
        </w:rPr>
        <w:t>Biodacyna</w:t>
      </w:r>
      <w:proofErr w:type="spellEnd"/>
      <w:r w:rsidRPr="005C6DC9">
        <w:rPr>
          <w:b/>
          <w:sz w:val="22"/>
          <w:szCs w:val="22"/>
        </w:rPr>
        <w:t xml:space="preserve"> 125 mg/ml injekcinis tirpalas</w:t>
      </w:r>
    </w:p>
    <w:p w:rsidR="00A11A84" w:rsidRPr="005C6DC9" w:rsidRDefault="00A11A84" w:rsidP="00A11A84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 w:rsidRPr="005C6DC9">
        <w:rPr>
          <w:b/>
          <w:sz w:val="22"/>
          <w:szCs w:val="22"/>
        </w:rPr>
        <w:t>Biodacyna</w:t>
      </w:r>
      <w:proofErr w:type="spellEnd"/>
      <w:r w:rsidRPr="005C6DC9">
        <w:rPr>
          <w:b/>
          <w:sz w:val="22"/>
          <w:szCs w:val="22"/>
        </w:rPr>
        <w:t xml:space="preserve"> 250 mg/ml injekcinis tirpalas</w:t>
      </w:r>
    </w:p>
    <w:p w:rsidR="00A11A84" w:rsidRPr="005C6DC9" w:rsidRDefault="00A11A84" w:rsidP="00A11A84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 w:rsidRPr="005C6DC9">
        <w:rPr>
          <w:sz w:val="22"/>
          <w:szCs w:val="22"/>
        </w:rPr>
        <w:t>Amikacinas</w:t>
      </w:r>
      <w:proofErr w:type="spellEnd"/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A11A84" w:rsidRPr="005C6DC9" w:rsidRDefault="00A11A84" w:rsidP="00A11A84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5C6DC9">
        <w:rPr>
          <w:sz w:val="22"/>
          <w:szCs w:val="22"/>
        </w:rPr>
        <w:t>-</w:t>
      </w:r>
      <w:r w:rsidRPr="005C6DC9">
        <w:rPr>
          <w:sz w:val="22"/>
          <w:szCs w:val="22"/>
        </w:rPr>
        <w:tab/>
        <w:t>Neišmeskite šio lapelio, nes vėl gali prireikti jį perskaityti.</w:t>
      </w:r>
    </w:p>
    <w:p w:rsidR="00A11A84" w:rsidRPr="005C6DC9" w:rsidRDefault="00A11A84" w:rsidP="00A11A84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5C6DC9">
        <w:rPr>
          <w:sz w:val="22"/>
          <w:szCs w:val="22"/>
        </w:rPr>
        <w:t>-</w:t>
      </w:r>
      <w:r w:rsidRPr="005C6DC9">
        <w:rPr>
          <w:sz w:val="22"/>
          <w:szCs w:val="22"/>
        </w:rPr>
        <w:tab/>
        <w:t>Jeigu kiltų daugiau klausimų, kreipkitės į gydytoją arba slaugytoją.</w:t>
      </w:r>
    </w:p>
    <w:p w:rsidR="00A11A84" w:rsidRPr="005C6DC9" w:rsidRDefault="00A11A84" w:rsidP="00A11A84">
      <w:pPr>
        <w:tabs>
          <w:tab w:val="left" w:pos="567"/>
        </w:tabs>
        <w:ind w:left="567" w:hanging="283"/>
        <w:rPr>
          <w:sz w:val="22"/>
          <w:szCs w:val="22"/>
        </w:rPr>
      </w:pPr>
      <w:r w:rsidRPr="005C6DC9">
        <w:rPr>
          <w:sz w:val="22"/>
          <w:szCs w:val="22"/>
        </w:rPr>
        <w:t>-</w:t>
      </w:r>
      <w:r w:rsidRPr="005C6DC9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A11A84" w:rsidRPr="005C6DC9" w:rsidRDefault="00A11A84" w:rsidP="00A11A84">
      <w:pPr>
        <w:tabs>
          <w:tab w:val="left" w:pos="567"/>
        </w:tabs>
        <w:ind w:left="567" w:hanging="283"/>
        <w:rPr>
          <w:sz w:val="22"/>
          <w:szCs w:val="22"/>
        </w:rPr>
      </w:pPr>
      <w:r w:rsidRPr="005C6DC9">
        <w:rPr>
          <w:sz w:val="22"/>
          <w:szCs w:val="22"/>
        </w:rPr>
        <w:t>-</w:t>
      </w:r>
      <w:r w:rsidRPr="005C6DC9">
        <w:rPr>
          <w:sz w:val="22"/>
          <w:szCs w:val="22"/>
        </w:rPr>
        <w:tab/>
        <w:t xml:space="preserve">Jeigu pasireiškė šalutinis poveikis (net jeigu jis šiame lapelyje nenurodytas), kreipkitės į gydytoją arba slaugytoją. </w:t>
      </w:r>
      <w:r w:rsidRPr="005C6DC9">
        <w:rPr>
          <w:noProof/>
          <w:sz w:val="22"/>
          <w:szCs w:val="22"/>
        </w:rPr>
        <w:t>Žr. 4 skyrių.</w:t>
      </w:r>
    </w:p>
    <w:p w:rsidR="00A11A84" w:rsidRPr="005C6DC9" w:rsidRDefault="00A11A84" w:rsidP="00A11A84">
      <w:pPr>
        <w:tabs>
          <w:tab w:val="left" w:pos="567"/>
        </w:tabs>
        <w:jc w:val="both"/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jc w:val="both"/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>Apie ką rašoma šiame lapelyje?</w:t>
      </w:r>
    </w:p>
    <w:p w:rsidR="00A11A84" w:rsidRPr="005C6DC9" w:rsidRDefault="00A11A84" w:rsidP="00A11A84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jc w:val="both"/>
        <w:rPr>
          <w:sz w:val="22"/>
          <w:szCs w:val="22"/>
        </w:rPr>
      </w:pPr>
      <w:r w:rsidRPr="005C6DC9">
        <w:rPr>
          <w:sz w:val="22"/>
          <w:szCs w:val="22"/>
        </w:rPr>
        <w:t>1.</w:t>
      </w:r>
      <w:r w:rsidRPr="005C6DC9">
        <w:rPr>
          <w:sz w:val="22"/>
          <w:szCs w:val="22"/>
        </w:rPr>
        <w:tab/>
        <w:t xml:space="preserve">Kas yra </w:t>
      </w:r>
      <w:proofErr w:type="spellStart"/>
      <w:r w:rsidRPr="005C6DC9">
        <w:rPr>
          <w:sz w:val="22"/>
          <w:szCs w:val="22"/>
        </w:rPr>
        <w:t>Biodacyna</w:t>
      </w:r>
      <w:proofErr w:type="spellEnd"/>
      <w:r w:rsidRPr="005C6DC9">
        <w:rPr>
          <w:sz w:val="22"/>
          <w:szCs w:val="22"/>
        </w:rPr>
        <w:t xml:space="preserve"> ir kam jis vartojamas</w:t>
      </w:r>
    </w:p>
    <w:p w:rsidR="00A11A84" w:rsidRPr="005C6DC9" w:rsidRDefault="00A11A84" w:rsidP="00A11A84">
      <w:pPr>
        <w:tabs>
          <w:tab w:val="left" w:pos="567"/>
        </w:tabs>
        <w:jc w:val="both"/>
        <w:rPr>
          <w:sz w:val="22"/>
          <w:szCs w:val="22"/>
        </w:rPr>
      </w:pPr>
      <w:r w:rsidRPr="005C6DC9">
        <w:rPr>
          <w:sz w:val="22"/>
          <w:szCs w:val="22"/>
        </w:rPr>
        <w:t>2.</w:t>
      </w:r>
      <w:r w:rsidRPr="005C6DC9">
        <w:rPr>
          <w:sz w:val="22"/>
          <w:szCs w:val="22"/>
        </w:rPr>
        <w:tab/>
        <w:t xml:space="preserve">Kas žinotina prieš vartojant </w:t>
      </w:r>
      <w:proofErr w:type="spellStart"/>
      <w:r w:rsidRPr="005C6DC9">
        <w:rPr>
          <w:sz w:val="22"/>
          <w:szCs w:val="22"/>
        </w:rPr>
        <w:t>Biodacyna</w:t>
      </w:r>
      <w:proofErr w:type="spellEnd"/>
      <w:r w:rsidRPr="005C6DC9">
        <w:rPr>
          <w:sz w:val="22"/>
          <w:szCs w:val="22"/>
        </w:rPr>
        <w:t xml:space="preserve"> </w:t>
      </w:r>
    </w:p>
    <w:p w:rsidR="00A11A84" w:rsidRPr="005C6DC9" w:rsidRDefault="00A11A84" w:rsidP="00A11A84">
      <w:pPr>
        <w:tabs>
          <w:tab w:val="left" w:pos="567"/>
        </w:tabs>
        <w:jc w:val="both"/>
        <w:rPr>
          <w:sz w:val="22"/>
          <w:szCs w:val="22"/>
        </w:rPr>
      </w:pPr>
      <w:r w:rsidRPr="005C6DC9">
        <w:rPr>
          <w:sz w:val="22"/>
          <w:szCs w:val="22"/>
        </w:rPr>
        <w:t>3.</w:t>
      </w:r>
      <w:r w:rsidRPr="005C6DC9">
        <w:rPr>
          <w:sz w:val="22"/>
          <w:szCs w:val="22"/>
        </w:rPr>
        <w:tab/>
        <w:t xml:space="preserve">Kaip vartoti </w:t>
      </w:r>
      <w:proofErr w:type="spellStart"/>
      <w:r w:rsidRPr="005C6DC9">
        <w:rPr>
          <w:sz w:val="22"/>
          <w:szCs w:val="22"/>
        </w:rPr>
        <w:t>Biodacyna</w:t>
      </w:r>
      <w:proofErr w:type="spellEnd"/>
      <w:r w:rsidRPr="005C6DC9">
        <w:rPr>
          <w:sz w:val="22"/>
          <w:szCs w:val="22"/>
        </w:rPr>
        <w:t xml:space="preserve"> </w:t>
      </w:r>
    </w:p>
    <w:p w:rsidR="00A11A84" w:rsidRPr="005C6DC9" w:rsidRDefault="00A11A84" w:rsidP="00A11A84">
      <w:pPr>
        <w:tabs>
          <w:tab w:val="left" w:pos="567"/>
        </w:tabs>
        <w:jc w:val="both"/>
        <w:rPr>
          <w:sz w:val="22"/>
          <w:szCs w:val="22"/>
        </w:rPr>
      </w:pPr>
      <w:r w:rsidRPr="005C6DC9">
        <w:rPr>
          <w:sz w:val="22"/>
          <w:szCs w:val="22"/>
        </w:rPr>
        <w:t>4.</w:t>
      </w:r>
      <w:r w:rsidRPr="005C6DC9">
        <w:rPr>
          <w:sz w:val="22"/>
          <w:szCs w:val="22"/>
        </w:rPr>
        <w:tab/>
        <w:t>Galimas šalutinis poveikis</w:t>
      </w:r>
    </w:p>
    <w:p w:rsidR="00A11A84" w:rsidRPr="005C6DC9" w:rsidRDefault="00A11A84" w:rsidP="00A11A84">
      <w:pPr>
        <w:tabs>
          <w:tab w:val="left" w:pos="567"/>
        </w:tabs>
        <w:jc w:val="both"/>
        <w:rPr>
          <w:sz w:val="22"/>
          <w:szCs w:val="22"/>
        </w:rPr>
      </w:pPr>
      <w:r w:rsidRPr="005C6DC9">
        <w:rPr>
          <w:sz w:val="22"/>
          <w:szCs w:val="22"/>
        </w:rPr>
        <w:t>5.</w:t>
      </w:r>
      <w:r w:rsidRPr="005C6DC9">
        <w:rPr>
          <w:sz w:val="22"/>
          <w:szCs w:val="22"/>
        </w:rPr>
        <w:tab/>
        <w:t xml:space="preserve">Kaip laikyti </w:t>
      </w:r>
      <w:proofErr w:type="spellStart"/>
      <w:r w:rsidRPr="005C6DC9">
        <w:rPr>
          <w:sz w:val="22"/>
          <w:szCs w:val="22"/>
        </w:rPr>
        <w:t>Biodacyna</w:t>
      </w:r>
      <w:proofErr w:type="spellEnd"/>
      <w:r w:rsidRPr="005C6DC9">
        <w:rPr>
          <w:sz w:val="22"/>
          <w:szCs w:val="22"/>
        </w:rPr>
        <w:t xml:space="preserve"> </w:t>
      </w:r>
    </w:p>
    <w:p w:rsidR="00A11A84" w:rsidRPr="005C6DC9" w:rsidRDefault="00A11A84" w:rsidP="00A11A84">
      <w:pPr>
        <w:tabs>
          <w:tab w:val="left" w:pos="567"/>
        </w:tabs>
        <w:jc w:val="both"/>
        <w:rPr>
          <w:sz w:val="22"/>
          <w:szCs w:val="22"/>
        </w:rPr>
      </w:pPr>
      <w:r w:rsidRPr="005C6DC9">
        <w:rPr>
          <w:sz w:val="22"/>
          <w:szCs w:val="22"/>
        </w:rPr>
        <w:t>6.</w:t>
      </w:r>
      <w:r w:rsidRPr="005C6DC9">
        <w:rPr>
          <w:sz w:val="22"/>
          <w:szCs w:val="22"/>
        </w:rPr>
        <w:tab/>
        <w:t>Pakuotės turinys ir kita informacija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pStyle w:val="Pagrindinistekstas"/>
        <w:tabs>
          <w:tab w:val="left" w:pos="567"/>
        </w:tabs>
        <w:spacing w:line="240" w:lineRule="auto"/>
        <w:ind w:left="567" w:hanging="567"/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>1.</w:t>
      </w:r>
      <w:r w:rsidRPr="005C6DC9">
        <w:rPr>
          <w:b/>
          <w:sz w:val="22"/>
          <w:szCs w:val="22"/>
        </w:rPr>
        <w:tab/>
        <w:t xml:space="preserve">Kas yra </w:t>
      </w:r>
      <w:proofErr w:type="spellStart"/>
      <w:r w:rsidRPr="005C6DC9">
        <w:rPr>
          <w:b/>
          <w:sz w:val="22"/>
          <w:szCs w:val="22"/>
        </w:rPr>
        <w:t>Biodacyna</w:t>
      </w:r>
      <w:proofErr w:type="spellEnd"/>
      <w:r w:rsidRPr="005C6DC9">
        <w:rPr>
          <w:b/>
          <w:sz w:val="22"/>
          <w:szCs w:val="22"/>
        </w:rPr>
        <w:t xml:space="preserve"> ir kam jis vartojamas</w:t>
      </w:r>
    </w:p>
    <w:p w:rsidR="00A11A84" w:rsidRPr="005C6DC9" w:rsidRDefault="00A11A84" w:rsidP="00A11A84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proofErr w:type="spellStart"/>
      <w:r w:rsidRPr="005C6DC9">
        <w:rPr>
          <w:sz w:val="22"/>
          <w:szCs w:val="22"/>
        </w:rPr>
        <w:t>Biodacyna</w:t>
      </w:r>
      <w:proofErr w:type="spellEnd"/>
      <w:r w:rsidRPr="005C6DC9">
        <w:rPr>
          <w:sz w:val="22"/>
          <w:szCs w:val="22"/>
        </w:rPr>
        <w:t xml:space="preserve"> yra </w:t>
      </w:r>
      <w:proofErr w:type="spellStart"/>
      <w:r w:rsidRPr="005C6DC9">
        <w:rPr>
          <w:sz w:val="22"/>
          <w:szCs w:val="22"/>
        </w:rPr>
        <w:t>aminoglikozidų</w:t>
      </w:r>
      <w:proofErr w:type="spellEnd"/>
      <w:r w:rsidRPr="005C6DC9">
        <w:rPr>
          <w:sz w:val="22"/>
          <w:szCs w:val="22"/>
        </w:rPr>
        <w:t xml:space="preserve"> grupės antibiotikas. Jis sukelia bakterijas naikinantį poveikį. Vaistas prasiskverbia į bakterijos ląstelę ir slopina mikroorganizmo vystymąsi. </w:t>
      </w:r>
    </w:p>
    <w:p w:rsidR="00A11A84" w:rsidRPr="005C6DC9" w:rsidRDefault="00A11A84" w:rsidP="00A11A84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11A84" w:rsidRPr="005C6DC9" w:rsidRDefault="00A11A84" w:rsidP="00A11A84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5C6DC9">
        <w:rPr>
          <w:sz w:val="22"/>
          <w:szCs w:val="22"/>
        </w:rPr>
        <w:t>Amikacino</w:t>
      </w:r>
      <w:proofErr w:type="spellEnd"/>
      <w:r w:rsidRPr="005C6DC9">
        <w:rPr>
          <w:sz w:val="22"/>
          <w:szCs w:val="22"/>
        </w:rPr>
        <w:t xml:space="preserve"> gali būti vartojama šių ligų gydymui: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plaučių ir apatinių kvėpavimo takų infekcinių ligų, kurios atsiranda gydymo ligoninėje metu, gydymui, įskaitant sunkų plaučių uždegimą;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vidinės pilvo infekcinės ligos, įskaitant pilvaplėvės uždegimą;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komplikuotos ir pasikartojančios inkstų, šlapimo takų ir šlapimo pūslės infekcinės ligos;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 xml:space="preserve">odos ir poodinio audinio infekcinės ligos, įskaitant infekuotus </w:t>
      </w:r>
      <w:proofErr w:type="spellStart"/>
      <w:r w:rsidRPr="005C6DC9">
        <w:rPr>
          <w:sz w:val="22"/>
          <w:szCs w:val="22"/>
        </w:rPr>
        <w:t>nudegimus</w:t>
      </w:r>
      <w:proofErr w:type="spellEnd"/>
      <w:r w:rsidRPr="005C6DC9">
        <w:rPr>
          <w:sz w:val="22"/>
          <w:szCs w:val="22"/>
        </w:rPr>
        <w:t>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  <w:tab w:val="num" w:pos="993"/>
        </w:tabs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bakterinis vidinio širdies dangalo uždegimas;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  <w:tab w:val="num" w:pos="993"/>
        </w:tabs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 xml:space="preserve">vidinės pooperacinės pilvo ertmės infekcinės ligos. 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ind w:left="525" w:hanging="525"/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>2.</w:t>
      </w:r>
      <w:r w:rsidRPr="005C6DC9">
        <w:rPr>
          <w:b/>
          <w:sz w:val="22"/>
          <w:szCs w:val="22"/>
        </w:rPr>
        <w:tab/>
        <w:t xml:space="preserve">Kas žinotina prieš vartojant </w:t>
      </w:r>
      <w:proofErr w:type="spellStart"/>
      <w:r w:rsidRPr="005C6DC9">
        <w:rPr>
          <w:b/>
          <w:sz w:val="22"/>
          <w:szCs w:val="22"/>
        </w:rPr>
        <w:t>Biodacyna</w:t>
      </w:r>
      <w:proofErr w:type="spellEnd"/>
      <w:r w:rsidRPr="005C6DC9">
        <w:rPr>
          <w:b/>
          <w:sz w:val="22"/>
          <w:szCs w:val="22"/>
        </w:rPr>
        <w:t xml:space="preserve"> </w:t>
      </w:r>
    </w:p>
    <w:p w:rsidR="00A11A84" w:rsidRPr="005C6DC9" w:rsidRDefault="00A11A84" w:rsidP="00A11A84">
      <w:pPr>
        <w:tabs>
          <w:tab w:val="left" w:pos="567"/>
        </w:tabs>
        <w:ind w:left="360"/>
        <w:rPr>
          <w:b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  <w:proofErr w:type="spellStart"/>
      <w:r w:rsidRPr="005C6DC9">
        <w:rPr>
          <w:b/>
          <w:sz w:val="22"/>
          <w:szCs w:val="22"/>
        </w:rPr>
        <w:t>Biodacyna</w:t>
      </w:r>
      <w:proofErr w:type="spellEnd"/>
      <w:r w:rsidRPr="005C6DC9">
        <w:rPr>
          <w:sz w:val="22"/>
          <w:szCs w:val="22"/>
        </w:rPr>
        <w:t xml:space="preserve"> </w:t>
      </w:r>
      <w:r w:rsidRPr="005C6DC9">
        <w:rPr>
          <w:b/>
          <w:sz w:val="22"/>
          <w:szCs w:val="22"/>
        </w:rPr>
        <w:t>vartoti negalima :</w:t>
      </w:r>
    </w:p>
    <w:p w:rsidR="00A11A84" w:rsidRPr="005C6DC9" w:rsidRDefault="00A11A84" w:rsidP="00A11A84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-</w:t>
      </w:r>
      <w:r w:rsidRPr="005C6DC9">
        <w:rPr>
          <w:sz w:val="22"/>
          <w:szCs w:val="22"/>
        </w:rPr>
        <w:tab/>
        <w:t xml:space="preserve">jeigu yra alergija </w:t>
      </w:r>
      <w:proofErr w:type="spellStart"/>
      <w:r w:rsidRPr="005C6DC9">
        <w:rPr>
          <w:sz w:val="22"/>
          <w:szCs w:val="22"/>
        </w:rPr>
        <w:t>amikacinui</w:t>
      </w:r>
      <w:proofErr w:type="spellEnd"/>
      <w:r w:rsidRPr="005C6DC9">
        <w:rPr>
          <w:sz w:val="22"/>
          <w:szCs w:val="22"/>
        </w:rPr>
        <w:t xml:space="preserve">, kitiems </w:t>
      </w:r>
      <w:proofErr w:type="spellStart"/>
      <w:r w:rsidRPr="005C6DC9">
        <w:rPr>
          <w:sz w:val="22"/>
          <w:szCs w:val="22"/>
        </w:rPr>
        <w:t>aminoglikozidų</w:t>
      </w:r>
      <w:proofErr w:type="spellEnd"/>
      <w:r w:rsidRPr="005C6DC9">
        <w:rPr>
          <w:sz w:val="22"/>
          <w:szCs w:val="22"/>
        </w:rPr>
        <w:t xml:space="preserve"> grupės antibiotikams arba bet kuriai pagalbinei šio vaisto medžiagai (jos išvardytos 6 skyriuje);</w:t>
      </w:r>
    </w:p>
    <w:p w:rsidR="00A11A84" w:rsidRPr="005C6DC9" w:rsidRDefault="00A11A84" w:rsidP="00A11A84">
      <w:pPr>
        <w:pStyle w:val="Pagrindinistekstas"/>
        <w:tabs>
          <w:tab w:val="left" w:pos="567"/>
        </w:tabs>
        <w:spacing w:line="240" w:lineRule="auto"/>
        <w:ind w:left="360" w:hanging="360"/>
        <w:rPr>
          <w:sz w:val="22"/>
          <w:szCs w:val="22"/>
        </w:rPr>
      </w:pPr>
      <w:r w:rsidRPr="005C6DC9">
        <w:rPr>
          <w:sz w:val="22"/>
          <w:szCs w:val="22"/>
        </w:rPr>
        <w:t>-</w:t>
      </w:r>
      <w:r w:rsidRPr="005C6DC9">
        <w:rPr>
          <w:sz w:val="22"/>
          <w:szCs w:val="22"/>
        </w:rPr>
        <w:tab/>
      </w:r>
      <w:r w:rsidRPr="005C6DC9">
        <w:rPr>
          <w:sz w:val="22"/>
          <w:szCs w:val="22"/>
        </w:rPr>
        <w:tab/>
        <w:t xml:space="preserve">jeigu sergate </w:t>
      </w:r>
      <w:proofErr w:type="spellStart"/>
      <w:r w:rsidRPr="005C6DC9">
        <w:rPr>
          <w:sz w:val="22"/>
          <w:szCs w:val="22"/>
        </w:rPr>
        <w:t>miastenija</w:t>
      </w:r>
      <w:proofErr w:type="spellEnd"/>
      <w:r w:rsidRPr="005C6DC9">
        <w:rPr>
          <w:sz w:val="22"/>
          <w:szCs w:val="22"/>
        </w:rPr>
        <w:t xml:space="preserve"> (pasireiškianti raumenų silpnumu).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>Įspėjimai ir atsargumo priemonės</w:t>
      </w:r>
    </w:p>
    <w:p w:rsidR="00A11A84" w:rsidRPr="005C6DC9" w:rsidRDefault="00A11A84" w:rsidP="00A11A84">
      <w:pPr>
        <w:numPr>
          <w:ilvl w:val="12"/>
          <w:numId w:val="0"/>
        </w:numPr>
        <w:ind w:right="-2"/>
        <w:rPr>
          <w:sz w:val="22"/>
          <w:szCs w:val="22"/>
        </w:rPr>
      </w:pPr>
      <w:r w:rsidRPr="005C6DC9">
        <w:rPr>
          <w:noProof/>
          <w:sz w:val="22"/>
          <w:szCs w:val="22"/>
        </w:rPr>
        <w:t>Pasitarkite su gydytoju arba slaugytoju, prieš pradėdami vartoti Biodacyna.</w:t>
      </w:r>
    </w:p>
    <w:p w:rsidR="00A11A84" w:rsidRPr="005C6DC9" w:rsidRDefault="00A11A84" w:rsidP="00A11A84">
      <w:pPr>
        <w:rPr>
          <w:sz w:val="22"/>
          <w:szCs w:val="22"/>
        </w:rPr>
      </w:pPr>
    </w:p>
    <w:p w:rsidR="00A11A84" w:rsidRPr="005C6DC9" w:rsidRDefault="00A11A84" w:rsidP="00A11A84">
      <w:pPr>
        <w:rPr>
          <w:noProof/>
          <w:sz w:val="22"/>
          <w:szCs w:val="22"/>
        </w:rPr>
      </w:pPr>
      <w:r w:rsidRPr="005C6DC9">
        <w:rPr>
          <w:sz w:val="22"/>
          <w:szCs w:val="22"/>
        </w:rPr>
        <w:t>Reikia pasakyti gydytojui, jeigu jums pasireiškia: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sutrikusi inkstų funkcija,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sutrikusi klausa,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proofErr w:type="spellStart"/>
      <w:r w:rsidRPr="005C6DC9">
        <w:rPr>
          <w:sz w:val="22"/>
          <w:szCs w:val="22"/>
        </w:rPr>
        <w:t>Parkinsono</w:t>
      </w:r>
      <w:proofErr w:type="spellEnd"/>
      <w:r w:rsidRPr="005C6DC9">
        <w:rPr>
          <w:sz w:val="22"/>
          <w:szCs w:val="22"/>
        </w:rPr>
        <w:t xml:space="preserve"> liga,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 xml:space="preserve">jau buvo taikytas gydymas kitais į </w:t>
      </w:r>
      <w:proofErr w:type="spellStart"/>
      <w:r w:rsidRPr="005C6DC9">
        <w:rPr>
          <w:sz w:val="22"/>
          <w:szCs w:val="22"/>
        </w:rPr>
        <w:t>amikaciną</w:t>
      </w:r>
      <w:proofErr w:type="spellEnd"/>
      <w:r w:rsidRPr="005C6DC9">
        <w:rPr>
          <w:sz w:val="22"/>
          <w:szCs w:val="22"/>
        </w:rPr>
        <w:t xml:space="preserve"> panašiais antibiotikais.</w:t>
      </w:r>
    </w:p>
    <w:p w:rsidR="00A11A84" w:rsidRPr="005C6DC9" w:rsidRDefault="00A11A84" w:rsidP="00A11A84">
      <w:pPr>
        <w:rPr>
          <w:noProof/>
          <w:sz w:val="22"/>
          <w:szCs w:val="22"/>
        </w:rPr>
      </w:pPr>
      <w:r w:rsidRPr="005C6DC9">
        <w:rPr>
          <w:sz w:val="22"/>
          <w:szCs w:val="22"/>
        </w:rPr>
        <w:t>Tokiu atveju gydytojas imsis atitinkamų atsargumo priemonių.</w:t>
      </w:r>
    </w:p>
    <w:p w:rsidR="00A11A84" w:rsidRPr="005C6DC9" w:rsidRDefault="00A11A84" w:rsidP="00A11A84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:rsidR="00A11A84" w:rsidRPr="005C6DC9" w:rsidRDefault="00A11A84" w:rsidP="00A11A84">
      <w:pPr>
        <w:rPr>
          <w:noProof/>
          <w:sz w:val="22"/>
          <w:szCs w:val="22"/>
        </w:rPr>
      </w:pPr>
      <w:r w:rsidRPr="005C6DC9">
        <w:rPr>
          <w:sz w:val="22"/>
          <w:szCs w:val="22"/>
        </w:rPr>
        <w:lastRenderedPageBreak/>
        <w:t>Gydytojas taip pat imsis tam tikrų atsargumo priemonių, jeigu esate 60 metų amžiaus ar vyresni arba organizmui trūksta skysčių.</w:t>
      </w:r>
    </w:p>
    <w:p w:rsidR="00A11A84" w:rsidRPr="005C6DC9" w:rsidRDefault="00A11A84" w:rsidP="00A11A84">
      <w:pPr>
        <w:rPr>
          <w:strike/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>Atsargumas taip pat būtinas tada, kai vaisto vartojama neišnešiotiems kūdikiams arba naujagimiams.</w:t>
      </w:r>
    </w:p>
    <w:p w:rsidR="00A11A84" w:rsidRPr="005C6DC9" w:rsidRDefault="00A11A84" w:rsidP="00A11A84">
      <w:pPr>
        <w:ind w:left="567"/>
        <w:rPr>
          <w:strike/>
          <w:noProof/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>Bus stebima: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inkstų funkcija, ypač jei esate 60 metų amžiaus ar vyresni arba jūsų inkstai pažeisti,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  <w:tab w:val="num" w:pos="993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klausa,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  <w:tab w:val="num" w:pos="993"/>
        </w:tabs>
        <w:ind w:left="567" w:right="-2" w:hanging="567"/>
        <w:rPr>
          <w:noProof/>
          <w:sz w:val="22"/>
          <w:szCs w:val="22"/>
        </w:rPr>
      </w:pPr>
      <w:proofErr w:type="spellStart"/>
      <w:r w:rsidRPr="005C6DC9">
        <w:rPr>
          <w:sz w:val="22"/>
          <w:szCs w:val="22"/>
        </w:rPr>
        <w:t>amikacino</w:t>
      </w:r>
      <w:proofErr w:type="spellEnd"/>
      <w:r w:rsidRPr="005C6DC9">
        <w:rPr>
          <w:sz w:val="22"/>
          <w:szCs w:val="22"/>
        </w:rPr>
        <w:t xml:space="preserve"> koncentracija kraujyje (jeigu reikia).</w:t>
      </w:r>
    </w:p>
    <w:p w:rsidR="00A11A84" w:rsidRPr="005C6DC9" w:rsidRDefault="00A11A84" w:rsidP="00A11A84">
      <w:pPr>
        <w:autoSpaceDE w:val="0"/>
        <w:autoSpaceDN w:val="0"/>
        <w:adjustRightInd w:val="0"/>
        <w:ind w:left="567" w:hanging="567"/>
        <w:rPr>
          <w:noProof/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 xml:space="preserve">Jeigu pasireiškia inkstų pažeidimo požymiai arba inkstų pažeidimai pasunkėja, paros dozė bus sumažinta ir (arba) pailginti tarpai tarp dozių vartojimo. Jeigu inkstų pažeidimas tampa sunkus, </w:t>
      </w:r>
      <w:proofErr w:type="spellStart"/>
      <w:r w:rsidRPr="005C6DC9">
        <w:rPr>
          <w:sz w:val="22"/>
          <w:szCs w:val="22"/>
        </w:rPr>
        <w:t>amikacino</w:t>
      </w:r>
      <w:proofErr w:type="spellEnd"/>
      <w:r w:rsidRPr="005C6DC9">
        <w:rPr>
          <w:sz w:val="22"/>
          <w:szCs w:val="22"/>
        </w:rPr>
        <w:t xml:space="preserve"> vartojimas bus nutrauktas. </w:t>
      </w:r>
    </w:p>
    <w:p w:rsidR="00A11A84" w:rsidRPr="005C6DC9" w:rsidRDefault="00A11A84" w:rsidP="00A11A84">
      <w:pPr>
        <w:ind w:left="567"/>
        <w:rPr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 xml:space="preserve">Gydymas </w:t>
      </w:r>
      <w:proofErr w:type="spellStart"/>
      <w:r w:rsidRPr="005C6DC9">
        <w:rPr>
          <w:sz w:val="22"/>
          <w:szCs w:val="22"/>
        </w:rPr>
        <w:t>amikacinu</w:t>
      </w:r>
      <w:proofErr w:type="spellEnd"/>
      <w:r w:rsidRPr="005C6DC9">
        <w:rPr>
          <w:sz w:val="22"/>
          <w:szCs w:val="22"/>
        </w:rPr>
        <w:t xml:space="preserve"> taip pat turi būti nutrauktas, jei atsiranda triukšmas ausyse arba pablogėja klausa.</w:t>
      </w:r>
    </w:p>
    <w:p w:rsidR="00A11A84" w:rsidRPr="005C6DC9" w:rsidRDefault="00A11A84" w:rsidP="00A11A84">
      <w:pPr>
        <w:ind w:left="567"/>
        <w:rPr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 xml:space="preserve">Kad būtų išvengta inkstų, klausos ir pusiausviros organo ir nervo ir raumens </w:t>
      </w:r>
      <w:proofErr w:type="spellStart"/>
      <w:r w:rsidRPr="005C6DC9">
        <w:rPr>
          <w:sz w:val="22"/>
          <w:szCs w:val="22"/>
        </w:rPr>
        <w:t>junties</w:t>
      </w:r>
      <w:proofErr w:type="spellEnd"/>
      <w:r w:rsidRPr="005C6DC9">
        <w:rPr>
          <w:sz w:val="22"/>
          <w:szCs w:val="22"/>
        </w:rPr>
        <w:t xml:space="preserve"> funkcijos pažeidimo pavojaus, gydymas </w:t>
      </w:r>
      <w:proofErr w:type="spellStart"/>
      <w:r w:rsidRPr="005C6DC9">
        <w:rPr>
          <w:sz w:val="22"/>
          <w:szCs w:val="22"/>
        </w:rPr>
        <w:t>amikacinu</w:t>
      </w:r>
      <w:proofErr w:type="spellEnd"/>
      <w:r w:rsidRPr="005C6DC9">
        <w:rPr>
          <w:sz w:val="22"/>
          <w:szCs w:val="22"/>
        </w:rPr>
        <w:t xml:space="preserve"> tęsiamas ne ilgiau kaip 14 parų, išskyrus atvejus, kai gydytojas nusprendžia, kad tai būtina.</w:t>
      </w:r>
    </w:p>
    <w:p w:rsidR="00A11A84" w:rsidRPr="005C6DC9" w:rsidRDefault="00A11A84" w:rsidP="00A11A84">
      <w:pPr>
        <w:ind w:left="567"/>
        <w:rPr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 xml:space="preserve">Gydymo metu bus užtikrinta, kad gautumėte pakankamą skysčių kiekį. </w:t>
      </w:r>
    </w:p>
    <w:p w:rsidR="00A11A84" w:rsidRPr="005C6DC9" w:rsidRDefault="00A11A84" w:rsidP="00A11A84">
      <w:pPr>
        <w:ind w:left="567"/>
        <w:rPr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 xml:space="preserve">Jei operacijos metu žaizdų plovimo procedūroms naudojami tirpalai, kurių sudėtyje yra </w:t>
      </w:r>
      <w:proofErr w:type="spellStart"/>
      <w:r w:rsidRPr="005C6DC9">
        <w:rPr>
          <w:sz w:val="22"/>
          <w:szCs w:val="22"/>
        </w:rPr>
        <w:t>amikacino</w:t>
      </w:r>
      <w:proofErr w:type="spellEnd"/>
      <w:r w:rsidRPr="005C6DC9">
        <w:rPr>
          <w:sz w:val="22"/>
          <w:szCs w:val="22"/>
        </w:rPr>
        <w:t xml:space="preserve"> ar panašaus antibiotiko, tai bus įskaičiuota į vartojamą </w:t>
      </w:r>
      <w:proofErr w:type="spellStart"/>
      <w:r w:rsidRPr="005C6DC9">
        <w:rPr>
          <w:sz w:val="22"/>
          <w:szCs w:val="22"/>
        </w:rPr>
        <w:t>amikacino</w:t>
      </w:r>
      <w:proofErr w:type="spellEnd"/>
      <w:r w:rsidRPr="005C6DC9">
        <w:rPr>
          <w:sz w:val="22"/>
          <w:szCs w:val="22"/>
        </w:rPr>
        <w:t xml:space="preserve"> dozę.</w:t>
      </w:r>
    </w:p>
    <w:p w:rsidR="00A11A84" w:rsidRPr="005C6DC9" w:rsidRDefault="00A11A84" w:rsidP="00A11A84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ind w:left="720" w:hanging="720"/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 xml:space="preserve">Kiti vaistai ir </w:t>
      </w:r>
      <w:proofErr w:type="spellStart"/>
      <w:r w:rsidRPr="005C6DC9">
        <w:rPr>
          <w:b/>
          <w:sz w:val="22"/>
          <w:szCs w:val="22"/>
        </w:rPr>
        <w:t>Biodacyna</w:t>
      </w:r>
      <w:proofErr w:type="spellEnd"/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>Jeigu vartojate ar neseniai vartojote kitų vaistų arba dėl to nesate tikri, apie tai pasakykite gydytojui.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>Pasakykite gydytojui, jei vartojate: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 xml:space="preserve">kitus į </w:t>
      </w:r>
      <w:proofErr w:type="spellStart"/>
      <w:r w:rsidRPr="005C6DC9">
        <w:rPr>
          <w:sz w:val="22"/>
          <w:szCs w:val="22"/>
        </w:rPr>
        <w:t>amikaciną</w:t>
      </w:r>
      <w:proofErr w:type="spellEnd"/>
      <w:r w:rsidRPr="005C6DC9">
        <w:rPr>
          <w:sz w:val="22"/>
          <w:szCs w:val="22"/>
        </w:rPr>
        <w:t xml:space="preserve"> panašius antibiotikus;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raumenis atpalaiduojančius vaistus;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proofErr w:type="spellStart"/>
      <w:r w:rsidRPr="005C6DC9">
        <w:rPr>
          <w:sz w:val="22"/>
          <w:szCs w:val="22"/>
        </w:rPr>
        <w:t>bifosfonatus</w:t>
      </w:r>
      <w:proofErr w:type="spellEnd"/>
      <w:r w:rsidRPr="005C6DC9">
        <w:rPr>
          <w:sz w:val="22"/>
          <w:szCs w:val="22"/>
        </w:rPr>
        <w:t>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preparatus, kurių sudėtyje yra platinos;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 xml:space="preserve">greitai veikiančius diuretikus (vaistus, didinančius šlapimo išsiskyrimą), pvz. </w:t>
      </w:r>
      <w:r w:rsidRPr="005C6DC9">
        <w:rPr>
          <w:noProof/>
          <w:sz w:val="22"/>
          <w:szCs w:val="22"/>
        </w:rPr>
        <w:t xml:space="preserve"> </w:t>
      </w:r>
      <w:proofErr w:type="spellStart"/>
      <w:r w:rsidRPr="005C6DC9">
        <w:rPr>
          <w:sz w:val="22"/>
          <w:szCs w:val="22"/>
        </w:rPr>
        <w:t>furozemidą</w:t>
      </w:r>
      <w:proofErr w:type="spellEnd"/>
      <w:r w:rsidRPr="005C6DC9">
        <w:rPr>
          <w:sz w:val="22"/>
          <w:szCs w:val="22"/>
        </w:rPr>
        <w:t>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tiaminą (B1), nes jis gali prarasti savo efektyvumą;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bet kokius kitus vaistus, kurie gali pakenkti kepenims ar klausai</w:t>
      </w:r>
    </w:p>
    <w:p w:rsidR="00A11A84" w:rsidRPr="005C6DC9" w:rsidRDefault="00A11A84" w:rsidP="00A11A84">
      <w:pPr>
        <w:widowControl w:val="0"/>
        <w:tabs>
          <w:tab w:val="left" w:pos="0"/>
        </w:tabs>
        <w:ind w:right="-2"/>
        <w:rPr>
          <w:noProof/>
          <w:sz w:val="22"/>
          <w:szCs w:val="22"/>
        </w:rPr>
      </w:pPr>
      <w:r w:rsidRPr="005C6DC9">
        <w:rPr>
          <w:sz w:val="22"/>
          <w:szCs w:val="22"/>
        </w:rPr>
        <w:t>arba</w:t>
      </w:r>
    </w:p>
    <w:p w:rsidR="00A11A84" w:rsidRPr="005C6DC9" w:rsidRDefault="00A11A84" w:rsidP="00A11A84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jei neseniai vartojote anestetikų.</w:t>
      </w:r>
    </w:p>
    <w:p w:rsidR="00A11A84" w:rsidRPr="005C6DC9" w:rsidRDefault="00A11A84" w:rsidP="00A11A84">
      <w:pPr>
        <w:tabs>
          <w:tab w:val="num" w:pos="0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num" w:pos="0"/>
        </w:tabs>
        <w:rPr>
          <w:sz w:val="22"/>
          <w:szCs w:val="22"/>
        </w:rPr>
      </w:pPr>
      <w:r w:rsidRPr="005C6DC9">
        <w:rPr>
          <w:sz w:val="22"/>
          <w:szCs w:val="22"/>
        </w:rPr>
        <w:t xml:space="preserve">Naujagimiams </w:t>
      </w:r>
      <w:proofErr w:type="spellStart"/>
      <w:r w:rsidRPr="005C6DC9">
        <w:rPr>
          <w:sz w:val="22"/>
          <w:szCs w:val="22"/>
        </w:rPr>
        <w:t>indometacinas</w:t>
      </w:r>
      <w:proofErr w:type="spellEnd"/>
      <w:r w:rsidRPr="005C6DC9">
        <w:rPr>
          <w:sz w:val="22"/>
          <w:szCs w:val="22"/>
        </w:rPr>
        <w:t xml:space="preserve"> (vaistas nuo uždegimo) gali padidinti pasisavinamo </w:t>
      </w:r>
      <w:proofErr w:type="spellStart"/>
      <w:r w:rsidRPr="005C6DC9">
        <w:rPr>
          <w:sz w:val="22"/>
          <w:szCs w:val="22"/>
        </w:rPr>
        <w:t>amikacino</w:t>
      </w:r>
      <w:proofErr w:type="spellEnd"/>
      <w:r w:rsidRPr="005C6DC9">
        <w:rPr>
          <w:sz w:val="22"/>
          <w:szCs w:val="22"/>
        </w:rPr>
        <w:t xml:space="preserve"> kieki.</w:t>
      </w:r>
    </w:p>
    <w:p w:rsidR="00A11A84" w:rsidRPr="005C6DC9" w:rsidRDefault="00A11A84" w:rsidP="00A11A84">
      <w:pPr>
        <w:tabs>
          <w:tab w:val="num" w:pos="0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num" w:pos="0"/>
        </w:tabs>
        <w:rPr>
          <w:sz w:val="22"/>
          <w:szCs w:val="22"/>
        </w:rPr>
      </w:pPr>
      <w:r w:rsidRPr="005C6DC9">
        <w:rPr>
          <w:sz w:val="22"/>
          <w:szCs w:val="22"/>
        </w:rPr>
        <w:t xml:space="preserve">Jei pacientas yra anestetiko ar raumenis atpalaiduojančio vaisto poveikyje (pvz. po operacijos), </w:t>
      </w:r>
      <w:proofErr w:type="spellStart"/>
      <w:r w:rsidRPr="005C6DC9">
        <w:rPr>
          <w:sz w:val="22"/>
          <w:szCs w:val="22"/>
        </w:rPr>
        <w:t>amikacino</w:t>
      </w:r>
      <w:proofErr w:type="spellEnd"/>
      <w:r w:rsidRPr="005C6DC9">
        <w:rPr>
          <w:sz w:val="22"/>
          <w:szCs w:val="22"/>
        </w:rPr>
        <w:t xml:space="preserve"> negalima leisti į </w:t>
      </w:r>
      <w:proofErr w:type="spellStart"/>
      <w:r w:rsidRPr="005C6DC9">
        <w:rPr>
          <w:sz w:val="22"/>
          <w:szCs w:val="22"/>
        </w:rPr>
        <w:t>pilva</w:t>
      </w:r>
      <w:proofErr w:type="spellEnd"/>
      <w:r w:rsidRPr="005C6DC9">
        <w:rPr>
          <w:sz w:val="22"/>
          <w:szCs w:val="22"/>
        </w:rPr>
        <w:t>, nes gali sutrikti kvėpavimas.</w:t>
      </w:r>
    </w:p>
    <w:p w:rsidR="00A11A84" w:rsidRPr="005C6DC9" w:rsidRDefault="00A11A84" w:rsidP="00A11A84">
      <w:pPr>
        <w:tabs>
          <w:tab w:val="num" w:pos="0"/>
        </w:tabs>
        <w:rPr>
          <w:sz w:val="22"/>
          <w:szCs w:val="22"/>
        </w:rPr>
      </w:pPr>
      <w:r w:rsidRPr="005C6DC9">
        <w:rPr>
          <w:sz w:val="22"/>
          <w:szCs w:val="22"/>
        </w:rPr>
        <w:t xml:space="preserve">Vaikams leisti </w:t>
      </w:r>
      <w:proofErr w:type="spellStart"/>
      <w:r w:rsidRPr="005C6DC9">
        <w:rPr>
          <w:sz w:val="22"/>
          <w:szCs w:val="22"/>
        </w:rPr>
        <w:t>amikacino</w:t>
      </w:r>
      <w:proofErr w:type="spellEnd"/>
      <w:r w:rsidRPr="005C6DC9">
        <w:rPr>
          <w:sz w:val="22"/>
          <w:szCs w:val="22"/>
        </w:rPr>
        <w:t xml:space="preserve"> į pilvą nerekomenduojama.</w:t>
      </w:r>
    </w:p>
    <w:p w:rsidR="00A11A84" w:rsidRPr="005C6DC9" w:rsidRDefault="00A11A84" w:rsidP="00A11A84">
      <w:pPr>
        <w:tabs>
          <w:tab w:val="left" w:pos="9360"/>
        </w:tabs>
        <w:ind w:left="567" w:right="-4" w:hanging="567"/>
        <w:rPr>
          <w:sz w:val="22"/>
          <w:szCs w:val="22"/>
        </w:rPr>
      </w:pPr>
    </w:p>
    <w:p w:rsidR="00A11A84" w:rsidRPr="005C6DC9" w:rsidRDefault="00A11A84" w:rsidP="00A11A8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5C6DC9">
        <w:rPr>
          <w:b/>
          <w:sz w:val="22"/>
          <w:szCs w:val="22"/>
        </w:rPr>
        <w:t>Nėštumas ir žindymo laikotarpis</w:t>
      </w:r>
    </w:p>
    <w:p w:rsidR="00A11A84" w:rsidRPr="005C6DC9" w:rsidRDefault="00A11A84" w:rsidP="00A11A84">
      <w:pPr>
        <w:jc w:val="both"/>
        <w:rPr>
          <w:sz w:val="22"/>
          <w:szCs w:val="22"/>
        </w:rPr>
      </w:pPr>
      <w:r w:rsidRPr="005C6DC9">
        <w:rPr>
          <w:sz w:val="22"/>
          <w:szCs w:val="22"/>
        </w:rPr>
        <w:t>Jeigu esate nėščia, žindote kūdikį, manote, kad galbūt esate nėščia arba planuojate pastoti, tai prieš vartodama šį vaistą pasitarkite su gydytoju.</w:t>
      </w:r>
    </w:p>
    <w:p w:rsidR="00A11A84" w:rsidRPr="005C6DC9" w:rsidRDefault="00A11A84" w:rsidP="00A11A84">
      <w:pPr>
        <w:jc w:val="both"/>
        <w:rPr>
          <w:i/>
          <w:sz w:val="22"/>
          <w:szCs w:val="22"/>
        </w:rPr>
      </w:pPr>
    </w:p>
    <w:p w:rsidR="00A11A84" w:rsidRPr="005C6DC9" w:rsidRDefault="00A11A84" w:rsidP="00A11A84">
      <w:pPr>
        <w:jc w:val="both"/>
        <w:rPr>
          <w:i/>
          <w:sz w:val="22"/>
          <w:szCs w:val="22"/>
        </w:rPr>
      </w:pPr>
      <w:r w:rsidRPr="005C6DC9">
        <w:rPr>
          <w:i/>
          <w:sz w:val="22"/>
          <w:szCs w:val="22"/>
        </w:rPr>
        <w:t>Nėštumas</w:t>
      </w:r>
    </w:p>
    <w:p w:rsidR="00A11A84" w:rsidRPr="005C6DC9" w:rsidRDefault="00A11A84" w:rsidP="00A11A84">
      <w:pPr>
        <w:numPr>
          <w:ilvl w:val="12"/>
          <w:numId w:val="0"/>
        </w:numPr>
        <w:ind w:right="-2"/>
        <w:rPr>
          <w:sz w:val="22"/>
          <w:szCs w:val="22"/>
        </w:rPr>
      </w:pPr>
      <w:r w:rsidRPr="005C6DC9">
        <w:rPr>
          <w:sz w:val="22"/>
          <w:szCs w:val="22"/>
        </w:rPr>
        <w:t>Jeigu esate nėščia, gydytojas šio vaist</w:t>
      </w:r>
      <w:r>
        <w:rPr>
          <w:sz w:val="22"/>
          <w:szCs w:val="22"/>
        </w:rPr>
        <w:t>o</w:t>
      </w:r>
      <w:r w:rsidRPr="005C6DC9">
        <w:rPr>
          <w:sz w:val="22"/>
          <w:szCs w:val="22"/>
        </w:rPr>
        <w:t xml:space="preserve"> skirs tik tada, jei manys, kad tai absoliučiai būtina.</w:t>
      </w:r>
    </w:p>
    <w:p w:rsidR="00A11A84" w:rsidRPr="005C6DC9" w:rsidRDefault="00A11A84" w:rsidP="00A11A84">
      <w:pPr>
        <w:numPr>
          <w:ilvl w:val="12"/>
          <w:numId w:val="0"/>
        </w:numPr>
        <w:ind w:left="567" w:right="-2"/>
        <w:rPr>
          <w:sz w:val="22"/>
          <w:szCs w:val="22"/>
        </w:rPr>
      </w:pPr>
    </w:p>
    <w:p w:rsidR="00A11A84" w:rsidRPr="005C6DC9" w:rsidRDefault="00A11A84" w:rsidP="00A11A84">
      <w:pPr>
        <w:jc w:val="both"/>
        <w:rPr>
          <w:i/>
          <w:sz w:val="22"/>
          <w:szCs w:val="22"/>
        </w:rPr>
      </w:pPr>
      <w:r w:rsidRPr="005C6DC9">
        <w:rPr>
          <w:i/>
          <w:sz w:val="22"/>
          <w:szCs w:val="22"/>
        </w:rPr>
        <w:t>Žindymo laikotarpis</w:t>
      </w:r>
    </w:p>
    <w:p w:rsidR="00A11A84" w:rsidRPr="005C6DC9" w:rsidRDefault="00A11A84" w:rsidP="00A11A8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5C6DC9">
        <w:rPr>
          <w:sz w:val="22"/>
          <w:szCs w:val="22"/>
        </w:rPr>
        <w:t xml:space="preserve">Nors </w:t>
      </w:r>
      <w:proofErr w:type="spellStart"/>
      <w:r w:rsidRPr="005C6DC9">
        <w:rPr>
          <w:sz w:val="22"/>
          <w:szCs w:val="22"/>
        </w:rPr>
        <w:t>amikacinas</w:t>
      </w:r>
      <w:proofErr w:type="spellEnd"/>
      <w:r w:rsidRPr="005C6DC9">
        <w:rPr>
          <w:sz w:val="22"/>
          <w:szCs w:val="22"/>
        </w:rPr>
        <w:t xml:space="preserve"> neturėtų patekti per žindomų kūdikių žarnyną, gydytojas atidžiai įvertins, ar turėtų būti nutrauktas žindymas, ar gydymas </w:t>
      </w:r>
      <w:proofErr w:type="spellStart"/>
      <w:r w:rsidRPr="005C6DC9">
        <w:rPr>
          <w:sz w:val="22"/>
          <w:szCs w:val="22"/>
        </w:rPr>
        <w:t>amikacinu</w:t>
      </w:r>
      <w:proofErr w:type="spellEnd"/>
      <w:r w:rsidRPr="005C6DC9">
        <w:rPr>
          <w:sz w:val="22"/>
          <w:szCs w:val="22"/>
        </w:rPr>
        <w:t>.</w:t>
      </w:r>
    </w:p>
    <w:p w:rsidR="00A11A84" w:rsidRPr="005C6DC9" w:rsidRDefault="00A11A84" w:rsidP="00A11A84">
      <w:pPr>
        <w:rPr>
          <w:sz w:val="22"/>
          <w:szCs w:val="22"/>
        </w:rPr>
      </w:pPr>
    </w:p>
    <w:p w:rsidR="00A11A84" w:rsidRPr="005C6DC9" w:rsidRDefault="00A11A84" w:rsidP="00A11A8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5C6DC9">
        <w:rPr>
          <w:b/>
          <w:sz w:val="22"/>
          <w:szCs w:val="22"/>
        </w:rPr>
        <w:t>Vairavimas ir mechanizmų valdymas</w:t>
      </w: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lastRenderedPageBreak/>
        <w:t>Poveikio gebėjimui vairuoti ir valdyti mechanizmus tyrimų neatlikta.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>Ambulatorinių pacientų atveju rekomenduojamas atsargumas vairuojant ir valdant mechanizmus dėl galimo nepageidaujamo poveikio, pvz. galvos sukimasis, svaigimas.</w:t>
      </w: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  <w:proofErr w:type="spellStart"/>
      <w:r w:rsidRPr="005C6DC9">
        <w:rPr>
          <w:b/>
          <w:sz w:val="22"/>
          <w:szCs w:val="22"/>
        </w:rPr>
        <w:t>Biodacyna</w:t>
      </w:r>
      <w:proofErr w:type="spellEnd"/>
      <w:r w:rsidRPr="005C6DC9">
        <w:rPr>
          <w:b/>
          <w:sz w:val="22"/>
          <w:szCs w:val="22"/>
        </w:rPr>
        <w:t xml:space="preserve"> sudėtyje yra natrio </w:t>
      </w:r>
      <w:proofErr w:type="spellStart"/>
      <w:r w:rsidRPr="005C6DC9">
        <w:rPr>
          <w:b/>
          <w:sz w:val="22"/>
          <w:szCs w:val="22"/>
        </w:rPr>
        <w:t>metabisulfito</w:t>
      </w:r>
      <w:proofErr w:type="spellEnd"/>
      <w:r w:rsidRPr="005C6DC9">
        <w:rPr>
          <w:b/>
          <w:sz w:val="22"/>
          <w:szCs w:val="22"/>
        </w:rPr>
        <w:t xml:space="preserve"> (E223) ir natrio.</w:t>
      </w:r>
    </w:p>
    <w:p w:rsidR="00A11A84" w:rsidRPr="005C6DC9" w:rsidRDefault="00A11A84" w:rsidP="00A11A84">
      <w:pPr>
        <w:tabs>
          <w:tab w:val="left" w:pos="0"/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 xml:space="preserve">Pagalbinė medžiaga natrio </w:t>
      </w:r>
      <w:proofErr w:type="spellStart"/>
      <w:r w:rsidRPr="005C6DC9">
        <w:rPr>
          <w:sz w:val="22"/>
          <w:szCs w:val="22"/>
        </w:rPr>
        <w:t>metabisulfitas</w:t>
      </w:r>
      <w:proofErr w:type="spellEnd"/>
      <w:r w:rsidRPr="005C6DC9">
        <w:rPr>
          <w:sz w:val="22"/>
          <w:szCs w:val="22"/>
        </w:rPr>
        <w:t xml:space="preserve"> (E223) retais atvejais gali sukelti sunkių padidėjusio jautrumo reakcijų ir bronchų spazmą.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>Šio vaisto dozėje yra mažiau kaip 1 </w:t>
      </w:r>
      <w:proofErr w:type="spellStart"/>
      <w:r w:rsidRPr="005C6DC9">
        <w:rPr>
          <w:sz w:val="22"/>
          <w:szCs w:val="22"/>
        </w:rPr>
        <w:t>mmol</w:t>
      </w:r>
      <w:proofErr w:type="spellEnd"/>
      <w:r w:rsidRPr="005C6DC9">
        <w:rPr>
          <w:sz w:val="22"/>
          <w:szCs w:val="22"/>
        </w:rPr>
        <w:t xml:space="preserve"> (23 mg) natrio, </w:t>
      </w:r>
      <w:proofErr w:type="spellStart"/>
      <w:r w:rsidRPr="005C6DC9">
        <w:rPr>
          <w:sz w:val="22"/>
          <w:szCs w:val="22"/>
        </w:rPr>
        <w:t>t.y</w:t>
      </w:r>
      <w:proofErr w:type="spellEnd"/>
      <w:r w:rsidRPr="005C6DC9">
        <w:rPr>
          <w:sz w:val="22"/>
          <w:szCs w:val="22"/>
        </w:rPr>
        <w:t>. jis beveik neturi reikšmės.</w:t>
      </w:r>
    </w:p>
    <w:p w:rsidR="00A11A84" w:rsidRPr="005C6DC9" w:rsidRDefault="00A11A84" w:rsidP="00A11A84">
      <w:pPr>
        <w:tabs>
          <w:tab w:val="left" w:pos="567"/>
        </w:tabs>
        <w:ind w:left="720" w:hanging="720"/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>3.</w:t>
      </w:r>
      <w:r w:rsidRPr="005C6DC9">
        <w:rPr>
          <w:b/>
          <w:sz w:val="22"/>
          <w:szCs w:val="22"/>
        </w:rPr>
        <w:tab/>
        <w:t xml:space="preserve">Kaip vartoti </w:t>
      </w:r>
      <w:proofErr w:type="spellStart"/>
      <w:r w:rsidRPr="005C6DC9">
        <w:rPr>
          <w:b/>
          <w:sz w:val="22"/>
          <w:szCs w:val="22"/>
        </w:rPr>
        <w:t>Biodacyna</w:t>
      </w:r>
      <w:proofErr w:type="spellEnd"/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rPr>
          <w:color w:val="000000"/>
          <w:sz w:val="22"/>
          <w:szCs w:val="22"/>
          <w:lang w:eastAsia="pl-PL"/>
        </w:rPr>
      </w:pPr>
      <w:proofErr w:type="spellStart"/>
      <w:r w:rsidRPr="005C6DC9">
        <w:rPr>
          <w:color w:val="000000"/>
          <w:sz w:val="22"/>
          <w:szCs w:val="22"/>
          <w:lang w:eastAsia="pl-PL"/>
        </w:rPr>
        <w:t>Biodacyna</w:t>
      </w:r>
      <w:proofErr w:type="spellEnd"/>
      <w:r w:rsidRPr="005C6DC9">
        <w:rPr>
          <w:color w:val="000000"/>
          <w:sz w:val="22"/>
          <w:szCs w:val="22"/>
          <w:lang w:eastAsia="pl-PL"/>
        </w:rPr>
        <w:t xml:space="preserve"> leidžiamas į raumenis ar į veną. Prieš gydymą pacientą reikia pasverti, kad būtų galima apskaičiuoti tinkamą dozę. Įprasta gydymo trukmė yra nuo 7 iki 10 parų. Bendra paros dozė, taikant bet kurį vartojimo metodą, neturi viršyti 15 – 20 mg/kg per parą.</w:t>
      </w:r>
    </w:p>
    <w:p w:rsidR="00A11A84" w:rsidRPr="005C6DC9" w:rsidRDefault="00A11A84" w:rsidP="00A11A84">
      <w:pPr>
        <w:rPr>
          <w:color w:val="000000"/>
          <w:sz w:val="22"/>
          <w:szCs w:val="22"/>
          <w:lang w:eastAsia="pl-PL"/>
        </w:rPr>
      </w:pPr>
    </w:p>
    <w:p w:rsidR="00A11A84" w:rsidRPr="005C6DC9" w:rsidRDefault="00A11A84" w:rsidP="00A11A84">
      <w:pPr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 xml:space="preserve">Jeigu pavartojote per daug ar per mažai </w:t>
      </w:r>
      <w:proofErr w:type="spellStart"/>
      <w:r w:rsidRPr="005C6DC9">
        <w:rPr>
          <w:b/>
          <w:sz w:val="22"/>
          <w:szCs w:val="22"/>
        </w:rPr>
        <w:t>Biodacyna</w:t>
      </w:r>
      <w:proofErr w:type="spellEnd"/>
    </w:p>
    <w:p w:rsidR="00A11A84" w:rsidRPr="005C6DC9" w:rsidRDefault="00A11A84" w:rsidP="00A11A84">
      <w:pPr>
        <w:rPr>
          <w:sz w:val="22"/>
          <w:szCs w:val="22"/>
        </w:rPr>
      </w:pPr>
      <w:proofErr w:type="spellStart"/>
      <w:r w:rsidRPr="005C6DC9">
        <w:rPr>
          <w:sz w:val="22"/>
          <w:szCs w:val="22"/>
        </w:rPr>
        <w:t>Biodacyna</w:t>
      </w:r>
      <w:proofErr w:type="spellEnd"/>
      <w:r w:rsidRPr="005C6DC9">
        <w:rPr>
          <w:sz w:val="22"/>
          <w:szCs w:val="22"/>
        </w:rPr>
        <w:t xml:space="preserve"> bus leidžiamas kvalifikuoto medicininio personalo (gydytojo ar slaugytojos), kurie užtikrins, kad Jums leidžiama tinkama dozė. Retais atvejais, Jums gali būti suleista per daug </w:t>
      </w:r>
      <w:proofErr w:type="spellStart"/>
      <w:r w:rsidRPr="005C6DC9">
        <w:rPr>
          <w:sz w:val="22"/>
          <w:szCs w:val="22"/>
        </w:rPr>
        <w:t>Biodacyna</w:t>
      </w:r>
      <w:proofErr w:type="spellEnd"/>
      <w:r w:rsidRPr="005C6DC9">
        <w:rPr>
          <w:sz w:val="22"/>
          <w:szCs w:val="22"/>
        </w:rPr>
        <w:t>. Jei taip atsitinka, gydytojas užtikrins, kad perteklius būtų pašalintas iš kraujo, ir Jums nepasireikštų per daug šalutinių poveikių.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>Jeigu kiltų daugiau klausimų dėl šio vaisto vartojimo, kreipkitės į gydytoją arba slaugytoją.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</w:p>
    <w:p w:rsidR="00A11A84" w:rsidRPr="005C6DC9" w:rsidRDefault="00A11A84" w:rsidP="00A11A84">
      <w:pPr>
        <w:numPr>
          <w:ilvl w:val="0"/>
          <w:numId w:val="1"/>
        </w:numPr>
        <w:tabs>
          <w:tab w:val="left" w:pos="567"/>
        </w:tabs>
        <w:ind w:hanging="930"/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>Galimas šalutinis poveikis</w:t>
      </w:r>
    </w:p>
    <w:p w:rsidR="00A11A84" w:rsidRPr="005C6DC9" w:rsidRDefault="00A11A84" w:rsidP="00A11A84">
      <w:pPr>
        <w:tabs>
          <w:tab w:val="left" w:pos="567"/>
        </w:tabs>
        <w:ind w:left="360"/>
        <w:rPr>
          <w:b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>Šis vaistas, kaip ir visi kiti, gali sukelti šalutinį poveikį, nors jis pasireiškia ne visiems žmonėms.</w:t>
      </w:r>
    </w:p>
    <w:p w:rsidR="00A11A84" w:rsidRPr="005C6DC9" w:rsidRDefault="00A11A84" w:rsidP="00A11A84">
      <w:pPr>
        <w:numPr>
          <w:ilvl w:val="12"/>
          <w:numId w:val="0"/>
        </w:numPr>
        <w:ind w:left="567" w:right="-2"/>
        <w:rPr>
          <w:noProof/>
          <w:sz w:val="22"/>
          <w:szCs w:val="22"/>
        </w:rPr>
      </w:pPr>
    </w:p>
    <w:p w:rsidR="00A11A84" w:rsidRPr="005C6DC9" w:rsidRDefault="00A11A84" w:rsidP="00A11A8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6DC9">
        <w:rPr>
          <w:sz w:val="22"/>
          <w:szCs w:val="22"/>
        </w:rPr>
        <w:t xml:space="preserve">Esant tam tikroms sąlygoms pasireiškė </w:t>
      </w:r>
      <w:proofErr w:type="spellStart"/>
      <w:r w:rsidRPr="005C6DC9">
        <w:rPr>
          <w:sz w:val="22"/>
          <w:szCs w:val="22"/>
        </w:rPr>
        <w:t>amikacino</w:t>
      </w:r>
      <w:proofErr w:type="spellEnd"/>
      <w:r w:rsidRPr="005C6DC9">
        <w:rPr>
          <w:sz w:val="22"/>
          <w:szCs w:val="22"/>
        </w:rPr>
        <w:t xml:space="preserve"> (taip pat ir į jį panašių medžiagų) toksinis poveikis klausos ir pusiausviros organui bei inkstams.</w:t>
      </w:r>
      <w:r w:rsidRPr="005C6DC9">
        <w:rPr>
          <w:noProof/>
          <w:sz w:val="22"/>
          <w:szCs w:val="22"/>
        </w:rPr>
        <w:t xml:space="preserve"> </w:t>
      </w:r>
      <w:r w:rsidRPr="005C6DC9">
        <w:rPr>
          <w:sz w:val="22"/>
          <w:szCs w:val="22"/>
        </w:rPr>
        <w:t xml:space="preserve">Inkstų pažeidimai gydant </w:t>
      </w:r>
      <w:proofErr w:type="spellStart"/>
      <w:r w:rsidRPr="005C6DC9">
        <w:rPr>
          <w:sz w:val="22"/>
          <w:szCs w:val="22"/>
        </w:rPr>
        <w:t>amikacinu</w:t>
      </w:r>
      <w:proofErr w:type="spellEnd"/>
      <w:r w:rsidRPr="005C6DC9">
        <w:rPr>
          <w:sz w:val="22"/>
          <w:szCs w:val="22"/>
        </w:rPr>
        <w:t xml:space="preserve"> yra nedažni ir paprastai praeina nutraukus vaist</w:t>
      </w:r>
      <w:r>
        <w:rPr>
          <w:sz w:val="22"/>
          <w:szCs w:val="22"/>
        </w:rPr>
        <w:t>o</w:t>
      </w:r>
      <w:r w:rsidRPr="005C6DC9">
        <w:rPr>
          <w:sz w:val="22"/>
          <w:szCs w:val="22"/>
        </w:rPr>
        <w:t xml:space="preserve"> vartojimą.</w:t>
      </w:r>
      <w:r w:rsidRPr="005C6DC9">
        <w:rPr>
          <w:noProof/>
          <w:sz w:val="22"/>
          <w:szCs w:val="22"/>
        </w:rPr>
        <w:t xml:space="preserve"> </w:t>
      </w:r>
      <w:r w:rsidRPr="005C6DC9">
        <w:rPr>
          <w:sz w:val="22"/>
          <w:szCs w:val="22"/>
        </w:rPr>
        <w:t>Daugeliu atvejų inkstų pažeidimas būna susijęs su per didelėmis dozėmis arba ilgai trunkančiu gydymu, jau esamais inkstų sutrikimais arba su kitomis medžiagomis, taip pat pasižyminčiomis inkstus pažeidžiančiu poveikiu.</w:t>
      </w:r>
      <w:r w:rsidRPr="005C6DC9">
        <w:rPr>
          <w:noProof/>
          <w:sz w:val="22"/>
          <w:szCs w:val="22"/>
        </w:rPr>
        <w:t xml:space="preserve"> </w:t>
      </w:r>
      <w:r w:rsidRPr="005C6DC9">
        <w:rPr>
          <w:sz w:val="22"/>
          <w:szCs w:val="22"/>
        </w:rPr>
        <w:t>Daugumos nepageidaujamų reakcijų galima išvengti griežtai laikantis atsargumo priemonių ir atsargiai dozuojant vaist</w:t>
      </w:r>
      <w:r>
        <w:rPr>
          <w:sz w:val="22"/>
          <w:szCs w:val="22"/>
        </w:rPr>
        <w:t>ą</w:t>
      </w:r>
      <w:r w:rsidRPr="005C6DC9">
        <w:rPr>
          <w:sz w:val="22"/>
          <w:szCs w:val="22"/>
        </w:rPr>
        <w:t xml:space="preserve"> atsižvelgiant į dozavimo nurodymus.</w:t>
      </w:r>
    </w:p>
    <w:p w:rsidR="00A11A84" w:rsidRPr="005C6DC9" w:rsidRDefault="00A11A84" w:rsidP="00A11A84">
      <w:pPr>
        <w:numPr>
          <w:ilvl w:val="12"/>
          <w:numId w:val="0"/>
        </w:numPr>
        <w:ind w:left="567" w:right="-2"/>
        <w:rPr>
          <w:noProof/>
          <w:sz w:val="22"/>
          <w:szCs w:val="22"/>
        </w:rPr>
      </w:pPr>
    </w:p>
    <w:p w:rsidR="00A11A84" w:rsidRPr="005C6DC9" w:rsidRDefault="00A11A84" w:rsidP="00A11A84">
      <w:pPr>
        <w:numPr>
          <w:ilvl w:val="12"/>
          <w:numId w:val="0"/>
        </w:numPr>
        <w:rPr>
          <w:noProof/>
          <w:sz w:val="22"/>
          <w:szCs w:val="22"/>
        </w:rPr>
      </w:pPr>
      <w:r w:rsidRPr="005C6DC9">
        <w:rPr>
          <w:sz w:val="22"/>
          <w:szCs w:val="22"/>
        </w:rPr>
        <w:t>Dėl gydymo galinčios atsirasti nepageidaujamos reakcijos išvardytos pagal absoliutųjį dažnį.</w:t>
      </w:r>
      <w:r w:rsidRPr="005C6DC9">
        <w:rPr>
          <w:noProof/>
          <w:sz w:val="22"/>
          <w:szCs w:val="22"/>
        </w:rPr>
        <w:t xml:space="preserve"> </w:t>
      </w:r>
      <w:r w:rsidRPr="005C6DC9">
        <w:rPr>
          <w:sz w:val="22"/>
          <w:szCs w:val="22"/>
        </w:rPr>
        <w:t>Dažnis apibūdinamas taip:</w:t>
      </w:r>
      <w:r w:rsidRPr="005C6DC9">
        <w:rPr>
          <w:noProof/>
          <w:sz w:val="22"/>
          <w:szCs w:val="22"/>
        </w:rPr>
        <w:t xml:space="preserve"> </w:t>
      </w:r>
    </w:p>
    <w:p w:rsidR="00A11A84" w:rsidRPr="005C6DC9" w:rsidRDefault="00A11A84" w:rsidP="00A11A84">
      <w:pPr>
        <w:rPr>
          <w:noProof/>
          <w:sz w:val="22"/>
          <w:szCs w:val="22"/>
        </w:rPr>
      </w:pPr>
      <w:r w:rsidRPr="005C6DC9">
        <w:rPr>
          <w:sz w:val="22"/>
          <w:szCs w:val="22"/>
        </w:rPr>
        <w:t xml:space="preserve">labai dažnos (pasireiškia dažniau negu 1 iš 10 vartotojų); </w:t>
      </w: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>dažnos (pasireiškia nuo 1 iki 10 vartotojų iš 100);</w:t>
      </w:r>
    </w:p>
    <w:p w:rsidR="00A11A84" w:rsidRPr="005C6DC9" w:rsidRDefault="00A11A84" w:rsidP="00A11A84">
      <w:pPr>
        <w:rPr>
          <w:sz w:val="22"/>
          <w:szCs w:val="22"/>
          <w:lang w:val="nl-NL"/>
        </w:rPr>
      </w:pPr>
      <w:r w:rsidRPr="005C6DC9">
        <w:rPr>
          <w:sz w:val="22"/>
          <w:szCs w:val="22"/>
        </w:rPr>
        <w:t>nedažnos (pasireiškia nuo 1 iki 10 vartotojų iš 1000);</w:t>
      </w:r>
    </w:p>
    <w:p w:rsidR="00A11A84" w:rsidRPr="005C6DC9" w:rsidRDefault="00A11A84" w:rsidP="00A11A84">
      <w:pPr>
        <w:rPr>
          <w:sz w:val="22"/>
          <w:szCs w:val="22"/>
          <w:lang w:val="it-IT"/>
        </w:rPr>
      </w:pPr>
      <w:r w:rsidRPr="005C6DC9">
        <w:rPr>
          <w:sz w:val="22"/>
          <w:szCs w:val="22"/>
        </w:rPr>
        <w:t>retos (pasireiškia nuo 1 iki 10 vartotojų iš 10 000)</w:t>
      </w:r>
    </w:p>
    <w:p w:rsidR="00A11A84" w:rsidRPr="005C6DC9" w:rsidRDefault="00A11A84" w:rsidP="00A11A84">
      <w:pPr>
        <w:rPr>
          <w:sz w:val="22"/>
          <w:szCs w:val="22"/>
          <w:lang w:val="it-IT"/>
        </w:rPr>
      </w:pPr>
      <w:r w:rsidRPr="005C6DC9">
        <w:rPr>
          <w:sz w:val="22"/>
          <w:szCs w:val="22"/>
        </w:rPr>
        <w:t>labai retos (pasireiškia rečiau negu 1 iš 10 000 vartotojų);</w:t>
      </w:r>
    </w:p>
    <w:p w:rsidR="00A11A84" w:rsidRPr="005C6DC9" w:rsidRDefault="00A11A84" w:rsidP="00A11A84">
      <w:pPr>
        <w:rPr>
          <w:sz w:val="22"/>
          <w:szCs w:val="22"/>
          <w:lang w:val="it-IT"/>
        </w:rPr>
      </w:pPr>
      <w:r w:rsidRPr="005C6DC9">
        <w:rPr>
          <w:sz w:val="22"/>
          <w:szCs w:val="22"/>
        </w:rPr>
        <w:t>dažnis nežinomas (dažnio negalima nustatyti pagal turimus duomenis).</w:t>
      </w:r>
    </w:p>
    <w:p w:rsidR="00A11A84" w:rsidRPr="005C6DC9" w:rsidRDefault="00A11A84" w:rsidP="00A11A84">
      <w:pPr>
        <w:numPr>
          <w:ilvl w:val="12"/>
          <w:numId w:val="0"/>
        </w:numPr>
        <w:ind w:left="567"/>
        <w:rPr>
          <w:noProof/>
          <w:sz w:val="22"/>
          <w:szCs w:val="22"/>
          <w:lang w:val="it-IT"/>
        </w:rPr>
      </w:pPr>
    </w:p>
    <w:p w:rsidR="00A11A84" w:rsidRPr="005C6DC9" w:rsidRDefault="00A11A84" w:rsidP="00A11A84">
      <w:pPr>
        <w:pStyle w:val="Plattetekstvet"/>
        <w:widowControl w:val="0"/>
        <w:spacing w:after="0"/>
        <w:rPr>
          <w:rFonts w:ascii="Times New Roman" w:hAnsi="Times New Roman"/>
          <w:b w:val="0"/>
          <w:i/>
          <w:noProof/>
          <w:szCs w:val="22"/>
        </w:rPr>
      </w:pPr>
      <w:r w:rsidRPr="005C6DC9">
        <w:rPr>
          <w:rFonts w:ascii="Times New Roman" w:hAnsi="Times New Roman"/>
          <w:b w:val="0"/>
          <w:i/>
          <w:szCs w:val="22"/>
          <w:lang w:val="lt-LT"/>
        </w:rPr>
        <w:t>Šios tik retai pasireiškiančios nepageidaujamos reakcijos gali būti sunkios, gali reikėti skubaus gydymo:</w:t>
      </w:r>
    </w:p>
    <w:p w:rsidR="00A11A84" w:rsidRPr="005C6DC9" w:rsidRDefault="00A11A84" w:rsidP="00A11A84">
      <w:pPr>
        <w:widowControl w:val="0"/>
        <w:numPr>
          <w:ilvl w:val="0"/>
          <w:numId w:val="2"/>
        </w:numPr>
        <w:tabs>
          <w:tab w:val="num" w:pos="567"/>
        </w:tabs>
        <w:ind w:left="567" w:hanging="567"/>
        <w:rPr>
          <w:noProof/>
          <w:sz w:val="22"/>
          <w:szCs w:val="22"/>
          <w:lang w:val="nl-NL"/>
        </w:rPr>
      </w:pPr>
      <w:r w:rsidRPr="005C6DC9">
        <w:rPr>
          <w:sz w:val="22"/>
          <w:szCs w:val="22"/>
        </w:rPr>
        <w:t>sunkios ūminės padidėjusio jautrumo (alerginės) reakcijos ir šokas;</w:t>
      </w:r>
    </w:p>
    <w:p w:rsidR="00A11A84" w:rsidRPr="005C6DC9" w:rsidRDefault="00A11A84" w:rsidP="00A11A84">
      <w:pPr>
        <w:widowControl w:val="0"/>
        <w:numPr>
          <w:ilvl w:val="0"/>
          <w:numId w:val="2"/>
        </w:numPr>
        <w:tabs>
          <w:tab w:val="num" w:pos="567"/>
        </w:tabs>
        <w:ind w:left="567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kurtumas;</w:t>
      </w:r>
    </w:p>
    <w:p w:rsidR="00A11A84" w:rsidRPr="005C6DC9" w:rsidRDefault="00A11A84" w:rsidP="00A11A84">
      <w:pPr>
        <w:widowControl w:val="0"/>
        <w:numPr>
          <w:ilvl w:val="0"/>
          <w:numId w:val="2"/>
        </w:numPr>
        <w:tabs>
          <w:tab w:val="num" w:pos="567"/>
        </w:tabs>
        <w:ind w:left="567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kvėpavimo paralyžius;</w:t>
      </w:r>
    </w:p>
    <w:p w:rsidR="00A11A84" w:rsidRPr="005C6DC9" w:rsidRDefault="00A11A84" w:rsidP="00A11A84">
      <w:pPr>
        <w:widowControl w:val="0"/>
        <w:numPr>
          <w:ilvl w:val="0"/>
          <w:numId w:val="2"/>
        </w:numPr>
        <w:tabs>
          <w:tab w:val="num" w:pos="567"/>
        </w:tabs>
        <w:ind w:left="567" w:hanging="567"/>
        <w:rPr>
          <w:noProof/>
          <w:sz w:val="22"/>
          <w:szCs w:val="22"/>
        </w:rPr>
      </w:pPr>
      <w:r w:rsidRPr="005C6DC9">
        <w:rPr>
          <w:sz w:val="22"/>
          <w:szCs w:val="22"/>
        </w:rPr>
        <w:t>ūminis inkstų veiklos nepakankamumas.</w:t>
      </w:r>
    </w:p>
    <w:p w:rsidR="00A11A84" w:rsidRPr="005C6DC9" w:rsidRDefault="00A11A84" w:rsidP="00A11A84">
      <w:pPr>
        <w:tabs>
          <w:tab w:val="num" w:pos="567"/>
        </w:tabs>
        <w:ind w:left="567" w:hanging="567"/>
        <w:rPr>
          <w:noProof/>
          <w:sz w:val="22"/>
          <w:szCs w:val="22"/>
          <w:lang w:val="en-US"/>
        </w:rPr>
      </w:pPr>
    </w:p>
    <w:p w:rsidR="00A11A84" w:rsidRPr="005C6DC9" w:rsidRDefault="00A11A84" w:rsidP="00A11A84">
      <w:pPr>
        <w:tabs>
          <w:tab w:val="num" w:pos="993"/>
        </w:tabs>
        <w:rPr>
          <w:noProof/>
          <w:sz w:val="22"/>
          <w:szCs w:val="22"/>
          <w:u w:val="single"/>
        </w:rPr>
      </w:pPr>
      <w:r w:rsidRPr="005C6DC9">
        <w:rPr>
          <w:sz w:val="22"/>
          <w:szCs w:val="22"/>
          <w:u w:val="single"/>
        </w:rPr>
        <w:t>Kiti šalutiniai poveikiai</w:t>
      </w:r>
    </w:p>
    <w:p w:rsidR="00A11A84" w:rsidRPr="005C6DC9" w:rsidRDefault="00A11A84" w:rsidP="00A11A84">
      <w:pPr>
        <w:ind w:left="567"/>
        <w:rPr>
          <w:sz w:val="22"/>
          <w:szCs w:val="22"/>
        </w:rPr>
      </w:pPr>
    </w:p>
    <w:p w:rsidR="00A11A84" w:rsidRPr="005C6DC9" w:rsidRDefault="00A11A84" w:rsidP="00A11A84">
      <w:pPr>
        <w:rPr>
          <w:i/>
          <w:sz w:val="22"/>
          <w:szCs w:val="22"/>
        </w:rPr>
      </w:pPr>
      <w:r w:rsidRPr="005C6DC9">
        <w:rPr>
          <w:i/>
          <w:sz w:val="22"/>
          <w:szCs w:val="22"/>
        </w:rPr>
        <w:t>Nedažni:</w:t>
      </w:r>
    </w:p>
    <w:p w:rsidR="00A11A84" w:rsidRPr="005C6DC9" w:rsidRDefault="00A11A84" w:rsidP="00A11A84">
      <w:pPr>
        <w:widowControl w:val="0"/>
        <w:numPr>
          <w:ilvl w:val="0"/>
          <w:numId w:val="3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5C6DC9">
        <w:rPr>
          <w:sz w:val="22"/>
          <w:szCs w:val="22"/>
        </w:rPr>
        <w:t>superinfekcija</w:t>
      </w:r>
      <w:proofErr w:type="spellEnd"/>
      <w:r w:rsidRPr="005C6DC9">
        <w:rPr>
          <w:sz w:val="22"/>
          <w:szCs w:val="22"/>
        </w:rPr>
        <w:t xml:space="preserve"> ar kolonizacija (</w:t>
      </w:r>
      <w:proofErr w:type="spellStart"/>
      <w:r w:rsidRPr="005C6DC9">
        <w:rPr>
          <w:sz w:val="22"/>
          <w:szCs w:val="22"/>
        </w:rPr>
        <w:t>atpariais</w:t>
      </w:r>
      <w:proofErr w:type="spellEnd"/>
      <w:r w:rsidRPr="005C6DC9">
        <w:rPr>
          <w:sz w:val="22"/>
          <w:szCs w:val="22"/>
        </w:rPr>
        <w:t xml:space="preserve"> mikroorganizmais ar į mieles panašiais grybeliais);</w:t>
      </w:r>
    </w:p>
    <w:p w:rsidR="00A11A84" w:rsidRPr="005C6DC9" w:rsidRDefault="00A11A84" w:rsidP="00A11A84">
      <w:pPr>
        <w:widowControl w:val="0"/>
        <w:numPr>
          <w:ilvl w:val="0"/>
          <w:numId w:val="3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lastRenderedPageBreak/>
        <w:t>pykinimas, vėmimas;</w:t>
      </w:r>
    </w:p>
    <w:p w:rsidR="00A11A84" w:rsidRPr="005C6DC9" w:rsidRDefault="00A11A84" w:rsidP="00A11A84">
      <w:pPr>
        <w:widowControl w:val="0"/>
        <w:numPr>
          <w:ilvl w:val="0"/>
          <w:numId w:val="3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bėrimas.</w:t>
      </w:r>
    </w:p>
    <w:p w:rsidR="00A11A84" w:rsidRPr="005C6DC9" w:rsidRDefault="00A11A84" w:rsidP="00A11A84">
      <w:pPr>
        <w:rPr>
          <w:sz w:val="22"/>
          <w:szCs w:val="22"/>
        </w:rPr>
      </w:pPr>
    </w:p>
    <w:p w:rsidR="00A11A84" w:rsidRPr="005C6DC9" w:rsidRDefault="00A11A84" w:rsidP="00A11A84">
      <w:pPr>
        <w:rPr>
          <w:i/>
          <w:sz w:val="22"/>
          <w:szCs w:val="22"/>
        </w:rPr>
      </w:pPr>
      <w:r w:rsidRPr="005C6DC9">
        <w:rPr>
          <w:i/>
          <w:sz w:val="22"/>
          <w:szCs w:val="22"/>
        </w:rPr>
        <w:t>Reti: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eritrocitų kiekio sumažėjimas žemiau normos ribos, tam tikrų leukocitų (</w:t>
      </w:r>
      <w:proofErr w:type="spellStart"/>
      <w:r w:rsidRPr="005C6DC9">
        <w:rPr>
          <w:sz w:val="22"/>
          <w:szCs w:val="22"/>
        </w:rPr>
        <w:t>eozinofilų</w:t>
      </w:r>
      <w:proofErr w:type="spellEnd"/>
      <w:r w:rsidRPr="005C6DC9">
        <w:rPr>
          <w:sz w:val="22"/>
          <w:szCs w:val="22"/>
        </w:rPr>
        <w:t>) kiekio padidėjimas;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niežulys, dilgėlinė;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mažas magnio kiekis kraujyje;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galvos skausmas, migrena, dilgčiojimo ar deginimo pojūtis, drebulys, pusiausvyros sutrikimas;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apakimas, tinklainės infarktas (tinklainės kraujotakos sutrikimas);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spengimas ausyse, dalinis klausos praradimas;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kraujospūdžio sumažėjimas;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sąnarių skausmas;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raumenų trūkčiojimas;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išsiskiriančio šlapimo kiekio sumažėjimas;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raudonieji kraujo kūneliai, baltieji kraujo kūneliai šlapime;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vaisto sukeltas karščiavimas;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 xml:space="preserve">padidėjęs tam tikrų kepenų fermentų aktyvumas kraujyje (padidėjusi </w:t>
      </w:r>
      <w:proofErr w:type="spellStart"/>
      <w:r w:rsidRPr="005C6DC9">
        <w:rPr>
          <w:sz w:val="22"/>
          <w:szCs w:val="22"/>
        </w:rPr>
        <w:t>kreatinino</w:t>
      </w:r>
      <w:proofErr w:type="spellEnd"/>
      <w:r w:rsidRPr="005C6DC9">
        <w:rPr>
          <w:sz w:val="22"/>
          <w:szCs w:val="22"/>
        </w:rPr>
        <w:t xml:space="preserve"> koncentracija kraujyje, </w:t>
      </w:r>
      <w:proofErr w:type="spellStart"/>
      <w:r w:rsidRPr="005C6DC9">
        <w:rPr>
          <w:sz w:val="22"/>
          <w:szCs w:val="22"/>
        </w:rPr>
        <w:t>albuminurija</w:t>
      </w:r>
      <w:proofErr w:type="spellEnd"/>
      <w:r w:rsidRPr="005C6DC9">
        <w:rPr>
          <w:sz w:val="22"/>
          <w:szCs w:val="22"/>
        </w:rPr>
        <w:t xml:space="preserve">, </w:t>
      </w:r>
      <w:proofErr w:type="spellStart"/>
      <w:r w:rsidRPr="005C6DC9">
        <w:rPr>
          <w:sz w:val="22"/>
          <w:szCs w:val="22"/>
        </w:rPr>
        <w:t>azotemija</w:t>
      </w:r>
      <w:proofErr w:type="spellEnd"/>
      <w:r w:rsidRPr="005C6DC9">
        <w:rPr>
          <w:sz w:val="22"/>
          <w:szCs w:val="22"/>
        </w:rPr>
        <w:t>);</w:t>
      </w:r>
    </w:p>
    <w:p w:rsidR="00A11A84" w:rsidRPr="005C6DC9" w:rsidRDefault="00A11A84" w:rsidP="00A11A84">
      <w:pPr>
        <w:widowControl w:val="0"/>
        <w:numPr>
          <w:ilvl w:val="0"/>
          <w:numId w:val="4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karščiavimas.</w:t>
      </w:r>
    </w:p>
    <w:p w:rsidR="00A11A84" w:rsidRPr="005C6DC9" w:rsidRDefault="00A11A84" w:rsidP="00A11A84">
      <w:pPr>
        <w:rPr>
          <w:sz w:val="22"/>
          <w:szCs w:val="22"/>
        </w:rPr>
      </w:pPr>
    </w:p>
    <w:p w:rsidR="00A11A84" w:rsidRPr="005C6DC9" w:rsidRDefault="00A11A84" w:rsidP="00A11A84">
      <w:pPr>
        <w:rPr>
          <w:i/>
          <w:sz w:val="22"/>
          <w:szCs w:val="22"/>
        </w:rPr>
      </w:pPr>
      <w:r w:rsidRPr="005C6DC9">
        <w:rPr>
          <w:i/>
          <w:sz w:val="22"/>
          <w:szCs w:val="22"/>
        </w:rPr>
        <w:t>Dažnis nežinomas:</w:t>
      </w:r>
    </w:p>
    <w:p w:rsidR="00A11A84" w:rsidRPr="005C6DC9" w:rsidRDefault="00A11A84" w:rsidP="00A11A84">
      <w:pPr>
        <w:widowControl w:val="0"/>
        <w:numPr>
          <w:ilvl w:val="0"/>
          <w:numId w:val="5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 xml:space="preserve">anafilaksinis atsakas (anafilaksinė reakcija, </w:t>
      </w:r>
      <w:proofErr w:type="spellStart"/>
      <w:r w:rsidRPr="005C6DC9">
        <w:rPr>
          <w:sz w:val="22"/>
          <w:szCs w:val="22"/>
        </w:rPr>
        <w:t>anafilaktinis</w:t>
      </w:r>
      <w:proofErr w:type="spellEnd"/>
      <w:r w:rsidRPr="005C6DC9">
        <w:rPr>
          <w:sz w:val="22"/>
          <w:szCs w:val="22"/>
        </w:rPr>
        <w:t xml:space="preserve"> šokas ir </w:t>
      </w:r>
      <w:proofErr w:type="spellStart"/>
      <w:r w:rsidRPr="005C6DC9">
        <w:rPr>
          <w:sz w:val="22"/>
          <w:szCs w:val="22"/>
        </w:rPr>
        <w:t>anafilaktoidinė</w:t>
      </w:r>
      <w:proofErr w:type="spellEnd"/>
      <w:r w:rsidRPr="005C6DC9">
        <w:rPr>
          <w:sz w:val="22"/>
          <w:szCs w:val="22"/>
        </w:rPr>
        <w:t xml:space="preserve"> reakcija), padidėjęs jautrumas;</w:t>
      </w:r>
    </w:p>
    <w:p w:rsidR="00A11A84" w:rsidRPr="005C6DC9" w:rsidRDefault="00A11A84" w:rsidP="00A11A84">
      <w:pPr>
        <w:widowControl w:val="0"/>
        <w:numPr>
          <w:ilvl w:val="0"/>
          <w:numId w:val="5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>paralyžius;</w:t>
      </w:r>
    </w:p>
    <w:p w:rsidR="00A11A84" w:rsidRPr="005C6DC9" w:rsidRDefault="00A11A84" w:rsidP="00A11A84">
      <w:pPr>
        <w:widowControl w:val="0"/>
        <w:numPr>
          <w:ilvl w:val="0"/>
          <w:numId w:val="5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 xml:space="preserve">kurtumas, </w:t>
      </w:r>
      <w:proofErr w:type="spellStart"/>
      <w:r w:rsidRPr="005C6DC9">
        <w:rPr>
          <w:sz w:val="22"/>
          <w:szCs w:val="22"/>
        </w:rPr>
        <w:t>neurosensorinis</w:t>
      </w:r>
      <w:proofErr w:type="spellEnd"/>
      <w:r w:rsidRPr="005C6DC9">
        <w:rPr>
          <w:sz w:val="22"/>
          <w:szCs w:val="22"/>
        </w:rPr>
        <w:t xml:space="preserve"> kurtumas;</w:t>
      </w:r>
    </w:p>
    <w:p w:rsidR="00A11A84" w:rsidRPr="005C6DC9" w:rsidRDefault="00A11A84" w:rsidP="00A11A84">
      <w:pPr>
        <w:widowControl w:val="0"/>
        <w:numPr>
          <w:ilvl w:val="0"/>
          <w:numId w:val="5"/>
        </w:numPr>
        <w:tabs>
          <w:tab w:val="clear" w:pos="284"/>
        </w:tabs>
        <w:ind w:left="567" w:hanging="567"/>
        <w:rPr>
          <w:sz w:val="22"/>
          <w:szCs w:val="22"/>
        </w:rPr>
      </w:pPr>
      <w:proofErr w:type="spellStart"/>
      <w:r w:rsidRPr="005C6DC9">
        <w:rPr>
          <w:sz w:val="22"/>
          <w:szCs w:val="22"/>
        </w:rPr>
        <w:t>apnėja</w:t>
      </w:r>
      <w:proofErr w:type="spellEnd"/>
      <w:r w:rsidRPr="005C6DC9">
        <w:rPr>
          <w:sz w:val="22"/>
          <w:szCs w:val="22"/>
        </w:rPr>
        <w:t xml:space="preserve"> (kvėpavimo sustojimas), bronchų spazmas;</w:t>
      </w:r>
    </w:p>
    <w:p w:rsidR="00A11A84" w:rsidRPr="005C6DC9" w:rsidRDefault="00A11A84" w:rsidP="00A11A84">
      <w:pPr>
        <w:widowControl w:val="0"/>
        <w:numPr>
          <w:ilvl w:val="0"/>
          <w:numId w:val="5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5C6DC9">
        <w:rPr>
          <w:sz w:val="22"/>
          <w:szCs w:val="22"/>
        </w:rPr>
        <w:t xml:space="preserve">ūmus inkstų nepakankamumas, toksinė </w:t>
      </w:r>
      <w:proofErr w:type="spellStart"/>
      <w:r w:rsidRPr="005C6DC9">
        <w:rPr>
          <w:sz w:val="22"/>
          <w:szCs w:val="22"/>
        </w:rPr>
        <w:t>nefropatija</w:t>
      </w:r>
      <w:proofErr w:type="spellEnd"/>
      <w:r w:rsidRPr="005C6DC9">
        <w:rPr>
          <w:sz w:val="22"/>
          <w:szCs w:val="22"/>
        </w:rPr>
        <w:t>, ląstelės šlapime.</w:t>
      </w:r>
    </w:p>
    <w:p w:rsidR="00A11A84" w:rsidRPr="005C6DC9" w:rsidRDefault="00A11A84" w:rsidP="00A11A84">
      <w:pPr>
        <w:keepNext/>
        <w:ind w:left="567"/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b/>
          <w:noProof/>
          <w:snapToGrid w:val="0"/>
          <w:sz w:val="22"/>
          <w:szCs w:val="22"/>
          <w:lang w:eastAsia="en-US"/>
        </w:rPr>
        <w:t>Pranešimas apie šalutinį poveikį</w:t>
      </w:r>
    </w:p>
    <w:p w:rsidR="00A11A84" w:rsidRPr="00A676C7" w:rsidRDefault="00A11A84" w:rsidP="00A11A84">
      <w:pPr>
        <w:ind w:right="-449"/>
        <w:rPr>
          <w:noProof/>
          <w:sz w:val="22"/>
          <w:szCs w:val="22"/>
        </w:rPr>
      </w:pPr>
      <w:r w:rsidRPr="00A676C7">
        <w:rPr>
          <w:sz w:val="22"/>
          <w:szCs w:val="22"/>
        </w:rPr>
        <w:t>Jeigu pasireiškė šalutinis poveikis, įskaitant šiame lapelyje nenurodytą, pasakykite gydytojui arba slaugytojui. Apie šalutinį poveikį taip pat galite pranešti Valstybinei vaistų kontrolės tarnybai prie Lietuvos Respublikos sveikatos apsaugos ministerijos nemokamu t</w:t>
      </w:r>
      <w:r w:rsidRPr="00A676C7">
        <w:rPr>
          <w:sz w:val="22"/>
          <w:szCs w:val="22"/>
          <w:lang w:eastAsia="zh-CN"/>
        </w:rPr>
        <w:t>elefonu 8 800 73568</w:t>
      </w:r>
      <w:r w:rsidRPr="00A676C7">
        <w:rPr>
          <w:sz w:val="22"/>
          <w:szCs w:val="22"/>
        </w:rPr>
        <w:t xml:space="preserve"> arba užpildyti interneto svetainėje </w:t>
      </w:r>
      <w:hyperlink r:id="rId5" w:history="1">
        <w:r w:rsidRPr="00A676C7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A676C7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676C7">
        <w:rPr>
          <w:sz w:val="22"/>
          <w:szCs w:val="22"/>
          <w:lang w:eastAsia="zh-CN"/>
        </w:rPr>
        <w:t xml:space="preserve">nemokamu </w:t>
      </w:r>
      <w:r w:rsidRPr="00A676C7">
        <w:rPr>
          <w:sz w:val="22"/>
          <w:szCs w:val="22"/>
        </w:rPr>
        <w:t>fakso numeriu 8 800 20131</w:t>
      </w:r>
      <w:r w:rsidRPr="00A676C7">
        <w:rPr>
          <w:sz w:val="22"/>
          <w:szCs w:val="22"/>
          <w:lang w:eastAsia="zh-CN"/>
        </w:rPr>
        <w:t xml:space="preserve">, </w:t>
      </w:r>
      <w:r w:rsidRPr="00A676C7">
        <w:rPr>
          <w:sz w:val="22"/>
          <w:szCs w:val="22"/>
        </w:rPr>
        <w:t xml:space="preserve">el. paštu </w:t>
      </w:r>
      <w:hyperlink r:id="rId6" w:history="1">
        <w:r w:rsidRPr="00A676C7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A676C7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676C7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A676C7">
        <w:rPr>
          <w:sz w:val="22"/>
          <w:szCs w:val="22"/>
        </w:rPr>
        <w:t>). Pranešdami apie šalutinį poveikį galite mums padėti gauti daugiau informacijos apie šio vaisto saugumą.“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>5.</w:t>
      </w:r>
      <w:r w:rsidRPr="005C6DC9">
        <w:rPr>
          <w:b/>
          <w:sz w:val="22"/>
          <w:szCs w:val="22"/>
        </w:rPr>
        <w:tab/>
        <w:t xml:space="preserve">Kaip laikyti </w:t>
      </w:r>
      <w:proofErr w:type="spellStart"/>
      <w:r w:rsidRPr="005C6DC9">
        <w:rPr>
          <w:b/>
          <w:sz w:val="22"/>
          <w:szCs w:val="22"/>
        </w:rPr>
        <w:t>Biodacyna</w:t>
      </w:r>
      <w:proofErr w:type="spellEnd"/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>Šį vaistą laikykite vaikams nepastebimoje ir nepasiekiamoje vietoje.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>Laikyti ne aukštesnėje kaip 25 °C temperatūroje.</w:t>
      </w:r>
    </w:p>
    <w:p w:rsidR="00A11A84" w:rsidRPr="005C6DC9" w:rsidRDefault="00A11A84" w:rsidP="00A11A84">
      <w:pPr>
        <w:pStyle w:val="BTEMEASMCA"/>
      </w:pPr>
      <w:r w:rsidRPr="005C6DC9">
        <w:t>Atidaryto</w:t>
      </w:r>
      <w:r>
        <w:rPr>
          <w:lang w:val="lt-LT"/>
        </w:rPr>
        <w:t>s</w:t>
      </w:r>
      <w:r w:rsidRPr="005C6DC9">
        <w:t xml:space="preserve"> </w:t>
      </w:r>
      <w:r>
        <w:rPr>
          <w:lang w:val="lt-LT"/>
        </w:rPr>
        <w:t>ampulės</w:t>
      </w:r>
      <w:r w:rsidRPr="005C6DC9">
        <w:t xml:space="preserve"> turinį vartoti nedelsiant. Nesuvartotą </w:t>
      </w:r>
      <w:r>
        <w:rPr>
          <w:lang w:val="lt-LT"/>
        </w:rPr>
        <w:t>vaisto</w:t>
      </w:r>
      <w:r w:rsidRPr="005C6DC9">
        <w:t xml:space="preserve"> likutį išmesti.</w:t>
      </w:r>
    </w:p>
    <w:p w:rsidR="00A11A84" w:rsidRPr="005C6DC9" w:rsidRDefault="00A11A84" w:rsidP="00A11A84">
      <w:pPr>
        <w:tabs>
          <w:tab w:val="left" w:pos="567"/>
        </w:tabs>
        <w:ind w:left="357" w:hanging="357"/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color w:val="000000"/>
          <w:sz w:val="22"/>
          <w:szCs w:val="22"/>
        </w:rPr>
      </w:pPr>
      <w:r w:rsidRPr="005C6DC9">
        <w:rPr>
          <w:color w:val="000000"/>
          <w:sz w:val="22"/>
          <w:szCs w:val="22"/>
        </w:rPr>
        <w:t xml:space="preserve">Ant </w:t>
      </w:r>
      <w:r w:rsidRPr="005C6DC9">
        <w:rPr>
          <w:sz w:val="22"/>
          <w:szCs w:val="22"/>
        </w:rPr>
        <w:t>dėžutės</w:t>
      </w:r>
      <w:r>
        <w:rPr>
          <w:sz w:val="22"/>
          <w:szCs w:val="22"/>
        </w:rPr>
        <w:t xml:space="preserve"> ir</w:t>
      </w:r>
      <w:r w:rsidRPr="005C6DC9">
        <w:rPr>
          <w:sz w:val="22"/>
          <w:szCs w:val="22"/>
        </w:rPr>
        <w:t xml:space="preserve"> ampulės po „EXP“</w:t>
      </w:r>
      <w:r w:rsidRPr="005C6DC9">
        <w:rPr>
          <w:color w:val="000000"/>
          <w:sz w:val="22"/>
          <w:szCs w:val="22"/>
        </w:rPr>
        <w:t xml:space="preserve"> nurodytam tinkamumo laikui pasibaigus, </w:t>
      </w:r>
      <w:r w:rsidRPr="005C6DC9">
        <w:rPr>
          <w:sz w:val="22"/>
          <w:szCs w:val="22"/>
        </w:rPr>
        <w:t>šio vaisto</w:t>
      </w:r>
      <w:r w:rsidRPr="005C6DC9">
        <w:rPr>
          <w:color w:val="000000"/>
          <w:sz w:val="22"/>
          <w:szCs w:val="22"/>
        </w:rPr>
        <w:t xml:space="preserve"> vartoti negalima.</w:t>
      </w:r>
      <w:r w:rsidRPr="005C6DC9">
        <w:rPr>
          <w:sz w:val="22"/>
          <w:szCs w:val="22"/>
        </w:rPr>
        <w:t xml:space="preserve"> Vaistas tinkamas vartoti iki paskutinės nurodyto mėnesio dienos.</w:t>
      </w:r>
    </w:p>
    <w:p w:rsidR="00A11A84" w:rsidRPr="005C6DC9" w:rsidRDefault="00A11A84" w:rsidP="00A11A84">
      <w:pPr>
        <w:pStyle w:val="BTEMEASMCA"/>
      </w:pPr>
    </w:p>
    <w:p w:rsidR="00A11A84" w:rsidRPr="005C6DC9" w:rsidRDefault="00A11A84" w:rsidP="00A11A84">
      <w:pPr>
        <w:pStyle w:val="BTEMEASMCA"/>
      </w:pPr>
      <w:r w:rsidRPr="005C6DC9">
        <w:t>Vaistų negalima išmesti į kanalizaciją arba su buitinėmis atliekomis. Kaip išmesti nereikalingus vaistus, klauskite vaistininko. Šios priemonės padės apsaugoti aplinką.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>6.</w:t>
      </w:r>
      <w:r w:rsidRPr="005C6DC9">
        <w:rPr>
          <w:b/>
          <w:sz w:val="22"/>
          <w:szCs w:val="22"/>
        </w:rPr>
        <w:tab/>
        <w:t>Pakuotės turinys ir kita informacija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  <w:proofErr w:type="spellStart"/>
      <w:r w:rsidRPr="005C6DC9">
        <w:rPr>
          <w:b/>
          <w:sz w:val="22"/>
          <w:szCs w:val="22"/>
        </w:rPr>
        <w:lastRenderedPageBreak/>
        <w:t>Biodacyna</w:t>
      </w:r>
      <w:proofErr w:type="spellEnd"/>
      <w:r w:rsidRPr="005C6DC9">
        <w:rPr>
          <w:sz w:val="22"/>
          <w:szCs w:val="22"/>
        </w:rPr>
        <w:t xml:space="preserve"> </w:t>
      </w:r>
      <w:r w:rsidRPr="005C6DC9">
        <w:rPr>
          <w:b/>
          <w:sz w:val="22"/>
          <w:szCs w:val="22"/>
        </w:rPr>
        <w:t>sudėtis</w:t>
      </w:r>
    </w:p>
    <w:p w:rsidR="00A11A84" w:rsidRPr="005C6DC9" w:rsidRDefault="00A11A84" w:rsidP="00A11A84">
      <w:pPr>
        <w:tabs>
          <w:tab w:val="left" w:pos="567"/>
        </w:tabs>
        <w:ind w:left="567" w:hanging="283"/>
        <w:rPr>
          <w:sz w:val="22"/>
          <w:szCs w:val="22"/>
        </w:rPr>
      </w:pPr>
      <w:r w:rsidRPr="005C6DC9">
        <w:rPr>
          <w:sz w:val="22"/>
          <w:szCs w:val="22"/>
        </w:rPr>
        <w:t>-</w:t>
      </w:r>
      <w:r w:rsidRPr="005C6DC9">
        <w:rPr>
          <w:sz w:val="22"/>
          <w:szCs w:val="22"/>
        </w:rPr>
        <w:tab/>
        <w:t xml:space="preserve">Veiklioji medžiaga yra </w:t>
      </w:r>
      <w:proofErr w:type="spellStart"/>
      <w:r w:rsidRPr="005C6DC9">
        <w:rPr>
          <w:sz w:val="22"/>
          <w:szCs w:val="22"/>
        </w:rPr>
        <w:t>amikacinas</w:t>
      </w:r>
      <w:proofErr w:type="spellEnd"/>
      <w:r w:rsidRPr="005C6DC9">
        <w:rPr>
          <w:sz w:val="22"/>
          <w:szCs w:val="22"/>
        </w:rPr>
        <w:t xml:space="preserve">. 1 ml injekcinio tirpalo yra 125 mg arba 250 mg </w:t>
      </w:r>
      <w:proofErr w:type="spellStart"/>
      <w:r w:rsidRPr="005C6DC9">
        <w:rPr>
          <w:sz w:val="22"/>
          <w:szCs w:val="22"/>
        </w:rPr>
        <w:t>amikacino</w:t>
      </w:r>
      <w:proofErr w:type="spellEnd"/>
      <w:r w:rsidRPr="005C6DC9">
        <w:rPr>
          <w:sz w:val="22"/>
          <w:szCs w:val="22"/>
        </w:rPr>
        <w:t xml:space="preserve"> (sulfato pavidalu).</w:t>
      </w:r>
    </w:p>
    <w:p w:rsidR="00A11A84" w:rsidRPr="005C6DC9" w:rsidRDefault="00A11A84" w:rsidP="00A11A84">
      <w:pPr>
        <w:tabs>
          <w:tab w:val="left" w:pos="567"/>
        </w:tabs>
        <w:ind w:left="567" w:hanging="283"/>
        <w:rPr>
          <w:sz w:val="22"/>
          <w:szCs w:val="22"/>
        </w:rPr>
      </w:pPr>
      <w:r w:rsidRPr="005C6DC9">
        <w:rPr>
          <w:i/>
          <w:sz w:val="22"/>
          <w:szCs w:val="22"/>
        </w:rPr>
        <w:t>-</w:t>
      </w:r>
      <w:r w:rsidRPr="005C6DC9">
        <w:rPr>
          <w:i/>
          <w:sz w:val="22"/>
          <w:szCs w:val="22"/>
        </w:rPr>
        <w:tab/>
      </w:r>
      <w:r w:rsidRPr="005C6DC9">
        <w:rPr>
          <w:sz w:val="22"/>
          <w:szCs w:val="22"/>
        </w:rPr>
        <w:t>Pagalbinės medžiagos yra</w:t>
      </w:r>
      <w:r w:rsidRPr="005C6DC9">
        <w:rPr>
          <w:i/>
          <w:sz w:val="22"/>
          <w:szCs w:val="22"/>
        </w:rPr>
        <w:t xml:space="preserve"> </w:t>
      </w:r>
      <w:r w:rsidRPr="005C6DC9">
        <w:rPr>
          <w:sz w:val="22"/>
          <w:szCs w:val="22"/>
        </w:rPr>
        <w:t xml:space="preserve">natrio citratas, natrio </w:t>
      </w:r>
      <w:proofErr w:type="spellStart"/>
      <w:r w:rsidRPr="005C6DC9">
        <w:rPr>
          <w:sz w:val="22"/>
          <w:szCs w:val="22"/>
        </w:rPr>
        <w:t>metabisulfitas</w:t>
      </w:r>
      <w:proofErr w:type="spellEnd"/>
      <w:r w:rsidRPr="005C6DC9">
        <w:rPr>
          <w:sz w:val="22"/>
          <w:szCs w:val="22"/>
        </w:rPr>
        <w:t xml:space="preserve"> (E223), sulfato rūgštis (pH koreguoti), injekcinis vanduo. </w:t>
      </w:r>
    </w:p>
    <w:p w:rsidR="00A11A84" w:rsidRPr="005C6DC9" w:rsidRDefault="00A11A84" w:rsidP="00A11A84">
      <w:pPr>
        <w:pStyle w:val="Pagrindinistekstas2"/>
        <w:tabs>
          <w:tab w:val="left" w:pos="567"/>
        </w:tabs>
        <w:spacing w:line="240" w:lineRule="auto"/>
        <w:ind w:left="360" w:hanging="360"/>
        <w:rPr>
          <w:i w:val="0"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b/>
          <w:sz w:val="22"/>
          <w:szCs w:val="22"/>
        </w:rPr>
        <w:t>BIODACYNA išvaizda ir kiekis pakuotėje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>Tirpalas yra vandeninis, bespalvis arba šiek tiek gelsvas.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>Kartoninėje dėžutėje yra viena ampulė.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proofErr w:type="spellStart"/>
      <w:r w:rsidRPr="005C6DC9">
        <w:rPr>
          <w:sz w:val="22"/>
          <w:szCs w:val="22"/>
        </w:rPr>
        <w:t>Biodacyna</w:t>
      </w:r>
      <w:proofErr w:type="spellEnd"/>
      <w:r w:rsidRPr="005C6DC9">
        <w:rPr>
          <w:sz w:val="22"/>
          <w:szCs w:val="22"/>
        </w:rPr>
        <w:t xml:space="preserve"> 125 mg/ml injekcinis tirpalas: </w:t>
      </w:r>
      <w:r>
        <w:rPr>
          <w:sz w:val="22"/>
          <w:szCs w:val="22"/>
        </w:rPr>
        <w:t>A</w:t>
      </w:r>
      <w:r w:rsidRPr="005C6DC9">
        <w:rPr>
          <w:sz w:val="22"/>
          <w:szCs w:val="22"/>
        </w:rPr>
        <w:t>mpulėje yra 2 ml injekcinio tirpalo.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proofErr w:type="spellStart"/>
      <w:r w:rsidRPr="005C6DC9">
        <w:rPr>
          <w:sz w:val="22"/>
          <w:szCs w:val="22"/>
        </w:rPr>
        <w:t>Biodacyna</w:t>
      </w:r>
      <w:proofErr w:type="spellEnd"/>
      <w:r w:rsidRPr="005C6DC9">
        <w:rPr>
          <w:sz w:val="22"/>
          <w:szCs w:val="22"/>
        </w:rPr>
        <w:t xml:space="preserve"> 250 mg/ml injekcinis tirpalas: </w:t>
      </w:r>
      <w:r>
        <w:rPr>
          <w:sz w:val="22"/>
          <w:szCs w:val="22"/>
        </w:rPr>
        <w:t>A</w:t>
      </w:r>
      <w:r w:rsidRPr="005C6DC9">
        <w:rPr>
          <w:sz w:val="22"/>
          <w:szCs w:val="22"/>
        </w:rPr>
        <w:t>mpulėje yra 2 ml arba 4 ml injekcinio tirpalo.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>Gali būti tiekiamos ne visų dydžių pakuotės.</w:t>
      </w: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Registruotojas</w:t>
      </w:r>
      <w:r w:rsidRPr="005C6DC9">
        <w:rPr>
          <w:b/>
          <w:sz w:val="22"/>
          <w:szCs w:val="22"/>
        </w:rPr>
        <w:t xml:space="preserve"> ir gamintojas</w:t>
      </w:r>
    </w:p>
    <w:p w:rsidR="00A11A84" w:rsidRPr="005C6DC9" w:rsidRDefault="00A11A84" w:rsidP="00A11A84">
      <w:pPr>
        <w:rPr>
          <w:sz w:val="22"/>
          <w:szCs w:val="22"/>
        </w:rPr>
      </w:pPr>
      <w:proofErr w:type="spellStart"/>
      <w:r w:rsidRPr="005C6DC9">
        <w:rPr>
          <w:sz w:val="22"/>
          <w:szCs w:val="22"/>
        </w:rPr>
        <w:t>Pharmaceutical</w:t>
      </w:r>
      <w:proofErr w:type="spellEnd"/>
      <w:r w:rsidRPr="005C6DC9">
        <w:rPr>
          <w:sz w:val="22"/>
          <w:szCs w:val="22"/>
        </w:rPr>
        <w:t xml:space="preserve"> Works POLPHARMA SA</w:t>
      </w:r>
    </w:p>
    <w:p w:rsidR="00A11A84" w:rsidRPr="005C6DC9" w:rsidRDefault="00A11A84" w:rsidP="00A11A84">
      <w:pPr>
        <w:rPr>
          <w:sz w:val="22"/>
          <w:szCs w:val="22"/>
        </w:rPr>
      </w:pPr>
      <w:proofErr w:type="spellStart"/>
      <w:r w:rsidRPr="005C6DC9">
        <w:rPr>
          <w:sz w:val="22"/>
          <w:szCs w:val="22"/>
        </w:rPr>
        <w:t>ul</w:t>
      </w:r>
      <w:proofErr w:type="spellEnd"/>
      <w:r w:rsidRPr="005C6DC9">
        <w:rPr>
          <w:sz w:val="22"/>
          <w:szCs w:val="22"/>
        </w:rPr>
        <w:t xml:space="preserve">. </w:t>
      </w:r>
      <w:proofErr w:type="spellStart"/>
      <w:r w:rsidRPr="005C6DC9">
        <w:rPr>
          <w:sz w:val="22"/>
          <w:szCs w:val="22"/>
        </w:rPr>
        <w:t>Pelplińska</w:t>
      </w:r>
      <w:proofErr w:type="spellEnd"/>
      <w:r w:rsidRPr="005C6DC9">
        <w:rPr>
          <w:sz w:val="22"/>
          <w:szCs w:val="22"/>
        </w:rPr>
        <w:t xml:space="preserve"> 19</w:t>
      </w: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 xml:space="preserve">83-200 </w:t>
      </w:r>
      <w:proofErr w:type="spellStart"/>
      <w:r w:rsidRPr="005C6DC9">
        <w:rPr>
          <w:sz w:val="22"/>
          <w:szCs w:val="22"/>
        </w:rPr>
        <w:t>Starogard</w:t>
      </w:r>
      <w:proofErr w:type="spellEnd"/>
      <w:r w:rsidRPr="005C6DC9">
        <w:rPr>
          <w:sz w:val="22"/>
          <w:szCs w:val="22"/>
        </w:rPr>
        <w:t xml:space="preserve"> </w:t>
      </w:r>
      <w:proofErr w:type="spellStart"/>
      <w:r w:rsidRPr="005C6DC9">
        <w:rPr>
          <w:sz w:val="22"/>
          <w:szCs w:val="22"/>
        </w:rPr>
        <w:t>Gdański</w:t>
      </w:r>
      <w:proofErr w:type="spellEnd"/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>Lenkija</w:t>
      </w:r>
    </w:p>
    <w:p w:rsidR="00A11A84" w:rsidRPr="005C6DC9" w:rsidRDefault="00A11A84" w:rsidP="00A11A84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  <w:r w:rsidRPr="005C6DC9">
        <w:rPr>
          <w:sz w:val="22"/>
          <w:szCs w:val="22"/>
        </w:rPr>
        <w:t xml:space="preserve">Jeigu apie šį vaistą norite sužinoti daugiau, kreipkitės į vietinį </w:t>
      </w:r>
      <w:r>
        <w:rPr>
          <w:sz w:val="22"/>
          <w:szCs w:val="22"/>
        </w:rPr>
        <w:t>registruotojo</w:t>
      </w:r>
      <w:r w:rsidRPr="005C6DC9">
        <w:rPr>
          <w:sz w:val="22"/>
          <w:szCs w:val="22"/>
        </w:rPr>
        <w:t xml:space="preserve"> atstovą: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>Farmacijos įmonės „</w:t>
      </w:r>
      <w:proofErr w:type="spellStart"/>
      <w:r w:rsidRPr="005C6DC9">
        <w:rPr>
          <w:sz w:val="22"/>
          <w:szCs w:val="22"/>
        </w:rPr>
        <w:t>Polpharma</w:t>
      </w:r>
      <w:proofErr w:type="spellEnd"/>
      <w:r w:rsidRPr="005C6DC9">
        <w:rPr>
          <w:sz w:val="22"/>
          <w:szCs w:val="22"/>
        </w:rPr>
        <w:t>“ atstovybė</w:t>
      </w: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>E. Ožeškienės g. 18A</w:t>
      </w: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>LT-44254 Kaunas</w:t>
      </w: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>Tel./faks. +370 37 32 51 31</w:t>
      </w: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sz w:val="22"/>
          <w:szCs w:val="22"/>
        </w:rPr>
      </w:pP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  <w:r w:rsidRPr="005C6DC9">
        <w:rPr>
          <w:b/>
          <w:sz w:val="22"/>
          <w:szCs w:val="22"/>
        </w:rPr>
        <w:t xml:space="preserve">Šis pakuotės lapelis paskutinį kartą peržiūrėtas </w:t>
      </w:r>
      <w:r>
        <w:rPr>
          <w:b/>
          <w:sz w:val="22"/>
          <w:szCs w:val="22"/>
        </w:rPr>
        <w:t>2018-09-20.</w:t>
      </w: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</w:p>
    <w:p w:rsidR="00A11A84" w:rsidRPr="005C6DC9" w:rsidRDefault="00A11A84" w:rsidP="00A11A84">
      <w:pPr>
        <w:numPr>
          <w:ilvl w:val="12"/>
          <w:numId w:val="0"/>
        </w:numPr>
        <w:ind w:right="-2"/>
        <w:rPr>
          <w:sz w:val="22"/>
          <w:szCs w:val="22"/>
        </w:rPr>
      </w:pPr>
      <w:r w:rsidRPr="005C6DC9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5C6DC9">
        <w:rPr>
          <w:i/>
          <w:sz w:val="22"/>
          <w:szCs w:val="22"/>
        </w:rPr>
        <w:t xml:space="preserve"> </w:t>
      </w:r>
      <w:hyperlink r:id="rId8" w:history="1">
        <w:r w:rsidRPr="005C6DC9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5C6DC9">
        <w:rPr>
          <w:sz w:val="22"/>
          <w:szCs w:val="22"/>
        </w:rPr>
        <w:t>.</w:t>
      </w:r>
    </w:p>
    <w:p w:rsidR="00A11A84" w:rsidRPr="005C6DC9" w:rsidRDefault="00A11A84" w:rsidP="00A11A84">
      <w:pPr>
        <w:tabs>
          <w:tab w:val="left" w:pos="567"/>
        </w:tabs>
        <w:rPr>
          <w:b/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</w:p>
    <w:p w:rsidR="00A11A84" w:rsidRPr="005C6DC9" w:rsidRDefault="00A11A84" w:rsidP="00A11A84">
      <w:pPr>
        <w:rPr>
          <w:sz w:val="22"/>
          <w:szCs w:val="22"/>
        </w:rPr>
      </w:pPr>
      <w:r w:rsidRPr="005C6DC9">
        <w:rPr>
          <w:sz w:val="22"/>
          <w:szCs w:val="22"/>
        </w:rPr>
        <w:t>-----------------------------------------------------------------------------------------------------------------</w:t>
      </w:r>
    </w:p>
    <w:p w:rsidR="009F5D1E" w:rsidRDefault="009F5D1E">
      <w:bookmarkStart w:id="0" w:name="_GoBack"/>
      <w:bookmarkEnd w:id="0"/>
    </w:p>
    <w:sectPr w:rsidR="009F5D1E" w:rsidSect="00A11A84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4A2"/>
    <w:multiLevelType w:val="hybridMultilevel"/>
    <w:tmpl w:val="0BC4AD26"/>
    <w:lvl w:ilvl="0" w:tplc="BDDE7C9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F5995"/>
    <w:multiLevelType w:val="hybridMultilevel"/>
    <w:tmpl w:val="830CC0C4"/>
    <w:lvl w:ilvl="0" w:tplc="48D6BEC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A27AA1"/>
    <w:multiLevelType w:val="hybridMultilevel"/>
    <w:tmpl w:val="94A4C83E"/>
    <w:lvl w:ilvl="0" w:tplc="6CD24E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24C9"/>
    <w:multiLevelType w:val="hybridMultilevel"/>
    <w:tmpl w:val="BC163432"/>
    <w:lvl w:ilvl="0" w:tplc="6CD24E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3FD3"/>
    <w:multiLevelType w:val="hybridMultilevel"/>
    <w:tmpl w:val="47A61ECE"/>
    <w:lvl w:ilvl="0" w:tplc="BDDE7C96"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B0D6CCD"/>
    <w:multiLevelType w:val="hybridMultilevel"/>
    <w:tmpl w:val="7360A56A"/>
    <w:lvl w:ilvl="0" w:tplc="6CD24E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84"/>
    <w:rsid w:val="009F5D1E"/>
    <w:rsid w:val="00A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D159E-CF49-47EF-BC05-A8B5E3C4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1A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A11A84"/>
    <w:pPr>
      <w:spacing w:line="360" w:lineRule="auto"/>
    </w:pPr>
    <w:rPr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11A84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A11A84"/>
    <w:pPr>
      <w:spacing w:line="360" w:lineRule="auto"/>
    </w:pPr>
    <w:rPr>
      <w:i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11A84"/>
    <w:rPr>
      <w:rFonts w:ascii="Times New Roman" w:eastAsia="Times New Roman" w:hAnsi="Times New Roman" w:cs="Times New Roman"/>
      <w:i/>
      <w:sz w:val="24"/>
      <w:szCs w:val="20"/>
      <w:lang w:val="x-none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A11A84"/>
    <w:pPr>
      <w:tabs>
        <w:tab w:val="left" w:pos="567"/>
      </w:tabs>
      <w:jc w:val="center"/>
      <w:outlineLvl w:val="0"/>
    </w:pPr>
    <w:rPr>
      <w:b/>
      <w:kern w:val="28"/>
      <w:sz w:val="22"/>
      <w:szCs w:val="22"/>
      <w:lang w:val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11A84"/>
    <w:rPr>
      <w:rFonts w:ascii="Times New Roman" w:eastAsia="Times New Roman" w:hAnsi="Times New Roman" w:cs="Times New Roman"/>
      <w:b/>
      <w:kern w:val="28"/>
      <w:lang w:val="x-none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A11A84"/>
    <w:rPr>
      <w:noProof/>
      <w:kern w:val="16"/>
      <w:sz w:val="22"/>
      <w:szCs w:val="22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A11A84"/>
    <w:rPr>
      <w:rFonts w:ascii="Times New Roman" w:eastAsia="Times New Roman" w:hAnsi="Times New Roman" w:cs="Times New Roman"/>
      <w:noProof/>
      <w:kern w:val="16"/>
      <w:lang w:val="x-none" w:eastAsia="x-none"/>
    </w:rPr>
  </w:style>
  <w:style w:type="character" w:styleId="Hipersaitas">
    <w:name w:val="Hyperlink"/>
    <w:uiPriority w:val="99"/>
    <w:rsid w:val="00A11A84"/>
    <w:rPr>
      <w:rFonts w:cs="Times New Roman"/>
      <w:color w:val="0000FF"/>
      <w:u w:val="single"/>
    </w:rPr>
  </w:style>
  <w:style w:type="paragraph" w:customStyle="1" w:styleId="Plattetekstvet">
    <w:name w:val="Platte tekst vet"/>
    <w:basedOn w:val="Pagrindinistekstas"/>
    <w:next w:val="Pagrindinistekstas"/>
    <w:uiPriority w:val="99"/>
    <w:rsid w:val="00A11A84"/>
    <w:pPr>
      <w:spacing w:after="120" w:line="240" w:lineRule="auto"/>
    </w:pPr>
    <w:rPr>
      <w:rFonts w:ascii="Arial" w:hAnsi="Arial"/>
      <w:b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7464</Words>
  <Characters>4255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2018-09-20T11:33:00Z</dcterms:created>
  <dcterms:modified xsi:type="dcterms:W3CDTF">2018-09-20T11:34:00Z</dcterms:modified>
</cp:coreProperties>
</file>