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r w:rsidRPr="00393D7D">
        <w:rPr>
          <w:rFonts w:ascii="Times New Roman" w:eastAsia="Times New Roman" w:hAnsi="Times New Roman" w:cs="Times New Roman"/>
          <w:b/>
          <w:kern w:val="28"/>
          <w:lang w:val="lt-LT" w:eastAsia="lt-LT"/>
        </w:rPr>
        <w:t>I PRIEDAS</w:t>
      </w: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r w:rsidRPr="00393D7D">
        <w:rPr>
          <w:rFonts w:ascii="Times New Roman" w:eastAsia="Times New Roman" w:hAnsi="Times New Roman" w:cs="Times New Roman"/>
          <w:b/>
          <w:kern w:val="28"/>
          <w:lang w:val="lt-LT" w:eastAsia="lt-LT"/>
        </w:rPr>
        <w:t>PREPARATO CHARAKTERISTIKŲ SANTRAUKA</w:t>
      </w:r>
    </w:p>
    <w:p w:rsidR="00393D7D" w:rsidRPr="00393D7D" w:rsidRDefault="00393D7D" w:rsidP="00393D7D">
      <w:pPr>
        <w:widowControl w:val="0"/>
        <w:overflowPunct w:val="0"/>
        <w:autoSpaceDE w:val="0"/>
        <w:autoSpaceDN w:val="0"/>
        <w:adjustRightInd w:val="0"/>
        <w:spacing w:after="0" w:line="240" w:lineRule="auto"/>
        <w:ind w:left="567" w:hanging="567"/>
        <w:jc w:val="center"/>
        <w:textAlignment w:val="baseline"/>
        <w:rPr>
          <w:rFonts w:ascii="Times New Roman" w:eastAsia="Times New Roman" w:hAnsi="Times New Roman" w:cs="Times New Roman"/>
          <w:b/>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lang w:val="lt-LT"/>
        </w:rPr>
        <w:br w:type="page"/>
      </w:r>
      <w:r w:rsidRPr="00393D7D">
        <w:rPr>
          <w:rFonts w:ascii="Times New Roman" w:eastAsia="Times New Roman" w:hAnsi="Times New Roman" w:cs="Times New Roman"/>
          <w:b/>
          <w:lang w:val="lt-LT"/>
        </w:rPr>
        <w:lastRenderedPageBreak/>
        <w:t>1.</w:t>
      </w:r>
      <w:r w:rsidRPr="00393D7D">
        <w:rPr>
          <w:rFonts w:ascii="Times New Roman" w:eastAsia="Times New Roman" w:hAnsi="Times New Roman" w:cs="Times New Roman"/>
          <w:b/>
          <w:lang w:val="lt-LT"/>
        </w:rPr>
        <w:tab/>
      </w:r>
      <w:r w:rsidRPr="00393D7D">
        <w:rPr>
          <w:rFonts w:ascii="Times New Roman" w:eastAsia="Times New Roman" w:hAnsi="Times New Roman" w:cs="Times New Roman"/>
          <w:b/>
          <w:caps/>
          <w:lang w:val="lt-LT"/>
        </w:rPr>
        <w:t>VAISTINIO</w:t>
      </w:r>
      <w:r w:rsidRPr="00393D7D">
        <w:rPr>
          <w:rFonts w:ascii="Times New Roman" w:eastAsia="Times New Roman" w:hAnsi="Times New Roman" w:cs="Times New Roman"/>
          <w:b/>
          <w:lang w:val="lt-LT"/>
        </w:rPr>
        <w:t xml:space="preserve"> PREPARATO PAVADINIMAS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Nystatin Actavis 500 000 TV tabletės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2.</w:t>
      </w:r>
      <w:r w:rsidRPr="00393D7D">
        <w:rPr>
          <w:rFonts w:ascii="Times New Roman" w:eastAsia="Times New Roman" w:hAnsi="Times New Roman" w:cs="Times New Roman"/>
          <w:b/>
          <w:caps/>
          <w:lang w:val="lt-LT"/>
        </w:rPr>
        <w:tab/>
        <w:t>kokybinė ir kiekybinė sudėtis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Kiekvienoje tabletėje yra 500 000 TV nistatino.</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Visos pagalbinės medžiagos išvardytos 6.1 skyriuje.</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3.</w:t>
      </w:r>
      <w:r w:rsidRPr="00393D7D">
        <w:rPr>
          <w:rFonts w:ascii="Times New Roman" w:eastAsia="Times New Roman" w:hAnsi="Times New Roman" w:cs="Times New Roman"/>
          <w:b/>
          <w:caps/>
          <w:lang w:val="lt-LT"/>
        </w:rPr>
        <w:tab/>
        <w:t>FARMACINĖ forma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Tabletė.</w:t>
      </w: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Tabletės yra apvalios, plokščios, </w:t>
      </w:r>
      <w:smartTag w:uri="urn:schemas-microsoft-com:office:smarttags" w:element="metricconverter">
        <w:smartTagPr>
          <w:attr w:name="ProductID" w:val="10 mm"/>
        </w:smartTagPr>
        <w:r w:rsidRPr="00393D7D">
          <w:rPr>
            <w:rFonts w:ascii="Times New Roman" w:eastAsia="Times New Roman" w:hAnsi="Times New Roman" w:cs="Times New Roman"/>
            <w:lang w:val="lt-LT"/>
          </w:rPr>
          <w:t>10 mm</w:t>
        </w:r>
      </w:smartTag>
      <w:r w:rsidRPr="00393D7D">
        <w:rPr>
          <w:rFonts w:ascii="Times New Roman" w:eastAsia="Times New Roman" w:hAnsi="Times New Roman" w:cs="Times New Roman"/>
          <w:lang w:val="lt-LT"/>
        </w:rPr>
        <w:t xml:space="preserve"> skersmens, geltonos su tamsiai geltonomis dėmelėmis.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4.</w:t>
      </w:r>
      <w:r w:rsidRPr="00393D7D">
        <w:rPr>
          <w:rFonts w:ascii="Times New Roman" w:eastAsia="Times New Roman" w:hAnsi="Times New Roman" w:cs="Times New Roman"/>
          <w:b/>
          <w:caps/>
          <w:lang w:val="lt-LT"/>
        </w:rPr>
        <w:tab/>
        <w:t>klinikinĖ informacija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4.1</w:t>
      </w:r>
      <w:r w:rsidRPr="00393D7D">
        <w:rPr>
          <w:rFonts w:ascii="Times New Roman" w:eastAsia="Times New Roman" w:hAnsi="Times New Roman" w:cs="Times New Roman"/>
          <w:b/>
          <w:lang w:val="lt-LT"/>
        </w:rPr>
        <w:tab/>
        <w:t>Terapinės indikacijos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trike/>
          <w:lang w:val="lt-LT"/>
        </w:rPr>
      </w:pPr>
      <w:r w:rsidRPr="00393D7D">
        <w:rPr>
          <w:rFonts w:ascii="Times New Roman" w:eastAsia="Times New Roman" w:hAnsi="Times New Roman" w:cs="Times New Roman"/>
          <w:lang w:val="lt-LT"/>
        </w:rPr>
        <w:t xml:space="preserve">Nistatinui jautrių mieliagrybių sukeltos burnos, ryklės ir virškinimo trakto ligos, ypač atsiradusios po antibiotikų, citostatikų ar kortikosteroidų vartojimo, gydymas.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lang w:val="lt-LT"/>
        </w:rPr>
      </w:pPr>
      <w:r w:rsidRPr="00393D7D">
        <w:rPr>
          <w:rFonts w:ascii="Times New Roman" w:eastAsia="Times New Roman" w:hAnsi="Times New Roman" w:cs="Times New Roman"/>
          <w:color w:val="000000"/>
          <w:lang w:val="lt-LT"/>
        </w:rPr>
        <w:t xml:space="preserve">Reikia laikytis oficialių tinkamo priešgrybelinių </w:t>
      </w:r>
      <w:r w:rsidRPr="00393D7D">
        <w:rPr>
          <w:rFonts w:ascii="Times New Roman" w:eastAsia="Times New Roman" w:hAnsi="Times New Roman" w:cs="Times New Roman"/>
          <w:lang w:val="lt-LT"/>
        </w:rPr>
        <w:t>vaistinių</w:t>
      </w:r>
      <w:r w:rsidRPr="00393D7D">
        <w:rPr>
          <w:rFonts w:ascii="Times New Roman" w:eastAsia="Times New Roman" w:hAnsi="Times New Roman" w:cs="Times New Roman"/>
          <w:color w:val="000000"/>
          <w:lang w:val="lt-LT"/>
        </w:rPr>
        <w:t xml:space="preserve"> preparatų vartojimo</w:t>
      </w:r>
      <w:r w:rsidRPr="00393D7D">
        <w:rPr>
          <w:rFonts w:ascii="Times New Roman" w:eastAsia="Times New Roman" w:hAnsi="Times New Roman" w:cs="Times New Roman"/>
          <w:lang w:val="lt-LT"/>
        </w:rPr>
        <w:t xml:space="preserve"> rekomendacijų</w:t>
      </w:r>
      <w:r w:rsidRPr="00393D7D">
        <w:rPr>
          <w:rFonts w:ascii="Times New Roman" w:eastAsia="Times New Roman" w:hAnsi="Times New Roman" w:cs="Times New Roman"/>
          <w:color w:val="000000"/>
          <w:lang w:val="lt-LT"/>
        </w:rPr>
        <w:t xml:space="preserve">.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4.2</w:t>
      </w:r>
      <w:r w:rsidRPr="00393D7D">
        <w:rPr>
          <w:rFonts w:ascii="Times New Roman" w:eastAsia="Times New Roman" w:hAnsi="Times New Roman" w:cs="Times New Roman"/>
          <w:b/>
          <w:lang w:val="lt-LT"/>
        </w:rPr>
        <w:tab/>
        <w:t>Dozavimas ir vartojimo metodas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481E59" w:rsidRDefault="00481E59"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rsidR="00CF253D" w:rsidRPr="00CF253D" w:rsidRDefault="00CF253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rPr>
      </w:pPr>
    </w:p>
    <w:p w:rsidR="00393D7D" w:rsidRPr="00CF253D" w:rsidRDefault="00977E5E"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i/>
          <w:lang w:val="lt-LT"/>
        </w:rPr>
      </w:pPr>
      <w:r w:rsidRPr="00CF253D">
        <w:rPr>
          <w:rFonts w:ascii="Times New Roman" w:eastAsia="Times New Roman" w:hAnsi="Times New Roman" w:cs="Times New Roman"/>
          <w:i/>
          <w:lang w:val="lt-LT"/>
        </w:rPr>
        <w:t>Suaugusiems</w:t>
      </w:r>
    </w:p>
    <w:p w:rsidR="00393D7D" w:rsidRPr="00393D7D" w:rsidRDefault="00393D7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Suaugusiems žmonėms reikia gerti 3 – 4 kartus per parą po </w:t>
      </w:r>
      <w:r w:rsidR="00977E5E">
        <w:rPr>
          <w:rFonts w:ascii="Times New Roman" w:eastAsia="Times New Roman" w:hAnsi="Times New Roman" w:cs="Times New Roman"/>
          <w:lang w:val="lt-LT"/>
        </w:rPr>
        <w:t>vieną – dvi tabletes (</w:t>
      </w:r>
      <w:r w:rsidRPr="00393D7D">
        <w:rPr>
          <w:rFonts w:ascii="Times New Roman" w:eastAsia="Times New Roman" w:hAnsi="Times New Roman" w:cs="Times New Roman"/>
          <w:lang w:val="lt-LT"/>
        </w:rPr>
        <w:t>500000 – 1000000 TV</w:t>
      </w:r>
      <w:r w:rsidR="00977E5E">
        <w:rPr>
          <w:rFonts w:ascii="Times New Roman" w:eastAsia="Times New Roman" w:hAnsi="Times New Roman" w:cs="Times New Roman"/>
          <w:lang w:val="lt-LT"/>
        </w:rPr>
        <w:t>)</w:t>
      </w:r>
      <w:r w:rsidRPr="00393D7D">
        <w:rPr>
          <w:rFonts w:ascii="Times New Roman" w:eastAsia="Times New Roman" w:hAnsi="Times New Roman" w:cs="Times New Roman"/>
          <w:lang w:val="lt-LT"/>
        </w:rPr>
        <w:t>. Jei kandidamikozė sunki, paros dozę gali reikėti dvigubinti.</w:t>
      </w:r>
    </w:p>
    <w:p w:rsidR="00393D7D" w:rsidRPr="00393D7D" w:rsidRDefault="00393D7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Kad liga neatsinaujintų, išnykus jos simptomams nistatino reikia vartoti dar mažiausiai 48 valandas.</w:t>
      </w:r>
    </w:p>
    <w:p w:rsidR="00393D7D" w:rsidRPr="00393D7D" w:rsidRDefault="00393D7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Jei vartojant nistatino per 14 parų ligos simptomai nesumažėja, gydymą šiuo </w:t>
      </w:r>
      <w:r w:rsidR="00977E5E">
        <w:rPr>
          <w:rFonts w:ascii="Times New Roman" w:eastAsia="Times New Roman" w:hAnsi="Times New Roman" w:cs="Times New Roman"/>
          <w:lang w:val="lt-LT"/>
        </w:rPr>
        <w:t>vaistiniu preparatu</w:t>
      </w:r>
      <w:r w:rsidRPr="00393D7D">
        <w:rPr>
          <w:rFonts w:ascii="Times New Roman" w:eastAsia="Times New Roman" w:hAnsi="Times New Roman" w:cs="Times New Roman"/>
          <w:lang w:val="lt-LT"/>
        </w:rPr>
        <w:t xml:space="preserve"> reikia nutraukti.</w:t>
      </w:r>
    </w:p>
    <w:p w:rsidR="00977E5E" w:rsidRDefault="00977E5E"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i/>
          <w:lang w:val="lt-LT"/>
        </w:rPr>
      </w:pPr>
    </w:p>
    <w:p w:rsidR="00393D7D" w:rsidRPr="00CF253D" w:rsidRDefault="00977E5E"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i/>
          <w:lang w:val="lt-LT"/>
        </w:rPr>
      </w:pPr>
      <w:r w:rsidRPr="00CF253D">
        <w:rPr>
          <w:rFonts w:ascii="Times New Roman" w:eastAsia="Times New Roman" w:hAnsi="Times New Roman" w:cs="Times New Roman"/>
          <w:i/>
          <w:lang w:val="lt-LT"/>
        </w:rPr>
        <w:t>Vaikų populiacija</w:t>
      </w:r>
    </w:p>
    <w:p w:rsidR="00481E59" w:rsidRDefault="00977E5E" w:rsidP="00481E5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vaistinio preparato vaikams vartoti negalima. </w:t>
      </w:r>
    </w:p>
    <w:p w:rsidR="00CF253D" w:rsidRPr="00CF253D" w:rsidRDefault="00CF253D" w:rsidP="00481E5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rPr>
      </w:pPr>
    </w:p>
    <w:p w:rsidR="00481E59" w:rsidRPr="00CF253D" w:rsidRDefault="00481E59" w:rsidP="00481E5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Vartojimo metodas</w:t>
      </w:r>
    </w:p>
    <w:p w:rsidR="00481E59" w:rsidRPr="00393D7D" w:rsidRDefault="00481E59" w:rsidP="00481E5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Vartoti per burną.</w:t>
      </w:r>
      <w:r w:rsidR="00977E5E">
        <w:rPr>
          <w:rFonts w:ascii="Times New Roman" w:eastAsia="Times New Roman" w:hAnsi="Times New Roman" w:cs="Times New Roman"/>
          <w:lang w:val="lt-LT"/>
        </w:rPr>
        <w:t xml:space="preserve"> </w:t>
      </w:r>
      <w:r w:rsidR="00977E5E" w:rsidRPr="00393D7D">
        <w:rPr>
          <w:rFonts w:ascii="Times New Roman" w:eastAsia="Times New Roman" w:hAnsi="Times New Roman" w:cs="Times New Roman"/>
          <w:lang w:val="lt-LT"/>
        </w:rPr>
        <w:t>Jei gydoma burnos ar burnos ir ryklės kandi</w:t>
      </w:r>
      <w:r w:rsidR="00977E5E">
        <w:rPr>
          <w:rFonts w:ascii="Times New Roman" w:eastAsia="Times New Roman" w:hAnsi="Times New Roman" w:cs="Times New Roman"/>
          <w:lang w:val="lt-LT"/>
        </w:rPr>
        <w:t xml:space="preserve">damikozė, </w:t>
      </w:r>
      <w:r w:rsidR="00977E5E" w:rsidRPr="00393D7D">
        <w:rPr>
          <w:rFonts w:ascii="Times New Roman" w:eastAsia="Times New Roman" w:hAnsi="Times New Roman" w:cs="Times New Roman"/>
          <w:lang w:val="lt-LT"/>
        </w:rPr>
        <w:t>kiek įmanoma ilgiau laikyti ta</w:t>
      </w:r>
      <w:r w:rsidR="0051210F">
        <w:rPr>
          <w:rFonts w:ascii="Times New Roman" w:eastAsia="Times New Roman" w:hAnsi="Times New Roman" w:cs="Times New Roman"/>
          <w:lang w:val="lt-LT"/>
        </w:rPr>
        <w:t>bletę burnoje ir ryklėje. Išgėrus</w:t>
      </w:r>
      <w:r w:rsidR="00977E5E" w:rsidRPr="00393D7D">
        <w:rPr>
          <w:rFonts w:ascii="Times New Roman" w:eastAsia="Times New Roman" w:hAnsi="Times New Roman" w:cs="Times New Roman"/>
          <w:lang w:val="lt-LT"/>
        </w:rPr>
        <w:t xml:space="preserve"> </w:t>
      </w:r>
      <w:r w:rsidR="00977E5E">
        <w:rPr>
          <w:rFonts w:ascii="Times New Roman" w:eastAsia="Times New Roman" w:hAnsi="Times New Roman" w:cs="Times New Roman"/>
          <w:lang w:val="lt-LT"/>
        </w:rPr>
        <w:t>vaistinio preparato</w:t>
      </w:r>
      <w:r w:rsidR="0051210F">
        <w:rPr>
          <w:rFonts w:ascii="Times New Roman" w:eastAsia="Times New Roman" w:hAnsi="Times New Roman" w:cs="Times New Roman"/>
          <w:lang w:val="lt-LT"/>
        </w:rPr>
        <w:t>, vieną valandą nevalgyti ir negerti</w:t>
      </w:r>
      <w:r w:rsidR="00977E5E" w:rsidRPr="00393D7D">
        <w:rPr>
          <w:rFonts w:ascii="Times New Roman" w:eastAsia="Times New Roman" w:hAnsi="Times New Roman" w:cs="Times New Roman"/>
          <w:lang w:val="lt-LT"/>
        </w:rPr>
        <w:t xml:space="preserve"> skysčio</w:t>
      </w:r>
      <w:r w:rsidR="00CF5286">
        <w:rPr>
          <w:rFonts w:ascii="Times New Roman" w:eastAsia="Times New Roman" w:hAnsi="Times New Roman" w:cs="Times New Roman"/>
          <w:lang w:val="lt-LT"/>
        </w:rPr>
        <w:t>.</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4.3</w:t>
      </w:r>
      <w:r w:rsidRPr="00393D7D">
        <w:rPr>
          <w:rFonts w:ascii="Times New Roman" w:eastAsia="Times New Roman" w:hAnsi="Times New Roman" w:cs="Times New Roman"/>
          <w:b/>
          <w:lang w:val="lt-LT"/>
        </w:rPr>
        <w:tab/>
        <w:t>Kontraindikacijos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lastRenderedPageBreak/>
        <w:t xml:space="preserve">Padidėjęs jautrumas </w:t>
      </w:r>
      <w:r w:rsidR="00481E59">
        <w:rPr>
          <w:rFonts w:ascii="Times New Roman" w:eastAsia="Times New Roman" w:hAnsi="Times New Roman" w:cs="Times New Roman"/>
          <w:lang w:val="lt-LT"/>
        </w:rPr>
        <w:t>veikliajai ir</w:t>
      </w:r>
      <w:r w:rsidRPr="00393D7D">
        <w:rPr>
          <w:rFonts w:ascii="Times New Roman" w:eastAsia="Times New Roman" w:hAnsi="Times New Roman" w:cs="Times New Roman"/>
          <w:lang w:val="lt-LT"/>
        </w:rPr>
        <w:t xml:space="preserve"> panašios struktūros vaistiniams preparatams </w:t>
      </w:r>
      <w:r w:rsidR="00481E59">
        <w:rPr>
          <w:rFonts w:ascii="Times New Roman" w:eastAsia="Times New Roman" w:hAnsi="Times New Roman" w:cs="Times New Roman"/>
          <w:lang w:val="lt-LT"/>
        </w:rPr>
        <w:t>ir 6.1 skyriuje nurodytoms</w:t>
      </w:r>
      <w:r w:rsidR="00481E59" w:rsidRPr="00393D7D">
        <w:rPr>
          <w:rFonts w:ascii="Times New Roman" w:eastAsia="Times New Roman" w:hAnsi="Times New Roman" w:cs="Times New Roman"/>
          <w:lang w:val="lt-LT"/>
        </w:rPr>
        <w:t xml:space="preserve"> </w:t>
      </w:r>
      <w:r w:rsidRPr="00393D7D">
        <w:rPr>
          <w:rFonts w:ascii="Times New Roman" w:eastAsia="Times New Roman" w:hAnsi="Times New Roman" w:cs="Times New Roman"/>
          <w:lang w:val="lt-LT"/>
        </w:rPr>
        <w:t>pagalbinėms medžiagoms.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4.4</w:t>
      </w:r>
      <w:r w:rsidRPr="00393D7D">
        <w:rPr>
          <w:rFonts w:ascii="Times New Roman" w:eastAsia="Times New Roman" w:hAnsi="Times New Roman" w:cs="Times New Roman"/>
          <w:b/>
          <w:lang w:val="lt-LT"/>
        </w:rPr>
        <w:tab/>
        <w:t>Specialūs įspėjimai ir atsargumo priemonės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Jei gydoma burnos ar burnos ir ryklės kandidamikozė, </w:t>
      </w:r>
      <w:r w:rsidR="00CF5286">
        <w:rPr>
          <w:rFonts w:ascii="Times New Roman" w:eastAsia="Times New Roman" w:hAnsi="Times New Roman" w:cs="Times New Roman"/>
          <w:lang w:val="lt-LT"/>
        </w:rPr>
        <w:t>pacientas</w:t>
      </w:r>
      <w:r w:rsidRPr="00393D7D">
        <w:rPr>
          <w:rFonts w:ascii="Times New Roman" w:eastAsia="Times New Roman" w:hAnsi="Times New Roman" w:cs="Times New Roman"/>
          <w:lang w:val="lt-LT"/>
        </w:rPr>
        <w:t xml:space="preserve"> turi stengtis kiek įmanoma ilgiau laikyti tabletę burnoje ir ryklėje. Pacientą būtina informuoti, kad jis, išgėręs </w:t>
      </w:r>
      <w:r w:rsidR="00977E5E">
        <w:rPr>
          <w:rFonts w:ascii="Times New Roman" w:eastAsia="Times New Roman" w:hAnsi="Times New Roman" w:cs="Times New Roman"/>
          <w:lang w:val="lt-LT"/>
        </w:rPr>
        <w:t>vaistinio preparato</w:t>
      </w:r>
      <w:r w:rsidRPr="00393D7D">
        <w:rPr>
          <w:rFonts w:ascii="Times New Roman" w:eastAsia="Times New Roman" w:hAnsi="Times New Roman" w:cs="Times New Roman"/>
          <w:lang w:val="lt-LT"/>
        </w:rPr>
        <w:t>, vieną valandą nevalgytų ir negertų skysčio.</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4.5</w:t>
      </w:r>
      <w:r w:rsidRPr="00393D7D">
        <w:rPr>
          <w:rFonts w:ascii="Times New Roman" w:eastAsia="Times New Roman" w:hAnsi="Times New Roman" w:cs="Times New Roman"/>
          <w:b/>
          <w:lang w:val="lt-LT"/>
        </w:rPr>
        <w:tab/>
        <w:t>Sąveika su kitais vaistiniais preparatais ir kitokia sąveika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Nistatino veiksmingumą mažina gliukozė, todėl patariama antibiotiką vartoti iki valgymo likus ne mažiau kaip pusei valandos ir minėtu laiku nevalgyti saldumynų ar produktų, kurių sudėtyje yra gliukozės. Jei pacientas vartoja minėtų p</w:t>
      </w:r>
      <w:r w:rsidR="0051210F">
        <w:rPr>
          <w:rFonts w:ascii="Times New Roman" w:eastAsia="Times New Roman" w:hAnsi="Times New Roman" w:cs="Times New Roman"/>
          <w:lang w:val="lt-LT"/>
        </w:rPr>
        <w:t>roduktų</w:t>
      </w:r>
      <w:r w:rsidRPr="00393D7D">
        <w:rPr>
          <w:rFonts w:ascii="Times New Roman" w:eastAsia="Times New Roman" w:hAnsi="Times New Roman" w:cs="Times New Roman"/>
          <w:lang w:val="lt-LT"/>
        </w:rPr>
        <w:t>, būtina informuoti gydytoją.</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4.6</w:t>
      </w:r>
      <w:r w:rsidRPr="00393D7D">
        <w:rPr>
          <w:rFonts w:ascii="Times New Roman" w:eastAsia="Times New Roman" w:hAnsi="Times New Roman" w:cs="Times New Roman"/>
          <w:b/>
          <w:lang w:val="lt-LT"/>
        </w:rPr>
        <w:tab/>
        <w:t>Nėštumo ir žindymo laikotarpis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Duomenų, kad </w:t>
      </w:r>
      <w:r w:rsidR="0051210F">
        <w:rPr>
          <w:rFonts w:ascii="Times New Roman" w:eastAsia="Times New Roman" w:hAnsi="Times New Roman" w:cs="Times New Roman"/>
          <w:lang w:val="lt-LT"/>
        </w:rPr>
        <w:t>vaistinis preparatas</w:t>
      </w:r>
      <w:r w:rsidRPr="00393D7D">
        <w:rPr>
          <w:rFonts w:ascii="Times New Roman" w:eastAsia="Times New Roman" w:hAnsi="Times New Roman" w:cs="Times New Roman"/>
          <w:lang w:val="lt-LT"/>
        </w:rPr>
        <w:t xml:space="preserve"> sukeltų nepageidaujamą poveikį vaisiui, nėra, todėl nėščios moterys nistatino vartoti gali.</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4.7</w:t>
      </w:r>
      <w:r w:rsidRPr="00393D7D">
        <w:rPr>
          <w:rFonts w:ascii="Times New Roman" w:eastAsia="Times New Roman" w:hAnsi="Times New Roman" w:cs="Times New Roman"/>
          <w:b/>
          <w:lang w:val="lt-LT"/>
        </w:rPr>
        <w:tab/>
        <w:t>Poveikis gebėjimui vairuoti ir valdyti mechanizmus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Poveikio gebėjimui vairuoti transportą ir valdyti mechanizmus nepastebėta.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4.8</w:t>
      </w:r>
      <w:r w:rsidRPr="00393D7D">
        <w:rPr>
          <w:rFonts w:ascii="Times New Roman" w:eastAsia="Times New Roman" w:hAnsi="Times New Roman" w:cs="Times New Roman"/>
          <w:b/>
          <w:lang w:val="lt-LT"/>
        </w:rPr>
        <w:tab/>
        <w:t>Nepageidaujamas poveikis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Nistatinas paprastai gerai toleruojamas. </w:t>
      </w:r>
    </w:p>
    <w:p w:rsidR="002F59EC" w:rsidRPr="00393D7D" w:rsidRDefault="002F59EC"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2F59EC">
        <w:rPr>
          <w:rFonts w:ascii="Times New Roman" w:eastAsia="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i/>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i/>
          <w:lang w:val="lt-LT"/>
        </w:rPr>
      </w:pPr>
      <w:r w:rsidRPr="00393D7D">
        <w:rPr>
          <w:rFonts w:ascii="Times New Roman" w:eastAsia="Times New Roman" w:hAnsi="Times New Roman" w:cs="Times New Roman"/>
          <w:i/>
          <w:lang w:val="lt-LT"/>
        </w:rPr>
        <w:t>Imuninės sistemos sutrikimai</w:t>
      </w:r>
    </w:p>
    <w:p w:rsidR="00393D7D" w:rsidRPr="00393D7D" w:rsidRDefault="002F59EC"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Retas:</w:t>
      </w:r>
      <w:r w:rsidR="00393D7D" w:rsidRPr="00393D7D">
        <w:rPr>
          <w:rFonts w:ascii="Times New Roman" w:eastAsia="Times New Roman" w:hAnsi="Times New Roman" w:cs="Times New Roman"/>
          <w:lang w:val="lt-LT"/>
        </w:rPr>
        <w:t xml:space="preserve"> alerginė reakcija, kuri nutraukus vaisto vartojimą išnyksta</w:t>
      </w:r>
      <w:r>
        <w:rPr>
          <w:rFonts w:ascii="Times New Roman" w:eastAsia="Times New Roman" w:hAnsi="Times New Roman" w:cs="Times New Roman"/>
          <w:lang w:val="lt-LT"/>
        </w:rPr>
        <w:t xml:space="preserve">, </w:t>
      </w:r>
      <w:r w:rsidR="00393D7D" w:rsidRPr="00393D7D">
        <w:rPr>
          <w:rFonts w:ascii="Times New Roman" w:eastAsia="Times New Roman" w:hAnsi="Times New Roman" w:cs="Times New Roman"/>
          <w:lang w:val="lt-LT"/>
        </w:rPr>
        <w:t>Stivenso ir Džonsono</w:t>
      </w:r>
      <w:r>
        <w:rPr>
          <w:rFonts w:ascii="Times New Roman" w:eastAsia="Times New Roman" w:hAnsi="Times New Roman" w:cs="Times New Roman"/>
          <w:lang w:val="lt-LT"/>
        </w:rPr>
        <w:t xml:space="preserve"> </w:t>
      </w:r>
      <w:r>
        <w:rPr>
          <w:rFonts w:ascii="Times New Roman" w:eastAsia="Times New Roman" w:hAnsi="Times New Roman" w:cs="Times New Roman"/>
          <w:i/>
          <w:lang w:val="lt-LT"/>
        </w:rPr>
        <w:t>[Stevens-Johnsen]</w:t>
      </w:r>
      <w:r w:rsidR="00393D7D" w:rsidRPr="00393D7D">
        <w:rPr>
          <w:rFonts w:ascii="Times New Roman" w:eastAsia="Times New Roman" w:hAnsi="Times New Roman" w:cs="Times New Roman"/>
          <w:lang w:val="lt-LT"/>
        </w:rPr>
        <w:t xml:space="preserve"> sindromas. </w:t>
      </w: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i/>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i/>
          <w:lang w:val="lt-LT"/>
        </w:rPr>
      </w:pPr>
      <w:r w:rsidRPr="00393D7D">
        <w:rPr>
          <w:rFonts w:ascii="Times New Roman" w:eastAsia="Times New Roman" w:hAnsi="Times New Roman" w:cs="Times New Roman"/>
          <w:i/>
          <w:lang w:val="lt-LT"/>
        </w:rPr>
        <w:t>Virškinimo trakto sutrikimai</w:t>
      </w:r>
    </w:p>
    <w:p w:rsidR="00393D7D" w:rsidRPr="00393D7D" w:rsidRDefault="002F59EC"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CF253D">
        <w:rPr>
          <w:rFonts w:ascii="Times New Roman" w:eastAsia="Times New Roman" w:hAnsi="Times New Roman" w:cs="Times New Roman"/>
          <w:lang w:val="lt-LT"/>
        </w:rPr>
        <w:t xml:space="preserve">Dažnis nežinomas: </w:t>
      </w:r>
      <w:r>
        <w:rPr>
          <w:rFonts w:ascii="Times New Roman" w:eastAsia="Times New Roman" w:hAnsi="Times New Roman" w:cs="Times New Roman"/>
          <w:lang w:val="lt-LT"/>
        </w:rPr>
        <w:t>p</w:t>
      </w:r>
      <w:r w:rsidR="00393D7D" w:rsidRPr="00393D7D">
        <w:rPr>
          <w:rFonts w:ascii="Times New Roman" w:eastAsia="Times New Roman" w:hAnsi="Times New Roman" w:cs="Times New Roman"/>
          <w:lang w:val="lt-LT"/>
        </w:rPr>
        <w:t>ykinimas, vėmimas, viduriavimas ar pilvo skausmas.</w:t>
      </w: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Jei gydymo metu prasideda padidėjusio jautrumo reakcija ar atsiranda kitokios infekcijos sukeltos ligos simptomų, vaist</w:t>
      </w:r>
      <w:r w:rsidR="0051210F">
        <w:rPr>
          <w:rFonts w:ascii="Times New Roman" w:eastAsia="Times New Roman" w:hAnsi="Times New Roman" w:cs="Times New Roman"/>
          <w:lang w:val="lt-LT"/>
        </w:rPr>
        <w:t>inio preparato</w:t>
      </w:r>
      <w:r w:rsidRPr="00393D7D">
        <w:rPr>
          <w:rFonts w:ascii="Times New Roman" w:eastAsia="Times New Roman" w:hAnsi="Times New Roman" w:cs="Times New Roman"/>
          <w:lang w:val="lt-LT"/>
        </w:rPr>
        <w:t xml:space="preserve"> vartojimą reikia nutraukti ir vietoj jo pradėti tinkamą gydymą.</w:t>
      </w:r>
    </w:p>
    <w:p w:rsidR="002F59EC" w:rsidRDefault="002F59EC" w:rsidP="002F59EC">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rsidR="002F59EC" w:rsidRPr="002F59EC" w:rsidRDefault="002F59EC" w:rsidP="00CF253D">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2F59EC">
        <w:rPr>
          <w:rFonts w:ascii="Times New Roman" w:eastAsia="Times New Roman" w:hAnsi="Times New Roman" w:cs="Times New Roman"/>
          <w:noProof/>
          <w:snapToGrid w:val="0"/>
          <w:szCs w:val="24"/>
          <w:u w:val="single"/>
          <w:lang w:val="lt-LT"/>
        </w:rPr>
        <w:t>Pranešimas apie įtariamas nepageidaujamas reakcijas</w:t>
      </w:r>
    </w:p>
    <w:p w:rsidR="002F59EC" w:rsidRPr="002F59EC" w:rsidRDefault="002F59EC" w:rsidP="00CF253D">
      <w:pPr>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rPr>
      </w:pPr>
      <w:r w:rsidRPr="002F59EC">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2F59EC">
        <w:rPr>
          <w:rFonts w:ascii="Times New Roman" w:eastAsia="Times New Roman" w:hAnsi="Times New Roman" w:cs="Times New Roman"/>
          <w:snapToGrid w:val="0"/>
          <w:szCs w:val="24"/>
          <w:lang w:val="lt-LT"/>
        </w:rPr>
        <w:t xml:space="preserve"> </w:t>
      </w:r>
      <w:r w:rsidRPr="002F59EC">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8" w:history="1">
        <w:r w:rsidRPr="002F59EC">
          <w:rPr>
            <w:rFonts w:ascii="Times New Roman" w:eastAsia="SimSun" w:hAnsi="Times New Roman" w:cs="Times New Roman"/>
            <w:noProof/>
            <w:snapToGrid w:val="0"/>
            <w:color w:val="0000FF"/>
            <w:szCs w:val="24"/>
            <w:u w:val="single"/>
            <w:lang w:val="lt-LT"/>
          </w:rPr>
          <w:t>www.vvkt.lt</w:t>
        </w:r>
      </w:hyperlink>
      <w:r w:rsidRPr="002F59EC">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F59EC">
          <w:rPr>
            <w:rFonts w:ascii="Times New Roman" w:eastAsia="SimSun" w:hAnsi="Times New Roman" w:cs="Times New Roman"/>
            <w:noProof/>
            <w:snapToGrid w:val="0"/>
            <w:color w:val="0000FF"/>
            <w:szCs w:val="24"/>
            <w:u w:val="single"/>
            <w:lang w:val="lt-LT"/>
          </w:rPr>
          <w:t>NepageidaujamaR@vvkt.lt</w:t>
        </w:r>
      </w:hyperlink>
      <w:r w:rsidRPr="002F59EC">
        <w:rPr>
          <w:rFonts w:ascii="Times New Roman" w:eastAsia="Times New Roman" w:hAnsi="Times New Roman" w:cs="Times New Roman"/>
          <w:noProof/>
          <w:snapToGrid w:val="0"/>
          <w:szCs w:val="24"/>
          <w:lang w:val="lt-LT"/>
        </w:rPr>
        <w:t xml:space="preserve">), per interneto svetainę (adresu </w:t>
      </w:r>
      <w:hyperlink r:id="rId10" w:history="1">
        <w:r w:rsidR="00CF253D" w:rsidRPr="0066324D">
          <w:rPr>
            <w:rStyle w:val="Hipersaitas"/>
            <w:rFonts w:ascii="Times New Roman" w:eastAsia="Times New Roman" w:hAnsi="Times New Roman" w:cs="Times New Roman"/>
            <w:noProof/>
            <w:snapToGrid w:val="0"/>
            <w:szCs w:val="24"/>
            <w:lang w:val="lt-LT"/>
          </w:rPr>
          <w:t>http://www.vvkt.lt</w:t>
        </w:r>
      </w:hyperlink>
      <w:r w:rsidRPr="002F59EC">
        <w:rPr>
          <w:rFonts w:ascii="Times New Roman" w:eastAsia="Times New Roman" w:hAnsi="Times New Roman" w:cs="Times New Roman"/>
          <w:noProof/>
          <w:snapToGrid w:val="0"/>
          <w:szCs w:val="24"/>
          <w:lang w:val="lt-LT"/>
        </w:rPr>
        <w:t>).</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4.9</w:t>
      </w:r>
      <w:r w:rsidRPr="00393D7D">
        <w:rPr>
          <w:rFonts w:ascii="Times New Roman" w:eastAsia="Times New Roman" w:hAnsi="Times New Roman" w:cs="Times New Roman"/>
          <w:b/>
          <w:lang w:val="lt-LT"/>
        </w:rPr>
        <w:tab/>
        <w:t>Perdozavimas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Kadangi nistatinas iš virškinimo trakto neabsorbuojamas, perdozavimas yra mažai tikėtinas. Perdozavus nistatino, dažniausiai gali atsirasti virškinimo trakto komplikacijų: pykinimas, vėmimas, viduriavimas, pilvo skausmas. Tokiu atveju reikia taikyti priemones, skatinančias vaist</w:t>
      </w:r>
      <w:r w:rsidR="0051210F">
        <w:rPr>
          <w:rFonts w:ascii="Times New Roman" w:eastAsia="Times New Roman" w:hAnsi="Times New Roman" w:cs="Times New Roman"/>
          <w:lang w:val="lt-LT"/>
        </w:rPr>
        <w:t>inių preparatų</w:t>
      </w:r>
      <w:r w:rsidRPr="00393D7D">
        <w:rPr>
          <w:rFonts w:ascii="Times New Roman" w:eastAsia="Times New Roman" w:hAnsi="Times New Roman" w:cs="Times New Roman"/>
          <w:lang w:val="lt-LT"/>
        </w:rPr>
        <w:t xml:space="preserve"> šalinimą iš virškinimo trakto.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5.</w:t>
      </w:r>
      <w:r w:rsidRPr="00393D7D">
        <w:rPr>
          <w:rFonts w:ascii="Times New Roman" w:eastAsia="Times New Roman" w:hAnsi="Times New Roman" w:cs="Times New Roman"/>
          <w:b/>
          <w:caps/>
          <w:lang w:val="lt-LT"/>
        </w:rPr>
        <w:tab/>
      </w:r>
      <w:r w:rsidRPr="00393D7D">
        <w:rPr>
          <w:rFonts w:ascii="Times New Roman" w:eastAsia="Times New Roman" w:hAnsi="Times New Roman" w:cs="Times New Roman"/>
          <w:b/>
          <w:lang w:val="lt-LT"/>
        </w:rPr>
        <w:t xml:space="preserve">FARMAKOLOGINĖS </w:t>
      </w:r>
      <w:r w:rsidRPr="00393D7D">
        <w:rPr>
          <w:rFonts w:ascii="Times New Roman" w:eastAsia="Times New Roman" w:hAnsi="Times New Roman" w:cs="Times New Roman"/>
          <w:b/>
          <w:caps/>
          <w:lang w:val="lt-LT"/>
        </w:rPr>
        <w:t>savybės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5.1</w:t>
      </w:r>
      <w:r w:rsidRPr="00393D7D">
        <w:rPr>
          <w:rFonts w:ascii="Times New Roman" w:eastAsia="Times New Roman" w:hAnsi="Times New Roman" w:cs="Times New Roman"/>
          <w:b/>
          <w:lang w:val="lt-LT"/>
        </w:rPr>
        <w:tab/>
        <w:t xml:space="preserve">Farmakodinaminės savybės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i/>
          <w:lang w:val="lt-LT"/>
        </w:rPr>
        <w:t>Farmakoterapinė grupė</w:t>
      </w:r>
      <w:r w:rsidRPr="00393D7D">
        <w:rPr>
          <w:rFonts w:ascii="Times New Roman" w:eastAsia="Times New Roman" w:hAnsi="Times New Roman" w:cs="Times New Roman"/>
          <w:lang w:val="lt-LT"/>
        </w:rPr>
        <w:t>. Vaistai žarnyno infekcinėms ligoms bei viduriavimui gydyti.</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i/>
          <w:lang w:val="lt-LT"/>
        </w:rPr>
        <w:t>ATC kodas</w:t>
      </w:r>
      <w:r w:rsidRPr="00393D7D">
        <w:rPr>
          <w:rFonts w:ascii="Times New Roman" w:eastAsia="Times New Roman" w:hAnsi="Times New Roman" w:cs="Times New Roman"/>
          <w:lang w:val="lt-LT"/>
        </w:rPr>
        <w:t>. A07AA02</w:t>
      </w:r>
      <w:r w:rsidR="00CF5286">
        <w:rPr>
          <w:rFonts w:ascii="Times New Roman" w:eastAsia="Times New Roman" w:hAnsi="Times New Roman" w:cs="Times New Roman"/>
          <w:lang w:val="lt-LT"/>
        </w:rPr>
        <w:t>.</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Nistatinas yra polienų grupės antibiotikas. Jis yra amfoterinis tetraenas, kurio sudėtyje yra mikozamino.</w:t>
      </w:r>
    </w:p>
    <w:p w:rsidR="00393D7D" w:rsidRPr="00393D7D" w:rsidRDefault="00393D7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Nistatinas sąveikauja su sterolais, visų pirma ergosteroliu, todėl sutrikdo grybelio ląstelių citoplazmos membranos laidumą.</w:t>
      </w:r>
    </w:p>
    <w:p w:rsidR="00393D7D" w:rsidRPr="00393D7D" w:rsidRDefault="00393D7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Nors nistatinas dažniausiai vartojamas </w:t>
      </w:r>
      <w:r w:rsidRPr="00393D7D">
        <w:rPr>
          <w:rFonts w:ascii="Times New Roman" w:eastAsia="Times New Roman" w:hAnsi="Times New Roman" w:cs="Times New Roman"/>
          <w:i/>
          <w:lang w:val="lt-LT"/>
        </w:rPr>
        <w:t>Candida</w:t>
      </w:r>
      <w:r w:rsidRPr="00393D7D">
        <w:rPr>
          <w:rFonts w:ascii="Times New Roman" w:eastAsia="Times New Roman" w:hAnsi="Times New Roman" w:cs="Times New Roman"/>
          <w:lang w:val="lt-LT"/>
        </w:rPr>
        <w:t xml:space="preserve"> mieliagrybių sukeltoms ligoms gydyti, jis veikia daugelį grybelių padermių. Šiam antibiotikui yra jautrios </w:t>
      </w:r>
      <w:r w:rsidRPr="00393D7D">
        <w:rPr>
          <w:rFonts w:ascii="Times New Roman" w:eastAsia="Times New Roman" w:hAnsi="Times New Roman" w:cs="Times New Roman"/>
          <w:i/>
          <w:lang w:val="lt-LT"/>
        </w:rPr>
        <w:t>Aspergillus, Coccidioides immitis, Cryptococcus neoformans, Histoplasma capsulatum, Blastomyces dermatidis</w:t>
      </w:r>
      <w:r w:rsidRPr="00393D7D">
        <w:rPr>
          <w:rFonts w:ascii="Times New Roman" w:eastAsia="Times New Roman" w:hAnsi="Times New Roman" w:cs="Times New Roman"/>
          <w:lang w:val="lt-LT"/>
        </w:rPr>
        <w:t xml:space="preserve"> bei kitokios grybelių rūšys. Be to, </w:t>
      </w:r>
      <w:r w:rsidR="00CF5286">
        <w:rPr>
          <w:rFonts w:ascii="Times New Roman" w:eastAsia="Times New Roman" w:hAnsi="Times New Roman" w:cs="Times New Roman"/>
          <w:lang w:val="lt-LT"/>
        </w:rPr>
        <w:t>vaistinis preparatas</w:t>
      </w:r>
      <w:r w:rsidRPr="00393D7D">
        <w:rPr>
          <w:rFonts w:ascii="Times New Roman" w:eastAsia="Times New Roman" w:hAnsi="Times New Roman" w:cs="Times New Roman"/>
          <w:lang w:val="lt-LT"/>
        </w:rPr>
        <w:t xml:space="preserve"> naikina amebas, tačiau bakterijos, pirmuonys, trichomonos ar virusai jo poveikiui yra atsparūs.</w:t>
      </w:r>
    </w:p>
    <w:p w:rsidR="00393D7D" w:rsidRPr="00393D7D" w:rsidRDefault="00393D7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Žmonėms nistatinas, jei jo geriama keletą mėnesių 600000 TV dozė, toksinio poveikio nesukelia. Vėmimą ir viduriavimą sukelia tik labai didelė </w:t>
      </w:r>
      <w:r w:rsidR="00CF5286">
        <w:rPr>
          <w:rFonts w:ascii="Times New Roman" w:eastAsia="Times New Roman" w:hAnsi="Times New Roman" w:cs="Times New Roman"/>
          <w:lang w:val="lt-LT"/>
        </w:rPr>
        <w:t>vaistinio preparato</w:t>
      </w:r>
      <w:r w:rsidRPr="00393D7D">
        <w:rPr>
          <w:rFonts w:ascii="Times New Roman" w:eastAsia="Times New Roman" w:hAnsi="Times New Roman" w:cs="Times New Roman"/>
          <w:lang w:val="lt-LT"/>
        </w:rPr>
        <w:t xml:space="preserve"> dozė.</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5.2</w:t>
      </w:r>
      <w:r w:rsidRPr="00393D7D">
        <w:rPr>
          <w:rFonts w:ascii="Times New Roman" w:eastAsia="Times New Roman" w:hAnsi="Times New Roman" w:cs="Times New Roman"/>
          <w:b/>
          <w:lang w:val="lt-LT"/>
        </w:rPr>
        <w:tab/>
        <w:t>Farmakokinetinės savybės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Nistatino mažiausia slopinamoji koncentracija (MIC) </w:t>
      </w:r>
      <w:r w:rsidRPr="00393D7D">
        <w:rPr>
          <w:rFonts w:ascii="Times New Roman" w:eastAsia="Times New Roman" w:hAnsi="Times New Roman" w:cs="Times New Roman"/>
          <w:i/>
          <w:lang w:val="lt-LT"/>
        </w:rPr>
        <w:t>in vitro</w:t>
      </w:r>
      <w:r w:rsidRPr="00393D7D">
        <w:rPr>
          <w:rFonts w:ascii="Times New Roman" w:eastAsia="Times New Roman" w:hAnsi="Times New Roman" w:cs="Times New Roman"/>
          <w:lang w:val="lt-LT"/>
        </w:rPr>
        <w:t xml:space="preserve"> yra 1,56 – 6,2 </w:t>
      </w:r>
      <w:r w:rsidRPr="00393D7D">
        <w:rPr>
          <w:rFonts w:ascii="Times New Roman" w:eastAsia="Times New Roman" w:hAnsi="Times New Roman" w:cs="Times New Roman"/>
          <w:lang w:val="lt-LT"/>
        </w:rPr>
        <w:sym w:font="Symbol" w:char="F06D"/>
      </w:r>
      <w:r w:rsidRPr="00393D7D">
        <w:rPr>
          <w:rFonts w:ascii="Times New Roman" w:eastAsia="Times New Roman" w:hAnsi="Times New Roman" w:cs="Times New Roman"/>
          <w:lang w:val="lt-LT"/>
        </w:rPr>
        <w:t>g/ml. Iš virškinimo trakto jis beveik neabsorbuojamas ir nepakitęs šalinamas su išmatomis.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5.3</w:t>
      </w:r>
      <w:r w:rsidRPr="00393D7D">
        <w:rPr>
          <w:rFonts w:ascii="Times New Roman" w:eastAsia="Times New Roman" w:hAnsi="Times New Roman" w:cs="Times New Roman"/>
          <w:b/>
          <w:lang w:val="lt-LT"/>
        </w:rPr>
        <w:tab/>
        <w:t>Ikiklinikinių saugumo tyrimų duomenys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Nistatino ūminis toksinis poveikis ištirtas su pelėmis, žiurkėmis ir triušiais. Tyrimo metu nistatinas buvo leidžiamas į pilvo ertmę (toks vartojimo būdas yra tinkamiausias nistatino toksiniam poveikiui nustatyti). Pelėms albinosėms suleisto į pilvo ertmę nistatino LD</w:t>
      </w:r>
      <w:r w:rsidRPr="00393D7D">
        <w:rPr>
          <w:rFonts w:ascii="Times New Roman" w:eastAsia="Times New Roman" w:hAnsi="Times New Roman" w:cs="Times New Roman"/>
          <w:vertAlign w:val="subscript"/>
          <w:lang w:val="lt-LT"/>
        </w:rPr>
        <w:t>50</w:t>
      </w:r>
      <w:r w:rsidRPr="00393D7D">
        <w:rPr>
          <w:rFonts w:ascii="Times New Roman" w:eastAsia="Times New Roman" w:hAnsi="Times New Roman" w:cs="Times New Roman"/>
          <w:lang w:val="lt-LT"/>
        </w:rPr>
        <w:t xml:space="preserve"> yra 20 – 25 mg/kg kūno svorio, suleisto po oda – 30 – 120 mg/kg kūno svorio, o kartais net 2,0 g/kg kūno svorio. Žiurkėms suleisto po oda nistatino LD</w:t>
      </w:r>
      <w:r w:rsidRPr="00393D7D">
        <w:rPr>
          <w:rFonts w:ascii="Times New Roman" w:eastAsia="Times New Roman" w:hAnsi="Times New Roman" w:cs="Times New Roman"/>
          <w:vertAlign w:val="subscript"/>
          <w:lang w:val="lt-LT"/>
        </w:rPr>
        <w:t>50</w:t>
      </w:r>
      <w:r w:rsidRPr="00393D7D">
        <w:rPr>
          <w:rFonts w:ascii="Times New Roman" w:eastAsia="Times New Roman" w:hAnsi="Times New Roman" w:cs="Times New Roman"/>
          <w:lang w:val="lt-LT"/>
        </w:rPr>
        <w:t xml:space="preserve"> gali būti net 90000 TV/kg kūno svorio. Sugirdytas nistatinas toksinio poveikio beveik nesukelia. Šiuo būdu vartojamo nistatino pelės toleravo net 12500000 TV/kg kūno svorio dozę, žiurkės – 7500000 TV/kg kūno svorio dozę. Minėtos didžiausios dozės jokio sutrikimo nesukėlė. Žiurkėms į veną suleidus 25 mg/kg kūno svorio dozę, nistatinas toksinio poveikio nesukėlė.</w:t>
      </w: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Poūmio toksinio poveikio tyrimų su žiurkėmis duomenimis, sekančią dieną daugumai gyvūnų toksinio poveikio nepastebėta. Ilgalaikio toksinio poveikio tyrimų su žiurkėmis, kurios kasdien vartojo 300 mg/kg kūno svorio dozę, metu nustatyta, kad sulėtėjo gyvūnų svoris ir atsirado kraujo sudėties pokyčių. Pelės, kurioms 12 dienų kasdien buvo sugirdoma nistatino, toleravo 100 000 TV/kg kūno svorio dozę. Be to, jų organuose jokių patologinių pokyčių nepastebėta. Triušiai, </w:t>
      </w:r>
      <w:r w:rsidRPr="00393D7D">
        <w:rPr>
          <w:rFonts w:ascii="Times New Roman" w:eastAsia="Times New Roman" w:hAnsi="Times New Roman" w:cs="Times New Roman"/>
          <w:lang w:val="lt-LT"/>
        </w:rPr>
        <w:lastRenderedPageBreak/>
        <w:t>kuriems 5 – 12 dienų kasdien buvo sugirdoma nistatino, gerai toleravo 300 000 TV/kg kūno svorio dozę. Tokia dozė triušiams nesukėlė nei elgsenos, nei kraujo pokyčių.</w:t>
      </w: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Pastebėta, kad šunims nistatinas, jei jo sugirdydavo didesnę negu 120000 TV/kg kūno svorio dozę, skatindavo virškinimo trakto motoriką, kartais sukeldavo vėmimą. Kito lėtinio toksinio poveikio tyrimo metu šunims nistatinas, kurio 7 mėnesius kasdien buvo sugirdoma 400000 TV/kg kūno svorio dozė, nesukėlė nei toksinio poveikio, nei alerginės reakcijos.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6.</w:t>
      </w:r>
      <w:r w:rsidRPr="00393D7D">
        <w:rPr>
          <w:rFonts w:ascii="Times New Roman" w:eastAsia="Times New Roman" w:hAnsi="Times New Roman" w:cs="Times New Roman"/>
          <w:b/>
          <w:caps/>
          <w:lang w:val="lt-LT"/>
        </w:rPr>
        <w:tab/>
        <w:t>farmacinė informacija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6.1</w:t>
      </w:r>
      <w:r w:rsidRPr="00393D7D">
        <w:rPr>
          <w:rFonts w:ascii="Times New Roman" w:eastAsia="Times New Roman" w:hAnsi="Times New Roman" w:cs="Times New Roman"/>
          <w:b/>
          <w:lang w:val="lt-LT"/>
        </w:rPr>
        <w:tab/>
        <w:t>Pagalbinių medžiagų sąrašas</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Mikrokristalinė celiuliozė</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Magnio stearatas</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Kukurūzų krakmolas</w:t>
      </w: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numPr>
          <w:ilvl w:val="1"/>
          <w:numId w:val="1"/>
        </w:numPr>
        <w:overflowPunct w:val="0"/>
        <w:autoSpaceDE w:val="0"/>
        <w:autoSpaceDN w:val="0"/>
        <w:adjustRightInd w:val="0"/>
        <w:spacing w:after="0" w:line="240" w:lineRule="auto"/>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Nesuderinamumas</w:t>
      </w: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r w:rsidRPr="00393D7D">
        <w:rPr>
          <w:rFonts w:ascii="Times New Roman" w:eastAsia="Times New Roman" w:hAnsi="Times New Roman" w:cs="Times New Roman"/>
          <w:lang w:val="lt-LT"/>
        </w:rPr>
        <w:t>Duomenys nebūtini.</w:t>
      </w: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b/>
          <w:lang w:val="lt-LT"/>
        </w:rPr>
      </w:pPr>
    </w:p>
    <w:p w:rsidR="00393D7D" w:rsidRPr="00393D7D" w:rsidRDefault="00393D7D" w:rsidP="00393D7D">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b/>
          <w:lang w:val="lt-LT"/>
        </w:rPr>
        <w:t>6.3</w:t>
      </w:r>
      <w:r w:rsidRPr="00393D7D">
        <w:rPr>
          <w:rFonts w:ascii="Times New Roman" w:eastAsia="Times New Roman" w:hAnsi="Times New Roman" w:cs="Times New Roman"/>
          <w:b/>
          <w:lang w:val="lt-LT"/>
        </w:rPr>
        <w:tab/>
        <w:t>Tinkamumo laikas</w:t>
      </w: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2 metai.</w:t>
      </w:r>
    </w:p>
    <w:p w:rsidR="00393D7D" w:rsidRPr="00393D7D" w:rsidRDefault="00393D7D" w:rsidP="00393D7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rPr>
      </w:pPr>
      <w:r w:rsidRPr="00393D7D">
        <w:rPr>
          <w:rFonts w:ascii="Times New Roman" w:eastAsia="Times New Roman" w:hAnsi="Times New Roman" w:cs="Times New Roman"/>
          <w:b/>
          <w:lang w:val="lt-LT"/>
        </w:rPr>
        <w:t>6.4</w:t>
      </w:r>
      <w:r w:rsidRPr="00393D7D">
        <w:rPr>
          <w:rFonts w:ascii="Times New Roman" w:eastAsia="Times New Roman" w:hAnsi="Times New Roman" w:cs="Times New Roman"/>
          <w:b/>
          <w:lang w:val="lt-LT"/>
        </w:rPr>
        <w:tab/>
        <w:t>Specialios laikymo sąlygos</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Laikyti ne aukštesnėje kaip 25 </w:t>
      </w:r>
      <w:r w:rsidRPr="00393D7D">
        <w:rPr>
          <w:rFonts w:ascii="Times New Roman" w:eastAsia="Times New Roman" w:hAnsi="Times New Roman" w:cs="Times New Roman"/>
          <w:lang w:val="lt-LT"/>
        </w:rPr>
        <w:sym w:font="Symbol" w:char="F0B0"/>
      </w:r>
      <w:r w:rsidRPr="00393D7D">
        <w:rPr>
          <w:rFonts w:ascii="Times New Roman" w:eastAsia="Times New Roman" w:hAnsi="Times New Roman" w:cs="Times New Roman"/>
          <w:lang w:val="lt-LT"/>
        </w:rPr>
        <w:t>C temperatūroje.</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Laikyti gamintojo pakuotėje, kad </w:t>
      </w:r>
      <w:r w:rsidR="0031154D">
        <w:rPr>
          <w:rFonts w:ascii="Times New Roman" w:eastAsia="Times New Roman" w:hAnsi="Times New Roman" w:cs="Times New Roman"/>
          <w:lang w:val="lt-LT"/>
        </w:rPr>
        <w:t xml:space="preserve">vaistinis </w:t>
      </w:r>
      <w:r w:rsidRPr="00393D7D">
        <w:rPr>
          <w:rFonts w:ascii="Times New Roman" w:eastAsia="Times New Roman" w:hAnsi="Times New Roman" w:cs="Times New Roman"/>
          <w:lang w:val="lt-LT"/>
        </w:rPr>
        <w:t>preparatas būtų apsaugotas nuo šviesos ir drėgmės.</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E65804" w:rsidP="00393D7D">
      <w:pPr>
        <w:widowControl w:val="0"/>
        <w:numPr>
          <w:ilvl w:val="1"/>
          <w:numId w:val="2"/>
        </w:numPr>
        <w:overflowPunct w:val="0"/>
        <w:autoSpaceDE w:val="0"/>
        <w:autoSpaceDN w:val="0"/>
        <w:adjustRightInd w:val="0"/>
        <w:spacing w:after="0" w:line="240" w:lineRule="auto"/>
        <w:textAlignment w:val="baseline"/>
        <w:rPr>
          <w:rFonts w:ascii="Times New Roman" w:eastAsia="Times New Roman" w:hAnsi="Times New Roman" w:cs="Times New Roman"/>
          <w:b/>
          <w:lang w:val="lt-LT"/>
        </w:rPr>
      </w:pPr>
      <w:r>
        <w:rPr>
          <w:rFonts w:ascii="Times New Roman" w:eastAsia="Times New Roman" w:hAnsi="Times New Roman" w:cs="Times New Roman"/>
          <w:b/>
          <w:lang w:val="lt-LT"/>
        </w:rPr>
        <w:t>Talpyklės pobūdis</w:t>
      </w:r>
      <w:r w:rsidRPr="00393D7D">
        <w:rPr>
          <w:rFonts w:ascii="Times New Roman" w:eastAsia="Times New Roman" w:hAnsi="Times New Roman" w:cs="Times New Roman"/>
          <w:b/>
          <w:lang w:val="lt-LT"/>
        </w:rPr>
        <w:t xml:space="preserve"> </w:t>
      </w:r>
      <w:r w:rsidR="00393D7D" w:rsidRPr="00393D7D">
        <w:rPr>
          <w:rFonts w:ascii="Times New Roman" w:eastAsia="Times New Roman" w:hAnsi="Times New Roman" w:cs="Times New Roman"/>
          <w:b/>
          <w:lang w:val="lt-LT"/>
        </w:rPr>
        <w:t>ir jos turinys</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lang w:val="lt-LT"/>
        </w:rPr>
      </w:pPr>
    </w:p>
    <w:p w:rsidR="00393D7D" w:rsidRPr="00393D7D" w:rsidRDefault="00393D7D" w:rsidP="00393D7D">
      <w:pPr>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PVC ir aliuminio folijos lizdinė plokštelė, kurioje yra 10 tablečių.</w:t>
      </w:r>
    </w:p>
    <w:p w:rsidR="00393D7D" w:rsidRPr="00393D7D" w:rsidRDefault="00393D7D" w:rsidP="00393D7D">
      <w:pPr>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Kartoninėje dėžutėje yra dvi lizdinės plokštelės.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6.6</w:t>
      </w:r>
      <w:r w:rsidRPr="00393D7D">
        <w:rPr>
          <w:rFonts w:ascii="Times New Roman" w:eastAsia="Times New Roman" w:hAnsi="Times New Roman" w:cs="Times New Roman"/>
          <w:b/>
          <w:lang w:val="lt-LT"/>
        </w:rPr>
        <w:tab/>
        <w:t>Specialūs reikalavimai atliekoms tvarkyti</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Specialių reikalavimų nėra.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7.</w:t>
      </w:r>
      <w:r w:rsidRPr="00393D7D">
        <w:rPr>
          <w:rFonts w:ascii="Times New Roman" w:eastAsia="Times New Roman" w:hAnsi="Times New Roman" w:cs="Times New Roman"/>
          <w:b/>
          <w:caps/>
          <w:lang w:val="lt-LT"/>
        </w:rPr>
        <w:tab/>
      </w:r>
      <w:r w:rsidR="000444C7">
        <w:rPr>
          <w:rFonts w:ascii="Times New Roman" w:eastAsia="Times New Roman" w:hAnsi="Times New Roman" w:cs="Times New Roman"/>
          <w:b/>
          <w:caps/>
          <w:lang w:val="lt-LT"/>
        </w:rPr>
        <w:t>REGISTRUOTOJAS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2E2938" w:rsidRDefault="002E2938" w:rsidP="002E2938">
      <w:pPr>
        <w:tabs>
          <w:tab w:val="left" w:pos="567"/>
        </w:tabs>
        <w:spacing w:after="0" w:line="240" w:lineRule="auto"/>
        <w:rPr>
          <w:rFonts w:ascii="Times New Roman" w:hAnsi="Times New Roman"/>
        </w:rPr>
      </w:pPr>
      <w:r w:rsidRPr="00B36E41">
        <w:rPr>
          <w:rFonts w:ascii="Times New Roman" w:hAnsi="Times New Roman" w:cs="Times New Roman"/>
        </w:rPr>
        <w:t xml:space="preserve">Teva B.V. </w:t>
      </w:r>
    </w:p>
    <w:p w:rsidR="002E2938" w:rsidRDefault="002E2938" w:rsidP="002E2938">
      <w:pPr>
        <w:tabs>
          <w:tab w:val="left" w:pos="567"/>
        </w:tabs>
        <w:spacing w:after="0" w:line="240" w:lineRule="auto"/>
        <w:rPr>
          <w:rFonts w:ascii="Times New Roman" w:hAnsi="Times New Roman"/>
        </w:rPr>
      </w:pPr>
      <w:r w:rsidRPr="00B36E41">
        <w:rPr>
          <w:rFonts w:ascii="Times New Roman" w:hAnsi="Times New Roman" w:cs="Times New Roman"/>
        </w:rPr>
        <w:t xml:space="preserve">Swensweg 5 </w:t>
      </w:r>
    </w:p>
    <w:p w:rsidR="002E2938" w:rsidRDefault="002E2938" w:rsidP="002E2938">
      <w:pPr>
        <w:tabs>
          <w:tab w:val="left" w:pos="567"/>
        </w:tabs>
        <w:spacing w:after="0" w:line="240" w:lineRule="auto"/>
        <w:rPr>
          <w:rFonts w:ascii="Times New Roman" w:hAnsi="Times New Roman"/>
        </w:rPr>
      </w:pPr>
      <w:r w:rsidRPr="00B36E41">
        <w:rPr>
          <w:rFonts w:ascii="Times New Roman" w:hAnsi="Times New Roman" w:cs="Times New Roman"/>
        </w:rPr>
        <w:t xml:space="preserve">2031GA Haarlem </w:t>
      </w:r>
    </w:p>
    <w:p w:rsidR="002E2938" w:rsidRPr="00B36E41" w:rsidRDefault="002E2938" w:rsidP="002E2938">
      <w:pPr>
        <w:tabs>
          <w:tab w:val="left" w:pos="567"/>
        </w:tabs>
        <w:spacing w:after="0" w:line="240" w:lineRule="auto"/>
        <w:rPr>
          <w:rFonts w:ascii="Times New Roman" w:hAnsi="Times New Roman" w:cs="Times New Roman"/>
          <w:lang w:eastAsia="lt-LT"/>
        </w:rPr>
      </w:pPr>
      <w:r w:rsidRPr="00B36E41">
        <w:rPr>
          <w:rFonts w:ascii="Times New Roman" w:hAnsi="Times New Roman" w:cs="Times New Roman"/>
        </w:rPr>
        <w:t>Nyderlandai</w:t>
      </w:r>
    </w:p>
    <w:p w:rsidR="00CF5286" w:rsidRPr="00393D7D" w:rsidRDefault="00CF5286" w:rsidP="00CF5286">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8.</w:t>
      </w:r>
      <w:r w:rsidRPr="00393D7D">
        <w:rPr>
          <w:rFonts w:ascii="Times New Roman" w:eastAsia="Times New Roman" w:hAnsi="Times New Roman" w:cs="Times New Roman"/>
          <w:b/>
          <w:caps/>
          <w:lang w:val="lt-LT"/>
        </w:rPr>
        <w:tab/>
      </w:r>
      <w:r w:rsidR="000444C7">
        <w:rPr>
          <w:rFonts w:ascii="Times New Roman" w:eastAsia="Times New Roman" w:hAnsi="Times New Roman" w:cs="Times New Roman"/>
          <w:b/>
          <w:caps/>
          <w:lang w:val="lt-LT"/>
        </w:rPr>
        <w:t>RE</w:t>
      </w:r>
      <w:r w:rsidR="00C23DA9">
        <w:rPr>
          <w:rFonts w:ascii="Times New Roman" w:eastAsia="Times New Roman" w:hAnsi="Times New Roman" w:cs="Times New Roman"/>
          <w:b/>
          <w:caps/>
          <w:lang w:val="lt-LT"/>
        </w:rPr>
        <w:t>G</w:t>
      </w:r>
      <w:r w:rsidR="000444C7">
        <w:rPr>
          <w:rFonts w:ascii="Times New Roman" w:eastAsia="Times New Roman" w:hAnsi="Times New Roman" w:cs="Times New Roman"/>
          <w:b/>
          <w:caps/>
          <w:lang w:val="lt-LT"/>
        </w:rPr>
        <w:t>ISTRACIJOS PAŽYMĖJIMO</w:t>
      </w:r>
      <w:r w:rsidRPr="00393D7D">
        <w:rPr>
          <w:rFonts w:ascii="Times New Roman" w:eastAsia="Times New Roman" w:hAnsi="Times New Roman" w:cs="Times New Roman"/>
          <w:b/>
          <w:caps/>
          <w:lang w:val="lt-LT"/>
        </w:rPr>
        <w:t xml:space="preserve"> numeris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noProof/>
          <w:lang w:val="lt-LT"/>
        </w:rPr>
      </w:pPr>
      <w:r w:rsidRPr="00393D7D">
        <w:rPr>
          <w:rFonts w:ascii="Times New Roman" w:eastAsia="Times New Roman" w:hAnsi="Times New Roman" w:cs="Times New Roman"/>
          <w:bCs/>
          <w:noProof/>
          <w:lang w:val="lt-LT"/>
        </w:rPr>
        <w:t>LT/1/01/2939/001</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9.</w:t>
      </w:r>
      <w:r w:rsidRPr="00393D7D">
        <w:rPr>
          <w:rFonts w:ascii="Times New Roman" w:eastAsia="Times New Roman" w:hAnsi="Times New Roman" w:cs="Times New Roman"/>
          <w:b/>
          <w:caps/>
          <w:lang w:val="lt-LT"/>
        </w:rPr>
        <w:tab/>
      </w:r>
      <w:r w:rsidR="000444C7">
        <w:rPr>
          <w:rFonts w:ascii="Times New Roman" w:eastAsia="Times New Roman" w:hAnsi="Times New Roman" w:cs="Times New Roman"/>
          <w:b/>
          <w:caps/>
          <w:lang w:val="lt-LT"/>
        </w:rPr>
        <w:t>REGISTRAVIMO / PERREGISTRAVIMO</w:t>
      </w:r>
      <w:r w:rsidRPr="00393D7D">
        <w:rPr>
          <w:rFonts w:ascii="Times New Roman" w:eastAsia="Times New Roman" w:hAnsi="Times New Roman" w:cs="Times New Roman"/>
          <w:b/>
          <w:caps/>
          <w:lang w:val="lt-LT"/>
        </w:rPr>
        <w:t xml:space="preserve"> data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0444C7" w:rsidRDefault="000444C7"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 xml:space="preserve">Registravimo data </w:t>
      </w:r>
      <w:r w:rsidR="00393D7D" w:rsidRPr="00393D7D">
        <w:rPr>
          <w:rFonts w:ascii="Times New Roman" w:eastAsia="Times New Roman" w:hAnsi="Times New Roman" w:cs="Times New Roman"/>
          <w:lang w:val="lt-LT"/>
        </w:rPr>
        <w:t>2001</w:t>
      </w:r>
      <w:r>
        <w:rPr>
          <w:rFonts w:ascii="Times New Roman" w:eastAsia="Times New Roman" w:hAnsi="Times New Roman" w:cs="Times New Roman"/>
          <w:lang w:val="lt-LT"/>
        </w:rPr>
        <w:t xml:space="preserve"> m. gruodžio </w:t>
      </w:r>
      <w:r w:rsidR="00393D7D" w:rsidRPr="00393D7D">
        <w:rPr>
          <w:rFonts w:ascii="Times New Roman" w:eastAsia="Times New Roman" w:hAnsi="Times New Roman" w:cs="Times New Roman"/>
          <w:lang w:val="lt-LT"/>
        </w:rPr>
        <w:t>19</w:t>
      </w:r>
      <w:r>
        <w:rPr>
          <w:rFonts w:ascii="Times New Roman" w:eastAsia="Times New Roman" w:hAnsi="Times New Roman" w:cs="Times New Roman"/>
          <w:lang w:val="lt-LT"/>
        </w:rPr>
        <w:t> d.</w:t>
      </w:r>
    </w:p>
    <w:p w:rsidR="00393D7D" w:rsidRPr="00393D7D" w:rsidRDefault="000444C7"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Paskutinio perregistravimo data</w:t>
      </w:r>
      <w:r w:rsidR="00393D7D" w:rsidRPr="00393D7D">
        <w:rPr>
          <w:rFonts w:ascii="Times New Roman" w:eastAsia="Times New Roman" w:hAnsi="Times New Roman" w:cs="Times New Roman"/>
          <w:lang w:val="lt-LT"/>
        </w:rPr>
        <w:t xml:space="preserve"> 2012</w:t>
      </w:r>
      <w:r>
        <w:rPr>
          <w:rFonts w:ascii="Times New Roman" w:eastAsia="Times New Roman" w:hAnsi="Times New Roman" w:cs="Times New Roman"/>
          <w:lang w:val="lt-LT"/>
        </w:rPr>
        <w:t xml:space="preserve"> m. gegužės </w:t>
      </w:r>
      <w:r w:rsidR="00393D7D" w:rsidRPr="00393D7D">
        <w:rPr>
          <w:rFonts w:ascii="Times New Roman" w:eastAsia="Times New Roman" w:hAnsi="Times New Roman" w:cs="Times New Roman"/>
          <w:lang w:val="lt-LT"/>
        </w:rPr>
        <w:t>21</w:t>
      </w:r>
      <w:r>
        <w:rPr>
          <w:rFonts w:ascii="Times New Roman" w:eastAsia="Times New Roman" w:hAnsi="Times New Roman" w:cs="Times New Roman"/>
          <w:lang w:val="lt-LT"/>
        </w:rPr>
        <w:t> d.</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10.</w:t>
      </w:r>
      <w:r w:rsidRPr="00393D7D">
        <w:rPr>
          <w:rFonts w:ascii="Times New Roman" w:eastAsia="Times New Roman" w:hAnsi="Times New Roman" w:cs="Times New Roman"/>
          <w:b/>
          <w:caps/>
          <w:lang w:val="lt-LT"/>
        </w:rPr>
        <w:tab/>
        <w:t>teksto peržiūros data</w:t>
      </w:r>
    </w:p>
    <w:p w:rsidR="00393D7D" w:rsidRDefault="00393D7D" w:rsidP="00C73BD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1154D" w:rsidRPr="00393D7D" w:rsidRDefault="0031154D" w:rsidP="00C73BD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20</w:t>
      </w:r>
      <w:r w:rsidR="002E2938">
        <w:rPr>
          <w:rFonts w:ascii="Times New Roman" w:eastAsia="Times New Roman" w:hAnsi="Times New Roman" w:cs="Times New Roman"/>
          <w:lang w:val="lt-LT"/>
        </w:rPr>
        <w:t>23 m. balandžio 3</w:t>
      </w:r>
      <w:r>
        <w:rPr>
          <w:rFonts w:ascii="Times New Roman" w:eastAsia="Times New Roman" w:hAnsi="Times New Roman" w:cs="Times New Roman"/>
          <w:lang w:val="lt-LT"/>
        </w:rPr>
        <w:t xml:space="preserve"> d.</w:t>
      </w:r>
    </w:p>
    <w:p w:rsidR="000A2099" w:rsidRDefault="000A2099" w:rsidP="00393D7D">
      <w:pPr>
        <w:spacing w:after="0" w:line="240" w:lineRule="auto"/>
        <w:rPr>
          <w:rFonts w:ascii="Times New Roman" w:hAnsi="Times New Roman"/>
          <w:noProof/>
          <w:lang w:val="lt-LT"/>
        </w:rPr>
      </w:pPr>
    </w:p>
    <w:p w:rsidR="00393D7D" w:rsidRPr="00393D7D" w:rsidRDefault="000444C7" w:rsidP="00393D7D">
      <w:pPr>
        <w:spacing w:after="0" w:line="240" w:lineRule="auto"/>
        <w:rPr>
          <w:rFonts w:ascii="Times New Roman" w:eastAsia="Times New Roman" w:hAnsi="Times New Roman" w:cs="Times New Roman"/>
          <w:lang w:val="lt-LT"/>
        </w:rPr>
      </w:pPr>
      <w:r w:rsidRPr="00432743">
        <w:rPr>
          <w:rFonts w:ascii="Times New Roman" w:hAnsi="Times New Roman"/>
          <w:noProof/>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lang w:val="lt-LT"/>
        </w:rPr>
        <w:t>e</w:t>
      </w:r>
      <w:r w:rsidRPr="00126F6D">
        <w:rPr>
          <w:rFonts w:ascii="Times New Roman" w:hAnsi="Times New Roman"/>
          <w:i/>
          <w:noProof/>
          <w:lang w:val="lt-LT"/>
        </w:rPr>
        <w:t xml:space="preserve"> </w:t>
      </w:r>
      <w:hyperlink r:id="rId11" w:history="1">
        <w:r w:rsidR="00393D7D" w:rsidRPr="00393D7D">
          <w:rPr>
            <w:rFonts w:ascii="Times New Roman" w:eastAsia="Times New Roman" w:hAnsi="Times New Roman" w:cs="Times New Roman"/>
            <w:noProof/>
            <w:color w:val="0000FF"/>
            <w:u w:val="single"/>
            <w:lang w:val="lt-LT"/>
          </w:rPr>
          <w:t>http://www.vvkt.lt/</w:t>
        </w:r>
      </w:hyperlink>
      <w:r w:rsidR="00C73BD5">
        <w:rPr>
          <w:rFonts w:ascii="Times New Roman" w:eastAsia="Times New Roman" w:hAnsi="Times New Roman" w:cs="Times New Roman"/>
          <w:noProof/>
          <w:color w:val="0000FF"/>
          <w:lang w:val="lt-LT"/>
        </w:rPr>
        <w:t>.</w:t>
      </w:r>
      <w:r w:rsidR="00393D7D" w:rsidRPr="00393D7D">
        <w:rPr>
          <w:rFonts w:ascii="Times New Roman" w:eastAsia="Times New Roman" w:hAnsi="Times New Roman" w:cs="Times New Roman"/>
          <w:lang w:val="lt-LT"/>
        </w:rPr>
        <w:br w:type="page"/>
      </w: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tabs>
          <w:tab w:val="left" w:pos="567"/>
        </w:tabs>
        <w:spacing w:after="0" w:line="240" w:lineRule="auto"/>
        <w:ind w:left="567" w:hanging="567"/>
        <w:jc w:val="center"/>
        <w:outlineLvl w:val="0"/>
        <w:rPr>
          <w:rFonts w:ascii="Times New Roman" w:eastAsia="Times New Roman" w:hAnsi="Times New Roman" w:cs="Times New Roman"/>
          <w:b/>
          <w:bCs/>
          <w:caps/>
          <w:lang w:val="lt-LT"/>
        </w:rPr>
      </w:pPr>
      <w:bookmarkStart w:id="0" w:name="_Toc129243128"/>
      <w:bookmarkStart w:id="1" w:name="_Toc129243253"/>
      <w:r w:rsidRPr="00393D7D">
        <w:rPr>
          <w:rFonts w:ascii="Times New Roman" w:eastAsia="Times New Roman" w:hAnsi="Times New Roman" w:cs="Times New Roman"/>
          <w:b/>
          <w:bCs/>
          <w:caps/>
          <w:lang w:val="lt-LT"/>
        </w:rPr>
        <w:t>II PRIEDAS</w:t>
      </w:r>
      <w:bookmarkEnd w:id="0"/>
      <w:bookmarkEnd w:id="1"/>
    </w:p>
    <w:p w:rsidR="00393D7D" w:rsidRPr="00393D7D" w:rsidRDefault="00393D7D" w:rsidP="00393D7D">
      <w:pPr>
        <w:tabs>
          <w:tab w:val="left" w:pos="567"/>
        </w:tabs>
        <w:spacing w:after="0" w:line="240" w:lineRule="auto"/>
        <w:ind w:left="567" w:hanging="567"/>
        <w:jc w:val="center"/>
        <w:outlineLvl w:val="0"/>
        <w:rPr>
          <w:rFonts w:ascii="Times New Roman" w:eastAsia="Times New Roman" w:hAnsi="Times New Roman" w:cs="Times New Roman"/>
          <w:b/>
          <w:bCs/>
          <w:caps/>
          <w:lang w:val="lt-LT"/>
        </w:rPr>
      </w:pPr>
    </w:p>
    <w:p w:rsidR="00393D7D" w:rsidRPr="00393D7D" w:rsidRDefault="00262BCC" w:rsidP="00393D7D">
      <w:pPr>
        <w:tabs>
          <w:tab w:val="left" w:pos="567"/>
        </w:tabs>
        <w:spacing w:after="0" w:line="240" w:lineRule="auto"/>
        <w:ind w:left="567" w:hanging="567"/>
        <w:jc w:val="center"/>
        <w:outlineLvl w:val="0"/>
        <w:rPr>
          <w:rFonts w:ascii="Times New Roman" w:eastAsia="Times New Roman" w:hAnsi="Times New Roman" w:cs="Times New Roman"/>
          <w:b/>
          <w:bCs/>
          <w:caps/>
          <w:lang w:val="lt-LT"/>
        </w:rPr>
      </w:pPr>
      <w:r>
        <w:rPr>
          <w:rFonts w:ascii="Times New Roman" w:eastAsia="Times New Roman" w:hAnsi="Times New Roman" w:cs="Times New Roman"/>
          <w:b/>
          <w:bCs/>
          <w:caps/>
          <w:lang w:val="lt-LT"/>
        </w:rPr>
        <w:t>REGISTRACIJOS</w:t>
      </w:r>
      <w:r w:rsidRPr="00393D7D">
        <w:rPr>
          <w:rFonts w:ascii="Times New Roman" w:eastAsia="Times New Roman" w:hAnsi="Times New Roman" w:cs="Times New Roman"/>
          <w:b/>
          <w:bCs/>
          <w:caps/>
          <w:lang w:val="lt-LT"/>
        </w:rPr>
        <w:t xml:space="preserve"> </w:t>
      </w:r>
      <w:r w:rsidR="00393D7D" w:rsidRPr="00393D7D">
        <w:rPr>
          <w:rFonts w:ascii="Times New Roman" w:eastAsia="Times New Roman" w:hAnsi="Times New Roman" w:cs="Times New Roman"/>
          <w:b/>
          <w:bCs/>
          <w:caps/>
          <w:lang w:val="lt-LT"/>
        </w:rPr>
        <w:t>SĄLYGOS</w:t>
      </w:r>
    </w:p>
    <w:p w:rsidR="00393D7D" w:rsidRPr="00393D7D" w:rsidRDefault="00393D7D" w:rsidP="00393D7D">
      <w:pPr>
        <w:spacing w:after="0" w:line="240" w:lineRule="auto"/>
        <w:rPr>
          <w:rFonts w:ascii="Times New Roman" w:eastAsia="Times New Roman" w:hAnsi="Times New Roman" w:cs="Times New Roman"/>
          <w:lang w:val="lt-LT"/>
        </w:rPr>
      </w:pPr>
    </w:p>
    <w:p w:rsidR="00262BCC" w:rsidRPr="00262BCC" w:rsidRDefault="00393D7D" w:rsidP="00262BCC">
      <w:pPr>
        <w:tabs>
          <w:tab w:val="left" w:pos="1701"/>
        </w:tabs>
        <w:ind w:left="1701" w:right="567" w:hanging="567"/>
        <w:rPr>
          <w:rFonts w:ascii="Times New Roman" w:eastAsia="Times New Roman" w:hAnsi="Times New Roman" w:cs="Times New Roman"/>
          <w:b/>
          <w:noProof/>
          <w:snapToGrid w:val="0"/>
          <w:szCs w:val="24"/>
          <w:lang w:val="lt-LT"/>
        </w:rPr>
      </w:pPr>
      <w:r w:rsidRPr="00393D7D">
        <w:rPr>
          <w:rFonts w:ascii="Times New Roman" w:eastAsia="Times New Roman" w:hAnsi="Times New Roman" w:cs="Tahoma"/>
          <w:b/>
          <w:lang w:val="lt-LT"/>
        </w:rPr>
        <w:t>A.</w:t>
      </w:r>
      <w:r w:rsidR="00262BCC">
        <w:rPr>
          <w:rFonts w:ascii="Times New Roman" w:eastAsia="Times New Roman" w:hAnsi="Times New Roman" w:cs="Times New Roman"/>
          <w:b/>
          <w:noProof/>
          <w:snapToGrid w:val="0"/>
          <w:szCs w:val="24"/>
          <w:lang w:val="lt-LT"/>
        </w:rPr>
        <w:tab/>
      </w:r>
      <w:r w:rsidR="00262BCC" w:rsidRPr="00262BCC">
        <w:rPr>
          <w:rFonts w:ascii="Times New Roman" w:eastAsia="Times New Roman" w:hAnsi="Times New Roman" w:cs="Times New Roman"/>
          <w:b/>
          <w:noProof/>
          <w:snapToGrid w:val="0"/>
          <w:szCs w:val="24"/>
          <w:lang w:val="lt-LT"/>
        </w:rPr>
        <w:t>GAMINTOJAS (-AI), ATSAKINGAS (-I) UŽ SERIJŲ IŠLEIDIMĄ</w:t>
      </w:r>
    </w:p>
    <w:p w:rsidR="00262BCC" w:rsidRPr="00262BCC" w:rsidRDefault="00262BCC" w:rsidP="00262BCC">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262BCC">
        <w:rPr>
          <w:rFonts w:ascii="Times New Roman" w:eastAsia="Times New Roman" w:hAnsi="Times New Roman" w:cs="Times New Roman"/>
          <w:b/>
          <w:snapToGrid w:val="0"/>
          <w:szCs w:val="20"/>
          <w:lang w:val="lt-LT"/>
        </w:rPr>
        <w:t>B.</w:t>
      </w:r>
      <w:r w:rsidRPr="00262BCC">
        <w:rPr>
          <w:rFonts w:ascii="Times New Roman" w:eastAsia="Times New Roman" w:hAnsi="Times New Roman" w:cs="Times New Roman"/>
          <w:b/>
          <w:snapToGrid w:val="0"/>
          <w:szCs w:val="20"/>
          <w:lang w:val="lt-LT"/>
        </w:rPr>
        <w:tab/>
        <w:t>TIEKIMO IR VARTOJIMO SĄLYGOS AR APRIBOJIMAI</w:t>
      </w:r>
    </w:p>
    <w:p w:rsidR="00262BCC" w:rsidRPr="00262BCC" w:rsidRDefault="00262BCC" w:rsidP="00262BCC">
      <w:pPr>
        <w:tabs>
          <w:tab w:val="left" w:pos="1701"/>
        </w:tabs>
        <w:spacing w:after="0" w:line="260" w:lineRule="exact"/>
        <w:ind w:left="567" w:right="567" w:hanging="567"/>
        <w:rPr>
          <w:rFonts w:ascii="Times New Roman" w:eastAsia="Times New Roman" w:hAnsi="Times New Roman" w:cs="Times New Roman"/>
          <w:snapToGrid w:val="0"/>
          <w:szCs w:val="20"/>
          <w:lang w:val="lt-LT"/>
        </w:rPr>
      </w:pPr>
    </w:p>
    <w:p w:rsidR="00393D7D" w:rsidRPr="00393D7D" w:rsidRDefault="00393D7D" w:rsidP="00262BCC">
      <w:pPr>
        <w:tabs>
          <w:tab w:val="left" w:pos="1701"/>
        </w:tabs>
        <w:spacing w:after="0" w:line="240" w:lineRule="auto"/>
        <w:ind w:left="1701" w:hanging="567"/>
        <w:rPr>
          <w:rFonts w:ascii="Times New Roman" w:eastAsia="Times New Roman" w:hAnsi="Times New Roman" w:cs="Times New Roman"/>
          <w:highlight w:val="yellow"/>
          <w:lang w:val="lt-LT"/>
        </w:rPr>
      </w:pPr>
    </w:p>
    <w:p w:rsidR="00393D7D" w:rsidRPr="00393D7D" w:rsidRDefault="00393D7D" w:rsidP="00393D7D">
      <w:pPr>
        <w:keepNext/>
        <w:tabs>
          <w:tab w:val="left" w:pos="567"/>
        </w:tabs>
        <w:spacing w:after="0" w:line="240" w:lineRule="auto"/>
        <w:ind w:left="567" w:hanging="567"/>
        <w:outlineLvl w:val="1"/>
        <w:rPr>
          <w:rFonts w:ascii="Times New Roman" w:eastAsia="Times New Roman" w:hAnsi="Times New Roman" w:cs="Times New Roman"/>
          <w:b/>
          <w:lang w:val="lt-LT"/>
        </w:rPr>
      </w:pPr>
      <w:r w:rsidRPr="00393D7D">
        <w:rPr>
          <w:rFonts w:ascii="Times New Roman" w:eastAsia="Times New Roman" w:hAnsi="Times New Roman" w:cs="Times New Roman"/>
          <w:b/>
          <w:lang w:val="lt-LT"/>
        </w:rPr>
        <w:br w:type="page"/>
      </w:r>
      <w:r w:rsidRPr="00393D7D">
        <w:rPr>
          <w:rFonts w:ascii="Times New Roman" w:eastAsia="Times New Roman" w:hAnsi="Times New Roman" w:cs="Times New Roman"/>
          <w:b/>
          <w:lang w:val="lt-LT"/>
        </w:rPr>
        <w:lastRenderedPageBreak/>
        <w:t>A.</w:t>
      </w:r>
      <w:r w:rsidRPr="00393D7D">
        <w:rPr>
          <w:rFonts w:ascii="Times New Roman" w:eastAsia="Times New Roman" w:hAnsi="Times New Roman" w:cs="Times New Roman"/>
          <w:b/>
          <w:lang w:val="lt-LT"/>
        </w:rPr>
        <w:tab/>
        <w:t>GAM</w:t>
      </w:r>
      <w:r w:rsidR="006B011B">
        <w:rPr>
          <w:rFonts w:ascii="Times New Roman" w:eastAsia="Times New Roman" w:hAnsi="Times New Roman" w:cs="Times New Roman"/>
          <w:b/>
          <w:lang w:val="lt-LT"/>
        </w:rPr>
        <w:t>INT</w:t>
      </w:r>
      <w:r w:rsidRPr="00393D7D">
        <w:rPr>
          <w:rFonts w:ascii="Times New Roman" w:eastAsia="Times New Roman" w:hAnsi="Times New Roman" w:cs="Times New Roman"/>
          <w:b/>
          <w:lang w:val="lt-LT"/>
        </w:rPr>
        <w:t>OJAS (-AI), ATSAKINGAS (-I) UŽ SERIJŲ IŠLEIDIMĄ</w:t>
      </w:r>
    </w:p>
    <w:p w:rsidR="00393D7D" w:rsidRPr="00393D7D" w:rsidRDefault="00393D7D" w:rsidP="00393D7D">
      <w:pPr>
        <w:spacing w:after="0" w:line="240" w:lineRule="auto"/>
        <w:rPr>
          <w:rFonts w:ascii="Times New Roman" w:eastAsia="Times New Roman" w:hAnsi="Times New Roman" w:cs="Times New Roman"/>
          <w:highlight w:val="yellow"/>
          <w:lang w:val="lt-LT"/>
        </w:rPr>
      </w:pPr>
    </w:p>
    <w:p w:rsidR="00393D7D" w:rsidRPr="00393D7D" w:rsidRDefault="00393D7D" w:rsidP="00393D7D">
      <w:pPr>
        <w:spacing w:after="0" w:line="240" w:lineRule="auto"/>
        <w:rPr>
          <w:rFonts w:ascii="Times New Roman" w:eastAsia="Times New Roman" w:hAnsi="Times New Roman" w:cs="Times New Roman"/>
          <w:u w:val="single"/>
          <w:lang w:val="lt-LT"/>
        </w:rPr>
      </w:pPr>
      <w:r w:rsidRPr="00393D7D">
        <w:rPr>
          <w:rFonts w:ascii="Times New Roman" w:eastAsia="Times New Roman" w:hAnsi="Times New Roman" w:cs="Times New Roman"/>
          <w:u w:val="single"/>
          <w:lang w:val="lt-LT"/>
        </w:rPr>
        <w:t>Gamintojo (-ų), atsakingo (-ų) už serijų išleidimą, pavadinimas (-ai) ir adresas (-ai)</w:t>
      </w: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noProof/>
          <w:lang w:val="lt-LT"/>
        </w:rPr>
      </w:pPr>
      <w:r w:rsidRPr="00393D7D">
        <w:rPr>
          <w:rFonts w:ascii="Times New Roman" w:eastAsia="Times New Roman" w:hAnsi="Times New Roman" w:cs="Times New Roman"/>
          <w:noProof/>
          <w:lang w:val="lt-LT"/>
        </w:rPr>
        <w:t>Balkanpharma- Razgrad AD</w:t>
      </w:r>
    </w:p>
    <w:p w:rsidR="00393D7D" w:rsidRPr="00393D7D" w:rsidRDefault="00393D7D" w:rsidP="00393D7D">
      <w:pPr>
        <w:spacing w:after="0" w:line="240" w:lineRule="auto"/>
        <w:rPr>
          <w:rFonts w:ascii="Times New Roman" w:eastAsia="Times New Roman" w:hAnsi="Times New Roman" w:cs="Times New Roman"/>
          <w:noProof/>
          <w:lang w:val="lt-LT"/>
        </w:rPr>
      </w:pPr>
      <w:r w:rsidRPr="00393D7D">
        <w:rPr>
          <w:rFonts w:ascii="Times New Roman" w:eastAsia="Times New Roman" w:hAnsi="Times New Roman" w:cs="Times New Roman"/>
          <w:noProof/>
          <w:lang w:val="lt-LT"/>
        </w:rPr>
        <w:t>68, Aprilsko vastane blvd. 7200 Razgrad</w:t>
      </w:r>
    </w:p>
    <w:p w:rsidR="00393D7D" w:rsidRPr="00393D7D" w:rsidRDefault="00393D7D" w:rsidP="00393D7D">
      <w:pPr>
        <w:spacing w:after="0" w:line="240" w:lineRule="auto"/>
        <w:rPr>
          <w:rFonts w:ascii="Times New Roman" w:eastAsia="Times New Roman" w:hAnsi="Times New Roman" w:cs="Times New Roman"/>
          <w:noProof/>
          <w:lang w:val="lt-LT"/>
        </w:rPr>
      </w:pPr>
      <w:r w:rsidRPr="00393D7D">
        <w:rPr>
          <w:rFonts w:ascii="Times New Roman" w:eastAsia="Times New Roman" w:hAnsi="Times New Roman" w:cs="Times New Roman"/>
          <w:noProof/>
          <w:lang w:val="lt-LT"/>
        </w:rPr>
        <w:t>Bulgarija</w:t>
      </w:r>
    </w:p>
    <w:p w:rsidR="00393D7D" w:rsidRPr="00393D7D" w:rsidRDefault="00393D7D" w:rsidP="00393D7D">
      <w:pPr>
        <w:spacing w:after="0" w:line="240" w:lineRule="auto"/>
        <w:rPr>
          <w:rFonts w:ascii="Times New Roman" w:eastAsia="Times New Roman" w:hAnsi="Times New Roman" w:cs="Times New Roman"/>
          <w:highlight w:val="yellow"/>
          <w:lang w:val="lt-LT"/>
        </w:rPr>
      </w:pPr>
    </w:p>
    <w:p w:rsidR="00393D7D" w:rsidRPr="00393D7D" w:rsidRDefault="00393D7D" w:rsidP="00393D7D">
      <w:pPr>
        <w:spacing w:after="0" w:line="240" w:lineRule="auto"/>
        <w:rPr>
          <w:rFonts w:ascii="Times New Roman" w:eastAsia="Times New Roman" w:hAnsi="Times New Roman" w:cs="Times New Roman"/>
          <w:highlight w:val="yellow"/>
          <w:lang w:val="lt-LT"/>
        </w:rPr>
      </w:pPr>
    </w:p>
    <w:p w:rsidR="00393D7D" w:rsidRPr="00393D7D" w:rsidRDefault="00393D7D" w:rsidP="00CF253D">
      <w:pPr>
        <w:keepNext/>
        <w:tabs>
          <w:tab w:val="left" w:pos="567"/>
        </w:tabs>
        <w:spacing w:after="0" w:line="240" w:lineRule="auto"/>
        <w:ind w:left="567" w:hanging="567"/>
        <w:outlineLvl w:val="1"/>
        <w:rPr>
          <w:rFonts w:ascii="Times New Roman" w:eastAsia="Times New Roman" w:hAnsi="Times New Roman" w:cs="Times New Roman"/>
          <w:b/>
          <w:bCs/>
          <w:kern w:val="28"/>
          <w:lang w:val="lt-LT"/>
        </w:rPr>
      </w:pPr>
      <w:bookmarkStart w:id="2" w:name="_Toc129243129"/>
      <w:bookmarkStart w:id="3" w:name="_Toc129243254"/>
      <w:r w:rsidRPr="00393D7D">
        <w:rPr>
          <w:rFonts w:ascii="Times New Roman" w:eastAsia="Times New Roman" w:hAnsi="Times New Roman" w:cs="Times New Roman"/>
          <w:b/>
          <w:lang w:val="lt-LT"/>
        </w:rPr>
        <w:t>B.</w:t>
      </w:r>
      <w:r w:rsidRPr="00393D7D">
        <w:rPr>
          <w:rFonts w:ascii="Times New Roman" w:eastAsia="Times New Roman" w:hAnsi="Times New Roman" w:cs="Times New Roman"/>
          <w:b/>
          <w:lang w:val="lt-LT"/>
        </w:rPr>
        <w:tab/>
      </w:r>
      <w:bookmarkStart w:id="4" w:name="_Toc129243130"/>
      <w:bookmarkStart w:id="5" w:name="_Toc129243255"/>
      <w:bookmarkEnd w:id="2"/>
      <w:bookmarkEnd w:id="3"/>
      <w:r w:rsidRPr="00393D7D">
        <w:rPr>
          <w:rFonts w:ascii="Times New Roman" w:eastAsia="Times New Roman" w:hAnsi="Times New Roman" w:cs="Times New Roman"/>
          <w:b/>
          <w:bCs/>
          <w:kern w:val="28"/>
          <w:lang w:val="lt-LT"/>
        </w:rPr>
        <w:t xml:space="preserve">TIEKIMO IR VARTOJIMO SĄLYGOS AR APRIBOJIMAI </w:t>
      </w:r>
      <w:bookmarkEnd w:id="4"/>
      <w:bookmarkEnd w:id="5"/>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r w:rsidRPr="00393D7D">
        <w:rPr>
          <w:rFonts w:ascii="Times New Roman" w:eastAsia="Times New Roman" w:hAnsi="Times New Roman" w:cs="Times New Roman"/>
          <w:lang w:val="lt-LT"/>
        </w:rPr>
        <w:t>Receptinis vaistinis preparatas</w:t>
      </w:r>
      <w:r w:rsidR="00CF5286">
        <w:rPr>
          <w:rFonts w:ascii="Times New Roman" w:eastAsia="Times New Roman" w:hAnsi="Times New Roman" w:cs="Times New Roman"/>
          <w:lang w:val="lt-LT"/>
        </w:rPr>
        <w:t>.</w:t>
      </w:r>
    </w:p>
    <w:p w:rsidR="00393D7D" w:rsidRPr="00393D7D" w:rsidRDefault="00393D7D" w:rsidP="00393D7D">
      <w:pPr>
        <w:spacing w:after="0" w:line="240" w:lineRule="auto"/>
        <w:rPr>
          <w:rFonts w:ascii="Times New Roman" w:eastAsia="Times New Roman" w:hAnsi="Times New Roman" w:cs="Times New Roman"/>
          <w:highlight w:val="yellow"/>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iCs/>
          <w:color w:val="1F497D"/>
          <w:sz w:val="20"/>
          <w:szCs w:val="20"/>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r w:rsidRPr="00393D7D">
        <w:rPr>
          <w:rFonts w:ascii="Times New Roman" w:eastAsia="Times New Roman" w:hAnsi="Times New Roman" w:cs="Times New Roman"/>
          <w:lang w:val="lt-LT"/>
        </w:rPr>
        <w:br w:type="page"/>
      </w:r>
    </w:p>
    <w:p w:rsidR="00393D7D" w:rsidRPr="00393D7D" w:rsidRDefault="00393D7D" w:rsidP="00393D7D">
      <w:pPr>
        <w:spacing w:after="0" w:line="240" w:lineRule="auto"/>
        <w:rPr>
          <w:rFonts w:ascii="Times New Roman" w:eastAsia="Times New Roman" w:hAnsi="Times New Roman" w:cs="Times New Roman"/>
          <w:noProof/>
          <w:lang w:val="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r w:rsidRPr="00393D7D">
        <w:rPr>
          <w:rFonts w:ascii="Times New Roman" w:eastAsia="Times New Roman" w:hAnsi="Times New Roman" w:cs="Times New Roman"/>
          <w:b/>
          <w:kern w:val="28"/>
          <w:lang w:val="lt-LT" w:eastAsia="lt-LT"/>
        </w:rPr>
        <w:t>III PRIEDAS</w:t>
      </w: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jc w:val="center"/>
        <w:rPr>
          <w:rFonts w:ascii="Times New Roman" w:eastAsia="Times New Roman" w:hAnsi="Times New Roman" w:cs="Times New Roman"/>
          <w:b/>
          <w:lang w:val="lt-LT" w:eastAsia="lt-LT"/>
        </w:rPr>
      </w:pPr>
      <w:r w:rsidRPr="00393D7D">
        <w:rPr>
          <w:rFonts w:ascii="Times New Roman" w:eastAsia="Times New Roman" w:hAnsi="Times New Roman" w:cs="Times New Roman"/>
          <w:b/>
          <w:lang w:val="lt-LT" w:eastAsia="lt-LT"/>
        </w:rPr>
        <w:t>ŽENKLINIMAS IR PAKUOTĖS LAPELIS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br w:type="page"/>
      </w: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kern w:val="28"/>
          <w:lang w:val="lt-LT" w:eastAsia="lt-LT"/>
        </w:rPr>
      </w:pPr>
      <w:r w:rsidRPr="00393D7D">
        <w:rPr>
          <w:rFonts w:ascii="Times New Roman" w:eastAsia="Times New Roman" w:hAnsi="Times New Roman" w:cs="Times New Roman"/>
          <w:b/>
          <w:kern w:val="28"/>
          <w:lang w:val="lt-LT" w:eastAsia="lt-LT"/>
        </w:rPr>
        <w:t>A. ŽENKLINIMAS</w:t>
      </w:r>
    </w:p>
    <w:p w:rsidR="00393D7D" w:rsidRPr="00393D7D" w:rsidRDefault="00393D7D" w:rsidP="00393D7D">
      <w:pPr>
        <w:keepNext/>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
          <w:bCs/>
          <w:iCs/>
          <w:lang w:val="lt-LT"/>
        </w:rPr>
      </w:pPr>
      <w:r w:rsidRPr="00393D7D">
        <w:rPr>
          <w:rFonts w:ascii="Times New Roman" w:eastAsia="Times New Roman" w:hAnsi="Times New Roman" w:cs="Times New Roman"/>
          <w:b/>
          <w:bCs/>
          <w:i/>
          <w:iCs/>
          <w:lang w:val="lt-LT"/>
        </w:rPr>
        <w:br w:type="page"/>
      </w:r>
      <w:r w:rsidRPr="00393D7D">
        <w:rPr>
          <w:rFonts w:ascii="Times New Roman" w:eastAsia="Times New Roman" w:hAnsi="Times New Roman" w:cs="Times New Roman"/>
          <w:b/>
          <w:bCs/>
          <w:iCs/>
          <w:lang w:val="lt-LT"/>
        </w:rPr>
        <w:lastRenderedPageBreak/>
        <w:t xml:space="preserve">INFORMACIJA ANT IŠORINĖS PAKUOTĖS </w:t>
      </w:r>
    </w:p>
    <w:p w:rsidR="00393D7D" w:rsidRPr="00393D7D" w:rsidRDefault="00393D7D" w:rsidP="00393D7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rsidR="00393D7D" w:rsidRPr="00393D7D" w:rsidRDefault="00393D7D" w:rsidP="00393D7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93D7D">
        <w:rPr>
          <w:rFonts w:ascii="Times New Roman" w:eastAsia="Times New Roman" w:hAnsi="Times New Roman" w:cs="Times New Roman"/>
          <w:b/>
          <w:lang w:val="lt-LT" w:eastAsia="lt-LT"/>
        </w:rPr>
        <w:t>KARTONO DĖŽUTĖ</w:t>
      </w: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1.</w:t>
      </w:r>
      <w:r w:rsidRPr="00393D7D">
        <w:rPr>
          <w:rFonts w:ascii="Times New Roman" w:eastAsia="Times New Roman" w:hAnsi="Times New Roman" w:cs="Times New Roman"/>
          <w:b/>
          <w:lang w:val="lt-LT"/>
        </w:rPr>
        <w:tab/>
        <w:t>VAISTINIO PREPARATO PAVADINIMAS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Nystatin Actavis 500 000 TV tabletės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Nistatinas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2.</w:t>
      </w:r>
      <w:r w:rsidRPr="00393D7D">
        <w:rPr>
          <w:rFonts w:ascii="Times New Roman" w:eastAsia="Times New Roman" w:hAnsi="Times New Roman" w:cs="Times New Roman"/>
          <w:b/>
          <w:lang w:val="lt-LT"/>
        </w:rPr>
        <w:tab/>
        <w:t>VEIKLIOJI MEDŽIAGA IR JOS KIEKIS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Kiekvienoje tabletėje yra 500 000 TV nistatino.</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3.</w:t>
      </w:r>
      <w:r w:rsidRPr="00393D7D">
        <w:rPr>
          <w:rFonts w:ascii="Times New Roman" w:eastAsia="Times New Roman" w:hAnsi="Times New Roman" w:cs="Times New Roman"/>
          <w:b/>
          <w:lang w:val="lt-LT"/>
        </w:rPr>
        <w:tab/>
        <w:t>PAGALBINIŲ MEDŽIAGŲ SĄRAŠAS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w:t>
      </w:r>
      <w:r w:rsidRPr="00393D7D">
        <w:rPr>
          <w:rFonts w:ascii="Times New Roman" w:eastAsia="Times New Roman" w:hAnsi="Times New Roman" w:cs="Times New Roman"/>
          <w:b/>
          <w:lang w:val="lt-LT"/>
        </w:rPr>
        <w:tab/>
        <w:t>FARMACINĖ FORMA IR KIEKIS PAKUOTĖJE</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highlight w:val="lightGray"/>
          <w:lang w:val="lt-LT"/>
        </w:rPr>
        <w:t>Tabletė</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20 tablečių</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5.</w:t>
      </w:r>
      <w:r w:rsidRPr="00393D7D">
        <w:rPr>
          <w:rFonts w:ascii="Times New Roman" w:eastAsia="Times New Roman" w:hAnsi="Times New Roman" w:cs="Times New Roman"/>
          <w:b/>
          <w:lang w:val="lt-LT"/>
        </w:rPr>
        <w:tab/>
        <w:t>VARTOJIMO METODAS IR BŪDAS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Vartoti per burną</w:t>
      </w:r>
      <w:r w:rsidR="0057057B">
        <w:rPr>
          <w:rFonts w:ascii="Times New Roman" w:eastAsia="Times New Roman" w:hAnsi="Times New Roman" w:cs="Times New Roman"/>
          <w:lang w:val="lt-LT"/>
        </w:rPr>
        <w:t>.</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Prieš vartojimą perskaitykite pakuotės lapelį.</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6.</w:t>
      </w:r>
      <w:r w:rsidRPr="00393D7D">
        <w:rPr>
          <w:rFonts w:ascii="Times New Roman" w:eastAsia="Times New Roman" w:hAnsi="Times New Roman" w:cs="Times New Roman"/>
          <w:b/>
          <w:lang w:val="lt-LT"/>
        </w:rPr>
        <w:tab/>
        <w:t xml:space="preserve">SPECIALUS ĮSPĖJIMAS, JOG VAISTINĮ PREPARATĄ BŪTINA LAIKYTI VAIKAMS </w:t>
      </w:r>
      <w:r w:rsidR="00707BC7">
        <w:rPr>
          <w:rFonts w:ascii="Times New Roman" w:eastAsia="Times New Roman" w:hAnsi="Times New Roman" w:cs="Times New Roman"/>
          <w:b/>
          <w:lang w:val="lt-LT"/>
        </w:rPr>
        <w:t>NEPASTEBIMOJE IR NEPASIEKIAMOJE</w:t>
      </w:r>
      <w:r w:rsidRPr="00393D7D">
        <w:rPr>
          <w:rFonts w:ascii="Times New Roman" w:eastAsia="Times New Roman" w:hAnsi="Times New Roman" w:cs="Times New Roman"/>
          <w:b/>
          <w:lang w:val="lt-LT"/>
        </w:rPr>
        <w:t xml:space="preserve"> VIETOJE</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Laikyti vaikams </w:t>
      </w:r>
      <w:r w:rsidR="00707BC7">
        <w:rPr>
          <w:rFonts w:ascii="Times New Roman" w:eastAsia="Times New Roman" w:hAnsi="Times New Roman" w:cs="Times New Roman"/>
          <w:lang w:val="lt-LT"/>
        </w:rPr>
        <w:t>nepastebimoje ir nepasiekiamoje</w:t>
      </w:r>
      <w:r w:rsidRPr="00393D7D">
        <w:rPr>
          <w:rFonts w:ascii="Times New Roman" w:eastAsia="Times New Roman" w:hAnsi="Times New Roman" w:cs="Times New Roman"/>
          <w:lang w:val="lt-LT"/>
        </w:rPr>
        <w:t xml:space="preserve"> vietoje.</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7.</w:t>
      </w:r>
      <w:r w:rsidRPr="00393D7D">
        <w:rPr>
          <w:rFonts w:ascii="Times New Roman" w:eastAsia="Times New Roman" w:hAnsi="Times New Roman" w:cs="Times New Roman"/>
          <w:b/>
          <w:lang w:val="lt-LT"/>
        </w:rPr>
        <w:tab/>
        <w:t>KITAS SPECIALUS ĮSPĖJIMAS (JEI REIKIA)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8.</w:t>
      </w:r>
      <w:r w:rsidRPr="00393D7D">
        <w:rPr>
          <w:rFonts w:ascii="Times New Roman" w:eastAsia="Times New Roman" w:hAnsi="Times New Roman" w:cs="Times New Roman"/>
          <w:b/>
          <w:lang w:val="lt-LT"/>
        </w:rPr>
        <w:tab/>
        <w:t>TINKAMUMO LAIKAS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064B4E"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i/>
          <w:lang w:val="lt-LT"/>
        </w:rPr>
      </w:pPr>
      <w:r>
        <w:rPr>
          <w:rFonts w:ascii="Times New Roman" w:eastAsia="Times New Roman" w:hAnsi="Times New Roman" w:cs="Times New Roman"/>
          <w:lang w:val="lt-LT"/>
        </w:rPr>
        <w:t>EXP</w:t>
      </w:r>
      <w:r w:rsidRPr="0031154D">
        <w:rPr>
          <w:rFonts w:ascii="Times New Roman" w:eastAsia="Times New Roman" w:hAnsi="Times New Roman" w:cs="Times New Roman"/>
          <w:highlight w:val="lightGray"/>
          <w:lang w:val="lt-LT"/>
        </w:rPr>
        <w:t>/</w:t>
      </w:r>
      <w:r w:rsidR="00393D7D" w:rsidRPr="0057057B">
        <w:rPr>
          <w:rFonts w:ascii="Times New Roman" w:eastAsia="Times New Roman" w:hAnsi="Times New Roman" w:cs="Times New Roman"/>
          <w:highlight w:val="lightGray"/>
          <w:lang w:val="lt-LT"/>
        </w:rPr>
        <w:t>Tinka iki</w:t>
      </w:r>
      <w:r w:rsidR="00393D7D" w:rsidRPr="00393D7D">
        <w:rPr>
          <w:rFonts w:ascii="Times New Roman" w:eastAsia="Times New Roman" w:hAnsi="Times New Roman" w:cs="Times New Roman"/>
          <w:lang w:val="lt-LT"/>
        </w:rPr>
        <w:t xml:space="preserve"> {mm</w:t>
      </w:r>
      <w:r w:rsidR="000C5A57">
        <w:rPr>
          <w:rFonts w:ascii="Times New Roman" w:eastAsia="Times New Roman" w:hAnsi="Times New Roman" w:cs="Times New Roman"/>
          <w:lang w:val="lt-LT"/>
        </w:rPr>
        <w:t>/</w:t>
      </w:r>
      <w:r w:rsidR="00393D7D" w:rsidRPr="00393D7D">
        <w:rPr>
          <w:rFonts w:ascii="Times New Roman" w:eastAsia="Times New Roman" w:hAnsi="Times New Roman" w:cs="Times New Roman"/>
          <w:lang w:val="lt-LT"/>
        </w:rPr>
        <w:t xml:space="preserve">MMMM} </w:t>
      </w:r>
      <w:r w:rsidR="00393D7D" w:rsidRPr="00393D7D">
        <w:rPr>
          <w:rFonts w:ascii="Times New Roman" w:eastAsia="Times New Roman" w:hAnsi="Times New Roman" w:cs="Times New Roman"/>
          <w:i/>
          <w:lang w:val="lt-LT"/>
        </w:rPr>
        <w:t>[mėnuo, metai]</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9.</w:t>
      </w:r>
      <w:r w:rsidRPr="00393D7D">
        <w:rPr>
          <w:rFonts w:ascii="Times New Roman" w:eastAsia="Times New Roman" w:hAnsi="Times New Roman" w:cs="Times New Roman"/>
          <w:b/>
          <w:lang w:val="lt-LT"/>
        </w:rPr>
        <w:tab/>
        <w:t>SPECIALIOS LAIKYMO SĄLYGOS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lastRenderedPageBreak/>
        <w:t>Laikyti ne aukštesnėje kaip 25 </w:t>
      </w:r>
      <w:r w:rsidRPr="00393D7D">
        <w:rPr>
          <w:rFonts w:ascii="Times New Roman" w:eastAsia="Times New Roman" w:hAnsi="Times New Roman" w:cs="Times New Roman"/>
          <w:lang w:val="lt-LT"/>
        </w:rPr>
        <w:sym w:font="Symbol" w:char="F0B0"/>
      </w:r>
      <w:r w:rsidRPr="00393D7D">
        <w:rPr>
          <w:rFonts w:ascii="Times New Roman" w:eastAsia="Times New Roman" w:hAnsi="Times New Roman" w:cs="Times New Roman"/>
          <w:lang w:val="lt-LT"/>
        </w:rPr>
        <w:t>C temperatūroje.</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Laikyti gamintojo pakuotėje, kad </w:t>
      </w:r>
      <w:r w:rsidR="0057057B">
        <w:rPr>
          <w:rFonts w:ascii="Times New Roman" w:eastAsia="Times New Roman" w:hAnsi="Times New Roman" w:cs="Times New Roman"/>
          <w:lang w:val="lt-LT"/>
        </w:rPr>
        <w:t>vaistas</w:t>
      </w:r>
      <w:r w:rsidRPr="00393D7D">
        <w:rPr>
          <w:rFonts w:ascii="Times New Roman" w:eastAsia="Times New Roman" w:hAnsi="Times New Roman" w:cs="Times New Roman"/>
          <w:lang w:val="lt-LT"/>
        </w:rPr>
        <w:t xml:space="preserve"> būtų apsaugotas nuo šviesos ir drėgmės.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10.</w:t>
      </w:r>
      <w:r w:rsidRPr="00393D7D">
        <w:rPr>
          <w:rFonts w:ascii="Times New Roman" w:eastAsia="Times New Roman" w:hAnsi="Times New Roman" w:cs="Times New Roman"/>
          <w:b/>
          <w:lang w:val="lt-LT"/>
        </w:rPr>
        <w:tab/>
        <w:t>SPECIALIOS ATSARGUMO PRIEMONĖS, BŪTINOS NAIKINANT VAISTINIO PREPARATO LIKUČIUS ARBA ATLIEKAS (JEI REIKIA)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11.</w:t>
      </w:r>
      <w:r w:rsidRPr="00393D7D">
        <w:rPr>
          <w:rFonts w:ascii="Times New Roman" w:eastAsia="Times New Roman" w:hAnsi="Times New Roman" w:cs="Times New Roman"/>
          <w:b/>
          <w:lang w:val="lt-LT"/>
        </w:rPr>
        <w:tab/>
      </w:r>
      <w:r w:rsidR="00707BC7">
        <w:rPr>
          <w:rFonts w:ascii="Times New Roman" w:eastAsia="Times New Roman" w:hAnsi="Times New Roman" w:cs="Times New Roman"/>
          <w:b/>
          <w:lang w:val="lt-LT"/>
        </w:rPr>
        <w:t>REGISTRUOTOJO</w:t>
      </w:r>
      <w:r w:rsidRPr="00393D7D">
        <w:rPr>
          <w:rFonts w:ascii="Times New Roman" w:eastAsia="Times New Roman" w:hAnsi="Times New Roman" w:cs="Times New Roman"/>
          <w:b/>
          <w:lang w:val="lt-LT"/>
        </w:rPr>
        <w:t xml:space="preserve"> PAVADINIMAS IR ADRESAS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rsidR="002E2938" w:rsidRDefault="002E2938" w:rsidP="002E2938">
      <w:pPr>
        <w:tabs>
          <w:tab w:val="left" w:pos="567"/>
        </w:tabs>
        <w:spacing w:after="0" w:line="240" w:lineRule="auto"/>
        <w:rPr>
          <w:rFonts w:ascii="Times New Roman" w:hAnsi="Times New Roman"/>
        </w:rPr>
      </w:pPr>
      <w:r w:rsidRPr="00B36E41">
        <w:rPr>
          <w:rFonts w:ascii="Times New Roman" w:hAnsi="Times New Roman" w:cs="Times New Roman"/>
        </w:rPr>
        <w:t xml:space="preserve">Teva B.V. </w:t>
      </w:r>
    </w:p>
    <w:p w:rsidR="002E2938" w:rsidRDefault="002E2938" w:rsidP="002E2938">
      <w:pPr>
        <w:tabs>
          <w:tab w:val="left" w:pos="567"/>
        </w:tabs>
        <w:spacing w:after="0" w:line="240" w:lineRule="auto"/>
        <w:rPr>
          <w:rFonts w:ascii="Times New Roman" w:hAnsi="Times New Roman"/>
        </w:rPr>
      </w:pPr>
      <w:r w:rsidRPr="00B36E41">
        <w:rPr>
          <w:rFonts w:ascii="Times New Roman" w:hAnsi="Times New Roman" w:cs="Times New Roman"/>
        </w:rPr>
        <w:t xml:space="preserve">Swensweg 5 </w:t>
      </w:r>
    </w:p>
    <w:p w:rsidR="002E2938" w:rsidRDefault="002E2938" w:rsidP="002E2938">
      <w:pPr>
        <w:tabs>
          <w:tab w:val="left" w:pos="567"/>
        </w:tabs>
        <w:spacing w:after="0" w:line="240" w:lineRule="auto"/>
        <w:rPr>
          <w:rFonts w:ascii="Times New Roman" w:hAnsi="Times New Roman"/>
        </w:rPr>
      </w:pPr>
      <w:r w:rsidRPr="00B36E41">
        <w:rPr>
          <w:rFonts w:ascii="Times New Roman" w:hAnsi="Times New Roman" w:cs="Times New Roman"/>
        </w:rPr>
        <w:t xml:space="preserve">2031GA Haarlem </w:t>
      </w:r>
    </w:p>
    <w:p w:rsidR="002E2938" w:rsidRPr="00B36E41" w:rsidRDefault="002E2938" w:rsidP="002E2938">
      <w:pPr>
        <w:tabs>
          <w:tab w:val="left" w:pos="567"/>
        </w:tabs>
        <w:spacing w:after="0" w:line="240" w:lineRule="auto"/>
        <w:rPr>
          <w:rFonts w:ascii="Times New Roman" w:hAnsi="Times New Roman" w:cs="Times New Roman"/>
          <w:lang w:eastAsia="lt-LT"/>
        </w:rPr>
      </w:pPr>
      <w:r w:rsidRPr="00B36E41">
        <w:rPr>
          <w:rFonts w:ascii="Times New Roman" w:hAnsi="Times New Roman" w:cs="Times New Roman"/>
        </w:rPr>
        <w:t>Nyderlandai</w:t>
      </w:r>
    </w:p>
    <w:p w:rsidR="000C5A57" w:rsidRPr="00393D7D" w:rsidRDefault="000C5A57" w:rsidP="000C5A5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12.</w:t>
      </w:r>
      <w:r w:rsidRPr="00393D7D">
        <w:rPr>
          <w:rFonts w:ascii="Times New Roman" w:eastAsia="Times New Roman" w:hAnsi="Times New Roman" w:cs="Times New Roman"/>
          <w:b/>
          <w:lang w:val="lt-LT"/>
        </w:rPr>
        <w:tab/>
      </w:r>
      <w:r w:rsidR="00707BC7">
        <w:rPr>
          <w:rFonts w:ascii="Times New Roman" w:eastAsia="Times New Roman" w:hAnsi="Times New Roman" w:cs="Times New Roman"/>
          <w:b/>
          <w:lang w:val="lt-LT"/>
        </w:rPr>
        <w:t>REGISTRACIJOS PAŽYMĖJIMO</w:t>
      </w:r>
      <w:r w:rsidRPr="00393D7D">
        <w:rPr>
          <w:rFonts w:ascii="Times New Roman" w:eastAsia="Times New Roman" w:hAnsi="Times New Roman" w:cs="Times New Roman"/>
          <w:b/>
          <w:lang w:val="lt-LT"/>
        </w:rPr>
        <w:t xml:space="preserve"> NUMERIS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noProof/>
          <w:lang w:val="lt-LT"/>
        </w:rPr>
      </w:pPr>
      <w:r w:rsidRPr="00393D7D">
        <w:rPr>
          <w:rFonts w:ascii="Times New Roman" w:eastAsia="Times New Roman" w:hAnsi="Times New Roman" w:cs="Times New Roman"/>
          <w:bCs/>
          <w:noProof/>
          <w:lang w:val="lt-LT"/>
        </w:rPr>
        <w:t>LT/1/01/2939/001</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13.</w:t>
      </w:r>
      <w:r w:rsidRPr="00393D7D">
        <w:rPr>
          <w:rFonts w:ascii="Times New Roman" w:eastAsia="Times New Roman" w:hAnsi="Times New Roman" w:cs="Times New Roman"/>
          <w:b/>
          <w:lang w:val="lt-LT"/>
        </w:rPr>
        <w:tab/>
        <w:t>SERIJOS NUMERIS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064B4E"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Lot</w:t>
      </w:r>
      <w:r w:rsidRPr="0031154D">
        <w:rPr>
          <w:rFonts w:ascii="Times New Roman" w:eastAsia="Times New Roman" w:hAnsi="Times New Roman" w:cs="Times New Roman"/>
          <w:highlight w:val="lightGray"/>
          <w:lang w:val="lt-LT"/>
        </w:rPr>
        <w:t>/</w:t>
      </w:r>
      <w:r w:rsidR="00393D7D" w:rsidRPr="0057057B">
        <w:rPr>
          <w:rFonts w:ascii="Times New Roman" w:eastAsia="Times New Roman" w:hAnsi="Times New Roman" w:cs="Times New Roman"/>
          <w:highlight w:val="lightGray"/>
          <w:lang w:val="lt-LT"/>
        </w:rPr>
        <w:t>Serija</w:t>
      </w:r>
      <w:r w:rsidR="00393D7D" w:rsidRPr="00393D7D">
        <w:rPr>
          <w:rFonts w:ascii="Times New Roman" w:eastAsia="Times New Roman" w:hAnsi="Times New Roman" w:cs="Times New Roman"/>
          <w:lang w:val="lt-LT"/>
        </w:rPr>
        <w:t xml:space="preserve">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14.</w:t>
      </w:r>
      <w:r w:rsidRPr="00393D7D">
        <w:rPr>
          <w:rFonts w:ascii="Times New Roman" w:eastAsia="Times New Roman" w:hAnsi="Times New Roman" w:cs="Times New Roman"/>
          <w:b/>
          <w:lang w:val="lt-LT"/>
        </w:rPr>
        <w:tab/>
        <w:t>PARDAVIMO (IŠDAVIMO) TVARKA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Receptinis vaist</w:t>
      </w:r>
      <w:r w:rsidR="000C5A57">
        <w:rPr>
          <w:rFonts w:ascii="Times New Roman" w:eastAsia="Times New Roman" w:hAnsi="Times New Roman" w:cs="Times New Roman"/>
          <w:lang w:val="lt-LT"/>
        </w:rPr>
        <w:t>a</w:t>
      </w:r>
      <w:r w:rsidRPr="00393D7D">
        <w:rPr>
          <w:rFonts w:ascii="Times New Roman" w:eastAsia="Times New Roman" w:hAnsi="Times New Roman" w:cs="Times New Roman"/>
          <w:lang w:val="lt-LT"/>
        </w:rPr>
        <w:t>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15.</w:t>
      </w:r>
      <w:r w:rsidRPr="00393D7D">
        <w:rPr>
          <w:rFonts w:ascii="Times New Roman" w:eastAsia="Times New Roman" w:hAnsi="Times New Roman" w:cs="Times New Roman"/>
          <w:b/>
          <w:lang w:val="lt-LT"/>
        </w:rPr>
        <w:tab/>
        <w:t>VARTOJIMO INSTRUKCIJA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16.</w:t>
      </w:r>
      <w:r w:rsidRPr="00393D7D">
        <w:rPr>
          <w:rFonts w:ascii="Times New Roman" w:eastAsia="Times New Roman" w:hAnsi="Times New Roman" w:cs="Times New Roman"/>
          <w:b/>
          <w:lang w:val="lt-LT"/>
        </w:rPr>
        <w:tab/>
        <w:t>INFORMACIJA BRAILIO RAŠTU</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Nystatin Actavis</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0C5A57" w:rsidRPr="000C5A57" w:rsidRDefault="000C5A57" w:rsidP="000C5A57">
      <w:pPr>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 w:val="24"/>
          <w:szCs w:val="24"/>
          <w:lang w:val="lt-LT"/>
        </w:rPr>
      </w:pPr>
      <w:r w:rsidRPr="000C5A57">
        <w:rPr>
          <w:rFonts w:ascii="Times New Roman" w:eastAsia="Times New Roman" w:hAnsi="Times New Roman" w:cs="Times New Roman"/>
          <w:b/>
          <w:noProof/>
          <w:sz w:val="24"/>
          <w:szCs w:val="24"/>
          <w:lang w:val="lt-LT"/>
        </w:rPr>
        <w:t>UNIKALUS IDENTIFIKATORIUS – 2D BRŪKŠNINIS KODAS</w:t>
      </w:r>
    </w:p>
    <w:p w:rsidR="000C5A57" w:rsidRPr="000C5A57" w:rsidRDefault="000C5A57" w:rsidP="000C5A57">
      <w:pPr>
        <w:spacing w:after="0" w:line="240" w:lineRule="auto"/>
        <w:rPr>
          <w:rFonts w:ascii="Times New Roman" w:eastAsia="Times New Roman" w:hAnsi="Times New Roman" w:cs="Times New Roman"/>
          <w:noProof/>
          <w:sz w:val="24"/>
          <w:szCs w:val="24"/>
          <w:lang w:val="lt-LT"/>
        </w:rPr>
      </w:pPr>
    </w:p>
    <w:p w:rsidR="000C5A57" w:rsidRPr="000C5A57" w:rsidRDefault="000C5A57" w:rsidP="000C5A57">
      <w:pPr>
        <w:spacing w:after="0" w:line="240" w:lineRule="auto"/>
        <w:rPr>
          <w:rFonts w:ascii="Times New Roman" w:eastAsia="Times New Roman" w:hAnsi="Times New Roman" w:cs="Times New Roman"/>
          <w:noProof/>
          <w:sz w:val="24"/>
          <w:szCs w:val="24"/>
          <w:shd w:val="clear" w:color="auto" w:fill="CCCCCC"/>
          <w:lang w:val="lt-LT"/>
        </w:rPr>
      </w:pPr>
      <w:r w:rsidRPr="000C5A57">
        <w:rPr>
          <w:rFonts w:ascii="Times New Roman" w:eastAsia="Times New Roman" w:hAnsi="Times New Roman" w:cs="Times New Roman"/>
          <w:noProof/>
          <w:sz w:val="24"/>
          <w:szCs w:val="24"/>
          <w:highlight w:val="lightGray"/>
          <w:lang w:val="lt-LT"/>
        </w:rPr>
        <w:t>2D brūkšninis kodas su nurodytu unikaliu identifikatoriumi.</w:t>
      </w:r>
    </w:p>
    <w:p w:rsidR="000C5A57" w:rsidRPr="000C5A57" w:rsidRDefault="000C5A57" w:rsidP="000C5A57">
      <w:pPr>
        <w:spacing w:after="0" w:line="240" w:lineRule="auto"/>
        <w:rPr>
          <w:rFonts w:ascii="Times New Roman" w:eastAsia="Times New Roman" w:hAnsi="Times New Roman" w:cs="Times New Roman"/>
          <w:noProof/>
          <w:sz w:val="24"/>
          <w:szCs w:val="24"/>
          <w:lang w:val="lt-LT"/>
        </w:rPr>
      </w:pPr>
    </w:p>
    <w:p w:rsidR="000C5A57" w:rsidRPr="000C5A57" w:rsidRDefault="000C5A57" w:rsidP="000C5A57">
      <w:pPr>
        <w:spacing w:after="0" w:line="240" w:lineRule="auto"/>
        <w:rPr>
          <w:rFonts w:ascii="Times New Roman" w:eastAsia="Times New Roman" w:hAnsi="Times New Roman" w:cs="Times New Roman"/>
          <w:noProof/>
          <w:sz w:val="24"/>
          <w:szCs w:val="24"/>
          <w:lang w:val="lt-LT"/>
        </w:rPr>
      </w:pPr>
    </w:p>
    <w:p w:rsidR="000C5A57" w:rsidRPr="000C5A57" w:rsidRDefault="000C5A57" w:rsidP="000C5A57">
      <w:pPr>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 w:val="24"/>
          <w:szCs w:val="24"/>
          <w:lang w:val="lt-LT"/>
        </w:rPr>
      </w:pPr>
      <w:r w:rsidRPr="000C5A57">
        <w:rPr>
          <w:rFonts w:ascii="Times New Roman" w:eastAsia="Times New Roman" w:hAnsi="Times New Roman" w:cs="Times New Roman"/>
          <w:b/>
          <w:noProof/>
          <w:sz w:val="24"/>
          <w:szCs w:val="24"/>
          <w:lang w:val="lt-LT"/>
        </w:rPr>
        <w:t>UNIKALUS IDENTIFIKATORIUS – ŽMONĖMS SUPRANTAMI DUOMENYS</w:t>
      </w:r>
    </w:p>
    <w:p w:rsidR="000C5A57" w:rsidRPr="000C5A57" w:rsidRDefault="000C5A57" w:rsidP="000C5A57">
      <w:pPr>
        <w:spacing w:after="0" w:line="240" w:lineRule="auto"/>
        <w:rPr>
          <w:rFonts w:ascii="Times New Roman" w:eastAsia="Times New Roman" w:hAnsi="Times New Roman" w:cs="Times New Roman"/>
          <w:noProof/>
          <w:sz w:val="24"/>
          <w:szCs w:val="24"/>
          <w:lang w:val="lt-LT"/>
        </w:rPr>
      </w:pPr>
    </w:p>
    <w:p w:rsidR="000C5A57" w:rsidRPr="000C5A57" w:rsidRDefault="000C5A57" w:rsidP="000C5A57">
      <w:pPr>
        <w:spacing w:after="0" w:line="240" w:lineRule="auto"/>
        <w:rPr>
          <w:rFonts w:ascii="Times New Roman" w:eastAsia="Times New Roman" w:hAnsi="Times New Roman" w:cs="Times New Roman"/>
          <w:color w:val="008000"/>
          <w:sz w:val="24"/>
          <w:szCs w:val="24"/>
          <w:lang w:val="lt-LT"/>
        </w:rPr>
      </w:pPr>
      <w:r w:rsidRPr="000C5A57">
        <w:rPr>
          <w:rFonts w:ascii="Times New Roman" w:eastAsia="Times New Roman" w:hAnsi="Times New Roman" w:cs="Times New Roman"/>
          <w:sz w:val="24"/>
          <w:szCs w:val="24"/>
          <w:lang w:val="lt-LT"/>
        </w:rPr>
        <w:t xml:space="preserve">PC: {numeris} </w:t>
      </w:r>
    </w:p>
    <w:p w:rsidR="000C5A57" w:rsidRPr="000C5A57" w:rsidRDefault="000C5A57" w:rsidP="000C5A57">
      <w:pPr>
        <w:spacing w:after="0" w:line="240" w:lineRule="auto"/>
        <w:rPr>
          <w:rFonts w:ascii="Times New Roman" w:eastAsia="Times New Roman" w:hAnsi="Times New Roman" w:cs="Times New Roman"/>
          <w:sz w:val="24"/>
          <w:szCs w:val="24"/>
          <w:lang w:val="lt-LT"/>
        </w:rPr>
      </w:pPr>
      <w:r w:rsidRPr="000C5A57">
        <w:rPr>
          <w:rFonts w:ascii="Times New Roman" w:eastAsia="Times New Roman" w:hAnsi="Times New Roman" w:cs="Times New Roman"/>
          <w:sz w:val="24"/>
          <w:szCs w:val="24"/>
          <w:lang w:val="lt-LT"/>
        </w:rPr>
        <w:lastRenderedPageBreak/>
        <w:t xml:space="preserve">SN: {numeris} </w:t>
      </w:r>
    </w:p>
    <w:p w:rsidR="000C5A57" w:rsidRPr="000C5A57" w:rsidRDefault="000C5A57" w:rsidP="000C5A57">
      <w:pPr>
        <w:spacing w:after="0" w:line="240" w:lineRule="auto"/>
        <w:rPr>
          <w:rFonts w:ascii="Times New Roman" w:eastAsia="Times New Roman" w:hAnsi="Times New Roman" w:cs="Times New Roman"/>
          <w:sz w:val="24"/>
          <w:szCs w:val="24"/>
          <w:lang w:val="lt-LT"/>
        </w:rPr>
      </w:pPr>
      <w:r w:rsidRPr="000C5A57">
        <w:rPr>
          <w:rFonts w:ascii="Times New Roman" w:eastAsia="Times New Roman" w:hAnsi="Times New Roman" w:cs="Times New Roman"/>
          <w:sz w:val="24"/>
          <w:szCs w:val="24"/>
          <w:lang w:val="lt-LT"/>
        </w:rPr>
        <w:t xml:space="preserve">NN: {numeris} </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keepNext/>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
          <w:bCs/>
          <w:iCs/>
          <w:lang w:val="lt-LT"/>
        </w:rPr>
      </w:pPr>
      <w:r w:rsidRPr="00393D7D">
        <w:rPr>
          <w:rFonts w:ascii="Times New Roman" w:eastAsia="Times New Roman" w:hAnsi="Times New Roman" w:cs="Times New Roman"/>
          <w:b/>
          <w:bCs/>
          <w:i/>
          <w:iCs/>
          <w:lang w:val="lt-LT"/>
        </w:rPr>
        <w:br w:type="page"/>
      </w:r>
      <w:r w:rsidRPr="00393D7D">
        <w:rPr>
          <w:rFonts w:ascii="Times New Roman" w:eastAsia="Times New Roman" w:hAnsi="Times New Roman" w:cs="Times New Roman"/>
          <w:b/>
          <w:bCs/>
          <w:iCs/>
          <w:lang w:val="lt-LT"/>
        </w:rPr>
        <w:lastRenderedPageBreak/>
        <w:t xml:space="preserve">MINIMALI INFORMACIJA ANT LIZDINIŲ PLOKŠTELIŲ ARBA DVISLUOKSNIŲ JUOSTELIŲ  </w:t>
      </w:r>
    </w:p>
    <w:p w:rsidR="00393D7D" w:rsidRPr="00393D7D" w:rsidRDefault="00393D7D" w:rsidP="00393D7D">
      <w:pPr>
        <w:keepNext/>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
          <w:bCs/>
          <w:iCs/>
          <w:lang w:val="lt-LT"/>
        </w:rPr>
      </w:pPr>
      <w:r w:rsidRPr="00393D7D">
        <w:rPr>
          <w:rFonts w:ascii="Times New Roman" w:eastAsia="Times New Roman" w:hAnsi="Times New Roman" w:cs="Times New Roman"/>
          <w:b/>
          <w:bCs/>
          <w:iCs/>
          <w:lang w:val="lt-LT"/>
        </w:rPr>
        <w:t>LIZDINĖ PLOKŠTELĖ</w:t>
      </w: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1.</w:t>
      </w:r>
      <w:r w:rsidRPr="00393D7D">
        <w:rPr>
          <w:rFonts w:ascii="Times New Roman" w:eastAsia="Times New Roman" w:hAnsi="Times New Roman" w:cs="Times New Roman"/>
          <w:b/>
          <w:lang w:val="lt-LT"/>
        </w:rPr>
        <w:tab/>
        <w:t>VAISTINIO PREPARATO PAVADINIMAS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Nystatin Actavis 500 000 TV tabletės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Nistatinas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2.</w:t>
      </w:r>
      <w:r w:rsidRPr="00393D7D">
        <w:rPr>
          <w:rFonts w:ascii="Times New Roman" w:eastAsia="Times New Roman" w:hAnsi="Times New Roman" w:cs="Times New Roman"/>
          <w:b/>
          <w:lang w:val="lt-LT"/>
        </w:rPr>
        <w:tab/>
      </w:r>
      <w:r w:rsidR="00707BC7">
        <w:rPr>
          <w:rFonts w:ascii="Times New Roman" w:eastAsia="Times New Roman" w:hAnsi="Times New Roman" w:cs="Times New Roman"/>
          <w:b/>
          <w:lang w:val="lt-LT"/>
        </w:rPr>
        <w:t>REGISTRUOTOJO</w:t>
      </w:r>
      <w:r w:rsidRPr="00393D7D">
        <w:rPr>
          <w:rFonts w:ascii="Times New Roman" w:eastAsia="Times New Roman" w:hAnsi="Times New Roman" w:cs="Times New Roman"/>
          <w:b/>
          <w:lang w:val="lt-LT"/>
        </w:rPr>
        <w:t xml:space="preserve"> PAVADINIMAS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2E2938" w:rsidRDefault="002E2938" w:rsidP="002E2938">
      <w:pPr>
        <w:tabs>
          <w:tab w:val="left" w:pos="567"/>
        </w:tabs>
        <w:spacing w:after="0" w:line="240" w:lineRule="auto"/>
        <w:rPr>
          <w:rFonts w:ascii="Times New Roman" w:hAnsi="Times New Roman"/>
        </w:rPr>
      </w:pPr>
      <w:r w:rsidRPr="00B36E41">
        <w:rPr>
          <w:rFonts w:ascii="Times New Roman" w:hAnsi="Times New Roman" w:cs="Times New Roman"/>
        </w:rPr>
        <w:t xml:space="preserve">Teva B.V.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3.</w:t>
      </w:r>
      <w:r w:rsidRPr="00393D7D">
        <w:rPr>
          <w:rFonts w:ascii="Times New Roman" w:eastAsia="Times New Roman" w:hAnsi="Times New Roman" w:cs="Times New Roman"/>
          <w:b/>
          <w:lang w:val="lt-LT"/>
        </w:rPr>
        <w:tab/>
        <w:t>TINKAMUMO LAIKAS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highlight w:val="lightGray"/>
          <w:lang w:val="lt-LT"/>
        </w:rPr>
        <w:t>EXP</w:t>
      </w:r>
      <w:r w:rsidRPr="00393D7D">
        <w:rPr>
          <w:rFonts w:ascii="Times New Roman" w:eastAsia="Times New Roman" w:hAnsi="Times New Roman" w:cs="Times New Roman"/>
          <w:lang w:val="lt-LT"/>
        </w:rPr>
        <w:t xml:space="preserve"> {mm</w:t>
      </w:r>
      <w:r w:rsidR="000C5A57">
        <w:rPr>
          <w:rFonts w:ascii="Times New Roman" w:eastAsia="Times New Roman" w:hAnsi="Times New Roman" w:cs="Times New Roman"/>
          <w:lang w:val="lt-LT"/>
        </w:rPr>
        <w:t>/</w:t>
      </w:r>
      <w:r w:rsidRPr="00393D7D">
        <w:rPr>
          <w:rFonts w:ascii="Times New Roman" w:eastAsia="Times New Roman" w:hAnsi="Times New Roman" w:cs="Times New Roman"/>
          <w:lang w:val="lt-LT"/>
        </w:rPr>
        <w:t xml:space="preserve">MMMM} </w:t>
      </w:r>
      <w:r w:rsidRPr="00393D7D">
        <w:rPr>
          <w:rFonts w:ascii="Times New Roman" w:eastAsia="Times New Roman" w:hAnsi="Times New Roman" w:cs="Times New Roman"/>
          <w:i/>
          <w:lang w:val="lt-LT"/>
        </w:rPr>
        <w:t>[mėnuo, metai]</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4.</w:t>
      </w:r>
      <w:r w:rsidRPr="00393D7D">
        <w:rPr>
          <w:rFonts w:ascii="Times New Roman" w:eastAsia="Times New Roman" w:hAnsi="Times New Roman" w:cs="Times New Roman"/>
          <w:b/>
          <w:lang w:val="lt-LT"/>
        </w:rPr>
        <w:tab/>
        <w:t xml:space="preserve">SERIJOS NUMERIS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highlight w:val="lightGray"/>
          <w:lang w:val="lt-LT"/>
        </w:rPr>
        <w:t>Lot</w:t>
      </w:r>
    </w:p>
    <w:p w:rsidR="00393D7D" w:rsidRPr="00393D7D" w:rsidRDefault="00393D7D" w:rsidP="00393D7D">
      <w:pPr>
        <w:spacing w:after="0" w:line="240" w:lineRule="auto"/>
        <w:ind w:left="567" w:hanging="567"/>
        <w:rPr>
          <w:rFonts w:ascii="Times New Roman" w:eastAsia="Times New Roman" w:hAnsi="Times New Roman" w:cs="Times New Roman"/>
          <w:lang w:val="lt-LT" w:eastAsia="lt-LT"/>
        </w:rPr>
      </w:pPr>
    </w:p>
    <w:p w:rsidR="00393D7D" w:rsidRPr="00393D7D" w:rsidRDefault="00393D7D" w:rsidP="00393D7D">
      <w:pPr>
        <w:spacing w:after="0" w:line="240" w:lineRule="auto"/>
        <w:ind w:left="567" w:hanging="567"/>
        <w:rPr>
          <w:rFonts w:ascii="Times New Roman" w:eastAsia="Times New Roman" w:hAnsi="Times New Roman" w:cs="Times New Roman"/>
          <w:lang w:val="lt-LT" w:eastAsia="lt-LT"/>
        </w:rPr>
      </w:pPr>
    </w:p>
    <w:p w:rsidR="00393D7D" w:rsidRPr="00393D7D" w:rsidRDefault="00393D7D" w:rsidP="00393D7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5.</w:t>
      </w:r>
      <w:r w:rsidRPr="00393D7D">
        <w:rPr>
          <w:rFonts w:ascii="Times New Roman" w:eastAsia="Times New Roman" w:hAnsi="Times New Roman" w:cs="Times New Roman"/>
          <w:b/>
          <w:lang w:val="lt-LT"/>
        </w:rPr>
        <w:tab/>
        <w:t xml:space="preserve">KITA </w:t>
      </w: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lang w:val="lt-LT"/>
        </w:rPr>
      </w:pPr>
      <w:r w:rsidRPr="00393D7D">
        <w:rPr>
          <w:rFonts w:ascii="Times New Roman" w:eastAsia="Times New Roman" w:hAnsi="Times New Roman" w:cs="Times New Roman"/>
          <w:noProof/>
          <w:lang w:val="lt-LT"/>
        </w:rPr>
        <w:br w:type="page"/>
      </w: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tabs>
          <w:tab w:val="left" w:pos="567"/>
        </w:tabs>
        <w:spacing w:after="0" w:line="240" w:lineRule="auto"/>
        <w:ind w:left="567" w:hanging="567"/>
        <w:jc w:val="center"/>
        <w:outlineLvl w:val="0"/>
        <w:rPr>
          <w:rFonts w:ascii="Times New Roman" w:eastAsia="Times New Roman" w:hAnsi="Times New Roman" w:cs="Times New Roman"/>
          <w:b/>
          <w:bCs/>
          <w:caps/>
          <w:lang w:val="lt-LT"/>
        </w:rPr>
      </w:pPr>
      <w:bookmarkStart w:id="6" w:name="_Toc129243137"/>
      <w:bookmarkStart w:id="7" w:name="_Toc129243262"/>
      <w:r w:rsidRPr="00393D7D">
        <w:rPr>
          <w:rFonts w:ascii="Times New Roman" w:eastAsia="Times New Roman" w:hAnsi="Times New Roman" w:cs="Times New Roman"/>
          <w:b/>
          <w:bCs/>
          <w:caps/>
          <w:lang w:val="lt-LT"/>
        </w:rPr>
        <w:t>B. PAKUOTĖS LAPELIS</w:t>
      </w:r>
      <w:bookmarkEnd w:id="6"/>
      <w:bookmarkEnd w:id="7"/>
    </w:p>
    <w:p w:rsidR="00393D7D" w:rsidRPr="00393D7D" w:rsidRDefault="00393D7D" w:rsidP="00393D7D">
      <w:pPr>
        <w:tabs>
          <w:tab w:val="left" w:pos="567"/>
        </w:tabs>
        <w:spacing w:after="0" w:line="240" w:lineRule="auto"/>
        <w:ind w:left="567" w:hanging="567"/>
        <w:jc w:val="center"/>
        <w:outlineLvl w:val="0"/>
        <w:rPr>
          <w:rFonts w:ascii="Times New Roman" w:eastAsia="Times New Roman" w:hAnsi="Times New Roman" w:cs="Times New Roman"/>
          <w:b/>
          <w:bCs/>
          <w:caps/>
          <w:lang w:val="lt-LT"/>
        </w:rPr>
      </w:pPr>
      <w:r w:rsidRPr="00393D7D">
        <w:rPr>
          <w:rFonts w:ascii="Times New Roman" w:eastAsia="Times New Roman" w:hAnsi="Times New Roman" w:cs="Times New Roman"/>
          <w:b/>
          <w:bCs/>
          <w:caps/>
          <w:lang w:val="lt-LT"/>
        </w:rPr>
        <w:br w:type="page"/>
      </w:r>
      <w:bookmarkStart w:id="8" w:name="_Toc129243138"/>
      <w:bookmarkStart w:id="9" w:name="_Toc129243263"/>
      <w:r w:rsidR="00130CC5">
        <w:rPr>
          <w:rFonts w:ascii="Times New Roman" w:eastAsia="Times New Roman" w:hAnsi="Times New Roman" w:cs="Times New Roman"/>
          <w:b/>
          <w:bCs/>
          <w:lang w:val="lt-LT"/>
        </w:rPr>
        <w:lastRenderedPageBreak/>
        <w:t>P</w:t>
      </w:r>
      <w:r w:rsidR="00130CC5" w:rsidRPr="00393D7D">
        <w:rPr>
          <w:rFonts w:ascii="Times New Roman" w:eastAsia="Times New Roman" w:hAnsi="Times New Roman" w:cs="Times New Roman"/>
          <w:b/>
          <w:bCs/>
          <w:lang w:val="lt-LT"/>
        </w:rPr>
        <w:t>akuotės lapelis: informacija vartotojui</w:t>
      </w:r>
      <w:bookmarkEnd w:id="8"/>
      <w:bookmarkEnd w:id="9"/>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Nystatin Actavis 500 000 TV tabletės</w:t>
      </w:r>
    </w:p>
    <w:p w:rsidR="00393D7D" w:rsidRPr="00393D7D" w:rsidRDefault="00393D7D" w:rsidP="00393D7D">
      <w:pPr>
        <w:spacing w:after="0" w:line="240" w:lineRule="auto"/>
        <w:jc w:val="center"/>
        <w:rPr>
          <w:rFonts w:ascii="Times New Roman" w:eastAsia="Times New Roman" w:hAnsi="Times New Roman" w:cs="Times New Roman"/>
          <w:lang w:val="lt-LT"/>
        </w:rPr>
      </w:pPr>
      <w:r w:rsidRPr="00393D7D">
        <w:rPr>
          <w:rFonts w:ascii="Times New Roman" w:eastAsia="Times New Roman" w:hAnsi="Times New Roman" w:cs="Times New Roman"/>
          <w:lang w:val="lt-LT"/>
        </w:rPr>
        <w:t>Nistatinas</w:t>
      </w:r>
    </w:p>
    <w:p w:rsidR="00393D7D" w:rsidRPr="00393D7D" w:rsidRDefault="00393D7D" w:rsidP="00393D7D">
      <w:pPr>
        <w:spacing w:after="0" w:line="240" w:lineRule="auto"/>
        <w:rPr>
          <w:rFonts w:ascii="Times New Roman" w:eastAsia="Times New Roman" w:hAnsi="Times New Roman" w:cs="Times New Roman"/>
          <w:lang w:val="lt-LT" w:eastAsia="lt-LT"/>
        </w:rPr>
      </w:pPr>
    </w:p>
    <w:p w:rsidR="00393D7D" w:rsidRPr="00393D7D" w:rsidRDefault="00393D7D" w:rsidP="00393D7D">
      <w:pPr>
        <w:spacing w:after="0" w:line="240" w:lineRule="auto"/>
        <w:rPr>
          <w:rFonts w:ascii="Times New Roman" w:eastAsia="Times New Roman" w:hAnsi="Times New Roman" w:cs="Times New Roman"/>
          <w:b/>
          <w:lang w:val="lt-LT"/>
        </w:rPr>
      </w:pPr>
      <w:r w:rsidRPr="00393D7D">
        <w:rPr>
          <w:rFonts w:ascii="Times New Roman" w:eastAsia="Times New Roman" w:hAnsi="Times New Roman" w:cs="Times New Roman"/>
          <w:b/>
          <w:lang w:val="lt-LT"/>
        </w:rPr>
        <w:t>Atidžiai perskaitykite visą šį lapelį, prieš pradėdami vartoti vaistą</w:t>
      </w:r>
      <w:r w:rsidR="00130CC5">
        <w:rPr>
          <w:rFonts w:ascii="Times New Roman" w:eastAsia="Times New Roman" w:hAnsi="Times New Roman" w:cs="Times New Roman"/>
          <w:b/>
          <w:lang w:val="lt-LT"/>
        </w:rPr>
        <w:t>, nes jame pateikiama Jums svarbi informacija</w:t>
      </w:r>
      <w:r w:rsidRPr="00393D7D">
        <w:rPr>
          <w:rFonts w:ascii="Times New Roman" w:eastAsia="Times New Roman" w:hAnsi="Times New Roman" w:cs="Times New Roman"/>
          <w:b/>
          <w:lang w:val="lt-LT"/>
        </w:rPr>
        <w:t>.</w:t>
      </w:r>
    </w:p>
    <w:p w:rsidR="00393D7D" w:rsidRPr="00CF253D" w:rsidRDefault="00393D7D" w:rsidP="00CF253D">
      <w:pPr>
        <w:pStyle w:val="Sraopastraipa"/>
        <w:numPr>
          <w:ilvl w:val="0"/>
          <w:numId w:val="5"/>
        </w:numPr>
        <w:spacing w:after="0" w:line="240" w:lineRule="auto"/>
        <w:ind w:left="567" w:hanging="567"/>
        <w:rPr>
          <w:rFonts w:ascii="Times New Roman" w:eastAsia="Times New Roman" w:hAnsi="Times New Roman" w:cs="Times New Roman"/>
          <w:lang w:val="lt-LT"/>
        </w:rPr>
      </w:pPr>
      <w:r w:rsidRPr="00CF253D">
        <w:rPr>
          <w:rFonts w:ascii="Times New Roman" w:eastAsia="Times New Roman" w:hAnsi="Times New Roman" w:cs="Times New Roman"/>
          <w:lang w:val="lt-LT"/>
        </w:rPr>
        <w:t>Neišmeskite šio lapelio, nes vėl gali prireikti jį perskaityti.</w:t>
      </w:r>
    </w:p>
    <w:p w:rsidR="00393D7D" w:rsidRPr="00CF253D" w:rsidRDefault="00393D7D" w:rsidP="00CF253D">
      <w:pPr>
        <w:pStyle w:val="Sraopastraipa"/>
        <w:numPr>
          <w:ilvl w:val="0"/>
          <w:numId w:val="5"/>
        </w:numPr>
        <w:spacing w:after="0" w:line="240" w:lineRule="auto"/>
        <w:ind w:left="567" w:hanging="567"/>
        <w:rPr>
          <w:rFonts w:ascii="Times New Roman" w:eastAsia="Times New Roman" w:hAnsi="Times New Roman" w:cs="Times New Roman"/>
          <w:lang w:val="lt-LT"/>
        </w:rPr>
      </w:pPr>
      <w:r w:rsidRPr="00CF253D">
        <w:rPr>
          <w:rFonts w:ascii="Times New Roman" w:eastAsia="Times New Roman" w:hAnsi="Times New Roman" w:cs="Times New Roman"/>
          <w:lang w:val="lt-LT"/>
        </w:rPr>
        <w:t>Jeigu kiltų daugiau klausimų, kreipkitės į gydytoją arba vaistininką.</w:t>
      </w:r>
    </w:p>
    <w:p w:rsidR="00393D7D" w:rsidRPr="00CF253D" w:rsidRDefault="00393D7D" w:rsidP="00CF253D">
      <w:pPr>
        <w:pStyle w:val="Sraopastraipa"/>
        <w:numPr>
          <w:ilvl w:val="0"/>
          <w:numId w:val="5"/>
        </w:numPr>
        <w:spacing w:after="0" w:line="240" w:lineRule="auto"/>
        <w:ind w:left="567" w:hanging="567"/>
        <w:rPr>
          <w:rFonts w:ascii="Times New Roman" w:eastAsia="Times New Roman" w:hAnsi="Times New Roman" w:cs="Times New Roman"/>
          <w:lang w:val="lt-LT"/>
        </w:rPr>
      </w:pPr>
      <w:r w:rsidRPr="00CF253D">
        <w:rPr>
          <w:rFonts w:ascii="Times New Roman" w:eastAsia="Times New Roman" w:hAnsi="Times New Roman" w:cs="Times New Roman"/>
          <w:lang w:val="lt-LT"/>
        </w:rPr>
        <w:t xml:space="preserve">Šis vaistas skirtas Jums, todėl kitiems žmonėms jo duoti negalima. Vaistas gali jiems pakenkti (net tiems, kurių ligos </w:t>
      </w:r>
      <w:r w:rsidR="00130CC5" w:rsidRPr="00CF253D">
        <w:rPr>
          <w:rFonts w:ascii="Times New Roman" w:eastAsia="Times New Roman" w:hAnsi="Times New Roman" w:cs="Times New Roman"/>
          <w:lang w:val="lt-LT"/>
        </w:rPr>
        <w:t xml:space="preserve">požymiai </w:t>
      </w:r>
      <w:r w:rsidRPr="00CF253D">
        <w:rPr>
          <w:rFonts w:ascii="Times New Roman" w:eastAsia="Times New Roman" w:hAnsi="Times New Roman" w:cs="Times New Roman"/>
          <w:lang w:val="lt-LT"/>
        </w:rPr>
        <w:t>yra tokie patys kaip Jūsų).</w:t>
      </w:r>
    </w:p>
    <w:p w:rsidR="00393D7D" w:rsidRPr="00CF253D" w:rsidRDefault="00393D7D" w:rsidP="00CF253D">
      <w:pPr>
        <w:pStyle w:val="Sraopastraipa"/>
        <w:numPr>
          <w:ilvl w:val="0"/>
          <w:numId w:val="5"/>
        </w:numPr>
        <w:spacing w:after="0" w:line="240" w:lineRule="auto"/>
        <w:ind w:left="567" w:hanging="567"/>
        <w:rPr>
          <w:rFonts w:ascii="Times New Roman" w:eastAsia="Times New Roman" w:hAnsi="Times New Roman" w:cs="Times New Roman"/>
          <w:lang w:val="lt-LT"/>
        </w:rPr>
      </w:pPr>
      <w:r w:rsidRPr="00CF253D">
        <w:rPr>
          <w:rFonts w:ascii="Times New Roman" w:eastAsia="Times New Roman" w:hAnsi="Times New Roman" w:cs="Times New Roman"/>
          <w:lang w:val="lt-LT"/>
        </w:rPr>
        <w:t xml:space="preserve">Jeigu pasireiškė šalutinis poveikis </w:t>
      </w:r>
      <w:r w:rsidR="005D3EF5">
        <w:rPr>
          <w:rFonts w:ascii="Times New Roman" w:eastAsia="Times New Roman" w:hAnsi="Times New Roman" w:cs="Times New Roman"/>
          <w:lang w:val="lt-LT"/>
        </w:rPr>
        <w:t>(net jeigu jis</w:t>
      </w:r>
      <w:r w:rsidRPr="00CF253D">
        <w:rPr>
          <w:rFonts w:ascii="Times New Roman" w:eastAsia="Times New Roman" w:hAnsi="Times New Roman" w:cs="Times New Roman"/>
          <w:lang w:val="lt-LT"/>
        </w:rPr>
        <w:t xml:space="preserve"> šiame lapelyje nenurodyt</w:t>
      </w:r>
      <w:r w:rsidR="005D3EF5">
        <w:rPr>
          <w:rFonts w:ascii="Times New Roman" w:eastAsia="Times New Roman" w:hAnsi="Times New Roman" w:cs="Times New Roman"/>
          <w:lang w:val="lt-LT"/>
        </w:rPr>
        <w:t>as)</w:t>
      </w:r>
      <w:r w:rsidRPr="00CF253D">
        <w:rPr>
          <w:rFonts w:ascii="Times New Roman" w:eastAsia="Times New Roman" w:hAnsi="Times New Roman" w:cs="Times New Roman"/>
          <w:lang w:val="lt-LT"/>
        </w:rPr>
        <w:t xml:space="preserve"> </w:t>
      </w:r>
      <w:r w:rsidR="005D3EF5">
        <w:rPr>
          <w:rFonts w:ascii="Times New Roman" w:eastAsia="Times New Roman" w:hAnsi="Times New Roman" w:cs="Times New Roman"/>
          <w:lang w:val="lt-LT"/>
        </w:rPr>
        <w:t>kreipkitės į</w:t>
      </w:r>
      <w:r w:rsidRPr="00CF253D">
        <w:rPr>
          <w:rFonts w:ascii="Times New Roman" w:eastAsia="Times New Roman" w:hAnsi="Times New Roman" w:cs="Times New Roman"/>
          <w:lang w:val="lt-LT"/>
        </w:rPr>
        <w:t xml:space="preserve"> pasakykite gydytoj</w:t>
      </w:r>
      <w:r w:rsidR="005D3EF5">
        <w:rPr>
          <w:rFonts w:ascii="Times New Roman" w:eastAsia="Times New Roman" w:hAnsi="Times New Roman" w:cs="Times New Roman"/>
          <w:lang w:val="lt-LT"/>
        </w:rPr>
        <w:t>ą</w:t>
      </w:r>
      <w:r w:rsidRPr="00CF253D">
        <w:rPr>
          <w:rFonts w:ascii="Times New Roman" w:eastAsia="Times New Roman" w:hAnsi="Times New Roman" w:cs="Times New Roman"/>
          <w:lang w:val="lt-LT"/>
        </w:rPr>
        <w:t xml:space="preserve"> arba vaistinink</w:t>
      </w:r>
      <w:r w:rsidR="005D3EF5">
        <w:rPr>
          <w:rFonts w:ascii="Times New Roman" w:eastAsia="Times New Roman" w:hAnsi="Times New Roman" w:cs="Times New Roman"/>
          <w:lang w:val="lt-LT"/>
        </w:rPr>
        <w:t>ą</w:t>
      </w:r>
      <w:r w:rsidRPr="00CF253D">
        <w:rPr>
          <w:rFonts w:ascii="Times New Roman" w:eastAsia="Times New Roman" w:hAnsi="Times New Roman" w:cs="Times New Roman"/>
          <w:lang w:val="lt-LT"/>
        </w:rPr>
        <w:t>.</w:t>
      </w:r>
      <w:r w:rsidR="00532857">
        <w:rPr>
          <w:rFonts w:ascii="Times New Roman" w:eastAsia="Times New Roman" w:hAnsi="Times New Roman" w:cs="Times New Roman"/>
          <w:lang w:val="lt-LT"/>
        </w:rPr>
        <w:t xml:space="preserve"> Žr. 4 skyrių.</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5D3EF5" w:rsidRPr="00393D7D" w:rsidRDefault="005D3EF5" w:rsidP="000C5A5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u w:val="single"/>
          <w:lang w:val="lt-LT"/>
        </w:rPr>
      </w:pPr>
      <w:r>
        <w:rPr>
          <w:rFonts w:ascii="Times New Roman" w:eastAsia="Times New Roman" w:hAnsi="Times New Roman" w:cs="Times New Roman"/>
          <w:b/>
          <w:lang w:val="lt-LT"/>
        </w:rPr>
        <w:t>Apie ką rašoma šiame lapelyje?</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1.</w:t>
      </w:r>
      <w:r w:rsidRPr="00393D7D">
        <w:rPr>
          <w:rFonts w:ascii="Times New Roman" w:eastAsia="Times New Roman" w:hAnsi="Times New Roman" w:cs="Times New Roman"/>
          <w:lang w:val="lt-LT"/>
        </w:rPr>
        <w:tab/>
        <w:t>Kas yra Nystatin Actavis ir kam jis vartojamas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2.</w:t>
      </w:r>
      <w:r w:rsidRPr="00393D7D">
        <w:rPr>
          <w:rFonts w:ascii="Times New Roman" w:eastAsia="Times New Roman" w:hAnsi="Times New Roman" w:cs="Times New Roman"/>
          <w:lang w:val="lt-LT"/>
        </w:rPr>
        <w:tab/>
        <w:t xml:space="preserve">Kas žinotina prieš vartojant Nystatin Actavis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3.</w:t>
      </w:r>
      <w:r w:rsidRPr="00393D7D">
        <w:rPr>
          <w:rFonts w:ascii="Times New Roman" w:eastAsia="Times New Roman" w:hAnsi="Times New Roman" w:cs="Times New Roman"/>
          <w:lang w:val="lt-LT"/>
        </w:rPr>
        <w:tab/>
        <w:t xml:space="preserve">Kaip vartoti Nystatin Actavis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4.</w:t>
      </w:r>
      <w:r w:rsidRPr="00393D7D">
        <w:rPr>
          <w:rFonts w:ascii="Times New Roman" w:eastAsia="Times New Roman" w:hAnsi="Times New Roman" w:cs="Times New Roman"/>
          <w:lang w:val="lt-LT"/>
        </w:rPr>
        <w:tab/>
        <w:t>Galimas šalutinis poveikis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5.</w:t>
      </w:r>
      <w:r w:rsidRPr="00393D7D">
        <w:rPr>
          <w:rFonts w:ascii="Times New Roman" w:eastAsia="Times New Roman" w:hAnsi="Times New Roman" w:cs="Times New Roman"/>
          <w:lang w:val="lt-LT"/>
        </w:rPr>
        <w:tab/>
      </w:r>
      <w:r w:rsidR="005D3EF5">
        <w:rPr>
          <w:rFonts w:ascii="Times New Roman" w:eastAsia="Times New Roman" w:hAnsi="Times New Roman" w:cs="Times New Roman"/>
          <w:lang w:val="lt-LT"/>
        </w:rPr>
        <w:t xml:space="preserve">Kaip laikyti </w:t>
      </w:r>
      <w:r w:rsidRPr="00393D7D">
        <w:rPr>
          <w:rFonts w:ascii="Times New Roman" w:eastAsia="Times New Roman" w:hAnsi="Times New Roman" w:cs="Times New Roman"/>
          <w:lang w:val="lt-LT"/>
        </w:rPr>
        <w:t xml:space="preserve">Nystatin Actavis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6.</w:t>
      </w:r>
      <w:r w:rsidRPr="00393D7D">
        <w:rPr>
          <w:rFonts w:ascii="Times New Roman" w:eastAsia="Times New Roman" w:hAnsi="Times New Roman" w:cs="Times New Roman"/>
          <w:lang w:val="lt-LT"/>
        </w:rPr>
        <w:tab/>
      </w:r>
      <w:r w:rsidR="005D3EF5">
        <w:rPr>
          <w:rFonts w:ascii="Times New Roman" w:eastAsia="Times New Roman" w:hAnsi="Times New Roman" w:cs="Times New Roman"/>
          <w:lang w:val="lt-LT"/>
        </w:rPr>
        <w:t>Pakuotės turinys ir k</w:t>
      </w:r>
      <w:r w:rsidRPr="00393D7D">
        <w:rPr>
          <w:rFonts w:ascii="Times New Roman" w:eastAsia="Times New Roman" w:hAnsi="Times New Roman" w:cs="Times New Roman"/>
          <w:lang w:val="lt-LT"/>
        </w:rPr>
        <w:t>ita informacija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caps/>
          <w:lang w:val="lt-LT"/>
        </w:rPr>
      </w:pPr>
      <w:r w:rsidRPr="00393D7D">
        <w:rPr>
          <w:rFonts w:ascii="Times New Roman" w:eastAsia="Times New Roman" w:hAnsi="Times New Roman" w:cs="Times New Roman"/>
          <w:b/>
          <w:lang w:val="lt-LT"/>
        </w:rPr>
        <w:t>1.</w:t>
      </w:r>
      <w:r w:rsidRPr="00393D7D">
        <w:rPr>
          <w:rFonts w:ascii="Times New Roman" w:eastAsia="Times New Roman" w:hAnsi="Times New Roman" w:cs="Times New Roman"/>
          <w:b/>
          <w:lang w:val="lt-LT"/>
        </w:rPr>
        <w:tab/>
      </w:r>
      <w:r w:rsidR="005D3EF5">
        <w:rPr>
          <w:rFonts w:ascii="Times New Roman" w:eastAsia="Times New Roman" w:hAnsi="Times New Roman" w:cs="Times New Roman"/>
          <w:b/>
          <w:lang w:val="lt-LT"/>
        </w:rPr>
        <w:t>Kas yra Nystatin Actavis</w:t>
      </w:r>
      <w:r w:rsidR="005D3EF5" w:rsidRPr="005D3EF5">
        <w:rPr>
          <w:rFonts w:ascii="Times New Roman" w:eastAsia="Times New Roman" w:hAnsi="Times New Roman" w:cs="Times New Roman"/>
          <w:b/>
          <w:lang w:val="lt-LT"/>
        </w:rPr>
        <w:t xml:space="preserve"> ir kam jis vartojamas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Nistatinas yra polienų grupės antibiotikas. Jis stabdo grybelių dauginimąsi, o kai koncentracija didelė – grybelius sunaikina. Nistatinas veikia daugelį grybelių rūšių. Jam labiausiai jautrus yra balkšvasis mieliagrybis</w:t>
      </w:r>
      <w:r w:rsidR="000C5A57">
        <w:rPr>
          <w:rFonts w:ascii="Times New Roman" w:eastAsia="Times New Roman" w:hAnsi="Times New Roman" w:cs="Times New Roman"/>
          <w:lang w:val="lt-LT"/>
        </w:rPr>
        <w:t>.</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Nistatinui jautrios ir kitokios mielių bei grybelių rūšys. Be to, </w:t>
      </w:r>
      <w:r w:rsidR="000C5A57">
        <w:rPr>
          <w:rFonts w:ascii="Times New Roman" w:eastAsia="Times New Roman" w:hAnsi="Times New Roman" w:cs="Times New Roman"/>
          <w:lang w:val="lt-LT"/>
        </w:rPr>
        <w:t>vaistas</w:t>
      </w:r>
      <w:r w:rsidRPr="00393D7D">
        <w:rPr>
          <w:rFonts w:ascii="Times New Roman" w:eastAsia="Times New Roman" w:hAnsi="Times New Roman" w:cs="Times New Roman"/>
          <w:lang w:val="lt-LT"/>
        </w:rPr>
        <w:t xml:space="preserve"> naikina amebas, tačiau bakterijos, pirmuonys, trichomonos ar virusai jo poveikiui yra atsparūs.</w:t>
      </w: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trike/>
          <w:lang w:val="lt-LT"/>
        </w:rPr>
      </w:pPr>
      <w:r w:rsidRPr="00393D7D">
        <w:rPr>
          <w:rFonts w:ascii="Times New Roman" w:eastAsia="Times New Roman" w:hAnsi="Times New Roman" w:cs="Times New Roman"/>
          <w:lang w:val="lt-LT"/>
        </w:rPr>
        <w:t>Vaisto vartojama grybelių sukeltom</w:t>
      </w:r>
      <w:r w:rsidR="005D3EF5">
        <w:rPr>
          <w:rFonts w:ascii="Times New Roman" w:eastAsia="Times New Roman" w:hAnsi="Times New Roman" w:cs="Times New Roman"/>
          <w:lang w:val="lt-LT"/>
        </w:rPr>
        <w:t>s</w:t>
      </w:r>
      <w:r w:rsidRPr="00393D7D">
        <w:rPr>
          <w:rFonts w:ascii="Times New Roman" w:eastAsia="Times New Roman" w:hAnsi="Times New Roman" w:cs="Times New Roman"/>
          <w:lang w:val="lt-LT"/>
        </w:rPr>
        <w:t xml:space="preserve"> burnos, ryklės bei stemplės ir virškinimo trakto gleivinės ligoms gydyti, ypač po antibiotikų ir imunitetą slopinančių vaistų vartojimo.</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caps/>
          <w:lang w:val="lt-LT"/>
        </w:rPr>
      </w:pPr>
      <w:r w:rsidRPr="00393D7D">
        <w:rPr>
          <w:rFonts w:ascii="Times New Roman" w:eastAsia="Times New Roman" w:hAnsi="Times New Roman" w:cs="Times New Roman"/>
          <w:b/>
          <w:lang w:val="lt-LT"/>
        </w:rPr>
        <w:t>2.</w:t>
      </w:r>
      <w:r w:rsidRPr="00393D7D">
        <w:rPr>
          <w:rFonts w:ascii="Times New Roman" w:eastAsia="Times New Roman" w:hAnsi="Times New Roman" w:cs="Times New Roman"/>
          <w:b/>
          <w:lang w:val="lt-LT"/>
        </w:rPr>
        <w:tab/>
      </w:r>
      <w:r w:rsidR="005D3EF5">
        <w:rPr>
          <w:rFonts w:ascii="Times New Roman" w:eastAsia="Times New Roman" w:hAnsi="Times New Roman" w:cs="Times New Roman"/>
          <w:b/>
          <w:lang w:val="lt-LT"/>
        </w:rPr>
        <w:t>Kas žinotina prieš vartojant Nystatin Actavis</w:t>
      </w:r>
      <w:r w:rsidRPr="00393D7D">
        <w:rPr>
          <w:rFonts w:ascii="Times New Roman" w:eastAsia="Times New Roman" w:hAnsi="Times New Roman" w:cs="Times New Roman"/>
          <w:b/>
          <w:lang w:val="lt-LT"/>
        </w:rPr>
        <w:t xml:space="preserve">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lang w:val="lt-LT"/>
        </w:rPr>
        <w:t>Nystatin Actavis vartoti negalima:</w:t>
      </w:r>
    </w:p>
    <w:p w:rsidR="00393D7D" w:rsidRPr="00393D7D" w:rsidRDefault="00393D7D" w:rsidP="00CF253D">
      <w:pPr>
        <w:tabs>
          <w:tab w:val="num" w:pos="0"/>
        </w:tabs>
        <w:spacing w:after="0" w:line="240" w:lineRule="auto"/>
        <w:rPr>
          <w:rFonts w:ascii="Times New Roman" w:eastAsia="Times New Roman" w:hAnsi="Times New Roman" w:cs="Times New Roman"/>
          <w:noProof/>
          <w:lang w:val="lt-LT"/>
        </w:rPr>
      </w:pPr>
      <w:r w:rsidRPr="00393D7D">
        <w:rPr>
          <w:rFonts w:ascii="Times New Roman" w:eastAsia="Times New Roman" w:hAnsi="Times New Roman" w:cs="Times New Roman"/>
          <w:noProof/>
          <w:lang w:val="lt-LT"/>
        </w:rPr>
        <w:t xml:space="preserve">Jeigu yra alergija nistatinui arba bet kuriai pagalbinei </w:t>
      </w:r>
      <w:r w:rsidR="005D3EF5">
        <w:rPr>
          <w:rFonts w:ascii="Times New Roman" w:eastAsia="Times New Roman" w:hAnsi="Times New Roman" w:cs="Times New Roman"/>
          <w:noProof/>
          <w:lang w:val="lt-LT"/>
        </w:rPr>
        <w:t xml:space="preserve">šio vaisto </w:t>
      </w:r>
      <w:r w:rsidRPr="00393D7D">
        <w:rPr>
          <w:rFonts w:ascii="Times New Roman" w:eastAsia="Times New Roman" w:hAnsi="Times New Roman" w:cs="Times New Roman"/>
          <w:noProof/>
          <w:lang w:val="lt-LT"/>
        </w:rPr>
        <w:t>medžiagai</w:t>
      </w:r>
      <w:r w:rsidR="005D3EF5">
        <w:rPr>
          <w:rFonts w:ascii="Times New Roman" w:eastAsia="Times New Roman" w:hAnsi="Times New Roman" w:cs="Times New Roman"/>
          <w:noProof/>
          <w:lang w:val="lt-LT"/>
        </w:rPr>
        <w:t xml:space="preserve"> (jos išvardytos 6 skyriuje)</w:t>
      </w:r>
      <w:r w:rsidRPr="00393D7D">
        <w:rPr>
          <w:rFonts w:ascii="Times New Roman" w:eastAsia="Times New Roman" w:hAnsi="Times New Roman" w:cs="Times New Roman"/>
          <w:noProof/>
          <w:lang w:val="lt-LT"/>
        </w:rPr>
        <w:t>.</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rsidR="005D3EF5" w:rsidRPr="005D3EF5" w:rsidRDefault="005D3EF5" w:rsidP="005D3EF5">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5D3EF5">
        <w:rPr>
          <w:rFonts w:ascii="Times New Roman" w:eastAsia="Times New Roman" w:hAnsi="Times New Roman" w:cs="Times New Roman"/>
          <w:b/>
          <w:bCs/>
          <w:snapToGrid w:val="0"/>
          <w:szCs w:val="28"/>
          <w:lang w:val="lt-LT" w:eastAsia="x-none"/>
        </w:rPr>
        <w:t xml:space="preserve">Įspėjimai ir atsargumo priemonės </w:t>
      </w:r>
    </w:p>
    <w:p w:rsidR="00393D7D" w:rsidRPr="0057057B"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57057B">
        <w:rPr>
          <w:rFonts w:ascii="Times New Roman" w:eastAsia="Times New Roman" w:hAnsi="Times New Roman" w:cs="Times New Roman"/>
          <w:lang w:val="lt-LT"/>
        </w:rPr>
        <w:t>Jei gydoma burnos arba burnos ir ryklės kandidamikozė, tabletę reikėtų laikyti burnoje kiek galima ilgiau.</w:t>
      </w:r>
    </w:p>
    <w:p w:rsidR="00393D7D" w:rsidRPr="005D3EF5" w:rsidRDefault="00393D7D" w:rsidP="00393D7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5D3EF5">
        <w:rPr>
          <w:rFonts w:ascii="Times New Roman" w:eastAsia="Times New Roman" w:hAnsi="Times New Roman" w:cs="Times New Roman"/>
          <w:lang w:val="lt-LT"/>
        </w:rPr>
        <w:t>Jei gydoma burnos ir ryklės gleivinės kandidamikozė, rekomenduojama pirmąją valandą po nistatino vartojimo nevalgyti bei negerti.</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Šis</w:t>
      </w:r>
      <w:r w:rsidR="0051210F">
        <w:rPr>
          <w:rFonts w:ascii="Times New Roman" w:eastAsia="Times New Roman" w:hAnsi="Times New Roman" w:cs="Times New Roman"/>
          <w:lang w:val="lt-LT"/>
        </w:rPr>
        <w:t xml:space="preserve"> vaistas</w:t>
      </w:r>
      <w:r w:rsidRPr="00393D7D">
        <w:rPr>
          <w:rFonts w:ascii="Times New Roman" w:eastAsia="Times New Roman" w:hAnsi="Times New Roman" w:cs="Times New Roman"/>
          <w:lang w:val="lt-LT"/>
        </w:rPr>
        <w:t xml:space="preserve"> yra antibiotikas, todėl jo reikia vartoti vienodu intervalu visą gydytojo nurodytą laiką.</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Kai atsiranda pirmųjų būklės gerėjimo simptomų, vaisto vartojimo nutraukti jokiu būdu negalima. Po ligos simptomų išnykimo jo reikia vartoti ne trumpiau kaip 2 paras</w:t>
      </w:r>
      <w:r w:rsidR="000C5A57">
        <w:rPr>
          <w:rFonts w:ascii="Times New Roman" w:eastAsia="Times New Roman" w:hAnsi="Times New Roman" w:cs="Times New Roman"/>
          <w:lang w:val="lt-LT"/>
        </w:rPr>
        <w:t>.</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841274"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Pr>
          <w:rFonts w:ascii="Times New Roman" w:eastAsia="Times New Roman" w:hAnsi="Times New Roman" w:cs="Times New Roman"/>
          <w:b/>
          <w:lang w:val="lt-LT"/>
        </w:rPr>
        <w:t>Kiti vaistai ir Nystatin Actavis</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Jeigu vartojate arba neseniai vartojote kitų vaistų</w:t>
      </w:r>
      <w:r w:rsidR="00841274">
        <w:rPr>
          <w:rFonts w:ascii="Times New Roman" w:eastAsia="Times New Roman" w:hAnsi="Times New Roman" w:cs="Times New Roman"/>
          <w:lang w:val="lt-LT"/>
        </w:rPr>
        <w:t xml:space="preserve"> arba dėl to nesate tikri, apie tai</w:t>
      </w:r>
      <w:r w:rsidRPr="00393D7D">
        <w:rPr>
          <w:rFonts w:ascii="Times New Roman" w:eastAsia="Times New Roman" w:hAnsi="Times New Roman" w:cs="Times New Roman"/>
          <w:lang w:val="lt-LT"/>
        </w:rPr>
        <w:t xml:space="preserve"> pasakykite </w:t>
      </w:r>
      <w:r w:rsidRPr="00393D7D">
        <w:rPr>
          <w:rFonts w:ascii="Times New Roman" w:eastAsia="Times New Roman" w:hAnsi="Times New Roman" w:cs="Times New Roman"/>
          <w:lang w:val="lt-LT"/>
        </w:rPr>
        <w:lastRenderedPageBreak/>
        <w:t>gydytojui arba vaistininkui.</w:t>
      </w:r>
    </w:p>
    <w:p w:rsidR="00841274" w:rsidRDefault="00841274"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Sąveikos su </w:t>
      </w:r>
      <w:r w:rsidR="0051210F">
        <w:rPr>
          <w:rFonts w:ascii="Times New Roman" w:eastAsia="Times New Roman" w:hAnsi="Times New Roman" w:cs="Times New Roman"/>
          <w:lang w:val="lt-LT"/>
        </w:rPr>
        <w:t xml:space="preserve">kitais </w:t>
      </w:r>
      <w:r w:rsidRPr="00393D7D">
        <w:rPr>
          <w:rFonts w:ascii="Times New Roman" w:eastAsia="Times New Roman" w:hAnsi="Times New Roman" w:cs="Times New Roman"/>
          <w:lang w:val="lt-LT"/>
        </w:rPr>
        <w:t>vaistais nepastebėta</w:t>
      </w:r>
      <w:r w:rsidR="000C5A57">
        <w:rPr>
          <w:rFonts w:ascii="Times New Roman" w:eastAsia="Times New Roman" w:hAnsi="Times New Roman" w:cs="Times New Roman"/>
          <w:lang w:val="lt-LT"/>
        </w:rPr>
        <w:t>.</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Nystatin Actavis vartojimas su maistu ir gėrimais</w:t>
      </w: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Nistatino veiksmingumą mažina gliukozė, todėl patariama antibiotiką vartoti iki valgymo likus ne mažiau kaip pusei valandos ir minėtu laiku nevalgyti saldumynų ar produktų, kurių sudėtyje yra gliukozės. </w:t>
      </w: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Pasakykite gydytojui, jei vartojate šį vaistą.</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Nėštumas</w:t>
      </w:r>
      <w:r w:rsidR="00841274">
        <w:rPr>
          <w:rFonts w:ascii="Times New Roman" w:eastAsia="Times New Roman" w:hAnsi="Times New Roman" w:cs="Times New Roman"/>
          <w:b/>
          <w:lang w:val="lt-LT"/>
        </w:rPr>
        <w:t xml:space="preserve"> ir žindymo laikotarpis</w:t>
      </w:r>
    </w:p>
    <w:p w:rsidR="00393D7D" w:rsidRDefault="00841274" w:rsidP="00CF253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841274">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w:t>
      </w:r>
      <w:r w:rsidR="00393D7D" w:rsidRPr="00393D7D">
        <w:rPr>
          <w:rFonts w:ascii="Times New Roman" w:eastAsia="Times New Roman" w:hAnsi="Times New Roman" w:cs="Times New Roman"/>
          <w:lang w:val="lt-LT"/>
        </w:rPr>
        <w:t>gydytoju arba vaistininku.</w:t>
      </w:r>
    </w:p>
    <w:p w:rsidR="00841274" w:rsidRDefault="00841274" w:rsidP="00CF253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841274" w:rsidRPr="00CF253D" w:rsidRDefault="00841274" w:rsidP="00CF253D">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val="lt-LT"/>
        </w:rPr>
      </w:pPr>
      <w:r w:rsidRPr="00CF253D">
        <w:rPr>
          <w:rFonts w:ascii="Times New Roman" w:eastAsia="Times New Roman" w:hAnsi="Times New Roman" w:cs="Times New Roman"/>
          <w:i/>
          <w:lang w:val="lt-LT"/>
        </w:rPr>
        <w:t>Nėštumas</w:t>
      </w:r>
    </w:p>
    <w:p w:rsidR="00393D7D" w:rsidRPr="00393D7D" w:rsidRDefault="00393D7D" w:rsidP="00393D7D">
      <w:pPr>
        <w:widowControl w:val="0"/>
        <w:overflowPunct w:val="0"/>
        <w:autoSpaceDE w:val="0"/>
        <w:autoSpaceDN w:val="0"/>
        <w:adjustRightInd w:val="0"/>
        <w:spacing w:after="0" w:line="240" w:lineRule="auto"/>
        <w:ind w:right="-5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Duomenų, kad </w:t>
      </w:r>
      <w:r w:rsidR="0051210F">
        <w:rPr>
          <w:rFonts w:ascii="Times New Roman" w:eastAsia="Times New Roman" w:hAnsi="Times New Roman" w:cs="Times New Roman"/>
          <w:lang w:val="lt-LT"/>
        </w:rPr>
        <w:t>vaistas</w:t>
      </w:r>
      <w:r w:rsidRPr="00393D7D">
        <w:rPr>
          <w:rFonts w:ascii="Times New Roman" w:eastAsia="Times New Roman" w:hAnsi="Times New Roman" w:cs="Times New Roman"/>
          <w:lang w:val="lt-LT"/>
        </w:rPr>
        <w:t xml:space="preserve"> sukeltų </w:t>
      </w:r>
      <w:r w:rsidR="000C5A57">
        <w:rPr>
          <w:rFonts w:ascii="Times New Roman" w:eastAsia="Times New Roman" w:hAnsi="Times New Roman" w:cs="Times New Roman"/>
          <w:lang w:val="lt-LT"/>
        </w:rPr>
        <w:t>šalutinį</w:t>
      </w:r>
      <w:r w:rsidRPr="00393D7D">
        <w:rPr>
          <w:rFonts w:ascii="Times New Roman" w:eastAsia="Times New Roman" w:hAnsi="Times New Roman" w:cs="Times New Roman"/>
          <w:lang w:val="lt-LT"/>
        </w:rPr>
        <w:t xml:space="preserve"> poveikį vaisiui, nėra, todėl nėščios moterys nistatino vartoti gali.</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CF253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i/>
          <w:lang w:val="lt-LT"/>
        </w:rPr>
      </w:pPr>
      <w:r w:rsidRPr="00CF253D">
        <w:rPr>
          <w:rFonts w:ascii="Times New Roman" w:eastAsia="Times New Roman" w:hAnsi="Times New Roman" w:cs="Times New Roman"/>
          <w:i/>
          <w:lang w:val="lt-LT"/>
        </w:rPr>
        <w:t>Žindymo laikotarpis</w:t>
      </w:r>
    </w:p>
    <w:p w:rsidR="00393D7D" w:rsidRPr="00393D7D" w:rsidRDefault="00393D7D" w:rsidP="00393D7D">
      <w:pPr>
        <w:widowControl w:val="0"/>
        <w:overflowPunct w:val="0"/>
        <w:autoSpaceDE w:val="0"/>
        <w:autoSpaceDN w:val="0"/>
        <w:adjustRightInd w:val="0"/>
        <w:spacing w:after="0" w:line="240" w:lineRule="auto"/>
        <w:ind w:right="-5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Duomenų, kad </w:t>
      </w:r>
      <w:r w:rsidR="0051210F">
        <w:rPr>
          <w:rFonts w:ascii="Times New Roman" w:eastAsia="Times New Roman" w:hAnsi="Times New Roman" w:cs="Times New Roman"/>
          <w:lang w:val="lt-LT"/>
        </w:rPr>
        <w:t>vaistas</w:t>
      </w:r>
      <w:r w:rsidRPr="00393D7D">
        <w:rPr>
          <w:rFonts w:ascii="Times New Roman" w:eastAsia="Times New Roman" w:hAnsi="Times New Roman" w:cs="Times New Roman"/>
          <w:lang w:val="lt-LT"/>
        </w:rPr>
        <w:t xml:space="preserve"> sukeltų </w:t>
      </w:r>
      <w:r w:rsidR="000C5A57">
        <w:rPr>
          <w:rFonts w:ascii="Times New Roman" w:eastAsia="Times New Roman" w:hAnsi="Times New Roman" w:cs="Times New Roman"/>
          <w:lang w:val="lt-LT"/>
        </w:rPr>
        <w:t>šalutinį</w:t>
      </w:r>
      <w:r w:rsidRPr="00393D7D">
        <w:rPr>
          <w:rFonts w:ascii="Times New Roman" w:eastAsia="Times New Roman" w:hAnsi="Times New Roman" w:cs="Times New Roman"/>
          <w:lang w:val="lt-LT"/>
        </w:rPr>
        <w:t xml:space="preserve"> poveikį kūdikiui, nėra, todėl žindyvės nistatino vartoti gali.</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Vairavimas ir mechanizmų valdymas</w:t>
      </w:r>
    </w:p>
    <w:p w:rsidR="00393D7D" w:rsidRPr="00393D7D" w:rsidRDefault="00393D7D" w:rsidP="00393D7D">
      <w:pPr>
        <w:widowControl w:val="0"/>
        <w:overflowPunct w:val="0"/>
        <w:autoSpaceDE w:val="0"/>
        <w:autoSpaceDN w:val="0"/>
        <w:adjustRightInd w:val="0"/>
        <w:spacing w:after="0" w:line="240" w:lineRule="auto"/>
        <w:ind w:right="-5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Poveikio gebėjimui vairuoti transportą ir valdyti mechanizmus nepastebėta.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val="lt-LT"/>
        </w:rPr>
      </w:pPr>
    </w:p>
    <w:p w:rsidR="00393D7D" w:rsidRPr="00393D7D" w:rsidRDefault="00393D7D" w:rsidP="00393D7D">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caps/>
          <w:lang w:val="lt-LT"/>
        </w:rPr>
      </w:pPr>
      <w:r w:rsidRPr="00393D7D">
        <w:rPr>
          <w:rFonts w:ascii="Times New Roman" w:eastAsia="Times New Roman" w:hAnsi="Times New Roman" w:cs="Times New Roman"/>
          <w:b/>
          <w:lang w:val="lt-LT"/>
        </w:rPr>
        <w:t>3.</w:t>
      </w:r>
      <w:r w:rsidRPr="00393D7D">
        <w:rPr>
          <w:rFonts w:ascii="Times New Roman" w:eastAsia="Times New Roman" w:hAnsi="Times New Roman" w:cs="Times New Roman"/>
          <w:b/>
          <w:lang w:val="lt-LT"/>
        </w:rPr>
        <w:tab/>
      </w:r>
      <w:r w:rsidR="00841274">
        <w:rPr>
          <w:rFonts w:ascii="Times New Roman" w:eastAsia="Times New Roman" w:hAnsi="Times New Roman" w:cs="Times New Roman"/>
          <w:b/>
          <w:lang w:val="lt-LT"/>
        </w:rPr>
        <w:t>Kaip vartoti Nystatin Actavis</w:t>
      </w:r>
      <w:r w:rsidRPr="00393D7D">
        <w:rPr>
          <w:rFonts w:ascii="Times New Roman" w:eastAsia="Times New Roman" w:hAnsi="Times New Roman" w:cs="Times New Roman"/>
          <w:b/>
          <w:lang w:val="lt-LT"/>
        </w:rPr>
        <w:t xml:space="preserve"> </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841274"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V</w:t>
      </w:r>
      <w:r w:rsidR="00393D7D" w:rsidRPr="00393D7D">
        <w:rPr>
          <w:rFonts w:ascii="Times New Roman" w:eastAsia="Times New Roman" w:hAnsi="Times New Roman" w:cs="Times New Roman"/>
          <w:lang w:val="lt-LT"/>
        </w:rPr>
        <w:t xml:space="preserve">isada vartokite </w:t>
      </w:r>
      <w:r>
        <w:rPr>
          <w:rFonts w:ascii="Times New Roman" w:eastAsia="Times New Roman" w:hAnsi="Times New Roman" w:cs="Times New Roman"/>
          <w:lang w:val="lt-LT"/>
        </w:rPr>
        <w:t xml:space="preserve">šį vaistą </w:t>
      </w:r>
      <w:r w:rsidR="00393D7D" w:rsidRPr="00393D7D">
        <w:rPr>
          <w:rFonts w:ascii="Times New Roman" w:eastAsia="Times New Roman" w:hAnsi="Times New Roman" w:cs="Times New Roman"/>
          <w:lang w:val="lt-LT"/>
        </w:rPr>
        <w:t>tiksliai, kaip nurodė gydytojas. Jeigu abejojate, kreipkitės į gydytoją arba vaistininką.</w:t>
      </w:r>
    </w:p>
    <w:p w:rsidR="00393D7D" w:rsidRPr="00393D7D" w:rsidRDefault="00393D7D" w:rsidP="00393D7D">
      <w:pPr>
        <w:widowControl w:val="0"/>
        <w:overflowPunct w:val="0"/>
        <w:autoSpaceDE w:val="0"/>
        <w:autoSpaceDN w:val="0"/>
        <w:adjustRightInd w:val="0"/>
        <w:spacing w:after="0" w:line="240" w:lineRule="auto"/>
        <w:ind w:right="-57"/>
        <w:textAlignment w:val="baseline"/>
        <w:rPr>
          <w:rFonts w:ascii="Times New Roman" w:eastAsia="Times New Roman" w:hAnsi="Times New Roman" w:cs="Times New Roman"/>
          <w:lang w:val="lt-LT"/>
        </w:rPr>
      </w:pPr>
    </w:p>
    <w:p w:rsidR="00393D7D" w:rsidRPr="00393D7D" w:rsidRDefault="00841274"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Rekomenduojama dozė:</w:t>
      </w: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Suaugusiems žmonėms reikia gerti 3 – 4 kartus per parą po </w:t>
      </w:r>
      <w:r w:rsidR="0051210F">
        <w:rPr>
          <w:rFonts w:ascii="Times New Roman" w:eastAsia="Times New Roman" w:hAnsi="Times New Roman" w:cs="Times New Roman"/>
          <w:lang w:val="lt-LT"/>
        </w:rPr>
        <w:t>vieną – 2 tabletes (</w:t>
      </w:r>
      <w:r w:rsidRPr="00393D7D">
        <w:rPr>
          <w:rFonts w:ascii="Times New Roman" w:eastAsia="Times New Roman" w:hAnsi="Times New Roman" w:cs="Times New Roman"/>
          <w:lang w:val="lt-LT"/>
        </w:rPr>
        <w:t>500 000 – 1000 000 TV</w:t>
      </w:r>
      <w:r w:rsidR="0051210F">
        <w:rPr>
          <w:rFonts w:ascii="Times New Roman" w:eastAsia="Times New Roman" w:hAnsi="Times New Roman" w:cs="Times New Roman"/>
          <w:lang w:val="lt-LT"/>
        </w:rPr>
        <w:t>)</w:t>
      </w:r>
      <w:r w:rsidRPr="00393D7D">
        <w:rPr>
          <w:rFonts w:ascii="Times New Roman" w:eastAsia="Times New Roman" w:hAnsi="Times New Roman" w:cs="Times New Roman"/>
          <w:lang w:val="lt-LT"/>
        </w:rPr>
        <w:t>. Jei kandidamikozės eiga sunki, paros dozę galima dvigubinti.</w:t>
      </w: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Jei gydoma burnos ir ryklės gleivinės kandidamikozė, patariama tabletę ne nuryti, bet čiulpti ir pirmąją valandą po preparato vartojimo nevalgyti bei negerti.</w:t>
      </w: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Kad liga neatsinaujintų, išnykus jos simptomams nistatino reikia vartoti dar mažiausiai dvi paras.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841274"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Pr>
          <w:rFonts w:ascii="Times New Roman" w:eastAsia="Times New Roman" w:hAnsi="Times New Roman" w:cs="Times New Roman"/>
          <w:b/>
          <w:lang w:val="lt-LT"/>
        </w:rPr>
        <w:t>Ką daryti p</w:t>
      </w:r>
      <w:r w:rsidR="00393D7D" w:rsidRPr="00393D7D">
        <w:rPr>
          <w:rFonts w:ascii="Times New Roman" w:eastAsia="Times New Roman" w:hAnsi="Times New Roman" w:cs="Times New Roman"/>
          <w:b/>
          <w:lang w:val="lt-LT"/>
        </w:rPr>
        <w:t>avartojus per didelę Nystatin Actavis dozę</w:t>
      </w:r>
      <w:r>
        <w:rPr>
          <w:rFonts w:ascii="Times New Roman" w:eastAsia="Times New Roman" w:hAnsi="Times New Roman" w:cs="Times New Roman"/>
          <w:b/>
          <w:lang w:val="lt-LT"/>
        </w:rPr>
        <w:t>?</w:t>
      </w: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Perdozavus nistatino, dažniausiai atsiranda virškinimo sutrikimų: pykinimas, vėmimas, viduriavimas, pilvo skausmas. Šiuos simptomus šalinti reikia gydytojo nurodytais vaistais.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 xml:space="preserve">Pamiršus pavartoti Nystatin Actavis </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Reikia tiksliai laikytis gydytojo nurodymų ir vaisto vartoti reguliariai. Negalima vartoti dvigubos dozės norint kompensuoti praleistą dozę. Toliau vaisto gerkite įprasta tvarka.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 xml:space="preserve">Nustojus vartoti Nystatin Actavis </w:t>
      </w: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Per anksti nutraukus gydymą, gali vėl paūmėti liga.</w:t>
      </w: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Jei vartojant nistatino per 14 dienų ligos simptomai nesumažėja, gydymą šiuo </w:t>
      </w:r>
      <w:r w:rsidR="0051210F">
        <w:rPr>
          <w:rFonts w:ascii="Times New Roman" w:eastAsia="Times New Roman" w:hAnsi="Times New Roman" w:cs="Times New Roman"/>
          <w:lang w:val="lt-LT"/>
        </w:rPr>
        <w:t>vaistu</w:t>
      </w:r>
      <w:r w:rsidRPr="00393D7D">
        <w:rPr>
          <w:rFonts w:ascii="Times New Roman" w:eastAsia="Times New Roman" w:hAnsi="Times New Roman" w:cs="Times New Roman"/>
          <w:lang w:val="lt-LT"/>
        </w:rPr>
        <w:t xml:space="preserve"> reikia nutraukti.</w:t>
      </w:r>
    </w:p>
    <w:p w:rsidR="00393D7D" w:rsidRPr="00393D7D" w:rsidRDefault="00393D7D" w:rsidP="00393D7D">
      <w:pPr>
        <w:spacing w:after="0" w:line="240" w:lineRule="auto"/>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lang w:val="lt-LT"/>
        </w:rPr>
      </w:pPr>
      <w:r w:rsidRPr="00393D7D">
        <w:rPr>
          <w:rFonts w:ascii="Times New Roman" w:eastAsia="Times New Roman" w:hAnsi="Times New Roman" w:cs="Times New Roman"/>
          <w:lang w:val="lt-LT"/>
        </w:rPr>
        <w:lastRenderedPageBreak/>
        <w:t>Jeigu kiltų daugiau klausimų dėl šio vaisto vartojimo, kreipkitės į gydytoją arba vaistininką.</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841274" w:rsidRDefault="00393D7D" w:rsidP="00841274">
      <w:pPr>
        <w:pStyle w:val="Betarp"/>
        <w:rPr>
          <w:rFonts w:ascii="Times New Roman" w:hAnsi="Times New Roman" w:cs="Times New Roman"/>
          <w:b/>
          <w:lang w:val="lt-LT"/>
        </w:rPr>
      </w:pPr>
      <w:r w:rsidRPr="00CF253D">
        <w:rPr>
          <w:rFonts w:ascii="Times New Roman" w:hAnsi="Times New Roman" w:cs="Times New Roman"/>
          <w:b/>
          <w:lang w:val="lt-LT"/>
        </w:rPr>
        <w:t>4.</w:t>
      </w:r>
      <w:r w:rsidRPr="00CF253D">
        <w:rPr>
          <w:rFonts w:ascii="Times New Roman" w:hAnsi="Times New Roman" w:cs="Times New Roman"/>
          <w:b/>
          <w:lang w:val="lt-LT"/>
        </w:rPr>
        <w:tab/>
      </w:r>
      <w:r w:rsidR="00841274" w:rsidRPr="00CF253D">
        <w:rPr>
          <w:rFonts w:ascii="Times New Roman" w:hAnsi="Times New Roman" w:cs="Times New Roman"/>
          <w:b/>
          <w:lang w:val="lt-LT"/>
        </w:rPr>
        <w:t>Galimas šalutinis poveikis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AD2691" w:rsidP="00393D7D">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Šis vaistas</w:t>
      </w:r>
      <w:r w:rsidR="00393D7D" w:rsidRPr="00393D7D">
        <w:rPr>
          <w:rFonts w:ascii="Times New Roman" w:eastAsia="Times New Roman" w:hAnsi="Times New Roman" w:cs="Times New Roman"/>
          <w:lang w:val="lt-LT"/>
        </w:rPr>
        <w:t>, kaip ir visi kiti, gali sukelti šalutinį poveikį, nors jis pasireiškia ne visiems žmonėms.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742567" w:rsidRDefault="00393D7D" w:rsidP="00393D7D">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Nistatiną paprastai pacientai toleruoja gerai. </w:t>
      </w:r>
    </w:p>
    <w:p w:rsidR="00742567" w:rsidRDefault="00742567" w:rsidP="00393D7D">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742567" w:rsidRDefault="00393D7D" w:rsidP="00393D7D">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CF253D">
        <w:rPr>
          <w:rFonts w:ascii="Times New Roman" w:eastAsia="Times New Roman" w:hAnsi="Times New Roman" w:cs="Times New Roman"/>
          <w:i/>
          <w:lang w:val="lt-LT"/>
        </w:rPr>
        <w:t>Reta</w:t>
      </w:r>
      <w:r w:rsidR="00742567" w:rsidRPr="00CF253D">
        <w:rPr>
          <w:rFonts w:ascii="Times New Roman" w:eastAsia="Times New Roman" w:hAnsi="Times New Roman" w:cs="Times New Roman"/>
          <w:i/>
          <w:lang w:val="lt-LT"/>
        </w:rPr>
        <w:t>s šalutinis poveikis (gali pasireikšti mažiau nei 1 iš 1000 vartotojų)</w:t>
      </w:r>
      <w:r w:rsidR="00742567">
        <w:rPr>
          <w:rFonts w:ascii="Times New Roman" w:eastAsia="Times New Roman" w:hAnsi="Times New Roman" w:cs="Times New Roman"/>
          <w:lang w:val="lt-LT"/>
        </w:rPr>
        <w:t>:</w:t>
      </w:r>
      <w:r w:rsidRPr="00393D7D">
        <w:rPr>
          <w:rFonts w:ascii="Times New Roman" w:eastAsia="Times New Roman" w:hAnsi="Times New Roman" w:cs="Times New Roman"/>
          <w:lang w:val="lt-LT"/>
        </w:rPr>
        <w:t xml:space="preserve"> galima alerginė reakcija, kuri nutraukus vaisto vartojimą išnyksta. </w:t>
      </w:r>
    </w:p>
    <w:p w:rsidR="00742567" w:rsidRDefault="00742567" w:rsidP="00393D7D">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Default="00742567" w:rsidP="00393D7D">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CF253D">
        <w:rPr>
          <w:rFonts w:ascii="Times New Roman" w:eastAsia="Times New Roman" w:hAnsi="Times New Roman" w:cs="Times New Roman"/>
          <w:i/>
          <w:lang w:val="lt-LT"/>
        </w:rPr>
        <w:t>Dažnis nežinomas (negali būti apskaičiuotas pagal turimus duomenis):</w:t>
      </w:r>
      <w:r>
        <w:rPr>
          <w:rFonts w:ascii="Times New Roman" w:eastAsia="Times New Roman" w:hAnsi="Times New Roman" w:cs="Times New Roman"/>
          <w:lang w:val="lt-LT"/>
        </w:rPr>
        <w:t xml:space="preserve"> g</w:t>
      </w:r>
      <w:r w:rsidR="00393D7D" w:rsidRPr="00393D7D">
        <w:rPr>
          <w:rFonts w:ascii="Times New Roman" w:eastAsia="Times New Roman" w:hAnsi="Times New Roman" w:cs="Times New Roman"/>
          <w:lang w:val="lt-LT"/>
        </w:rPr>
        <w:t>ali pasireikšti pykinimas, vėmimas, viduriavimas ar pilvo skausmas</w:t>
      </w:r>
      <w:r>
        <w:rPr>
          <w:rFonts w:ascii="Times New Roman" w:eastAsia="Times New Roman" w:hAnsi="Times New Roman" w:cs="Times New Roman"/>
          <w:lang w:val="lt-LT"/>
        </w:rPr>
        <w:t xml:space="preserve"> (vartojant didelę nistatino dozę)</w:t>
      </w:r>
      <w:r w:rsidR="00393D7D" w:rsidRPr="00393D7D">
        <w:rPr>
          <w:rFonts w:ascii="Times New Roman" w:eastAsia="Times New Roman" w:hAnsi="Times New Roman" w:cs="Times New Roman"/>
          <w:lang w:val="lt-LT"/>
        </w:rPr>
        <w:t>.</w:t>
      </w:r>
    </w:p>
    <w:p w:rsidR="00742567" w:rsidRPr="00393D7D" w:rsidRDefault="00742567" w:rsidP="00393D7D">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Jei gydymo metu prasideda alerginė (padidėjusio jautrumo) reakcija ar atsiranda kitokios infekcijos sukeltos ligos simptomų, vaisto vartojimą reikia nutraukti ir prireikus pradėti simptominį gydymą.</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i/>
          <w:lang w:val="lt-LT"/>
        </w:rPr>
      </w:pPr>
    </w:p>
    <w:p w:rsidR="000C5A57" w:rsidRPr="000C5A57" w:rsidRDefault="000C5A57" w:rsidP="00742567">
      <w:pPr>
        <w:tabs>
          <w:tab w:val="left" w:pos="567"/>
        </w:tabs>
        <w:spacing w:after="0" w:line="260" w:lineRule="exact"/>
        <w:ind w:right="-449"/>
        <w:rPr>
          <w:rFonts w:ascii="Times New Roman" w:eastAsia="Times New Roman" w:hAnsi="Times New Roman" w:cs="Times New Roman"/>
          <w:b/>
          <w:snapToGrid w:val="0"/>
          <w:szCs w:val="20"/>
          <w:lang w:val="lt-LT"/>
        </w:rPr>
      </w:pPr>
      <w:r w:rsidRPr="000C5A57">
        <w:rPr>
          <w:rFonts w:ascii="Times New Roman" w:eastAsia="Times New Roman" w:hAnsi="Times New Roman" w:cs="Times New Roman"/>
          <w:b/>
          <w:snapToGrid w:val="0"/>
          <w:szCs w:val="20"/>
          <w:lang w:val="lt-LT"/>
        </w:rPr>
        <w:t>Pranešimas apie šalutinį poveikį</w:t>
      </w:r>
    </w:p>
    <w:p w:rsidR="00742567" w:rsidRPr="00742567" w:rsidRDefault="00742567" w:rsidP="00742567">
      <w:pPr>
        <w:tabs>
          <w:tab w:val="left" w:pos="567"/>
        </w:tabs>
        <w:spacing w:after="0" w:line="260" w:lineRule="exact"/>
        <w:ind w:right="-449"/>
        <w:rPr>
          <w:rFonts w:ascii="Times New Roman" w:eastAsia="Times New Roman" w:hAnsi="Times New Roman" w:cs="Times New Roman"/>
          <w:noProof/>
          <w:snapToGrid w:val="0"/>
          <w:szCs w:val="24"/>
          <w:lang w:val="lt-LT"/>
        </w:rPr>
      </w:pPr>
      <w:r w:rsidRPr="00742567">
        <w:rPr>
          <w:rFonts w:ascii="Times New Roman" w:eastAsia="Times New Roman" w:hAnsi="Times New Roman" w:cs="Times New Roman"/>
          <w:snapToGrid w:val="0"/>
          <w:szCs w:val="20"/>
          <w:lang w:val="lt-LT"/>
        </w:rPr>
        <w:t>Jeigu pasireiškė šalutinis poveikis, įskaitant šiame l</w:t>
      </w:r>
      <w:r>
        <w:rPr>
          <w:rFonts w:ascii="Times New Roman" w:eastAsia="Times New Roman" w:hAnsi="Times New Roman" w:cs="Times New Roman"/>
          <w:snapToGrid w:val="0"/>
          <w:szCs w:val="20"/>
          <w:lang w:val="lt-LT"/>
        </w:rPr>
        <w:t xml:space="preserve">apelyje nenurodytą, pasakykite gydytojui </w:t>
      </w:r>
      <w:r w:rsidRPr="00742567">
        <w:rPr>
          <w:rFonts w:ascii="Times New Roman" w:eastAsia="Times New Roman" w:hAnsi="Times New Roman" w:cs="Times New Roman"/>
          <w:snapToGrid w:val="0"/>
          <w:szCs w:val="20"/>
          <w:lang w:val="lt-LT"/>
        </w:rPr>
        <w:t>arba</w:t>
      </w:r>
      <w:r>
        <w:rPr>
          <w:rFonts w:ascii="Times New Roman" w:eastAsia="Times New Roman" w:hAnsi="Times New Roman" w:cs="Times New Roman"/>
          <w:snapToGrid w:val="0"/>
          <w:szCs w:val="20"/>
          <w:lang w:val="lt-LT"/>
        </w:rPr>
        <w:t xml:space="preserve"> </w:t>
      </w:r>
      <w:r w:rsidRPr="00742567">
        <w:rPr>
          <w:rFonts w:ascii="Times New Roman" w:eastAsia="Times New Roman" w:hAnsi="Times New Roman" w:cs="Times New Roman"/>
          <w:snapToGrid w:val="0"/>
          <w:szCs w:val="20"/>
          <w:lang w:val="lt-LT"/>
        </w:rPr>
        <w:t>vaistininkui. Apie šalutinį poveikį taip pat galite pranešti Valstybinei vaistų kontrolės tarnybai prie Lietuvos Respublikos sveikatos apsaugos ministerijos nemokamu t</w:t>
      </w:r>
      <w:r w:rsidRPr="00742567">
        <w:rPr>
          <w:rFonts w:ascii="Times New Roman" w:eastAsia="Times New Roman" w:hAnsi="Times New Roman" w:cs="Times New Roman"/>
          <w:snapToGrid w:val="0"/>
          <w:szCs w:val="20"/>
          <w:lang w:val="lt-LT" w:eastAsia="zh-CN"/>
        </w:rPr>
        <w:t>elefonu 8 800 73568</w:t>
      </w:r>
      <w:r w:rsidRPr="00742567">
        <w:rPr>
          <w:rFonts w:ascii="Times New Roman" w:eastAsia="Times New Roman" w:hAnsi="Times New Roman" w:cs="Times New Roman"/>
          <w:snapToGrid w:val="0"/>
          <w:szCs w:val="20"/>
          <w:lang w:val="lt-LT"/>
        </w:rPr>
        <w:t xml:space="preserve"> arba užpildyti interneto svetainėje </w:t>
      </w:r>
      <w:hyperlink r:id="rId12" w:history="1">
        <w:r w:rsidRPr="00742567">
          <w:rPr>
            <w:rFonts w:ascii="Times New Roman" w:eastAsia="SimSun" w:hAnsi="Times New Roman" w:cs="Times New Roman"/>
            <w:snapToGrid w:val="0"/>
            <w:color w:val="0000FF"/>
            <w:szCs w:val="20"/>
            <w:u w:val="single"/>
            <w:lang w:val="lt-LT"/>
          </w:rPr>
          <w:t>www.vvkt.lt</w:t>
        </w:r>
      </w:hyperlink>
      <w:r w:rsidRPr="00742567">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742567">
        <w:rPr>
          <w:rFonts w:ascii="Times New Roman" w:eastAsia="Times New Roman" w:hAnsi="Times New Roman" w:cs="Times New Roman"/>
          <w:snapToGrid w:val="0"/>
          <w:szCs w:val="20"/>
          <w:lang w:val="lt-LT" w:eastAsia="zh-CN"/>
        </w:rPr>
        <w:t xml:space="preserve">nemokamu </w:t>
      </w:r>
      <w:r w:rsidRPr="00742567">
        <w:rPr>
          <w:rFonts w:ascii="Times New Roman" w:eastAsia="Times New Roman" w:hAnsi="Times New Roman" w:cs="Times New Roman"/>
          <w:snapToGrid w:val="0"/>
          <w:szCs w:val="20"/>
          <w:lang w:val="lt-LT"/>
        </w:rPr>
        <w:t>fakso numeriu 8 800 20131</w:t>
      </w:r>
      <w:r w:rsidRPr="00742567">
        <w:rPr>
          <w:rFonts w:ascii="Times New Roman" w:eastAsia="Times New Roman" w:hAnsi="Times New Roman" w:cs="Times New Roman"/>
          <w:snapToGrid w:val="0"/>
          <w:szCs w:val="20"/>
          <w:lang w:val="lt-LT" w:eastAsia="zh-CN"/>
        </w:rPr>
        <w:t xml:space="preserve">, </w:t>
      </w:r>
      <w:r w:rsidRPr="00742567">
        <w:rPr>
          <w:rFonts w:ascii="Times New Roman" w:eastAsia="Times New Roman" w:hAnsi="Times New Roman" w:cs="Times New Roman"/>
          <w:snapToGrid w:val="0"/>
          <w:szCs w:val="20"/>
          <w:lang w:val="lt-LT"/>
        </w:rPr>
        <w:t xml:space="preserve">el. paštu </w:t>
      </w:r>
      <w:hyperlink r:id="rId13" w:history="1">
        <w:r w:rsidRPr="00742567">
          <w:rPr>
            <w:rFonts w:ascii="Times New Roman" w:eastAsia="SimSun" w:hAnsi="Times New Roman" w:cs="Times New Roman"/>
            <w:snapToGrid w:val="0"/>
            <w:color w:val="0000FF"/>
            <w:szCs w:val="20"/>
            <w:u w:val="single"/>
            <w:lang w:val="lt-LT"/>
          </w:rPr>
          <w:t>NepageidaujamaR@vvkt.lt</w:t>
        </w:r>
      </w:hyperlink>
      <w:r w:rsidRPr="00742567">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4" w:history="1">
        <w:r w:rsidRPr="00742567">
          <w:rPr>
            <w:rFonts w:ascii="Times New Roman" w:eastAsia="SimSun" w:hAnsi="Times New Roman" w:cs="Times New Roman"/>
            <w:snapToGrid w:val="0"/>
            <w:color w:val="0000FF"/>
            <w:szCs w:val="20"/>
            <w:u w:val="single"/>
            <w:lang w:val="lt-LT"/>
          </w:rPr>
          <w:t>http://www.vvkt.lt</w:t>
        </w:r>
      </w:hyperlink>
      <w:r w:rsidRPr="00742567">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5.</w:t>
      </w:r>
      <w:r w:rsidRPr="00393D7D">
        <w:rPr>
          <w:rFonts w:ascii="Times New Roman" w:eastAsia="Times New Roman" w:hAnsi="Times New Roman" w:cs="Times New Roman"/>
          <w:b/>
          <w:caps/>
          <w:lang w:val="lt-LT"/>
        </w:rPr>
        <w:tab/>
      </w:r>
      <w:r w:rsidR="00FA0E32">
        <w:rPr>
          <w:rFonts w:ascii="Times New Roman" w:eastAsia="Times New Roman" w:hAnsi="Times New Roman" w:cs="Times New Roman"/>
          <w:b/>
          <w:lang w:val="lt-LT"/>
        </w:rPr>
        <w:t>K</w:t>
      </w:r>
      <w:r w:rsidR="00FA0E32" w:rsidRPr="00393D7D">
        <w:rPr>
          <w:rFonts w:ascii="Times New Roman" w:eastAsia="Times New Roman" w:hAnsi="Times New Roman" w:cs="Times New Roman"/>
          <w:b/>
          <w:lang w:val="lt-LT"/>
        </w:rPr>
        <w:t xml:space="preserve">aip laikyti </w:t>
      </w:r>
      <w:r w:rsidR="00FA0E32">
        <w:rPr>
          <w:rFonts w:ascii="Times New Roman" w:eastAsia="Times New Roman" w:hAnsi="Times New Roman" w:cs="Times New Roman"/>
          <w:b/>
          <w:lang w:val="lt-LT"/>
        </w:rPr>
        <w:t>N</w:t>
      </w:r>
      <w:r w:rsidR="00FA0E32" w:rsidRPr="00393D7D">
        <w:rPr>
          <w:rFonts w:ascii="Times New Roman" w:eastAsia="Times New Roman" w:hAnsi="Times New Roman" w:cs="Times New Roman"/>
          <w:b/>
          <w:lang w:val="lt-LT"/>
        </w:rPr>
        <w:t xml:space="preserve">ystatin </w:t>
      </w:r>
      <w:r w:rsidR="00FA0E32">
        <w:rPr>
          <w:rFonts w:ascii="Times New Roman" w:eastAsia="Times New Roman" w:hAnsi="Times New Roman" w:cs="Times New Roman"/>
          <w:b/>
          <w:lang w:val="lt-LT"/>
        </w:rPr>
        <w:t>A</w:t>
      </w:r>
      <w:r w:rsidR="00FA0E32" w:rsidRPr="00393D7D">
        <w:rPr>
          <w:rFonts w:ascii="Times New Roman" w:eastAsia="Times New Roman" w:hAnsi="Times New Roman" w:cs="Times New Roman"/>
          <w:b/>
          <w:lang w:val="lt-LT"/>
        </w:rPr>
        <w:t>ctavis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FA0E32"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FA0E32">
        <w:rPr>
          <w:rFonts w:ascii="Times New Roman" w:eastAsia="Times New Roman" w:hAnsi="Times New Roman" w:cs="Times New Roman"/>
          <w:lang w:val="lt-LT"/>
        </w:rPr>
        <w:t>Šį vaistą laikykite vaikams nepastebimoje ir nepasiekiamoje vietoje.</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Laikyti ne aukštesnėje kaip 25 </w:t>
      </w:r>
      <w:r w:rsidRPr="00393D7D">
        <w:rPr>
          <w:rFonts w:ascii="Times New Roman" w:eastAsia="Times New Roman" w:hAnsi="Times New Roman" w:cs="Times New Roman"/>
          <w:vertAlign w:val="superscript"/>
          <w:lang w:val="lt-LT"/>
        </w:rPr>
        <w:t>o</w:t>
      </w:r>
      <w:r w:rsidRPr="00393D7D">
        <w:rPr>
          <w:rFonts w:ascii="Times New Roman" w:eastAsia="Times New Roman" w:hAnsi="Times New Roman" w:cs="Times New Roman"/>
          <w:lang w:val="lt-LT"/>
        </w:rPr>
        <w:t>C temperatūroje.</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Laikyti gamintojo pakuotėje, kad </w:t>
      </w:r>
      <w:r w:rsidR="00D5606E">
        <w:rPr>
          <w:rFonts w:ascii="Times New Roman" w:eastAsia="Times New Roman" w:hAnsi="Times New Roman" w:cs="Times New Roman"/>
          <w:lang w:val="lt-LT"/>
        </w:rPr>
        <w:t>vaistas</w:t>
      </w:r>
      <w:r w:rsidRPr="00393D7D">
        <w:rPr>
          <w:rFonts w:ascii="Times New Roman" w:eastAsia="Times New Roman" w:hAnsi="Times New Roman" w:cs="Times New Roman"/>
          <w:lang w:val="lt-LT"/>
        </w:rPr>
        <w:t xml:space="preserve"> būtų apsaugotas nuo šviesos ir drėgmės.</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Ant </w:t>
      </w:r>
      <w:r w:rsidR="00064B4E">
        <w:rPr>
          <w:rFonts w:ascii="Times New Roman" w:eastAsia="Times New Roman" w:hAnsi="Times New Roman" w:cs="Times New Roman"/>
          <w:lang w:val="lt-LT"/>
        </w:rPr>
        <w:t xml:space="preserve">kartono </w:t>
      </w:r>
      <w:r w:rsidRPr="00393D7D">
        <w:rPr>
          <w:rFonts w:ascii="Times New Roman" w:eastAsia="Times New Roman" w:hAnsi="Times New Roman" w:cs="Times New Roman"/>
          <w:lang w:val="lt-LT"/>
        </w:rPr>
        <w:t>dėžutės po „EXP</w:t>
      </w:r>
      <w:r w:rsidR="00064B4E" w:rsidRPr="0031154D">
        <w:rPr>
          <w:rFonts w:ascii="Times New Roman" w:eastAsia="Times New Roman" w:hAnsi="Times New Roman" w:cs="Times New Roman"/>
          <w:highlight w:val="lightGray"/>
          <w:lang w:val="lt-LT"/>
        </w:rPr>
        <w:t>/</w:t>
      </w:r>
      <w:r w:rsidR="00064B4E" w:rsidRPr="0057057B">
        <w:rPr>
          <w:rFonts w:ascii="Times New Roman" w:eastAsia="Times New Roman" w:hAnsi="Times New Roman" w:cs="Times New Roman"/>
          <w:highlight w:val="lightGray"/>
          <w:lang w:val="lt-LT"/>
        </w:rPr>
        <w:t>Tinka iki</w:t>
      </w:r>
      <w:r w:rsidRPr="00393D7D">
        <w:rPr>
          <w:rFonts w:ascii="Times New Roman" w:eastAsia="Times New Roman" w:hAnsi="Times New Roman" w:cs="Times New Roman"/>
          <w:lang w:val="lt-LT"/>
        </w:rPr>
        <w:t xml:space="preserve">“ </w:t>
      </w:r>
      <w:r w:rsidR="00064B4E">
        <w:rPr>
          <w:rFonts w:ascii="Times New Roman" w:eastAsia="Times New Roman" w:hAnsi="Times New Roman" w:cs="Times New Roman"/>
          <w:lang w:val="lt-LT"/>
        </w:rPr>
        <w:t xml:space="preserve">ir lizdinės plokštelės </w:t>
      </w:r>
      <w:r w:rsidRPr="00393D7D">
        <w:rPr>
          <w:rFonts w:ascii="Times New Roman" w:eastAsia="Times New Roman" w:hAnsi="Times New Roman" w:cs="Times New Roman"/>
          <w:lang w:val="lt-LT"/>
        </w:rPr>
        <w:t xml:space="preserve">nurodytam tinkamumo laikui pasibaigus, </w:t>
      </w:r>
      <w:r w:rsidR="00FA0E32">
        <w:rPr>
          <w:rFonts w:ascii="Times New Roman" w:eastAsia="Times New Roman" w:hAnsi="Times New Roman" w:cs="Times New Roman"/>
          <w:lang w:val="lt-LT"/>
        </w:rPr>
        <w:t>šio vaisto</w:t>
      </w:r>
      <w:r w:rsidRPr="00393D7D">
        <w:rPr>
          <w:rFonts w:ascii="Times New Roman" w:eastAsia="Times New Roman" w:hAnsi="Times New Roman" w:cs="Times New Roman"/>
          <w:lang w:val="lt-LT"/>
        </w:rPr>
        <w:t xml:space="preserve"> vartoti negalima. Vaistas tinka</w:t>
      </w:r>
      <w:r w:rsidR="00FA0E32">
        <w:rPr>
          <w:rFonts w:ascii="Times New Roman" w:eastAsia="Times New Roman" w:hAnsi="Times New Roman" w:cs="Times New Roman"/>
          <w:lang w:val="lt-LT"/>
        </w:rPr>
        <w:t>mas</w:t>
      </w:r>
      <w:r w:rsidRPr="00393D7D">
        <w:rPr>
          <w:rFonts w:ascii="Times New Roman" w:eastAsia="Times New Roman" w:hAnsi="Times New Roman" w:cs="Times New Roman"/>
          <w:lang w:val="lt-LT"/>
        </w:rPr>
        <w:t xml:space="preserve"> vartoti iki paskutinės nurodyto mėnesio dienos.</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Vaistų negalima </w:t>
      </w:r>
      <w:r w:rsidR="00FA0E32" w:rsidRPr="00393D7D">
        <w:rPr>
          <w:rFonts w:ascii="Times New Roman" w:eastAsia="Times New Roman" w:hAnsi="Times New Roman" w:cs="Times New Roman"/>
          <w:lang w:val="lt-LT"/>
        </w:rPr>
        <w:t>iš</w:t>
      </w:r>
      <w:r w:rsidR="00FA0E32">
        <w:rPr>
          <w:rFonts w:ascii="Times New Roman" w:eastAsia="Times New Roman" w:hAnsi="Times New Roman" w:cs="Times New Roman"/>
          <w:lang w:val="lt-LT"/>
        </w:rPr>
        <w:t>mesti</w:t>
      </w:r>
      <w:r w:rsidR="00FA0E32" w:rsidRPr="00393D7D">
        <w:rPr>
          <w:rFonts w:ascii="Times New Roman" w:eastAsia="Times New Roman" w:hAnsi="Times New Roman" w:cs="Times New Roman"/>
          <w:lang w:val="lt-LT"/>
        </w:rPr>
        <w:t xml:space="preserve"> </w:t>
      </w:r>
      <w:r w:rsidRPr="00393D7D">
        <w:rPr>
          <w:rFonts w:ascii="Times New Roman" w:eastAsia="Times New Roman" w:hAnsi="Times New Roman" w:cs="Times New Roman"/>
          <w:lang w:val="lt-LT"/>
        </w:rPr>
        <w:t xml:space="preserve">į kanalizaciją arba su buitinėmis atliekomis. Kaip </w:t>
      </w:r>
      <w:r w:rsidR="00FA0E32">
        <w:rPr>
          <w:rFonts w:ascii="Times New Roman" w:eastAsia="Times New Roman" w:hAnsi="Times New Roman" w:cs="Times New Roman"/>
          <w:lang w:val="lt-LT"/>
        </w:rPr>
        <w:t>išmesti</w:t>
      </w:r>
      <w:r w:rsidR="00FA0E32" w:rsidRPr="00393D7D">
        <w:rPr>
          <w:rFonts w:ascii="Times New Roman" w:eastAsia="Times New Roman" w:hAnsi="Times New Roman" w:cs="Times New Roman"/>
          <w:lang w:val="lt-LT"/>
        </w:rPr>
        <w:t xml:space="preserve"> </w:t>
      </w:r>
      <w:r w:rsidRPr="00393D7D">
        <w:rPr>
          <w:rFonts w:ascii="Times New Roman" w:eastAsia="Times New Roman" w:hAnsi="Times New Roman" w:cs="Times New Roman"/>
          <w:lang w:val="lt-LT"/>
        </w:rPr>
        <w:t>nereikalingus vaistus, klauskite vaistininko. Šios priemonės padės apsaugoti aplinką.</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393D7D" w:rsidRDefault="00393D7D" w:rsidP="00393D7D">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val="lt-LT"/>
        </w:rPr>
      </w:pPr>
      <w:r w:rsidRPr="00393D7D">
        <w:rPr>
          <w:rFonts w:ascii="Times New Roman" w:eastAsia="Times New Roman" w:hAnsi="Times New Roman" w:cs="Times New Roman"/>
          <w:b/>
          <w:lang w:val="lt-LT"/>
        </w:rPr>
        <w:t>6.</w:t>
      </w:r>
      <w:r w:rsidRPr="00393D7D">
        <w:rPr>
          <w:rFonts w:ascii="Times New Roman" w:eastAsia="Times New Roman" w:hAnsi="Times New Roman" w:cs="Times New Roman"/>
          <w:b/>
          <w:lang w:val="lt-LT"/>
        </w:rPr>
        <w:tab/>
      </w:r>
      <w:r w:rsidR="00FA0E32">
        <w:rPr>
          <w:rFonts w:ascii="Times New Roman" w:eastAsia="Times New Roman" w:hAnsi="Times New Roman" w:cs="Times New Roman"/>
          <w:b/>
          <w:lang w:val="lt-LT"/>
        </w:rPr>
        <w:t xml:space="preserve">Pakuotės turinys ir </w:t>
      </w:r>
      <w:r w:rsidR="00FA0E32" w:rsidRPr="00393D7D">
        <w:rPr>
          <w:rFonts w:ascii="Times New Roman" w:eastAsia="Times New Roman" w:hAnsi="Times New Roman" w:cs="Times New Roman"/>
          <w:b/>
          <w:lang w:val="lt-LT"/>
        </w:rPr>
        <w:t>kita informacija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Nystatin Actavis sudėtis: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w:t>
      </w:r>
      <w:r w:rsidRPr="00393D7D">
        <w:rPr>
          <w:rFonts w:ascii="Times New Roman" w:eastAsia="Times New Roman" w:hAnsi="Times New Roman" w:cs="Times New Roman"/>
          <w:lang w:val="lt-LT"/>
        </w:rPr>
        <w:tab/>
        <w:t>Veiklioji medžiaga yra nistatinas. Kiekvienoje tabletėje yra 500 000 TV nistatino.</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lastRenderedPageBreak/>
        <w:t>-</w:t>
      </w:r>
      <w:r w:rsidRPr="00393D7D">
        <w:rPr>
          <w:rFonts w:ascii="Times New Roman" w:eastAsia="Times New Roman" w:hAnsi="Times New Roman" w:cs="Times New Roman"/>
          <w:lang w:val="lt-LT"/>
        </w:rPr>
        <w:tab/>
        <w:t>Pagalbinės medžiagos yra mikrokristalinė celiuliozė, magnio stearatas, kukurūzų krakmolas.</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Nystatin Actavis išvaizda ir kiekis pakuotėje:</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Tabletės yra apvalios, plokščios, </w:t>
      </w:r>
      <w:smartTag w:uri="urn:schemas-microsoft-com:office:smarttags" w:element="metricconverter">
        <w:smartTagPr>
          <w:attr w:name="ProductID" w:val="10 mm"/>
        </w:smartTagPr>
        <w:r w:rsidRPr="00393D7D">
          <w:rPr>
            <w:rFonts w:ascii="Times New Roman" w:eastAsia="Times New Roman" w:hAnsi="Times New Roman" w:cs="Times New Roman"/>
            <w:lang w:val="lt-LT"/>
          </w:rPr>
          <w:t>10 mm</w:t>
        </w:r>
      </w:smartTag>
      <w:r w:rsidRPr="00393D7D">
        <w:rPr>
          <w:rFonts w:ascii="Times New Roman" w:eastAsia="Times New Roman" w:hAnsi="Times New Roman" w:cs="Times New Roman"/>
          <w:lang w:val="lt-LT"/>
        </w:rPr>
        <w:t xml:space="preserve"> skersmens, geltonos su tamsiai geltonomis dėmelėmis.</w:t>
      </w:r>
    </w:p>
    <w:p w:rsidR="00393D7D" w:rsidRDefault="00D5606E"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Nystatin Actavis tiekiamas lizdinėse plokštelėse. Kartono dėžutėje yra 20 tablečių.</w:t>
      </w:r>
    </w:p>
    <w:p w:rsidR="00C73BD5" w:rsidRPr="00393D7D" w:rsidRDefault="00C73BD5"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FA0E32"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r w:rsidR="00393D7D" w:rsidRPr="00393D7D">
        <w:rPr>
          <w:rFonts w:ascii="Times New Roman" w:eastAsia="Times New Roman" w:hAnsi="Times New Roman" w:cs="Times New Roman"/>
          <w:b/>
          <w:lang w:val="lt-LT"/>
        </w:rPr>
        <w:t xml:space="preserve"> ir gamintojas</w:t>
      </w:r>
    </w:p>
    <w:p w:rsidR="00271F10" w:rsidRPr="00CF253D" w:rsidRDefault="00271F10"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i/>
          <w:lang w:val="lt-LT"/>
        </w:rPr>
      </w:pPr>
      <w:r w:rsidRPr="00CF253D">
        <w:rPr>
          <w:rFonts w:ascii="Times New Roman" w:eastAsia="Times New Roman" w:hAnsi="Times New Roman" w:cs="Times New Roman"/>
          <w:bCs/>
          <w:i/>
          <w:lang w:val="lt-LT"/>
        </w:rPr>
        <w:t>Registruotojas</w:t>
      </w:r>
    </w:p>
    <w:p w:rsidR="002E2938" w:rsidRDefault="002E2938" w:rsidP="002E2938">
      <w:pPr>
        <w:tabs>
          <w:tab w:val="left" w:pos="567"/>
        </w:tabs>
        <w:spacing w:after="0" w:line="240" w:lineRule="auto"/>
        <w:rPr>
          <w:rFonts w:ascii="Times New Roman" w:hAnsi="Times New Roman"/>
        </w:rPr>
      </w:pPr>
      <w:r w:rsidRPr="00B36E41">
        <w:rPr>
          <w:rFonts w:ascii="Times New Roman" w:hAnsi="Times New Roman" w:cs="Times New Roman"/>
        </w:rPr>
        <w:t xml:space="preserve">Teva B.V. </w:t>
      </w:r>
    </w:p>
    <w:p w:rsidR="002E2938" w:rsidRDefault="002E2938" w:rsidP="002E2938">
      <w:pPr>
        <w:tabs>
          <w:tab w:val="left" w:pos="567"/>
        </w:tabs>
        <w:spacing w:after="0" w:line="240" w:lineRule="auto"/>
        <w:rPr>
          <w:rFonts w:ascii="Times New Roman" w:hAnsi="Times New Roman"/>
        </w:rPr>
      </w:pPr>
      <w:r w:rsidRPr="00B36E41">
        <w:rPr>
          <w:rFonts w:ascii="Times New Roman" w:hAnsi="Times New Roman" w:cs="Times New Roman"/>
        </w:rPr>
        <w:t xml:space="preserve">Swensweg 5 </w:t>
      </w:r>
    </w:p>
    <w:p w:rsidR="002E2938" w:rsidRDefault="002E2938" w:rsidP="002E2938">
      <w:pPr>
        <w:tabs>
          <w:tab w:val="left" w:pos="567"/>
        </w:tabs>
        <w:spacing w:after="0" w:line="240" w:lineRule="auto"/>
        <w:rPr>
          <w:rFonts w:ascii="Times New Roman" w:hAnsi="Times New Roman"/>
        </w:rPr>
      </w:pPr>
      <w:r w:rsidRPr="00B36E41">
        <w:rPr>
          <w:rFonts w:ascii="Times New Roman" w:hAnsi="Times New Roman" w:cs="Times New Roman"/>
        </w:rPr>
        <w:t xml:space="preserve">2031GA Haarlem </w:t>
      </w:r>
    </w:p>
    <w:p w:rsidR="002E2938" w:rsidRPr="00B36E41" w:rsidRDefault="002E2938" w:rsidP="002E2938">
      <w:pPr>
        <w:tabs>
          <w:tab w:val="left" w:pos="567"/>
        </w:tabs>
        <w:spacing w:after="0" w:line="240" w:lineRule="auto"/>
        <w:rPr>
          <w:rFonts w:ascii="Times New Roman" w:hAnsi="Times New Roman" w:cs="Times New Roman"/>
          <w:lang w:eastAsia="lt-LT"/>
        </w:rPr>
      </w:pPr>
      <w:r w:rsidRPr="00B36E41">
        <w:rPr>
          <w:rFonts w:ascii="Times New Roman" w:hAnsi="Times New Roman" w:cs="Times New Roman"/>
        </w:rPr>
        <w:t>Nyderlandai</w:t>
      </w:r>
    </w:p>
    <w:p w:rsidR="000C5A57" w:rsidRPr="00393D7D" w:rsidRDefault="000C5A57" w:rsidP="000C5A5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CF253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val="lt-LT"/>
        </w:rPr>
      </w:pPr>
      <w:r w:rsidRPr="00CF253D">
        <w:rPr>
          <w:rFonts w:ascii="Times New Roman" w:eastAsia="Times New Roman" w:hAnsi="Times New Roman" w:cs="Times New Roman"/>
          <w:i/>
          <w:lang w:val="lt-LT"/>
        </w:rPr>
        <w:t>Gamintojas</w:t>
      </w:r>
    </w:p>
    <w:p w:rsidR="00393D7D" w:rsidRPr="00393D7D" w:rsidRDefault="00393D7D" w:rsidP="00393D7D">
      <w:pPr>
        <w:spacing w:after="0" w:line="240" w:lineRule="auto"/>
        <w:rPr>
          <w:rFonts w:ascii="Times New Roman" w:eastAsia="Times New Roman" w:hAnsi="Times New Roman" w:cs="Times New Roman"/>
          <w:lang w:val="lt-LT" w:eastAsia="lt-LT"/>
        </w:rPr>
      </w:pPr>
      <w:r w:rsidRPr="00393D7D">
        <w:rPr>
          <w:rFonts w:ascii="Times New Roman" w:eastAsia="Times New Roman" w:hAnsi="Times New Roman" w:cs="Times New Roman"/>
          <w:lang w:val="lt-LT" w:eastAsia="lt-LT"/>
        </w:rPr>
        <w:t>Balkanpharma- Razgrad AD</w:t>
      </w:r>
    </w:p>
    <w:p w:rsidR="00393D7D" w:rsidRPr="00393D7D" w:rsidRDefault="00393D7D" w:rsidP="00393D7D">
      <w:pPr>
        <w:spacing w:after="0" w:line="240" w:lineRule="auto"/>
        <w:rPr>
          <w:rFonts w:ascii="Times New Roman" w:eastAsia="Times New Roman" w:hAnsi="Times New Roman" w:cs="Times New Roman"/>
          <w:lang w:val="lt-LT" w:eastAsia="lt-LT"/>
        </w:rPr>
      </w:pPr>
      <w:r w:rsidRPr="00393D7D">
        <w:rPr>
          <w:rFonts w:ascii="Times New Roman" w:eastAsia="Times New Roman" w:hAnsi="Times New Roman" w:cs="Times New Roman"/>
          <w:lang w:val="lt-LT" w:eastAsia="lt-LT"/>
        </w:rPr>
        <w:t>68, Aprilsko vastane blvd. 7200 Razgrad</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Bulgarija</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BF5D94" w:rsidRPr="00393D7D" w:rsidRDefault="00BF5D94" w:rsidP="00BF5D94">
      <w:pPr>
        <w:spacing w:after="0" w:line="240" w:lineRule="auto"/>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Jeigu apie šį vaistą norite sužinoti daugiau, kreipkitės į vietinį </w:t>
      </w:r>
      <w:r>
        <w:rPr>
          <w:rFonts w:ascii="Times New Roman" w:eastAsia="Times New Roman" w:hAnsi="Times New Roman" w:cs="Times New Roman"/>
          <w:lang w:val="lt-LT"/>
        </w:rPr>
        <w:t>registruotojo</w:t>
      </w:r>
      <w:r w:rsidRPr="00393D7D">
        <w:rPr>
          <w:rFonts w:ascii="Times New Roman" w:eastAsia="Times New Roman" w:hAnsi="Times New Roman" w:cs="Times New Roman"/>
          <w:lang w:val="lt-LT"/>
        </w:rPr>
        <w:t xml:space="preserve"> atstovą.</w:t>
      </w:r>
    </w:p>
    <w:p w:rsidR="00BF5D94" w:rsidRPr="005A59FD" w:rsidRDefault="00BF5D94" w:rsidP="00BF5D94">
      <w:pPr>
        <w:spacing w:after="0" w:line="240" w:lineRule="auto"/>
        <w:ind w:left="567" w:hanging="567"/>
        <w:rPr>
          <w:rFonts w:ascii="Times New Roman" w:eastAsia="Times New Roman" w:hAnsi="Times New Roman"/>
          <w:szCs w:val="20"/>
          <w:lang w:eastAsia="lt-LT"/>
        </w:rPr>
      </w:pPr>
      <w:r w:rsidRPr="005A59FD">
        <w:rPr>
          <w:rFonts w:ascii="Times New Roman" w:eastAsia="Times New Roman" w:hAnsi="Times New Roman"/>
          <w:szCs w:val="20"/>
          <w:lang w:eastAsia="lt-LT"/>
        </w:rPr>
        <w:t xml:space="preserve">UAB </w:t>
      </w:r>
      <w:r>
        <w:rPr>
          <w:rFonts w:ascii="Times New Roman" w:eastAsia="Times New Roman" w:hAnsi="Times New Roman"/>
          <w:szCs w:val="20"/>
          <w:lang w:eastAsia="lt-LT"/>
        </w:rPr>
        <w:t>Teva Baltics</w:t>
      </w:r>
    </w:p>
    <w:p w:rsidR="00BF5D94" w:rsidRPr="005A59FD" w:rsidRDefault="00BF5D94" w:rsidP="00BF5D94">
      <w:pPr>
        <w:spacing w:after="0" w:line="240" w:lineRule="auto"/>
        <w:ind w:left="567" w:hanging="567"/>
        <w:rPr>
          <w:rFonts w:ascii="Times New Roman" w:eastAsia="Times New Roman" w:hAnsi="Times New Roman"/>
          <w:szCs w:val="20"/>
          <w:lang w:eastAsia="lt-LT"/>
        </w:rPr>
      </w:pPr>
      <w:r w:rsidRPr="005A59FD">
        <w:rPr>
          <w:rFonts w:ascii="Times New Roman" w:eastAsia="Times New Roman" w:hAnsi="Times New Roman"/>
          <w:szCs w:val="20"/>
          <w:lang w:eastAsia="lt-LT"/>
        </w:rPr>
        <w:t>Molėtų pl. 5</w:t>
      </w:r>
    </w:p>
    <w:p w:rsidR="00BF5D94" w:rsidRPr="005A59FD" w:rsidRDefault="00BF5D94" w:rsidP="00BF5D94">
      <w:pPr>
        <w:spacing w:after="0" w:line="240" w:lineRule="auto"/>
        <w:ind w:left="567" w:hanging="567"/>
        <w:rPr>
          <w:rFonts w:ascii="Times New Roman" w:eastAsia="Times New Roman" w:hAnsi="Times New Roman"/>
          <w:szCs w:val="20"/>
          <w:lang w:eastAsia="lt-LT"/>
        </w:rPr>
      </w:pPr>
      <w:r w:rsidRPr="005A59FD">
        <w:rPr>
          <w:rFonts w:ascii="Times New Roman" w:eastAsia="Times New Roman" w:hAnsi="Times New Roman"/>
          <w:szCs w:val="20"/>
          <w:lang w:eastAsia="lt-LT"/>
        </w:rPr>
        <w:t>LT-08409 Vilnius</w:t>
      </w:r>
    </w:p>
    <w:p w:rsidR="00BF5D94" w:rsidRDefault="00BF5D94" w:rsidP="00BF5D94">
      <w:pPr>
        <w:spacing w:after="0" w:line="240" w:lineRule="auto"/>
        <w:ind w:left="567" w:hanging="567"/>
        <w:rPr>
          <w:rFonts w:ascii="Times New Roman" w:eastAsia="Times New Roman" w:hAnsi="Times New Roman"/>
          <w:szCs w:val="20"/>
          <w:lang w:eastAsia="lt-LT"/>
        </w:rPr>
      </w:pPr>
      <w:r w:rsidRPr="005A59FD">
        <w:rPr>
          <w:rFonts w:ascii="Times New Roman" w:eastAsia="Times New Roman" w:hAnsi="Times New Roman"/>
          <w:szCs w:val="20"/>
          <w:lang w:eastAsia="lt-LT"/>
        </w:rPr>
        <w:t>Tel.: +370 5 266 02 03</w:t>
      </w:r>
    </w:p>
    <w:p w:rsidR="00393D7D" w:rsidRPr="00393D7D" w:rsidRDefault="00393D7D" w:rsidP="00393D7D">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rsidR="00393D7D" w:rsidRPr="00393D7D" w:rsidRDefault="00393D7D" w:rsidP="00393D7D">
      <w:pPr>
        <w:spacing w:after="0" w:line="240" w:lineRule="auto"/>
        <w:rPr>
          <w:rFonts w:ascii="Times New Roman" w:eastAsia="Times New Roman" w:hAnsi="Times New Roman" w:cs="Times New Roman"/>
          <w:b/>
          <w:lang w:val="lt-LT"/>
        </w:rPr>
      </w:pPr>
      <w:r w:rsidRPr="00393D7D">
        <w:rPr>
          <w:rFonts w:ascii="Times New Roman" w:eastAsia="Times New Roman" w:hAnsi="Times New Roman" w:cs="Times New Roman"/>
          <w:b/>
          <w:bCs/>
          <w:lang w:val="lt-LT"/>
        </w:rPr>
        <w:t>Šis pakuotės lapelis</w:t>
      </w:r>
      <w:r w:rsidRPr="00393D7D">
        <w:rPr>
          <w:rFonts w:ascii="Times New Roman" w:eastAsia="Times New Roman" w:hAnsi="Times New Roman" w:cs="Times New Roman"/>
          <w:b/>
          <w:lang w:val="lt-LT"/>
        </w:rPr>
        <w:t xml:space="preserve"> paskutinį kartą </w:t>
      </w:r>
      <w:r w:rsidR="00FA0E32">
        <w:rPr>
          <w:rFonts w:ascii="Times New Roman" w:eastAsia="Times New Roman" w:hAnsi="Times New Roman" w:cs="Times New Roman"/>
          <w:b/>
          <w:lang w:val="lt-LT"/>
        </w:rPr>
        <w:t>peržiūrėtas</w:t>
      </w:r>
      <w:r w:rsidR="0031154D">
        <w:rPr>
          <w:rFonts w:ascii="Times New Roman" w:eastAsia="Times New Roman" w:hAnsi="Times New Roman" w:cs="Times New Roman"/>
          <w:b/>
          <w:lang w:val="lt-LT"/>
        </w:rPr>
        <w:t xml:space="preserve"> 20</w:t>
      </w:r>
      <w:r w:rsidR="002E2938">
        <w:rPr>
          <w:rFonts w:ascii="Times New Roman" w:eastAsia="Times New Roman" w:hAnsi="Times New Roman" w:cs="Times New Roman"/>
          <w:b/>
          <w:lang w:val="lt-LT"/>
        </w:rPr>
        <w:t>23</w:t>
      </w:r>
      <w:r w:rsidR="0031154D">
        <w:rPr>
          <w:rFonts w:ascii="Times New Roman" w:eastAsia="Times New Roman" w:hAnsi="Times New Roman" w:cs="Times New Roman"/>
          <w:b/>
          <w:lang w:val="lt-LT"/>
        </w:rPr>
        <w:t>-0</w:t>
      </w:r>
      <w:r w:rsidR="002E2938">
        <w:rPr>
          <w:rFonts w:ascii="Times New Roman" w:eastAsia="Times New Roman" w:hAnsi="Times New Roman" w:cs="Times New Roman"/>
          <w:b/>
          <w:lang w:val="lt-LT"/>
        </w:rPr>
        <w:t>4</w:t>
      </w:r>
      <w:r w:rsidR="0031154D">
        <w:rPr>
          <w:rFonts w:ascii="Times New Roman" w:eastAsia="Times New Roman" w:hAnsi="Times New Roman" w:cs="Times New Roman"/>
          <w:b/>
          <w:lang w:val="lt-LT"/>
        </w:rPr>
        <w:t>-</w:t>
      </w:r>
      <w:r w:rsidR="002E2938">
        <w:rPr>
          <w:rFonts w:ascii="Times New Roman" w:eastAsia="Times New Roman" w:hAnsi="Times New Roman" w:cs="Times New Roman"/>
          <w:b/>
          <w:lang w:val="lt-LT"/>
        </w:rPr>
        <w:t>03</w:t>
      </w:r>
      <w:r w:rsidR="0031154D">
        <w:rPr>
          <w:rFonts w:ascii="Times New Roman" w:eastAsia="Times New Roman" w:hAnsi="Times New Roman" w:cs="Times New Roman"/>
          <w:b/>
          <w:lang w:val="lt-LT"/>
        </w:rPr>
        <w:t>.</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rsidR="00393D7D" w:rsidRPr="00C73BD5" w:rsidRDefault="00FA0E32"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FA0E32">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FA0E32">
        <w:rPr>
          <w:rFonts w:ascii="Times New Roman" w:eastAsia="Times New Roman" w:hAnsi="Times New Roman" w:cs="Times New Roman"/>
          <w:i/>
          <w:lang w:val="lt-LT"/>
        </w:rPr>
        <w:t xml:space="preserve"> </w:t>
      </w:r>
      <w:hyperlink r:id="rId15" w:history="1">
        <w:r w:rsidR="00393D7D" w:rsidRPr="00393D7D">
          <w:rPr>
            <w:rFonts w:ascii="Times New Roman" w:eastAsia="Times New Roman" w:hAnsi="Times New Roman" w:cs="Times New Roman"/>
            <w:color w:val="0000FF"/>
            <w:u w:val="single"/>
            <w:lang w:val="lt-LT"/>
          </w:rPr>
          <w:t>http://www.vvkt.lt/</w:t>
        </w:r>
      </w:hyperlink>
      <w:r w:rsidR="00C73BD5">
        <w:rPr>
          <w:rFonts w:ascii="Times New Roman" w:eastAsia="Times New Roman" w:hAnsi="Times New Roman" w:cs="Times New Roman"/>
          <w:color w:val="0000FF"/>
          <w:lang w:val="lt-LT"/>
        </w:rPr>
        <w:t>.</w:t>
      </w:r>
    </w:p>
    <w:p w:rsidR="00393D7D" w:rsidRPr="00393D7D" w:rsidRDefault="00393D7D" w:rsidP="00393D7D">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bookmarkStart w:id="10" w:name="_GoBack"/>
      <w:bookmarkEnd w:id="10"/>
    </w:p>
    <w:sectPr w:rsidR="00393D7D" w:rsidRPr="00393D7D" w:rsidSect="004A3EE3">
      <w:footerReference w:type="even" r:id="rId16"/>
      <w:foot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3C6" w:rsidRDefault="001113C6">
      <w:pPr>
        <w:spacing w:after="0" w:line="240" w:lineRule="auto"/>
      </w:pPr>
      <w:r>
        <w:separator/>
      </w:r>
    </w:p>
  </w:endnote>
  <w:endnote w:type="continuationSeparator" w:id="0">
    <w:p w:rsidR="001113C6" w:rsidRDefault="0011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D8C" w:rsidRDefault="00393D7D" w:rsidP="00F852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0D8C" w:rsidRDefault="00853620" w:rsidP="00E46A5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D8C" w:rsidRDefault="00393D7D" w:rsidP="00F852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3620">
      <w:rPr>
        <w:rStyle w:val="Puslapionumeris"/>
        <w:noProof/>
      </w:rPr>
      <w:t>19</w:t>
    </w:r>
    <w:r>
      <w:rPr>
        <w:rStyle w:val="Puslapionumeris"/>
      </w:rPr>
      <w:fldChar w:fldCharType="end"/>
    </w:r>
  </w:p>
  <w:p w:rsidR="00470D8C" w:rsidRDefault="00853620" w:rsidP="00E46A5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3C6" w:rsidRDefault="001113C6">
      <w:pPr>
        <w:spacing w:after="0" w:line="240" w:lineRule="auto"/>
      </w:pPr>
      <w:r>
        <w:separator/>
      </w:r>
    </w:p>
  </w:footnote>
  <w:footnote w:type="continuationSeparator" w:id="0">
    <w:p w:rsidR="001113C6" w:rsidRDefault="00111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2D7"/>
    <w:multiLevelType w:val="hybridMultilevel"/>
    <w:tmpl w:val="FE92E670"/>
    <w:lvl w:ilvl="0" w:tplc="FFFFFFFF">
      <w:start w:val="1"/>
      <w:numFmt w:val="bullet"/>
      <w:lvlText w:val="-"/>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263E4D85"/>
    <w:multiLevelType w:val="hybridMultilevel"/>
    <w:tmpl w:val="87B6DB1A"/>
    <w:lvl w:ilvl="0" w:tplc="1924C7B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BF442F2"/>
    <w:multiLevelType w:val="multilevel"/>
    <w:tmpl w:val="251C00CA"/>
    <w:lvl w:ilvl="0">
      <w:start w:val="6"/>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E008AD"/>
    <w:multiLevelType w:val="multilevel"/>
    <w:tmpl w:val="FCE0AFF8"/>
    <w:lvl w:ilvl="0">
      <w:start w:val="6"/>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629A74DF"/>
    <w:multiLevelType w:val="hybridMultilevel"/>
    <w:tmpl w:val="A69C61A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7D"/>
    <w:rsid w:val="000444C7"/>
    <w:rsid w:val="00064B4E"/>
    <w:rsid w:val="000A2099"/>
    <w:rsid w:val="000C5A57"/>
    <w:rsid w:val="001113C6"/>
    <w:rsid w:val="00130CC5"/>
    <w:rsid w:val="002526F3"/>
    <w:rsid w:val="00262BCC"/>
    <w:rsid w:val="00271F10"/>
    <w:rsid w:val="00287E24"/>
    <w:rsid w:val="002A5249"/>
    <w:rsid w:val="002E2938"/>
    <w:rsid w:val="002F59EC"/>
    <w:rsid w:val="0031154D"/>
    <w:rsid w:val="00325D13"/>
    <w:rsid w:val="003769D5"/>
    <w:rsid w:val="00393D7D"/>
    <w:rsid w:val="003E4561"/>
    <w:rsid w:val="00401EF5"/>
    <w:rsid w:val="00481E59"/>
    <w:rsid w:val="0051210F"/>
    <w:rsid w:val="00532857"/>
    <w:rsid w:val="00536920"/>
    <w:rsid w:val="00551D72"/>
    <w:rsid w:val="0057057B"/>
    <w:rsid w:val="00591CD3"/>
    <w:rsid w:val="005D3EF5"/>
    <w:rsid w:val="006B011B"/>
    <w:rsid w:val="006F064C"/>
    <w:rsid w:val="00707BC7"/>
    <w:rsid w:val="00742386"/>
    <w:rsid w:val="00742567"/>
    <w:rsid w:val="00841274"/>
    <w:rsid w:val="00853620"/>
    <w:rsid w:val="00977E5E"/>
    <w:rsid w:val="00990747"/>
    <w:rsid w:val="009E691D"/>
    <w:rsid w:val="00A73755"/>
    <w:rsid w:val="00A90BA7"/>
    <w:rsid w:val="00AD2691"/>
    <w:rsid w:val="00BF5D94"/>
    <w:rsid w:val="00C14F43"/>
    <w:rsid w:val="00C23DA9"/>
    <w:rsid w:val="00C60ECD"/>
    <w:rsid w:val="00C73BD5"/>
    <w:rsid w:val="00CF253D"/>
    <w:rsid w:val="00CF5286"/>
    <w:rsid w:val="00D114F9"/>
    <w:rsid w:val="00D5606E"/>
    <w:rsid w:val="00DD7F3C"/>
    <w:rsid w:val="00DF0689"/>
    <w:rsid w:val="00E65804"/>
    <w:rsid w:val="00F770CB"/>
    <w:rsid w:val="00FA0E32"/>
    <w:rsid w:val="00FD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B844266-0BC7-46C2-AF32-C2895D58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93D7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393D7D"/>
  </w:style>
  <w:style w:type="paragraph" w:styleId="Porat">
    <w:name w:val="footer"/>
    <w:basedOn w:val="prastasis"/>
    <w:link w:val="PoratDiagrama"/>
    <w:uiPriority w:val="99"/>
    <w:semiHidden/>
    <w:unhideWhenUsed/>
    <w:rsid w:val="00393D7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393D7D"/>
  </w:style>
  <w:style w:type="character" w:styleId="Puslapionumeris">
    <w:name w:val="page number"/>
    <w:basedOn w:val="Numatytasispastraiposriftas"/>
    <w:rsid w:val="00393D7D"/>
    <w:rPr>
      <w:rFonts w:cs="Times New Roman"/>
    </w:rPr>
  </w:style>
  <w:style w:type="paragraph" w:styleId="Debesliotekstas">
    <w:name w:val="Balloon Text"/>
    <w:basedOn w:val="prastasis"/>
    <w:link w:val="DebesliotekstasDiagrama"/>
    <w:uiPriority w:val="99"/>
    <w:semiHidden/>
    <w:unhideWhenUsed/>
    <w:rsid w:val="00481E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1E59"/>
    <w:rPr>
      <w:rFonts w:ascii="Tahoma" w:hAnsi="Tahoma" w:cs="Tahoma"/>
      <w:sz w:val="16"/>
      <w:szCs w:val="16"/>
    </w:rPr>
  </w:style>
  <w:style w:type="paragraph" w:styleId="Sraopastraipa">
    <w:name w:val="List Paragraph"/>
    <w:basedOn w:val="prastasis"/>
    <w:uiPriority w:val="34"/>
    <w:qFormat/>
    <w:rsid w:val="00130CC5"/>
    <w:pPr>
      <w:ind w:left="720"/>
      <w:contextualSpacing/>
    </w:pPr>
  </w:style>
  <w:style w:type="paragraph" w:styleId="Betarp">
    <w:name w:val="No Spacing"/>
    <w:uiPriority w:val="1"/>
    <w:qFormat/>
    <w:rsid w:val="00841274"/>
    <w:pPr>
      <w:spacing w:after="0" w:line="240" w:lineRule="auto"/>
    </w:pPr>
  </w:style>
  <w:style w:type="character" w:styleId="Hipersaitas">
    <w:name w:val="Hyperlink"/>
    <w:basedOn w:val="Numatytasispastraiposriftas"/>
    <w:uiPriority w:val="99"/>
    <w:unhideWhenUsed/>
    <w:rsid w:val="00CF2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1688A-97E4-4A27-BF3B-68CA2FD4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12208</Words>
  <Characters>6960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2023-04-19T07:17:00Z</dcterms:created>
  <dcterms:modified xsi:type="dcterms:W3CDTF">2023-04-19T07:17:00Z</dcterms:modified>
</cp:coreProperties>
</file>