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4989A" w14:textId="77777777" w:rsidR="002C0E28" w:rsidRDefault="002C0E28" w:rsidP="002C0E28">
      <w:pPr>
        <w:pStyle w:val="Pagrindinistekstas"/>
        <w:spacing w:after="0"/>
        <w:rPr>
          <w:szCs w:val="22"/>
        </w:rPr>
      </w:pPr>
    </w:p>
    <w:p w14:paraId="663F0C9B" w14:textId="77777777" w:rsidR="002C0E28" w:rsidRDefault="002C0E28" w:rsidP="002C0E28">
      <w:pPr>
        <w:pStyle w:val="Pagrindinistekstas"/>
        <w:spacing w:after="0"/>
        <w:rPr>
          <w:szCs w:val="22"/>
        </w:rPr>
      </w:pPr>
    </w:p>
    <w:p w14:paraId="1BD38D26" w14:textId="77777777" w:rsidR="002C0E28" w:rsidRDefault="002C0E28" w:rsidP="002C0E28">
      <w:pPr>
        <w:pStyle w:val="Pagrindinistekstas"/>
        <w:spacing w:after="0"/>
        <w:rPr>
          <w:szCs w:val="22"/>
        </w:rPr>
      </w:pPr>
    </w:p>
    <w:p w14:paraId="1DDAA16E" w14:textId="77777777" w:rsidR="002C0E28" w:rsidRDefault="002C0E28" w:rsidP="002C0E28">
      <w:pPr>
        <w:pStyle w:val="Pagrindinistekstas"/>
        <w:spacing w:after="0"/>
        <w:rPr>
          <w:szCs w:val="22"/>
        </w:rPr>
      </w:pPr>
    </w:p>
    <w:p w14:paraId="676FBC65" w14:textId="77777777" w:rsidR="002C0E28" w:rsidRDefault="002C0E28" w:rsidP="002C0E28">
      <w:pPr>
        <w:pStyle w:val="Pagrindinistekstas"/>
        <w:spacing w:after="0"/>
        <w:rPr>
          <w:szCs w:val="22"/>
        </w:rPr>
      </w:pPr>
    </w:p>
    <w:p w14:paraId="449B5AD0" w14:textId="77777777" w:rsidR="002C0E28" w:rsidRDefault="002C0E28" w:rsidP="002C0E28">
      <w:pPr>
        <w:pStyle w:val="Pagrindinistekstas"/>
        <w:spacing w:after="0"/>
        <w:rPr>
          <w:szCs w:val="22"/>
        </w:rPr>
      </w:pPr>
    </w:p>
    <w:p w14:paraId="16F7BB87" w14:textId="77777777" w:rsidR="002C0E28" w:rsidRDefault="002C0E28" w:rsidP="002C0E28">
      <w:pPr>
        <w:pStyle w:val="Pagrindinistekstas"/>
        <w:spacing w:after="0"/>
        <w:rPr>
          <w:szCs w:val="22"/>
        </w:rPr>
      </w:pPr>
    </w:p>
    <w:p w14:paraId="38E1D4FA" w14:textId="77777777" w:rsidR="002C0E28" w:rsidRDefault="002C0E28" w:rsidP="002C0E28">
      <w:pPr>
        <w:pStyle w:val="Pagrindinistekstas"/>
        <w:spacing w:after="0"/>
        <w:rPr>
          <w:szCs w:val="22"/>
        </w:rPr>
      </w:pPr>
    </w:p>
    <w:p w14:paraId="4AB457BB" w14:textId="77777777" w:rsidR="002C0E28" w:rsidRDefault="002C0E28" w:rsidP="002C0E28">
      <w:pPr>
        <w:pStyle w:val="Pagrindinistekstas"/>
        <w:spacing w:after="0"/>
        <w:rPr>
          <w:szCs w:val="22"/>
        </w:rPr>
      </w:pPr>
    </w:p>
    <w:p w14:paraId="039683C5" w14:textId="77777777" w:rsidR="002C0E28" w:rsidRDefault="002C0E28" w:rsidP="002C0E28">
      <w:pPr>
        <w:pStyle w:val="Pagrindinistekstas"/>
        <w:spacing w:after="0"/>
        <w:rPr>
          <w:szCs w:val="22"/>
        </w:rPr>
      </w:pPr>
    </w:p>
    <w:p w14:paraId="4049C015" w14:textId="77777777" w:rsidR="002C0E28" w:rsidRDefault="002C0E28" w:rsidP="002C0E28">
      <w:pPr>
        <w:pStyle w:val="Pagrindinistekstas"/>
        <w:spacing w:after="0"/>
        <w:rPr>
          <w:szCs w:val="22"/>
        </w:rPr>
      </w:pPr>
    </w:p>
    <w:p w14:paraId="685AC336" w14:textId="77777777" w:rsidR="002C0E28" w:rsidRDefault="002C0E28" w:rsidP="002C0E28">
      <w:pPr>
        <w:pStyle w:val="Pagrindinistekstas"/>
        <w:spacing w:after="0"/>
        <w:rPr>
          <w:szCs w:val="22"/>
        </w:rPr>
      </w:pPr>
    </w:p>
    <w:p w14:paraId="7CFFE9CC" w14:textId="77777777" w:rsidR="002C0E28" w:rsidRDefault="002C0E28" w:rsidP="002C0E28">
      <w:pPr>
        <w:pStyle w:val="Pagrindinistekstas"/>
        <w:spacing w:after="0"/>
        <w:rPr>
          <w:szCs w:val="22"/>
        </w:rPr>
      </w:pPr>
    </w:p>
    <w:p w14:paraId="00B928A1" w14:textId="77777777" w:rsidR="002C0E28" w:rsidRDefault="002C0E28" w:rsidP="002C0E28">
      <w:pPr>
        <w:pStyle w:val="Pagrindinistekstas"/>
        <w:spacing w:after="0"/>
        <w:rPr>
          <w:szCs w:val="22"/>
        </w:rPr>
      </w:pPr>
    </w:p>
    <w:p w14:paraId="5A586328" w14:textId="77777777" w:rsidR="002C0E28" w:rsidRDefault="002C0E28" w:rsidP="002C0E28">
      <w:pPr>
        <w:pStyle w:val="Pagrindinistekstas"/>
        <w:spacing w:after="0"/>
        <w:rPr>
          <w:szCs w:val="22"/>
        </w:rPr>
      </w:pPr>
    </w:p>
    <w:p w14:paraId="0BE0D7FE" w14:textId="77777777" w:rsidR="002C0E28" w:rsidRDefault="002C0E28" w:rsidP="002C0E28">
      <w:pPr>
        <w:pStyle w:val="Pagrindinistekstas"/>
        <w:spacing w:after="0"/>
        <w:rPr>
          <w:szCs w:val="22"/>
        </w:rPr>
      </w:pPr>
    </w:p>
    <w:p w14:paraId="4BCADDC6" w14:textId="77777777" w:rsidR="002C0E28" w:rsidRDefault="002C0E28" w:rsidP="002C0E28">
      <w:pPr>
        <w:pStyle w:val="Pagrindinistekstas"/>
        <w:spacing w:after="0"/>
        <w:rPr>
          <w:szCs w:val="22"/>
        </w:rPr>
      </w:pPr>
    </w:p>
    <w:p w14:paraId="40AADF1A" w14:textId="77777777" w:rsidR="002C0E28" w:rsidRDefault="002C0E28" w:rsidP="002C0E28">
      <w:pPr>
        <w:pStyle w:val="Pagrindinistekstas"/>
        <w:spacing w:after="0"/>
        <w:rPr>
          <w:szCs w:val="22"/>
        </w:rPr>
      </w:pPr>
    </w:p>
    <w:p w14:paraId="763DD10B" w14:textId="77777777" w:rsidR="002C0E28" w:rsidRDefault="002C0E28" w:rsidP="002C0E28">
      <w:pPr>
        <w:pStyle w:val="Pagrindinistekstas"/>
        <w:spacing w:after="0"/>
        <w:rPr>
          <w:szCs w:val="22"/>
        </w:rPr>
      </w:pPr>
    </w:p>
    <w:p w14:paraId="3C8982B7" w14:textId="77777777" w:rsidR="002C0E28" w:rsidRDefault="002C0E28" w:rsidP="002C0E28">
      <w:pPr>
        <w:pStyle w:val="Pagrindinistekstas"/>
        <w:spacing w:after="0"/>
        <w:rPr>
          <w:szCs w:val="22"/>
        </w:rPr>
      </w:pPr>
    </w:p>
    <w:p w14:paraId="026879BB" w14:textId="77777777" w:rsidR="002C0E28" w:rsidRDefault="002C0E28" w:rsidP="002C0E28">
      <w:pPr>
        <w:pStyle w:val="Pagrindinistekstas"/>
        <w:spacing w:after="0"/>
        <w:rPr>
          <w:szCs w:val="22"/>
        </w:rPr>
      </w:pPr>
    </w:p>
    <w:p w14:paraId="7D12A6D7" w14:textId="77777777" w:rsidR="002C0E28" w:rsidRDefault="002C0E28" w:rsidP="002C0E28">
      <w:pPr>
        <w:pStyle w:val="Pavadinimas"/>
      </w:pPr>
    </w:p>
    <w:p w14:paraId="4F9770E1" w14:textId="77777777" w:rsidR="002C0E28" w:rsidRDefault="002C0E28" w:rsidP="002C0E28">
      <w:pPr>
        <w:pStyle w:val="Pavadinimas"/>
      </w:pPr>
    </w:p>
    <w:p w14:paraId="7FD2525C" w14:textId="77777777" w:rsidR="002C0E28" w:rsidRDefault="002C0E28" w:rsidP="002C0E28">
      <w:pPr>
        <w:pStyle w:val="Pavadinimas"/>
      </w:pPr>
      <w:r>
        <w:t>I PRIEDAS</w:t>
      </w:r>
    </w:p>
    <w:p w14:paraId="42AE7F78" w14:textId="77777777" w:rsidR="002C0E28" w:rsidRDefault="002C0E28" w:rsidP="002C0E28">
      <w:pPr>
        <w:pStyle w:val="Pagrindinistekstas"/>
        <w:spacing w:after="0"/>
        <w:jc w:val="center"/>
        <w:rPr>
          <w:szCs w:val="22"/>
        </w:rPr>
      </w:pPr>
    </w:p>
    <w:p w14:paraId="3B5CF5BC" w14:textId="77777777" w:rsidR="002C0E28" w:rsidRDefault="002C0E28" w:rsidP="002C0E28">
      <w:pPr>
        <w:pStyle w:val="Pavadinimas"/>
      </w:pPr>
      <w:r>
        <w:t>PREPARATO CHARAKTERISTIKŲ SANTRAUKA</w:t>
      </w:r>
    </w:p>
    <w:p w14:paraId="784C10A6" w14:textId="77777777" w:rsidR="002C0E28" w:rsidRDefault="002C0E28" w:rsidP="002C0E28">
      <w:pPr>
        <w:pStyle w:val="Pagrindinistekstas"/>
        <w:spacing w:after="0"/>
        <w:rPr>
          <w:szCs w:val="22"/>
        </w:rPr>
      </w:pPr>
    </w:p>
    <w:p w14:paraId="1927AAF7" w14:textId="77777777" w:rsidR="002C0E28" w:rsidRDefault="002C0E28" w:rsidP="002C0E28">
      <w:pPr>
        <w:ind w:left="540" w:hanging="540"/>
        <w:rPr>
          <w:b/>
          <w:szCs w:val="22"/>
        </w:rPr>
      </w:pPr>
      <w:r>
        <w:br w:type="page"/>
      </w:r>
      <w:r>
        <w:rPr>
          <w:b/>
          <w:szCs w:val="22"/>
        </w:rPr>
        <w:lastRenderedPageBreak/>
        <w:t>1.</w:t>
      </w:r>
      <w:r>
        <w:rPr>
          <w:b/>
          <w:szCs w:val="22"/>
        </w:rPr>
        <w:tab/>
      </w:r>
      <w:r>
        <w:rPr>
          <w:b/>
          <w:caps/>
          <w:szCs w:val="22"/>
        </w:rPr>
        <w:t>VAISTINIO</w:t>
      </w:r>
      <w:r>
        <w:rPr>
          <w:b/>
          <w:szCs w:val="22"/>
        </w:rPr>
        <w:t xml:space="preserve"> PREPARATO PAVADINIMAS</w:t>
      </w:r>
    </w:p>
    <w:p w14:paraId="21D6868C" w14:textId="77777777" w:rsidR="002C0E28" w:rsidRDefault="002C0E28" w:rsidP="002C0E28">
      <w:pPr>
        <w:rPr>
          <w:szCs w:val="22"/>
        </w:rPr>
      </w:pPr>
    </w:p>
    <w:p w14:paraId="3DF460E8" w14:textId="77777777" w:rsidR="002C0E28" w:rsidRDefault="002C0E28" w:rsidP="002C0E28">
      <w:pPr>
        <w:rPr>
          <w:szCs w:val="22"/>
        </w:rPr>
      </w:pPr>
      <w:r>
        <w:rPr>
          <w:szCs w:val="22"/>
        </w:rPr>
        <w:t>Bisacodyl Actavis 5 mg skrandyje neirios tabletės</w:t>
      </w:r>
    </w:p>
    <w:p w14:paraId="63367906" w14:textId="77777777" w:rsidR="002C0E28" w:rsidRDefault="002C0E28" w:rsidP="002C0E28">
      <w:pPr>
        <w:rPr>
          <w:szCs w:val="22"/>
        </w:rPr>
      </w:pPr>
    </w:p>
    <w:p w14:paraId="3BCDC5BA" w14:textId="77777777" w:rsidR="002C0E28" w:rsidRDefault="002C0E28" w:rsidP="002C0E28">
      <w:pPr>
        <w:rPr>
          <w:szCs w:val="22"/>
        </w:rPr>
      </w:pPr>
    </w:p>
    <w:p w14:paraId="602755A6" w14:textId="77777777" w:rsidR="002C0E28" w:rsidRDefault="002C0E28" w:rsidP="002C0E28">
      <w:pPr>
        <w:ind w:left="540" w:hanging="540"/>
        <w:rPr>
          <w:b/>
          <w:caps/>
          <w:szCs w:val="22"/>
        </w:rPr>
      </w:pPr>
      <w:r>
        <w:rPr>
          <w:b/>
          <w:caps/>
          <w:szCs w:val="22"/>
        </w:rPr>
        <w:t>2.</w:t>
      </w:r>
      <w:r>
        <w:rPr>
          <w:b/>
          <w:caps/>
          <w:szCs w:val="22"/>
        </w:rPr>
        <w:tab/>
        <w:t>kokybinė ir kiekybinė sudėtis</w:t>
      </w:r>
    </w:p>
    <w:p w14:paraId="600D9C6A" w14:textId="77777777" w:rsidR="002C0E28" w:rsidRDefault="002C0E28" w:rsidP="002C0E28">
      <w:pPr>
        <w:rPr>
          <w:szCs w:val="22"/>
        </w:rPr>
      </w:pPr>
    </w:p>
    <w:p w14:paraId="053689EB" w14:textId="77777777" w:rsidR="002C0E28" w:rsidRDefault="002C0E28" w:rsidP="002C0E28">
      <w:pPr>
        <w:rPr>
          <w:szCs w:val="22"/>
        </w:rPr>
      </w:pPr>
      <w:r>
        <w:rPr>
          <w:szCs w:val="22"/>
        </w:rPr>
        <w:t>Kiekvienoje skrandyje neirioje tabletėje yra 5 mg bisakodilio.</w:t>
      </w:r>
    </w:p>
    <w:p w14:paraId="1855B612" w14:textId="77777777" w:rsidR="002C0E28" w:rsidRDefault="002C0E28" w:rsidP="002C0E28">
      <w:pPr>
        <w:rPr>
          <w:szCs w:val="22"/>
        </w:rPr>
      </w:pPr>
    </w:p>
    <w:p w14:paraId="2B367EC5" w14:textId="62D4A00A" w:rsidR="002C0E28" w:rsidRDefault="002C0E28" w:rsidP="002C0E28">
      <w:pPr>
        <w:rPr>
          <w:szCs w:val="22"/>
        </w:rPr>
      </w:pPr>
      <w:r w:rsidRPr="00733756">
        <w:rPr>
          <w:szCs w:val="22"/>
          <w:u w:val="single"/>
        </w:rPr>
        <w:t>Pagalbinės medžiagos, kurių poveikis žinomas</w:t>
      </w:r>
      <w:r>
        <w:rPr>
          <w:szCs w:val="22"/>
        </w:rPr>
        <w:t xml:space="preserve">: kiekvienoje </w:t>
      </w:r>
      <w:r w:rsidR="00045C83">
        <w:rPr>
          <w:szCs w:val="22"/>
        </w:rPr>
        <w:t xml:space="preserve">šio vaistinio preparato </w:t>
      </w:r>
      <w:r>
        <w:rPr>
          <w:szCs w:val="22"/>
        </w:rPr>
        <w:t>tabletėje yra 49 mg laktozės monohidrato, 40 mg kviečių krakmolo.</w:t>
      </w:r>
    </w:p>
    <w:p w14:paraId="64AA282D" w14:textId="77777777" w:rsidR="002C0E28" w:rsidRDefault="002C0E28" w:rsidP="002C0E28">
      <w:pPr>
        <w:rPr>
          <w:szCs w:val="22"/>
        </w:rPr>
      </w:pPr>
    </w:p>
    <w:p w14:paraId="6ED433AA" w14:textId="77777777" w:rsidR="002C0E28" w:rsidRDefault="002C0E28" w:rsidP="002C0E28">
      <w:pPr>
        <w:rPr>
          <w:szCs w:val="22"/>
        </w:rPr>
      </w:pPr>
      <w:r>
        <w:rPr>
          <w:szCs w:val="22"/>
        </w:rPr>
        <w:t>Visos pagalbinės medžiagos išvardytos 6.1 skyriuje.</w:t>
      </w:r>
    </w:p>
    <w:p w14:paraId="5DCF017C" w14:textId="77777777" w:rsidR="002C0E28" w:rsidRDefault="002C0E28" w:rsidP="002C0E28">
      <w:pPr>
        <w:rPr>
          <w:szCs w:val="22"/>
        </w:rPr>
      </w:pPr>
    </w:p>
    <w:p w14:paraId="6978CE48" w14:textId="77777777" w:rsidR="002C0E28" w:rsidRDefault="002C0E28" w:rsidP="002C0E28">
      <w:pPr>
        <w:rPr>
          <w:szCs w:val="22"/>
        </w:rPr>
      </w:pPr>
    </w:p>
    <w:p w14:paraId="5A8E90FF" w14:textId="77777777" w:rsidR="002C0E28" w:rsidRDefault="002C0E28" w:rsidP="002C0E28">
      <w:pPr>
        <w:ind w:left="540" w:hanging="540"/>
        <w:rPr>
          <w:b/>
          <w:caps/>
          <w:szCs w:val="22"/>
        </w:rPr>
      </w:pPr>
      <w:r>
        <w:rPr>
          <w:b/>
          <w:caps/>
          <w:szCs w:val="22"/>
        </w:rPr>
        <w:t>3.</w:t>
      </w:r>
      <w:r>
        <w:rPr>
          <w:b/>
          <w:caps/>
          <w:szCs w:val="22"/>
        </w:rPr>
        <w:tab/>
        <w:t>Farmacinė forma</w:t>
      </w:r>
    </w:p>
    <w:p w14:paraId="2A5D759B" w14:textId="77777777" w:rsidR="002C0E28" w:rsidRDefault="002C0E28" w:rsidP="002C0E28">
      <w:pPr>
        <w:rPr>
          <w:szCs w:val="22"/>
        </w:rPr>
      </w:pPr>
    </w:p>
    <w:p w14:paraId="5E759585" w14:textId="77777777" w:rsidR="002C0E28" w:rsidRDefault="002C0E28" w:rsidP="002C0E28">
      <w:pPr>
        <w:rPr>
          <w:szCs w:val="22"/>
        </w:rPr>
      </w:pPr>
      <w:r>
        <w:rPr>
          <w:szCs w:val="22"/>
        </w:rPr>
        <w:t>Skrandyje neiri tabletė.</w:t>
      </w:r>
    </w:p>
    <w:p w14:paraId="5FF603D4" w14:textId="77777777" w:rsidR="002C0E28" w:rsidRDefault="002C0E28" w:rsidP="002C0E28">
      <w:pPr>
        <w:rPr>
          <w:szCs w:val="22"/>
        </w:rPr>
      </w:pPr>
    </w:p>
    <w:p w14:paraId="7BFDC729" w14:textId="77777777" w:rsidR="002C0E28" w:rsidRDefault="002C0E28" w:rsidP="002C0E28">
      <w:pPr>
        <w:rPr>
          <w:szCs w:val="22"/>
        </w:rPr>
      </w:pPr>
      <w:r>
        <w:rPr>
          <w:szCs w:val="22"/>
        </w:rPr>
        <w:t>Geltonos apvalios abipusiai išgaubtos tabletės.</w:t>
      </w:r>
    </w:p>
    <w:p w14:paraId="51CE665B" w14:textId="77777777" w:rsidR="002C0E28" w:rsidRDefault="002C0E28" w:rsidP="002C0E28">
      <w:pPr>
        <w:rPr>
          <w:szCs w:val="22"/>
        </w:rPr>
      </w:pPr>
    </w:p>
    <w:p w14:paraId="763991A3" w14:textId="77777777" w:rsidR="002C0E28" w:rsidRDefault="002C0E28" w:rsidP="002C0E28">
      <w:pPr>
        <w:rPr>
          <w:szCs w:val="22"/>
        </w:rPr>
      </w:pPr>
    </w:p>
    <w:p w14:paraId="19951F97" w14:textId="77777777" w:rsidR="002C0E28" w:rsidRDefault="002C0E28" w:rsidP="002C0E28">
      <w:pPr>
        <w:ind w:left="540" w:hanging="540"/>
        <w:rPr>
          <w:b/>
          <w:caps/>
          <w:szCs w:val="22"/>
        </w:rPr>
      </w:pPr>
      <w:r>
        <w:rPr>
          <w:b/>
          <w:caps/>
          <w:szCs w:val="22"/>
        </w:rPr>
        <w:t>4.</w:t>
      </w:r>
      <w:r>
        <w:rPr>
          <w:b/>
          <w:caps/>
          <w:szCs w:val="22"/>
        </w:rPr>
        <w:tab/>
      </w:r>
      <w:smartTag w:uri="urn:schemas-microsoft-com:office:smarttags" w:element="PersonName">
        <w:r>
          <w:rPr>
            <w:b/>
            <w:caps/>
            <w:szCs w:val="22"/>
          </w:rPr>
          <w:t>kl</w:t>
        </w:r>
      </w:smartTag>
      <w:r>
        <w:rPr>
          <w:b/>
          <w:caps/>
          <w:szCs w:val="22"/>
        </w:rPr>
        <w:t>inikinĖ informacija</w:t>
      </w:r>
    </w:p>
    <w:p w14:paraId="08E9A3A0" w14:textId="77777777" w:rsidR="002C0E28" w:rsidRDefault="002C0E28" w:rsidP="002C0E28">
      <w:pPr>
        <w:rPr>
          <w:szCs w:val="22"/>
        </w:rPr>
      </w:pPr>
    </w:p>
    <w:p w14:paraId="0636D458" w14:textId="77777777" w:rsidR="002C0E28" w:rsidRDefault="002C0E28" w:rsidP="002C0E28">
      <w:pPr>
        <w:ind w:left="540" w:hanging="540"/>
        <w:rPr>
          <w:b/>
          <w:szCs w:val="22"/>
        </w:rPr>
      </w:pPr>
      <w:r>
        <w:rPr>
          <w:b/>
          <w:szCs w:val="22"/>
        </w:rPr>
        <w:t>4.1</w:t>
      </w:r>
      <w:r>
        <w:rPr>
          <w:b/>
          <w:szCs w:val="22"/>
        </w:rPr>
        <w:tab/>
        <w:t>Terapinės indikacijos</w:t>
      </w:r>
    </w:p>
    <w:p w14:paraId="007CF5AF" w14:textId="77777777" w:rsidR="002C0E28" w:rsidRDefault="002C0E28" w:rsidP="002C0E28">
      <w:pPr>
        <w:rPr>
          <w:szCs w:val="22"/>
        </w:rPr>
      </w:pPr>
    </w:p>
    <w:p w14:paraId="54E9F983" w14:textId="77777777" w:rsidR="002C0E28" w:rsidRDefault="002C0E28" w:rsidP="002C0E28">
      <w:pPr>
        <w:rPr>
          <w:szCs w:val="22"/>
        </w:rPr>
      </w:pPr>
      <w:r>
        <w:rPr>
          <w:szCs w:val="22"/>
        </w:rPr>
        <w:t>Trumpalaikis vidurių užkietėjimo gydymas.</w:t>
      </w:r>
    </w:p>
    <w:p w14:paraId="2F16069C" w14:textId="77777777" w:rsidR="002C0E28" w:rsidRDefault="002C0E28" w:rsidP="002C0E28">
      <w:pPr>
        <w:rPr>
          <w:szCs w:val="22"/>
        </w:rPr>
      </w:pPr>
    </w:p>
    <w:p w14:paraId="7B0862D0" w14:textId="77777777" w:rsidR="002C0E28" w:rsidRDefault="002C0E28" w:rsidP="002C0E28">
      <w:pPr>
        <w:ind w:left="540" w:hanging="540"/>
        <w:rPr>
          <w:b/>
          <w:szCs w:val="22"/>
        </w:rPr>
      </w:pPr>
      <w:r>
        <w:rPr>
          <w:b/>
          <w:szCs w:val="22"/>
        </w:rPr>
        <w:t>4.2</w:t>
      </w:r>
      <w:r>
        <w:rPr>
          <w:b/>
          <w:szCs w:val="22"/>
        </w:rPr>
        <w:tab/>
        <w:t>Dozavimas ir vartojimo metodas</w:t>
      </w:r>
    </w:p>
    <w:p w14:paraId="0BC3C518" w14:textId="77777777" w:rsidR="002C0E28" w:rsidRDefault="002C0E28" w:rsidP="002C0E28">
      <w:pPr>
        <w:rPr>
          <w:szCs w:val="22"/>
        </w:rPr>
      </w:pPr>
    </w:p>
    <w:p w14:paraId="706CE330" w14:textId="77777777" w:rsidR="002C0E28" w:rsidRPr="003575E9" w:rsidRDefault="002C0E28" w:rsidP="002C0E28">
      <w:pPr>
        <w:rPr>
          <w:szCs w:val="22"/>
          <w:u w:val="single"/>
        </w:rPr>
      </w:pPr>
      <w:r w:rsidRPr="003575E9">
        <w:rPr>
          <w:szCs w:val="22"/>
          <w:u w:val="single"/>
        </w:rPr>
        <w:t>Dozavimas</w:t>
      </w:r>
    </w:p>
    <w:p w14:paraId="1C548E7E" w14:textId="77777777" w:rsidR="002C0E28" w:rsidRDefault="002C0E28" w:rsidP="002C0E28">
      <w:pPr>
        <w:rPr>
          <w:szCs w:val="22"/>
        </w:rPr>
      </w:pPr>
    </w:p>
    <w:p w14:paraId="72EB3A88" w14:textId="77777777" w:rsidR="002C0E28" w:rsidRPr="00EC0606" w:rsidRDefault="002C0E28" w:rsidP="002C0E28">
      <w:pPr>
        <w:rPr>
          <w:i/>
          <w:szCs w:val="22"/>
        </w:rPr>
      </w:pPr>
      <w:r w:rsidRPr="00EC0606">
        <w:rPr>
          <w:i/>
          <w:szCs w:val="22"/>
        </w:rPr>
        <w:t xml:space="preserve">Suaugusiems </w:t>
      </w:r>
      <w:r>
        <w:rPr>
          <w:i/>
          <w:szCs w:val="22"/>
        </w:rPr>
        <w:t xml:space="preserve">žmonėms </w:t>
      </w:r>
      <w:r w:rsidRPr="00EC0606">
        <w:rPr>
          <w:i/>
          <w:szCs w:val="22"/>
        </w:rPr>
        <w:t>ir vyresniems nei 10 metų</w:t>
      </w:r>
      <w:r w:rsidRPr="007F61AF">
        <w:rPr>
          <w:i/>
          <w:szCs w:val="22"/>
        </w:rPr>
        <w:t xml:space="preserve"> </w:t>
      </w:r>
      <w:r w:rsidRPr="00905500">
        <w:rPr>
          <w:i/>
          <w:szCs w:val="22"/>
        </w:rPr>
        <w:t>vaikams</w:t>
      </w:r>
      <w:r w:rsidRPr="00EC0606">
        <w:rPr>
          <w:i/>
          <w:szCs w:val="22"/>
        </w:rPr>
        <w:t>:</w:t>
      </w:r>
    </w:p>
    <w:p w14:paraId="45316D8A" w14:textId="77777777" w:rsidR="002C0E28" w:rsidRDefault="002C0E28" w:rsidP="002C0E28">
      <w:pPr>
        <w:rPr>
          <w:szCs w:val="22"/>
        </w:rPr>
      </w:pPr>
      <w:r>
        <w:rPr>
          <w:szCs w:val="22"/>
        </w:rPr>
        <w:t>1 – 3 tabletės (5 – 15 mg) per parą nakčiai.</w:t>
      </w:r>
    </w:p>
    <w:p w14:paraId="144423F9" w14:textId="77777777" w:rsidR="002C0E28" w:rsidRDefault="002C0E28" w:rsidP="002C0E28">
      <w:pPr>
        <w:rPr>
          <w:szCs w:val="22"/>
        </w:rPr>
      </w:pPr>
    </w:p>
    <w:p w14:paraId="1524BCF5" w14:textId="77777777" w:rsidR="002C0E28" w:rsidRPr="003575E9" w:rsidRDefault="002C0E28" w:rsidP="002C0E28">
      <w:pPr>
        <w:rPr>
          <w:szCs w:val="22"/>
          <w:u w:val="single"/>
        </w:rPr>
      </w:pPr>
      <w:r w:rsidRPr="003575E9">
        <w:rPr>
          <w:szCs w:val="22"/>
          <w:u w:val="single"/>
        </w:rPr>
        <w:t>Vartojimo metodas</w:t>
      </w:r>
    </w:p>
    <w:p w14:paraId="3D71D101" w14:textId="77777777" w:rsidR="002C0E28" w:rsidRDefault="002C0E28" w:rsidP="002C0E28">
      <w:pPr>
        <w:rPr>
          <w:szCs w:val="22"/>
        </w:rPr>
      </w:pPr>
    </w:p>
    <w:p w14:paraId="526BF093" w14:textId="77777777" w:rsidR="002C0E28" w:rsidRDefault="002C0E28" w:rsidP="002C0E28">
      <w:pPr>
        <w:rPr>
          <w:szCs w:val="22"/>
        </w:rPr>
      </w:pPr>
      <w:r>
        <w:rPr>
          <w:szCs w:val="22"/>
        </w:rPr>
        <w:t>Preparatas veikia storosiose žarnose, todėl jo poveikis pasireiškia ne anksčiau, kaip praėjus 6 valandoms po vaisto išgėrimo. Norint gerai išsituštinti ryte, preparato reikia išgerti vėlai vakare.</w:t>
      </w:r>
    </w:p>
    <w:p w14:paraId="11F90FBF" w14:textId="77777777" w:rsidR="002C0E28" w:rsidRDefault="002C0E28" w:rsidP="002C0E28">
      <w:pPr>
        <w:rPr>
          <w:szCs w:val="22"/>
        </w:rPr>
      </w:pPr>
    </w:p>
    <w:p w14:paraId="1ADDCBC9" w14:textId="77777777" w:rsidR="002C0E28" w:rsidRDefault="002C0E28" w:rsidP="002C0E28">
      <w:pPr>
        <w:rPr>
          <w:szCs w:val="22"/>
        </w:rPr>
      </w:pPr>
      <w:r>
        <w:rPr>
          <w:szCs w:val="22"/>
        </w:rPr>
        <w:t>Be gydytojo priežiūros, b</w:t>
      </w:r>
      <w:r w:rsidRPr="007D596F">
        <w:rPr>
          <w:szCs w:val="22"/>
        </w:rPr>
        <w:t>isakodilio negalima vartoti ilgiau kaip 7 dien</w:t>
      </w:r>
      <w:r>
        <w:rPr>
          <w:szCs w:val="22"/>
        </w:rPr>
        <w:t>as</w:t>
      </w:r>
      <w:r w:rsidRPr="007D596F">
        <w:rPr>
          <w:szCs w:val="22"/>
        </w:rPr>
        <w:t>.</w:t>
      </w:r>
    </w:p>
    <w:p w14:paraId="49DF96BD" w14:textId="77777777" w:rsidR="002C0E28" w:rsidRDefault="002C0E28" w:rsidP="002C0E28">
      <w:pPr>
        <w:rPr>
          <w:b/>
          <w:szCs w:val="22"/>
        </w:rPr>
      </w:pPr>
    </w:p>
    <w:p w14:paraId="21A6BDC2" w14:textId="77777777" w:rsidR="002C0E28" w:rsidRDefault="002C0E28" w:rsidP="002C0E28">
      <w:pPr>
        <w:ind w:left="540" w:hanging="540"/>
        <w:rPr>
          <w:b/>
          <w:szCs w:val="22"/>
        </w:rPr>
      </w:pPr>
      <w:r>
        <w:rPr>
          <w:b/>
          <w:szCs w:val="22"/>
        </w:rPr>
        <w:t>4.3</w:t>
      </w:r>
      <w:r>
        <w:rPr>
          <w:b/>
          <w:szCs w:val="22"/>
        </w:rPr>
        <w:tab/>
        <w:t>Kontraindikacijos</w:t>
      </w:r>
    </w:p>
    <w:p w14:paraId="14CA80F0" w14:textId="77777777" w:rsidR="002C0E28" w:rsidRDefault="002C0E28" w:rsidP="002C0E28">
      <w:pPr>
        <w:ind w:left="709" w:hanging="709"/>
        <w:rPr>
          <w:szCs w:val="22"/>
        </w:rPr>
      </w:pPr>
    </w:p>
    <w:p w14:paraId="37C13946" w14:textId="77777777" w:rsidR="002C0E28" w:rsidRDefault="002C0E28" w:rsidP="002C0E28">
      <w:pPr>
        <w:rPr>
          <w:szCs w:val="22"/>
        </w:rPr>
      </w:pPr>
      <w:r>
        <w:rPr>
          <w:szCs w:val="22"/>
        </w:rPr>
        <w:t>Padidėjęs jautrumas veikliajai arba bet kuriai 6.1 skyriuje nurodytai pagalbinei medžiagai.</w:t>
      </w:r>
    </w:p>
    <w:p w14:paraId="0ABF1437" w14:textId="77777777" w:rsidR="002C0E28" w:rsidRDefault="002C0E28" w:rsidP="002C0E28">
      <w:pPr>
        <w:rPr>
          <w:szCs w:val="22"/>
        </w:rPr>
      </w:pPr>
      <w:r w:rsidRPr="00161909">
        <w:rPr>
          <w:szCs w:val="22"/>
        </w:rPr>
        <w:t>Žarnų nepr</w:t>
      </w:r>
      <w:r>
        <w:rPr>
          <w:szCs w:val="22"/>
        </w:rPr>
        <w:t>aeinamumas, žarnyno obstrukcija.</w:t>
      </w:r>
      <w:r w:rsidRPr="00161909">
        <w:rPr>
          <w:szCs w:val="22"/>
        </w:rPr>
        <w:t xml:space="preserve"> </w:t>
      </w:r>
    </w:p>
    <w:p w14:paraId="5F773707" w14:textId="77777777" w:rsidR="002C0E28" w:rsidRDefault="002C0E28" w:rsidP="002C0E28">
      <w:pPr>
        <w:rPr>
          <w:szCs w:val="22"/>
        </w:rPr>
      </w:pPr>
      <w:r>
        <w:rPr>
          <w:szCs w:val="22"/>
        </w:rPr>
        <w:t>Ū</w:t>
      </w:r>
      <w:r w:rsidRPr="00161909">
        <w:rPr>
          <w:szCs w:val="22"/>
        </w:rPr>
        <w:t>minė chirurginė pilvo būklė, apendicitas, k</w:t>
      </w:r>
      <w:r>
        <w:rPr>
          <w:szCs w:val="22"/>
        </w:rPr>
        <w:t>raujavimas iš tiesiosios žarnos.</w:t>
      </w:r>
    </w:p>
    <w:p w14:paraId="7B86F875" w14:textId="77777777" w:rsidR="002C0E28" w:rsidRDefault="002C0E28" w:rsidP="002C0E28">
      <w:pPr>
        <w:rPr>
          <w:szCs w:val="22"/>
        </w:rPr>
      </w:pPr>
      <w:r>
        <w:rPr>
          <w:szCs w:val="22"/>
        </w:rPr>
        <w:t>Ūminė uždegiminė žarnyno liga.</w:t>
      </w:r>
    </w:p>
    <w:p w14:paraId="03F69672" w14:textId="77777777" w:rsidR="002C0E28" w:rsidRPr="00161909" w:rsidRDefault="002C0E28" w:rsidP="002C0E28">
      <w:pPr>
        <w:rPr>
          <w:szCs w:val="22"/>
        </w:rPr>
      </w:pPr>
      <w:r>
        <w:rPr>
          <w:szCs w:val="22"/>
        </w:rPr>
        <w:t>Sunki dehidratacija.</w:t>
      </w:r>
    </w:p>
    <w:p w14:paraId="25F6434C" w14:textId="77777777" w:rsidR="002C0E28" w:rsidRPr="00161909" w:rsidRDefault="002C0E28" w:rsidP="002C0E28">
      <w:pPr>
        <w:rPr>
          <w:szCs w:val="22"/>
        </w:rPr>
      </w:pPr>
      <w:r w:rsidRPr="007D596F">
        <w:rPr>
          <w:szCs w:val="22"/>
        </w:rPr>
        <w:t xml:space="preserve">Jaunesni nei </w:t>
      </w:r>
      <w:r>
        <w:rPr>
          <w:szCs w:val="22"/>
        </w:rPr>
        <w:t>10</w:t>
      </w:r>
      <w:r w:rsidRPr="007D596F">
        <w:rPr>
          <w:szCs w:val="22"/>
        </w:rPr>
        <w:t xml:space="preserve"> metų vaikai.</w:t>
      </w:r>
    </w:p>
    <w:p w14:paraId="738070B4" w14:textId="77777777" w:rsidR="002C0E28" w:rsidRDefault="002C0E28" w:rsidP="002C0E28">
      <w:pPr>
        <w:ind w:left="540" w:hanging="540"/>
        <w:rPr>
          <w:b/>
          <w:szCs w:val="22"/>
        </w:rPr>
      </w:pPr>
    </w:p>
    <w:p w14:paraId="2170AF24" w14:textId="77777777" w:rsidR="002C0E28" w:rsidRDefault="002C0E28" w:rsidP="002C0E28">
      <w:pPr>
        <w:ind w:left="540" w:hanging="540"/>
        <w:rPr>
          <w:b/>
          <w:szCs w:val="22"/>
        </w:rPr>
      </w:pPr>
      <w:r>
        <w:rPr>
          <w:b/>
          <w:szCs w:val="22"/>
        </w:rPr>
        <w:t>4.4</w:t>
      </w:r>
      <w:r>
        <w:rPr>
          <w:b/>
          <w:szCs w:val="22"/>
        </w:rPr>
        <w:tab/>
        <w:t>Specialūs įspėjimai ir atsargumo priemonės</w:t>
      </w:r>
    </w:p>
    <w:p w14:paraId="7AFBB464" w14:textId="77777777" w:rsidR="002C0E28" w:rsidRDefault="002C0E28" w:rsidP="002C0E28">
      <w:pPr>
        <w:rPr>
          <w:szCs w:val="22"/>
        </w:rPr>
      </w:pPr>
    </w:p>
    <w:p w14:paraId="25446900" w14:textId="77777777" w:rsidR="002C0E28" w:rsidRDefault="002C0E28" w:rsidP="002C0E28">
      <w:pPr>
        <w:rPr>
          <w:szCs w:val="22"/>
        </w:rPr>
      </w:pPr>
      <w:r w:rsidRPr="007D596F">
        <w:rPr>
          <w:szCs w:val="22"/>
        </w:rPr>
        <w:lastRenderedPageBreak/>
        <w:t xml:space="preserve">Vaistinis preparatas neskirtas ilgalaikiam vartojimui. Prieš pradedant ilgalaikį vidurius laisvinančiųjų vaistinių preparatų vartojimą, būtina išsiaiškinti vidurių užkietėjimo priežastis. </w:t>
      </w:r>
    </w:p>
    <w:p w14:paraId="4C7CE477" w14:textId="77777777" w:rsidR="002C0E28" w:rsidRDefault="002C0E28" w:rsidP="002C0E28">
      <w:pPr>
        <w:rPr>
          <w:szCs w:val="22"/>
        </w:rPr>
      </w:pPr>
    </w:p>
    <w:p w14:paraId="6E557D4C" w14:textId="77777777" w:rsidR="002C0E28" w:rsidRDefault="002C0E28" w:rsidP="002C0E28">
      <w:pPr>
        <w:rPr>
          <w:szCs w:val="22"/>
        </w:rPr>
      </w:pPr>
      <w:r>
        <w:rPr>
          <w:szCs w:val="22"/>
        </w:rPr>
        <w:t>Pacientai po žarnyno operacijų</w:t>
      </w:r>
      <w:r w:rsidRPr="00E14147">
        <w:rPr>
          <w:szCs w:val="22"/>
        </w:rPr>
        <w:t xml:space="preserve"> turi būti gydomi tik laikantis gydytojo nurodymų.</w:t>
      </w:r>
    </w:p>
    <w:p w14:paraId="60B4C52B" w14:textId="77777777" w:rsidR="002C0E28" w:rsidRDefault="002C0E28" w:rsidP="002C0E28">
      <w:pPr>
        <w:rPr>
          <w:szCs w:val="22"/>
        </w:rPr>
      </w:pPr>
    </w:p>
    <w:p w14:paraId="11FCE681" w14:textId="77777777" w:rsidR="002C0E28" w:rsidRDefault="002C0E28" w:rsidP="002C0E28">
      <w:pPr>
        <w:rPr>
          <w:szCs w:val="22"/>
        </w:rPr>
      </w:pPr>
      <w:r>
        <w:rPr>
          <w:szCs w:val="22"/>
        </w:rPr>
        <w:t>Bulimija ir anoreksija sergantiems pacientai gali piktnaudžiauti vidurius laisvinančiais vaistiniais preparatais.</w:t>
      </w:r>
    </w:p>
    <w:p w14:paraId="2E239B36" w14:textId="77777777" w:rsidR="002C0E28" w:rsidRPr="001F25A3" w:rsidRDefault="002C0E28" w:rsidP="002C0E28"/>
    <w:p w14:paraId="270630DF" w14:textId="77777777" w:rsidR="002C0E28" w:rsidRDefault="002C0E28" w:rsidP="002C0E28">
      <w:pPr>
        <w:rPr>
          <w:szCs w:val="22"/>
        </w:rPr>
      </w:pPr>
      <w:r w:rsidRPr="007D596F">
        <w:rPr>
          <w:szCs w:val="22"/>
        </w:rPr>
        <w:t xml:space="preserve">Vaistinis preparatas neskirtas </w:t>
      </w:r>
      <w:r>
        <w:rPr>
          <w:szCs w:val="22"/>
        </w:rPr>
        <w:t>svorio mažinimui.</w:t>
      </w:r>
    </w:p>
    <w:p w14:paraId="338DB514" w14:textId="77777777" w:rsidR="002C0E28" w:rsidRDefault="002C0E28" w:rsidP="002C0E28">
      <w:pPr>
        <w:rPr>
          <w:szCs w:val="22"/>
        </w:rPr>
      </w:pPr>
    </w:p>
    <w:p w14:paraId="5E68807A" w14:textId="77777777" w:rsidR="002C0E28" w:rsidRPr="007D596F" w:rsidRDefault="002C0E28" w:rsidP="002C0E28">
      <w:pPr>
        <w:rPr>
          <w:szCs w:val="22"/>
        </w:rPr>
      </w:pPr>
      <w:r w:rsidRPr="007D596F">
        <w:rPr>
          <w:szCs w:val="22"/>
        </w:rPr>
        <w:t>Ilgą laiką vartojant vidurius laisvinančių vaistų gali sutrikti žarnyno veikla ir išsivystyti priklausomybė.</w:t>
      </w:r>
    </w:p>
    <w:p w14:paraId="6A15BBB5" w14:textId="77777777" w:rsidR="002C0E28" w:rsidRPr="007D596F" w:rsidRDefault="002C0E28" w:rsidP="002C0E28">
      <w:pPr>
        <w:rPr>
          <w:szCs w:val="22"/>
        </w:rPr>
      </w:pPr>
    </w:p>
    <w:p w14:paraId="5ECF0477" w14:textId="77777777" w:rsidR="002C0E28" w:rsidRDefault="002C0E28" w:rsidP="002C0E28">
      <w:pPr>
        <w:rPr>
          <w:szCs w:val="22"/>
        </w:rPr>
      </w:pPr>
      <w:r w:rsidRPr="007D596F">
        <w:rPr>
          <w:szCs w:val="22"/>
        </w:rPr>
        <w:t>10 metų ir jaunesni vaikai, kuriems yra lėtinis vidurių užkietėjimas, turi būti gydomi tik laikantis gydytojo nurodymų.</w:t>
      </w:r>
      <w:r>
        <w:rPr>
          <w:szCs w:val="22"/>
        </w:rPr>
        <w:t xml:space="preserve"> </w:t>
      </w:r>
    </w:p>
    <w:p w14:paraId="46EB30C8" w14:textId="77777777" w:rsidR="002C0E28" w:rsidRDefault="002C0E28" w:rsidP="002C0E28">
      <w:pPr>
        <w:rPr>
          <w:szCs w:val="22"/>
        </w:rPr>
      </w:pPr>
    </w:p>
    <w:p w14:paraId="7FF5EEB9" w14:textId="63B87097" w:rsidR="009A4572" w:rsidRPr="009A4572" w:rsidRDefault="009A4572" w:rsidP="002C0E28">
      <w:pPr>
        <w:rPr>
          <w:szCs w:val="22"/>
          <w:u w:val="single"/>
        </w:rPr>
      </w:pPr>
      <w:r w:rsidRPr="009A4572">
        <w:rPr>
          <w:szCs w:val="22"/>
          <w:u w:val="single"/>
        </w:rPr>
        <w:t>Pagalbinės medžiagos</w:t>
      </w:r>
    </w:p>
    <w:p w14:paraId="1CD2F2C7" w14:textId="77777777" w:rsidR="009A4572" w:rsidRDefault="009A4572" w:rsidP="002C0E28">
      <w:pPr>
        <w:rPr>
          <w:szCs w:val="22"/>
        </w:rPr>
      </w:pPr>
    </w:p>
    <w:p w14:paraId="35C448D1" w14:textId="3A7AFA5B" w:rsidR="009A4572" w:rsidRPr="009A4572" w:rsidRDefault="009A4572" w:rsidP="002C0E28">
      <w:pPr>
        <w:rPr>
          <w:i/>
          <w:szCs w:val="22"/>
        </w:rPr>
      </w:pPr>
      <w:r w:rsidRPr="009A4572">
        <w:rPr>
          <w:i/>
          <w:szCs w:val="22"/>
        </w:rPr>
        <w:t>Laktozė</w:t>
      </w:r>
    </w:p>
    <w:p w14:paraId="761B11FF" w14:textId="18F77F90" w:rsidR="002C0E28" w:rsidRDefault="002C0E28" w:rsidP="009A4572">
      <w:pPr>
        <w:pStyle w:val="BTEMEASMCA"/>
      </w:pPr>
      <w:r>
        <w:t xml:space="preserve">Bisacodyl Actavis skrandyje neirios tabletės sudėtyje yra </w:t>
      </w:r>
      <w:r w:rsidRPr="00161909">
        <w:t xml:space="preserve">laktozės. </w:t>
      </w:r>
      <w:r w:rsidR="009A4572">
        <w:t>Šio vaistinio preparato negalima vartoti pacientams, kuriems nustatytas retas paveldimas sutrikimas – galaktozės netoleravimas, visiškas laktazės stygius arba gliukozės ir galaktozės malabsorbcija.</w:t>
      </w:r>
    </w:p>
    <w:p w14:paraId="67D734CD" w14:textId="77777777" w:rsidR="009A4572" w:rsidRDefault="009A4572" w:rsidP="009A4572">
      <w:pPr>
        <w:pStyle w:val="BTEMEASMCA"/>
      </w:pPr>
    </w:p>
    <w:p w14:paraId="46118898" w14:textId="29B20D2E" w:rsidR="009A4572" w:rsidRPr="009A4572" w:rsidRDefault="009A4572" w:rsidP="009A4572">
      <w:pPr>
        <w:pStyle w:val="BTEMEASMCA"/>
        <w:rPr>
          <w:i/>
        </w:rPr>
      </w:pPr>
      <w:r w:rsidRPr="009A4572">
        <w:rPr>
          <w:i/>
        </w:rPr>
        <w:t>Kviečių krakmolas</w:t>
      </w:r>
    </w:p>
    <w:p w14:paraId="2DC98AE3" w14:textId="538DB438" w:rsidR="009A4572" w:rsidRPr="009A4572"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Šio vaist</w:t>
      </w:r>
      <w:r w:rsidR="00736A32">
        <w:rPr>
          <w:rFonts w:eastAsiaTheme="minorHAnsi"/>
          <w:szCs w:val="22"/>
          <w:lang w:eastAsia="en-US"/>
        </w:rPr>
        <w:t>ini</w:t>
      </w:r>
      <w:r w:rsidRPr="009A4572">
        <w:rPr>
          <w:rFonts w:eastAsiaTheme="minorHAnsi"/>
          <w:szCs w:val="22"/>
          <w:lang w:eastAsia="en-US"/>
        </w:rPr>
        <w:t xml:space="preserve">o </w:t>
      </w:r>
      <w:r w:rsidR="00736A32">
        <w:rPr>
          <w:rFonts w:eastAsiaTheme="minorHAnsi"/>
          <w:szCs w:val="22"/>
          <w:lang w:eastAsia="en-US"/>
        </w:rPr>
        <w:t xml:space="preserve">preparato </w:t>
      </w:r>
      <w:r w:rsidRPr="009A4572">
        <w:rPr>
          <w:rFonts w:eastAsiaTheme="minorHAnsi"/>
          <w:szCs w:val="22"/>
          <w:lang w:eastAsia="en-US"/>
        </w:rPr>
        <w:t>sudėtyje yra labai mažas glitimo (esančio</w:t>
      </w:r>
      <w:r>
        <w:rPr>
          <w:rFonts w:eastAsiaTheme="minorHAnsi"/>
          <w:szCs w:val="22"/>
          <w:lang w:eastAsia="en-US"/>
        </w:rPr>
        <w:t xml:space="preserve"> </w:t>
      </w:r>
      <w:r w:rsidRPr="009A4572">
        <w:rPr>
          <w:rFonts w:eastAsiaTheme="minorHAnsi"/>
          <w:szCs w:val="22"/>
          <w:lang w:eastAsia="en-US"/>
        </w:rPr>
        <w:t>kviečių krakmole) kiekis. Šis vaist</w:t>
      </w:r>
      <w:r w:rsidR="00736A32">
        <w:rPr>
          <w:rFonts w:eastAsiaTheme="minorHAnsi"/>
          <w:szCs w:val="22"/>
          <w:lang w:eastAsia="en-US"/>
        </w:rPr>
        <w:t>inis preparatas</w:t>
      </w:r>
      <w:r w:rsidRPr="009A4572">
        <w:rPr>
          <w:rFonts w:eastAsiaTheme="minorHAnsi"/>
          <w:szCs w:val="22"/>
          <w:lang w:eastAsia="en-US"/>
        </w:rPr>
        <w:t xml:space="preserve"> laikytinas</w:t>
      </w:r>
      <w:r w:rsidR="00736A32">
        <w:rPr>
          <w:rFonts w:eastAsiaTheme="minorHAnsi"/>
          <w:szCs w:val="22"/>
          <w:lang w:eastAsia="en-US"/>
        </w:rPr>
        <w:t xml:space="preserve"> </w:t>
      </w:r>
      <w:r w:rsidRPr="009A4572">
        <w:rPr>
          <w:rFonts w:eastAsiaTheme="minorHAnsi"/>
          <w:szCs w:val="22"/>
          <w:lang w:eastAsia="en-US"/>
        </w:rPr>
        <w:t>neturinčiu glitimo, todėl jei sergate celiakija,</w:t>
      </w:r>
      <w:r>
        <w:rPr>
          <w:rFonts w:eastAsiaTheme="minorHAnsi"/>
          <w:szCs w:val="22"/>
          <w:lang w:eastAsia="en-US"/>
        </w:rPr>
        <w:t xml:space="preserve"> </w:t>
      </w:r>
      <w:r w:rsidRPr="009A4572">
        <w:rPr>
          <w:rFonts w:eastAsiaTheme="minorHAnsi"/>
          <w:szCs w:val="22"/>
          <w:lang w:eastAsia="en-US"/>
        </w:rPr>
        <w:t>mažai tikėtina, kad Jums pakenks.</w:t>
      </w:r>
    </w:p>
    <w:p w14:paraId="4CAC0DD8" w14:textId="77777777" w:rsidR="009A4572" w:rsidRDefault="009A4572" w:rsidP="009A4572">
      <w:pPr>
        <w:autoSpaceDE w:val="0"/>
        <w:autoSpaceDN w:val="0"/>
        <w:adjustRightInd w:val="0"/>
        <w:rPr>
          <w:rFonts w:eastAsiaTheme="minorHAnsi"/>
          <w:szCs w:val="22"/>
          <w:lang w:eastAsia="en-US"/>
        </w:rPr>
      </w:pPr>
    </w:p>
    <w:p w14:paraId="30BB540F" w14:textId="77777777" w:rsidR="009A4572"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Jeigu esate alergiškas (alergiška) kviečiams (ši liga</w:t>
      </w:r>
      <w:r>
        <w:rPr>
          <w:rFonts w:eastAsiaTheme="minorHAnsi"/>
          <w:szCs w:val="22"/>
          <w:lang w:eastAsia="en-US"/>
        </w:rPr>
        <w:t xml:space="preserve"> </w:t>
      </w:r>
      <w:r w:rsidRPr="009A4572">
        <w:rPr>
          <w:rFonts w:eastAsiaTheme="minorHAnsi"/>
          <w:szCs w:val="22"/>
          <w:lang w:eastAsia="en-US"/>
        </w:rPr>
        <w:t>skiriasi nuo celiakijos), Jums šio vaisto vartoti</w:t>
      </w:r>
      <w:r>
        <w:rPr>
          <w:rFonts w:eastAsiaTheme="minorHAnsi"/>
          <w:szCs w:val="22"/>
          <w:lang w:eastAsia="en-US"/>
        </w:rPr>
        <w:t xml:space="preserve"> </w:t>
      </w:r>
    </w:p>
    <w:p w14:paraId="078E5010" w14:textId="1D948D08" w:rsidR="002C0E28"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negalima.</w:t>
      </w:r>
    </w:p>
    <w:p w14:paraId="28E3B77F" w14:textId="77777777" w:rsidR="009A4572" w:rsidRPr="00E02D09" w:rsidRDefault="009A4572" w:rsidP="00E02D09">
      <w:pPr>
        <w:autoSpaceDE w:val="0"/>
        <w:autoSpaceDN w:val="0"/>
        <w:adjustRightInd w:val="0"/>
      </w:pPr>
    </w:p>
    <w:p w14:paraId="79A222FE" w14:textId="77777777" w:rsidR="002C0E28" w:rsidRDefault="002C0E28" w:rsidP="002C0E28">
      <w:pPr>
        <w:ind w:left="540" w:hanging="540"/>
        <w:rPr>
          <w:b/>
          <w:szCs w:val="22"/>
        </w:rPr>
      </w:pPr>
      <w:r>
        <w:rPr>
          <w:b/>
          <w:szCs w:val="22"/>
        </w:rPr>
        <w:t>4.5</w:t>
      </w:r>
      <w:r>
        <w:rPr>
          <w:b/>
          <w:szCs w:val="22"/>
        </w:rPr>
        <w:tab/>
        <w:t>Sąveika su kitais vaistiniais preparatais ir kitokia sąveika</w:t>
      </w:r>
    </w:p>
    <w:p w14:paraId="5C25586B" w14:textId="77777777" w:rsidR="002C0E28" w:rsidRDefault="002C0E28" w:rsidP="002C0E28">
      <w:pPr>
        <w:rPr>
          <w:szCs w:val="22"/>
        </w:rPr>
      </w:pPr>
    </w:p>
    <w:p w14:paraId="1FBDDB50" w14:textId="77777777" w:rsidR="002C0E28" w:rsidRDefault="002C0E28" w:rsidP="002C0E28">
      <w:pPr>
        <w:rPr>
          <w:szCs w:val="22"/>
        </w:rPr>
      </w:pPr>
      <w:r>
        <w:rPr>
          <w:szCs w:val="22"/>
        </w:rPr>
        <w:t>Vartojant bisakodilio kartu su diuretikais ir/arba adreno-kortikosteroidais, didėja elektrolitų disbalanso rizika.</w:t>
      </w:r>
    </w:p>
    <w:p w14:paraId="519348C1" w14:textId="77777777" w:rsidR="002C0E28" w:rsidRDefault="002C0E28" w:rsidP="002C0E28">
      <w:pPr>
        <w:rPr>
          <w:szCs w:val="22"/>
        </w:rPr>
      </w:pPr>
      <w:r>
        <w:rPr>
          <w:szCs w:val="22"/>
        </w:rPr>
        <w:t xml:space="preserve">Elektrolitų pusiausvyros sutrikimas gali didinti jautrumą širdį veikiantiems glikozidams. </w:t>
      </w:r>
    </w:p>
    <w:p w14:paraId="1A5AF2E6" w14:textId="77777777" w:rsidR="002C0E28" w:rsidRDefault="002C0E28" w:rsidP="002C0E28">
      <w:pPr>
        <w:rPr>
          <w:szCs w:val="22"/>
        </w:rPr>
      </w:pPr>
      <w:r w:rsidRPr="00F56EDD">
        <w:rPr>
          <w:szCs w:val="22"/>
        </w:rPr>
        <w:t xml:space="preserve">Bisakodilio poveikį silpnina pienas ir skrandžio rūgštingumą mažinantys </w:t>
      </w:r>
      <w:r>
        <w:rPr>
          <w:szCs w:val="22"/>
        </w:rPr>
        <w:t>vaistiniai preparatai</w:t>
      </w:r>
      <w:r w:rsidRPr="00F56EDD">
        <w:rPr>
          <w:szCs w:val="22"/>
        </w:rPr>
        <w:t>.</w:t>
      </w:r>
    </w:p>
    <w:p w14:paraId="2E2532C7" w14:textId="77777777" w:rsidR="002C0E28" w:rsidRDefault="002C0E28" w:rsidP="002C0E28">
      <w:pPr>
        <w:rPr>
          <w:szCs w:val="22"/>
        </w:rPr>
      </w:pPr>
    </w:p>
    <w:p w14:paraId="6419D23C" w14:textId="77777777" w:rsidR="002C0E28" w:rsidRDefault="002C0E28" w:rsidP="002C0E28">
      <w:pPr>
        <w:ind w:left="540" w:hanging="540"/>
        <w:rPr>
          <w:b/>
          <w:szCs w:val="22"/>
        </w:rPr>
      </w:pPr>
      <w:r>
        <w:rPr>
          <w:b/>
          <w:szCs w:val="22"/>
        </w:rPr>
        <w:t>4.6</w:t>
      </w:r>
      <w:r>
        <w:rPr>
          <w:b/>
          <w:szCs w:val="22"/>
        </w:rPr>
        <w:tab/>
        <w:t>Nėštumo ir žindymo laikotarpis</w:t>
      </w:r>
      <w:r>
        <w:rPr>
          <w:szCs w:val="22"/>
        </w:rPr>
        <w:t xml:space="preserve"> </w:t>
      </w:r>
    </w:p>
    <w:p w14:paraId="4DA32EBF" w14:textId="77777777" w:rsidR="002C0E28" w:rsidRDefault="002C0E28" w:rsidP="002C0E28">
      <w:pPr>
        <w:rPr>
          <w:szCs w:val="22"/>
        </w:rPr>
      </w:pPr>
    </w:p>
    <w:p w14:paraId="08454542" w14:textId="77777777" w:rsidR="002C0E28" w:rsidRDefault="002C0E28" w:rsidP="002C0E28">
      <w:pPr>
        <w:pStyle w:val="Pagrindinistekstas2"/>
        <w:spacing w:after="0" w:line="240" w:lineRule="auto"/>
        <w:rPr>
          <w:szCs w:val="22"/>
        </w:rPr>
      </w:pPr>
      <w:r>
        <w:rPr>
          <w:szCs w:val="22"/>
        </w:rPr>
        <w:t>Duomenų apie vaistinio preparato vartojimo saugumą nėščiosioms ir žindyvėms nepakanka.</w:t>
      </w:r>
    </w:p>
    <w:p w14:paraId="647EAFB8" w14:textId="77777777" w:rsidR="002C0E28" w:rsidRDefault="002C0E28" w:rsidP="002C0E28">
      <w:pPr>
        <w:rPr>
          <w:b/>
          <w:szCs w:val="22"/>
        </w:rPr>
      </w:pPr>
    </w:p>
    <w:p w14:paraId="6B280F44" w14:textId="77777777" w:rsidR="002C0E28" w:rsidRDefault="002C0E28" w:rsidP="002C0E28">
      <w:pPr>
        <w:ind w:left="540" w:hanging="540"/>
        <w:rPr>
          <w:b/>
          <w:szCs w:val="22"/>
        </w:rPr>
      </w:pPr>
      <w:r>
        <w:rPr>
          <w:b/>
          <w:szCs w:val="22"/>
        </w:rPr>
        <w:t>4.7</w:t>
      </w:r>
      <w:r>
        <w:rPr>
          <w:b/>
          <w:szCs w:val="22"/>
        </w:rPr>
        <w:tab/>
        <w:t>Poveikis gebėjimui vairuoti ir valdyti mechanizmus</w:t>
      </w:r>
    </w:p>
    <w:p w14:paraId="7ADE9358" w14:textId="77777777" w:rsidR="002C0E28" w:rsidRDefault="002C0E28" w:rsidP="002C0E28">
      <w:pPr>
        <w:rPr>
          <w:szCs w:val="22"/>
        </w:rPr>
      </w:pPr>
    </w:p>
    <w:p w14:paraId="47C789AF" w14:textId="77777777" w:rsidR="002C0E28" w:rsidRDefault="002C0E28" w:rsidP="002C0E28">
      <w:pPr>
        <w:rPr>
          <w:szCs w:val="22"/>
        </w:rPr>
      </w:pPr>
      <w:r>
        <w:rPr>
          <w:szCs w:val="22"/>
        </w:rPr>
        <w:t xml:space="preserve">Bisakodilis gebėjimo vairuoti ir valdyti mechanizmus neveikia. </w:t>
      </w:r>
    </w:p>
    <w:p w14:paraId="4CF9DC02" w14:textId="77777777" w:rsidR="002C0E28" w:rsidRDefault="002C0E28" w:rsidP="002C0E28">
      <w:pPr>
        <w:rPr>
          <w:szCs w:val="22"/>
        </w:rPr>
      </w:pPr>
    </w:p>
    <w:p w14:paraId="287A25F9" w14:textId="77777777" w:rsidR="002C0E28" w:rsidRDefault="002C0E28" w:rsidP="002C0E28">
      <w:pPr>
        <w:ind w:left="540" w:hanging="540"/>
        <w:rPr>
          <w:b/>
          <w:szCs w:val="22"/>
        </w:rPr>
      </w:pPr>
      <w:r>
        <w:rPr>
          <w:b/>
          <w:szCs w:val="22"/>
        </w:rPr>
        <w:t>4.8</w:t>
      </w:r>
      <w:r>
        <w:rPr>
          <w:b/>
          <w:szCs w:val="22"/>
        </w:rPr>
        <w:tab/>
        <w:t>Nepageidaujamas poveikis</w:t>
      </w:r>
    </w:p>
    <w:p w14:paraId="710F94D9" w14:textId="77777777" w:rsidR="002C0E28" w:rsidRDefault="002C0E28" w:rsidP="002C0E28">
      <w:pPr>
        <w:rPr>
          <w:szCs w:val="22"/>
        </w:rPr>
      </w:pPr>
    </w:p>
    <w:p w14:paraId="7DCE4F66" w14:textId="77777777" w:rsidR="002C0E28" w:rsidRDefault="002C0E28" w:rsidP="002C0E28">
      <w:pPr>
        <w:rPr>
          <w:szCs w:val="22"/>
        </w:rPr>
      </w:pPr>
      <w:r w:rsidRPr="00466093">
        <w:rPr>
          <w:szCs w:val="22"/>
        </w:rPr>
        <w:t xml:space="preserve">Nepageidaujamo poveikio </w:t>
      </w:r>
      <w:r w:rsidRPr="00466093">
        <w:t>dažnis apibūdinamas taip: labai dažnas (≥ 1/10), dažnas (nuo ≥ 1/100 iki &lt; 1/10), nedažnas (nuo ≥ 1/1 000 iki &lt; 1/100), retas (nuo ≥ 1/10 000 iki &lt; 1/1000), labai retas (&lt; 1/10 000) ir nežinomas (negali būti apskaič</w:t>
      </w:r>
      <w:r>
        <w:t>iuotas pagal turimus duomenis).</w:t>
      </w:r>
    </w:p>
    <w:p w14:paraId="6EC904F2" w14:textId="77777777" w:rsidR="002C0E28" w:rsidRDefault="002C0E28" w:rsidP="002C0E28">
      <w:pPr>
        <w:rPr>
          <w:szCs w:val="22"/>
        </w:rPr>
      </w:pPr>
    </w:p>
    <w:p w14:paraId="30CFB2B9" w14:textId="77777777" w:rsidR="002C0E28" w:rsidRDefault="002C0E28" w:rsidP="002C0E28">
      <w:pPr>
        <w:rPr>
          <w:i/>
          <w:szCs w:val="22"/>
          <w:u w:val="single"/>
        </w:rPr>
      </w:pPr>
      <w:r>
        <w:rPr>
          <w:i/>
          <w:szCs w:val="22"/>
          <w:u w:val="single"/>
        </w:rPr>
        <w:t>Virškinimo trakto sutrikimai</w:t>
      </w:r>
    </w:p>
    <w:p w14:paraId="2B0831F5" w14:textId="77777777" w:rsidR="002C0E28" w:rsidRDefault="002C0E28" w:rsidP="002C0E28">
      <w:pPr>
        <w:rPr>
          <w:szCs w:val="22"/>
        </w:rPr>
      </w:pPr>
      <w:r w:rsidRPr="00EC0606">
        <w:rPr>
          <w:i/>
          <w:szCs w:val="22"/>
        </w:rPr>
        <w:t>Labai reti</w:t>
      </w:r>
      <w:r>
        <w:rPr>
          <w:szCs w:val="22"/>
        </w:rPr>
        <w:t>: nemalonus pojūtis skrandyje, p</w:t>
      </w:r>
      <w:r w:rsidRPr="00EC0606">
        <w:rPr>
          <w:szCs w:val="22"/>
        </w:rPr>
        <w:t>ilvo diegliai ir viduriavimas</w:t>
      </w:r>
      <w:r>
        <w:rPr>
          <w:szCs w:val="22"/>
        </w:rPr>
        <w:t>. Vaistinio preparato vartojant ilgą laiką, gali pasireikšti storosios žarnos atonija.</w:t>
      </w:r>
    </w:p>
    <w:p w14:paraId="74715A2B" w14:textId="77777777" w:rsidR="002C0E28" w:rsidRDefault="002C0E28" w:rsidP="002C0E28">
      <w:pPr>
        <w:rPr>
          <w:szCs w:val="22"/>
        </w:rPr>
      </w:pPr>
    </w:p>
    <w:p w14:paraId="3B9D1F7A" w14:textId="77777777" w:rsidR="002C0E28" w:rsidRPr="00EC0606" w:rsidRDefault="002C0E28" w:rsidP="002C0E28">
      <w:pPr>
        <w:rPr>
          <w:i/>
          <w:szCs w:val="22"/>
          <w:u w:val="single"/>
        </w:rPr>
      </w:pPr>
      <w:r w:rsidRPr="00EC0606">
        <w:rPr>
          <w:i/>
          <w:szCs w:val="22"/>
          <w:u w:val="single"/>
        </w:rPr>
        <w:t>Imuninės sistemos sutrikimai</w:t>
      </w:r>
    </w:p>
    <w:p w14:paraId="15CD6EE7" w14:textId="045CC096" w:rsidR="002C0E28" w:rsidRDefault="002C0E28" w:rsidP="002C0E28">
      <w:pPr>
        <w:rPr>
          <w:szCs w:val="22"/>
        </w:rPr>
      </w:pPr>
      <w:r w:rsidRPr="00161909">
        <w:rPr>
          <w:i/>
          <w:szCs w:val="22"/>
        </w:rPr>
        <w:t>Labai reti</w:t>
      </w:r>
      <w:r w:rsidRPr="00161909">
        <w:rPr>
          <w:szCs w:val="22"/>
        </w:rPr>
        <w:t>: alerginės reakcijos, tarp jų pavieniai angio</w:t>
      </w:r>
      <w:r w:rsidR="0007389B">
        <w:rPr>
          <w:szCs w:val="22"/>
        </w:rPr>
        <w:t xml:space="preserve">neurozinės </w:t>
      </w:r>
      <w:r w:rsidRPr="00161909">
        <w:rPr>
          <w:szCs w:val="22"/>
        </w:rPr>
        <w:t>edemos atvejai bei anafilaktoidinės reakcijos.</w:t>
      </w:r>
    </w:p>
    <w:p w14:paraId="052456C2" w14:textId="77777777" w:rsidR="002C0E28" w:rsidRDefault="002C0E28" w:rsidP="002C0E28">
      <w:pPr>
        <w:rPr>
          <w:szCs w:val="22"/>
        </w:rPr>
      </w:pPr>
    </w:p>
    <w:p w14:paraId="5E2104DA" w14:textId="77777777" w:rsidR="002C0E28" w:rsidRPr="00A636CC" w:rsidRDefault="002C0E28" w:rsidP="002C0E28">
      <w:pPr>
        <w:rPr>
          <w:i/>
          <w:szCs w:val="22"/>
          <w:u w:val="single"/>
        </w:rPr>
      </w:pPr>
      <w:r w:rsidRPr="00A636CC">
        <w:rPr>
          <w:i/>
          <w:szCs w:val="22"/>
          <w:u w:val="single"/>
        </w:rPr>
        <w:t>Metabolizmo ir mitybos sutrikimai</w:t>
      </w:r>
    </w:p>
    <w:p w14:paraId="33C3F7C3" w14:textId="5615656C" w:rsidR="002C0E28" w:rsidRDefault="002C0E28" w:rsidP="007172EC">
      <w:pPr>
        <w:rPr>
          <w:szCs w:val="22"/>
        </w:rPr>
      </w:pPr>
      <w:r w:rsidRPr="00E965BE">
        <w:rPr>
          <w:i/>
          <w:iCs/>
          <w:szCs w:val="22"/>
        </w:rPr>
        <w:t>Reti</w:t>
      </w:r>
      <w:r w:rsidR="0007389B">
        <w:rPr>
          <w:i/>
          <w:iCs/>
          <w:szCs w:val="22"/>
        </w:rPr>
        <w:t>:</w:t>
      </w:r>
      <w:r w:rsidRPr="00E965BE">
        <w:rPr>
          <w:i/>
          <w:iCs/>
          <w:szCs w:val="22"/>
        </w:rPr>
        <w:t xml:space="preserve"> </w:t>
      </w:r>
      <w:r w:rsidR="0007389B">
        <w:rPr>
          <w:szCs w:val="22"/>
        </w:rPr>
        <w:t>d</w:t>
      </w:r>
      <w:r w:rsidRPr="00E965BE">
        <w:rPr>
          <w:szCs w:val="22"/>
        </w:rPr>
        <w:t>ehidratacija.</w:t>
      </w:r>
    </w:p>
    <w:p w14:paraId="0004C225" w14:textId="77777777" w:rsidR="002C0E28" w:rsidRDefault="002C0E28" w:rsidP="002C0E28">
      <w:pPr>
        <w:rPr>
          <w:i/>
          <w:szCs w:val="22"/>
        </w:rPr>
      </w:pPr>
    </w:p>
    <w:p w14:paraId="5198B1CC" w14:textId="77777777" w:rsidR="002C0E28" w:rsidRPr="00D7064D" w:rsidRDefault="002C0E28" w:rsidP="002C0E28">
      <w:pPr>
        <w:rPr>
          <w:i/>
          <w:szCs w:val="22"/>
          <w:u w:val="single"/>
        </w:rPr>
      </w:pPr>
      <w:r w:rsidRPr="00D7064D">
        <w:rPr>
          <w:i/>
          <w:szCs w:val="22"/>
          <w:u w:val="single"/>
        </w:rPr>
        <w:t>Nervų sistemos sutrikimai</w:t>
      </w:r>
    </w:p>
    <w:p w14:paraId="69E9CD54" w14:textId="00D0C245" w:rsidR="002C0E28" w:rsidRPr="00B33137" w:rsidRDefault="002C0E28" w:rsidP="007172EC">
      <w:pPr>
        <w:rPr>
          <w:szCs w:val="22"/>
        </w:rPr>
      </w:pPr>
      <w:r w:rsidRPr="00E965BE">
        <w:rPr>
          <w:i/>
          <w:iCs/>
          <w:szCs w:val="22"/>
        </w:rPr>
        <w:t>Nedažni</w:t>
      </w:r>
      <w:r w:rsidR="0007389B">
        <w:rPr>
          <w:i/>
          <w:iCs/>
          <w:szCs w:val="22"/>
        </w:rPr>
        <w:t>:</w:t>
      </w:r>
      <w:r w:rsidRPr="00E965BE">
        <w:rPr>
          <w:szCs w:val="22"/>
        </w:rPr>
        <w:t xml:space="preserve"> </w:t>
      </w:r>
      <w:r w:rsidR="0007389B">
        <w:rPr>
          <w:szCs w:val="22"/>
        </w:rPr>
        <w:t>s</w:t>
      </w:r>
      <w:r w:rsidRPr="00E965BE">
        <w:rPr>
          <w:szCs w:val="22"/>
        </w:rPr>
        <w:t>vaigulys</w:t>
      </w:r>
      <w:r w:rsidRPr="00E965BE">
        <w:rPr>
          <w:i/>
          <w:iCs/>
          <w:szCs w:val="22"/>
        </w:rPr>
        <w:t>.</w:t>
      </w:r>
    </w:p>
    <w:p w14:paraId="4976FEA2" w14:textId="5D7AED0D" w:rsidR="002C0E28" w:rsidRPr="00B33137" w:rsidRDefault="002C0E28" w:rsidP="007172EC">
      <w:pPr>
        <w:rPr>
          <w:szCs w:val="22"/>
        </w:rPr>
      </w:pPr>
      <w:r w:rsidRPr="00E965BE">
        <w:rPr>
          <w:i/>
          <w:iCs/>
          <w:szCs w:val="22"/>
        </w:rPr>
        <w:t>Reti</w:t>
      </w:r>
      <w:r w:rsidR="0007389B">
        <w:rPr>
          <w:i/>
          <w:iCs/>
          <w:szCs w:val="22"/>
        </w:rPr>
        <w:t>:</w:t>
      </w:r>
      <w:r w:rsidRPr="00E965BE">
        <w:rPr>
          <w:i/>
          <w:iCs/>
          <w:szCs w:val="22"/>
        </w:rPr>
        <w:t xml:space="preserve"> </w:t>
      </w:r>
      <w:r w:rsidR="0007389B">
        <w:rPr>
          <w:szCs w:val="22"/>
        </w:rPr>
        <w:t>a</w:t>
      </w:r>
      <w:r w:rsidRPr="00E965BE">
        <w:rPr>
          <w:szCs w:val="22"/>
        </w:rPr>
        <w:t>palpimas</w:t>
      </w:r>
      <w:r>
        <w:rPr>
          <w:szCs w:val="22"/>
        </w:rPr>
        <w:t>.</w:t>
      </w:r>
    </w:p>
    <w:p w14:paraId="75137500" w14:textId="77777777" w:rsidR="002C0E28" w:rsidRPr="00161909" w:rsidRDefault="002C0E28" w:rsidP="002C0E28">
      <w:pPr>
        <w:rPr>
          <w:szCs w:val="22"/>
        </w:rPr>
      </w:pPr>
    </w:p>
    <w:p w14:paraId="067C6D46" w14:textId="77777777" w:rsidR="002C0E28" w:rsidRPr="00B34FA1" w:rsidRDefault="002C0E28" w:rsidP="002C0E28">
      <w:pPr>
        <w:autoSpaceDE w:val="0"/>
        <w:autoSpaceDN w:val="0"/>
        <w:adjustRightInd w:val="0"/>
        <w:jc w:val="both"/>
        <w:rPr>
          <w:szCs w:val="24"/>
          <w:u w:val="single"/>
        </w:rPr>
      </w:pPr>
      <w:r w:rsidRPr="00B34FA1">
        <w:rPr>
          <w:noProof/>
          <w:szCs w:val="24"/>
          <w:u w:val="single"/>
        </w:rPr>
        <w:t>Pranešimas apie įtariamas nepageidaujamas reakcijas</w:t>
      </w:r>
    </w:p>
    <w:p w14:paraId="6E78DC09" w14:textId="61E6BBB5" w:rsidR="00634E74" w:rsidRPr="00634E74" w:rsidRDefault="002C0E28" w:rsidP="00634E74">
      <w:pPr>
        <w:autoSpaceDE w:val="0"/>
        <w:autoSpaceDN w:val="0"/>
        <w:adjustRightInd w:val="0"/>
        <w:jc w:val="both"/>
        <w:rPr>
          <w:rFonts w:eastAsia="Times New Roman"/>
          <w:noProof/>
          <w:snapToGrid w:val="0"/>
          <w:szCs w:val="24"/>
          <w:lang w:eastAsia="en-US"/>
        </w:rPr>
      </w:pPr>
      <w:r w:rsidRPr="00B34FA1">
        <w:rPr>
          <w:noProof/>
          <w:szCs w:val="24"/>
        </w:rPr>
        <w:t>Svarbu pranešti apie įtariamas nepageidaujamas reakcijas</w:t>
      </w:r>
      <w:r>
        <w:rPr>
          <w:noProof/>
          <w:szCs w:val="24"/>
        </w:rPr>
        <w:t xml:space="preserve">, </w:t>
      </w:r>
      <w:r w:rsidR="00634E74" w:rsidRPr="000A79DC">
        <w:rPr>
          <w:noProof/>
          <w:szCs w:val="24"/>
        </w:rPr>
        <w:t>pastebėtas po vaistinio preparato registracijos</w:t>
      </w:r>
      <w:r w:rsidRPr="00B34FA1">
        <w:rPr>
          <w:noProof/>
          <w:szCs w:val="24"/>
        </w:rPr>
        <w:t>, nes tai leidžia nuolat stebėti vaistinio preparato naudos ir rizikos santykį.</w:t>
      </w:r>
      <w:r w:rsidRPr="00B34FA1">
        <w:rPr>
          <w:szCs w:val="24"/>
        </w:rPr>
        <w:t xml:space="preserve"> </w:t>
      </w:r>
      <w:r w:rsidRPr="00B34FA1">
        <w:rPr>
          <w:noProof/>
          <w:szCs w:val="24"/>
        </w:rPr>
        <w:t>Sveikatos priežiūros specialistai turi pranešti apie bet kokias įtariamas nepageidaujamas reakcijas</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r>
        <w:rPr>
          <w:noProof/>
          <w:szCs w:val="24"/>
        </w:rPr>
        <w:t>http://</w:t>
      </w:r>
      <w:hyperlink r:id="rId7" w:history="1">
        <w:r w:rsidRPr="002203F6">
          <w:rPr>
            <w:rStyle w:val="Hipersaitas"/>
            <w:rFonts w:eastAsia="SimSun"/>
            <w:noProof/>
            <w:szCs w:val="24"/>
          </w:rPr>
          <w:t>www.vvkt.lt</w:t>
        </w:r>
      </w:hyperlink>
      <w:r>
        <w:rPr>
          <w:noProof/>
          <w:szCs w:val="24"/>
        </w:rPr>
        <w:t>/ esančią formą, ir</w:t>
      </w:r>
      <w:r w:rsidR="00634E74" w:rsidRPr="00634E74">
        <w:rPr>
          <w:rFonts w:eastAsia="Times New Roman"/>
          <w:noProof/>
          <w:snapToGrid w:val="0"/>
          <w:szCs w:val="24"/>
          <w:lang w:eastAsia="en-US"/>
        </w:rPr>
        <w:t xml:space="preserve">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634E74" w:rsidRPr="00754D3B">
          <w:rPr>
            <w:color w:val="0000FF"/>
            <w:u w:val="single"/>
          </w:rPr>
          <w:t>NepageidaujamaR@vvkt.lt</w:t>
        </w:r>
      </w:hyperlink>
      <w:r w:rsidR="00634E74" w:rsidRPr="00634E74">
        <w:rPr>
          <w:rFonts w:eastAsia="Times New Roman"/>
          <w:noProof/>
          <w:snapToGrid w:val="0"/>
          <w:szCs w:val="24"/>
          <w:lang w:eastAsia="en-US"/>
        </w:rPr>
        <w:t>), per interneto svetainę (adresu http://www.vvkt.lt).</w:t>
      </w:r>
    </w:p>
    <w:p w14:paraId="2D9E3BA8" w14:textId="77777777" w:rsidR="002C0E28" w:rsidRPr="00271E34" w:rsidRDefault="002C0E28" w:rsidP="00754D3B">
      <w:pPr>
        <w:autoSpaceDE w:val="0"/>
        <w:autoSpaceDN w:val="0"/>
        <w:adjustRightInd w:val="0"/>
        <w:jc w:val="both"/>
        <w:rPr>
          <w:szCs w:val="22"/>
        </w:rPr>
      </w:pPr>
    </w:p>
    <w:p w14:paraId="2A637592" w14:textId="77777777" w:rsidR="002C0E28" w:rsidRDefault="002C0E28" w:rsidP="002C0E28">
      <w:pPr>
        <w:ind w:left="540" w:hanging="540"/>
        <w:rPr>
          <w:b/>
          <w:szCs w:val="22"/>
        </w:rPr>
      </w:pPr>
      <w:r>
        <w:rPr>
          <w:b/>
          <w:szCs w:val="22"/>
        </w:rPr>
        <w:t>4.9</w:t>
      </w:r>
      <w:r>
        <w:rPr>
          <w:b/>
          <w:szCs w:val="22"/>
        </w:rPr>
        <w:tab/>
        <w:t>Perdozavimas</w:t>
      </w:r>
    </w:p>
    <w:p w14:paraId="44A23E33" w14:textId="77777777" w:rsidR="002C0E28" w:rsidRDefault="002C0E28" w:rsidP="002C0E28">
      <w:pPr>
        <w:rPr>
          <w:szCs w:val="22"/>
        </w:rPr>
      </w:pPr>
    </w:p>
    <w:p w14:paraId="1F391467" w14:textId="77777777" w:rsidR="002C0E28" w:rsidRDefault="002C0E28" w:rsidP="002C0E28">
      <w:pPr>
        <w:rPr>
          <w:szCs w:val="22"/>
        </w:rPr>
      </w:pPr>
      <w:r w:rsidRPr="00EC0606">
        <w:rPr>
          <w:i/>
          <w:szCs w:val="22"/>
        </w:rPr>
        <w:t>Simptomai:</w:t>
      </w:r>
      <w:r>
        <w:rPr>
          <w:szCs w:val="22"/>
        </w:rPr>
        <w:t xml:space="preserve"> didelių dozių vienkartinisvartojimas sukelia viduriavimą, vidurių spazmus, elektrolitų apytakos sutrikimą, taip pat hipokalemiją bei storosios žarnos atoniją. Nuolatinis per didelių dozių vartojimas sukelia chronišką viduriavimą, pilvo skausmą, hipokalemiją, antrinį hiperaldosteronizmą, nefrolitiazę. Dėl hipokalemijos gali išsivystyti inkstų kanalėlių nepakankamumas, metabolinė alkalozė ir raumenų silpnumas.</w:t>
      </w:r>
    </w:p>
    <w:p w14:paraId="6BD08024" w14:textId="77777777" w:rsidR="002C0E28" w:rsidRDefault="002C0E28" w:rsidP="002C0E28">
      <w:pPr>
        <w:rPr>
          <w:szCs w:val="22"/>
        </w:rPr>
      </w:pPr>
    </w:p>
    <w:p w14:paraId="38D0E548" w14:textId="77777777" w:rsidR="002C0E28" w:rsidRPr="00BF67FE" w:rsidRDefault="002C0E28" w:rsidP="002C0E28">
      <w:pPr>
        <w:rPr>
          <w:szCs w:val="22"/>
        </w:rPr>
      </w:pPr>
      <w:r>
        <w:rPr>
          <w:i/>
          <w:szCs w:val="22"/>
        </w:rPr>
        <w:t xml:space="preserve">Gydymas: </w:t>
      </w:r>
      <w:r>
        <w:rPr>
          <w:szCs w:val="22"/>
        </w:rPr>
        <w:t>skrandžio praplovimas, vimdymas, vandens - elektrolitų balanso atstatymas, simptominis gydymas.</w:t>
      </w:r>
    </w:p>
    <w:p w14:paraId="40F8CCE7" w14:textId="77777777" w:rsidR="002C0E28" w:rsidRDefault="002C0E28" w:rsidP="002C0E28">
      <w:pPr>
        <w:rPr>
          <w:szCs w:val="22"/>
        </w:rPr>
      </w:pPr>
    </w:p>
    <w:p w14:paraId="23D99A47" w14:textId="77777777" w:rsidR="002C0E28" w:rsidRDefault="002C0E28" w:rsidP="002C0E28">
      <w:pPr>
        <w:rPr>
          <w:szCs w:val="22"/>
        </w:rPr>
      </w:pPr>
    </w:p>
    <w:p w14:paraId="6E005FE5" w14:textId="77777777" w:rsidR="002C0E28" w:rsidRDefault="002C0E28" w:rsidP="002C0E28">
      <w:pPr>
        <w:ind w:left="540" w:hanging="540"/>
        <w:rPr>
          <w:b/>
          <w:caps/>
          <w:szCs w:val="22"/>
        </w:rPr>
      </w:pPr>
      <w:r>
        <w:rPr>
          <w:b/>
          <w:caps/>
          <w:szCs w:val="22"/>
        </w:rPr>
        <w:t>5.</w:t>
      </w:r>
      <w:r>
        <w:rPr>
          <w:b/>
          <w:caps/>
          <w:szCs w:val="22"/>
        </w:rPr>
        <w:tab/>
      </w:r>
      <w:r>
        <w:rPr>
          <w:b/>
          <w:szCs w:val="22"/>
        </w:rPr>
        <w:t xml:space="preserve">FARMAKOLOGINĖS </w:t>
      </w:r>
      <w:r>
        <w:rPr>
          <w:b/>
          <w:caps/>
          <w:szCs w:val="22"/>
        </w:rPr>
        <w:t>savybės</w:t>
      </w:r>
    </w:p>
    <w:p w14:paraId="1F6BC6AF" w14:textId="77777777" w:rsidR="002C0E28" w:rsidRDefault="002C0E28" w:rsidP="002C0E28">
      <w:pPr>
        <w:rPr>
          <w:szCs w:val="22"/>
        </w:rPr>
      </w:pPr>
    </w:p>
    <w:p w14:paraId="04B1F009" w14:textId="77777777" w:rsidR="002C0E28" w:rsidRDefault="002C0E28" w:rsidP="002C0E28">
      <w:pPr>
        <w:ind w:left="540" w:hanging="540"/>
        <w:rPr>
          <w:b/>
          <w:szCs w:val="22"/>
        </w:rPr>
      </w:pPr>
      <w:r>
        <w:rPr>
          <w:b/>
          <w:szCs w:val="22"/>
        </w:rPr>
        <w:t>5.1</w:t>
      </w:r>
      <w:r>
        <w:rPr>
          <w:b/>
          <w:szCs w:val="22"/>
        </w:rPr>
        <w:tab/>
        <w:t xml:space="preserve">Farmakodinaminės savybės </w:t>
      </w:r>
    </w:p>
    <w:p w14:paraId="39522F2F" w14:textId="77777777" w:rsidR="002C0E28" w:rsidRDefault="002C0E28" w:rsidP="002C0E28">
      <w:pPr>
        <w:rPr>
          <w:szCs w:val="22"/>
        </w:rPr>
      </w:pPr>
    </w:p>
    <w:p w14:paraId="20E8F478" w14:textId="7B125429" w:rsidR="002C0E28" w:rsidRDefault="002C0E28" w:rsidP="002C0E28">
      <w:pPr>
        <w:rPr>
          <w:szCs w:val="22"/>
        </w:rPr>
      </w:pPr>
      <w:r>
        <w:rPr>
          <w:i/>
          <w:szCs w:val="22"/>
        </w:rPr>
        <w:t>Farmakoterapinė grupė</w:t>
      </w:r>
      <w:r>
        <w:rPr>
          <w:szCs w:val="22"/>
        </w:rPr>
        <w:t xml:space="preserve"> – vidurius laisvinantys vaistai. </w:t>
      </w:r>
      <w:r>
        <w:rPr>
          <w:i/>
          <w:szCs w:val="22"/>
        </w:rPr>
        <w:t>ATC kodas</w:t>
      </w:r>
      <w:r>
        <w:rPr>
          <w:szCs w:val="22"/>
        </w:rPr>
        <w:t xml:space="preserve"> –A06AB02</w:t>
      </w:r>
      <w:r w:rsidR="0007389B">
        <w:rPr>
          <w:szCs w:val="22"/>
        </w:rPr>
        <w:t>.</w:t>
      </w:r>
    </w:p>
    <w:p w14:paraId="23F763A1" w14:textId="77777777" w:rsidR="002C0E28" w:rsidRDefault="002C0E28" w:rsidP="002C0E28">
      <w:pPr>
        <w:rPr>
          <w:szCs w:val="22"/>
        </w:rPr>
      </w:pPr>
    </w:p>
    <w:p w14:paraId="64B5EEA1" w14:textId="4FE4E470" w:rsidR="002C0E28" w:rsidRDefault="002C0E28" w:rsidP="002C0E28">
      <w:pPr>
        <w:rPr>
          <w:szCs w:val="22"/>
        </w:rPr>
      </w:pPr>
      <w:r>
        <w:rPr>
          <w:szCs w:val="22"/>
        </w:rPr>
        <w:t xml:space="preserve">Bisakodilis yra vietinio vidurius laisvinančio poveikio difenilmetano darinys. Jis priklauso kontaktinių vidurius laisvinančių vaistinių preparatų grupei, tiesiogiai veikia žarnyno gleivinės nervinius mazgus, </w:t>
      </w:r>
      <w:r w:rsidR="0007389B">
        <w:rPr>
          <w:szCs w:val="22"/>
        </w:rPr>
        <w:t>daugiausiai</w:t>
      </w:r>
      <w:r>
        <w:rPr>
          <w:szCs w:val="22"/>
        </w:rPr>
        <w:t xml:space="preserve"> storojoje žarnoje. </w:t>
      </w:r>
    </w:p>
    <w:p w14:paraId="329079D8" w14:textId="77777777" w:rsidR="002C0E28" w:rsidRDefault="002C0E28" w:rsidP="002C0E28">
      <w:pPr>
        <w:rPr>
          <w:szCs w:val="22"/>
        </w:rPr>
      </w:pPr>
      <w:r>
        <w:rPr>
          <w:szCs w:val="22"/>
        </w:rPr>
        <w:t>Jis nežymiai absorbuojamas virškinimo trakte, kur storosios žarnos gleivinės enzimų yra hidrolizuojamas į bis-(p- hidroksifenil)-piridil-2 metaną (BHPM). BHPM stimuliuoja peristaltiką, taip pat ir vandens ir elektrolitų susikaupimą storojoje žarnoje.</w:t>
      </w:r>
    </w:p>
    <w:p w14:paraId="6B9F27C3" w14:textId="1BC30155" w:rsidR="002C0E28" w:rsidRDefault="002C0E28" w:rsidP="002C0E28">
      <w:pPr>
        <w:rPr>
          <w:b/>
          <w:szCs w:val="22"/>
        </w:rPr>
      </w:pPr>
    </w:p>
    <w:p w14:paraId="53C54AF1" w14:textId="77777777" w:rsidR="002C0E28" w:rsidRDefault="002C0E28" w:rsidP="002C0E28">
      <w:pPr>
        <w:ind w:left="540" w:hanging="540"/>
        <w:rPr>
          <w:b/>
          <w:szCs w:val="22"/>
        </w:rPr>
      </w:pPr>
      <w:r>
        <w:rPr>
          <w:b/>
          <w:szCs w:val="22"/>
        </w:rPr>
        <w:t>5.2</w:t>
      </w:r>
      <w:r>
        <w:rPr>
          <w:b/>
          <w:szCs w:val="22"/>
        </w:rPr>
        <w:tab/>
        <w:t xml:space="preserve">Farmakokinetinės savybės </w:t>
      </w:r>
    </w:p>
    <w:p w14:paraId="52D8D6FE" w14:textId="77777777" w:rsidR="002C0E28" w:rsidRDefault="002C0E28" w:rsidP="002C0E28">
      <w:pPr>
        <w:rPr>
          <w:szCs w:val="22"/>
        </w:rPr>
      </w:pPr>
    </w:p>
    <w:p w14:paraId="63BCA723" w14:textId="1B1C78ED" w:rsidR="002C0E28" w:rsidRDefault="002C0E28" w:rsidP="002C0E28">
      <w:pPr>
        <w:rPr>
          <w:szCs w:val="22"/>
        </w:rPr>
      </w:pPr>
      <w:r>
        <w:rPr>
          <w:szCs w:val="22"/>
        </w:rPr>
        <w:t xml:space="preserve">Vietiškai veikianti aktyvioji vidurius laisvinanti medžiaga bis-(p- hidroksifenil)-piridil-2 metanas absorbuojamas, cirkuliuoja kraujo apytakoje ir gliukuroninamas kepenyse. Išskiriamas su tulžimi ir šlapimu, </w:t>
      </w:r>
      <w:r w:rsidR="00577F1F">
        <w:rPr>
          <w:szCs w:val="22"/>
        </w:rPr>
        <w:t>daugiausiai</w:t>
      </w:r>
      <w:r>
        <w:rPr>
          <w:szCs w:val="22"/>
        </w:rPr>
        <w:t xml:space="preserve"> su išmatomis. </w:t>
      </w:r>
    </w:p>
    <w:p w14:paraId="5764D3E3" w14:textId="77777777" w:rsidR="002C0E28" w:rsidRDefault="002C0E28" w:rsidP="002C0E28">
      <w:pPr>
        <w:rPr>
          <w:szCs w:val="22"/>
        </w:rPr>
      </w:pPr>
      <w:r>
        <w:rPr>
          <w:szCs w:val="22"/>
        </w:rPr>
        <w:lastRenderedPageBreak/>
        <w:t xml:space="preserve">Veiklioji medžiaga iš skrandyje neirių tablečių atlaisvinama storojoje žarnoje. Poveikis pasireiškia po 6 – 12 valandų. Nuo 3 iki 17 procentų per burną pavartotos dozės išsiskiria su šlapimu. Kraujyje pagrinde cirkuliuoja neaktyvi bisakodilio forma (gliukuronidas). </w:t>
      </w:r>
    </w:p>
    <w:p w14:paraId="52219410" w14:textId="77777777" w:rsidR="002C0E28" w:rsidRDefault="002C0E28" w:rsidP="002C0E28">
      <w:pPr>
        <w:rPr>
          <w:szCs w:val="22"/>
        </w:rPr>
      </w:pPr>
      <w:r>
        <w:rPr>
          <w:szCs w:val="22"/>
        </w:rPr>
        <w:t>Ryšio tarp bisakodilio vidurius liuosuojančio poveikio ir neaktyvaus metabolito koncentracijos kraujo plazmoje ar šlapime nėra.</w:t>
      </w:r>
    </w:p>
    <w:p w14:paraId="6D3A1987" w14:textId="77777777" w:rsidR="002C0E28" w:rsidRDefault="002C0E28" w:rsidP="002C0E28">
      <w:pPr>
        <w:rPr>
          <w:b/>
          <w:szCs w:val="22"/>
        </w:rPr>
      </w:pPr>
    </w:p>
    <w:p w14:paraId="68F24993" w14:textId="77777777" w:rsidR="002C0E28" w:rsidRDefault="002C0E28" w:rsidP="002C0E28">
      <w:pPr>
        <w:ind w:left="540" w:hanging="540"/>
        <w:rPr>
          <w:b/>
          <w:szCs w:val="22"/>
        </w:rPr>
      </w:pPr>
      <w:r>
        <w:rPr>
          <w:b/>
          <w:szCs w:val="22"/>
        </w:rPr>
        <w:t>5.3</w:t>
      </w:r>
      <w:r>
        <w:rPr>
          <w:b/>
          <w:szCs w:val="22"/>
        </w:rPr>
        <w:tab/>
        <w:t>Ikiklinikinių saugumo tyrimų duomenys</w:t>
      </w:r>
    </w:p>
    <w:p w14:paraId="31FD7E38" w14:textId="77777777" w:rsidR="002C0E28" w:rsidRDefault="002C0E28" w:rsidP="002C0E28">
      <w:pPr>
        <w:rPr>
          <w:szCs w:val="22"/>
        </w:rPr>
      </w:pPr>
    </w:p>
    <w:p w14:paraId="64E000CF" w14:textId="77777777" w:rsidR="002C0E28" w:rsidRDefault="002C0E28" w:rsidP="002C0E28">
      <w:pPr>
        <w:pStyle w:val="Pagrindinistekstas2"/>
        <w:spacing w:after="0" w:line="240" w:lineRule="auto"/>
        <w:rPr>
          <w:szCs w:val="22"/>
        </w:rPr>
      </w:pPr>
      <w:r>
        <w:rPr>
          <w:szCs w:val="22"/>
        </w:rPr>
        <w:t>Įprastinių ikiklinikinių farmakologinių saugumo, toksinio kartotinių dozių poveikio, genotoksinio bei kancerogeninio poveikio ir toksinio poveikio dauginimosi funkcijai tyrimų duomenimis, specifinio pavojaus žmogui preparatas nekelia.</w:t>
      </w:r>
    </w:p>
    <w:p w14:paraId="008BF692" w14:textId="77777777" w:rsidR="002C0E28" w:rsidRDefault="002C0E28" w:rsidP="002C0E28">
      <w:pPr>
        <w:rPr>
          <w:szCs w:val="22"/>
        </w:rPr>
      </w:pPr>
    </w:p>
    <w:p w14:paraId="147EEBB3" w14:textId="77777777" w:rsidR="002C0E28" w:rsidRDefault="002C0E28" w:rsidP="002C0E28">
      <w:pPr>
        <w:rPr>
          <w:szCs w:val="22"/>
        </w:rPr>
      </w:pPr>
    </w:p>
    <w:p w14:paraId="6424EF65" w14:textId="77777777" w:rsidR="002C0E28" w:rsidRDefault="002C0E28" w:rsidP="002C0E28">
      <w:pPr>
        <w:ind w:left="540" w:hanging="540"/>
        <w:rPr>
          <w:b/>
          <w:caps/>
          <w:szCs w:val="22"/>
        </w:rPr>
      </w:pPr>
      <w:r>
        <w:rPr>
          <w:b/>
          <w:caps/>
          <w:szCs w:val="22"/>
        </w:rPr>
        <w:t>6.</w:t>
      </w:r>
      <w:r>
        <w:rPr>
          <w:b/>
          <w:caps/>
          <w:szCs w:val="22"/>
        </w:rPr>
        <w:tab/>
        <w:t>farmacinė informacija</w:t>
      </w:r>
    </w:p>
    <w:p w14:paraId="7800D1F6" w14:textId="77777777" w:rsidR="002C0E28" w:rsidRDefault="002C0E28" w:rsidP="002C0E28">
      <w:pPr>
        <w:rPr>
          <w:szCs w:val="22"/>
        </w:rPr>
      </w:pPr>
    </w:p>
    <w:p w14:paraId="5283D1D6" w14:textId="77777777" w:rsidR="002C0E28" w:rsidRDefault="002C0E28" w:rsidP="002C0E28">
      <w:pPr>
        <w:ind w:left="540" w:hanging="540"/>
        <w:rPr>
          <w:b/>
          <w:szCs w:val="22"/>
        </w:rPr>
      </w:pPr>
      <w:r>
        <w:rPr>
          <w:b/>
          <w:szCs w:val="22"/>
        </w:rPr>
        <w:t>6.1</w:t>
      </w:r>
      <w:r>
        <w:rPr>
          <w:b/>
          <w:szCs w:val="22"/>
        </w:rPr>
        <w:tab/>
        <w:t>Pagalbinių medžiagų sąrašas</w:t>
      </w:r>
    </w:p>
    <w:p w14:paraId="2615E82B" w14:textId="77777777" w:rsidR="002C0E28" w:rsidRDefault="002C0E28" w:rsidP="002C0E28">
      <w:pPr>
        <w:rPr>
          <w:szCs w:val="22"/>
        </w:rPr>
      </w:pPr>
    </w:p>
    <w:p w14:paraId="317882E7" w14:textId="77777777" w:rsidR="002C0E28" w:rsidRPr="00F538CB" w:rsidRDefault="002C0E28" w:rsidP="002C0E28">
      <w:pPr>
        <w:rPr>
          <w:szCs w:val="22"/>
          <w:u w:val="single"/>
        </w:rPr>
      </w:pPr>
      <w:bookmarkStart w:id="0" w:name="OLE_LINK1"/>
      <w:bookmarkStart w:id="1" w:name="OLE_LINK2"/>
      <w:r>
        <w:rPr>
          <w:szCs w:val="22"/>
          <w:u w:val="single"/>
        </w:rPr>
        <w:t>Šerdis</w:t>
      </w:r>
    </w:p>
    <w:p w14:paraId="7742A41E" w14:textId="77777777" w:rsidR="002C0E28" w:rsidRDefault="002C0E28" w:rsidP="002C0E28">
      <w:pPr>
        <w:rPr>
          <w:szCs w:val="22"/>
        </w:rPr>
      </w:pPr>
      <w:r>
        <w:rPr>
          <w:szCs w:val="22"/>
        </w:rPr>
        <w:t>Laktozė monohidratas</w:t>
      </w:r>
    </w:p>
    <w:p w14:paraId="529F08AF" w14:textId="77777777" w:rsidR="002C0E28" w:rsidRDefault="002C0E28" w:rsidP="002C0E28">
      <w:pPr>
        <w:rPr>
          <w:szCs w:val="22"/>
        </w:rPr>
      </w:pPr>
      <w:r>
        <w:rPr>
          <w:szCs w:val="22"/>
        </w:rPr>
        <w:t>Kviečių krakmolas</w:t>
      </w:r>
    </w:p>
    <w:p w14:paraId="3A1D1018" w14:textId="77777777" w:rsidR="002C0E28" w:rsidRDefault="002C0E28" w:rsidP="002C0E28">
      <w:pPr>
        <w:rPr>
          <w:szCs w:val="22"/>
        </w:rPr>
      </w:pPr>
      <w:r>
        <w:rPr>
          <w:szCs w:val="22"/>
        </w:rPr>
        <w:t>Koloidinis bevandenis silicio dioksidas</w:t>
      </w:r>
    </w:p>
    <w:p w14:paraId="07FF3F7D" w14:textId="77777777" w:rsidR="002C0E28" w:rsidRDefault="002C0E28" w:rsidP="002C0E28">
      <w:pPr>
        <w:rPr>
          <w:szCs w:val="22"/>
        </w:rPr>
      </w:pPr>
      <w:r>
        <w:rPr>
          <w:szCs w:val="22"/>
        </w:rPr>
        <w:t>Talkas</w:t>
      </w:r>
    </w:p>
    <w:p w14:paraId="66335EEC" w14:textId="77777777" w:rsidR="002C0E28" w:rsidRDefault="002C0E28" w:rsidP="002C0E28">
      <w:pPr>
        <w:rPr>
          <w:szCs w:val="22"/>
        </w:rPr>
      </w:pPr>
      <w:r>
        <w:rPr>
          <w:szCs w:val="22"/>
        </w:rPr>
        <w:t>Magnio stearatas</w:t>
      </w:r>
    </w:p>
    <w:p w14:paraId="5BCD6CA2" w14:textId="77777777" w:rsidR="002C0E28" w:rsidRDefault="002C0E28" w:rsidP="002C0E28">
      <w:pPr>
        <w:rPr>
          <w:szCs w:val="22"/>
        </w:rPr>
      </w:pPr>
      <w:r>
        <w:rPr>
          <w:szCs w:val="22"/>
        </w:rPr>
        <w:t>Želatina</w:t>
      </w:r>
    </w:p>
    <w:p w14:paraId="72CD6814" w14:textId="77777777" w:rsidR="002C0E28" w:rsidRDefault="002C0E28" w:rsidP="002C0E28">
      <w:pPr>
        <w:rPr>
          <w:szCs w:val="22"/>
        </w:rPr>
      </w:pPr>
    </w:p>
    <w:p w14:paraId="4D1EB051" w14:textId="77777777" w:rsidR="002C0E28" w:rsidRPr="00F538CB" w:rsidRDefault="002C0E28" w:rsidP="002C0E28">
      <w:pPr>
        <w:rPr>
          <w:szCs w:val="22"/>
          <w:u w:val="single"/>
        </w:rPr>
      </w:pPr>
      <w:r>
        <w:rPr>
          <w:szCs w:val="22"/>
          <w:u w:val="single"/>
        </w:rPr>
        <w:t>P</w:t>
      </w:r>
      <w:r w:rsidRPr="00F538CB">
        <w:rPr>
          <w:szCs w:val="22"/>
          <w:u w:val="single"/>
        </w:rPr>
        <w:t>lėvelė</w:t>
      </w:r>
    </w:p>
    <w:p w14:paraId="2D5EE061" w14:textId="77777777" w:rsidR="002C0E28" w:rsidRPr="006E3518" w:rsidRDefault="002C0E28" w:rsidP="002C0E28">
      <w:pPr>
        <w:ind w:right="10"/>
        <w:rPr>
          <w:noProof/>
          <w:szCs w:val="22"/>
        </w:rPr>
      </w:pPr>
      <w:r w:rsidRPr="006E3518">
        <w:rPr>
          <w:noProof/>
          <w:szCs w:val="22"/>
        </w:rPr>
        <w:t xml:space="preserve">Metakrilo rūgšties ir etilakrilato </w:t>
      </w:r>
      <w:r>
        <w:rPr>
          <w:noProof/>
          <w:szCs w:val="22"/>
        </w:rPr>
        <w:t xml:space="preserve">1:1 </w:t>
      </w:r>
      <w:r w:rsidRPr="006E3518">
        <w:rPr>
          <w:noProof/>
          <w:szCs w:val="22"/>
        </w:rPr>
        <w:t>kopolimeras</w:t>
      </w:r>
    </w:p>
    <w:p w14:paraId="2BD2B19F" w14:textId="77777777" w:rsidR="002C0E28" w:rsidRDefault="002C0E28" w:rsidP="002C0E28">
      <w:pPr>
        <w:rPr>
          <w:szCs w:val="22"/>
        </w:rPr>
      </w:pPr>
      <w:r>
        <w:rPr>
          <w:szCs w:val="22"/>
        </w:rPr>
        <w:t>Makrogolis 6000</w:t>
      </w:r>
    </w:p>
    <w:p w14:paraId="4CF4E612" w14:textId="77777777" w:rsidR="002C0E28" w:rsidRDefault="002C0E28" w:rsidP="002C0E28">
      <w:pPr>
        <w:rPr>
          <w:szCs w:val="22"/>
        </w:rPr>
      </w:pPr>
      <w:r>
        <w:rPr>
          <w:szCs w:val="22"/>
        </w:rPr>
        <w:t>Titano dioksidas (E171)</w:t>
      </w:r>
    </w:p>
    <w:p w14:paraId="6A2B1B0D" w14:textId="77777777" w:rsidR="002C0E28" w:rsidRDefault="002C0E28" w:rsidP="002C0E28">
      <w:pPr>
        <w:rPr>
          <w:szCs w:val="22"/>
        </w:rPr>
      </w:pPr>
      <w:r>
        <w:rPr>
          <w:szCs w:val="22"/>
        </w:rPr>
        <w:t>Talkas</w:t>
      </w:r>
    </w:p>
    <w:p w14:paraId="12B9ABC0" w14:textId="77777777" w:rsidR="002C0E28" w:rsidRDefault="002C0E28" w:rsidP="002C0E28">
      <w:pPr>
        <w:rPr>
          <w:i/>
          <w:szCs w:val="22"/>
        </w:rPr>
      </w:pPr>
      <w:r>
        <w:rPr>
          <w:szCs w:val="22"/>
        </w:rPr>
        <w:t>Chinolino geltonasis (E104)</w:t>
      </w:r>
    </w:p>
    <w:bookmarkEnd w:id="0"/>
    <w:bookmarkEnd w:id="1"/>
    <w:p w14:paraId="77FE990C" w14:textId="77777777" w:rsidR="002C0E28" w:rsidRDefault="002C0E28" w:rsidP="002C0E28">
      <w:pPr>
        <w:rPr>
          <w:szCs w:val="22"/>
        </w:rPr>
      </w:pPr>
    </w:p>
    <w:p w14:paraId="7D425951" w14:textId="77777777" w:rsidR="002C0E28" w:rsidRDefault="002C0E28" w:rsidP="002C0E28">
      <w:pPr>
        <w:ind w:left="540" w:hanging="540"/>
        <w:rPr>
          <w:b/>
          <w:szCs w:val="22"/>
        </w:rPr>
      </w:pPr>
      <w:r>
        <w:rPr>
          <w:b/>
          <w:szCs w:val="22"/>
        </w:rPr>
        <w:t>6.2</w:t>
      </w:r>
      <w:r>
        <w:rPr>
          <w:b/>
          <w:szCs w:val="22"/>
        </w:rPr>
        <w:tab/>
        <w:t>Nesuderinamumas</w:t>
      </w:r>
    </w:p>
    <w:p w14:paraId="75697148" w14:textId="77777777" w:rsidR="002C0E28" w:rsidRDefault="002C0E28" w:rsidP="002C0E28">
      <w:pPr>
        <w:rPr>
          <w:szCs w:val="22"/>
        </w:rPr>
      </w:pPr>
    </w:p>
    <w:p w14:paraId="692BD6E8" w14:textId="77777777" w:rsidR="002C0E28" w:rsidRDefault="002C0E28" w:rsidP="002C0E28">
      <w:pPr>
        <w:rPr>
          <w:szCs w:val="22"/>
        </w:rPr>
      </w:pPr>
      <w:r>
        <w:rPr>
          <w:szCs w:val="22"/>
        </w:rPr>
        <w:t>Duomenys nebūtini.</w:t>
      </w:r>
    </w:p>
    <w:p w14:paraId="51E076F2" w14:textId="77777777" w:rsidR="002C0E28" w:rsidRDefault="002C0E28" w:rsidP="002C0E28">
      <w:pPr>
        <w:rPr>
          <w:szCs w:val="22"/>
        </w:rPr>
      </w:pPr>
    </w:p>
    <w:p w14:paraId="2B3FF4A3" w14:textId="77777777" w:rsidR="002C0E28" w:rsidRDefault="002C0E28" w:rsidP="002C0E28">
      <w:pPr>
        <w:ind w:left="540" w:hanging="540"/>
        <w:rPr>
          <w:b/>
          <w:szCs w:val="22"/>
        </w:rPr>
      </w:pPr>
      <w:r>
        <w:rPr>
          <w:b/>
          <w:szCs w:val="22"/>
        </w:rPr>
        <w:t>6.3</w:t>
      </w:r>
      <w:r>
        <w:rPr>
          <w:b/>
          <w:szCs w:val="22"/>
        </w:rPr>
        <w:tab/>
        <w:t>Tinkamumo laikas</w:t>
      </w:r>
    </w:p>
    <w:p w14:paraId="4F98D912" w14:textId="77777777" w:rsidR="002C0E28" w:rsidRDefault="002C0E28" w:rsidP="002C0E28">
      <w:pPr>
        <w:rPr>
          <w:szCs w:val="22"/>
        </w:rPr>
      </w:pPr>
    </w:p>
    <w:p w14:paraId="35CC68CC" w14:textId="77777777" w:rsidR="002C0E28" w:rsidRDefault="002C0E28" w:rsidP="002C0E28">
      <w:pPr>
        <w:rPr>
          <w:szCs w:val="22"/>
        </w:rPr>
      </w:pPr>
      <w:r>
        <w:rPr>
          <w:szCs w:val="22"/>
        </w:rPr>
        <w:t>3 metai.</w:t>
      </w:r>
    </w:p>
    <w:p w14:paraId="7DDD2B1A" w14:textId="77777777" w:rsidR="002C0E28" w:rsidRDefault="002C0E28" w:rsidP="002C0E28">
      <w:pPr>
        <w:rPr>
          <w:szCs w:val="22"/>
        </w:rPr>
      </w:pPr>
    </w:p>
    <w:p w14:paraId="28CB9236" w14:textId="77777777" w:rsidR="002C0E28" w:rsidRDefault="002C0E28" w:rsidP="002C0E28">
      <w:pPr>
        <w:ind w:left="540" w:hanging="540"/>
        <w:rPr>
          <w:b/>
          <w:szCs w:val="22"/>
        </w:rPr>
      </w:pPr>
      <w:r>
        <w:rPr>
          <w:b/>
          <w:szCs w:val="22"/>
        </w:rPr>
        <w:t>6.4</w:t>
      </w:r>
      <w:r>
        <w:rPr>
          <w:b/>
          <w:szCs w:val="22"/>
        </w:rPr>
        <w:tab/>
        <w:t>Specialios laikymo sąlygos</w:t>
      </w:r>
    </w:p>
    <w:p w14:paraId="24B4EE92" w14:textId="77777777" w:rsidR="002C0E28" w:rsidRDefault="002C0E28" w:rsidP="002C0E28">
      <w:pPr>
        <w:rPr>
          <w:szCs w:val="22"/>
        </w:rPr>
      </w:pPr>
    </w:p>
    <w:p w14:paraId="4C311F6B" w14:textId="77777777" w:rsidR="002C0E28" w:rsidRDefault="002C0E28" w:rsidP="002C0E28">
      <w:pPr>
        <w:rPr>
          <w:szCs w:val="22"/>
        </w:rPr>
      </w:pPr>
      <w:r>
        <w:rPr>
          <w:szCs w:val="22"/>
        </w:rPr>
        <w:t>Laikyti ne aukštesnėje kaip 25 </w:t>
      </w:r>
      <w:r>
        <w:rPr>
          <w:szCs w:val="22"/>
        </w:rPr>
        <w:sym w:font="Symbol" w:char="F0B0"/>
      </w:r>
      <w:r>
        <w:rPr>
          <w:szCs w:val="22"/>
        </w:rPr>
        <w:t>C temperatūroje.</w:t>
      </w:r>
    </w:p>
    <w:p w14:paraId="138F378C" w14:textId="77777777" w:rsidR="002C0E28" w:rsidRDefault="002C0E28" w:rsidP="002C0E28">
      <w:pPr>
        <w:rPr>
          <w:szCs w:val="22"/>
        </w:rPr>
      </w:pPr>
      <w:r>
        <w:rPr>
          <w:szCs w:val="22"/>
        </w:rPr>
        <w:t>Lizdinę plokštelę laikyti išorinėje dėžutėje, kad preparatas būtų apsaugotas nuo šviesos ir drėgmės.</w:t>
      </w:r>
    </w:p>
    <w:p w14:paraId="7852AA02" w14:textId="77777777" w:rsidR="002C0E28" w:rsidRDefault="002C0E28" w:rsidP="002C0E28">
      <w:pPr>
        <w:rPr>
          <w:szCs w:val="22"/>
        </w:rPr>
      </w:pPr>
    </w:p>
    <w:p w14:paraId="1650F8C1" w14:textId="77777777" w:rsidR="002C0E28" w:rsidRDefault="002C0E28" w:rsidP="002C0E28">
      <w:pPr>
        <w:ind w:left="540" w:hanging="540"/>
        <w:rPr>
          <w:b/>
          <w:szCs w:val="22"/>
        </w:rPr>
      </w:pPr>
      <w:r>
        <w:rPr>
          <w:b/>
          <w:szCs w:val="22"/>
        </w:rPr>
        <w:t>6.5</w:t>
      </w:r>
      <w:r>
        <w:rPr>
          <w:b/>
          <w:szCs w:val="22"/>
        </w:rPr>
        <w:tab/>
        <w:t>Talpyklės pobūdis ir jos</w:t>
      </w:r>
      <w:r>
        <w:rPr>
          <w:szCs w:val="22"/>
        </w:rPr>
        <w:t xml:space="preserve"> </w:t>
      </w:r>
      <w:r>
        <w:rPr>
          <w:b/>
          <w:szCs w:val="22"/>
        </w:rPr>
        <w:t>turinys</w:t>
      </w:r>
    </w:p>
    <w:p w14:paraId="3B63B87D" w14:textId="77777777" w:rsidR="002C0E28" w:rsidRDefault="002C0E28" w:rsidP="002C0E28">
      <w:pPr>
        <w:rPr>
          <w:szCs w:val="22"/>
        </w:rPr>
      </w:pPr>
    </w:p>
    <w:p w14:paraId="7BA96BF9" w14:textId="77777777" w:rsidR="002C0E28" w:rsidRDefault="002C0E28" w:rsidP="002C0E28">
      <w:pPr>
        <w:rPr>
          <w:szCs w:val="22"/>
        </w:rPr>
      </w:pPr>
      <w:r>
        <w:rPr>
          <w:szCs w:val="22"/>
        </w:rPr>
        <w:t>PVC ir aliuminio folijos lizdinė plokštelė, kurioje yra 30 skrandyje neirių tablečių.</w:t>
      </w:r>
    </w:p>
    <w:p w14:paraId="2DA0241F" w14:textId="77777777" w:rsidR="002C0E28" w:rsidRDefault="002C0E28" w:rsidP="002C0E28">
      <w:pPr>
        <w:rPr>
          <w:szCs w:val="22"/>
        </w:rPr>
      </w:pPr>
      <w:r>
        <w:rPr>
          <w:szCs w:val="22"/>
        </w:rPr>
        <w:t>Kartono dėžutėje yra 3 lizdinės plokštelės, po 10 tablečių kiekvienoje.</w:t>
      </w:r>
    </w:p>
    <w:p w14:paraId="73968C0E" w14:textId="77777777" w:rsidR="002C0E28" w:rsidRDefault="002C0E28" w:rsidP="002C0E28">
      <w:pPr>
        <w:rPr>
          <w:szCs w:val="22"/>
        </w:rPr>
      </w:pPr>
    </w:p>
    <w:p w14:paraId="7187EA45" w14:textId="77777777" w:rsidR="002C0E28" w:rsidRDefault="002C0E28" w:rsidP="002C0E28">
      <w:pPr>
        <w:rPr>
          <w:szCs w:val="22"/>
        </w:rPr>
      </w:pPr>
    </w:p>
    <w:p w14:paraId="06335C92" w14:textId="77777777" w:rsidR="002C0E28" w:rsidRDefault="002C0E28" w:rsidP="002C0E28">
      <w:pPr>
        <w:ind w:left="540" w:hanging="540"/>
        <w:rPr>
          <w:b/>
          <w:szCs w:val="22"/>
        </w:rPr>
      </w:pPr>
      <w:r>
        <w:rPr>
          <w:b/>
          <w:szCs w:val="22"/>
        </w:rPr>
        <w:t>6.6</w:t>
      </w:r>
      <w:r>
        <w:rPr>
          <w:b/>
          <w:szCs w:val="22"/>
        </w:rPr>
        <w:tab/>
      </w:r>
      <w:r w:rsidRPr="00563E3B">
        <w:rPr>
          <w:b/>
        </w:rPr>
        <w:t>Specialūs reikalavimai atliekoms tvarkyti</w:t>
      </w:r>
    </w:p>
    <w:p w14:paraId="7B72F81F" w14:textId="77777777" w:rsidR="002C0E28" w:rsidRDefault="002C0E28" w:rsidP="002C0E28">
      <w:pPr>
        <w:rPr>
          <w:szCs w:val="22"/>
        </w:rPr>
      </w:pPr>
    </w:p>
    <w:p w14:paraId="04A5A81D" w14:textId="77777777" w:rsidR="002C0E28" w:rsidRDefault="002C0E28" w:rsidP="002C0E28">
      <w:pPr>
        <w:rPr>
          <w:szCs w:val="22"/>
        </w:rPr>
      </w:pPr>
      <w:r>
        <w:rPr>
          <w:szCs w:val="22"/>
        </w:rPr>
        <w:lastRenderedPageBreak/>
        <w:t>Specialių reikalavimų nėra.</w:t>
      </w:r>
    </w:p>
    <w:p w14:paraId="622F14E9" w14:textId="77777777" w:rsidR="002C0E28" w:rsidRDefault="002C0E28" w:rsidP="002C0E28">
      <w:pPr>
        <w:rPr>
          <w:szCs w:val="22"/>
        </w:rPr>
      </w:pPr>
    </w:p>
    <w:p w14:paraId="43420736" w14:textId="77777777" w:rsidR="002C0E28" w:rsidRDefault="002C0E28" w:rsidP="002C0E28">
      <w:pPr>
        <w:rPr>
          <w:szCs w:val="22"/>
        </w:rPr>
      </w:pPr>
    </w:p>
    <w:p w14:paraId="571B70EB" w14:textId="77777777" w:rsidR="002C0E28" w:rsidRDefault="002C0E28" w:rsidP="002C0E28">
      <w:pPr>
        <w:ind w:left="540" w:hanging="540"/>
        <w:rPr>
          <w:b/>
          <w:caps/>
          <w:szCs w:val="22"/>
        </w:rPr>
      </w:pPr>
      <w:r>
        <w:rPr>
          <w:b/>
          <w:caps/>
          <w:szCs w:val="22"/>
        </w:rPr>
        <w:t>7.</w:t>
      </w:r>
      <w:r>
        <w:rPr>
          <w:b/>
          <w:caps/>
          <w:szCs w:val="22"/>
        </w:rPr>
        <w:tab/>
      </w:r>
      <w:r w:rsidR="00634E74">
        <w:rPr>
          <w:b/>
        </w:rPr>
        <w:t>REGISTRUOTOJAS</w:t>
      </w:r>
    </w:p>
    <w:p w14:paraId="52C7BA17" w14:textId="77777777" w:rsidR="002C0E28" w:rsidRDefault="002C0E28" w:rsidP="002C0E28">
      <w:pPr>
        <w:rPr>
          <w:szCs w:val="22"/>
        </w:rPr>
      </w:pPr>
    </w:p>
    <w:p w14:paraId="104217E5" w14:textId="414B30FE" w:rsidR="00577F1F" w:rsidRPr="00577F1F" w:rsidRDefault="00577F1F" w:rsidP="00577F1F">
      <w:pPr>
        <w:rPr>
          <w:szCs w:val="22"/>
        </w:rPr>
      </w:pPr>
      <w:r w:rsidRPr="00577F1F">
        <w:rPr>
          <w:rFonts w:eastAsiaTheme="minorHAnsi"/>
          <w:szCs w:val="22"/>
          <w:lang w:val="en-US" w:eastAsia="en-US"/>
        </w:rPr>
        <w:t>Actavis Group PTC ehf.</w:t>
      </w:r>
    </w:p>
    <w:p w14:paraId="529B534E" w14:textId="77777777" w:rsidR="00577F1F" w:rsidRPr="00E02D09" w:rsidRDefault="00577F1F" w:rsidP="00577F1F">
      <w:r w:rsidRPr="00E02D09">
        <w:t>Reykjavíkurvegi 76-78</w:t>
      </w:r>
    </w:p>
    <w:p w14:paraId="2BD7AA22" w14:textId="77777777" w:rsidR="00577F1F" w:rsidRPr="00E02D09" w:rsidRDefault="00577F1F" w:rsidP="00577F1F">
      <w:r w:rsidRPr="00E02D09">
        <w:t>220 Hafnarfjörður</w:t>
      </w:r>
    </w:p>
    <w:p w14:paraId="11366E65" w14:textId="0BA6A92E" w:rsidR="002C0E28" w:rsidRPr="00D60E0E" w:rsidRDefault="00577F1F" w:rsidP="00577F1F">
      <w:pPr>
        <w:rPr>
          <w:szCs w:val="22"/>
        </w:rPr>
      </w:pPr>
      <w:r w:rsidRPr="00E02D09">
        <w:t>Islandija</w:t>
      </w:r>
    </w:p>
    <w:p w14:paraId="7035D9BA" w14:textId="77777777" w:rsidR="002C0E28" w:rsidRDefault="002C0E28" w:rsidP="002C0E28">
      <w:pPr>
        <w:rPr>
          <w:szCs w:val="22"/>
        </w:rPr>
      </w:pPr>
    </w:p>
    <w:p w14:paraId="5CEEA7E2" w14:textId="77777777" w:rsidR="002C0E28" w:rsidRDefault="002C0E28" w:rsidP="002C0E28">
      <w:pPr>
        <w:rPr>
          <w:szCs w:val="22"/>
        </w:rPr>
      </w:pPr>
    </w:p>
    <w:p w14:paraId="4AAB77EC" w14:textId="338A655B" w:rsidR="002C0E28" w:rsidRDefault="002C0E28" w:rsidP="002C0E28">
      <w:pPr>
        <w:ind w:left="540" w:hanging="540"/>
        <w:rPr>
          <w:b/>
          <w:caps/>
          <w:szCs w:val="22"/>
        </w:rPr>
      </w:pPr>
      <w:r>
        <w:rPr>
          <w:b/>
          <w:caps/>
          <w:szCs w:val="22"/>
        </w:rPr>
        <w:t>8.</w:t>
      </w:r>
      <w:r>
        <w:rPr>
          <w:b/>
          <w:caps/>
          <w:szCs w:val="22"/>
        </w:rPr>
        <w:tab/>
      </w:r>
      <w:r w:rsidR="00634E74">
        <w:rPr>
          <w:b/>
        </w:rPr>
        <w:t>REGISTRACIJOS</w:t>
      </w:r>
      <w:r w:rsidR="00634E74" w:rsidRPr="00563E3B">
        <w:rPr>
          <w:b/>
        </w:rPr>
        <w:t xml:space="preserve"> </w:t>
      </w:r>
      <w:r>
        <w:rPr>
          <w:b/>
        </w:rPr>
        <w:t>PAŽYMĖJIMO</w:t>
      </w:r>
      <w:r w:rsidRPr="00563E3B">
        <w:rPr>
          <w:b/>
        </w:rPr>
        <w:t xml:space="preserve"> NUMERIS</w:t>
      </w:r>
    </w:p>
    <w:p w14:paraId="2F246503" w14:textId="77777777" w:rsidR="002C0E28" w:rsidRDefault="002C0E28" w:rsidP="002C0E28">
      <w:pPr>
        <w:rPr>
          <w:szCs w:val="22"/>
        </w:rPr>
      </w:pPr>
    </w:p>
    <w:p w14:paraId="2243FA7C" w14:textId="77777777" w:rsidR="002C0E28" w:rsidRPr="00733756" w:rsidRDefault="002C0E28" w:rsidP="002C0E28">
      <w:pPr>
        <w:ind w:left="567" w:hanging="567"/>
        <w:rPr>
          <w:szCs w:val="22"/>
        </w:rPr>
      </w:pPr>
      <w:r w:rsidRPr="00733756">
        <w:rPr>
          <w:szCs w:val="22"/>
        </w:rPr>
        <w:t>LT/1/01/2649/001</w:t>
      </w:r>
    </w:p>
    <w:p w14:paraId="24ED2B15" w14:textId="77777777" w:rsidR="002C0E28" w:rsidRDefault="002C0E28" w:rsidP="002C0E28">
      <w:pPr>
        <w:rPr>
          <w:szCs w:val="22"/>
        </w:rPr>
      </w:pPr>
    </w:p>
    <w:p w14:paraId="399A9BC5" w14:textId="77777777" w:rsidR="002C0E28" w:rsidRDefault="002C0E28" w:rsidP="002C0E28">
      <w:pPr>
        <w:rPr>
          <w:szCs w:val="22"/>
        </w:rPr>
      </w:pPr>
    </w:p>
    <w:p w14:paraId="7B56B7EB" w14:textId="5F5F29C6" w:rsidR="002C0E28" w:rsidRPr="00563E3B" w:rsidRDefault="002C0E28" w:rsidP="002C0E28">
      <w:pPr>
        <w:ind w:left="540" w:hanging="540"/>
        <w:rPr>
          <w:b/>
          <w:caps/>
          <w:szCs w:val="22"/>
        </w:rPr>
      </w:pPr>
      <w:r>
        <w:rPr>
          <w:b/>
          <w:caps/>
          <w:szCs w:val="22"/>
        </w:rPr>
        <w:t>9.</w:t>
      </w:r>
      <w:r>
        <w:rPr>
          <w:b/>
          <w:caps/>
          <w:szCs w:val="22"/>
        </w:rPr>
        <w:tab/>
      </w:r>
      <w:r w:rsidR="00634E74">
        <w:rPr>
          <w:b/>
        </w:rPr>
        <w:t>REGISTRAVIMO / PERREGISTRAVIMO</w:t>
      </w:r>
      <w:r w:rsidRPr="00563E3B">
        <w:rPr>
          <w:b/>
        </w:rPr>
        <w:t xml:space="preserve"> DATA</w:t>
      </w:r>
    </w:p>
    <w:p w14:paraId="48DAAD07" w14:textId="77777777" w:rsidR="002C0E28" w:rsidRDefault="002C0E28" w:rsidP="002C0E28">
      <w:pPr>
        <w:rPr>
          <w:szCs w:val="22"/>
        </w:rPr>
      </w:pPr>
    </w:p>
    <w:p w14:paraId="082CCCB9" w14:textId="2316EC61" w:rsidR="002C0E28" w:rsidRDefault="00634E74" w:rsidP="002C0E28">
      <w:pPr>
        <w:rPr>
          <w:szCs w:val="22"/>
        </w:rPr>
      </w:pPr>
      <w:r>
        <w:rPr>
          <w:szCs w:val="22"/>
        </w:rPr>
        <w:t>Registravimo data</w:t>
      </w:r>
      <w:r w:rsidR="002C0E28" w:rsidRPr="00153901">
        <w:rPr>
          <w:szCs w:val="22"/>
        </w:rPr>
        <w:t xml:space="preserve"> </w:t>
      </w:r>
      <w:r w:rsidR="002C0E28">
        <w:rPr>
          <w:szCs w:val="22"/>
        </w:rPr>
        <w:t>2001</w:t>
      </w:r>
      <w:r w:rsidR="007172EC">
        <w:rPr>
          <w:szCs w:val="22"/>
        </w:rPr>
        <w:t xml:space="preserve"> m. rugpjūčio 29 d.</w:t>
      </w:r>
    </w:p>
    <w:p w14:paraId="39B68D41" w14:textId="0DD57336" w:rsidR="002C0E28" w:rsidRDefault="007172EC" w:rsidP="002C0E28">
      <w:pPr>
        <w:rPr>
          <w:szCs w:val="22"/>
        </w:rPr>
      </w:pPr>
      <w:r>
        <w:rPr>
          <w:szCs w:val="22"/>
        </w:rPr>
        <w:t>P</w:t>
      </w:r>
      <w:r w:rsidR="00634E74">
        <w:rPr>
          <w:szCs w:val="22"/>
        </w:rPr>
        <w:t>erregistravimo data</w:t>
      </w:r>
      <w:r w:rsidR="002C0E28" w:rsidRPr="00153901">
        <w:rPr>
          <w:szCs w:val="22"/>
        </w:rPr>
        <w:t xml:space="preserve"> </w:t>
      </w:r>
      <w:r w:rsidR="002C0E28">
        <w:rPr>
          <w:szCs w:val="22"/>
        </w:rPr>
        <w:t>2011</w:t>
      </w:r>
      <w:r>
        <w:rPr>
          <w:szCs w:val="22"/>
        </w:rPr>
        <w:t xml:space="preserve"> m. spalio 20 d.</w:t>
      </w:r>
    </w:p>
    <w:p w14:paraId="2B55CB5C" w14:textId="77777777" w:rsidR="002C0E28" w:rsidRDefault="002C0E28" w:rsidP="002C0E28">
      <w:pPr>
        <w:rPr>
          <w:szCs w:val="22"/>
        </w:rPr>
      </w:pPr>
    </w:p>
    <w:p w14:paraId="15674C9C" w14:textId="77777777" w:rsidR="002C0E28" w:rsidRDefault="002C0E28" w:rsidP="002C0E28">
      <w:pPr>
        <w:rPr>
          <w:szCs w:val="22"/>
        </w:rPr>
      </w:pPr>
    </w:p>
    <w:p w14:paraId="36F2BB63" w14:textId="77777777" w:rsidR="002C0E28" w:rsidRDefault="002C0E28" w:rsidP="002C0E28">
      <w:pPr>
        <w:ind w:left="540" w:hanging="540"/>
        <w:rPr>
          <w:b/>
          <w:caps/>
          <w:szCs w:val="22"/>
        </w:rPr>
      </w:pPr>
      <w:r>
        <w:rPr>
          <w:b/>
          <w:caps/>
          <w:szCs w:val="22"/>
        </w:rPr>
        <w:t>10.</w:t>
      </w:r>
      <w:r>
        <w:rPr>
          <w:b/>
          <w:caps/>
          <w:szCs w:val="22"/>
        </w:rPr>
        <w:tab/>
        <w:t>teksto peržiūros data</w:t>
      </w:r>
    </w:p>
    <w:p w14:paraId="190BA015" w14:textId="4047834E" w:rsidR="002C0E28" w:rsidRDefault="004C1C30" w:rsidP="002C0E28">
      <w:pPr>
        <w:rPr>
          <w:szCs w:val="22"/>
        </w:rPr>
      </w:pPr>
      <w:r>
        <w:rPr>
          <w:szCs w:val="22"/>
        </w:rPr>
        <w:t xml:space="preserve"> </w:t>
      </w:r>
    </w:p>
    <w:p w14:paraId="127226CF" w14:textId="63FB46C8" w:rsidR="004C1C30" w:rsidRDefault="00736A32" w:rsidP="002C0E28">
      <w:pPr>
        <w:rPr>
          <w:szCs w:val="22"/>
        </w:rPr>
      </w:pPr>
      <w:r>
        <w:rPr>
          <w:szCs w:val="22"/>
        </w:rPr>
        <w:t xml:space="preserve"> 2021 m. </w:t>
      </w:r>
      <w:r w:rsidR="00E02D09">
        <w:rPr>
          <w:szCs w:val="22"/>
        </w:rPr>
        <w:t>kovo</w:t>
      </w:r>
      <w:r>
        <w:rPr>
          <w:szCs w:val="22"/>
        </w:rPr>
        <w:t xml:space="preserve"> </w:t>
      </w:r>
      <w:r w:rsidR="00E02D09">
        <w:rPr>
          <w:szCs w:val="22"/>
        </w:rPr>
        <w:t>3</w:t>
      </w:r>
      <w:r>
        <w:rPr>
          <w:szCs w:val="22"/>
        </w:rPr>
        <w:t xml:space="preserve"> d.</w:t>
      </w:r>
    </w:p>
    <w:p w14:paraId="68915AC1" w14:textId="77777777" w:rsidR="002C0E28" w:rsidRDefault="002C0E28" w:rsidP="002C0E28"/>
    <w:p w14:paraId="2B539939" w14:textId="50B18894" w:rsidR="002C0E28" w:rsidRPr="006C3C94" w:rsidRDefault="002C0E28" w:rsidP="002C0E28">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sz w:val="22"/>
          <w:szCs w:val="22"/>
          <w:lang w:val="lt-LT"/>
        </w:rPr>
        <w:t xml:space="preserve"> </w:t>
      </w:r>
      <w:hyperlink r:id="rId9" w:history="1">
        <w:r w:rsidRPr="006C3C94">
          <w:rPr>
            <w:rStyle w:val="Hipersaitas"/>
            <w:rFonts w:ascii="Times New Roman" w:hAnsi="Times New Roman"/>
            <w:noProof/>
            <w:sz w:val="22"/>
            <w:szCs w:val="22"/>
            <w:lang w:val="lt-LT"/>
          </w:rPr>
          <w:t>http://www.</w:t>
        </w:r>
        <w:r w:rsidRPr="006C3C94">
          <w:rPr>
            <w:rStyle w:val="Hipersaitas"/>
            <w:rFonts w:ascii="Times New Roman" w:hAnsi="Times New Roman"/>
            <w:sz w:val="22"/>
            <w:szCs w:val="22"/>
            <w:lang w:val="lt-LT"/>
          </w:rPr>
          <w:t>vvkt.lt</w:t>
        </w:r>
      </w:hyperlink>
      <w:r w:rsidR="00577F1F">
        <w:rPr>
          <w:rStyle w:val="Hipersaitas"/>
          <w:rFonts w:ascii="Times New Roman" w:hAnsi="Times New Roman"/>
          <w:sz w:val="22"/>
          <w:szCs w:val="22"/>
          <w:lang w:val="lt-LT"/>
        </w:rPr>
        <w:t>.</w:t>
      </w:r>
    </w:p>
    <w:p w14:paraId="4129E3E4" w14:textId="77777777" w:rsidR="002C0E28" w:rsidRDefault="002C0E28" w:rsidP="002C0E28">
      <w:pPr>
        <w:pStyle w:val="BTEMEASMCA"/>
        <w:rPr>
          <w:noProof w:val="0"/>
        </w:rPr>
      </w:pPr>
      <w:r>
        <w:br w:type="page"/>
      </w:r>
    </w:p>
    <w:p w14:paraId="7F1886E7" w14:textId="77777777" w:rsidR="002C0E28" w:rsidRDefault="002C0E28" w:rsidP="002C0E28">
      <w:pPr>
        <w:pStyle w:val="BTEMEASMCA"/>
        <w:rPr>
          <w:noProof w:val="0"/>
        </w:rPr>
      </w:pPr>
    </w:p>
    <w:p w14:paraId="6AFC4D64" w14:textId="77777777" w:rsidR="002C0E28" w:rsidRDefault="002C0E28" w:rsidP="002C0E28">
      <w:pPr>
        <w:pStyle w:val="BTEMEASMCA"/>
        <w:rPr>
          <w:noProof w:val="0"/>
        </w:rPr>
      </w:pPr>
    </w:p>
    <w:p w14:paraId="6C31F0BC" w14:textId="77777777" w:rsidR="002C0E28" w:rsidRDefault="002C0E28" w:rsidP="002C0E28">
      <w:pPr>
        <w:pStyle w:val="BTEMEASMCA"/>
        <w:rPr>
          <w:noProof w:val="0"/>
        </w:rPr>
      </w:pPr>
    </w:p>
    <w:p w14:paraId="52ED3C6E" w14:textId="77777777" w:rsidR="002C0E28" w:rsidRDefault="002C0E28" w:rsidP="002C0E28">
      <w:pPr>
        <w:pStyle w:val="BTEMEASMCA"/>
        <w:rPr>
          <w:noProof w:val="0"/>
        </w:rPr>
      </w:pPr>
    </w:p>
    <w:p w14:paraId="72342398" w14:textId="77777777" w:rsidR="002C0E28" w:rsidRDefault="002C0E28" w:rsidP="002C0E28">
      <w:pPr>
        <w:pStyle w:val="BTEMEASMCA"/>
        <w:rPr>
          <w:noProof w:val="0"/>
        </w:rPr>
      </w:pPr>
    </w:p>
    <w:p w14:paraId="5546840A" w14:textId="77777777" w:rsidR="002C0E28" w:rsidRPr="00DF4173" w:rsidRDefault="002C0E28" w:rsidP="002C0E28">
      <w:pPr>
        <w:pStyle w:val="BTEMEASMCA"/>
        <w:rPr>
          <w:noProof w:val="0"/>
        </w:rPr>
      </w:pPr>
    </w:p>
    <w:p w14:paraId="0D445D5C" w14:textId="77777777" w:rsidR="002C0E28" w:rsidRPr="00DF4173" w:rsidRDefault="002C0E28" w:rsidP="002C0E28">
      <w:pPr>
        <w:pStyle w:val="BTEMEASMCA"/>
        <w:rPr>
          <w:noProof w:val="0"/>
        </w:rPr>
      </w:pPr>
    </w:p>
    <w:p w14:paraId="12BE5137" w14:textId="77777777" w:rsidR="002C0E28" w:rsidRPr="00DF4173" w:rsidRDefault="002C0E28" w:rsidP="002C0E28">
      <w:pPr>
        <w:pStyle w:val="BTEMEASMCA"/>
        <w:rPr>
          <w:noProof w:val="0"/>
        </w:rPr>
      </w:pPr>
    </w:p>
    <w:p w14:paraId="2A3E66B3" w14:textId="77777777" w:rsidR="002C0E28" w:rsidRPr="00DF4173" w:rsidRDefault="002C0E28" w:rsidP="002C0E28">
      <w:pPr>
        <w:pStyle w:val="BTEMEASMCA"/>
        <w:rPr>
          <w:noProof w:val="0"/>
        </w:rPr>
      </w:pPr>
    </w:p>
    <w:p w14:paraId="36F6B1F3" w14:textId="77777777" w:rsidR="002C0E28" w:rsidRPr="00DF4173" w:rsidRDefault="002C0E28" w:rsidP="002C0E28">
      <w:pPr>
        <w:pStyle w:val="BTEMEASMCA"/>
        <w:rPr>
          <w:noProof w:val="0"/>
        </w:rPr>
      </w:pPr>
    </w:p>
    <w:p w14:paraId="311597B6" w14:textId="77777777" w:rsidR="002C0E28" w:rsidRPr="00DF4173" w:rsidRDefault="002C0E28" w:rsidP="002C0E28">
      <w:pPr>
        <w:pStyle w:val="BTEMEASMCA"/>
        <w:rPr>
          <w:noProof w:val="0"/>
        </w:rPr>
      </w:pPr>
    </w:p>
    <w:p w14:paraId="2469F231" w14:textId="77777777" w:rsidR="002C0E28" w:rsidRPr="00DF4173" w:rsidRDefault="002C0E28" w:rsidP="002C0E28">
      <w:pPr>
        <w:pStyle w:val="BTEMEASMCA"/>
        <w:rPr>
          <w:noProof w:val="0"/>
        </w:rPr>
      </w:pPr>
    </w:p>
    <w:p w14:paraId="0F7D09CF" w14:textId="77777777" w:rsidR="002C0E28" w:rsidRPr="00DF4173" w:rsidRDefault="002C0E28" w:rsidP="002C0E28">
      <w:pPr>
        <w:pStyle w:val="BTEMEASMCA"/>
        <w:rPr>
          <w:noProof w:val="0"/>
        </w:rPr>
      </w:pPr>
    </w:p>
    <w:p w14:paraId="4AEE1307" w14:textId="77777777" w:rsidR="002C0E28" w:rsidRPr="00DF4173" w:rsidRDefault="002C0E28" w:rsidP="002C0E28">
      <w:pPr>
        <w:pStyle w:val="BTEMEASMCA"/>
        <w:rPr>
          <w:noProof w:val="0"/>
        </w:rPr>
      </w:pPr>
    </w:p>
    <w:p w14:paraId="2A5CE2AA" w14:textId="77777777" w:rsidR="002C0E28" w:rsidRPr="00DF4173" w:rsidRDefault="002C0E28" w:rsidP="002C0E28">
      <w:pPr>
        <w:pStyle w:val="BTEMEASMCA"/>
        <w:rPr>
          <w:noProof w:val="0"/>
        </w:rPr>
      </w:pPr>
    </w:p>
    <w:p w14:paraId="4870558B" w14:textId="77777777" w:rsidR="002C0E28" w:rsidRPr="00DF4173" w:rsidRDefault="002C0E28" w:rsidP="002C0E28">
      <w:pPr>
        <w:pStyle w:val="BTEMEASMCA"/>
        <w:rPr>
          <w:noProof w:val="0"/>
        </w:rPr>
      </w:pPr>
    </w:p>
    <w:p w14:paraId="188EA1C5" w14:textId="77777777" w:rsidR="002C0E28" w:rsidRPr="00DF4173" w:rsidRDefault="002C0E28" w:rsidP="002C0E28">
      <w:pPr>
        <w:pStyle w:val="BTEMEASMCA"/>
        <w:rPr>
          <w:noProof w:val="0"/>
        </w:rPr>
      </w:pPr>
    </w:p>
    <w:p w14:paraId="32E0C81A" w14:textId="77777777" w:rsidR="002C0E28" w:rsidRPr="00DF4173" w:rsidRDefault="002C0E28" w:rsidP="002C0E28">
      <w:pPr>
        <w:pStyle w:val="BTEMEASMCA"/>
        <w:rPr>
          <w:noProof w:val="0"/>
        </w:rPr>
      </w:pPr>
    </w:p>
    <w:p w14:paraId="7469567F" w14:textId="77777777" w:rsidR="002C0E28" w:rsidRPr="00DF4173" w:rsidRDefault="002C0E28" w:rsidP="002C0E28">
      <w:pPr>
        <w:pStyle w:val="BTEMEASMCA"/>
        <w:rPr>
          <w:noProof w:val="0"/>
        </w:rPr>
      </w:pPr>
    </w:p>
    <w:p w14:paraId="08284A2A" w14:textId="77777777" w:rsidR="002C0E28" w:rsidRPr="00DF4173" w:rsidRDefault="002C0E28" w:rsidP="002C0E28">
      <w:pPr>
        <w:pStyle w:val="BTEMEASMCA"/>
        <w:rPr>
          <w:noProof w:val="0"/>
        </w:rPr>
      </w:pPr>
    </w:p>
    <w:p w14:paraId="0CB1E2D6" w14:textId="77777777" w:rsidR="002C0E28" w:rsidRPr="00DF4173" w:rsidRDefault="002C0E28" w:rsidP="002C0E28">
      <w:pPr>
        <w:pStyle w:val="BTEMEASMCA"/>
        <w:rPr>
          <w:noProof w:val="0"/>
        </w:rPr>
      </w:pPr>
    </w:p>
    <w:p w14:paraId="1F57DA5A" w14:textId="77777777" w:rsidR="002C0E28" w:rsidRPr="00DF4173" w:rsidRDefault="002C0E28" w:rsidP="002C0E28">
      <w:pPr>
        <w:pStyle w:val="BTEMEASMCA"/>
        <w:rPr>
          <w:noProof w:val="0"/>
        </w:rPr>
      </w:pPr>
    </w:p>
    <w:p w14:paraId="0860616D" w14:textId="77777777" w:rsidR="002C0E28" w:rsidRDefault="002C0E28" w:rsidP="002C0E28">
      <w:pPr>
        <w:pStyle w:val="TTEMEASMCA"/>
        <w:rPr>
          <w:lang w:val="lt-LT"/>
        </w:rPr>
      </w:pPr>
      <w:bookmarkStart w:id="2" w:name="_Toc129243128"/>
      <w:bookmarkStart w:id="3" w:name="_Toc129243253"/>
      <w:r w:rsidRPr="00CE7AF1">
        <w:rPr>
          <w:lang w:val="lt-LT"/>
        </w:rPr>
        <w:t>II PRIEDAS</w:t>
      </w:r>
    </w:p>
    <w:p w14:paraId="748644F2" w14:textId="77777777" w:rsidR="002C0E28" w:rsidRDefault="002C0E28" w:rsidP="002C0E28">
      <w:pPr>
        <w:pStyle w:val="TTEMEASMCA"/>
        <w:rPr>
          <w:lang w:val="lt-LT"/>
        </w:rPr>
      </w:pPr>
    </w:p>
    <w:p w14:paraId="5E0FFA83" w14:textId="348AC481" w:rsidR="002C0E28" w:rsidRPr="00563E3B" w:rsidRDefault="00634E74" w:rsidP="002C0E28">
      <w:pPr>
        <w:pStyle w:val="TTEMEASMCA"/>
        <w:rPr>
          <w:lang w:val="lt-LT"/>
        </w:rPr>
      </w:pPr>
      <w:r>
        <w:rPr>
          <w:lang w:val="lt-LT"/>
        </w:rPr>
        <w:t>REGISTRACIJOS</w:t>
      </w:r>
      <w:r w:rsidRPr="00563E3B">
        <w:rPr>
          <w:lang w:val="lt-LT"/>
        </w:rPr>
        <w:t xml:space="preserve"> </w:t>
      </w:r>
      <w:r w:rsidR="002C0E28" w:rsidRPr="00563E3B">
        <w:rPr>
          <w:lang w:val="lt-LT"/>
        </w:rPr>
        <w:t>SĄLYGOS</w:t>
      </w:r>
    </w:p>
    <w:p w14:paraId="260A6482" w14:textId="77777777" w:rsidR="002C0E28" w:rsidRPr="00CE7AF1" w:rsidRDefault="002C0E28" w:rsidP="002C0E28">
      <w:pPr>
        <w:pStyle w:val="BTEMEASMCA"/>
        <w:rPr>
          <w:noProof w:val="0"/>
        </w:rPr>
      </w:pPr>
    </w:p>
    <w:p w14:paraId="77BE9ECC" w14:textId="77777777" w:rsidR="002C0E28" w:rsidRPr="00DF4173" w:rsidRDefault="002C0E28" w:rsidP="002C0E28">
      <w:pPr>
        <w:pStyle w:val="BTAnIIEMEASMCA"/>
        <w:rPr>
          <w:highlight w:val="yellow"/>
          <w:lang w:val="lt-LT"/>
        </w:rPr>
      </w:pPr>
      <w:r w:rsidRPr="00CE7AF1">
        <w:rPr>
          <w:lang w:val="lt-LT"/>
        </w:rPr>
        <w:t>A.</w:t>
      </w:r>
      <w:r w:rsidRPr="00CE7AF1">
        <w:rPr>
          <w:lang w:val="lt-LT"/>
        </w:rPr>
        <w:tab/>
      </w:r>
      <w:r w:rsidRPr="00DF4173">
        <w:rPr>
          <w:lang w:val="lt-LT"/>
        </w:rPr>
        <w:t>GAM</w:t>
      </w:r>
      <w:r>
        <w:rPr>
          <w:lang w:val="lt-LT"/>
        </w:rPr>
        <w:t>IN</w:t>
      </w:r>
      <w:r w:rsidRPr="00DF4173">
        <w:rPr>
          <w:lang w:val="lt-LT"/>
        </w:rPr>
        <w:t>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14:paraId="66DEF490" w14:textId="77777777" w:rsidR="002C0E28" w:rsidRPr="00DF4173" w:rsidRDefault="002C0E28" w:rsidP="002C0E28">
      <w:pPr>
        <w:pStyle w:val="BTEMEASMCA"/>
        <w:rPr>
          <w:noProof w:val="0"/>
          <w:highlight w:val="yellow"/>
        </w:rPr>
      </w:pPr>
    </w:p>
    <w:p w14:paraId="12592D47" w14:textId="77777777" w:rsidR="002C0E28" w:rsidRPr="00DF4173" w:rsidRDefault="002C0E28" w:rsidP="002C0E28">
      <w:pPr>
        <w:pStyle w:val="BTAnIIEMEASMCA"/>
        <w:rPr>
          <w:lang w:val="lt-LT"/>
        </w:rPr>
      </w:pPr>
      <w:r w:rsidRPr="00DF4173">
        <w:rPr>
          <w:lang w:val="lt-LT"/>
        </w:rPr>
        <w:t>B.</w:t>
      </w:r>
      <w:r w:rsidRPr="00DF4173">
        <w:rPr>
          <w:lang w:val="lt-LT"/>
        </w:rPr>
        <w:tab/>
      </w:r>
      <w:r>
        <w:rPr>
          <w:lang w:val="lt-LT"/>
        </w:rPr>
        <w:t>TIEKIMO IR VARTOJIMO</w:t>
      </w:r>
      <w:r w:rsidRPr="00DF4173">
        <w:rPr>
          <w:lang w:val="lt-LT"/>
        </w:rPr>
        <w:t xml:space="preserve"> SĄLYGOS</w:t>
      </w:r>
      <w:r>
        <w:rPr>
          <w:lang w:val="lt-LT"/>
        </w:rPr>
        <w:t xml:space="preserve"> AR APRIBOJIMAI</w:t>
      </w:r>
    </w:p>
    <w:p w14:paraId="022AC507" w14:textId="77777777" w:rsidR="002C0E28" w:rsidRDefault="002C0E28" w:rsidP="002C0E28">
      <w:pPr>
        <w:pStyle w:val="BTEMEASMCA"/>
        <w:rPr>
          <w:highlight w:val="yellow"/>
        </w:rPr>
      </w:pPr>
    </w:p>
    <w:bookmarkEnd w:id="2"/>
    <w:bookmarkEnd w:id="3"/>
    <w:p w14:paraId="3DD554EA" w14:textId="77777777" w:rsidR="002C0E28" w:rsidRPr="00DF4173" w:rsidRDefault="002C0E28" w:rsidP="002C0E28">
      <w:pPr>
        <w:pStyle w:val="BTEMEASMCA"/>
        <w:rPr>
          <w:noProof w:val="0"/>
          <w:highlight w:val="yellow"/>
        </w:rPr>
      </w:pPr>
    </w:p>
    <w:p w14:paraId="3C2777C4" w14:textId="4AA15331" w:rsidR="002C0E28" w:rsidRDefault="002C0E28" w:rsidP="002C0E28">
      <w:pPr>
        <w:pStyle w:val="Pagrindinistekstas"/>
        <w:spacing w:after="0"/>
        <w:ind w:left="540" w:hanging="540"/>
        <w:rPr>
          <w:b/>
          <w:szCs w:val="22"/>
        </w:rPr>
      </w:pPr>
      <w:r>
        <w:rPr>
          <w:szCs w:val="22"/>
        </w:rPr>
        <w:br w:type="page"/>
      </w:r>
      <w:r>
        <w:rPr>
          <w:b/>
          <w:szCs w:val="22"/>
        </w:rPr>
        <w:lastRenderedPageBreak/>
        <w:t>A.</w:t>
      </w:r>
      <w:r>
        <w:rPr>
          <w:b/>
          <w:szCs w:val="22"/>
        </w:rPr>
        <w:tab/>
        <w:t>GAMINTOJAS</w:t>
      </w:r>
      <w:r w:rsidR="00634E74">
        <w:rPr>
          <w:b/>
          <w:szCs w:val="22"/>
        </w:rPr>
        <w:t xml:space="preserve"> (-AI)</w:t>
      </w:r>
      <w:r>
        <w:rPr>
          <w:b/>
          <w:szCs w:val="22"/>
        </w:rPr>
        <w:t>, ATSAKINGAS</w:t>
      </w:r>
      <w:r w:rsidR="00634E74">
        <w:rPr>
          <w:b/>
          <w:szCs w:val="22"/>
        </w:rPr>
        <w:t xml:space="preserve"> (-I)</w:t>
      </w:r>
      <w:r>
        <w:rPr>
          <w:b/>
          <w:szCs w:val="22"/>
        </w:rPr>
        <w:t xml:space="preserve"> UŽ SERIJŲ IŠLEIDIMĄ</w:t>
      </w:r>
    </w:p>
    <w:p w14:paraId="512A741E" w14:textId="77777777" w:rsidR="002C0E28" w:rsidRDefault="002C0E28" w:rsidP="002C0E28">
      <w:pPr>
        <w:pStyle w:val="Pagrindinistekstas"/>
        <w:spacing w:after="0"/>
        <w:rPr>
          <w:szCs w:val="22"/>
        </w:rPr>
      </w:pPr>
    </w:p>
    <w:p w14:paraId="64B57B89" w14:textId="2A016B56" w:rsidR="002C0E28" w:rsidRDefault="002C0E28" w:rsidP="002C0E28">
      <w:pPr>
        <w:pStyle w:val="Pagrindinistekstas"/>
        <w:spacing w:after="0"/>
        <w:rPr>
          <w:szCs w:val="22"/>
          <w:u w:val="single"/>
        </w:rPr>
      </w:pPr>
      <w:r>
        <w:rPr>
          <w:szCs w:val="22"/>
          <w:u w:val="single"/>
        </w:rPr>
        <w:t>Gamintojo</w:t>
      </w:r>
      <w:r w:rsidR="00634E74">
        <w:rPr>
          <w:szCs w:val="22"/>
          <w:u w:val="single"/>
        </w:rPr>
        <w:t xml:space="preserve"> (-ų)</w:t>
      </w:r>
      <w:r>
        <w:rPr>
          <w:szCs w:val="22"/>
          <w:u w:val="single"/>
        </w:rPr>
        <w:t>, atsakingo</w:t>
      </w:r>
      <w:r w:rsidR="00634E74">
        <w:rPr>
          <w:szCs w:val="22"/>
          <w:u w:val="single"/>
        </w:rPr>
        <w:t xml:space="preserve"> (-ų)</w:t>
      </w:r>
      <w:r>
        <w:rPr>
          <w:szCs w:val="22"/>
          <w:u w:val="single"/>
        </w:rPr>
        <w:t xml:space="preserve"> už serijos išleidimą, pavadinimas</w:t>
      </w:r>
      <w:r w:rsidR="00634E74">
        <w:rPr>
          <w:szCs w:val="22"/>
          <w:u w:val="single"/>
        </w:rPr>
        <w:t xml:space="preserve"> (-ai)</w:t>
      </w:r>
      <w:r>
        <w:rPr>
          <w:szCs w:val="22"/>
          <w:u w:val="single"/>
        </w:rPr>
        <w:t xml:space="preserve"> ir adresas</w:t>
      </w:r>
      <w:r w:rsidR="00634E74">
        <w:rPr>
          <w:szCs w:val="22"/>
          <w:u w:val="single"/>
        </w:rPr>
        <w:t xml:space="preserve"> (-ai)</w:t>
      </w:r>
    </w:p>
    <w:p w14:paraId="21513267" w14:textId="77777777" w:rsidR="002C0E28" w:rsidRDefault="002C0E28" w:rsidP="002C0E28">
      <w:pPr>
        <w:pStyle w:val="Pagrindinistekstas"/>
        <w:spacing w:after="0"/>
        <w:rPr>
          <w:szCs w:val="22"/>
        </w:rPr>
      </w:pPr>
    </w:p>
    <w:p w14:paraId="43076805" w14:textId="77777777" w:rsidR="002C0E28" w:rsidRDefault="002C0E28" w:rsidP="002C0E28">
      <w:pPr>
        <w:pStyle w:val="Pagrindinistekstas"/>
        <w:spacing w:after="0"/>
        <w:rPr>
          <w:szCs w:val="22"/>
        </w:rPr>
      </w:pPr>
      <w:r>
        <w:rPr>
          <w:szCs w:val="22"/>
        </w:rPr>
        <w:t>Balkanpharma-Dupnitsa AD</w:t>
      </w:r>
    </w:p>
    <w:p w14:paraId="0E2E500D" w14:textId="77777777" w:rsidR="002C0E28" w:rsidRDefault="002C0E28" w:rsidP="002C0E28">
      <w:pPr>
        <w:pStyle w:val="Pagrindinistekstas"/>
        <w:spacing w:after="0"/>
        <w:rPr>
          <w:szCs w:val="22"/>
        </w:rPr>
      </w:pPr>
      <w:r>
        <w:rPr>
          <w:szCs w:val="22"/>
        </w:rPr>
        <w:t>3, Samokovsko shosse Str., Dupnitsa</w:t>
      </w:r>
    </w:p>
    <w:p w14:paraId="21C1BA19" w14:textId="77777777" w:rsidR="002C0E28" w:rsidRDefault="002C0E28" w:rsidP="002C0E28">
      <w:pPr>
        <w:pStyle w:val="Pagrindinistekstas"/>
        <w:spacing w:after="0"/>
        <w:rPr>
          <w:szCs w:val="22"/>
        </w:rPr>
      </w:pPr>
      <w:r>
        <w:rPr>
          <w:szCs w:val="22"/>
        </w:rPr>
        <w:t>Bulgarija</w:t>
      </w:r>
    </w:p>
    <w:p w14:paraId="200D0D7A" w14:textId="77777777" w:rsidR="002C0E28" w:rsidRDefault="002C0E28" w:rsidP="002C0E28">
      <w:pPr>
        <w:pStyle w:val="Pagrindinistekstas"/>
        <w:spacing w:after="0"/>
        <w:rPr>
          <w:szCs w:val="22"/>
        </w:rPr>
      </w:pPr>
    </w:p>
    <w:p w14:paraId="2FCAC43C" w14:textId="77777777" w:rsidR="00634E74" w:rsidRDefault="00634E74" w:rsidP="002C0E28">
      <w:pPr>
        <w:pStyle w:val="Pagrindinistekstas"/>
        <w:spacing w:after="0"/>
        <w:rPr>
          <w:szCs w:val="22"/>
        </w:rPr>
      </w:pPr>
      <w:r>
        <w:rPr>
          <w:szCs w:val="22"/>
        </w:rPr>
        <w:t>Arba</w:t>
      </w:r>
    </w:p>
    <w:p w14:paraId="10D6ED25" w14:textId="77777777" w:rsidR="00634E74" w:rsidRDefault="00634E74" w:rsidP="002C0E28">
      <w:pPr>
        <w:pStyle w:val="Pagrindinistekstas"/>
        <w:spacing w:after="0"/>
        <w:rPr>
          <w:szCs w:val="22"/>
        </w:rPr>
      </w:pPr>
    </w:p>
    <w:p w14:paraId="20545286" w14:textId="77777777" w:rsidR="00634E74" w:rsidRDefault="00634E74" w:rsidP="002C0E28">
      <w:pPr>
        <w:pStyle w:val="Pagrindinistekstas"/>
        <w:spacing w:after="0"/>
        <w:rPr>
          <w:szCs w:val="22"/>
        </w:rPr>
      </w:pPr>
      <w:r>
        <w:rPr>
          <w:szCs w:val="22"/>
        </w:rPr>
        <w:t>Balkanpharma Razgrad AD</w:t>
      </w:r>
    </w:p>
    <w:p w14:paraId="5DEEAD5A" w14:textId="77777777" w:rsidR="00634E74" w:rsidRDefault="00634E74" w:rsidP="002C0E28">
      <w:pPr>
        <w:pStyle w:val="Pagrindinistekstas"/>
        <w:spacing w:after="0"/>
        <w:rPr>
          <w:szCs w:val="22"/>
        </w:rPr>
      </w:pPr>
      <w:r>
        <w:rPr>
          <w:szCs w:val="22"/>
        </w:rPr>
        <w:t>68, Aprilsko Vastanie Blvd.</w:t>
      </w:r>
    </w:p>
    <w:p w14:paraId="287D4B42" w14:textId="77777777" w:rsidR="00634E74" w:rsidRDefault="00634E74" w:rsidP="002C0E28">
      <w:pPr>
        <w:pStyle w:val="Pagrindinistekstas"/>
        <w:spacing w:after="0"/>
        <w:rPr>
          <w:szCs w:val="22"/>
        </w:rPr>
      </w:pPr>
      <w:r>
        <w:rPr>
          <w:szCs w:val="22"/>
        </w:rPr>
        <w:t>7200 Razgrad</w:t>
      </w:r>
    </w:p>
    <w:p w14:paraId="69BCFC97" w14:textId="77777777" w:rsidR="00634E74" w:rsidRDefault="00634E74" w:rsidP="002C0E28">
      <w:pPr>
        <w:pStyle w:val="Pagrindinistekstas"/>
        <w:spacing w:after="0"/>
        <w:rPr>
          <w:szCs w:val="22"/>
        </w:rPr>
      </w:pPr>
      <w:r>
        <w:rPr>
          <w:szCs w:val="22"/>
        </w:rPr>
        <w:t>Bulgarija</w:t>
      </w:r>
    </w:p>
    <w:p w14:paraId="12330FFD" w14:textId="77777777" w:rsidR="00634E74" w:rsidRDefault="00634E74" w:rsidP="002C0E28">
      <w:pPr>
        <w:pStyle w:val="Pagrindinistekstas"/>
        <w:spacing w:after="0"/>
        <w:rPr>
          <w:szCs w:val="22"/>
        </w:rPr>
      </w:pPr>
    </w:p>
    <w:p w14:paraId="4BF91C4D" w14:textId="77777777" w:rsidR="00634E74" w:rsidRDefault="00634E74" w:rsidP="002C0E28">
      <w:pPr>
        <w:pStyle w:val="Pagrindinistekstas"/>
        <w:spacing w:after="0"/>
        <w:rPr>
          <w:noProof/>
          <w:szCs w:val="24"/>
        </w:rPr>
      </w:pPr>
      <w:r w:rsidRPr="00B34FA1">
        <w:rPr>
          <w:noProof/>
          <w:szCs w:val="24"/>
        </w:rPr>
        <w:t>Su pakuote pateikiamame lapelyje nurodomas gamintojo, atsakingo už konkrečios serijos išleidimą, pavadinimas ir adresas.</w:t>
      </w:r>
    </w:p>
    <w:p w14:paraId="2EBF8313" w14:textId="77777777" w:rsidR="00634E74" w:rsidRDefault="00634E74" w:rsidP="002C0E28">
      <w:pPr>
        <w:pStyle w:val="Pagrindinistekstas"/>
        <w:spacing w:after="0"/>
        <w:rPr>
          <w:szCs w:val="22"/>
        </w:rPr>
      </w:pPr>
    </w:p>
    <w:p w14:paraId="04144639" w14:textId="77777777" w:rsidR="002C0E28" w:rsidRDefault="002C0E28" w:rsidP="002C0E28">
      <w:pPr>
        <w:pStyle w:val="Pagrindinistekstas"/>
        <w:spacing w:after="0"/>
        <w:rPr>
          <w:szCs w:val="22"/>
        </w:rPr>
      </w:pPr>
    </w:p>
    <w:p w14:paraId="18D6B5C7" w14:textId="137F8D06" w:rsidR="002C0E28" w:rsidRDefault="002C0E28" w:rsidP="002C0E28">
      <w:pPr>
        <w:pStyle w:val="PI-1EMEASMCA"/>
      </w:pPr>
      <w:r w:rsidRPr="00DF4173">
        <w:t>B.</w:t>
      </w:r>
      <w:r>
        <w:tab/>
      </w:r>
      <w:r w:rsidRPr="00DF4173">
        <w:t xml:space="preserve">TIEKIMO IR VARTOJIMO SĄLYGOS AR APRIBOJIMAI </w:t>
      </w:r>
    </w:p>
    <w:p w14:paraId="00084832" w14:textId="77777777" w:rsidR="002C0E28" w:rsidRPr="00DF4173" w:rsidRDefault="002C0E28" w:rsidP="002C0E28">
      <w:pPr>
        <w:pStyle w:val="BTEMEASMCA"/>
        <w:rPr>
          <w:noProof w:val="0"/>
        </w:rPr>
      </w:pPr>
    </w:p>
    <w:p w14:paraId="58C662C8" w14:textId="42E3BC5B" w:rsidR="002C0E28" w:rsidRDefault="002C0E28" w:rsidP="002C0E28">
      <w:pPr>
        <w:pStyle w:val="BTEMEASMCA"/>
      </w:pPr>
      <w:r>
        <w:t>Nereceptinis vaistinis preparatas</w:t>
      </w:r>
      <w:r w:rsidR="00577F1F">
        <w:t>.</w:t>
      </w:r>
    </w:p>
    <w:p w14:paraId="4DC86A79" w14:textId="77777777" w:rsidR="002C0E28" w:rsidRDefault="002C0E28" w:rsidP="002C0E28">
      <w:pPr>
        <w:pStyle w:val="BTEMEASMCA"/>
      </w:pPr>
    </w:p>
    <w:p w14:paraId="1CA986F1" w14:textId="77777777" w:rsidR="002C0E28" w:rsidRDefault="002C0E28" w:rsidP="002C0E28">
      <w:pPr>
        <w:pStyle w:val="PI-2EMEASMCA"/>
      </w:pPr>
    </w:p>
    <w:p w14:paraId="2EAA7D01" w14:textId="77777777" w:rsidR="002C0E28" w:rsidRPr="00DF4173" w:rsidRDefault="002C0E28" w:rsidP="002C0E28">
      <w:pPr>
        <w:pStyle w:val="BTEMEASMCA"/>
        <w:rPr>
          <w:noProof w:val="0"/>
        </w:rPr>
      </w:pPr>
      <w:r>
        <w:rPr>
          <w:b/>
          <w:bCs/>
        </w:rPr>
        <w:br w:type="page"/>
      </w:r>
    </w:p>
    <w:p w14:paraId="5D8A64B5" w14:textId="77777777" w:rsidR="002C0E28" w:rsidRDefault="002C0E28" w:rsidP="002C0E28">
      <w:pPr>
        <w:pStyle w:val="BTEMEASMCA"/>
        <w:rPr>
          <w:noProof w:val="0"/>
        </w:rPr>
      </w:pPr>
    </w:p>
    <w:p w14:paraId="21464953" w14:textId="77777777" w:rsidR="002C0E28" w:rsidRDefault="002C0E28" w:rsidP="002C0E28">
      <w:pPr>
        <w:pStyle w:val="BTEMEASMCA"/>
        <w:rPr>
          <w:noProof w:val="0"/>
        </w:rPr>
      </w:pPr>
    </w:p>
    <w:p w14:paraId="2077B944" w14:textId="77777777" w:rsidR="002C0E28" w:rsidRDefault="002C0E28" w:rsidP="002C0E28">
      <w:pPr>
        <w:pStyle w:val="BTEMEASMCA"/>
        <w:rPr>
          <w:noProof w:val="0"/>
        </w:rPr>
      </w:pPr>
    </w:p>
    <w:p w14:paraId="2C0B1D74" w14:textId="77777777" w:rsidR="002C0E28" w:rsidRDefault="002C0E28" w:rsidP="002C0E28">
      <w:pPr>
        <w:pStyle w:val="BTEMEASMCA"/>
        <w:rPr>
          <w:noProof w:val="0"/>
        </w:rPr>
      </w:pPr>
    </w:p>
    <w:p w14:paraId="4175A403" w14:textId="77777777" w:rsidR="002C0E28" w:rsidRDefault="002C0E28" w:rsidP="002C0E28">
      <w:pPr>
        <w:pStyle w:val="BTEMEASMCA"/>
        <w:rPr>
          <w:noProof w:val="0"/>
        </w:rPr>
      </w:pPr>
    </w:p>
    <w:p w14:paraId="5921DBC2" w14:textId="77777777" w:rsidR="002C0E28" w:rsidRPr="00DF4173" w:rsidRDefault="002C0E28" w:rsidP="002C0E28">
      <w:pPr>
        <w:pStyle w:val="BTEMEASMCA"/>
        <w:rPr>
          <w:noProof w:val="0"/>
        </w:rPr>
      </w:pPr>
    </w:p>
    <w:p w14:paraId="02F8850F" w14:textId="77777777" w:rsidR="002C0E28" w:rsidRPr="00DF4173" w:rsidRDefault="002C0E28" w:rsidP="002C0E28">
      <w:pPr>
        <w:pStyle w:val="BTEMEASMCA"/>
        <w:rPr>
          <w:noProof w:val="0"/>
        </w:rPr>
      </w:pPr>
    </w:p>
    <w:p w14:paraId="1315534A" w14:textId="77777777" w:rsidR="002C0E28" w:rsidRPr="00DF4173" w:rsidRDefault="002C0E28" w:rsidP="002C0E28">
      <w:pPr>
        <w:pStyle w:val="BTEMEASMCA"/>
        <w:rPr>
          <w:noProof w:val="0"/>
        </w:rPr>
      </w:pPr>
    </w:p>
    <w:p w14:paraId="3428F243" w14:textId="77777777" w:rsidR="002C0E28" w:rsidRPr="00DF4173" w:rsidRDefault="002C0E28" w:rsidP="002C0E28">
      <w:pPr>
        <w:pStyle w:val="BTEMEASMCA"/>
        <w:rPr>
          <w:noProof w:val="0"/>
        </w:rPr>
      </w:pPr>
    </w:p>
    <w:p w14:paraId="21E2BD8C" w14:textId="77777777" w:rsidR="002C0E28" w:rsidRPr="00DF4173" w:rsidRDefault="002C0E28" w:rsidP="002C0E28">
      <w:pPr>
        <w:pStyle w:val="BTEMEASMCA"/>
        <w:rPr>
          <w:noProof w:val="0"/>
        </w:rPr>
      </w:pPr>
    </w:p>
    <w:p w14:paraId="128E6919" w14:textId="77777777" w:rsidR="002C0E28" w:rsidRPr="00DF4173" w:rsidRDefault="002C0E28" w:rsidP="002C0E28">
      <w:pPr>
        <w:pStyle w:val="BTEMEASMCA"/>
        <w:rPr>
          <w:noProof w:val="0"/>
        </w:rPr>
      </w:pPr>
    </w:p>
    <w:p w14:paraId="7C629143" w14:textId="77777777" w:rsidR="002C0E28" w:rsidRPr="00DF4173" w:rsidRDefault="002C0E28" w:rsidP="002C0E28">
      <w:pPr>
        <w:pStyle w:val="BTEMEASMCA"/>
        <w:rPr>
          <w:noProof w:val="0"/>
        </w:rPr>
      </w:pPr>
    </w:p>
    <w:p w14:paraId="6C6BA57B" w14:textId="77777777" w:rsidR="002C0E28" w:rsidRPr="00DF4173" w:rsidRDefault="002C0E28" w:rsidP="002C0E28">
      <w:pPr>
        <w:pStyle w:val="BTEMEASMCA"/>
        <w:rPr>
          <w:noProof w:val="0"/>
        </w:rPr>
      </w:pPr>
    </w:p>
    <w:p w14:paraId="78B8607B" w14:textId="77777777" w:rsidR="002C0E28" w:rsidRPr="00DF4173" w:rsidRDefault="002C0E28" w:rsidP="002C0E28">
      <w:pPr>
        <w:pStyle w:val="BTEMEASMCA"/>
        <w:rPr>
          <w:noProof w:val="0"/>
        </w:rPr>
      </w:pPr>
    </w:p>
    <w:p w14:paraId="545A582D" w14:textId="77777777" w:rsidR="002C0E28" w:rsidRPr="00DF4173" w:rsidRDefault="002C0E28" w:rsidP="002C0E28">
      <w:pPr>
        <w:pStyle w:val="BTEMEASMCA"/>
        <w:rPr>
          <w:noProof w:val="0"/>
        </w:rPr>
      </w:pPr>
    </w:p>
    <w:p w14:paraId="28F59C2D" w14:textId="77777777" w:rsidR="002C0E28" w:rsidRPr="00DF4173" w:rsidRDefault="002C0E28" w:rsidP="002C0E28">
      <w:pPr>
        <w:pStyle w:val="BTEMEASMCA"/>
        <w:rPr>
          <w:noProof w:val="0"/>
        </w:rPr>
      </w:pPr>
    </w:p>
    <w:p w14:paraId="71753E6A" w14:textId="77777777" w:rsidR="002C0E28" w:rsidRPr="00DF4173" w:rsidRDefault="002C0E28" w:rsidP="002C0E28">
      <w:pPr>
        <w:pStyle w:val="BTEMEASMCA"/>
        <w:rPr>
          <w:noProof w:val="0"/>
        </w:rPr>
      </w:pPr>
    </w:p>
    <w:p w14:paraId="39E86111" w14:textId="77777777" w:rsidR="002C0E28" w:rsidRPr="00DF4173" w:rsidRDefault="002C0E28" w:rsidP="002C0E28">
      <w:pPr>
        <w:pStyle w:val="BTEMEASMCA"/>
        <w:rPr>
          <w:noProof w:val="0"/>
        </w:rPr>
      </w:pPr>
    </w:p>
    <w:p w14:paraId="22E0AD0F" w14:textId="77777777" w:rsidR="002C0E28" w:rsidRPr="00DF4173" w:rsidRDefault="002C0E28" w:rsidP="002C0E28">
      <w:pPr>
        <w:pStyle w:val="BTEMEASMCA"/>
        <w:rPr>
          <w:noProof w:val="0"/>
        </w:rPr>
      </w:pPr>
    </w:p>
    <w:p w14:paraId="205BD0CC" w14:textId="77777777" w:rsidR="002C0E28" w:rsidRPr="00DF4173" w:rsidRDefault="002C0E28" w:rsidP="002C0E28">
      <w:pPr>
        <w:pStyle w:val="BTEMEASMCA"/>
        <w:rPr>
          <w:noProof w:val="0"/>
        </w:rPr>
      </w:pPr>
    </w:p>
    <w:p w14:paraId="7D65EC5C" w14:textId="77777777" w:rsidR="002C0E28" w:rsidRPr="00DF4173" w:rsidRDefault="002C0E28" w:rsidP="002C0E28">
      <w:pPr>
        <w:pStyle w:val="BTEMEASMCA"/>
        <w:rPr>
          <w:noProof w:val="0"/>
        </w:rPr>
      </w:pPr>
    </w:p>
    <w:p w14:paraId="4A2985D9" w14:textId="77777777" w:rsidR="002C0E28" w:rsidRPr="00DF4173" w:rsidRDefault="002C0E28" w:rsidP="002C0E28">
      <w:pPr>
        <w:pStyle w:val="BTEMEASMCA"/>
        <w:rPr>
          <w:noProof w:val="0"/>
        </w:rPr>
      </w:pPr>
    </w:p>
    <w:p w14:paraId="3600BC8F" w14:textId="77777777" w:rsidR="002C0E28" w:rsidRPr="00DF4173" w:rsidRDefault="002C0E28" w:rsidP="002C0E28">
      <w:pPr>
        <w:pStyle w:val="TTEMEASMCA"/>
        <w:rPr>
          <w:lang w:val="lt-LT"/>
        </w:rPr>
      </w:pPr>
      <w:bookmarkStart w:id="4" w:name="_Toc129243134"/>
      <w:bookmarkStart w:id="5" w:name="_Toc129243259"/>
      <w:r w:rsidRPr="00DF4173">
        <w:rPr>
          <w:lang w:val="lt-LT"/>
        </w:rPr>
        <w:t>III PRIEDAS</w:t>
      </w:r>
      <w:bookmarkEnd w:id="4"/>
      <w:bookmarkEnd w:id="5"/>
    </w:p>
    <w:p w14:paraId="554E94E9" w14:textId="77777777" w:rsidR="002C0E28" w:rsidRPr="00DF4173" w:rsidRDefault="002C0E28" w:rsidP="002C0E28">
      <w:pPr>
        <w:pStyle w:val="BTEMEASMCA"/>
        <w:rPr>
          <w:noProof w:val="0"/>
        </w:rPr>
      </w:pPr>
    </w:p>
    <w:p w14:paraId="42B39C1D" w14:textId="77777777" w:rsidR="002C0E28" w:rsidRPr="00DF4173" w:rsidRDefault="002C0E28" w:rsidP="002C0E28">
      <w:pPr>
        <w:pStyle w:val="TTEMEASMCA"/>
        <w:rPr>
          <w:lang w:val="lt-LT"/>
        </w:rPr>
      </w:pPr>
      <w:bookmarkStart w:id="6" w:name="_Toc129243135"/>
      <w:bookmarkStart w:id="7" w:name="_Toc129243260"/>
      <w:r w:rsidRPr="00DF4173">
        <w:rPr>
          <w:lang w:val="lt-LT"/>
        </w:rPr>
        <w:t>ŽENKLINIMAS IR PAKUOTĖS LAPELIS</w:t>
      </w:r>
      <w:bookmarkEnd w:id="6"/>
      <w:bookmarkEnd w:id="7"/>
    </w:p>
    <w:p w14:paraId="7F78ECD5" w14:textId="77777777" w:rsidR="002C0E28" w:rsidRDefault="002C0E28" w:rsidP="002C0E28">
      <w:pPr>
        <w:pStyle w:val="Antrat3"/>
        <w:rPr>
          <w:szCs w:val="22"/>
        </w:rPr>
      </w:pPr>
      <w:r>
        <w:rPr>
          <w:szCs w:val="22"/>
        </w:rPr>
        <w:br w:type="page"/>
      </w:r>
    </w:p>
    <w:p w14:paraId="5D22A196" w14:textId="77777777" w:rsidR="002C0E28" w:rsidRDefault="002C0E28" w:rsidP="002C0E28">
      <w:pPr>
        <w:pStyle w:val="Pagrindinistekstas"/>
        <w:spacing w:after="0"/>
        <w:rPr>
          <w:szCs w:val="22"/>
        </w:rPr>
      </w:pPr>
    </w:p>
    <w:p w14:paraId="149DDB3A" w14:textId="77777777" w:rsidR="002C0E28" w:rsidRDefault="002C0E28" w:rsidP="002C0E28">
      <w:pPr>
        <w:pStyle w:val="Pagrindinistekstas"/>
        <w:spacing w:after="0"/>
        <w:rPr>
          <w:szCs w:val="22"/>
        </w:rPr>
      </w:pPr>
    </w:p>
    <w:p w14:paraId="06EFEA7C" w14:textId="77777777" w:rsidR="002C0E28" w:rsidRDefault="002C0E28" w:rsidP="002C0E28">
      <w:pPr>
        <w:pStyle w:val="Pagrindinistekstas"/>
        <w:spacing w:after="0"/>
        <w:rPr>
          <w:szCs w:val="22"/>
        </w:rPr>
      </w:pPr>
    </w:p>
    <w:p w14:paraId="3D03432E" w14:textId="77777777" w:rsidR="002C0E28" w:rsidRDefault="002C0E28" w:rsidP="002C0E28">
      <w:pPr>
        <w:pStyle w:val="Pagrindinistekstas"/>
        <w:spacing w:after="0"/>
        <w:rPr>
          <w:szCs w:val="22"/>
        </w:rPr>
      </w:pPr>
    </w:p>
    <w:p w14:paraId="41351507" w14:textId="77777777" w:rsidR="002C0E28" w:rsidRDefault="002C0E28" w:rsidP="002C0E28">
      <w:pPr>
        <w:pStyle w:val="Pagrindinistekstas"/>
        <w:spacing w:after="0"/>
        <w:rPr>
          <w:szCs w:val="22"/>
        </w:rPr>
      </w:pPr>
    </w:p>
    <w:p w14:paraId="2C7474CD" w14:textId="77777777" w:rsidR="002C0E28" w:rsidRDefault="002C0E28" w:rsidP="002C0E28">
      <w:pPr>
        <w:pStyle w:val="Pagrindinistekstas"/>
        <w:spacing w:after="0"/>
        <w:rPr>
          <w:szCs w:val="22"/>
        </w:rPr>
      </w:pPr>
    </w:p>
    <w:p w14:paraId="0AB1AC5A" w14:textId="77777777" w:rsidR="002C0E28" w:rsidRDefault="002C0E28" w:rsidP="002C0E28">
      <w:pPr>
        <w:pStyle w:val="Pagrindinistekstas"/>
        <w:spacing w:after="0"/>
        <w:rPr>
          <w:szCs w:val="22"/>
        </w:rPr>
      </w:pPr>
    </w:p>
    <w:p w14:paraId="5D2D9DEF" w14:textId="77777777" w:rsidR="002C0E28" w:rsidRDefault="002C0E28" w:rsidP="002C0E28">
      <w:pPr>
        <w:pStyle w:val="Pagrindinistekstas"/>
        <w:spacing w:after="0"/>
        <w:rPr>
          <w:szCs w:val="22"/>
        </w:rPr>
      </w:pPr>
    </w:p>
    <w:p w14:paraId="3A10BE3B" w14:textId="77777777" w:rsidR="002C0E28" w:rsidRDefault="002C0E28" w:rsidP="002C0E28">
      <w:pPr>
        <w:pStyle w:val="Pagrindinistekstas"/>
        <w:spacing w:after="0"/>
        <w:rPr>
          <w:szCs w:val="22"/>
        </w:rPr>
      </w:pPr>
    </w:p>
    <w:p w14:paraId="2F5EA032" w14:textId="77777777" w:rsidR="002C0E28" w:rsidRDefault="002C0E28" w:rsidP="002C0E28">
      <w:pPr>
        <w:pStyle w:val="Pagrindinistekstas"/>
        <w:spacing w:after="0"/>
        <w:rPr>
          <w:szCs w:val="22"/>
        </w:rPr>
      </w:pPr>
    </w:p>
    <w:p w14:paraId="5C3471EF" w14:textId="77777777" w:rsidR="002C0E28" w:rsidRDefault="002C0E28" w:rsidP="002C0E28">
      <w:pPr>
        <w:pStyle w:val="Pagrindinistekstas"/>
        <w:spacing w:after="0"/>
        <w:rPr>
          <w:szCs w:val="22"/>
        </w:rPr>
      </w:pPr>
    </w:p>
    <w:p w14:paraId="6303BA82" w14:textId="77777777" w:rsidR="002C0E28" w:rsidRDefault="002C0E28" w:rsidP="002C0E28">
      <w:pPr>
        <w:pStyle w:val="Pagrindinistekstas"/>
        <w:spacing w:after="0"/>
        <w:rPr>
          <w:szCs w:val="22"/>
        </w:rPr>
      </w:pPr>
    </w:p>
    <w:p w14:paraId="21170184" w14:textId="77777777" w:rsidR="002C0E28" w:rsidRDefault="002C0E28" w:rsidP="002C0E28">
      <w:pPr>
        <w:pStyle w:val="Pagrindinistekstas"/>
        <w:spacing w:after="0"/>
        <w:rPr>
          <w:szCs w:val="22"/>
        </w:rPr>
      </w:pPr>
    </w:p>
    <w:p w14:paraId="0AA1FB33" w14:textId="77777777" w:rsidR="002C0E28" w:rsidRDefault="002C0E28" w:rsidP="002C0E28">
      <w:pPr>
        <w:pStyle w:val="Pagrindinistekstas"/>
        <w:spacing w:after="0"/>
        <w:rPr>
          <w:szCs w:val="22"/>
        </w:rPr>
      </w:pPr>
    </w:p>
    <w:p w14:paraId="032E89A1" w14:textId="77777777" w:rsidR="002C0E28" w:rsidRDefault="002C0E28" w:rsidP="002C0E28">
      <w:pPr>
        <w:pStyle w:val="Pagrindinistekstas"/>
        <w:spacing w:after="0"/>
        <w:rPr>
          <w:szCs w:val="22"/>
        </w:rPr>
      </w:pPr>
    </w:p>
    <w:p w14:paraId="2B629E83" w14:textId="77777777" w:rsidR="002C0E28" w:rsidRDefault="002C0E28" w:rsidP="002C0E28">
      <w:pPr>
        <w:pStyle w:val="Pagrindinistekstas"/>
        <w:spacing w:after="0"/>
        <w:rPr>
          <w:szCs w:val="22"/>
        </w:rPr>
      </w:pPr>
    </w:p>
    <w:p w14:paraId="0167C3D7" w14:textId="77777777" w:rsidR="002C0E28" w:rsidRDefault="002C0E28" w:rsidP="002C0E28">
      <w:pPr>
        <w:pStyle w:val="Pagrindinistekstas"/>
        <w:spacing w:after="0"/>
        <w:rPr>
          <w:szCs w:val="22"/>
        </w:rPr>
      </w:pPr>
    </w:p>
    <w:p w14:paraId="04D0B4B9" w14:textId="77777777" w:rsidR="002C0E28" w:rsidRDefault="002C0E28" w:rsidP="002C0E28">
      <w:pPr>
        <w:pStyle w:val="Pagrindinistekstas"/>
        <w:spacing w:after="0"/>
        <w:rPr>
          <w:szCs w:val="22"/>
        </w:rPr>
      </w:pPr>
    </w:p>
    <w:p w14:paraId="55B1D7BA" w14:textId="77777777" w:rsidR="002C0E28" w:rsidRDefault="002C0E28" w:rsidP="002C0E28">
      <w:pPr>
        <w:pStyle w:val="Pagrindinistekstas"/>
        <w:spacing w:after="0"/>
        <w:rPr>
          <w:szCs w:val="22"/>
        </w:rPr>
      </w:pPr>
    </w:p>
    <w:p w14:paraId="22ADDA97" w14:textId="77777777" w:rsidR="002C0E28" w:rsidRDefault="002C0E28" w:rsidP="002C0E28">
      <w:pPr>
        <w:pStyle w:val="Pagrindinistekstas"/>
        <w:spacing w:after="0"/>
        <w:rPr>
          <w:szCs w:val="22"/>
        </w:rPr>
      </w:pPr>
    </w:p>
    <w:p w14:paraId="02A7892F" w14:textId="77777777" w:rsidR="002C0E28" w:rsidRDefault="002C0E28" w:rsidP="002C0E28">
      <w:pPr>
        <w:pStyle w:val="Pagrindinistekstas"/>
        <w:spacing w:after="0"/>
        <w:rPr>
          <w:szCs w:val="22"/>
        </w:rPr>
      </w:pPr>
    </w:p>
    <w:p w14:paraId="704677A2" w14:textId="77777777" w:rsidR="002C0E28" w:rsidRDefault="002C0E28" w:rsidP="002C0E28">
      <w:pPr>
        <w:pStyle w:val="Pagrindinistekstas"/>
        <w:spacing w:after="0"/>
        <w:rPr>
          <w:szCs w:val="22"/>
        </w:rPr>
      </w:pPr>
    </w:p>
    <w:p w14:paraId="5A687E75" w14:textId="77777777" w:rsidR="002C0E28" w:rsidRDefault="002C0E28" w:rsidP="002C0E28">
      <w:pPr>
        <w:pStyle w:val="Pavadinimas"/>
      </w:pPr>
      <w:r>
        <w:t>A. ŽENKLINIMAS</w:t>
      </w:r>
    </w:p>
    <w:p w14:paraId="75C841F7" w14:textId="77777777" w:rsidR="002C0E28" w:rsidRDefault="002C0E28" w:rsidP="002C0E28">
      <w:pPr>
        <w:pStyle w:val="Antrat2"/>
        <w:pBdr>
          <w:top w:val="single" w:sz="4" w:space="1" w:color="auto"/>
          <w:left w:val="single" w:sz="4" w:space="4" w:color="auto"/>
          <w:bottom w:val="single" w:sz="4" w:space="1" w:color="auto"/>
          <w:right w:val="single" w:sz="4" w:space="4" w:color="auto"/>
        </w:pBdr>
        <w:rPr>
          <w:szCs w:val="22"/>
        </w:rPr>
      </w:pPr>
      <w:r>
        <w:rPr>
          <w:szCs w:val="22"/>
        </w:rPr>
        <w:br w:type="page"/>
      </w:r>
      <w:r>
        <w:rPr>
          <w:szCs w:val="22"/>
        </w:rPr>
        <w:lastRenderedPageBreak/>
        <w:t xml:space="preserve">INFORMACIJA ANT IŠORINĖS PAKUOTĖS </w:t>
      </w:r>
    </w:p>
    <w:p w14:paraId="1E979D6A" w14:textId="77777777" w:rsidR="002C0E28" w:rsidRDefault="002C0E28" w:rsidP="002C0E28">
      <w:pPr>
        <w:pStyle w:val="Pagrindinistekstas"/>
        <w:pBdr>
          <w:top w:val="single" w:sz="4" w:space="1" w:color="auto"/>
          <w:left w:val="single" w:sz="4" w:space="4" w:color="auto"/>
          <w:bottom w:val="single" w:sz="4" w:space="1" w:color="auto"/>
          <w:right w:val="single" w:sz="4" w:space="4" w:color="auto"/>
        </w:pBdr>
        <w:spacing w:after="0"/>
        <w:rPr>
          <w:szCs w:val="22"/>
        </w:rPr>
      </w:pPr>
    </w:p>
    <w:p w14:paraId="397EA893" w14:textId="77777777" w:rsidR="002C0E28" w:rsidRPr="007172EC" w:rsidRDefault="002C0E28" w:rsidP="002C0E28">
      <w:pPr>
        <w:pStyle w:val="Pagrindinistekstas"/>
        <w:pBdr>
          <w:top w:val="single" w:sz="4" w:space="1" w:color="auto"/>
          <w:left w:val="single" w:sz="4" w:space="4" w:color="auto"/>
          <w:bottom w:val="single" w:sz="4" w:space="1" w:color="auto"/>
          <w:right w:val="single" w:sz="4" w:space="4" w:color="auto"/>
        </w:pBdr>
        <w:spacing w:after="0"/>
        <w:rPr>
          <w:b/>
          <w:szCs w:val="22"/>
        </w:rPr>
      </w:pPr>
      <w:r w:rsidRPr="007172EC">
        <w:rPr>
          <w:b/>
          <w:szCs w:val="22"/>
        </w:rPr>
        <w:t>KARTONO DĖŽUTĖ</w:t>
      </w:r>
    </w:p>
    <w:p w14:paraId="4B15EAAA" w14:textId="77777777" w:rsidR="002C0E28" w:rsidRDefault="002C0E28" w:rsidP="002C0E28">
      <w:pPr>
        <w:pStyle w:val="Pagrindinistekstas"/>
        <w:spacing w:after="0"/>
        <w:rPr>
          <w:szCs w:val="22"/>
        </w:rPr>
      </w:pPr>
    </w:p>
    <w:p w14:paraId="22D85EBD" w14:textId="77777777" w:rsidR="002C0E28" w:rsidRDefault="002C0E28" w:rsidP="002C0E28">
      <w:pPr>
        <w:pStyle w:val="Pagrindinistekstas"/>
        <w:spacing w:after="0"/>
        <w:rPr>
          <w:szCs w:val="22"/>
        </w:rPr>
      </w:pPr>
    </w:p>
    <w:p w14:paraId="61B75079"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w:t>
      </w:r>
      <w:r>
        <w:tab/>
        <w:t>VAISTINIO PREPARATO PAVADINIMAS</w:t>
      </w:r>
    </w:p>
    <w:p w14:paraId="50972DAA" w14:textId="77777777" w:rsidR="002C0E28" w:rsidRDefault="002C0E28" w:rsidP="002C0E28">
      <w:pPr>
        <w:pStyle w:val="Pagrindinistekstas"/>
        <w:spacing w:after="0"/>
        <w:rPr>
          <w:szCs w:val="22"/>
        </w:rPr>
      </w:pPr>
    </w:p>
    <w:p w14:paraId="52BFA853" w14:textId="77777777" w:rsidR="002C0E28" w:rsidRPr="001629A4" w:rsidRDefault="002C0E28" w:rsidP="002C0E28">
      <w:pPr>
        <w:rPr>
          <w:sz w:val="24"/>
        </w:rPr>
      </w:pPr>
      <w:r w:rsidRPr="001426D8">
        <w:rPr>
          <w:sz w:val="24"/>
        </w:rPr>
        <w:t>Bisacodyl Actavis 5</w:t>
      </w:r>
      <w:r>
        <w:rPr>
          <w:sz w:val="24"/>
        </w:rPr>
        <w:t> </w:t>
      </w:r>
      <w:r w:rsidRPr="001426D8">
        <w:rPr>
          <w:sz w:val="24"/>
        </w:rPr>
        <w:t>mg skrandyje neirios tabletės</w:t>
      </w:r>
    </w:p>
    <w:p w14:paraId="1DA962A1" w14:textId="77777777" w:rsidR="002C0E28" w:rsidRDefault="002C0E28" w:rsidP="002C0E28">
      <w:r>
        <w:t>Bisakodilis</w:t>
      </w:r>
    </w:p>
    <w:p w14:paraId="0639723D" w14:textId="77777777" w:rsidR="002C0E28" w:rsidRDefault="002C0E28" w:rsidP="002C0E28">
      <w:pPr>
        <w:rPr>
          <w:szCs w:val="22"/>
        </w:rPr>
      </w:pPr>
    </w:p>
    <w:p w14:paraId="64E04707" w14:textId="77777777" w:rsidR="002C0E28" w:rsidRDefault="002C0E28" w:rsidP="002C0E28">
      <w:pPr>
        <w:rPr>
          <w:szCs w:val="22"/>
        </w:rPr>
      </w:pPr>
    </w:p>
    <w:p w14:paraId="0B11D294"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2.</w:t>
      </w:r>
      <w:r>
        <w:tab/>
        <w:t xml:space="preserve">VEIKLIOJI MEDŽIAGA IR JOS KIEKIS </w:t>
      </w:r>
    </w:p>
    <w:p w14:paraId="45C834FB" w14:textId="77777777" w:rsidR="002C0E28" w:rsidRDefault="002C0E28" w:rsidP="002C0E28">
      <w:pPr>
        <w:pStyle w:val="Pagrindinistekstas"/>
        <w:spacing w:after="0"/>
        <w:rPr>
          <w:szCs w:val="22"/>
        </w:rPr>
      </w:pPr>
    </w:p>
    <w:p w14:paraId="2CA56A62" w14:textId="77777777" w:rsidR="002C0E28" w:rsidRDefault="002C0E28" w:rsidP="002C0E28">
      <w:pPr>
        <w:jc w:val="both"/>
      </w:pPr>
      <w:r>
        <w:t>Kiekvienoje</w:t>
      </w:r>
      <w:r w:rsidRPr="00F41F21">
        <w:rPr>
          <w:sz w:val="24"/>
        </w:rPr>
        <w:t xml:space="preserve"> </w:t>
      </w:r>
      <w:r w:rsidRPr="001426D8">
        <w:rPr>
          <w:sz w:val="24"/>
        </w:rPr>
        <w:t>skrandyje neirio</w:t>
      </w:r>
      <w:r>
        <w:rPr>
          <w:sz w:val="24"/>
        </w:rPr>
        <w:t>je</w:t>
      </w:r>
      <w:r>
        <w:t xml:space="preserve"> tabletėje yra 5 mg bisakodilio.</w:t>
      </w:r>
    </w:p>
    <w:p w14:paraId="60EF0C57" w14:textId="77777777" w:rsidR="002C0E28" w:rsidRDefault="002C0E28" w:rsidP="002C0E28">
      <w:pPr>
        <w:pStyle w:val="Pagrindinistekstas"/>
        <w:spacing w:after="0"/>
        <w:rPr>
          <w:szCs w:val="22"/>
        </w:rPr>
      </w:pPr>
    </w:p>
    <w:p w14:paraId="4DB93E2C" w14:textId="77777777" w:rsidR="002C0E28" w:rsidRDefault="002C0E28" w:rsidP="002C0E28">
      <w:pPr>
        <w:pStyle w:val="Pagrindinistekstas"/>
        <w:spacing w:after="0"/>
        <w:rPr>
          <w:szCs w:val="22"/>
        </w:rPr>
      </w:pPr>
    </w:p>
    <w:p w14:paraId="5692EC49"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3.</w:t>
      </w:r>
      <w:r>
        <w:tab/>
        <w:t>PAGALBINIŲ MEDŽIAGŲ SĄRAŠAS</w:t>
      </w:r>
    </w:p>
    <w:p w14:paraId="5D7F7F3D" w14:textId="77777777" w:rsidR="002C0E28" w:rsidRDefault="002C0E28" w:rsidP="002C0E28">
      <w:pPr>
        <w:pStyle w:val="Pagrindinistekstas"/>
        <w:spacing w:after="0"/>
        <w:rPr>
          <w:szCs w:val="22"/>
        </w:rPr>
      </w:pPr>
    </w:p>
    <w:p w14:paraId="7F413560" w14:textId="77777777" w:rsidR="002C0E28" w:rsidRDefault="002C0E28" w:rsidP="002C0E28">
      <w:pPr>
        <w:pStyle w:val="Pagrindinistekstas"/>
        <w:spacing w:after="0"/>
        <w:rPr>
          <w:szCs w:val="22"/>
        </w:rPr>
      </w:pPr>
      <w:r>
        <w:rPr>
          <w:szCs w:val="22"/>
        </w:rPr>
        <w:t xml:space="preserve">Tabletės sudėtyje yra laktozės, kviečių krakmolo. </w:t>
      </w:r>
    </w:p>
    <w:p w14:paraId="03A9AB80" w14:textId="7FD26334" w:rsidR="002C0E28" w:rsidRPr="009A4572" w:rsidRDefault="009A4572" w:rsidP="002C0E28">
      <w:pPr>
        <w:pStyle w:val="Antrat3"/>
        <w:rPr>
          <w:b w:val="0"/>
        </w:rPr>
      </w:pPr>
      <w:r w:rsidRPr="009A4572">
        <w:rPr>
          <w:b w:val="0"/>
        </w:rPr>
        <w:t>Daugiau informacijos žr. pakuotės lapelyje.</w:t>
      </w:r>
    </w:p>
    <w:p w14:paraId="3AFFBBBF" w14:textId="77777777" w:rsidR="009A4572" w:rsidRPr="009A4572" w:rsidRDefault="009A4572" w:rsidP="00736A32"/>
    <w:p w14:paraId="1F24F849" w14:textId="77777777" w:rsidR="002C0E28" w:rsidRDefault="002C0E28" w:rsidP="002C0E28"/>
    <w:p w14:paraId="6855D77E"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4.</w:t>
      </w:r>
      <w:r>
        <w:tab/>
        <w:t>FARMACINĖ FORMA IR KIEKIS PAKUOTĖJE</w:t>
      </w:r>
    </w:p>
    <w:p w14:paraId="4038E7D9" w14:textId="77777777" w:rsidR="002C0E28" w:rsidRDefault="002C0E28" w:rsidP="002C0E28">
      <w:pPr>
        <w:pStyle w:val="Pagrindinistekstas"/>
        <w:spacing w:after="0"/>
        <w:rPr>
          <w:szCs w:val="22"/>
        </w:rPr>
      </w:pPr>
    </w:p>
    <w:p w14:paraId="622338F6" w14:textId="77777777" w:rsidR="002C0E28" w:rsidRDefault="002C0E28" w:rsidP="002C0E28">
      <w:pPr>
        <w:pStyle w:val="Pagrindinistekstas"/>
        <w:spacing w:after="0"/>
        <w:rPr>
          <w:szCs w:val="22"/>
        </w:rPr>
      </w:pPr>
      <w:r w:rsidRPr="00293EE2">
        <w:rPr>
          <w:highlight w:val="lightGray"/>
        </w:rPr>
        <w:t>Skrandyje neirios tabletės</w:t>
      </w:r>
    </w:p>
    <w:p w14:paraId="7C4D19FE" w14:textId="77777777" w:rsidR="002C0E28" w:rsidRDefault="002C0E28" w:rsidP="002C0E28">
      <w:r w:rsidRPr="00C06E07">
        <w:t>30 tablečių</w:t>
      </w:r>
    </w:p>
    <w:p w14:paraId="34EB234E" w14:textId="77777777" w:rsidR="002C0E28" w:rsidRDefault="002C0E28" w:rsidP="002C0E28">
      <w:pPr>
        <w:pStyle w:val="Pagrindinistekstas"/>
        <w:spacing w:after="0"/>
        <w:rPr>
          <w:szCs w:val="22"/>
        </w:rPr>
      </w:pPr>
    </w:p>
    <w:p w14:paraId="3BB62EE5" w14:textId="77777777" w:rsidR="002C0E28" w:rsidRDefault="002C0E28" w:rsidP="002C0E28">
      <w:pPr>
        <w:pStyle w:val="Pagrindinistekstas"/>
        <w:spacing w:after="0"/>
        <w:rPr>
          <w:szCs w:val="22"/>
        </w:rPr>
      </w:pPr>
    </w:p>
    <w:p w14:paraId="5731CC93"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5.</w:t>
      </w:r>
      <w:r>
        <w:tab/>
        <w:t>VARTOJIMO METODAS IR BŪDAS</w:t>
      </w:r>
    </w:p>
    <w:p w14:paraId="2C8204E3" w14:textId="77777777" w:rsidR="002C0E28" w:rsidRDefault="002C0E28" w:rsidP="002C0E28">
      <w:pPr>
        <w:pStyle w:val="Pagrindinistekstas"/>
        <w:spacing w:after="0"/>
        <w:rPr>
          <w:szCs w:val="22"/>
        </w:rPr>
      </w:pPr>
    </w:p>
    <w:p w14:paraId="35BDCCDF" w14:textId="0F8BB405" w:rsidR="00577F1F" w:rsidRDefault="002C0E28" w:rsidP="002C0E28">
      <w:r w:rsidRPr="006C4217">
        <w:t>Vartoti per burną</w:t>
      </w:r>
      <w:r w:rsidR="007172EC">
        <w:t>.</w:t>
      </w:r>
    </w:p>
    <w:p w14:paraId="13023802" w14:textId="4D694A5F" w:rsidR="002C0E28" w:rsidRDefault="002C0E28" w:rsidP="002C0E28">
      <w:pPr>
        <w:rPr>
          <w:szCs w:val="22"/>
        </w:rPr>
      </w:pPr>
      <w:r>
        <w:t xml:space="preserve">Prieš vartojimą perskaitykite pakuotės lapelį. </w:t>
      </w:r>
    </w:p>
    <w:p w14:paraId="572B5966" w14:textId="77777777" w:rsidR="002C0E28" w:rsidRDefault="002C0E28" w:rsidP="002C0E28">
      <w:pPr>
        <w:rPr>
          <w:szCs w:val="22"/>
        </w:rPr>
      </w:pPr>
    </w:p>
    <w:p w14:paraId="3511927F" w14:textId="77777777" w:rsidR="002C0E28" w:rsidRDefault="002C0E28" w:rsidP="002C0E28">
      <w:pPr>
        <w:pStyle w:val="Pagrindinistekstas"/>
        <w:spacing w:after="0"/>
        <w:rPr>
          <w:szCs w:val="22"/>
        </w:rPr>
      </w:pPr>
    </w:p>
    <w:p w14:paraId="7E2DCFF3"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6.</w:t>
      </w:r>
      <w:r>
        <w:tab/>
        <w:t>SPECIALUS ĮSPĖJIMAS, KAD VAISTINĮ PREPARATĄ BŪTINA LAIKYTI VAIKAMS NEPASTEBIMOJE IR NEPASIEKIAMOJEVIETOJE</w:t>
      </w:r>
    </w:p>
    <w:p w14:paraId="3E8F97DC" w14:textId="77777777" w:rsidR="002C0E28" w:rsidRDefault="002C0E28" w:rsidP="002C0E28">
      <w:pPr>
        <w:pStyle w:val="Pagrindinistekstas"/>
        <w:spacing w:after="0"/>
        <w:rPr>
          <w:szCs w:val="22"/>
        </w:rPr>
      </w:pPr>
    </w:p>
    <w:p w14:paraId="25C1B30F" w14:textId="77777777" w:rsidR="002C0E28" w:rsidRDefault="002C0E28" w:rsidP="002C0E28">
      <w:pPr>
        <w:pStyle w:val="Pagrindinistekstas"/>
        <w:spacing w:after="0"/>
        <w:rPr>
          <w:szCs w:val="22"/>
        </w:rPr>
      </w:pPr>
      <w:r>
        <w:rPr>
          <w:szCs w:val="22"/>
        </w:rPr>
        <w:t>Laikyti vaikams nepastebimoje ir nepasiekiamoje vietoje.</w:t>
      </w:r>
    </w:p>
    <w:p w14:paraId="12FEFBA7" w14:textId="77777777" w:rsidR="002C0E28" w:rsidRDefault="002C0E28" w:rsidP="002C0E28">
      <w:pPr>
        <w:pStyle w:val="Pagrindinistekstas"/>
        <w:spacing w:after="0"/>
        <w:rPr>
          <w:szCs w:val="22"/>
        </w:rPr>
      </w:pPr>
    </w:p>
    <w:p w14:paraId="5B08E7CB" w14:textId="77777777" w:rsidR="002C0E28" w:rsidRDefault="002C0E28" w:rsidP="002C0E28">
      <w:pPr>
        <w:pStyle w:val="Pagrindinistekstas"/>
        <w:spacing w:after="0"/>
        <w:rPr>
          <w:szCs w:val="22"/>
        </w:rPr>
      </w:pPr>
    </w:p>
    <w:p w14:paraId="7FB14470"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7.</w:t>
      </w:r>
      <w:r>
        <w:tab/>
        <w:t>KITAS SPECIALUS ĮSPĖJIMAS (JEI REIKIA)</w:t>
      </w:r>
    </w:p>
    <w:p w14:paraId="4E9B79E4" w14:textId="77777777" w:rsidR="002C0E28" w:rsidRDefault="002C0E28" w:rsidP="002C0E28">
      <w:pPr>
        <w:pStyle w:val="Pagrindinistekstas"/>
        <w:spacing w:after="0"/>
        <w:rPr>
          <w:szCs w:val="22"/>
        </w:rPr>
      </w:pPr>
    </w:p>
    <w:p w14:paraId="3DA00DC0" w14:textId="77777777" w:rsidR="002C0E28" w:rsidRDefault="002C0E28" w:rsidP="002C0E28">
      <w:pPr>
        <w:pStyle w:val="Pagrindinistekstas"/>
        <w:spacing w:after="0"/>
      </w:pPr>
      <w:r>
        <w:t>Negalima perlaužti ar kramtyti.</w:t>
      </w:r>
    </w:p>
    <w:p w14:paraId="403C4422" w14:textId="77777777" w:rsidR="002C0E28" w:rsidRDefault="002C0E28" w:rsidP="002C0E28">
      <w:pPr>
        <w:pStyle w:val="Pagrindinistekstas"/>
        <w:spacing w:after="0"/>
      </w:pPr>
    </w:p>
    <w:p w14:paraId="630EADD5" w14:textId="77777777" w:rsidR="002C0E28" w:rsidRDefault="002C0E28" w:rsidP="002C0E28">
      <w:pPr>
        <w:pStyle w:val="Pagrindinistekstas"/>
        <w:spacing w:after="0"/>
        <w:rPr>
          <w:szCs w:val="22"/>
        </w:rPr>
      </w:pPr>
    </w:p>
    <w:p w14:paraId="452FAA48"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8.</w:t>
      </w:r>
      <w:r>
        <w:tab/>
        <w:t>TINKAMUMO LAIKAS</w:t>
      </w:r>
    </w:p>
    <w:p w14:paraId="50A46732" w14:textId="77777777" w:rsidR="002C0E28" w:rsidRDefault="002C0E28" w:rsidP="002C0E28">
      <w:pPr>
        <w:pStyle w:val="Pagrindinistekstas"/>
        <w:spacing w:after="0"/>
        <w:rPr>
          <w:szCs w:val="22"/>
        </w:rPr>
      </w:pPr>
    </w:p>
    <w:p w14:paraId="4E17B73D" w14:textId="45D164D1" w:rsidR="002C0E28" w:rsidRDefault="002C0E28" w:rsidP="002C0E28">
      <w:pPr>
        <w:pStyle w:val="Pagrindinistekstas"/>
        <w:spacing w:after="0"/>
        <w:rPr>
          <w:szCs w:val="22"/>
        </w:rPr>
      </w:pPr>
      <w:r w:rsidRPr="004C1C30">
        <w:rPr>
          <w:szCs w:val="22"/>
        </w:rPr>
        <w:t>Tinka iki</w:t>
      </w:r>
      <w:r>
        <w:rPr>
          <w:szCs w:val="22"/>
        </w:rPr>
        <w:t xml:space="preserve"> </w:t>
      </w:r>
      <w:r>
        <w:t xml:space="preserve">{mm/MMMM} </w:t>
      </w:r>
      <w:r>
        <w:rPr>
          <w:i/>
        </w:rPr>
        <w:t>[mėnuo,metai]</w:t>
      </w:r>
    </w:p>
    <w:p w14:paraId="7EDD8356" w14:textId="77777777" w:rsidR="002C0E28" w:rsidRDefault="002C0E28" w:rsidP="002C0E28">
      <w:pPr>
        <w:pStyle w:val="Pagrindinistekstas"/>
        <w:spacing w:after="0"/>
        <w:rPr>
          <w:szCs w:val="22"/>
        </w:rPr>
      </w:pPr>
    </w:p>
    <w:p w14:paraId="130474D4" w14:textId="77777777" w:rsidR="002C0E28" w:rsidRDefault="002C0E28" w:rsidP="002C0E28">
      <w:pPr>
        <w:pStyle w:val="Pagrindinistekstas"/>
        <w:spacing w:after="0"/>
        <w:rPr>
          <w:szCs w:val="22"/>
        </w:rPr>
      </w:pPr>
    </w:p>
    <w:p w14:paraId="2D02A2C9"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lastRenderedPageBreak/>
        <w:t>9.</w:t>
      </w:r>
      <w:r>
        <w:tab/>
        <w:t>SPECIALIOS LAIKYMO SĄLYGOS</w:t>
      </w:r>
    </w:p>
    <w:p w14:paraId="592BD495" w14:textId="77777777" w:rsidR="002C0E28" w:rsidRDefault="002C0E28" w:rsidP="002C0E28">
      <w:pPr>
        <w:pStyle w:val="Pagrindinistekstas"/>
        <w:spacing w:after="0"/>
        <w:rPr>
          <w:szCs w:val="22"/>
        </w:rPr>
      </w:pPr>
    </w:p>
    <w:p w14:paraId="018730A0" w14:textId="77777777" w:rsidR="002C0E28" w:rsidRDefault="002C0E28" w:rsidP="002C0E28">
      <w:r>
        <w:t>Laikyti ne aukštesnėje kaip 25 </w:t>
      </w:r>
      <w:r>
        <w:rPr>
          <w:szCs w:val="22"/>
        </w:rPr>
        <w:sym w:font="Symbol" w:char="F0B0"/>
      </w:r>
      <w:r>
        <w:t>C temperatūroje.</w:t>
      </w:r>
    </w:p>
    <w:p w14:paraId="3A610B18" w14:textId="0D15719B" w:rsidR="002C0E28" w:rsidRDefault="002C0E28" w:rsidP="002C0E28">
      <w:r>
        <w:t xml:space="preserve">Lizdinę plokštelę laikyti išorinėje dėžutėje, kad </w:t>
      </w:r>
      <w:r w:rsidR="007172EC">
        <w:t>vaistas</w:t>
      </w:r>
      <w:r>
        <w:t xml:space="preserve"> būtų apsaugotas nuo šviesos ir drėgmės.</w:t>
      </w:r>
    </w:p>
    <w:p w14:paraId="37F36E90" w14:textId="77777777" w:rsidR="002C0E28" w:rsidRDefault="002C0E28" w:rsidP="002C0E28">
      <w:pPr>
        <w:pStyle w:val="Pagrindinistekstas"/>
        <w:spacing w:after="0"/>
        <w:rPr>
          <w:szCs w:val="22"/>
        </w:rPr>
      </w:pPr>
    </w:p>
    <w:p w14:paraId="10E55D43" w14:textId="77777777" w:rsidR="002C0E28" w:rsidRDefault="002C0E28" w:rsidP="002C0E28">
      <w:pPr>
        <w:pStyle w:val="Pagrindinistekstas"/>
        <w:spacing w:after="0"/>
        <w:rPr>
          <w:szCs w:val="22"/>
        </w:rPr>
      </w:pPr>
    </w:p>
    <w:p w14:paraId="4A3789BD"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10.</w:t>
      </w:r>
      <w:r>
        <w:tab/>
        <w:t xml:space="preserve">SPECIALIOS ATSARGUMO PRIEMONĖS 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w:t>
      </w:r>
      <w:r>
        <w:t>EI REIKIA)</w:t>
      </w:r>
    </w:p>
    <w:p w14:paraId="4FABEC8E" w14:textId="77777777" w:rsidR="002C0E28" w:rsidRDefault="002C0E28" w:rsidP="002C0E28">
      <w:pPr>
        <w:pStyle w:val="Pagrindinistekstas"/>
        <w:spacing w:after="0"/>
        <w:rPr>
          <w:szCs w:val="22"/>
        </w:rPr>
      </w:pPr>
    </w:p>
    <w:p w14:paraId="119ED5B6" w14:textId="77777777" w:rsidR="002C0E28" w:rsidRDefault="002C0E28" w:rsidP="002C0E28">
      <w:pPr>
        <w:pStyle w:val="Pagrindinistekstas"/>
        <w:spacing w:after="0"/>
        <w:rPr>
          <w:szCs w:val="22"/>
        </w:rPr>
      </w:pPr>
    </w:p>
    <w:p w14:paraId="15795D98" w14:textId="1F51DD4C"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11.</w:t>
      </w:r>
      <w:r>
        <w:tab/>
      </w:r>
      <w:r w:rsidR="00634E74">
        <w:t>REGISTRUOTOJO PAVADINIMAS</w:t>
      </w:r>
      <w:r>
        <w:t xml:space="preserve"> IR ADRESAS</w:t>
      </w:r>
    </w:p>
    <w:p w14:paraId="6C0845B7" w14:textId="77777777" w:rsidR="002C0E28" w:rsidRDefault="002C0E28" w:rsidP="002C0E28">
      <w:pPr>
        <w:pStyle w:val="Pagrindinistekstas"/>
        <w:spacing w:after="0"/>
        <w:rPr>
          <w:szCs w:val="22"/>
        </w:rPr>
      </w:pPr>
    </w:p>
    <w:p w14:paraId="765ADCA5" w14:textId="77777777" w:rsidR="00577F1F" w:rsidRPr="00577F1F" w:rsidRDefault="00577F1F" w:rsidP="00577F1F">
      <w:pPr>
        <w:rPr>
          <w:rFonts w:eastAsia="Times New Roman"/>
          <w:szCs w:val="22"/>
          <w:lang w:eastAsia="en-US"/>
        </w:rPr>
      </w:pPr>
      <w:r w:rsidRPr="00577F1F">
        <w:rPr>
          <w:rFonts w:eastAsia="Times New Roman"/>
          <w:szCs w:val="22"/>
          <w:lang w:eastAsia="en-US"/>
        </w:rPr>
        <w:t>Actavis Group PTC ehf.</w:t>
      </w:r>
    </w:p>
    <w:p w14:paraId="16CFAFF6" w14:textId="77777777" w:rsidR="00577F1F" w:rsidRPr="00577F1F" w:rsidRDefault="00577F1F" w:rsidP="00577F1F">
      <w:pPr>
        <w:rPr>
          <w:rFonts w:eastAsia="Times New Roman"/>
          <w:szCs w:val="22"/>
          <w:lang w:eastAsia="en-US"/>
        </w:rPr>
      </w:pPr>
      <w:r w:rsidRPr="00577F1F">
        <w:rPr>
          <w:rFonts w:eastAsia="Times New Roman"/>
          <w:szCs w:val="22"/>
          <w:lang w:eastAsia="en-US"/>
        </w:rPr>
        <w:t>Reykjavíkurvegi 76-78</w:t>
      </w:r>
    </w:p>
    <w:p w14:paraId="389E3A2C" w14:textId="77777777" w:rsidR="00577F1F" w:rsidRPr="00577F1F" w:rsidRDefault="00577F1F" w:rsidP="00577F1F">
      <w:pPr>
        <w:rPr>
          <w:rFonts w:eastAsia="Times New Roman"/>
          <w:szCs w:val="22"/>
          <w:lang w:eastAsia="en-US"/>
        </w:rPr>
      </w:pPr>
      <w:r w:rsidRPr="00577F1F">
        <w:rPr>
          <w:rFonts w:eastAsia="Times New Roman"/>
          <w:szCs w:val="22"/>
          <w:lang w:eastAsia="en-US"/>
        </w:rPr>
        <w:t>220 Hafnarfjörður</w:t>
      </w:r>
    </w:p>
    <w:p w14:paraId="5F8748C1" w14:textId="292A809A" w:rsidR="002C0E28" w:rsidRDefault="00577F1F" w:rsidP="00577F1F">
      <w:pPr>
        <w:pStyle w:val="Pagrindinistekstas"/>
        <w:spacing w:after="0"/>
        <w:rPr>
          <w:rFonts w:eastAsia="Times New Roman"/>
          <w:szCs w:val="22"/>
          <w:lang w:eastAsia="en-US"/>
        </w:rPr>
      </w:pPr>
      <w:r w:rsidRPr="00577F1F">
        <w:rPr>
          <w:rFonts w:eastAsia="Times New Roman"/>
          <w:szCs w:val="22"/>
          <w:lang w:eastAsia="en-US"/>
        </w:rPr>
        <w:t>Islandija</w:t>
      </w:r>
    </w:p>
    <w:p w14:paraId="5E946CE2" w14:textId="77777777" w:rsidR="00577F1F" w:rsidRPr="00A450BF" w:rsidRDefault="00577F1F" w:rsidP="00577F1F">
      <w:pPr>
        <w:pStyle w:val="Pagrindinistekstas"/>
        <w:spacing w:after="0"/>
        <w:rPr>
          <w:szCs w:val="22"/>
        </w:rPr>
      </w:pPr>
    </w:p>
    <w:p w14:paraId="63FEF36C" w14:textId="77777777" w:rsidR="002C0E28" w:rsidRDefault="002C0E28" w:rsidP="002C0E28">
      <w:pPr>
        <w:pStyle w:val="Pagrindinistekstas"/>
        <w:spacing w:after="0"/>
        <w:rPr>
          <w:szCs w:val="22"/>
        </w:rPr>
      </w:pPr>
    </w:p>
    <w:p w14:paraId="46CD51DF" w14:textId="73FFB740"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12.</w:t>
      </w:r>
      <w:r>
        <w:tab/>
      </w:r>
      <w:r w:rsidR="00634E74">
        <w:t xml:space="preserve">REGISTRACIJOS </w:t>
      </w:r>
      <w:r>
        <w:t>PAŽYMĖJIMO NUMERIS</w:t>
      </w:r>
    </w:p>
    <w:p w14:paraId="4DCAB778" w14:textId="77777777" w:rsidR="002C0E28" w:rsidRDefault="002C0E28" w:rsidP="002C0E28">
      <w:pPr>
        <w:pStyle w:val="Pagrindinistekstas"/>
        <w:spacing w:after="0"/>
        <w:rPr>
          <w:szCs w:val="22"/>
        </w:rPr>
      </w:pPr>
    </w:p>
    <w:p w14:paraId="74ED602A" w14:textId="77777777" w:rsidR="002C0E28" w:rsidRPr="007172EC" w:rsidRDefault="002C0E28" w:rsidP="002C0E28">
      <w:pPr>
        <w:ind w:left="567" w:hanging="567"/>
        <w:rPr>
          <w:szCs w:val="22"/>
        </w:rPr>
      </w:pPr>
      <w:r w:rsidRPr="007172EC">
        <w:rPr>
          <w:szCs w:val="22"/>
        </w:rPr>
        <w:t>LT/1/01/2649/001</w:t>
      </w:r>
    </w:p>
    <w:p w14:paraId="518F28D6" w14:textId="77777777" w:rsidR="002C0E28" w:rsidRDefault="002C0E28" w:rsidP="002C0E28">
      <w:pPr>
        <w:pStyle w:val="Pagrindinistekstas"/>
        <w:spacing w:after="0"/>
        <w:rPr>
          <w:szCs w:val="22"/>
        </w:rPr>
      </w:pPr>
    </w:p>
    <w:p w14:paraId="7C1E8410" w14:textId="77777777" w:rsidR="002C0E28" w:rsidRDefault="002C0E28" w:rsidP="002C0E28">
      <w:pPr>
        <w:pStyle w:val="Pagrindinistekstas"/>
        <w:spacing w:after="0"/>
        <w:rPr>
          <w:szCs w:val="22"/>
        </w:rPr>
      </w:pPr>
    </w:p>
    <w:p w14:paraId="39BD505A"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13.</w:t>
      </w:r>
      <w:r>
        <w:tab/>
        <w:t>SERIJOS NUMERIS</w:t>
      </w:r>
    </w:p>
    <w:p w14:paraId="2EC04DF6" w14:textId="77777777" w:rsidR="002C0E28" w:rsidRDefault="002C0E28" w:rsidP="002C0E28">
      <w:pPr>
        <w:pStyle w:val="Pagrindinistekstas"/>
        <w:spacing w:after="0"/>
        <w:rPr>
          <w:szCs w:val="22"/>
        </w:rPr>
      </w:pPr>
    </w:p>
    <w:p w14:paraId="227B91DD" w14:textId="0AB40C52" w:rsidR="002C0E28" w:rsidRDefault="002C0E28" w:rsidP="002C0E28">
      <w:pPr>
        <w:pStyle w:val="Pagrindinistekstas"/>
        <w:spacing w:after="0"/>
        <w:rPr>
          <w:szCs w:val="22"/>
        </w:rPr>
      </w:pPr>
      <w:r w:rsidRPr="004C1C30">
        <w:rPr>
          <w:szCs w:val="22"/>
        </w:rPr>
        <w:t>Serija</w:t>
      </w:r>
      <w:r>
        <w:rPr>
          <w:szCs w:val="22"/>
        </w:rPr>
        <w:t xml:space="preserve"> </w:t>
      </w:r>
      <w:r>
        <w:t>{numeris}</w:t>
      </w:r>
    </w:p>
    <w:p w14:paraId="7997874D" w14:textId="77777777" w:rsidR="002C0E28" w:rsidRDefault="002C0E28" w:rsidP="002C0E28">
      <w:pPr>
        <w:pStyle w:val="Pagrindinistekstas"/>
        <w:spacing w:after="0"/>
        <w:rPr>
          <w:szCs w:val="22"/>
        </w:rPr>
      </w:pPr>
    </w:p>
    <w:p w14:paraId="452E81C5" w14:textId="77777777" w:rsidR="002C0E28" w:rsidRDefault="002C0E28" w:rsidP="002C0E28">
      <w:pPr>
        <w:pStyle w:val="Pagrindinistekstas"/>
        <w:spacing w:after="0"/>
        <w:rPr>
          <w:szCs w:val="22"/>
        </w:rPr>
      </w:pPr>
    </w:p>
    <w:p w14:paraId="24353284"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14.</w:t>
      </w:r>
      <w:r>
        <w:tab/>
        <w:t>PARDAVIMO (IŠDAVIMO) TVARKA</w:t>
      </w:r>
    </w:p>
    <w:p w14:paraId="27DFC487" w14:textId="77777777" w:rsidR="002C0E28" w:rsidRDefault="002C0E28" w:rsidP="002C0E28">
      <w:pPr>
        <w:pStyle w:val="Pagrindinistekstas"/>
        <w:spacing w:after="0"/>
        <w:rPr>
          <w:szCs w:val="22"/>
        </w:rPr>
      </w:pPr>
    </w:p>
    <w:p w14:paraId="4E8328F6" w14:textId="4DA27E14" w:rsidR="002C0E28" w:rsidRDefault="002C0E28" w:rsidP="002C0E28">
      <w:pPr>
        <w:pStyle w:val="Pagrindinistekstas"/>
        <w:spacing w:after="0"/>
        <w:rPr>
          <w:szCs w:val="22"/>
        </w:rPr>
      </w:pPr>
      <w:r>
        <w:rPr>
          <w:szCs w:val="22"/>
        </w:rPr>
        <w:t>Nereceptinis vaist</w:t>
      </w:r>
      <w:r w:rsidR="00577F1F">
        <w:rPr>
          <w:szCs w:val="22"/>
        </w:rPr>
        <w:t>a</w:t>
      </w:r>
      <w:r>
        <w:rPr>
          <w:szCs w:val="22"/>
        </w:rPr>
        <w:t>s.</w:t>
      </w:r>
    </w:p>
    <w:p w14:paraId="18C74EDE" w14:textId="77777777" w:rsidR="002C0E28" w:rsidRDefault="002C0E28" w:rsidP="002C0E28">
      <w:pPr>
        <w:pStyle w:val="Pagrindinistekstas"/>
        <w:spacing w:after="0"/>
        <w:rPr>
          <w:szCs w:val="22"/>
        </w:rPr>
      </w:pPr>
    </w:p>
    <w:p w14:paraId="31296AE6" w14:textId="77777777" w:rsidR="002C0E28" w:rsidRDefault="002C0E28" w:rsidP="002C0E28">
      <w:pPr>
        <w:pStyle w:val="Pagrindinistekstas"/>
        <w:spacing w:after="0"/>
        <w:rPr>
          <w:szCs w:val="22"/>
        </w:rPr>
      </w:pPr>
    </w:p>
    <w:p w14:paraId="1CF6C1A3"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15.</w:t>
      </w:r>
      <w:r>
        <w:tab/>
        <w:t>VARTOJIMO INSTRUKCIJA</w:t>
      </w:r>
    </w:p>
    <w:p w14:paraId="416F5A04" w14:textId="77777777" w:rsidR="002C0E28" w:rsidRDefault="002C0E28" w:rsidP="002C0E28">
      <w:pPr>
        <w:pStyle w:val="Pagrindinistekstas"/>
        <w:spacing w:after="0"/>
        <w:rPr>
          <w:szCs w:val="22"/>
        </w:rPr>
      </w:pPr>
    </w:p>
    <w:p w14:paraId="67DD1016" w14:textId="77777777" w:rsidR="002C0E28" w:rsidRPr="00402A7B" w:rsidRDefault="002C0E28" w:rsidP="002C0E28">
      <w:pPr>
        <w:rPr>
          <w:b/>
          <w:szCs w:val="22"/>
        </w:rPr>
      </w:pPr>
      <w:r>
        <w:rPr>
          <w:szCs w:val="22"/>
        </w:rPr>
        <w:t>Trumpalaikis vidurių užkietėjimo mažinimas</w:t>
      </w:r>
      <w:r>
        <w:rPr>
          <w:b/>
          <w:szCs w:val="22"/>
        </w:rPr>
        <w:t>.</w:t>
      </w:r>
    </w:p>
    <w:p w14:paraId="26BF0485" w14:textId="77777777" w:rsidR="002C0E28" w:rsidRDefault="002C0E28" w:rsidP="002C0E28">
      <w:pPr>
        <w:rPr>
          <w:szCs w:val="22"/>
        </w:rPr>
      </w:pPr>
      <w:r>
        <w:rPr>
          <w:iCs/>
          <w:szCs w:val="22"/>
        </w:rPr>
        <w:t>Dozavimas</w:t>
      </w:r>
      <w:r>
        <w:rPr>
          <w:szCs w:val="22"/>
        </w:rPr>
        <w:t>: 1 – 3 tabletės kartą per parą.</w:t>
      </w:r>
    </w:p>
    <w:p w14:paraId="091D24B5" w14:textId="77777777" w:rsidR="002C0E28" w:rsidRPr="00402A7B" w:rsidRDefault="002C0E28" w:rsidP="002C0E28">
      <w:pPr>
        <w:rPr>
          <w:szCs w:val="22"/>
        </w:rPr>
      </w:pPr>
      <w:r>
        <w:rPr>
          <w:szCs w:val="22"/>
        </w:rPr>
        <w:t xml:space="preserve">Be gydytojo priežiūros </w:t>
      </w:r>
      <w:r w:rsidRPr="007D596F">
        <w:rPr>
          <w:szCs w:val="22"/>
        </w:rPr>
        <w:t>negalima vartoti ilgiau kaip 7 dien</w:t>
      </w:r>
      <w:r>
        <w:rPr>
          <w:szCs w:val="22"/>
        </w:rPr>
        <w:t>as</w:t>
      </w:r>
      <w:r w:rsidRPr="007D596F">
        <w:rPr>
          <w:szCs w:val="22"/>
        </w:rPr>
        <w:t>.</w:t>
      </w:r>
    </w:p>
    <w:p w14:paraId="3E15E4AF" w14:textId="77777777" w:rsidR="002C0E28" w:rsidRDefault="002C0E28" w:rsidP="002C0E28">
      <w:pPr>
        <w:pStyle w:val="Pagrindinistekstas"/>
        <w:spacing w:after="0"/>
        <w:rPr>
          <w:szCs w:val="22"/>
        </w:rPr>
      </w:pPr>
    </w:p>
    <w:p w14:paraId="68F2D880" w14:textId="77777777" w:rsidR="002C0E28" w:rsidRDefault="002C0E28" w:rsidP="002C0E28">
      <w:pPr>
        <w:pStyle w:val="Pagrindinistekstas"/>
        <w:spacing w:after="0"/>
        <w:rPr>
          <w:szCs w:val="22"/>
        </w:rPr>
      </w:pPr>
    </w:p>
    <w:p w14:paraId="476898EA" w14:textId="77777777" w:rsidR="002C0E28" w:rsidRPr="001629A4" w:rsidRDefault="002C0E28" w:rsidP="002C0E28">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1426D8">
        <w:rPr>
          <w:b/>
          <w:szCs w:val="22"/>
        </w:rPr>
        <w:t>16.</w:t>
      </w:r>
      <w:r w:rsidRPr="001426D8">
        <w:rPr>
          <w:b/>
          <w:szCs w:val="22"/>
        </w:rPr>
        <w:tab/>
      </w:r>
      <w:r>
        <w:rPr>
          <w:b/>
          <w:szCs w:val="22"/>
        </w:rPr>
        <w:t>INFORMACIJA BRAILIO RAŠTU</w:t>
      </w:r>
    </w:p>
    <w:p w14:paraId="12BF30DD" w14:textId="77777777" w:rsidR="002C0E28" w:rsidRDefault="002C0E28" w:rsidP="002C0E28">
      <w:pPr>
        <w:pStyle w:val="Antrat2"/>
        <w:rPr>
          <w:szCs w:val="22"/>
        </w:rPr>
      </w:pPr>
    </w:p>
    <w:p w14:paraId="4BC23852" w14:textId="77777777" w:rsidR="002C0E28" w:rsidRDefault="002C0E28" w:rsidP="002C0E28">
      <w:pPr>
        <w:pStyle w:val="Pagrindinistekstas"/>
        <w:spacing w:after="0"/>
        <w:rPr>
          <w:szCs w:val="22"/>
        </w:rPr>
      </w:pPr>
      <w:r>
        <w:rPr>
          <w:szCs w:val="22"/>
        </w:rPr>
        <w:t>bisacodyl actavis</w:t>
      </w:r>
    </w:p>
    <w:p w14:paraId="0A4D22E6" w14:textId="77777777" w:rsidR="00A27E2B" w:rsidRDefault="00A27E2B" w:rsidP="002C0E28">
      <w:pPr>
        <w:pStyle w:val="Pagrindinistekstas"/>
        <w:spacing w:after="0"/>
        <w:rPr>
          <w:szCs w:val="22"/>
        </w:rPr>
      </w:pPr>
    </w:p>
    <w:p w14:paraId="4C40828F" w14:textId="77777777" w:rsidR="00A27E2B" w:rsidRDefault="00A27E2B" w:rsidP="002C0E28">
      <w:pPr>
        <w:pStyle w:val="Pagrindinistekstas"/>
        <w:spacing w:after="0"/>
        <w:rPr>
          <w:szCs w:val="22"/>
        </w:rPr>
      </w:pPr>
    </w:p>
    <w:p w14:paraId="29B1C0EE" w14:textId="77777777" w:rsidR="00A27E2B" w:rsidRPr="00A27E2B" w:rsidRDefault="00A27E2B" w:rsidP="00A27E2B">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200" w:line="276" w:lineRule="auto"/>
        <w:ind w:left="567" w:hanging="567"/>
        <w:contextualSpacing/>
        <w:outlineLvl w:val="0"/>
        <w:rPr>
          <w:rFonts w:eastAsia="Times New Roman"/>
          <w:i/>
          <w:noProof/>
          <w:lang w:bidi="lt-LT"/>
        </w:rPr>
      </w:pPr>
      <w:r w:rsidRPr="00A27E2B">
        <w:rPr>
          <w:rFonts w:eastAsia="Times New Roman"/>
          <w:b/>
          <w:noProof/>
          <w:lang w:bidi="lt-LT"/>
        </w:rPr>
        <w:t>UNIKALUS IDENTIFIKATORIUS – 2D BRŪKŠNINIS KODAS</w:t>
      </w:r>
    </w:p>
    <w:p w14:paraId="2343449A" w14:textId="77777777" w:rsidR="00A27E2B" w:rsidRPr="00A27E2B" w:rsidRDefault="00A27E2B" w:rsidP="00A27E2B">
      <w:pPr>
        <w:rPr>
          <w:rFonts w:eastAsia="Times New Roman"/>
          <w:noProof/>
          <w:lang w:bidi="lt-LT"/>
        </w:rPr>
      </w:pPr>
    </w:p>
    <w:p w14:paraId="66AB8F20" w14:textId="77777777" w:rsidR="00A27E2B" w:rsidRPr="00A27E2B" w:rsidRDefault="00A27E2B" w:rsidP="00A27E2B">
      <w:pPr>
        <w:tabs>
          <w:tab w:val="left" w:pos="567"/>
        </w:tabs>
        <w:rPr>
          <w:rFonts w:eastAsia="Times New Roman"/>
          <w:noProof/>
          <w:highlight w:val="lightGray"/>
          <w:lang w:bidi="lt-LT"/>
        </w:rPr>
      </w:pPr>
      <w:r w:rsidRPr="00A27E2B">
        <w:rPr>
          <w:rFonts w:eastAsia="Times New Roman"/>
          <w:noProof/>
          <w:highlight w:val="lightGray"/>
          <w:lang w:bidi="lt-LT"/>
        </w:rPr>
        <w:t>Duomenys nebūtini.</w:t>
      </w:r>
    </w:p>
    <w:p w14:paraId="5E9EADE4" w14:textId="77777777" w:rsidR="00A27E2B" w:rsidRPr="00A27E2B" w:rsidRDefault="00A27E2B" w:rsidP="00A27E2B">
      <w:pPr>
        <w:rPr>
          <w:rFonts w:eastAsia="Times New Roman"/>
          <w:noProof/>
          <w:lang w:bidi="lt-LT"/>
        </w:rPr>
      </w:pPr>
    </w:p>
    <w:p w14:paraId="0881F9EB" w14:textId="77777777" w:rsidR="00A27E2B" w:rsidRPr="00A27E2B" w:rsidRDefault="00A27E2B" w:rsidP="00A27E2B">
      <w:pPr>
        <w:rPr>
          <w:rFonts w:eastAsia="Times New Roman"/>
          <w:noProof/>
          <w:lang w:bidi="lt-LT"/>
        </w:rPr>
      </w:pPr>
    </w:p>
    <w:p w14:paraId="7D5D6A09" w14:textId="77777777" w:rsidR="00A27E2B" w:rsidRPr="00A27E2B" w:rsidRDefault="00A27E2B" w:rsidP="00A27E2B">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200" w:line="276" w:lineRule="auto"/>
        <w:ind w:left="567" w:hanging="567"/>
        <w:contextualSpacing/>
        <w:outlineLvl w:val="0"/>
        <w:rPr>
          <w:rFonts w:eastAsia="Times New Roman"/>
          <w:i/>
          <w:noProof/>
          <w:lang w:bidi="lt-LT"/>
        </w:rPr>
      </w:pPr>
      <w:r w:rsidRPr="00A27E2B">
        <w:rPr>
          <w:rFonts w:eastAsia="Times New Roman"/>
          <w:b/>
          <w:noProof/>
          <w:lang w:bidi="lt-LT"/>
        </w:rPr>
        <w:lastRenderedPageBreak/>
        <w:t>UNIKALUS IDENTIFIKATORIUS – ŽMONĖMS SUPRANTAMI DUOMENYS</w:t>
      </w:r>
    </w:p>
    <w:p w14:paraId="03B9C7EB" w14:textId="77777777" w:rsidR="00A27E2B" w:rsidRPr="00A27E2B" w:rsidRDefault="00A27E2B" w:rsidP="00A27E2B">
      <w:pPr>
        <w:rPr>
          <w:rFonts w:eastAsia="Times New Roman"/>
          <w:noProof/>
          <w:lang w:bidi="lt-LT"/>
        </w:rPr>
      </w:pPr>
    </w:p>
    <w:p w14:paraId="09374463" w14:textId="77777777" w:rsidR="00A27E2B" w:rsidRPr="00A27E2B" w:rsidRDefault="00A27E2B" w:rsidP="00A27E2B">
      <w:pPr>
        <w:tabs>
          <w:tab w:val="left" w:pos="567"/>
        </w:tabs>
        <w:rPr>
          <w:rFonts w:eastAsia="Times New Roman"/>
          <w:noProof/>
          <w:vanish/>
          <w:szCs w:val="22"/>
          <w:lang w:bidi="lt-LT"/>
        </w:rPr>
      </w:pPr>
      <w:r w:rsidRPr="00A27E2B">
        <w:rPr>
          <w:rFonts w:eastAsia="Times New Roman"/>
          <w:noProof/>
          <w:highlight w:val="lightGray"/>
          <w:shd w:val="clear" w:color="auto" w:fill="CCCCCC"/>
          <w:lang w:bidi="lt-LT"/>
        </w:rPr>
        <w:t>Duomenys nebūtini.</w:t>
      </w:r>
    </w:p>
    <w:p w14:paraId="61DD79D8" w14:textId="77777777" w:rsidR="00A27E2B" w:rsidRDefault="00A27E2B" w:rsidP="002C0E28">
      <w:pPr>
        <w:pStyle w:val="Pagrindinistekstas"/>
        <w:spacing w:after="0"/>
        <w:rPr>
          <w:szCs w:val="22"/>
        </w:rPr>
      </w:pPr>
    </w:p>
    <w:p w14:paraId="74F777CE" w14:textId="77777777" w:rsidR="002C0E28" w:rsidRDefault="002C0E28" w:rsidP="002C0E28">
      <w:pPr>
        <w:pStyle w:val="Antrat2"/>
        <w:pBdr>
          <w:top w:val="single" w:sz="4" w:space="1" w:color="auto"/>
          <w:left w:val="single" w:sz="4" w:space="4" w:color="auto"/>
          <w:bottom w:val="single" w:sz="4" w:space="1" w:color="auto"/>
          <w:right w:val="single" w:sz="4" w:space="4" w:color="auto"/>
        </w:pBdr>
      </w:pPr>
      <w:r>
        <w:rPr>
          <w:szCs w:val="22"/>
        </w:rPr>
        <w:br w:type="page"/>
      </w:r>
      <w:r>
        <w:lastRenderedPageBreak/>
        <w:t>MINIMALI INFORMACIJA ANT LIZDINIŲ PLOKŠTELIŲ</w:t>
      </w:r>
      <w:r w:rsidRPr="00D60E0E">
        <w:t xml:space="preserve"> </w:t>
      </w:r>
      <w:r>
        <w:t>ARBA DVISLUOKSNIŲ JUOSTELIŲ</w:t>
      </w:r>
    </w:p>
    <w:p w14:paraId="54BC07C1" w14:textId="77777777" w:rsidR="002C0E28" w:rsidRDefault="002C0E28" w:rsidP="002C0E28">
      <w:pPr>
        <w:pStyle w:val="Antrat2"/>
        <w:pBdr>
          <w:top w:val="single" w:sz="4" w:space="1" w:color="auto"/>
          <w:left w:val="single" w:sz="4" w:space="4" w:color="auto"/>
          <w:bottom w:val="single" w:sz="4" w:space="1" w:color="auto"/>
          <w:right w:val="single" w:sz="4" w:space="4" w:color="auto"/>
        </w:pBdr>
      </w:pPr>
    </w:p>
    <w:p w14:paraId="4C8262EF" w14:textId="77777777" w:rsidR="002C0E28" w:rsidRPr="007172EC" w:rsidRDefault="002C0E28" w:rsidP="002C0E28">
      <w:pPr>
        <w:pStyle w:val="Pagrindinistekstas"/>
        <w:pBdr>
          <w:top w:val="single" w:sz="4" w:space="1" w:color="auto"/>
          <w:left w:val="single" w:sz="4" w:space="4" w:color="auto"/>
          <w:bottom w:val="single" w:sz="4" w:space="1" w:color="auto"/>
          <w:right w:val="single" w:sz="4" w:space="4" w:color="auto"/>
        </w:pBdr>
        <w:spacing w:after="0"/>
        <w:rPr>
          <w:b/>
        </w:rPr>
      </w:pPr>
      <w:r w:rsidRPr="007172EC">
        <w:rPr>
          <w:b/>
        </w:rPr>
        <w:t>LIZDINĖ PLOKŠTELĖ</w:t>
      </w:r>
    </w:p>
    <w:p w14:paraId="411A5346" w14:textId="77777777" w:rsidR="002C0E28" w:rsidRDefault="002C0E28" w:rsidP="002C0E28">
      <w:pPr>
        <w:pStyle w:val="Pagrindinistekstas"/>
        <w:spacing w:after="0"/>
      </w:pPr>
    </w:p>
    <w:p w14:paraId="29F98636" w14:textId="77777777" w:rsidR="002C0E28" w:rsidRDefault="002C0E28" w:rsidP="002C0E28">
      <w:pPr>
        <w:pStyle w:val="Pagrindinistekstas"/>
        <w:spacing w:after="0"/>
      </w:pPr>
    </w:p>
    <w:p w14:paraId="649EA107"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1.</w:t>
      </w:r>
      <w:r>
        <w:tab/>
        <w:t>VAISTINIO PREPARATO PAVADINIMAS</w:t>
      </w:r>
    </w:p>
    <w:p w14:paraId="34947A76" w14:textId="77777777" w:rsidR="002C0E28" w:rsidRDefault="002C0E28" w:rsidP="002C0E28">
      <w:pPr>
        <w:pStyle w:val="Pagrindinistekstas"/>
        <w:spacing w:after="0"/>
      </w:pPr>
    </w:p>
    <w:p w14:paraId="3F2AD071" w14:textId="77777777" w:rsidR="002C0E28" w:rsidRPr="001629A4" w:rsidRDefault="002C0E28" w:rsidP="002C0E28">
      <w:pPr>
        <w:rPr>
          <w:sz w:val="24"/>
        </w:rPr>
      </w:pPr>
      <w:r w:rsidRPr="001426D8">
        <w:rPr>
          <w:sz w:val="24"/>
        </w:rPr>
        <w:t>Bisacodyl Actavis 5</w:t>
      </w:r>
      <w:r>
        <w:rPr>
          <w:sz w:val="24"/>
        </w:rPr>
        <w:t> </w:t>
      </w:r>
      <w:r w:rsidRPr="001426D8">
        <w:rPr>
          <w:sz w:val="24"/>
        </w:rPr>
        <w:t>mg skrandyje neirios tabletės</w:t>
      </w:r>
    </w:p>
    <w:p w14:paraId="688B5524" w14:textId="77777777" w:rsidR="002C0E28" w:rsidRDefault="002C0E28" w:rsidP="002C0E28">
      <w:r>
        <w:t>Bisakodilis</w:t>
      </w:r>
    </w:p>
    <w:p w14:paraId="444E3AF7" w14:textId="77777777" w:rsidR="002C0E28" w:rsidRDefault="002C0E28" w:rsidP="002C0E28">
      <w:pPr>
        <w:pStyle w:val="Pagrindinistekstas"/>
        <w:spacing w:after="0"/>
      </w:pPr>
    </w:p>
    <w:p w14:paraId="0838FD5C" w14:textId="77777777" w:rsidR="002C0E28" w:rsidRDefault="002C0E28" w:rsidP="002C0E28">
      <w:pPr>
        <w:pStyle w:val="Pagrindinistekstas"/>
        <w:spacing w:after="0"/>
      </w:pPr>
    </w:p>
    <w:p w14:paraId="0D5C6DEB" w14:textId="342615AD"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2.</w:t>
      </w:r>
      <w:r>
        <w:tab/>
      </w:r>
      <w:r w:rsidR="00634E74">
        <w:t>REGISTRUOTOJO</w:t>
      </w:r>
      <w:r>
        <w:t xml:space="preserve"> PAVADINIMAS </w:t>
      </w:r>
    </w:p>
    <w:p w14:paraId="2DF18C64" w14:textId="77777777" w:rsidR="002C0E28" w:rsidRDefault="002C0E28" w:rsidP="002C0E28">
      <w:pPr>
        <w:pStyle w:val="Pagrindinistekstas"/>
        <w:spacing w:after="0"/>
      </w:pPr>
    </w:p>
    <w:p w14:paraId="26A39EC3" w14:textId="6DCB9630" w:rsidR="002C0E28" w:rsidRPr="00A450BF" w:rsidRDefault="002C0E28" w:rsidP="002C0E28">
      <w:pPr>
        <w:pStyle w:val="Pagrindinistekstas"/>
        <w:spacing w:after="0"/>
        <w:rPr>
          <w:b/>
        </w:rPr>
      </w:pPr>
      <w:r w:rsidRPr="00A450BF">
        <w:rPr>
          <w:rStyle w:val="Grietas"/>
          <w:b w:val="0"/>
          <w:szCs w:val="22"/>
        </w:rPr>
        <w:t xml:space="preserve">Actavis </w:t>
      </w:r>
      <w:r w:rsidR="00577F1F" w:rsidRPr="007172EC">
        <w:rPr>
          <w:rStyle w:val="Grietas"/>
          <w:b w:val="0"/>
          <w:highlight w:val="lightGray"/>
        </w:rPr>
        <w:t>Group PTC ehf. [logo]</w:t>
      </w:r>
    </w:p>
    <w:p w14:paraId="6E0E6EC9" w14:textId="77777777" w:rsidR="002C0E28" w:rsidRDefault="002C0E28" w:rsidP="002C0E28">
      <w:pPr>
        <w:pStyle w:val="Pagrindinistekstas"/>
        <w:spacing w:after="0"/>
      </w:pPr>
    </w:p>
    <w:p w14:paraId="3ABD0DF4" w14:textId="77777777" w:rsidR="002C0E28" w:rsidRDefault="002C0E28" w:rsidP="002C0E28">
      <w:pPr>
        <w:pStyle w:val="Pagrindinistekstas"/>
        <w:spacing w:after="0"/>
      </w:pPr>
    </w:p>
    <w:p w14:paraId="01CD2A14"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3.</w:t>
      </w:r>
      <w:r>
        <w:tab/>
        <w:t>TINKAMUMO LAIKAS</w:t>
      </w:r>
    </w:p>
    <w:p w14:paraId="36D3EBFA" w14:textId="77777777" w:rsidR="002C0E28" w:rsidRDefault="002C0E28" w:rsidP="002C0E28">
      <w:pPr>
        <w:pStyle w:val="Pagrindinistekstas"/>
        <w:spacing w:after="0"/>
      </w:pPr>
    </w:p>
    <w:p w14:paraId="7B109DD3" w14:textId="364D8FDF" w:rsidR="002C0E28" w:rsidRDefault="00A2713D" w:rsidP="002C0E28">
      <w:pPr>
        <w:pStyle w:val="Pagrindinistekstas"/>
        <w:spacing w:after="0"/>
      </w:pPr>
      <w:r w:rsidRPr="00A2713D">
        <w:rPr>
          <w:highlight w:val="lightGray"/>
        </w:rPr>
        <w:t>EXP</w:t>
      </w:r>
      <w:r w:rsidR="002C0E28">
        <w:t xml:space="preserve"> {mm/MMMM} </w:t>
      </w:r>
      <w:r w:rsidR="002C0E28">
        <w:rPr>
          <w:i/>
        </w:rPr>
        <w:t>[mėnuo,metai]</w:t>
      </w:r>
    </w:p>
    <w:p w14:paraId="4783ADD9" w14:textId="77777777" w:rsidR="002C0E28" w:rsidRDefault="002C0E28" w:rsidP="002C0E28">
      <w:pPr>
        <w:pStyle w:val="Pagrindinistekstas"/>
        <w:spacing w:after="0"/>
      </w:pPr>
    </w:p>
    <w:p w14:paraId="21B143F6" w14:textId="77777777" w:rsidR="002C0E28" w:rsidRDefault="002C0E28" w:rsidP="002C0E28">
      <w:pPr>
        <w:pStyle w:val="Pagrindinistekstas"/>
        <w:spacing w:after="0"/>
      </w:pPr>
    </w:p>
    <w:p w14:paraId="2888FDF3" w14:textId="77777777" w:rsidR="002C0E28" w:rsidRDefault="002C0E28" w:rsidP="002C0E28">
      <w:pPr>
        <w:pStyle w:val="Antrat3"/>
        <w:pBdr>
          <w:top w:val="single" w:sz="4" w:space="1" w:color="auto"/>
          <w:left w:val="single" w:sz="4" w:space="4" w:color="auto"/>
          <w:bottom w:val="single" w:sz="4" w:space="1" w:color="auto"/>
          <w:right w:val="single" w:sz="4" w:space="4" w:color="auto"/>
        </w:pBdr>
        <w:ind w:left="540" w:hanging="540"/>
      </w:pPr>
      <w:r>
        <w:t>4.</w:t>
      </w:r>
      <w:r>
        <w:tab/>
        <w:t xml:space="preserve">SERIJOS NUMERIS </w:t>
      </w:r>
    </w:p>
    <w:p w14:paraId="2A8314FE" w14:textId="77777777" w:rsidR="002C0E28" w:rsidRDefault="002C0E28" w:rsidP="002C0E28">
      <w:pPr>
        <w:pStyle w:val="Pagrindinistekstas"/>
        <w:spacing w:after="0"/>
      </w:pPr>
    </w:p>
    <w:p w14:paraId="01C91338" w14:textId="58952F28" w:rsidR="002C0E28" w:rsidRDefault="00A2713D" w:rsidP="002C0E28">
      <w:pPr>
        <w:pStyle w:val="Pagrindinistekstas"/>
        <w:spacing w:after="0"/>
      </w:pPr>
      <w:r w:rsidRPr="00A2713D">
        <w:rPr>
          <w:highlight w:val="lightGray"/>
        </w:rPr>
        <w:t>Lot</w:t>
      </w:r>
      <w:r w:rsidR="002C0E28">
        <w:t xml:space="preserve"> {numeris}</w:t>
      </w:r>
    </w:p>
    <w:p w14:paraId="19F2EEA3" w14:textId="77777777" w:rsidR="002C0E28" w:rsidRDefault="002C0E28" w:rsidP="002C0E28">
      <w:pPr>
        <w:pStyle w:val="Pagrindinistekstas"/>
        <w:spacing w:after="0"/>
      </w:pPr>
    </w:p>
    <w:p w14:paraId="17B9ABE7" w14:textId="77777777" w:rsidR="002C0E28" w:rsidRDefault="002C0E28" w:rsidP="002C0E28">
      <w:pPr>
        <w:pStyle w:val="Pagrindinistekstas"/>
        <w:spacing w:after="0"/>
      </w:pPr>
    </w:p>
    <w:p w14:paraId="49046860" w14:textId="77777777" w:rsidR="002C0E28" w:rsidRPr="001629A4" w:rsidRDefault="002C0E28" w:rsidP="002C0E28">
      <w:pPr>
        <w:pStyle w:val="Antrat3"/>
        <w:pBdr>
          <w:top w:val="single" w:sz="4" w:space="1" w:color="auto"/>
          <w:left w:val="single" w:sz="4" w:space="4" w:color="auto"/>
          <w:bottom w:val="single" w:sz="4" w:space="1" w:color="auto"/>
          <w:right w:val="single" w:sz="4" w:space="4" w:color="auto"/>
        </w:pBdr>
        <w:ind w:left="540" w:hanging="540"/>
      </w:pPr>
      <w:r w:rsidRPr="001629A4">
        <w:t>5.</w:t>
      </w:r>
      <w:r w:rsidRPr="001629A4">
        <w:tab/>
      </w:r>
      <w:r>
        <w:t>KITA</w:t>
      </w:r>
    </w:p>
    <w:p w14:paraId="49251233" w14:textId="77777777" w:rsidR="002C0E28" w:rsidRDefault="002C0E28" w:rsidP="002C0E28">
      <w:pPr>
        <w:pStyle w:val="Pavadinimas"/>
      </w:pPr>
      <w:r>
        <w:rPr>
          <w:iCs/>
          <w:kern w:val="0"/>
        </w:rPr>
        <w:br w:type="page"/>
      </w:r>
    </w:p>
    <w:p w14:paraId="2E381AE0" w14:textId="77777777" w:rsidR="002C0E28" w:rsidRDefault="002C0E28" w:rsidP="002C0E28">
      <w:pPr>
        <w:pStyle w:val="Pavadinimas"/>
      </w:pPr>
    </w:p>
    <w:p w14:paraId="396BCFE1" w14:textId="77777777" w:rsidR="002C0E28" w:rsidRDefault="002C0E28" w:rsidP="002C0E28">
      <w:pPr>
        <w:pStyle w:val="Pavadinimas"/>
      </w:pPr>
    </w:p>
    <w:p w14:paraId="7812AFAB" w14:textId="77777777" w:rsidR="002C0E28" w:rsidRDefault="002C0E28" w:rsidP="002C0E28">
      <w:pPr>
        <w:pStyle w:val="Pavadinimas"/>
      </w:pPr>
    </w:p>
    <w:p w14:paraId="7FEA3784" w14:textId="77777777" w:rsidR="002C0E28" w:rsidRDefault="002C0E28" w:rsidP="002C0E28">
      <w:pPr>
        <w:pStyle w:val="Pavadinimas"/>
      </w:pPr>
    </w:p>
    <w:p w14:paraId="5760C1A8" w14:textId="77777777" w:rsidR="002C0E28" w:rsidRDefault="002C0E28" w:rsidP="002C0E28">
      <w:pPr>
        <w:pStyle w:val="Pavadinimas"/>
      </w:pPr>
    </w:p>
    <w:p w14:paraId="35F229DE" w14:textId="77777777" w:rsidR="002C0E28" w:rsidRDefault="002C0E28" w:rsidP="002C0E28">
      <w:pPr>
        <w:pStyle w:val="Pavadinimas"/>
      </w:pPr>
    </w:p>
    <w:p w14:paraId="263CE957" w14:textId="77777777" w:rsidR="002C0E28" w:rsidRDefault="002C0E28" w:rsidP="002C0E28">
      <w:pPr>
        <w:pStyle w:val="Pavadinimas"/>
      </w:pPr>
    </w:p>
    <w:p w14:paraId="09D07138" w14:textId="77777777" w:rsidR="002C0E28" w:rsidRDefault="002C0E28" w:rsidP="002C0E28">
      <w:pPr>
        <w:pStyle w:val="Pavadinimas"/>
      </w:pPr>
    </w:p>
    <w:p w14:paraId="1C94372E" w14:textId="77777777" w:rsidR="002C0E28" w:rsidRDefault="002C0E28" w:rsidP="002C0E28">
      <w:pPr>
        <w:pStyle w:val="Pavadinimas"/>
      </w:pPr>
    </w:p>
    <w:p w14:paraId="7D159E46" w14:textId="77777777" w:rsidR="002C0E28" w:rsidRDefault="002C0E28" w:rsidP="002C0E28">
      <w:pPr>
        <w:pStyle w:val="Pavadinimas"/>
      </w:pPr>
    </w:p>
    <w:p w14:paraId="4165D6F8" w14:textId="77777777" w:rsidR="002C0E28" w:rsidRDefault="002C0E28" w:rsidP="002C0E28">
      <w:pPr>
        <w:pStyle w:val="Pavadinimas"/>
      </w:pPr>
    </w:p>
    <w:p w14:paraId="7AF4C587" w14:textId="77777777" w:rsidR="002C0E28" w:rsidRDefault="002C0E28" w:rsidP="002C0E28">
      <w:pPr>
        <w:pStyle w:val="Pavadinimas"/>
      </w:pPr>
    </w:p>
    <w:p w14:paraId="1B4AB94A" w14:textId="77777777" w:rsidR="002C0E28" w:rsidRDefault="002C0E28" w:rsidP="002C0E28">
      <w:pPr>
        <w:pStyle w:val="Pavadinimas"/>
      </w:pPr>
    </w:p>
    <w:p w14:paraId="1CB31F6E" w14:textId="77777777" w:rsidR="002C0E28" w:rsidRDefault="002C0E28" w:rsidP="002C0E28">
      <w:pPr>
        <w:pStyle w:val="Pavadinimas"/>
      </w:pPr>
    </w:p>
    <w:p w14:paraId="1EC986BF" w14:textId="77777777" w:rsidR="002C0E28" w:rsidRDefault="002C0E28" w:rsidP="002C0E28">
      <w:pPr>
        <w:pStyle w:val="Pavadinimas"/>
      </w:pPr>
    </w:p>
    <w:p w14:paraId="34430150" w14:textId="77777777" w:rsidR="002C0E28" w:rsidRDefault="002C0E28" w:rsidP="002C0E28">
      <w:pPr>
        <w:pStyle w:val="Pavadinimas"/>
      </w:pPr>
    </w:p>
    <w:p w14:paraId="09962F2F" w14:textId="77777777" w:rsidR="002C0E28" w:rsidRDefault="002C0E28" w:rsidP="002C0E28">
      <w:pPr>
        <w:pStyle w:val="Pavadinimas"/>
      </w:pPr>
    </w:p>
    <w:p w14:paraId="619CDEBC" w14:textId="77777777" w:rsidR="002C0E28" w:rsidRDefault="002C0E28" w:rsidP="002C0E28">
      <w:pPr>
        <w:pStyle w:val="Pavadinimas"/>
      </w:pPr>
    </w:p>
    <w:p w14:paraId="5A19C922" w14:textId="77777777" w:rsidR="002C0E28" w:rsidRDefault="002C0E28" w:rsidP="002C0E28">
      <w:pPr>
        <w:pStyle w:val="Pavadinimas"/>
      </w:pPr>
    </w:p>
    <w:p w14:paraId="2A45FA57" w14:textId="77777777" w:rsidR="002C0E28" w:rsidRDefault="002C0E28" w:rsidP="002C0E28">
      <w:pPr>
        <w:pStyle w:val="Pavadinimas"/>
      </w:pPr>
    </w:p>
    <w:p w14:paraId="59A19F0A" w14:textId="77777777" w:rsidR="002C0E28" w:rsidRDefault="002C0E28" w:rsidP="002C0E28">
      <w:pPr>
        <w:pStyle w:val="Pavadinimas"/>
      </w:pPr>
    </w:p>
    <w:p w14:paraId="285F2EC2" w14:textId="77777777" w:rsidR="002C0E28" w:rsidRDefault="002C0E28" w:rsidP="002C0E28">
      <w:pPr>
        <w:pStyle w:val="Pavadinimas"/>
        <w:jc w:val="left"/>
      </w:pPr>
    </w:p>
    <w:p w14:paraId="66918012" w14:textId="77777777" w:rsidR="002C0E28" w:rsidRDefault="002C0E28" w:rsidP="002C0E28">
      <w:pPr>
        <w:pStyle w:val="Pavadinimas"/>
      </w:pPr>
      <w:r>
        <w:t>B. PAKUOTĖS LAPELIS</w:t>
      </w:r>
    </w:p>
    <w:p w14:paraId="76EB2A32" w14:textId="77777777" w:rsidR="002C0E28" w:rsidRDefault="002C0E28" w:rsidP="002C0E28">
      <w:pPr>
        <w:jc w:val="center"/>
        <w:rPr>
          <w:b/>
        </w:rPr>
      </w:pPr>
      <w:r>
        <w:br w:type="page"/>
      </w:r>
      <w:bookmarkStart w:id="8" w:name="_Toc129243138"/>
      <w:bookmarkStart w:id="9" w:name="_Toc129243263"/>
    </w:p>
    <w:p w14:paraId="36BEC370" w14:textId="77777777" w:rsidR="002C0E28" w:rsidRPr="00A450BF" w:rsidRDefault="002C0E28" w:rsidP="002C0E28">
      <w:pPr>
        <w:jc w:val="center"/>
        <w:rPr>
          <w:b/>
          <w:caps/>
        </w:rPr>
      </w:pPr>
      <w:r>
        <w:rPr>
          <w:b/>
        </w:rPr>
        <w:lastRenderedPageBreak/>
        <w:t>Pakuotės lapelis: informacija vartotojui</w:t>
      </w:r>
    </w:p>
    <w:bookmarkEnd w:id="8"/>
    <w:bookmarkEnd w:id="9"/>
    <w:p w14:paraId="4F5C8284" w14:textId="77777777" w:rsidR="002C0E28" w:rsidRPr="00A450BF" w:rsidRDefault="002C0E28" w:rsidP="002C0E28">
      <w:pPr>
        <w:jc w:val="center"/>
        <w:rPr>
          <w:b/>
          <w:caps/>
        </w:rPr>
      </w:pPr>
    </w:p>
    <w:p w14:paraId="2B07F233" w14:textId="77777777" w:rsidR="002C0E28" w:rsidRPr="00A450BF" w:rsidRDefault="002C0E28" w:rsidP="002C0E28">
      <w:pPr>
        <w:jc w:val="center"/>
        <w:rPr>
          <w:b/>
          <w:sz w:val="24"/>
        </w:rPr>
      </w:pPr>
      <w:r w:rsidRPr="00A450BF">
        <w:rPr>
          <w:b/>
          <w:sz w:val="24"/>
        </w:rPr>
        <w:t>Bisacodyl Actavis 5</w:t>
      </w:r>
      <w:r>
        <w:rPr>
          <w:b/>
          <w:sz w:val="24"/>
        </w:rPr>
        <w:t> </w:t>
      </w:r>
      <w:r w:rsidRPr="00A450BF">
        <w:rPr>
          <w:b/>
          <w:sz w:val="24"/>
        </w:rPr>
        <w:t>mg skrandyje neirios tabletės</w:t>
      </w:r>
    </w:p>
    <w:p w14:paraId="6AE345BF" w14:textId="77777777" w:rsidR="002C0E28" w:rsidRPr="00A450BF" w:rsidRDefault="002C0E28" w:rsidP="002C0E28">
      <w:pPr>
        <w:jc w:val="center"/>
      </w:pPr>
      <w:r w:rsidRPr="00A450BF">
        <w:t>Bisakodilis</w:t>
      </w:r>
    </w:p>
    <w:p w14:paraId="2BF7AB92" w14:textId="77777777" w:rsidR="002C0E28" w:rsidRDefault="002C0E28" w:rsidP="002C0E28"/>
    <w:p w14:paraId="577DCB31" w14:textId="77777777" w:rsidR="002C0E28" w:rsidRPr="00831C50" w:rsidRDefault="002C0E28" w:rsidP="002C0E28">
      <w:pPr>
        <w:rPr>
          <w:b/>
        </w:rPr>
      </w:pPr>
      <w:r w:rsidRPr="00831C50">
        <w:rPr>
          <w:b/>
        </w:rPr>
        <w:t xml:space="preserve">Atidžiai perskaitykite visą šį lapelį, prieš pradėdami vartoti </w:t>
      </w:r>
      <w:r w:rsidRPr="003575E9">
        <w:rPr>
          <w:b/>
        </w:rPr>
        <w:t>šį vaistą, nes jame pateikiama Jums svarbi informacija</w:t>
      </w:r>
      <w:r w:rsidRPr="00831C50">
        <w:rPr>
          <w:b/>
        </w:rPr>
        <w:t>.</w:t>
      </w:r>
    </w:p>
    <w:p w14:paraId="0FE8F7C3" w14:textId="77777777" w:rsidR="002C0E28" w:rsidRDefault="002C0E28" w:rsidP="00577F1F">
      <w:pPr>
        <w:pStyle w:val="ListParagraph1"/>
        <w:numPr>
          <w:ilvl w:val="0"/>
          <w:numId w:val="7"/>
        </w:numPr>
        <w:ind w:left="567" w:hanging="567"/>
      </w:pPr>
      <w:r w:rsidRPr="00F56EDD">
        <w:t>Visada vartokite šį vaistą tiksliai kaip aprašyta šiame lapelyje arba kaip nurodė gydytojas arba vaistininkas.</w:t>
      </w:r>
    </w:p>
    <w:p w14:paraId="7775A8F6" w14:textId="77777777" w:rsidR="002C0E28" w:rsidRPr="00DF4173" w:rsidRDefault="002C0E28" w:rsidP="00577F1F">
      <w:pPr>
        <w:numPr>
          <w:ilvl w:val="0"/>
          <w:numId w:val="2"/>
        </w:numPr>
        <w:ind w:left="567" w:hanging="567"/>
      </w:pPr>
      <w:r w:rsidRPr="00DF4173">
        <w:t>Neišmeskite šio lapelio, nes vėl gali prireikti jį perskaityti.</w:t>
      </w:r>
    </w:p>
    <w:p w14:paraId="77DFDD40" w14:textId="77777777" w:rsidR="002C0E28" w:rsidRPr="00DF4173" w:rsidRDefault="002C0E28" w:rsidP="00577F1F">
      <w:pPr>
        <w:numPr>
          <w:ilvl w:val="0"/>
          <w:numId w:val="3"/>
        </w:numPr>
        <w:ind w:left="567" w:hanging="567"/>
      </w:pPr>
      <w:r w:rsidRPr="00DF4173">
        <w:t xml:space="preserve">Jeigu kiltų </w:t>
      </w:r>
      <w:r>
        <w:t>daugiau klausimų, kreipkitės į vaistininką</w:t>
      </w:r>
      <w:r w:rsidRPr="00DF4173">
        <w:t>.</w:t>
      </w:r>
    </w:p>
    <w:p w14:paraId="6237D210" w14:textId="77777777" w:rsidR="002C0E28" w:rsidRDefault="002C0E28" w:rsidP="00577F1F">
      <w:pPr>
        <w:numPr>
          <w:ilvl w:val="0"/>
          <w:numId w:val="3"/>
        </w:numPr>
        <w:ind w:left="567" w:hanging="567"/>
      </w:pPr>
      <w:r w:rsidRPr="00DF4173">
        <w:t xml:space="preserve">Jeigu pasireiškė šalutinis poveikis </w:t>
      </w:r>
      <w:r>
        <w:t xml:space="preserve">(net jeigu jis šiame lapelyje nenurodytas), kreipkitės į gydytoją arba vaistininką. </w:t>
      </w:r>
      <w:r w:rsidRPr="00B34FA1">
        <w:rPr>
          <w:noProof/>
          <w:szCs w:val="24"/>
        </w:rPr>
        <w:t>Žr. 4 skyrių.</w:t>
      </w:r>
    </w:p>
    <w:p w14:paraId="1282ACB9" w14:textId="77777777" w:rsidR="002C0E28" w:rsidRPr="00DF4173" w:rsidRDefault="002C0E28" w:rsidP="00577F1F">
      <w:pPr>
        <w:numPr>
          <w:ilvl w:val="0"/>
          <w:numId w:val="3"/>
        </w:numPr>
        <w:ind w:left="567" w:hanging="567"/>
      </w:pPr>
      <w:r w:rsidRPr="00F56EDD">
        <w:t xml:space="preserve">Jeigu per </w:t>
      </w:r>
      <w:r>
        <w:t>7</w:t>
      </w:r>
      <w:r w:rsidRPr="006116AB">
        <w:t xml:space="preserve"> dienas </w:t>
      </w:r>
      <w:r w:rsidRPr="00F56EDD">
        <w:t>Jūsų savijauta nepagerėjo arba net pablogėjo, kreipkitės į gydytoją.</w:t>
      </w:r>
    </w:p>
    <w:p w14:paraId="3A28E0D1" w14:textId="77777777" w:rsidR="002C0E28" w:rsidRDefault="002C0E28" w:rsidP="002C0E28">
      <w:pPr>
        <w:rPr>
          <w:b/>
        </w:rPr>
      </w:pPr>
    </w:p>
    <w:p w14:paraId="4D4580D3" w14:textId="77777777" w:rsidR="002C0E28" w:rsidRDefault="002C0E28" w:rsidP="002C0E28">
      <w:pPr>
        <w:rPr>
          <w:b/>
        </w:rPr>
      </w:pPr>
      <w:r w:rsidRPr="00F56EDD">
        <w:rPr>
          <w:b/>
        </w:rPr>
        <w:t>Apie ką rašoma šiame lapelyje?</w:t>
      </w:r>
    </w:p>
    <w:p w14:paraId="10B299BB" w14:textId="77777777" w:rsidR="002C0E28" w:rsidRPr="00DF4173" w:rsidRDefault="002C0E28" w:rsidP="00577F1F">
      <w:pPr>
        <w:pStyle w:val="BTEMEASMCA"/>
        <w:tabs>
          <w:tab w:val="left" w:pos="567"/>
          <w:tab w:val="left" w:pos="720"/>
        </w:tabs>
        <w:rPr>
          <w:noProof w:val="0"/>
        </w:rPr>
      </w:pPr>
      <w:r w:rsidRPr="00DF4173">
        <w:rPr>
          <w:noProof w:val="0"/>
        </w:rPr>
        <w:t>1.</w:t>
      </w:r>
      <w:r w:rsidRPr="00DF4173">
        <w:rPr>
          <w:noProof w:val="0"/>
        </w:rPr>
        <w:tab/>
        <w:t xml:space="preserve">Kas yra </w:t>
      </w:r>
      <w:r>
        <w:rPr>
          <w:noProof w:val="0"/>
        </w:rPr>
        <w:t>Bisacodyl Actavis</w:t>
      </w:r>
      <w:r w:rsidRPr="00DF4173">
        <w:rPr>
          <w:noProof w:val="0"/>
        </w:rPr>
        <w:t xml:space="preserve"> ir </w:t>
      </w:r>
      <w:r>
        <w:rPr>
          <w:noProof w:val="0"/>
        </w:rPr>
        <w:t>kam</w:t>
      </w:r>
      <w:r w:rsidRPr="00DF4173">
        <w:rPr>
          <w:noProof w:val="0"/>
        </w:rPr>
        <w:t xml:space="preserve"> jis vartojamas</w:t>
      </w:r>
    </w:p>
    <w:p w14:paraId="2EC058E7" w14:textId="77777777" w:rsidR="002C0E28" w:rsidRPr="00DF4173" w:rsidRDefault="002C0E28" w:rsidP="00577F1F">
      <w:pPr>
        <w:pStyle w:val="BTEMEASMCA"/>
        <w:tabs>
          <w:tab w:val="left" w:pos="567"/>
          <w:tab w:val="left" w:pos="720"/>
        </w:tabs>
        <w:rPr>
          <w:noProof w:val="0"/>
        </w:rPr>
      </w:pPr>
      <w:r w:rsidRPr="00DF4173">
        <w:rPr>
          <w:noProof w:val="0"/>
        </w:rPr>
        <w:t>2.</w:t>
      </w:r>
      <w:r w:rsidRPr="00DF4173">
        <w:rPr>
          <w:noProof w:val="0"/>
        </w:rPr>
        <w:tab/>
        <w:t xml:space="preserve">Kas žinotina prieš vartojant </w:t>
      </w:r>
      <w:r>
        <w:rPr>
          <w:noProof w:val="0"/>
        </w:rPr>
        <w:t>Bisacodyl Actavis</w:t>
      </w:r>
    </w:p>
    <w:p w14:paraId="241F51B6" w14:textId="77777777" w:rsidR="002C0E28" w:rsidRPr="00DF4173" w:rsidRDefault="002C0E28" w:rsidP="00577F1F">
      <w:pPr>
        <w:pStyle w:val="BTEMEASMCA"/>
        <w:tabs>
          <w:tab w:val="left" w:pos="567"/>
          <w:tab w:val="left" w:pos="720"/>
        </w:tabs>
        <w:rPr>
          <w:noProof w:val="0"/>
        </w:rPr>
      </w:pPr>
      <w:r w:rsidRPr="00DF4173">
        <w:rPr>
          <w:noProof w:val="0"/>
        </w:rPr>
        <w:t>3.</w:t>
      </w:r>
      <w:r w:rsidRPr="00DF4173">
        <w:rPr>
          <w:noProof w:val="0"/>
        </w:rPr>
        <w:tab/>
        <w:t xml:space="preserve">Kaip vartoti </w:t>
      </w:r>
      <w:r>
        <w:rPr>
          <w:noProof w:val="0"/>
        </w:rPr>
        <w:t>Bisacodyl Actavis</w:t>
      </w:r>
    </w:p>
    <w:p w14:paraId="608E8B02" w14:textId="77777777" w:rsidR="002C0E28" w:rsidRPr="00DF4173" w:rsidRDefault="002C0E28" w:rsidP="00577F1F">
      <w:pPr>
        <w:pStyle w:val="BTEMEASMCA"/>
        <w:tabs>
          <w:tab w:val="left" w:pos="567"/>
          <w:tab w:val="left" w:pos="720"/>
        </w:tabs>
        <w:rPr>
          <w:noProof w:val="0"/>
        </w:rPr>
      </w:pPr>
      <w:r w:rsidRPr="00DF4173">
        <w:rPr>
          <w:noProof w:val="0"/>
        </w:rPr>
        <w:t>4.</w:t>
      </w:r>
      <w:r w:rsidRPr="00DF4173">
        <w:rPr>
          <w:noProof w:val="0"/>
        </w:rPr>
        <w:tab/>
        <w:t>Galimas šalutinis poveikis</w:t>
      </w:r>
    </w:p>
    <w:p w14:paraId="5777A80A" w14:textId="77777777" w:rsidR="002C0E28" w:rsidRPr="00DF4173" w:rsidRDefault="002C0E28" w:rsidP="00577F1F">
      <w:pPr>
        <w:pStyle w:val="BTEMEASMCA"/>
        <w:tabs>
          <w:tab w:val="left" w:pos="567"/>
          <w:tab w:val="left" w:pos="720"/>
        </w:tabs>
        <w:rPr>
          <w:noProof w:val="0"/>
        </w:rPr>
      </w:pPr>
      <w:r w:rsidRPr="00DF4173">
        <w:rPr>
          <w:noProof w:val="0"/>
        </w:rPr>
        <w:t>5.</w:t>
      </w:r>
      <w:r w:rsidRPr="00DF4173">
        <w:rPr>
          <w:noProof w:val="0"/>
        </w:rPr>
        <w:tab/>
        <w:t xml:space="preserve">Kaip laikyti </w:t>
      </w:r>
      <w:r>
        <w:rPr>
          <w:noProof w:val="0"/>
        </w:rPr>
        <w:t>Bisacodyl Actavis</w:t>
      </w:r>
    </w:p>
    <w:p w14:paraId="24765915" w14:textId="77777777" w:rsidR="002C0E28" w:rsidRPr="00DF4173" w:rsidRDefault="002C0E28" w:rsidP="00577F1F">
      <w:pPr>
        <w:pStyle w:val="BTEMEASMCA"/>
        <w:tabs>
          <w:tab w:val="left" w:pos="567"/>
          <w:tab w:val="left" w:pos="720"/>
        </w:tabs>
        <w:rPr>
          <w:noProof w:val="0"/>
        </w:rPr>
      </w:pPr>
      <w:r w:rsidRPr="00DF4173">
        <w:rPr>
          <w:noProof w:val="0"/>
        </w:rPr>
        <w:t>6.</w:t>
      </w:r>
      <w:r w:rsidRPr="00DF4173">
        <w:rPr>
          <w:noProof w:val="0"/>
        </w:rPr>
        <w:tab/>
      </w:r>
      <w:r w:rsidRPr="00B1123A">
        <w:rPr>
          <w:noProof w:val="0"/>
        </w:rPr>
        <w:t xml:space="preserve">Pakuotės turinys ir </w:t>
      </w:r>
      <w:r>
        <w:rPr>
          <w:noProof w:val="0"/>
        </w:rPr>
        <w:t>k</w:t>
      </w:r>
      <w:r w:rsidRPr="00DF4173">
        <w:rPr>
          <w:noProof w:val="0"/>
        </w:rPr>
        <w:t>ita informacija</w:t>
      </w:r>
    </w:p>
    <w:p w14:paraId="6B443F1C" w14:textId="77777777" w:rsidR="002C0E28" w:rsidRDefault="002C0E28" w:rsidP="002C0E28"/>
    <w:p w14:paraId="34361620" w14:textId="77777777" w:rsidR="002C0E28" w:rsidRDefault="002C0E28" w:rsidP="002C0E28"/>
    <w:p w14:paraId="19FB9455" w14:textId="77777777" w:rsidR="002C0E28" w:rsidRPr="00DF4173" w:rsidRDefault="002C0E28" w:rsidP="002C0E28">
      <w:pPr>
        <w:pStyle w:val="PI-1EMEASMCA"/>
      </w:pPr>
      <w:bookmarkStart w:id="10" w:name="_Toc129243139"/>
      <w:bookmarkStart w:id="11" w:name="_Toc129243264"/>
      <w:r w:rsidRPr="00DF4173">
        <w:t>1.</w:t>
      </w:r>
      <w:r w:rsidRPr="00DF4173">
        <w:tab/>
      </w:r>
      <w:r>
        <w:t>Kas yra Bisacodyl Actavis ir kam jis vartojamas</w:t>
      </w:r>
      <w:bookmarkEnd w:id="10"/>
      <w:bookmarkEnd w:id="11"/>
    </w:p>
    <w:p w14:paraId="63763806" w14:textId="77777777" w:rsidR="002C0E28" w:rsidRPr="00DF4173" w:rsidRDefault="002C0E28" w:rsidP="002C0E28">
      <w:pPr>
        <w:pStyle w:val="BTEMEASMCA"/>
        <w:rPr>
          <w:noProof w:val="0"/>
        </w:rPr>
      </w:pPr>
    </w:p>
    <w:p w14:paraId="49503265" w14:textId="77777777" w:rsidR="002C0E28" w:rsidRDefault="002C0E28" w:rsidP="002C0E28">
      <w:r>
        <w:t>Veiklioji šio vaisto medžiaga bisakodilis yra vidurius laisvinantis vaistas, vartojamas trumpalaikiam vidurių užkietėjimui šalinti.</w:t>
      </w:r>
    </w:p>
    <w:p w14:paraId="24AA1BF8" w14:textId="77777777" w:rsidR="002C0E28" w:rsidRDefault="002C0E28" w:rsidP="002C0E28"/>
    <w:p w14:paraId="2CFFB351" w14:textId="77777777" w:rsidR="002C0E28" w:rsidRDefault="002C0E28" w:rsidP="002C0E28">
      <w:r w:rsidRPr="00FD1230">
        <w:t xml:space="preserve">Vidurių užkietėjimas - tai retas ir sunkus tuštinimasis, arba tuštinimasis, po kurio lieka ne visiško išsituštinimo jausmas. </w:t>
      </w:r>
      <w:r>
        <w:t>Normalus tuštinimosi dažnumas k</w:t>
      </w:r>
      <w:r w:rsidRPr="00FD1230">
        <w:t>iekvienam žmogui yra individual</w:t>
      </w:r>
      <w:r>
        <w:t>us</w:t>
      </w:r>
      <w:r w:rsidRPr="00FD1230">
        <w:t xml:space="preserve">. </w:t>
      </w:r>
      <w:r>
        <w:t>Vieni gali pasituštinti kiekvieną dieną, kiti – rečiau. Tai yra normalu, svarbiausia, kad tuštinimasis vyktų reguliariai. V</w:t>
      </w:r>
      <w:r w:rsidRPr="00FD1230">
        <w:t>idurių užkietėjim</w:t>
      </w:r>
      <w:r>
        <w:t>u laikoma tokia būklė</w:t>
      </w:r>
      <w:r w:rsidRPr="00FD1230">
        <w:t>, kai tuštinamasi rečiau nei 3 kartus per savaitę.</w:t>
      </w:r>
      <w:r w:rsidRPr="006116AB">
        <w:t xml:space="preserve"> </w:t>
      </w:r>
    </w:p>
    <w:p w14:paraId="688EE312" w14:textId="77777777" w:rsidR="002C0E28" w:rsidRDefault="002C0E28" w:rsidP="002C0E28"/>
    <w:p w14:paraId="4CAA0FAA" w14:textId="77777777" w:rsidR="002C0E28" w:rsidRDefault="002C0E28" w:rsidP="002C0E28">
      <w:r>
        <w:t xml:space="preserve">Bisakodilis veikia žarnų sieneles ir stimuliuoja žarnų raumenų judesius. </w:t>
      </w:r>
      <w:r w:rsidRPr="00832894">
        <w:t>Aktyviau susitraukinėjant žarnoms, jų turinys greičiau slenka ir pasišalina. Ši</w:t>
      </w:r>
      <w:r>
        <w:t>s</w:t>
      </w:r>
      <w:r w:rsidRPr="00832894">
        <w:t xml:space="preserve"> vaista</w:t>
      </w:r>
      <w:r>
        <w:t>s</w:t>
      </w:r>
      <w:r w:rsidRPr="00832894">
        <w:t xml:space="preserve"> stimuliuoja ir </w:t>
      </w:r>
      <w:r>
        <w:t>vandens išsiskyrimą į žarnas, todėl išmatos suminkštėja ir žmogus išsituština.</w:t>
      </w:r>
      <w:r w:rsidRPr="006116AB">
        <w:t xml:space="preserve"> Vartojant vidurius laisvinančių vaistų, pasišalina ne tik tiesiosios, bet ir toliau esančių žarnų turinys, kuris turėtų būti pašalinamas sekančio pasituštinimo metu. Todėl yra normalu, jei kitas tuštinimasis įvyks vėliau.</w:t>
      </w:r>
    </w:p>
    <w:p w14:paraId="3327DCB4" w14:textId="77777777" w:rsidR="002C0E28" w:rsidRDefault="002C0E28" w:rsidP="002C0E28">
      <w:pPr>
        <w:pStyle w:val="BTEMEASMCA"/>
        <w:rPr>
          <w:noProof w:val="0"/>
        </w:rPr>
      </w:pPr>
    </w:p>
    <w:p w14:paraId="1B4AA71B" w14:textId="77777777" w:rsidR="002C0E28" w:rsidRDefault="002C0E28" w:rsidP="002C0E28">
      <w:pPr>
        <w:pStyle w:val="BTEMEASMCA"/>
        <w:rPr>
          <w:noProof w:val="0"/>
        </w:rPr>
      </w:pPr>
      <w:r w:rsidRPr="00B1123A">
        <w:rPr>
          <w:noProof w:val="0"/>
        </w:rPr>
        <w:t xml:space="preserve">Jeigu per </w:t>
      </w:r>
      <w:r>
        <w:rPr>
          <w:noProof w:val="0"/>
        </w:rPr>
        <w:t>7</w:t>
      </w:r>
      <w:r w:rsidRPr="00B1123A">
        <w:rPr>
          <w:noProof w:val="0"/>
        </w:rPr>
        <w:t xml:space="preserve"> dienas Jūsų savijauta nepagerėjo arba net pablogėjo, kreipkitės į gydytoją.</w:t>
      </w:r>
    </w:p>
    <w:p w14:paraId="19F975C0" w14:textId="77777777" w:rsidR="002C0E28" w:rsidRPr="00DF4173" w:rsidRDefault="002C0E28" w:rsidP="002C0E28">
      <w:pPr>
        <w:pStyle w:val="BTEMEASMCA"/>
        <w:rPr>
          <w:noProof w:val="0"/>
        </w:rPr>
      </w:pPr>
    </w:p>
    <w:p w14:paraId="12271068" w14:textId="77777777" w:rsidR="002C0E28" w:rsidRPr="00DF4173" w:rsidRDefault="002C0E28" w:rsidP="002C0E28">
      <w:pPr>
        <w:pStyle w:val="BTEMEASMCA"/>
        <w:rPr>
          <w:noProof w:val="0"/>
        </w:rPr>
      </w:pPr>
    </w:p>
    <w:p w14:paraId="7FAD2E75" w14:textId="77777777" w:rsidR="002C0E28" w:rsidRPr="00DF4173" w:rsidRDefault="002C0E28" w:rsidP="002C0E28">
      <w:pPr>
        <w:pStyle w:val="PI-1EMEASMCA"/>
      </w:pPr>
      <w:bookmarkStart w:id="12" w:name="_Toc129243140"/>
      <w:bookmarkStart w:id="13" w:name="_Toc129243265"/>
      <w:r w:rsidRPr="00DF4173">
        <w:t>2.</w:t>
      </w:r>
      <w:r w:rsidRPr="00DF4173">
        <w:tab/>
      </w:r>
      <w:r>
        <w:t>Kas žinotina prieš vartojant Bisacodyl Actavis</w:t>
      </w:r>
      <w:bookmarkEnd w:id="12"/>
      <w:bookmarkEnd w:id="13"/>
    </w:p>
    <w:p w14:paraId="31DC460D" w14:textId="77777777" w:rsidR="002C0E28" w:rsidRPr="00DF4173" w:rsidRDefault="002C0E28" w:rsidP="002C0E28">
      <w:pPr>
        <w:pStyle w:val="BTEMEASMCA"/>
        <w:rPr>
          <w:noProof w:val="0"/>
        </w:rPr>
      </w:pPr>
    </w:p>
    <w:p w14:paraId="6A782AD3" w14:textId="77777777" w:rsidR="002C0E28" w:rsidRPr="00126948" w:rsidRDefault="002C0E28" w:rsidP="002C0E28">
      <w:pPr>
        <w:pStyle w:val="PI-3EMEASMCA"/>
      </w:pPr>
      <w:r>
        <w:t>Bisacodyl Actavis</w:t>
      </w:r>
      <w:r w:rsidRPr="00126948">
        <w:t xml:space="preserve"> vartoti negalima:</w:t>
      </w:r>
    </w:p>
    <w:p w14:paraId="1F0FD325" w14:textId="77777777" w:rsidR="002C0E28" w:rsidRDefault="002C0E28" w:rsidP="00577F1F">
      <w:pPr>
        <w:numPr>
          <w:ilvl w:val="0"/>
          <w:numId w:val="1"/>
        </w:numPr>
        <w:ind w:left="567" w:hanging="567"/>
        <w:rPr>
          <w:szCs w:val="22"/>
        </w:rPr>
      </w:pPr>
      <w:r>
        <w:rPr>
          <w:szCs w:val="22"/>
        </w:rPr>
        <w:t xml:space="preserve">jeigu yra alergija </w:t>
      </w:r>
      <w:r w:rsidRPr="00B1123A">
        <w:rPr>
          <w:szCs w:val="22"/>
        </w:rPr>
        <w:t>veikliajai medžiagai arba bet kuriai pagalbinei šio vaisto medžiagai (jos išvardytos 6 skyriuje)</w:t>
      </w:r>
      <w:r>
        <w:rPr>
          <w:szCs w:val="22"/>
        </w:rPr>
        <w:t>;</w:t>
      </w:r>
    </w:p>
    <w:p w14:paraId="3D23FAE6" w14:textId="77777777" w:rsidR="002C0E28" w:rsidRDefault="002C0E28" w:rsidP="00577F1F">
      <w:pPr>
        <w:numPr>
          <w:ilvl w:val="0"/>
          <w:numId w:val="1"/>
        </w:numPr>
        <w:ind w:left="567" w:hanging="567"/>
        <w:rPr>
          <w:szCs w:val="22"/>
        </w:rPr>
      </w:pPr>
      <w:r>
        <w:rPr>
          <w:szCs w:val="22"/>
        </w:rPr>
        <w:t>jeigu yra sutrikęs tuštinimasis iš žarnyno dėl žarnyno nepraeinamumo (</w:t>
      </w:r>
      <w:r w:rsidRPr="00733756">
        <w:rPr>
          <w:i/>
          <w:szCs w:val="22"/>
        </w:rPr>
        <w:t>ileus</w:t>
      </w:r>
      <w:r>
        <w:rPr>
          <w:szCs w:val="22"/>
        </w:rPr>
        <w:t>);</w:t>
      </w:r>
    </w:p>
    <w:p w14:paraId="285D15D5" w14:textId="77777777" w:rsidR="002C0E28" w:rsidRPr="00C4643D" w:rsidRDefault="002C0E28" w:rsidP="00577F1F">
      <w:pPr>
        <w:pStyle w:val="ListParagraph1"/>
        <w:numPr>
          <w:ilvl w:val="0"/>
          <w:numId w:val="1"/>
        </w:numPr>
        <w:ind w:left="567" w:hanging="567"/>
        <w:rPr>
          <w:szCs w:val="22"/>
        </w:rPr>
      </w:pPr>
      <w:r w:rsidRPr="00C4643D">
        <w:rPr>
          <w:szCs w:val="22"/>
        </w:rPr>
        <w:t>jeigu yra stiprus pilvo skausmas, kartu su pykinimu ir vėmimu</w:t>
      </w:r>
      <w:r>
        <w:rPr>
          <w:szCs w:val="22"/>
        </w:rPr>
        <w:t>. Tai gali būti apendicito požymiai</w:t>
      </w:r>
      <w:r w:rsidRPr="00C4643D">
        <w:rPr>
          <w:szCs w:val="22"/>
        </w:rPr>
        <w:t>;</w:t>
      </w:r>
    </w:p>
    <w:p w14:paraId="161B62C6" w14:textId="77777777" w:rsidR="002C0E28" w:rsidRDefault="002C0E28" w:rsidP="00577F1F">
      <w:pPr>
        <w:pStyle w:val="ListParagraph1"/>
        <w:numPr>
          <w:ilvl w:val="0"/>
          <w:numId w:val="1"/>
        </w:numPr>
        <w:ind w:left="567" w:hanging="567"/>
        <w:rPr>
          <w:szCs w:val="22"/>
        </w:rPr>
      </w:pPr>
      <w:r>
        <w:rPr>
          <w:szCs w:val="22"/>
        </w:rPr>
        <w:t xml:space="preserve">jei kraujuoja iš storosios žarnos ar </w:t>
      </w:r>
      <w:r w:rsidRPr="00C4643D">
        <w:rPr>
          <w:szCs w:val="22"/>
        </w:rPr>
        <w:t>tuštinimosi pakitimai</w:t>
      </w:r>
      <w:r>
        <w:rPr>
          <w:szCs w:val="22"/>
        </w:rPr>
        <w:t xml:space="preserve"> tęsiasi ilgiau nei 2 savaites. Tai gali būti storosios žarnos vėžio požymiai</w:t>
      </w:r>
      <w:r w:rsidRPr="00C4643D">
        <w:rPr>
          <w:szCs w:val="22"/>
        </w:rPr>
        <w:t>;</w:t>
      </w:r>
    </w:p>
    <w:p w14:paraId="33A909F7" w14:textId="77777777" w:rsidR="002C0E28" w:rsidRPr="007D596F" w:rsidRDefault="002C0E28" w:rsidP="00577F1F">
      <w:pPr>
        <w:pStyle w:val="ListParagraph1"/>
        <w:numPr>
          <w:ilvl w:val="0"/>
          <w:numId w:val="1"/>
        </w:numPr>
        <w:ind w:left="567" w:hanging="567"/>
        <w:rPr>
          <w:szCs w:val="22"/>
        </w:rPr>
      </w:pPr>
      <w:r w:rsidRPr="00341C1D">
        <w:rPr>
          <w:szCs w:val="22"/>
        </w:rPr>
        <w:t xml:space="preserve">jeigu yra </w:t>
      </w:r>
      <w:r>
        <w:rPr>
          <w:szCs w:val="22"/>
        </w:rPr>
        <w:t xml:space="preserve">ūminė </w:t>
      </w:r>
      <w:r w:rsidRPr="00341C1D">
        <w:rPr>
          <w:szCs w:val="22"/>
        </w:rPr>
        <w:t>uždegiminė žarnyno lig</w:t>
      </w:r>
      <w:r>
        <w:rPr>
          <w:szCs w:val="22"/>
        </w:rPr>
        <w:t>a</w:t>
      </w:r>
      <w:r w:rsidRPr="00341C1D">
        <w:rPr>
          <w:szCs w:val="22"/>
        </w:rPr>
        <w:t>;</w:t>
      </w:r>
    </w:p>
    <w:p w14:paraId="76F01FDE" w14:textId="77777777" w:rsidR="002C0E28" w:rsidRDefault="002C0E28" w:rsidP="00577F1F">
      <w:pPr>
        <w:numPr>
          <w:ilvl w:val="0"/>
          <w:numId w:val="1"/>
        </w:numPr>
        <w:ind w:left="567" w:hanging="567"/>
        <w:rPr>
          <w:szCs w:val="22"/>
        </w:rPr>
      </w:pPr>
      <w:r>
        <w:rPr>
          <w:szCs w:val="22"/>
        </w:rPr>
        <w:lastRenderedPageBreak/>
        <w:t>sunki dehidratacija (skysčių netekimas);</w:t>
      </w:r>
    </w:p>
    <w:p w14:paraId="7503915D" w14:textId="77777777" w:rsidR="002C0E28" w:rsidRDefault="002C0E28" w:rsidP="00577F1F">
      <w:pPr>
        <w:numPr>
          <w:ilvl w:val="0"/>
          <w:numId w:val="1"/>
        </w:numPr>
        <w:ind w:left="567" w:hanging="567"/>
        <w:rPr>
          <w:szCs w:val="22"/>
        </w:rPr>
      </w:pPr>
      <w:r>
        <w:rPr>
          <w:szCs w:val="22"/>
        </w:rPr>
        <w:t>jaunesniems nei 10 metų vaikams.</w:t>
      </w:r>
    </w:p>
    <w:p w14:paraId="24EC9798" w14:textId="77777777" w:rsidR="002C0E28" w:rsidRDefault="002C0E28" w:rsidP="002C0E28"/>
    <w:p w14:paraId="238070F8" w14:textId="77777777" w:rsidR="002C0E28" w:rsidRPr="00DF4173" w:rsidRDefault="002C0E28" w:rsidP="002C0E28">
      <w:pPr>
        <w:pStyle w:val="PI-3EMEASMCA"/>
      </w:pPr>
      <w:r w:rsidRPr="00B1123A">
        <w:t>Įspėjimai ir atsargumo priemonės</w:t>
      </w:r>
    </w:p>
    <w:p w14:paraId="117AB044" w14:textId="77777777" w:rsidR="002C0E28" w:rsidRDefault="002C0E28" w:rsidP="002C0E28">
      <w:pPr>
        <w:rPr>
          <w:szCs w:val="22"/>
        </w:rPr>
      </w:pPr>
      <w:r w:rsidRPr="00B1123A">
        <w:rPr>
          <w:szCs w:val="22"/>
        </w:rPr>
        <w:t xml:space="preserve">Pasitarkite su gydytoju arba vaistininku , prieš pradėdami vartoti </w:t>
      </w:r>
      <w:r w:rsidRPr="00C4643D">
        <w:rPr>
          <w:szCs w:val="22"/>
        </w:rPr>
        <w:t>Bisacodyl Actavis</w:t>
      </w:r>
      <w:r w:rsidRPr="00B1123A">
        <w:rPr>
          <w:szCs w:val="22"/>
        </w:rPr>
        <w:t>.</w:t>
      </w:r>
      <w:r>
        <w:rPr>
          <w:szCs w:val="22"/>
        </w:rPr>
        <w:t xml:space="preserve"> </w:t>
      </w:r>
    </w:p>
    <w:p w14:paraId="2AC8CFD6" w14:textId="77777777" w:rsidR="002C0E28" w:rsidRDefault="002C0E28" w:rsidP="002C0E28">
      <w:pPr>
        <w:rPr>
          <w:szCs w:val="22"/>
        </w:rPr>
      </w:pPr>
    </w:p>
    <w:p w14:paraId="74DA01E1" w14:textId="77777777" w:rsidR="002C0E28" w:rsidRDefault="002C0E28" w:rsidP="002C0E28">
      <w:pPr>
        <w:rPr>
          <w:szCs w:val="22"/>
        </w:rPr>
      </w:pPr>
      <w:r>
        <w:rPr>
          <w:szCs w:val="22"/>
        </w:rPr>
        <w:t>Tai ypač svarbu šiais atvejais:</w:t>
      </w:r>
    </w:p>
    <w:p w14:paraId="6A871D55" w14:textId="77777777" w:rsidR="002C0E28" w:rsidRPr="00E14147" w:rsidRDefault="002C0E28" w:rsidP="00577F1F">
      <w:pPr>
        <w:pStyle w:val="ListParagraph1"/>
        <w:numPr>
          <w:ilvl w:val="0"/>
          <w:numId w:val="6"/>
        </w:numPr>
        <w:ind w:left="567" w:hanging="567"/>
        <w:rPr>
          <w:szCs w:val="22"/>
        </w:rPr>
      </w:pPr>
      <w:r w:rsidRPr="00E14147">
        <w:rPr>
          <w:szCs w:val="22"/>
        </w:rPr>
        <w:t>neseniai atlikta pilvo operacija;</w:t>
      </w:r>
    </w:p>
    <w:p w14:paraId="5C7D24D0" w14:textId="77777777" w:rsidR="002C0E28" w:rsidRDefault="002C0E28" w:rsidP="00577F1F">
      <w:pPr>
        <w:pStyle w:val="ListParagraph1"/>
        <w:numPr>
          <w:ilvl w:val="0"/>
          <w:numId w:val="6"/>
        </w:numPr>
        <w:ind w:left="567" w:hanging="567"/>
        <w:rPr>
          <w:szCs w:val="22"/>
        </w:rPr>
      </w:pPr>
      <w:r>
        <w:rPr>
          <w:szCs w:val="22"/>
        </w:rPr>
        <w:t>jei vidurių užkietėjimas tęsiasi ilgiau nei 10 dienų;</w:t>
      </w:r>
    </w:p>
    <w:p w14:paraId="47FA1EB9" w14:textId="77777777" w:rsidR="002C0E28" w:rsidRDefault="002C0E28" w:rsidP="00577F1F">
      <w:pPr>
        <w:pStyle w:val="ListParagraph1"/>
        <w:numPr>
          <w:ilvl w:val="0"/>
          <w:numId w:val="6"/>
        </w:numPr>
        <w:ind w:left="567" w:hanging="567"/>
        <w:rPr>
          <w:szCs w:val="22"/>
        </w:rPr>
      </w:pPr>
      <w:r>
        <w:rPr>
          <w:szCs w:val="22"/>
        </w:rPr>
        <w:t xml:space="preserve">jeigu </w:t>
      </w:r>
      <w:r w:rsidRPr="002123EC">
        <w:rPr>
          <w:szCs w:val="22"/>
        </w:rPr>
        <w:t xml:space="preserve">vidurius laisvinančiųjų vaistų </w:t>
      </w:r>
      <w:r>
        <w:rPr>
          <w:szCs w:val="22"/>
        </w:rPr>
        <w:t>vartojate kasdien ilgiau nei 7 dienas;</w:t>
      </w:r>
    </w:p>
    <w:p w14:paraId="61796CE8" w14:textId="77777777" w:rsidR="002C0E28" w:rsidRPr="00C4643D" w:rsidRDefault="002C0E28" w:rsidP="00577F1F">
      <w:pPr>
        <w:pStyle w:val="ListParagraph1"/>
        <w:numPr>
          <w:ilvl w:val="0"/>
          <w:numId w:val="6"/>
        </w:numPr>
        <w:ind w:left="567" w:hanging="567"/>
        <w:rPr>
          <w:szCs w:val="22"/>
        </w:rPr>
      </w:pPr>
      <w:r>
        <w:rPr>
          <w:szCs w:val="22"/>
        </w:rPr>
        <w:t xml:space="preserve">jeigu yra </w:t>
      </w:r>
      <w:r w:rsidRPr="00C468A3">
        <w:rPr>
          <w:szCs w:val="22"/>
        </w:rPr>
        <w:t>valgymo sutrikimas</w:t>
      </w:r>
      <w:r>
        <w:rPr>
          <w:szCs w:val="22"/>
        </w:rPr>
        <w:t xml:space="preserve"> (bulimija arba anoreksija).</w:t>
      </w:r>
    </w:p>
    <w:p w14:paraId="0A53E7FC" w14:textId="77777777" w:rsidR="002C0E28" w:rsidRDefault="002C0E28" w:rsidP="002C0E28">
      <w:pPr>
        <w:rPr>
          <w:szCs w:val="22"/>
        </w:rPr>
      </w:pPr>
    </w:p>
    <w:p w14:paraId="4FF77102" w14:textId="77777777" w:rsidR="002C0E28" w:rsidRDefault="002C0E28" w:rsidP="002C0E28">
      <w:pPr>
        <w:rPr>
          <w:szCs w:val="22"/>
        </w:rPr>
      </w:pPr>
      <w:r>
        <w:rPr>
          <w:szCs w:val="22"/>
        </w:rPr>
        <w:t xml:space="preserve">Šis vaistas nėra skirtas svorio mažinimui. </w:t>
      </w:r>
    </w:p>
    <w:p w14:paraId="62B737FC" w14:textId="77777777" w:rsidR="002C0E28" w:rsidRDefault="002C0E28" w:rsidP="002C0E28">
      <w:pPr>
        <w:rPr>
          <w:szCs w:val="22"/>
        </w:rPr>
      </w:pPr>
    </w:p>
    <w:p w14:paraId="29EBABB8" w14:textId="77777777" w:rsidR="002C0E28" w:rsidRDefault="002C0E28" w:rsidP="002C0E28">
      <w:pPr>
        <w:rPr>
          <w:szCs w:val="22"/>
        </w:rPr>
      </w:pPr>
      <w:r w:rsidRPr="002123EC">
        <w:rPr>
          <w:szCs w:val="22"/>
        </w:rPr>
        <w:t>Bisacodyl Actavis</w:t>
      </w:r>
      <w:r w:rsidRPr="002123EC" w:rsidDel="00C468A3">
        <w:rPr>
          <w:szCs w:val="22"/>
        </w:rPr>
        <w:t xml:space="preserve"> </w:t>
      </w:r>
      <w:r>
        <w:rPr>
          <w:szCs w:val="22"/>
        </w:rPr>
        <w:t xml:space="preserve">neskirtas ilgalaikiam vartojimui. Prieš pradedant ilgalaikį vidurius laisvinančiųjų vaistų vartojimą, būtina išsiaiškinti vidurių užkietėjimo priežastis. </w:t>
      </w:r>
    </w:p>
    <w:p w14:paraId="51277E45" w14:textId="77777777" w:rsidR="002C0E28" w:rsidRDefault="002C0E28" w:rsidP="002C0E28">
      <w:pPr>
        <w:rPr>
          <w:szCs w:val="22"/>
        </w:rPr>
      </w:pPr>
    </w:p>
    <w:p w14:paraId="73240165" w14:textId="77777777" w:rsidR="002C0E28" w:rsidRDefault="002C0E28" w:rsidP="002C0E28">
      <w:pPr>
        <w:rPr>
          <w:szCs w:val="22"/>
        </w:rPr>
      </w:pPr>
      <w:r>
        <w:rPr>
          <w:szCs w:val="22"/>
        </w:rPr>
        <w:t xml:space="preserve">Ilgą laiką vartojant vidurius laisvinančių vaistų </w:t>
      </w:r>
      <w:r w:rsidRPr="005F27AA">
        <w:rPr>
          <w:szCs w:val="22"/>
        </w:rPr>
        <w:t xml:space="preserve">gali sutrikti žarnyno </w:t>
      </w:r>
      <w:r>
        <w:rPr>
          <w:szCs w:val="22"/>
        </w:rPr>
        <w:t>veikla</w:t>
      </w:r>
      <w:r w:rsidRPr="005F27AA">
        <w:rPr>
          <w:szCs w:val="22"/>
        </w:rPr>
        <w:t xml:space="preserve"> ir išsivystyti priklausomybė. </w:t>
      </w:r>
    </w:p>
    <w:p w14:paraId="475661D9" w14:textId="77777777" w:rsidR="002C0E28" w:rsidRDefault="002C0E28" w:rsidP="002C0E28">
      <w:pPr>
        <w:rPr>
          <w:szCs w:val="22"/>
        </w:rPr>
      </w:pPr>
    </w:p>
    <w:p w14:paraId="57F499DF" w14:textId="77777777" w:rsidR="002C0E28" w:rsidRPr="00DF4173" w:rsidRDefault="002C0E28" w:rsidP="002C0E28">
      <w:pPr>
        <w:pStyle w:val="PI-3EMEASMCA"/>
      </w:pPr>
      <w:r w:rsidRPr="00B1123A">
        <w:t xml:space="preserve">Kiti vaistai ir </w:t>
      </w:r>
      <w:r w:rsidRPr="002123EC">
        <w:t>Bisacodyl Actavis</w:t>
      </w:r>
      <w:r w:rsidRPr="002123EC" w:rsidDel="00B1123A">
        <w:t xml:space="preserve"> </w:t>
      </w:r>
    </w:p>
    <w:p w14:paraId="5DBFEA42" w14:textId="672F86A1" w:rsidR="002C0E28" w:rsidRPr="00DF4173" w:rsidRDefault="002C0E28" w:rsidP="002C0E28">
      <w:pPr>
        <w:pStyle w:val="BTEMEASMCA"/>
        <w:rPr>
          <w:noProof w:val="0"/>
        </w:rPr>
      </w:pPr>
      <w:r w:rsidRPr="00B1123A">
        <w:rPr>
          <w:noProof w:val="0"/>
        </w:rPr>
        <w:t>Jeigu vartojate ar neseniai vartojote kitų vaistų arba dėl to nesate tikri, apie tai pasakykite gydytojui arba vaistininkui</w:t>
      </w:r>
      <w:r w:rsidR="00577F1F">
        <w:rPr>
          <w:noProof w:val="0"/>
        </w:rPr>
        <w:t>.</w:t>
      </w:r>
    </w:p>
    <w:p w14:paraId="268AD58C" w14:textId="77777777" w:rsidR="002C0E28" w:rsidRDefault="002C0E28" w:rsidP="002C0E28"/>
    <w:p w14:paraId="372F2118" w14:textId="77777777" w:rsidR="002C0E28" w:rsidRDefault="002C0E28" w:rsidP="002C0E28">
      <w:r>
        <w:t>Tai ypač svarbu, jei vartojate:</w:t>
      </w:r>
    </w:p>
    <w:p w14:paraId="26156944" w14:textId="77777777" w:rsidR="002C0E28" w:rsidRDefault="002C0E28" w:rsidP="00577F1F">
      <w:pPr>
        <w:pStyle w:val="ListParagraph1"/>
        <w:numPr>
          <w:ilvl w:val="0"/>
          <w:numId w:val="4"/>
        </w:numPr>
        <w:ind w:left="567" w:hanging="567"/>
        <w:rPr>
          <w:szCs w:val="22"/>
        </w:rPr>
      </w:pPr>
      <w:r w:rsidRPr="00C312E2">
        <w:rPr>
          <w:szCs w:val="22"/>
        </w:rPr>
        <w:t>diuretik</w:t>
      </w:r>
      <w:r>
        <w:rPr>
          <w:szCs w:val="22"/>
        </w:rPr>
        <w:t>ų</w:t>
      </w:r>
      <w:r w:rsidRPr="00C312E2">
        <w:rPr>
          <w:szCs w:val="22"/>
        </w:rPr>
        <w:t xml:space="preserve"> (šlapimą varanči</w:t>
      </w:r>
      <w:r>
        <w:rPr>
          <w:szCs w:val="22"/>
        </w:rPr>
        <w:t>ų</w:t>
      </w:r>
      <w:r w:rsidRPr="00C312E2">
        <w:rPr>
          <w:szCs w:val="22"/>
        </w:rPr>
        <w:t xml:space="preserve"> vaist</w:t>
      </w:r>
      <w:r>
        <w:rPr>
          <w:szCs w:val="22"/>
        </w:rPr>
        <w:t>ų</w:t>
      </w:r>
      <w:r w:rsidRPr="00C312E2">
        <w:rPr>
          <w:szCs w:val="22"/>
        </w:rPr>
        <w:t>)</w:t>
      </w:r>
      <w:r>
        <w:rPr>
          <w:szCs w:val="22"/>
        </w:rPr>
        <w:t>;</w:t>
      </w:r>
    </w:p>
    <w:p w14:paraId="1E741D7D" w14:textId="77777777" w:rsidR="002C0E28" w:rsidRDefault="002C0E28" w:rsidP="00577F1F">
      <w:pPr>
        <w:pStyle w:val="ListParagraph1"/>
        <w:numPr>
          <w:ilvl w:val="0"/>
          <w:numId w:val="4"/>
        </w:numPr>
        <w:ind w:left="567" w:hanging="567"/>
        <w:rPr>
          <w:szCs w:val="22"/>
        </w:rPr>
      </w:pPr>
      <w:r>
        <w:rPr>
          <w:szCs w:val="22"/>
        </w:rPr>
        <w:t>hormoninių vaistų (</w:t>
      </w:r>
      <w:r w:rsidRPr="00C312E2">
        <w:rPr>
          <w:szCs w:val="22"/>
        </w:rPr>
        <w:t>kortikosteroid</w:t>
      </w:r>
      <w:r>
        <w:rPr>
          <w:szCs w:val="22"/>
        </w:rPr>
        <w:t>ų), pavyzdžiui, prednizolono;</w:t>
      </w:r>
    </w:p>
    <w:p w14:paraId="679BF855" w14:textId="3849646E" w:rsidR="002C0E28" w:rsidRDefault="002C0E28" w:rsidP="00577F1F">
      <w:pPr>
        <w:pStyle w:val="ListParagraph1"/>
        <w:numPr>
          <w:ilvl w:val="0"/>
          <w:numId w:val="4"/>
        </w:numPr>
        <w:ind w:left="567" w:hanging="567"/>
        <w:rPr>
          <w:szCs w:val="22"/>
        </w:rPr>
      </w:pPr>
      <w:r>
        <w:rPr>
          <w:szCs w:val="22"/>
        </w:rPr>
        <w:t>skrandžio rūgštingumą mažinančių vaistų (pvz., antacidinių preparatų, protonų siurbli</w:t>
      </w:r>
      <w:r w:rsidR="001D3E56">
        <w:rPr>
          <w:szCs w:val="22"/>
        </w:rPr>
        <w:t>o</w:t>
      </w:r>
      <w:r>
        <w:rPr>
          <w:szCs w:val="22"/>
        </w:rPr>
        <w:t xml:space="preserve"> inhibitorių).</w:t>
      </w:r>
      <w:r w:rsidRPr="00C312E2">
        <w:t xml:space="preserve"> </w:t>
      </w:r>
      <w:r>
        <w:t xml:space="preserve">Tarp šių vaistų ir </w:t>
      </w:r>
      <w:r w:rsidRPr="00CC3300">
        <w:rPr>
          <w:szCs w:val="22"/>
        </w:rPr>
        <w:t>Bisacodyl Actavis</w:t>
      </w:r>
      <w:r>
        <w:rPr>
          <w:szCs w:val="22"/>
        </w:rPr>
        <w:t xml:space="preserve"> vartojimo turi praeiti ne mažiau kaip 1 val.</w:t>
      </w:r>
      <w:r w:rsidR="00577F1F">
        <w:rPr>
          <w:szCs w:val="22"/>
        </w:rPr>
        <w:t>;</w:t>
      </w:r>
    </w:p>
    <w:p w14:paraId="6592D05C" w14:textId="77777777" w:rsidR="002C0E28" w:rsidRPr="00C312E2" w:rsidRDefault="002C0E28" w:rsidP="00577F1F">
      <w:pPr>
        <w:pStyle w:val="ListParagraph1"/>
        <w:numPr>
          <w:ilvl w:val="0"/>
          <w:numId w:val="4"/>
        </w:numPr>
        <w:ind w:left="567" w:hanging="567"/>
        <w:rPr>
          <w:szCs w:val="22"/>
        </w:rPr>
      </w:pPr>
      <w:r>
        <w:rPr>
          <w:szCs w:val="22"/>
        </w:rPr>
        <w:t>širdį veikiančių glikozidų.</w:t>
      </w:r>
    </w:p>
    <w:p w14:paraId="4C504073" w14:textId="77777777" w:rsidR="002C0E28" w:rsidRDefault="002C0E28" w:rsidP="002C0E28">
      <w:pPr>
        <w:rPr>
          <w:szCs w:val="22"/>
        </w:rPr>
      </w:pPr>
    </w:p>
    <w:p w14:paraId="3DC54C40" w14:textId="77777777" w:rsidR="002C0E28" w:rsidRPr="00B1123A" w:rsidRDefault="002C0E28" w:rsidP="002C0E28">
      <w:pPr>
        <w:rPr>
          <w:b/>
          <w:szCs w:val="22"/>
        </w:rPr>
      </w:pPr>
      <w:r w:rsidRPr="00CC3300">
        <w:rPr>
          <w:b/>
          <w:szCs w:val="22"/>
        </w:rPr>
        <w:t>Bisacodyl Actavis</w:t>
      </w:r>
      <w:r w:rsidRPr="00B1123A">
        <w:rPr>
          <w:b/>
          <w:szCs w:val="22"/>
        </w:rPr>
        <w:t xml:space="preserve"> vartojimas su maistu ir gėrimais</w:t>
      </w:r>
    </w:p>
    <w:p w14:paraId="550B103C" w14:textId="169653D4" w:rsidR="002C0E28" w:rsidRDefault="002C0E28" w:rsidP="002C0E28">
      <w:r w:rsidRPr="00DD06B6">
        <w:t xml:space="preserve">Bisacodyl Actavis </w:t>
      </w:r>
      <w:r>
        <w:t xml:space="preserve">skrandyje neirias tabletes </w:t>
      </w:r>
      <w:r w:rsidRPr="00DD06B6">
        <w:t xml:space="preserve">vartojant kartu su </w:t>
      </w:r>
      <w:r>
        <w:t>pienu, jos gali per greitai</w:t>
      </w:r>
      <w:r w:rsidRPr="00C312E2">
        <w:t xml:space="preserve"> </w:t>
      </w:r>
      <w:r>
        <w:t>ištirpti ir sukelti</w:t>
      </w:r>
      <w:r w:rsidRPr="00DD06B6">
        <w:t xml:space="preserve"> virškinimo trakto gleivinės sudirginim</w:t>
      </w:r>
      <w:r>
        <w:t>ą</w:t>
      </w:r>
      <w:r w:rsidRPr="00DD06B6">
        <w:t>.</w:t>
      </w:r>
      <w:r>
        <w:t xml:space="preserve"> Tarp pieno ir </w:t>
      </w:r>
      <w:r w:rsidRPr="00CC3300">
        <w:t>Bisacodyl Actavis</w:t>
      </w:r>
      <w:r>
        <w:t xml:space="preserve"> vartojimo </w:t>
      </w:r>
      <w:r>
        <w:rPr>
          <w:szCs w:val="22"/>
        </w:rPr>
        <w:t>turi praeiti ne mažiau kaip 1 val.</w:t>
      </w:r>
    </w:p>
    <w:p w14:paraId="247AB799" w14:textId="77777777" w:rsidR="002C0E28" w:rsidRDefault="002C0E28" w:rsidP="002C0E28"/>
    <w:p w14:paraId="12E22E58" w14:textId="77777777" w:rsidR="002C0E28" w:rsidRDefault="002C0E28" w:rsidP="002C0E28">
      <w:pPr>
        <w:rPr>
          <w:b/>
        </w:rPr>
      </w:pPr>
      <w:r>
        <w:rPr>
          <w:b/>
        </w:rPr>
        <w:t>Nėštumas ir žindymo laikotarpis</w:t>
      </w:r>
    </w:p>
    <w:p w14:paraId="0A189D92" w14:textId="77777777" w:rsidR="002C0E28" w:rsidRPr="00EC0606" w:rsidRDefault="002C0E28" w:rsidP="002C0E28">
      <w:r w:rsidRPr="00B1123A">
        <w:t>Jeigu esate nėščia, žindote kūdikį, manote, kad galbūt esate nėščia arba planuojate pastoti, tai prieš vartodama šį vaistą pasitarkite su gydytoju arba vaistininku</w:t>
      </w:r>
      <w:r w:rsidRPr="00EC0606">
        <w:t>.</w:t>
      </w:r>
    </w:p>
    <w:p w14:paraId="6D6194F8" w14:textId="77777777" w:rsidR="002C0E28" w:rsidRDefault="002C0E28" w:rsidP="002C0E28"/>
    <w:p w14:paraId="539CF15E" w14:textId="77777777" w:rsidR="002C0E28" w:rsidRDefault="002C0E28" w:rsidP="002C0E28">
      <w:pPr>
        <w:rPr>
          <w:b/>
        </w:rPr>
      </w:pPr>
      <w:r>
        <w:rPr>
          <w:b/>
        </w:rPr>
        <w:t>Vairavimas ir mechanizmų valdymas</w:t>
      </w:r>
    </w:p>
    <w:p w14:paraId="46E485FB" w14:textId="77777777" w:rsidR="002C0E28" w:rsidRDefault="002C0E28" w:rsidP="002C0E28">
      <w:r>
        <w:t>Bisasodyl Actavis gebėjimo vairuoti ir valdyti mechanizmus neveikia.</w:t>
      </w:r>
    </w:p>
    <w:p w14:paraId="47F4B810" w14:textId="77777777" w:rsidR="002C0E28" w:rsidRDefault="002C0E28" w:rsidP="002C0E28"/>
    <w:p w14:paraId="12461B67" w14:textId="77777777" w:rsidR="002C0E28" w:rsidRDefault="002C0E28" w:rsidP="002C0E28">
      <w:pPr>
        <w:pStyle w:val="Antrat3"/>
      </w:pPr>
      <w:r>
        <w:t xml:space="preserve">Svarbi informacija apie kai kurias pagalbines </w:t>
      </w:r>
      <w:r w:rsidRPr="00C613EB">
        <w:t>Bisacodyl Actavis</w:t>
      </w:r>
      <w:r>
        <w:rPr>
          <w:b w:val="0"/>
        </w:rPr>
        <w:t xml:space="preserve"> </w:t>
      </w:r>
      <w:r>
        <w:t>medžiagas</w:t>
      </w:r>
    </w:p>
    <w:p w14:paraId="2695ECE0" w14:textId="77777777" w:rsidR="002C0E28" w:rsidRDefault="002C0E28" w:rsidP="002C0E28">
      <w:pPr>
        <w:rPr>
          <w:szCs w:val="22"/>
        </w:rPr>
      </w:pPr>
      <w:r w:rsidRPr="00B1123A">
        <w:rPr>
          <w:szCs w:val="22"/>
        </w:rPr>
        <w:t>Bisa</w:t>
      </w:r>
      <w:r>
        <w:rPr>
          <w:szCs w:val="22"/>
        </w:rPr>
        <w:t>c</w:t>
      </w:r>
      <w:r w:rsidRPr="00B1123A">
        <w:rPr>
          <w:szCs w:val="22"/>
        </w:rPr>
        <w:t xml:space="preserve">odyl Actavis </w:t>
      </w:r>
      <w:r w:rsidRPr="0013116E">
        <w:rPr>
          <w:szCs w:val="22"/>
        </w:rPr>
        <w:t>sudėtyje yra k</w:t>
      </w:r>
      <w:r>
        <w:rPr>
          <w:szCs w:val="22"/>
        </w:rPr>
        <w:t>viečių</w:t>
      </w:r>
      <w:r w:rsidRPr="0013116E">
        <w:rPr>
          <w:szCs w:val="22"/>
        </w:rPr>
        <w:t xml:space="preserve"> krakmolo</w:t>
      </w:r>
      <w:r>
        <w:rPr>
          <w:szCs w:val="22"/>
        </w:rPr>
        <w:t>. Tinka sergantiems celiakija.</w:t>
      </w:r>
    </w:p>
    <w:p w14:paraId="60AD1887" w14:textId="77777777" w:rsidR="002C0E28" w:rsidRPr="0013116E" w:rsidRDefault="002C0E28" w:rsidP="002C0E28">
      <w:pPr>
        <w:rPr>
          <w:szCs w:val="22"/>
        </w:rPr>
      </w:pPr>
      <w:r>
        <w:rPr>
          <w:szCs w:val="22"/>
        </w:rPr>
        <w:t>Šio vaisto negalima vartoti kviečiams alergiškiems pacientams (ši liga skiriasi nuo celiakijos).</w:t>
      </w:r>
    </w:p>
    <w:p w14:paraId="6B92D3FF" w14:textId="77777777" w:rsidR="002C0E28" w:rsidRDefault="002C0E28" w:rsidP="002C0E28"/>
    <w:p w14:paraId="3CEF0B1D" w14:textId="39D74ECF" w:rsidR="009A4572" w:rsidRDefault="002C0E28" w:rsidP="002C0E28">
      <w:r w:rsidRPr="00736A32">
        <w:rPr>
          <w:b/>
        </w:rPr>
        <w:t>Bisacodyl Actavis sudėtyje yra laktozės</w:t>
      </w:r>
    </w:p>
    <w:p w14:paraId="7ADBDF7C" w14:textId="398A2CCE" w:rsidR="002C0E28" w:rsidRPr="00C613EB" w:rsidRDefault="002C0E28" w:rsidP="002C0E28">
      <w:r>
        <w:t>Jeigu gydytojas Jums yra sakęs, kad netoleruojate kokių nors angliavandenių, kreipkitės į jį prieš pradėdami vartoti šį vaistą</w:t>
      </w:r>
      <w:r w:rsidR="00127198">
        <w:t>.</w:t>
      </w:r>
    </w:p>
    <w:p w14:paraId="60199001" w14:textId="77777777" w:rsidR="002C0E28" w:rsidRDefault="002C0E28" w:rsidP="002C0E28"/>
    <w:p w14:paraId="4FB66F39" w14:textId="2C5B2D2B" w:rsidR="002C0E28" w:rsidRPr="009A4572" w:rsidRDefault="009A4572" w:rsidP="002C0E28">
      <w:pPr>
        <w:rPr>
          <w:b/>
        </w:rPr>
      </w:pPr>
      <w:r w:rsidRPr="009A4572">
        <w:rPr>
          <w:b/>
        </w:rPr>
        <w:t>Bisacodyl Actavis sudėtyje yra kviečių krakmolo</w:t>
      </w:r>
    </w:p>
    <w:p w14:paraId="40E08EE2" w14:textId="77777777" w:rsidR="009A4572" w:rsidRPr="009A4572"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Šio vaisto sudėtyje yra labai mažas glitimo (esančio</w:t>
      </w:r>
      <w:r>
        <w:rPr>
          <w:rFonts w:eastAsiaTheme="minorHAnsi"/>
          <w:szCs w:val="22"/>
          <w:lang w:eastAsia="en-US"/>
        </w:rPr>
        <w:t xml:space="preserve"> </w:t>
      </w:r>
      <w:r w:rsidRPr="009A4572">
        <w:rPr>
          <w:rFonts w:eastAsiaTheme="minorHAnsi"/>
          <w:szCs w:val="22"/>
          <w:lang w:eastAsia="en-US"/>
        </w:rPr>
        <w:t>kviečių krakmole) kiekis. Šis vaistas laikytinas</w:t>
      </w:r>
    </w:p>
    <w:p w14:paraId="01D639CA" w14:textId="77777777" w:rsidR="009A4572" w:rsidRPr="009A4572"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neturinčiu glitimo, todėl jei sergate celiakija,</w:t>
      </w:r>
      <w:r>
        <w:rPr>
          <w:rFonts w:eastAsiaTheme="minorHAnsi"/>
          <w:szCs w:val="22"/>
          <w:lang w:eastAsia="en-US"/>
        </w:rPr>
        <w:t xml:space="preserve"> </w:t>
      </w:r>
      <w:r w:rsidRPr="009A4572">
        <w:rPr>
          <w:rFonts w:eastAsiaTheme="minorHAnsi"/>
          <w:szCs w:val="22"/>
          <w:lang w:eastAsia="en-US"/>
        </w:rPr>
        <w:t>mažai tikėtina, kad Jums pakenks.</w:t>
      </w:r>
    </w:p>
    <w:p w14:paraId="1273AB04" w14:textId="77777777" w:rsidR="009A4572" w:rsidRDefault="009A4572" w:rsidP="009A4572">
      <w:pPr>
        <w:autoSpaceDE w:val="0"/>
        <w:autoSpaceDN w:val="0"/>
        <w:adjustRightInd w:val="0"/>
        <w:rPr>
          <w:rFonts w:eastAsiaTheme="minorHAnsi"/>
          <w:szCs w:val="22"/>
          <w:lang w:eastAsia="en-US"/>
        </w:rPr>
      </w:pPr>
    </w:p>
    <w:p w14:paraId="7A746782" w14:textId="77777777" w:rsidR="009A4572"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Jeigu esate alergiškas (alergiška) kviečiams (ši liga</w:t>
      </w:r>
      <w:r>
        <w:rPr>
          <w:rFonts w:eastAsiaTheme="minorHAnsi"/>
          <w:szCs w:val="22"/>
          <w:lang w:eastAsia="en-US"/>
        </w:rPr>
        <w:t xml:space="preserve"> </w:t>
      </w:r>
      <w:r w:rsidRPr="009A4572">
        <w:rPr>
          <w:rFonts w:eastAsiaTheme="minorHAnsi"/>
          <w:szCs w:val="22"/>
          <w:lang w:eastAsia="en-US"/>
        </w:rPr>
        <w:t>skiriasi nuo celiakijos), Jums šio vaisto vartoti</w:t>
      </w:r>
      <w:r>
        <w:rPr>
          <w:rFonts w:eastAsiaTheme="minorHAnsi"/>
          <w:szCs w:val="22"/>
          <w:lang w:eastAsia="en-US"/>
        </w:rPr>
        <w:t xml:space="preserve"> </w:t>
      </w:r>
    </w:p>
    <w:p w14:paraId="5EB3D9C4" w14:textId="77777777" w:rsidR="009A4572" w:rsidRDefault="009A4572" w:rsidP="009A4572">
      <w:pPr>
        <w:autoSpaceDE w:val="0"/>
        <w:autoSpaceDN w:val="0"/>
        <w:adjustRightInd w:val="0"/>
        <w:rPr>
          <w:rFonts w:eastAsiaTheme="minorHAnsi"/>
          <w:szCs w:val="22"/>
          <w:lang w:eastAsia="en-US"/>
        </w:rPr>
      </w:pPr>
      <w:r w:rsidRPr="009A4572">
        <w:rPr>
          <w:rFonts w:eastAsiaTheme="minorHAnsi"/>
          <w:szCs w:val="22"/>
          <w:lang w:eastAsia="en-US"/>
        </w:rPr>
        <w:t>negalima.</w:t>
      </w:r>
    </w:p>
    <w:p w14:paraId="34B6117D" w14:textId="77777777" w:rsidR="009A4572" w:rsidRDefault="009A4572" w:rsidP="00736A32">
      <w:pPr>
        <w:autoSpaceDE w:val="0"/>
        <w:autoSpaceDN w:val="0"/>
        <w:adjustRightInd w:val="0"/>
        <w:rPr>
          <w:rFonts w:eastAsiaTheme="minorHAnsi"/>
          <w:szCs w:val="22"/>
          <w:lang w:eastAsia="en-US"/>
        </w:rPr>
      </w:pPr>
    </w:p>
    <w:p w14:paraId="1065CC4C" w14:textId="77777777" w:rsidR="009A4572" w:rsidRDefault="009A4572" w:rsidP="002C0E28"/>
    <w:p w14:paraId="24D5B706" w14:textId="77777777" w:rsidR="002C0E28" w:rsidRDefault="002C0E28" w:rsidP="002C0E28">
      <w:pPr>
        <w:numPr>
          <w:ilvl w:val="12"/>
          <w:numId w:val="0"/>
        </w:numPr>
        <w:ind w:left="540" w:hanging="540"/>
        <w:outlineLvl w:val="0"/>
        <w:rPr>
          <w:b/>
          <w:caps/>
        </w:rPr>
      </w:pPr>
      <w:r>
        <w:rPr>
          <w:b/>
        </w:rPr>
        <w:t>3.</w:t>
      </w:r>
      <w:r>
        <w:rPr>
          <w:b/>
        </w:rPr>
        <w:tab/>
        <w:t xml:space="preserve">Kaip vartoti </w:t>
      </w:r>
      <w:r w:rsidRPr="00291244">
        <w:rPr>
          <w:b/>
        </w:rPr>
        <w:t>Bisacodyl Actavis</w:t>
      </w:r>
    </w:p>
    <w:p w14:paraId="35DB2870" w14:textId="77777777" w:rsidR="002C0E28" w:rsidRDefault="002C0E28" w:rsidP="002C0E28"/>
    <w:p w14:paraId="33AB2090" w14:textId="77777777" w:rsidR="002C0E28" w:rsidRPr="003E07DB" w:rsidRDefault="002C0E28" w:rsidP="002C0E28">
      <w:r w:rsidRPr="00B1123A">
        <w:t>Visada vartokite šį vaistą tiksliai kaip aprašyta šiame lapelyje arba kaip nurodė gydytojas arba vaistininkas. Jeigu abejojate, kreipkitės į gydytoją arba vaistininką</w:t>
      </w:r>
      <w:r>
        <w:t>.</w:t>
      </w:r>
      <w:r w:rsidRPr="00B1123A">
        <w:t xml:space="preserve"> </w:t>
      </w:r>
    </w:p>
    <w:p w14:paraId="470CFFEA" w14:textId="77777777" w:rsidR="002C0E28" w:rsidRDefault="002C0E28" w:rsidP="002C0E28"/>
    <w:p w14:paraId="58C29869" w14:textId="39FFC277" w:rsidR="002C0E28" w:rsidRDefault="002C0E28" w:rsidP="002C0E28">
      <w:pPr>
        <w:rPr>
          <w:szCs w:val="22"/>
        </w:rPr>
      </w:pPr>
      <w:r>
        <w:rPr>
          <w:szCs w:val="22"/>
        </w:rPr>
        <w:t>Rekomenduojama paros dozė yra 1 –3 tabletės (5–15 mg).</w:t>
      </w:r>
      <w:r w:rsidRPr="00477F97">
        <w:rPr>
          <w:szCs w:val="22"/>
        </w:rPr>
        <w:t xml:space="preserve"> </w:t>
      </w:r>
      <w:r>
        <w:rPr>
          <w:szCs w:val="22"/>
        </w:rPr>
        <w:t xml:space="preserve">Nurykite tabletes užgerdami stikline vandens. </w:t>
      </w:r>
      <w:r w:rsidRPr="00A77443">
        <w:rPr>
          <w:szCs w:val="22"/>
        </w:rPr>
        <w:t>Tabletes reikia nuryti nekramtytas!</w:t>
      </w:r>
    </w:p>
    <w:p w14:paraId="3C5DDD45" w14:textId="77777777" w:rsidR="002C0E28" w:rsidRDefault="002C0E28" w:rsidP="002C0E28">
      <w:pPr>
        <w:rPr>
          <w:szCs w:val="22"/>
        </w:rPr>
      </w:pPr>
    </w:p>
    <w:p w14:paraId="77FE73D5" w14:textId="77777777" w:rsidR="002C0E28" w:rsidRDefault="002C0E28" w:rsidP="002C0E28">
      <w:r>
        <w:t>Šio vaisto poveikis pasireiškia ne anksčiau, kaip praėjus 6 valandoms po vaisto išgėrimo. Norint geriau išsituštinti ryte, vaisto reikia išgerti vėlai vakare.</w:t>
      </w:r>
    </w:p>
    <w:p w14:paraId="77AEB56D" w14:textId="77777777" w:rsidR="002C0E28" w:rsidRDefault="002C0E28" w:rsidP="002C0E28"/>
    <w:p w14:paraId="04730AF7" w14:textId="77777777" w:rsidR="002C0E28" w:rsidRDefault="002C0E28" w:rsidP="002C0E28">
      <w:r>
        <w:t xml:space="preserve">Bisacodyl Actavis skirtas tik trumpalaikiam vartojimui. Pradėjus reguliariai tuštintis, vaisto vartojimą nutraukite. </w:t>
      </w:r>
    </w:p>
    <w:p w14:paraId="4C785CA7" w14:textId="77777777" w:rsidR="002C0E28" w:rsidRDefault="002C0E28" w:rsidP="002C0E28"/>
    <w:p w14:paraId="408751FA" w14:textId="23D42CF8" w:rsidR="002C0E28" w:rsidRDefault="002C0E28" w:rsidP="002C0E28">
      <w:r>
        <w:t xml:space="preserve">Nevartokite šio vaisto kasdien ilgiau nei 7 dienas. </w:t>
      </w:r>
    </w:p>
    <w:p w14:paraId="2260BF76" w14:textId="77777777" w:rsidR="002C0E28" w:rsidRDefault="002C0E28" w:rsidP="002C0E28"/>
    <w:p w14:paraId="749DCAF6" w14:textId="77777777" w:rsidR="002C0E28" w:rsidRDefault="002C0E28" w:rsidP="002C0E28">
      <w:r w:rsidRPr="00A77443">
        <w:t xml:space="preserve">Jeigu </w:t>
      </w:r>
      <w:r>
        <w:t>per 7</w:t>
      </w:r>
      <w:r w:rsidRPr="00A77443">
        <w:t xml:space="preserve"> dienas Jūsų savijauta nepagerėjo arba net pablogėjo, kreipkitės į gydytoją.</w:t>
      </w:r>
    </w:p>
    <w:p w14:paraId="648028F0" w14:textId="77777777" w:rsidR="002C0E28" w:rsidRDefault="002C0E28" w:rsidP="002C0E28"/>
    <w:p w14:paraId="23AF7CD8" w14:textId="77777777" w:rsidR="002C0E28" w:rsidRDefault="002C0E28" w:rsidP="002C0E28">
      <w:pPr>
        <w:rPr>
          <w:b/>
        </w:rPr>
      </w:pPr>
      <w:r>
        <w:rPr>
          <w:b/>
        </w:rPr>
        <w:t>Ką daryti pavartojus per didelę Bisacodyl Actavis dozę?</w:t>
      </w:r>
    </w:p>
    <w:p w14:paraId="1E553566" w14:textId="77777777" w:rsidR="002C0E28" w:rsidRDefault="002C0E28" w:rsidP="002C0E28">
      <w:r>
        <w:t xml:space="preserve">Išgėrus didelę vaisto dozę (kiekvienam žmogui ji skirtinga), gali pasireikšti stiprus storosios žarnos audinių dirginimas, viduriavimas, raumenų silpnumas, pakisti medžiagų apykaita, sumažėti kalio kiekis kraujyje. </w:t>
      </w:r>
    </w:p>
    <w:p w14:paraId="45EE561B" w14:textId="77777777" w:rsidR="002C0E28" w:rsidRDefault="002C0E28" w:rsidP="002C0E28">
      <w:r w:rsidRPr="00A77443">
        <w:t>Perdozavimo atveju nedelsdami kreipkitės į gydytoją!</w:t>
      </w:r>
    </w:p>
    <w:p w14:paraId="636A31A8" w14:textId="77777777" w:rsidR="002C0E28" w:rsidRDefault="002C0E28" w:rsidP="002C0E28">
      <w:pPr>
        <w:rPr>
          <w:b/>
        </w:rPr>
      </w:pPr>
    </w:p>
    <w:p w14:paraId="7BFFF0CA" w14:textId="77777777" w:rsidR="002C0E28" w:rsidRDefault="002C0E28" w:rsidP="002C0E28">
      <w:pPr>
        <w:rPr>
          <w:b/>
        </w:rPr>
      </w:pPr>
      <w:r>
        <w:rPr>
          <w:b/>
        </w:rPr>
        <w:t>Pamiršus pavartoti Bisacodyl Actavis</w:t>
      </w:r>
    </w:p>
    <w:p w14:paraId="24C571C4" w14:textId="77777777" w:rsidR="002C0E28" w:rsidRDefault="002C0E28" w:rsidP="002C0E28">
      <w:r w:rsidRPr="00DF4173">
        <w:t xml:space="preserve">Negalima vartoti dvigubos dozės norint kompensuoti praleistą </w:t>
      </w:r>
      <w:r>
        <w:t>dozę. Vaisto reikia vartoti toliau taip, kaip įprasta.</w:t>
      </w:r>
    </w:p>
    <w:p w14:paraId="45AA33C2" w14:textId="77777777" w:rsidR="002C0E28" w:rsidRDefault="002C0E28" w:rsidP="002C0E28"/>
    <w:p w14:paraId="2D90853A" w14:textId="77777777" w:rsidR="002C0E28" w:rsidRDefault="002C0E28" w:rsidP="002C0E28">
      <w:r w:rsidRPr="00DF4173">
        <w:t xml:space="preserve">Jeigu kiltų </w:t>
      </w:r>
      <w:r>
        <w:t xml:space="preserve">daugiau </w:t>
      </w:r>
      <w:r w:rsidRPr="00DF4173">
        <w:t xml:space="preserve">klausimų dėl šio </w:t>
      </w:r>
      <w:r>
        <w:t xml:space="preserve">vaisto vartojimo, kreipkitės į gydytoją arba </w:t>
      </w:r>
      <w:r w:rsidRPr="00DF4173">
        <w:t>vaistininką</w:t>
      </w:r>
      <w:r w:rsidDel="00DC41E4">
        <w:t xml:space="preserve"> </w:t>
      </w:r>
    </w:p>
    <w:p w14:paraId="1C53BD31" w14:textId="77777777" w:rsidR="002C0E28" w:rsidRDefault="002C0E28" w:rsidP="002C0E28"/>
    <w:p w14:paraId="538DC057" w14:textId="77777777" w:rsidR="002C0E28" w:rsidRDefault="002C0E28" w:rsidP="002C0E28"/>
    <w:p w14:paraId="0018A4A6" w14:textId="77777777" w:rsidR="002C0E28" w:rsidRDefault="002C0E28" w:rsidP="002C0E28">
      <w:pPr>
        <w:numPr>
          <w:ilvl w:val="12"/>
          <w:numId w:val="0"/>
        </w:numPr>
        <w:ind w:left="540" w:hanging="540"/>
        <w:outlineLvl w:val="0"/>
        <w:rPr>
          <w:b/>
          <w:caps/>
        </w:rPr>
      </w:pPr>
      <w:r>
        <w:rPr>
          <w:b/>
          <w:caps/>
        </w:rPr>
        <w:t>4.</w:t>
      </w:r>
      <w:r>
        <w:rPr>
          <w:b/>
          <w:caps/>
        </w:rPr>
        <w:tab/>
      </w:r>
      <w:r w:rsidRPr="00146DED">
        <w:rPr>
          <w:b/>
        </w:rPr>
        <w:t>Galimas šalutinis poveikis</w:t>
      </w:r>
    </w:p>
    <w:p w14:paraId="4C711C04" w14:textId="77777777" w:rsidR="002C0E28" w:rsidRDefault="002C0E28" w:rsidP="002C0E28"/>
    <w:p w14:paraId="2A4CA9A3" w14:textId="77777777" w:rsidR="002C0E28" w:rsidRDefault="002C0E28" w:rsidP="002C0E28">
      <w:pPr>
        <w:pStyle w:val="BTEMEASMCA"/>
        <w:rPr>
          <w:noProof w:val="0"/>
        </w:rPr>
      </w:pPr>
      <w:r>
        <w:t xml:space="preserve">Šis vaistas, </w:t>
      </w:r>
      <w:r w:rsidRPr="00B34FA1">
        <w:rPr>
          <w:szCs w:val="24"/>
        </w:rPr>
        <w:t>kaip ir visi kiti</w:t>
      </w:r>
      <w:r>
        <w:t xml:space="preserve">, </w:t>
      </w:r>
      <w:r w:rsidRPr="00DF4173">
        <w:rPr>
          <w:noProof w:val="0"/>
        </w:rPr>
        <w:t>gali sukelti šalutinį poveikį, nors jis pasireiškia ne visiems žmonėms.</w:t>
      </w:r>
    </w:p>
    <w:p w14:paraId="5A148DB5" w14:textId="77777777" w:rsidR="002C0E28" w:rsidRDefault="002C0E28" w:rsidP="002C0E28">
      <w:pPr>
        <w:pStyle w:val="BTEMEASMCA"/>
        <w:rPr>
          <w:noProof w:val="0"/>
        </w:rPr>
      </w:pPr>
    </w:p>
    <w:p w14:paraId="618D3B22" w14:textId="26BE637F" w:rsidR="002C0E28" w:rsidRDefault="002C0E28" w:rsidP="002C0E28">
      <w:pPr>
        <w:pStyle w:val="BTEMEASMCA"/>
        <w:rPr>
          <w:noProof w:val="0"/>
        </w:rPr>
      </w:pPr>
      <w:r w:rsidRPr="00291244">
        <w:t xml:space="preserve">Labai </w:t>
      </w:r>
      <w:r>
        <w:rPr>
          <w:noProof w:val="0"/>
        </w:rPr>
        <w:t>retai (</w:t>
      </w:r>
      <w:r>
        <w:t>rečiau nei 1 iš 10 000 vartotojų</w:t>
      </w:r>
      <w:r>
        <w:rPr>
          <w:noProof w:val="0"/>
        </w:rPr>
        <w:t>) gali pasireikšti sunki alerginė reakcija, kurios požymiai yra:</w:t>
      </w:r>
    </w:p>
    <w:p w14:paraId="02227427" w14:textId="1DCDE27D" w:rsidR="002C0E28" w:rsidRDefault="002C0E28" w:rsidP="00127198">
      <w:pPr>
        <w:pStyle w:val="BTEMEASMCA"/>
        <w:numPr>
          <w:ilvl w:val="0"/>
          <w:numId w:val="5"/>
        </w:numPr>
        <w:ind w:left="567" w:hanging="567"/>
        <w:rPr>
          <w:noProof w:val="0"/>
        </w:rPr>
      </w:pPr>
      <w:r>
        <w:rPr>
          <w:noProof w:val="0"/>
        </w:rPr>
        <w:t>veido, gerklės, lūpų ar liežuvio patinimas</w:t>
      </w:r>
      <w:r w:rsidR="00127198">
        <w:rPr>
          <w:noProof w:val="0"/>
        </w:rPr>
        <w:t>;</w:t>
      </w:r>
    </w:p>
    <w:p w14:paraId="7ECEA5C0" w14:textId="7E769851" w:rsidR="002C0E28" w:rsidRDefault="002C0E28" w:rsidP="00127198">
      <w:pPr>
        <w:pStyle w:val="BTEMEASMCA"/>
        <w:numPr>
          <w:ilvl w:val="0"/>
          <w:numId w:val="5"/>
        </w:numPr>
        <w:ind w:left="567" w:hanging="567"/>
        <w:rPr>
          <w:noProof w:val="0"/>
        </w:rPr>
      </w:pPr>
      <w:r>
        <w:rPr>
          <w:noProof w:val="0"/>
        </w:rPr>
        <w:t>odos išbėrimas</w:t>
      </w:r>
      <w:r w:rsidR="00127198">
        <w:rPr>
          <w:noProof w:val="0"/>
        </w:rPr>
        <w:t>;</w:t>
      </w:r>
    </w:p>
    <w:p w14:paraId="58B9AFAF" w14:textId="77777777" w:rsidR="002C0E28" w:rsidRDefault="002C0E28" w:rsidP="00127198">
      <w:pPr>
        <w:pStyle w:val="BTEMEASMCA"/>
        <w:numPr>
          <w:ilvl w:val="0"/>
          <w:numId w:val="5"/>
        </w:numPr>
        <w:ind w:left="567" w:hanging="567"/>
        <w:rPr>
          <w:noProof w:val="0"/>
        </w:rPr>
      </w:pPr>
      <w:r>
        <w:rPr>
          <w:noProof w:val="0"/>
        </w:rPr>
        <w:t>kvėpavimo pasunkėjimas.</w:t>
      </w:r>
    </w:p>
    <w:p w14:paraId="6695C3EF" w14:textId="77777777" w:rsidR="002C0E28" w:rsidRDefault="002C0E28" w:rsidP="002C0E28">
      <w:pPr>
        <w:pStyle w:val="BTEMEASMCA"/>
        <w:rPr>
          <w:b/>
          <w:noProof w:val="0"/>
        </w:rPr>
      </w:pPr>
    </w:p>
    <w:p w14:paraId="1A8A8F3A" w14:textId="77777777" w:rsidR="002C0E28" w:rsidRPr="00DF4173" w:rsidRDefault="002C0E28" w:rsidP="002C0E28">
      <w:pPr>
        <w:pStyle w:val="BTEMEASMCA"/>
        <w:rPr>
          <w:noProof w:val="0"/>
        </w:rPr>
      </w:pPr>
      <w:r w:rsidRPr="00A77443">
        <w:rPr>
          <w:b/>
          <w:noProof w:val="0"/>
        </w:rPr>
        <w:t>Jeigu Jums pasireiškė bet kuris iš šių simptomų, nedelsiant kreipkitės į gydytoją arba vykite į artimiausios ligoninės priėmimo skyrių</w:t>
      </w:r>
      <w:r>
        <w:rPr>
          <w:noProof w:val="0"/>
        </w:rPr>
        <w:t>.</w:t>
      </w:r>
    </w:p>
    <w:p w14:paraId="50A57105" w14:textId="77777777" w:rsidR="002C0E28" w:rsidRDefault="002C0E28" w:rsidP="002C0E28"/>
    <w:p w14:paraId="75EDBB8F" w14:textId="3B7AB330" w:rsidR="002C0E28" w:rsidRDefault="002C0E28" w:rsidP="002C0E28">
      <w:r>
        <w:t>Kit</w:t>
      </w:r>
      <w:r w:rsidR="00127198">
        <w:t>as</w:t>
      </w:r>
      <w:r>
        <w:t xml:space="preserve"> šalutini</w:t>
      </w:r>
      <w:r w:rsidR="00127198">
        <w:t>s</w:t>
      </w:r>
      <w:r>
        <w:t xml:space="preserve"> poveiki</w:t>
      </w:r>
      <w:r w:rsidR="00127198">
        <w:t>s</w:t>
      </w:r>
    </w:p>
    <w:p w14:paraId="57DF6332" w14:textId="77777777" w:rsidR="00127198" w:rsidRDefault="00127198" w:rsidP="002C0E28"/>
    <w:p w14:paraId="3C41489F" w14:textId="6D38F99F" w:rsidR="002C0E28" w:rsidRDefault="002C0E28" w:rsidP="007172EC">
      <w:pPr>
        <w:pStyle w:val="ListParagraph1"/>
        <w:ind w:left="0"/>
        <w:rPr>
          <w:szCs w:val="22"/>
        </w:rPr>
      </w:pPr>
      <w:r w:rsidRPr="00945402">
        <w:rPr>
          <w:i/>
        </w:rPr>
        <w:t>Labai ret</w:t>
      </w:r>
      <w:r w:rsidR="000B624F">
        <w:rPr>
          <w:i/>
        </w:rPr>
        <w:t>as</w:t>
      </w:r>
      <w:r>
        <w:t xml:space="preserve"> (gali pasireikšti - rečiau nei 1 iš 10 000 vartotojų): </w:t>
      </w:r>
      <w:r w:rsidRPr="00B33137">
        <w:rPr>
          <w:szCs w:val="22"/>
        </w:rPr>
        <w:t xml:space="preserve">alerginės reakcijos, </w:t>
      </w:r>
      <w:r w:rsidRPr="004A7B53">
        <w:rPr>
          <w:szCs w:val="22"/>
        </w:rPr>
        <w:t>angio</w:t>
      </w:r>
      <w:r w:rsidR="00127198">
        <w:rPr>
          <w:szCs w:val="22"/>
        </w:rPr>
        <w:t xml:space="preserve">neurozinė </w:t>
      </w:r>
      <w:r w:rsidRPr="004A7B53">
        <w:rPr>
          <w:szCs w:val="22"/>
        </w:rPr>
        <w:t xml:space="preserve">edema (alerginis pabrinkimas), nemalonus pojūtis skrandyje, pilvo diegliai ir viduriavimas. </w:t>
      </w:r>
      <w:r w:rsidRPr="0089156F">
        <w:rPr>
          <w:szCs w:val="22"/>
        </w:rPr>
        <w:t>Vaisto vartojant ilgą laiką, gali pasireikšti storosios žarnos atonija (tonuso nebuvimas).</w:t>
      </w:r>
    </w:p>
    <w:p w14:paraId="2F8BD65A" w14:textId="77777777" w:rsidR="002C0E28" w:rsidRDefault="002C0E28" w:rsidP="002C0E28">
      <w:pPr>
        <w:rPr>
          <w:szCs w:val="22"/>
        </w:rPr>
      </w:pPr>
    </w:p>
    <w:p w14:paraId="22AB0553" w14:textId="40386D27" w:rsidR="002C0E28" w:rsidRDefault="002C0E28" w:rsidP="007172EC">
      <w:pPr>
        <w:rPr>
          <w:szCs w:val="22"/>
        </w:rPr>
      </w:pPr>
      <w:r w:rsidRPr="00E965BE">
        <w:rPr>
          <w:i/>
          <w:iCs/>
          <w:szCs w:val="22"/>
        </w:rPr>
        <w:t>Ret</w:t>
      </w:r>
      <w:r w:rsidR="000B624F">
        <w:rPr>
          <w:i/>
          <w:iCs/>
          <w:szCs w:val="22"/>
        </w:rPr>
        <w:t>as</w:t>
      </w:r>
      <w:r>
        <w:rPr>
          <w:i/>
          <w:iCs/>
          <w:szCs w:val="22"/>
        </w:rPr>
        <w:t xml:space="preserve"> </w:t>
      </w:r>
      <w:r>
        <w:t>(gali pasireikšti - rečiau nei 1 iš 1 000, bet dažniau nei 1 iš 10 000 vartotojų):</w:t>
      </w:r>
      <w:r w:rsidRPr="00E965BE">
        <w:rPr>
          <w:i/>
          <w:iCs/>
          <w:szCs w:val="22"/>
        </w:rPr>
        <w:t xml:space="preserve"> </w:t>
      </w:r>
      <w:r>
        <w:rPr>
          <w:i/>
          <w:iCs/>
          <w:szCs w:val="22"/>
        </w:rPr>
        <w:t>s</w:t>
      </w:r>
      <w:r>
        <w:rPr>
          <w:szCs w:val="22"/>
        </w:rPr>
        <w:t>kysčių netekimas, a</w:t>
      </w:r>
      <w:r w:rsidRPr="00E965BE">
        <w:rPr>
          <w:szCs w:val="22"/>
        </w:rPr>
        <w:t>palpimas.</w:t>
      </w:r>
    </w:p>
    <w:p w14:paraId="15F817B3" w14:textId="77777777" w:rsidR="002C0E28" w:rsidRPr="00E965BE" w:rsidRDefault="002C0E28" w:rsidP="002C0E28">
      <w:pPr>
        <w:rPr>
          <w:i/>
          <w:szCs w:val="22"/>
        </w:rPr>
      </w:pPr>
    </w:p>
    <w:p w14:paraId="69B1D9A2" w14:textId="3606DC26" w:rsidR="002C0E28" w:rsidRPr="00B33137" w:rsidRDefault="002C0E28" w:rsidP="007172EC">
      <w:pPr>
        <w:rPr>
          <w:szCs w:val="22"/>
        </w:rPr>
      </w:pPr>
      <w:r>
        <w:rPr>
          <w:i/>
          <w:iCs/>
          <w:szCs w:val="22"/>
        </w:rPr>
        <w:t>Nedažn</w:t>
      </w:r>
      <w:r w:rsidR="000B624F">
        <w:rPr>
          <w:i/>
          <w:iCs/>
          <w:szCs w:val="22"/>
        </w:rPr>
        <w:t>as</w:t>
      </w:r>
      <w:r>
        <w:rPr>
          <w:i/>
          <w:iCs/>
          <w:szCs w:val="22"/>
        </w:rPr>
        <w:t xml:space="preserve"> </w:t>
      </w:r>
      <w:r>
        <w:t>(gali pasireikšti - rečiau nei 1 iš 100, bet dažniau nei 1 iš 1 000</w:t>
      </w:r>
      <w:r w:rsidR="00127198">
        <w:t> </w:t>
      </w:r>
      <w:r>
        <w:t>vartotojų):</w:t>
      </w:r>
      <w:r w:rsidRPr="00E965BE">
        <w:rPr>
          <w:szCs w:val="22"/>
        </w:rPr>
        <w:t xml:space="preserve"> </w:t>
      </w:r>
      <w:r>
        <w:rPr>
          <w:szCs w:val="22"/>
        </w:rPr>
        <w:t>s</w:t>
      </w:r>
      <w:r w:rsidRPr="00E965BE">
        <w:rPr>
          <w:szCs w:val="22"/>
        </w:rPr>
        <w:t>vaigulys</w:t>
      </w:r>
      <w:r w:rsidRPr="00E965BE">
        <w:rPr>
          <w:i/>
          <w:iCs/>
          <w:szCs w:val="22"/>
        </w:rPr>
        <w:t>.</w:t>
      </w:r>
    </w:p>
    <w:p w14:paraId="66F7111D" w14:textId="77777777" w:rsidR="002C0E28" w:rsidRDefault="002C0E28" w:rsidP="002C0E28">
      <w:pPr>
        <w:rPr>
          <w:szCs w:val="22"/>
        </w:rPr>
      </w:pPr>
    </w:p>
    <w:p w14:paraId="2F5869A4" w14:textId="77777777" w:rsidR="002C0E28" w:rsidRPr="00B34FA1" w:rsidRDefault="002C0E28" w:rsidP="002C0E28">
      <w:pPr>
        <w:rPr>
          <w:b/>
          <w:szCs w:val="24"/>
        </w:rPr>
      </w:pPr>
      <w:r w:rsidRPr="00B34FA1">
        <w:rPr>
          <w:b/>
          <w:noProof/>
          <w:szCs w:val="24"/>
        </w:rPr>
        <w:t>Pranešimas apie šalutinį poveikį</w:t>
      </w:r>
    </w:p>
    <w:p w14:paraId="6DD985D4" w14:textId="6AD6D2B7" w:rsidR="002C0E28" w:rsidRDefault="002C0E28" w:rsidP="002C0E28">
      <w:pPr>
        <w:rPr>
          <w:szCs w:val="22"/>
        </w:rPr>
      </w:pPr>
      <w:r w:rsidRPr="00B34FA1">
        <w:rPr>
          <w:noProof/>
          <w:szCs w:val="24"/>
        </w:rPr>
        <w:t>Jeigu pasireiškė šalutinis poveikis, įskaitant šiame l</w:t>
      </w:r>
      <w:r>
        <w:rPr>
          <w:noProof/>
          <w:szCs w:val="24"/>
        </w:rPr>
        <w:t xml:space="preserve">apelyje nenurodytą, pasakykite gydytojui </w:t>
      </w:r>
      <w:r w:rsidRPr="00B34FA1">
        <w:rPr>
          <w:noProof/>
          <w:szCs w:val="24"/>
        </w:rPr>
        <w:t>arba vaistininkui</w:t>
      </w:r>
      <w:r w:rsidRPr="00B34FA1">
        <w:rPr>
          <w:szCs w:val="22"/>
        </w:rPr>
        <w:t>.</w:t>
      </w:r>
      <w:r w:rsidRPr="00B34FA1">
        <w:rPr>
          <w:noProof/>
          <w:szCs w:val="24"/>
        </w:rPr>
        <w:t xml:space="preserve"> </w:t>
      </w:r>
      <w:r w:rsidR="005B3168" w:rsidRPr="005B3168">
        <w:rPr>
          <w:rFonts w:eastAsia="Times New Roman"/>
          <w:snapToGrid w:val="0"/>
          <w:lang w:eastAsia="en-US"/>
        </w:rPr>
        <w:t>Apie šalutinį poveikį taip pat galite pranešti Valstybinei vaistų kontrolės tarnybai prie Lietuvos Respublikos sveikatos apsaugos ministerijos nemokamu t</w:t>
      </w:r>
      <w:r w:rsidR="005B3168" w:rsidRPr="005B3168">
        <w:rPr>
          <w:rFonts w:eastAsia="Times New Roman"/>
          <w:snapToGrid w:val="0"/>
          <w:lang w:eastAsia="zh-CN"/>
        </w:rPr>
        <w:t>elefonu 8 800 73568</w:t>
      </w:r>
      <w:r w:rsidR="005B3168" w:rsidRPr="005B3168">
        <w:rPr>
          <w:rFonts w:eastAsia="Times New Roman"/>
          <w:snapToGrid w:val="0"/>
          <w:lang w:eastAsia="en-US"/>
        </w:rPr>
        <w:t xml:space="preserve"> arba užpildyti interneto svetainėje </w:t>
      </w:r>
      <w:hyperlink r:id="rId10" w:history="1">
        <w:r w:rsidR="005B3168" w:rsidRPr="005B3168">
          <w:rPr>
            <w:rFonts w:eastAsia="SimSun"/>
            <w:snapToGrid w:val="0"/>
            <w:color w:val="0000FF"/>
            <w:u w:val="single"/>
            <w:lang w:eastAsia="en-US"/>
          </w:rPr>
          <w:t>www.vvkt.lt</w:t>
        </w:r>
      </w:hyperlink>
      <w:r w:rsidR="005B3168" w:rsidRPr="005B3168">
        <w:rPr>
          <w:rFonts w:eastAsia="Times New Roman"/>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005B3168" w:rsidRPr="005B3168">
        <w:rPr>
          <w:rFonts w:eastAsia="Times New Roman"/>
          <w:snapToGrid w:val="0"/>
          <w:lang w:eastAsia="zh-CN"/>
        </w:rPr>
        <w:t xml:space="preserve">nemokamu </w:t>
      </w:r>
      <w:r w:rsidR="005B3168" w:rsidRPr="005B3168">
        <w:rPr>
          <w:rFonts w:eastAsia="Times New Roman"/>
          <w:snapToGrid w:val="0"/>
          <w:lang w:eastAsia="en-US"/>
        </w:rPr>
        <w:t>fakso numeriu 8 800 20131</w:t>
      </w:r>
      <w:r w:rsidR="005B3168" w:rsidRPr="005B3168">
        <w:rPr>
          <w:rFonts w:eastAsia="Times New Roman"/>
          <w:snapToGrid w:val="0"/>
          <w:lang w:eastAsia="zh-CN"/>
        </w:rPr>
        <w:t xml:space="preserve">, </w:t>
      </w:r>
      <w:r w:rsidR="005B3168" w:rsidRPr="005B3168">
        <w:rPr>
          <w:rFonts w:eastAsia="Times New Roman"/>
          <w:snapToGrid w:val="0"/>
          <w:lang w:eastAsia="en-US"/>
        </w:rPr>
        <w:t xml:space="preserve">el. paštu </w:t>
      </w:r>
      <w:hyperlink r:id="rId11" w:history="1">
        <w:r w:rsidR="005B3168" w:rsidRPr="00754D3B">
          <w:rPr>
            <w:color w:val="0000FF"/>
            <w:u w:val="single"/>
          </w:rPr>
          <w:t>NepageidaujamaR@vvkt.lt</w:t>
        </w:r>
      </w:hyperlink>
      <w:r w:rsidR="005B3168" w:rsidRPr="005B3168">
        <w:rPr>
          <w:rFonts w:eastAsia="Times New Roman"/>
          <w:snapToGrid w:val="0"/>
          <w:lang w:eastAsia="en-US"/>
        </w:rPr>
        <w:t xml:space="preserve">, taip pat per Valstybinės vaistų kontrolės tarnybos prie Lietuvos Respublikos sveikatos apsaugos ministerijos interneto svetainę (adresu </w:t>
      </w:r>
      <w:hyperlink r:id="rId12" w:history="1">
        <w:r w:rsidR="005B3168" w:rsidRPr="005B3168">
          <w:rPr>
            <w:rFonts w:eastAsia="SimSun"/>
            <w:snapToGrid w:val="0"/>
            <w:color w:val="0000FF"/>
            <w:u w:val="single"/>
            <w:lang w:eastAsia="en-US"/>
          </w:rPr>
          <w:t>http://www.vvkt.lt</w:t>
        </w:r>
      </w:hyperlink>
      <w:r w:rsidR="005B3168" w:rsidRPr="005B3168">
        <w:rPr>
          <w:rFonts w:eastAsia="Times New Roman"/>
          <w:snapToGrid w:val="0"/>
          <w:lang w:eastAsia="en-US"/>
        </w:rPr>
        <w:t>). Pranešdami apie šalutinį poveikį galite mums padėti gauti daugiau informacijos apie šio vaisto saugumą.</w:t>
      </w:r>
    </w:p>
    <w:p w14:paraId="4CEFFA45" w14:textId="77777777" w:rsidR="002C0E28" w:rsidRDefault="002C0E28" w:rsidP="002C0E28">
      <w:pPr>
        <w:rPr>
          <w:szCs w:val="22"/>
        </w:rPr>
      </w:pPr>
    </w:p>
    <w:p w14:paraId="2D610468" w14:textId="77777777" w:rsidR="002C0E28" w:rsidRDefault="002C0E28" w:rsidP="002C0E28"/>
    <w:p w14:paraId="7DF2CD5D" w14:textId="77777777" w:rsidR="002C0E28" w:rsidRDefault="002C0E28" w:rsidP="002C0E28">
      <w:pPr>
        <w:numPr>
          <w:ilvl w:val="12"/>
          <w:numId w:val="0"/>
        </w:numPr>
        <w:ind w:left="540" w:hanging="540"/>
        <w:outlineLvl w:val="0"/>
        <w:rPr>
          <w:b/>
          <w:caps/>
        </w:rPr>
      </w:pPr>
      <w:r>
        <w:rPr>
          <w:b/>
          <w:caps/>
        </w:rPr>
        <w:t>5.</w:t>
      </w:r>
      <w:r>
        <w:rPr>
          <w:b/>
          <w:caps/>
        </w:rPr>
        <w:tab/>
      </w:r>
      <w:r>
        <w:rPr>
          <w:b/>
        </w:rPr>
        <w:t>Kaip laikyti Bisacodyl Actavis</w:t>
      </w:r>
    </w:p>
    <w:p w14:paraId="66BD62D7" w14:textId="77777777" w:rsidR="002C0E28" w:rsidRDefault="002C0E28" w:rsidP="002C0E28">
      <w:pPr>
        <w:numPr>
          <w:ilvl w:val="12"/>
          <w:numId w:val="0"/>
        </w:numPr>
        <w:outlineLvl w:val="0"/>
        <w:rPr>
          <w:b/>
          <w:caps/>
        </w:rPr>
      </w:pPr>
    </w:p>
    <w:p w14:paraId="0A85CE44" w14:textId="77777777" w:rsidR="002C0E28" w:rsidRDefault="002C0E28" w:rsidP="002C0E28">
      <w:r>
        <w:t>Šį vaistą laikykite vaikams nepastebimoje ir nepasiekiamoje vietoje.</w:t>
      </w:r>
    </w:p>
    <w:p w14:paraId="4A46B95B" w14:textId="77777777" w:rsidR="002C0E28" w:rsidRDefault="002C0E28" w:rsidP="002C0E28">
      <w:pPr>
        <w:rPr>
          <w:sz w:val="20"/>
        </w:rPr>
      </w:pPr>
    </w:p>
    <w:p w14:paraId="1641A9CF" w14:textId="77777777" w:rsidR="002C0E28" w:rsidRDefault="002C0E28" w:rsidP="002C0E28">
      <w:r>
        <w:t>Laikyti ne aukštesnėje kaip 25 </w:t>
      </w:r>
      <w:r>
        <w:rPr>
          <w:szCs w:val="22"/>
        </w:rPr>
        <w:sym w:font="Symbol" w:char="F0B0"/>
      </w:r>
      <w:r>
        <w:t>C temperatūroje.</w:t>
      </w:r>
    </w:p>
    <w:p w14:paraId="701C2431" w14:textId="729EA41A" w:rsidR="002C0E28" w:rsidRDefault="002C0E28" w:rsidP="002C0E28">
      <w:r>
        <w:t xml:space="preserve">Lizdinę plokštelę laikyti išorinėje dėžutėje, kad </w:t>
      </w:r>
      <w:r w:rsidR="007172EC">
        <w:t>vaistas</w:t>
      </w:r>
      <w:r>
        <w:t xml:space="preserve"> būtų apsaugotas nuo šviesos ir drėgmės.</w:t>
      </w:r>
    </w:p>
    <w:p w14:paraId="02A55C46" w14:textId="77777777" w:rsidR="002C0E28" w:rsidRDefault="002C0E28" w:rsidP="002C0E28"/>
    <w:p w14:paraId="1CD18F45" w14:textId="4B0A78F9" w:rsidR="002C0E28" w:rsidRDefault="002C0E28" w:rsidP="002C0E28">
      <w:r>
        <w:t xml:space="preserve">Ant </w:t>
      </w:r>
      <w:r w:rsidR="000B624F">
        <w:t xml:space="preserve">kartono </w:t>
      </w:r>
      <w:r w:rsidRPr="00DF4173">
        <w:t>dėžutės</w:t>
      </w:r>
      <w:r w:rsidRPr="001629A4">
        <w:t xml:space="preserve"> </w:t>
      </w:r>
      <w:r w:rsidRPr="00DF4173">
        <w:t xml:space="preserve">po </w:t>
      </w:r>
      <w:r>
        <w:t>„</w:t>
      </w:r>
      <w:r w:rsidRPr="004C1C30">
        <w:t>Tinka iki</w:t>
      </w:r>
      <w:r>
        <w:t xml:space="preserve">“ ir </w:t>
      </w:r>
      <w:r w:rsidR="000B624F">
        <w:t xml:space="preserve">ant </w:t>
      </w:r>
      <w:r>
        <w:t>lizdinės plokštelės nurodytam tinkamumo laikui pasibaigus, šio vaisto vartoti negalima.</w:t>
      </w:r>
      <w:r w:rsidRPr="001629A4">
        <w:t xml:space="preserve"> </w:t>
      </w:r>
      <w:r w:rsidRPr="00DF4173">
        <w:t>Vaistas tinka</w:t>
      </w:r>
      <w:r>
        <w:t>mas</w:t>
      </w:r>
      <w:r w:rsidRPr="00DF4173">
        <w:t xml:space="preserve"> vartoti iki paskutinės nurodyto mėnesio dienos.</w:t>
      </w:r>
    </w:p>
    <w:p w14:paraId="2E72197E" w14:textId="77777777" w:rsidR="002C0E28" w:rsidRDefault="002C0E28" w:rsidP="002C0E28"/>
    <w:p w14:paraId="6A48D5EE" w14:textId="77777777" w:rsidR="002C0E28" w:rsidRPr="00DF4173" w:rsidRDefault="002C0E28" w:rsidP="002C0E28">
      <w:pPr>
        <w:pStyle w:val="BTEMEASMCA"/>
        <w:rPr>
          <w:noProof w:val="0"/>
        </w:rPr>
      </w:pPr>
      <w:r w:rsidRPr="00DF4173">
        <w:rPr>
          <w:noProof w:val="0"/>
        </w:rPr>
        <w:t xml:space="preserve">Vaistų negalima išmesti į kanalizaciją arba su buitinėmis atliekomis. Kaip </w:t>
      </w:r>
      <w:r>
        <w:rPr>
          <w:noProof w:val="0"/>
        </w:rPr>
        <w:t>išmesti</w:t>
      </w:r>
      <w:r w:rsidRPr="00DF4173">
        <w:rPr>
          <w:noProof w:val="0"/>
        </w:rPr>
        <w:t xml:space="preserve"> nereikalingus vaistus, klauskite vaistininko. Šios priemonės padės apsaugoti aplinką.</w:t>
      </w:r>
    </w:p>
    <w:p w14:paraId="0743FF87" w14:textId="77777777" w:rsidR="002C0E28" w:rsidRDefault="002C0E28" w:rsidP="002C0E28"/>
    <w:p w14:paraId="56AE9F61" w14:textId="77777777" w:rsidR="002C0E28" w:rsidRDefault="002C0E28" w:rsidP="002C0E28"/>
    <w:p w14:paraId="04253511" w14:textId="77777777" w:rsidR="002C0E28" w:rsidRDefault="002C0E28" w:rsidP="002C0E28">
      <w:pPr>
        <w:numPr>
          <w:ilvl w:val="12"/>
          <w:numId w:val="0"/>
        </w:numPr>
        <w:ind w:left="540" w:hanging="540"/>
        <w:outlineLvl w:val="0"/>
        <w:rPr>
          <w:b/>
        </w:rPr>
      </w:pPr>
      <w:r>
        <w:rPr>
          <w:b/>
        </w:rPr>
        <w:t>6.</w:t>
      </w:r>
      <w:r>
        <w:tab/>
      </w:r>
      <w:r>
        <w:rPr>
          <w:b/>
        </w:rPr>
        <w:t>Pakuotės turinys ir kita informacija</w:t>
      </w:r>
    </w:p>
    <w:p w14:paraId="22718513" w14:textId="77777777" w:rsidR="002C0E28" w:rsidRDefault="002C0E28" w:rsidP="002C0E28">
      <w:pPr>
        <w:numPr>
          <w:ilvl w:val="12"/>
          <w:numId w:val="0"/>
        </w:numPr>
        <w:outlineLvl w:val="0"/>
        <w:rPr>
          <w:b/>
        </w:rPr>
      </w:pPr>
    </w:p>
    <w:p w14:paraId="780AF0B5" w14:textId="77777777" w:rsidR="002C0E28" w:rsidRDefault="002C0E28" w:rsidP="002C0E28">
      <w:pPr>
        <w:numPr>
          <w:ilvl w:val="12"/>
          <w:numId w:val="0"/>
        </w:numPr>
        <w:outlineLvl w:val="0"/>
        <w:rPr>
          <w:b/>
        </w:rPr>
      </w:pPr>
      <w:r>
        <w:rPr>
          <w:b/>
        </w:rPr>
        <w:t>Bisocodyl Actavis sudėtis</w:t>
      </w:r>
    </w:p>
    <w:p w14:paraId="56C1428B" w14:textId="77777777" w:rsidR="002C0E28" w:rsidRDefault="002C0E28" w:rsidP="00127198">
      <w:pPr>
        <w:ind w:left="567" w:hanging="567"/>
      </w:pPr>
      <w:r>
        <w:t>-</w:t>
      </w:r>
      <w:r>
        <w:tab/>
      </w:r>
      <w:r w:rsidRPr="001426D8">
        <w:t>Veiklioji medžiaga</w:t>
      </w:r>
      <w:r w:rsidRPr="001629A4">
        <w:t xml:space="preserve"> yra bisakodilis. Kiekvienoje skrandyje neirioje tabletėje yra 5</w:t>
      </w:r>
      <w:r>
        <w:t> </w:t>
      </w:r>
      <w:r w:rsidRPr="001629A4">
        <w:t>mg bisakodilio.</w:t>
      </w:r>
    </w:p>
    <w:p w14:paraId="4F22B2D3" w14:textId="39F69118" w:rsidR="002C0E28" w:rsidRDefault="002C0E28" w:rsidP="00127198">
      <w:pPr>
        <w:ind w:left="567" w:hanging="567"/>
        <w:rPr>
          <w:i/>
          <w:szCs w:val="22"/>
        </w:rPr>
      </w:pPr>
      <w:r>
        <w:t>-</w:t>
      </w:r>
      <w:r>
        <w:tab/>
      </w:r>
      <w:r w:rsidRPr="001426D8">
        <w:t>Pagalbinės medžiagos</w:t>
      </w:r>
      <w:r>
        <w:t xml:space="preserve"> yra: </w:t>
      </w:r>
      <w:r>
        <w:rPr>
          <w:szCs w:val="22"/>
          <w:u w:val="single"/>
        </w:rPr>
        <w:t>šerdyje</w:t>
      </w:r>
      <w:r w:rsidRPr="007172EC">
        <w:rPr>
          <w:szCs w:val="22"/>
        </w:rPr>
        <w:t xml:space="preserve"> - l</w:t>
      </w:r>
      <w:r w:rsidRPr="00127198">
        <w:rPr>
          <w:szCs w:val="22"/>
        </w:rPr>
        <w:t xml:space="preserve">aktozė </w:t>
      </w:r>
      <w:r>
        <w:rPr>
          <w:szCs w:val="22"/>
        </w:rPr>
        <w:t>monohidratas, kviečių krakmolas, koloidinis bevandenis silicio dioksidas, talkas, magnio stearatas, želatina;</w:t>
      </w:r>
      <w:r w:rsidRPr="007172EC">
        <w:rPr>
          <w:rStyle w:val="Komentaronuoroda"/>
          <w:sz w:val="22"/>
        </w:rPr>
        <w:t xml:space="preserve"> </w:t>
      </w:r>
      <w:r w:rsidRPr="0089156F">
        <w:rPr>
          <w:rStyle w:val="Komentaronuoroda"/>
          <w:sz w:val="22"/>
          <w:u w:val="single"/>
        </w:rPr>
        <w:t>plėvelėje</w:t>
      </w:r>
      <w:r>
        <w:rPr>
          <w:rStyle w:val="Komentaronuoroda"/>
          <w:szCs w:val="22"/>
        </w:rPr>
        <w:t xml:space="preserve"> - </w:t>
      </w:r>
      <w:r>
        <w:rPr>
          <w:noProof/>
          <w:szCs w:val="22"/>
        </w:rPr>
        <w:t>m</w:t>
      </w:r>
      <w:r w:rsidRPr="006E3518">
        <w:rPr>
          <w:noProof/>
          <w:szCs w:val="22"/>
        </w:rPr>
        <w:t xml:space="preserve">etakrilo rūgšties ir etilakrilato </w:t>
      </w:r>
      <w:r>
        <w:rPr>
          <w:noProof/>
          <w:szCs w:val="22"/>
        </w:rPr>
        <w:t xml:space="preserve">1:1 </w:t>
      </w:r>
      <w:r w:rsidRPr="006E3518">
        <w:rPr>
          <w:noProof/>
          <w:szCs w:val="22"/>
        </w:rPr>
        <w:t>kopolimeras</w:t>
      </w:r>
      <w:r>
        <w:rPr>
          <w:noProof/>
          <w:szCs w:val="22"/>
        </w:rPr>
        <w:t>, m</w:t>
      </w:r>
      <w:r>
        <w:rPr>
          <w:szCs w:val="22"/>
        </w:rPr>
        <w:t>akrogolis 6000, titano dioksidas (E171), talkas, chinolino geltonasis (E104)</w:t>
      </w:r>
      <w:r w:rsidR="00127198">
        <w:rPr>
          <w:szCs w:val="22"/>
        </w:rPr>
        <w:t>.</w:t>
      </w:r>
    </w:p>
    <w:p w14:paraId="01332AD0" w14:textId="77777777" w:rsidR="002C0E28" w:rsidRDefault="002C0E28" w:rsidP="002C0E28">
      <w:pPr>
        <w:ind w:left="709"/>
      </w:pPr>
    </w:p>
    <w:p w14:paraId="22FE1F18" w14:textId="40039D70" w:rsidR="002C0E28" w:rsidRDefault="002C0E28" w:rsidP="002C0E28">
      <w:pPr>
        <w:numPr>
          <w:ilvl w:val="12"/>
          <w:numId w:val="0"/>
        </w:numPr>
        <w:outlineLvl w:val="0"/>
        <w:rPr>
          <w:b/>
        </w:rPr>
      </w:pPr>
      <w:r>
        <w:rPr>
          <w:b/>
        </w:rPr>
        <w:t>Bisocodyl Actavis išvaizda ir kiekis pakuotėje</w:t>
      </w:r>
    </w:p>
    <w:p w14:paraId="09FB91AC" w14:textId="77777777" w:rsidR="002C0E28" w:rsidRDefault="002C0E28" w:rsidP="002C0E28">
      <w:pPr>
        <w:rPr>
          <w:szCs w:val="22"/>
        </w:rPr>
      </w:pPr>
      <w:r>
        <w:rPr>
          <w:szCs w:val="22"/>
        </w:rPr>
        <w:t>Geltonos apvalios abipusiai išgaubtos tabletės.</w:t>
      </w:r>
    </w:p>
    <w:p w14:paraId="13102A13" w14:textId="77777777" w:rsidR="002C0E28" w:rsidRDefault="002C0E28" w:rsidP="002C0E28">
      <w:r>
        <w:t>Kartono dėžutėje yra 30 skrandyje neirių tablečių, supakuotų į tris PVC/aliuminio lizdines plokšteles.</w:t>
      </w:r>
    </w:p>
    <w:p w14:paraId="6E2AC7AB" w14:textId="77777777" w:rsidR="002C0E28" w:rsidRDefault="002C0E28" w:rsidP="002C0E28"/>
    <w:p w14:paraId="7A3AEC7B" w14:textId="4E5E99E9" w:rsidR="002C0E28" w:rsidRDefault="005B3168" w:rsidP="002C0E28">
      <w:pPr>
        <w:rPr>
          <w:b/>
        </w:rPr>
      </w:pPr>
      <w:r>
        <w:rPr>
          <w:b/>
        </w:rPr>
        <w:t>Registruotojas</w:t>
      </w:r>
      <w:r w:rsidR="002C0E28">
        <w:rPr>
          <w:b/>
        </w:rPr>
        <w:t xml:space="preserve"> ir gamintojas</w:t>
      </w:r>
    </w:p>
    <w:p w14:paraId="418F2EEF" w14:textId="77777777" w:rsidR="002C0E28" w:rsidRPr="004C1C30" w:rsidRDefault="005B3168" w:rsidP="002C0E28">
      <w:pPr>
        <w:rPr>
          <w:i/>
        </w:rPr>
      </w:pPr>
      <w:r w:rsidRPr="004C1C30">
        <w:rPr>
          <w:i/>
        </w:rPr>
        <w:t>Registruotojas</w:t>
      </w:r>
    </w:p>
    <w:p w14:paraId="34900BB6" w14:textId="77777777" w:rsidR="00127198" w:rsidRPr="00127198" w:rsidRDefault="00127198" w:rsidP="00127198">
      <w:pPr>
        <w:ind w:left="567" w:hanging="567"/>
        <w:rPr>
          <w:rFonts w:eastAsiaTheme="minorHAnsi" w:cstheme="minorBidi"/>
          <w:szCs w:val="22"/>
          <w:lang w:eastAsia="en-US"/>
        </w:rPr>
      </w:pPr>
      <w:r w:rsidRPr="00127198">
        <w:rPr>
          <w:rFonts w:eastAsiaTheme="minorHAnsi" w:cstheme="minorBidi"/>
          <w:szCs w:val="22"/>
          <w:lang w:eastAsia="en-US"/>
        </w:rPr>
        <w:t>Actavis Group PTC ehf.</w:t>
      </w:r>
    </w:p>
    <w:p w14:paraId="151E01E3" w14:textId="77777777" w:rsidR="00127198" w:rsidRPr="00127198" w:rsidRDefault="00127198" w:rsidP="00127198">
      <w:pPr>
        <w:ind w:left="567" w:hanging="567"/>
        <w:rPr>
          <w:rFonts w:eastAsiaTheme="minorHAnsi" w:cstheme="minorBidi"/>
          <w:szCs w:val="22"/>
          <w:lang w:eastAsia="en-US"/>
        </w:rPr>
      </w:pPr>
      <w:r w:rsidRPr="00127198">
        <w:rPr>
          <w:rFonts w:eastAsiaTheme="minorHAnsi" w:cstheme="minorBidi"/>
          <w:szCs w:val="22"/>
          <w:lang w:eastAsia="en-US"/>
        </w:rPr>
        <w:t>Reykjavíkurvegi 76-78</w:t>
      </w:r>
    </w:p>
    <w:p w14:paraId="3B3B20DB" w14:textId="6C09EC7A" w:rsidR="00127198" w:rsidRPr="00127198" w:rsidRDefault="000B624F" w:rsidP="00127198">
      <w:pPr>
        <w:ind w:left="567" w:hanging="567"/>
        <w:rPr>
          <w:rFonts w:eastAsiaTheme="minorHAnsi" w:cstheme="minorBidi"/>
          <w:szCs w:val="22"/>
          <w:lang w:eastAsia="en-US"/>
        </w:rPr>
      </w:pPr>
      <w:r>
        <w:rPr>
          <w:rFonts w:eastAsiaTheme="minorHAnsi" w:cstheme="minorBidi"/>
          <w:szCs w:val="22"/>
          <w:lang w:eastAsia="en-US"/>
        </w:rPr>
        <w:t>220 </w:t>
      </w:r>
      <w:r w:rsidR="00127198" w:rsidRPr="00127198">
        <w:rPr>
          <w:rFonts w:eastAsiaTheme="minorHAnsi" w:cstheme="minorBidi"/>
          <w:szCs w:val="22"/>
          <w:lang w:eastAsia="en-US"/>
        </w:rPr>
        <w:t>Hafnarfjörður</w:t>
      </w:r>
    </w:p>
    <w:p w14:paraId="73C3AB50" w14:textId="66683EA8" w:rsidR="00127198" w:rsidRPr="003E414F" w:rsidRDefault="00127198" w:rsidP="00127198">
      <w:pPr>
        <w:rPr>
          <w:b/>
        </w:rPr>
      </w:pPr>
      <w:r w:rsidRPr="00127198">
        <w:rPr>
          <w:rFonts w:eastAsiaTheme="minorHAnsi" w:cstheme="minorBidi"/>
          <w:szCs w:val="22"/>
          <w:lang w:eastAsia="en-US"/>
        </w:rPr>
        <w:t>Islandija</w:t>
      </w:r>
    </w:p>
    <w:p w14:paraId="3F916527" w14:textId="77777777" w:rsidR="002C0E28" w:rsidRDefault="002C0E28" w:rsidP="002C0E28"/>
    <w:p w14:paraId="47E25179" w14:textId="77777777" w:rsidR="002C0E28" w:rsidRPr="004C1C30" w:rsidRDefault="002C0E28" w:rsidP="002C0E28">
      <w:pPr>
        <w:rPr>
          <w:bCs/>
          <w:i/>
          <w:szCs w:val="22"/>
        </w:rPr>
      </w:pPr>
      <w:r w:rsidRPr="004C1C30">
        <w:rPr>
          <w:bCs/>
          <w:i/>
          <w:szCs w:val="22"/>
        </w:rPr>
        <w:t>Gamintojas</w:t>
      </w:r>
    </w:p>
    <w:p w14:paraId="505C73A9" w14:textId="77777777" w:rsidR="002C0E28" w:rsidRDefault="002C0E28" w:rsidP="002C0E28">
      <w:r>
        <w:lastRenderedPageBreak/>
        <w:t>Balkanpharma- Dupnitza AD</w:t>
      </w:r>
    </w:p>
    <w:p w14:paraId="05CDF908" w14:textId="77777777" w:rsidR="002C0E28" w:rsidRDefault="002C0E28" w:rsidP="002C0E28">
      <w:r>
        <w:t>3, Samokovsko shosse Str., Dupnitsa</w:t>
      </w:r>
    </w:p>
    <w:p w14:paraId="49D76B31" w14:textId="77777777" w:rsidR="002C0E28" w:rsidRDefault="002C0E28" w:rsidP="002C0E28">
      <w:r>
        <w:t>Bulgarija</w:t>
      </w:r>
    </w:p>
    <w:p w14:paraId="683814FC" w14:textId="77777777" w:rsidR="002C0E28" w:rsidRDefault="002C0E28" w:rsidP="002C0E28"/>
    <w:p w14:paraId="4A89EDC0" w14:textId="77777777" w:rsidR="004151FB" w:rsidRDefault="004151FB" w:rsidP="004151FB">
      <w:pPr>
        <w:pStyle w:val="Pagrindinistekstas"/>
        <w:spacing w:after="0"/>
        <w:rPr>
          <w:szCs w:val="22"/>
        </w:rPr>
      </w:pPr>
      <w:r>
        <w:rPr>
          <w:szCs w:val="22"/>
        </w:rPr>
        <w:t>Arba</w:t>
      </w:r>
    </w:p>
    <w:p w14:paraId="2872AF4D" w14:textId="77777777" w:rsidR="004151FB" w:rsidRDefault="004151FB" w:rsidP="004151FB">
      <w:pPr>
        <w:pStyle w:val="Pagrindinistekstas"/>
        <w:spacing w:after="0"/>
        <w:rPr>
          <w:szCs w:val="22"/>
        </w:rPr>
      </w:pPr>
    </w:p>
    <w:p w14:paraId="52BBDA90" w14:textId="77777777" w:rsidR="004151FB" w:rsidRDefault="004151FB" w:rsidP="004151FB">
      <w:pPr>
        <w:pStyle w:val="Pagrindinistekstas"/>
        <w:spacing w:after="0"/>
        <w:rPr>
          <w:szCs w:val="22"/>
        </w:rPr>
      </w:pPr>
      <w:r>
        <w:rPr>
          <w:szCs w:val="22"/>
        </w:rPr>
        <w:t>Balkanpharma Razgrad AD</w:t>
      </w:r>
    </w:p>
    <w:p w14:paraId="0BBCABFE" w14:textId="77777777" w:rsidR="004151FB" w:rsidRDefault="004151FB" w:rsidP="004151FB">
      <w:pPr>
        <w:pStyle w:val="Pagrindinistekstas"/>
        <w:spacing w:after="0"/>
        <w:rPr>
          <w:szCs w:val="22"/>
        </w:rPr>
      </w:pPr>
      <w:r>
        <w:rPr>
          <w:szCs w:val="22"/>
        </w:rPr>
        <w:t>68, Aprilsko Vastanie Blvd.</w:t>
      </w:r>
    </w:p>
    <w:p w14:paraId="601EF568" w14:textId="77777777" w:rsidR="004151FB" w:rsidRDefault="004151FB" w:rsidP="004151FB">
      <w:pPr>
        <w:pStyle w:val="Pagrindinistekstas"/>
        <w:spacing w:after="0"/>
        <w:rPr>
          <w:szCs w:val="22"/>
        </w:rPr>
      </w:pPr>
      <w:r>
        <w:rPr>
          <w:szCs w:val="22"/>
        </w:rPr>
        <w:t>7200 Razgrad</w:t>
      </w:r>
    </w:p>
    <w:p w14:paraId="1EB97139" w14:textId="77777777" w:rsidR="004151FB" w:rsidRPr="004151FB" w:rsidRDefault="004151FB" w:rsidP="004151FB">
      <w:pPr>
        <w:pStyle w:val="Pagrindinistekstas"/>
        <w:spacing w:after="0"/>
        <w:rPr>
          <w:szCs w:val="22"/>
        </w:rPr>
      </w:pPr>
      <w:r>
        <w:rPr>
          <w:szCs w:val="22"/>
        </w:rPr>
        <w:t>Bulgarija</w:t>
      </w:r>
    </w:p>
    <w:p w14:paraId="4B395466" w14:textId="77777777" w:rsidR="002C0E28" w:rsidRDefault="002C0E28" w:rsidP="002C0E28"/>
    <w:p w14:paraId="7167ABD6" w14:textId="19063923" w:rsidR="002C0E28" w:rsidRPr="00DF4173" w:rsidRDefault="002C0E28" w:rsidP="002C0E28">
      <w:pPr>
        <w:pStyle w:val="BTEMEASMCA"/>
        <w:rPr>
          <w:noProof w:val="0"/>
        </w:rPr>
      </w:pPr>
      <w:r w:rsidRPr="00DF4173">
        <w:rPr>
          <w:noProof w:val="0"/>
        </w:rPr>
        <w:t xml:space="preserve">Jeigu apie šį vaistą norite sužinoti daugiau, kreipkitės į vietinį </w:t>
      </w:r>
      <w:r w:rsidR="005B3168">
        <w:rPr>
          <w:noProof w:val="0"/>
        </w:rPr>
        <w:t>registruotojo</w:t>
      </w:r>
      <w:r w:rsidRPr="00DF4173">
        <w:rPr>
          <w:noProof w:val="0"/>
        </w:rPr>
        <w:t xml:space="preserve"> atstovą.</w:t>
      </w:r>
    </w:p>
    <w:p w14:paraId="038BF273" w14:textId="13F7211C" w:rsidR="00127198" w:rsidRDefault="00127198" w:rsidP="00127198">
      <w:r>
        <w:t xml:space="preserve">UAB </w:t>
      </w:r>
      <w:r w:rsidR="009A4572">
        <w:t>Teva Baltics</w:t>
      </w:r>
    </w:p>
    <w:p w14:paraId="2AE0E565" w14:textId="77777777" w:rsidR="00127198" w:rsidRDefault="00127198" w:rsidP="00127198">
      <w:r>
        <w:t>Molėtų pl. 5</w:t>
      </w:r>
    </w:p>
    <w:p w14:paraId="10CD0F56" w14:textId="1A33A89E" w:rsidR="00127198" w:rsidRDefault="00127198" w:rsidP="00127198">
      <w:r>
        <w:t>LT-08409 Vilnius</w:t>
      </w:r>
    </w:p>
    <w:p w14:paraId="1D7C1E1E" w14:textId="79E6A0E5" w:rsidR="002C0E28" w:rsidRDefault="00127198" w:rsidP="00127198">
      <w:r>
        <w:t>Tel.: +370 5 266 02 03</w:t>
      </w:r>
    </w:p>
    <w:p w14:paraId="092A02B9" w14:textId="77777777" w:rsidR="00127198" w:rsidRDefault="00127198" w:rsidP="00127198"/>
    <w:p w14:paraId="3D9C311A" w14:textId="674BEFAE" w:rsidR="002C0E28" w:rsidRDefault="002C0E28" w:rsidP="002C0E28">
      <w:r w:rsidRPr="0089156F">
        <w:rPr>
          <w:b/>
        </w:rPr>
        <w:t xml:space="preserve">Šis pakuotės lapelis paskutinį kartą </w:t>
      </w:r>
      <w:r w:rsidRPr="00DD06B6">
        <w:rPr>
          <w:b/>
        </w:rPr>
        <w:t>peržiūrėtas</w:t>
      </w:r>
      <w:r w:rsidR="00E02D09">
        <w:rPr>
          <w:b/>
        </w:rPr>
        <w:t xml:space="preserve"> </w:t>
      </w:r>
      <w:r w:rsidR="00736A32">
        <w:rPr>
          <w:b/>
        </w:rPr>
        <w:t>2021-0</w:t>
      </w:r>
      <w:r w:rsidR="00E02D09">
        <w:rPr>
          <w:b/>
        </w:rPr>
        <w:t>3-03.</w:t>
      </w:r>
    </w:p>
    <w:p w14:paraId="2C1481DF" w14:textId="77777777" w:rsidR="002C0E28" w:rsidRDefault="002C0E28" w:rsidP="002C0E28"/>
    <w:p w14:paraId="29C7102B" w14:textId="77777777" w:rsidR="002C0E28" w:rsidRDefault="002C0E28" w:rsidP="002C0E28">
      <w:pPr>
        <w:pStyle w:val="BTEMEASMCA"/>
      </w:pPr>
    </w:p>
    <w:p w14:paraId="54C41863" w14:textId="77777777" w:rsidR="002C0E28" w:rsidRPr="00F70E65" w:rsidRDefault="002C0E28" w:rsidP="002C0E28">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3" w:history="1">
        <w:r w:rsidRPr="00506E50">
          <w:rPr>
            <w:rStyle w:val="Hipersaitas"/>
            <w:rFonts w:eastAsia="SimSun"/>
          </w:rPr>
          <w:t>http://www.vvkt.lt/</w:t>
        </w:r>
      </w:hyperlink>
      <w:r w:rsidRPr="00F70E65">
        <w:t>.</w:t>
      </w:r>
    </w:p>
    <w:p w14:paraId="01E874D8" w14:textId="134C9AC5" w:rsidR="002C0E28" w:rsidRDefault="002C0E28" w:rsidP="002C0E28"/>
    <w:p w14:paraId="7CDA3108" w14:textId="77777777" w:rsidR="005A66F3" w:rsidRDefault="005A66F3" w:rsidP="002C0E28">
      <w:bookmarkStart w:id="14" w:name="_GoBack"/>
      <w:bookmarkEnd w:id="14"/>
    </w:p>
    <w:sectPr w:rsidR="005A66F3" w:rsidSect="00046A61">
      <w:headerReference w:type="default" r:id="rId14"/>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943AB" w14:textId="77777777" w:rsidR="00951840" w:rsidRDefault="00951840">
      <w:r>
        <w:separator/>
      </w:r>
    </w:p>
  </w:endnote>
  <w:endnote w:type="continuationSeparator" w:id="0">
    <w:p w14:paraId="1BD75C22" w14:textId="77777777" w:rsidR="00951840" w:rsidRDefault="00951840">
      <w:r>
        <w:continuationSeparator/>
      </w:r>
    </w:p>
  </w:endnote>
  <w:endnote w:type="continuationNotice" w:id="1">
    <w:p w14:paraId="13AA630C" w14:textId="77777777" w:rsidR="00951840" w:rsidRDefault="00951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CA61" w14:textId="77777777" w:rsidR="00577F1F" w:rsidRDefault="00577F1F" w:rsidP="001F25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B5CCDF" w14:textId="77777777" w:rsidR="00577F1F" w:rsidRDefault="00577F1F" w:rsidP="001F25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1235" w14:textId="14185945" w:rsidR="00577F1F" w:rsidRDefault="00577F1F" w:rsidP="001F25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66F3">
      <w:rPr>
        <w:rStyle w:val="Puslapionumeris"/>
        <w:noProof/>
      </w:rPr>
      <w:t>20</w:t>
    </w:r>
    <w:r>
      <w:rPr>
        <w:rStyle w:val="Puslapionumeris"/>
      </w:rPr>
      <w:fldChar w:fldCharType="end"/>
    </w:r>
  </w:p>
  <w:p w14:paraId="232E4A15" w14:textId="77777777" w:rsidR="00577F1F" w:rsidRDefault="00577F1F" w:rsidP="001F25A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DECF9" w14:textId="77777777" w:rsidR="00951840" w:rsidRDefault="00951840">
      <w:r>
        <w:separator/>
      </w:r>
    </w:p>
  </w:footnote>
  <w:footnote w:type="continuationSeparator" w:id="0">
    <w:p w14:paraId="5EC29F46" w14:textId="77777777" w:rsidR="00951840" w:rsidRDefault="00951840">
      <w:r>
        <w:continuationSeparator/>
      </w:r>
    </w:p>
  </w:footnote>
  <w:footnote w:type="continuationNotice" w:id="1">
    <w:p w14:paraId="24EF09BA" w14:textId="77777777" w:rsidR="00951840" w:rsidRDefault="009518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BBE" w14:textId="77777777" w:rsidR="00736A32" w:rsidRDefault="00736A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0062"/>
    <w:multiLevelType w:val="hybridMultilevel"/>
    <w:tmpl w:val="DA580B2C"/>
    <w:lvl w:ilvl="0" w:tplc="9052099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D59036F"/>
    <w:multiLevelType w:val="hybridMultilevel"/>
    <w:tmpl w:val="DB5A95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E650CD"/>
    <w:multiLevelType w:val="hybridMultilevel"/>
    <w:tmpl w:val="398AB85A"/>
    <w:lvl w:ilvl="0" w:tplc="73EA67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B560A5"/>
    <w:multiLevelType w:val="hybridMultilevel"/>
    <w:tmpl w:val="EFB6A5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F22537"/>
    <w:multiLevelType w:val="hybridMultilevel"/>
    <w:tmpl w:val="FFF64D5E"/>
    <w:lvl w:ilvl="0" w:tplc="FC52724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070CF7"/>
    <w:multiLevelType w:val="hybridMultilevel"/>
    <w:tmpl w:val="436C0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D35DF5"/>
    <w:multiLevelType w:val="hybridMultilevel"/>
    <w:tmpl w:val="AA9C94DE"/>
    <w:lvl w:ilvl="0" w:tplc="FFFFFFFF">
      <w:start w:val="1"/>
      <w:numFmt w:val="bullet"/>
      <w:lvlText w:val="-"/>
      <w:lvlJc w:val="left"/>
      <w:pPr>
        <w:ind w:left="720" w:hanging="360"/>
      </w:p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0B064DD"/>
    <w:multiLevelType w:val="hybridMultilevel"/>
    <w:tmpl w:val="919808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151429"/>
    <w:multiLevelType w:val="hybridMultilevel"/>
    <w:tmpl w:val="19E0FC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913D3E"/>
    <w:multiLevelType w:val="hybridMultilevel"/>
    <w:tmpl w:val="8386167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EF1517C"/>
    <w:multiLevelType w:val="hybridMultilevel"/>
    <w:tmpl w:val="9AC2739A"/>
    <w:lvl w:ilvl="0" w:tplc="FC52724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D189F"/>
    <w:multiLevelType w:val="hybridMultilevel"/>
    <w:tmpl w:val="A14678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2"/>
  </w:num>
  <w:num w:numId="5">
    <w:abstractNumId w:val="1"/>
  </w:num>
  <w:num w:numId="6">
    <w:abstractNumId w:val="8"/>
  </w:num>
  <w:num w:numId="7">
    <w:abstractNumId w:val="5"/>
  </w:num>
  <w:num w:numId="8">
    <w:abstractNumId w:val="9"/>
  </w:num>
  <w:num w:numId="9">
    <w:abstractNumId w:val="6"/>
  </w:num>
  <w:num w:numId="10">
    <w:abstractNumId w:val="4"/>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28"/>
    <w:rsid w:val="00045C83"/>
    <w:rsid w:val="00046A61"/>
    <w:rsid w:val="00056DC3"/>
    <w:rsid w:val="0007389B"/>
    <w:rsid w:val="000952FE"/>
    <w:rsid w:val="000A6B73"/>
    <w:rsid w:val="000B1E69"/>
    <w:rsid w:val="000B624F"/>
    <w:rsid w:val="000C6D60"/>
    <w:rsid w:val="00126948"/>
    <w:rsid w:val="00127198"/>
    <w:rsid w:val="0013116E"/>
    <w:rsid w:val="00133CA3"/>
    <w:rsid w:val="001426D8"/>
    <w:rsid w:val="00146DED"/>
    <w:rsid w:val="00153901"/>
    <w:rsid w:val="001539A5"/>
    <w:rsid w:val="00153C7E"/>
    <w:rsid w:val="00161909"/>
    <w:rsid w:val="001629A4"/>
    <w:rsid w:val="001712D1"/>
    <w:rsid w:val="001C667C"/>
    <w:rsid w:val="001D3E56"/>
    <w:rsid w:val="001F25A3"/>
    <w:rsid w:val="001F5CF9"/>
    <w:rsid w:val="002123EC"/>
    <w:rsid w:val="002203F6"/>
    <w:rsid w:val="00221141"/>
    <w:rsid w:val="002355F9"/>
    <w:rsid w:val="00236012"/>
    <w:rsid w:val="002505EF"/>
    <w:rsid w:val="00265760"/>
    <w:rsid w:val="00271E34"/>
    <w:rsid w:val="002874B7"/>
    <w:rsid w:val="00290487"/>
    <w:rsid w:val="00291244"/>
    <w:rsid w:val="00293EE2"/>
    <w:rsid w:val="002A11F7"/>
    <w:rsid w:val="002C0E28"/>
    <w:rsid w:val="002E032A"/>
    <w:rsid w:val="002F63F0"/>
    <w:rsid w:val="00341C1D"/>
    <w:rsid w:val="003575E9"/>
    <w:rsid w:val="003820EC"/>
    <w:rsid w:val="003975E5"/>
    <w:rsid w:val="003C20E7"/>
    <w:rsid w:val="003E07DB"/>
    <w:rsid w:val="003E414F"/>
    <w:rsid w:val="00402A7B"/>
    <w:rsid w:val="00404013"/>
    <w:rsid w:val="004151FB"/>
    <w:rsid w:val="00423CCC"/>
    <w:rsid w:val="00432743"/>
    <w:rsid w:val="00434196"/>
    <w:rsid w:val="00466093"/>
    <w:rsid w:val="00477F97"/>
    <w:rsid w:val="00495E28"/>
    <w:rsid w:val="004A7B53"/>
    <w:rsid w:val="004C1C30"/>
    <w:rsid w:val="004C1EAE"/>
    <w:rsid w:val="004D1E77"/>
    <w:rsid w:val="00503CF5"/>
    <w:rsid w:val="00506E50"/>
    <w:rsid w:val="00520DF2"/>
    <w:rsid w:val="00563E3B"/>
    <w:rsid w:val="00577F1F"/>
    <w:rsid w:val="005A66F3"/>
    <w:rsid w:val="005B3168"/>
    <w:rsid w:val="005E063E"/>
    <w:rsid w:val="005F27AA"/>
    <w:rsid w:val="006116AB"/>
    <w:rsid w:val="00634E74"/>
    <w:rsid w:val="00651985"/>
    <w:rsid w:val="00655CF2"/>
    <w:rsid w:val="00663B7B"/>
    <w:rsid w:val="006A557C"/>
    <w:rsid w:val="006C3C94"/>
    <w:rsid w:val="006C4217"/>
    <w:rsid w:val="006E3518"/>
    <w:rsid w:val="006E4197"/>
    <w:rsid w:val="00710312"/>
    <w:rsid w:val="007172EC"/>
    <w:rsid w:val="00725914"/>
    <w:rsid w:val="00733756"/>
    <w:rsid w:val="00736A32"/>
    <w:rsid w:val="00742C50"/>
    <w:rsid w:val="00742CB0"/>
    <w:rsid w:val="00754D3B"/>
    <w:rsid w:val="00764509"/>
    <w:rsid w:val="007767A7"/>
    <w:rsid w:val="007B5245"/>
    <w:rsid w:val="007D596F"/>
    <w:rsid w:val="007F61AF"/>
    <w:rsid w:val="00831C50"/>
    <w:rsid w:val="00832894"/>
    <w:rsid w:val="0087235B"/>
    <w:rsid w:val="0089156F"/>
    <w:rsid w:val="008F2E60"/>
    <w:rsid w:val="00905500"/>
    <w:rsid w:val="00910965"/>
    <w:rsid w:val="00925A31"/>
    <w:rsid w:val="00945402"/>
    <w:rsid w:val="00946D25"/>
    <w:rsid w:val="00951840"/>
    <w:rsid w:val="009960E7"/>
    <w:rsid w:val="009A1B01"/>
    <w:rsid w:val="009A4572"/>
    <w:rsid w:val="009B52F8"/>
    <w:rsid w:val="009E2D79"/>
    <w:rsid w:val="00A2713D"/>
    <w:rsid w:val="00A27E2B"/>
    <w:rsid w:val="00A33058"/>
    <w:rsid w:val="00A450BF"/>
    <w:rsid w:val="00A636CC"/>
    <w:rsid w:val="00A77443"/>
    <w:rsid w:val="00A80219"/>
    <w:rsid w:val="00AC4ADA"/>
    <w:rsid w:val="00B1123A"/>
    <w:rsid w:val="00B21F88"/>
    <w:rsid w:val="00B31E63"/>
    <w:rsid w:val="00B33137"/>
    <w:rsid w:val="00B345B4"/>
    <w:rsid w:val="00B34FA1"/>
    <w:rsid w:val="00B350D1"/>
    <w:rsid w:val="00B446C9"/>
    <w:rsid w:val="00B6149E"/>
    <w:rsid w:val="00BD2E41"/>
    <w:rsid w:val="00BE2258"/>
    <w:rsid w:val="00BF67FE"/>
    <w:rsid w:val="00C059FD"/>
    <w:rsid w:val="00C06E07"/>
    <w:rsid w:val="00C312E2"/>
    <w:rsid w:val="00C42F55"/>
    <w:rsid w:val="00C4643D"/>
    <w:rsid w:val="00C468A3"/>
    <w:rsid w:val="00C613EB"/>
    <w:rsid w:val="00C71826"/>
    <w:rsid w:val="00C77E8A"/>
    <w:rsid w:val="00CA3A99"/>
    <w:rsid w:val="00CC3300"/>
    <w:rsid w:val="00CD0E85"/>
    <w:rsid w:val="00CE7AF1"/>
    <w:rsid w:val="00D60E0E"/>
    <w:rsid w:val="00D7064D"/>
    <w:rsid w:val="00D75A98"/>
    <w:rsid w:val="00D84128"/>
    <w:rsid w:val="00D86D83"/>
    <w:rsid w:val="00DC41E4"/>
    <w:rsid w:val="00DD06B6"/>
    <w:rsid w:val="00DD2B65"/>
    <w:rsid w:val="00DF2847"/>
    <w:rsid w:val="00DF4173"/>
    <w:rsid w:val="00E02D09"/>
    <w:rsid w:val="00E14147"/>
    <w:rsid w:val="00E43947"/>
    <w:rsid w:val="00E85430"/>
    <w:rsid w:val="00E86DA4"/>
    <w:rsid w:val="00E91D86"/>
    <w:rsid w:val="00E965BE"/>
    <w:rsid w:val="00EA064E"/>
    <w:rsid w:val="00EB4733"/>
    <w:rsid w:val="00EB6030"/>
    <w:rsid w:val="00EC0606"/>
    <w:rsid w:val="00EC2FB3"/>
    <w:rsid w:val="00EC58AA"/>
    <w:rsid w:val="00ED121B"/>
    <w:rsid w:val="00EF67B9"/>
    <w:rsid w:val="00F41F21"/>
    <w:rsid w:val="00F434D9"/>
    <w:rsid w:val="00F538CB"/>
    <w:rsid w:val="00F56EDD"/>
    <w:rsid w:val="00F70E65"/>
    <w:rsid w:val="00F831D7"/>
    <w:rsid w:val="00F90682"/>
    <w:rsid w:val="00FA1A38"/>
    <w:rsid w:val="00FD1230"/>
    <w:rsid w:val="00FD2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0EAB8F"/>
  <w15:docId w15:val="{EA86AA82-BAB4-495D-881A-1BF3B3C8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4D3B"/>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qFormat/>
    <w:rsid w:val="00754D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qFormat/>
    <w:rsid w:val="002C0E28"/>
    <w:pPr>
      <w:keepNext/>
      <w:outlineLvl w:val="1"/>
    </w:pPr>
    <w:rPr>
      <w:b/>
      <w:bCs/>
      <w:iCs/>
    </w:rPr>
  </w:style>
  <w:style w:type="paragraph" w:styleId="Antrat3">
    <w:name w:val="heading 3"/>
    <w:basedOn w:val="prastasis"/>
    <w:next w:val="prastasis"/>
    <w:link w:val="Antrat3Diagrama"/>
    <w:autoRedefine/>
    <w:qFormat/>
    <w:rsid w:val="002C0E28"/>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C0E28"/>
    <w:rPr>
      <w:rFonts w:ascii="Times New Roman" w:eastAsia="Calibri" w:hAnsi="Times New Roman" w:cs="Times New Roman"/>
      <w:b/>
      <w:bCs/>
      <w:iCs/>
      <w:szCs w:val="20"/>
      <w:lang w:eastAsia="lt-LT"/>
    </w:rPr>
  </w:style>
  <w:style w:type="character" w:customStyle="1" w:styleId="Antrat3Diagrama">
    <w:name w:val="Antraštė 3 Diagrama"/>
    <w:basedOn w:val="Numatytasispastraiposriftas"/>
    <w:link w:val="Antrat3"/>
    <w:rsid w:val="002C0E28"/>
    <w:rPr>
      <w:rFonts w:ascii="Times New Roman" w:eastAsia="Calibri" w:hAnsi="Times New Roman" w:cs="Times New Roman"/>
      <w:b/>
      <w:szCs w:val="20"/>
      <w:lang w:eastAsia="lt-LT"/>
    </w:rPr>
  </w:style>
  <w:style w:type="paragraph" w:styleId="Pagrindinistekstas">
    <w:name w:val="Body Text"/>
    <w:basedOn w:val="prastasis"/>
    <w:link w:val="PagrindinistekstasDiagrama"/>
    <w:rsid w:val="002C0E28"/>
    <w:pPr>
      <w:spacing w:after="120"/>
    </w:pPr>
  </w:style>
  <w:style w:type="character" w:customStyle="1" w:styleId="PagrindinistekstasDiagrama">
    <w:name w:val="Pagrindinis tekstas Diagrama"/>
    <w:basedOn w:val="Numatytasispastraiposriftas"/>
    <w:link w:val="Pagrindinistekstas"/>
    <w:rsid w:val="002C0E28"/>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2C0E28"/>
    <w:pPr>
      <w:jc w:val="center"/>
      <w:outlineLvl w:val="0"/>
    </w:pPr>
    <w:rPr>
      <w:b/>
      <w:bCs/>
      <w:kern w:val="28"/>
    </w:rPr>
  </w:style>
  <w:style w:type="character" w:customStyle="1" w:styleId="PavadinimasDiagrama">
    <w:name w:val="Pavadinimas Diagrama"/>
    <w:basedOn w:val="Numatytasispastraiposriftas"/>
    <w:link w:val="Pavadinimas"/>
    <w:rsid w:val="002C0E28"/>
    <w:rPr>
      <w:rFonts w:ascii="Times New Roman" w:eastAsia="Calibri" w:hAnsi="Times New Roman" w:cs="Times New Roman"/>
      <w:b/>
      <w:bCs/>
      <w:kern w:val="28"/>
      <w:szCs w:val="20"/>
      <w:lang w:eastAsia="lt-LT"/>
    </w:rPr>
  </w:style>
  <w:style w:type="paragraph" w:styleId="Pagrindinistekstas2">
    <w:name w:val="Body Text 2"/>
    <w:basedOn w:val="prastasis"/>
    <w:link w:val="Pagrindinistekstas2Diagrama"/>
    <w:rsid w:val="002C0E28"/>
    <w:pPr>
      <w:spacing w:after="120" w:line="480" w:lineRule="auto"/>
    </w:pPr>
  </w:style>
  <w:style w:type="character" w:customStyle="1" w:styleId="Pagrindinistekstas2Diagrama">
    <w:name w:val="Pagrindinis tekstas 2 Diagrama"/>
    <w:basedOn w:val="Numatytasispastraiposriftas"/>
    <w:link w:val="Pagrindinistekstas2"/>
    <w:rsid w:val="002C0E28"/>
    <w:rPr>
      <w:rFonts w:ascii="Times New Roman" w:eastAsia="Calibri" w:hAnsi="Times New Roman" w:cs="Times New Roman"/>
      <w:szCs w:val="20"/>
      <w:lang w:eastAsia="lt-LT"/>
    </w:rPr>
  </w:style>
  <w:style w:type="character" w:styleId="Grietas">
    <w:name w:val="Strong"/>
    <w:basedOn w:val="Numatytasispastraiposriftas"/>
    <w:qFormat/>
    <w:rsid w:val="002C0E28"/>
    <w:rPr>
      <w:rFonts w:cs="Times New Roman"/>
      <w:b/>
      <w:bCs/>
    </w:rPr>
  </w:style>
  <w:style w:type="paragraph" w:customStyle="1" w:styleId="PI-1EMEASMCA">
    <w:name w:val="PI-1 EMEA_SMCA"/>
    <w:basedOn w:val="Antrat2"/>
    <w:autoRedefine/>
    <w:rsid w:val="002C0E28"/>
    <w:pPr>
      <w:tabs>
        <w:tab w:val="left" w:pos="567"/>
      </w:tabs>
      <w:ind w:left="567" w:hanging="567"/>
    </w:pPr>
    <w:rPr>
      <w:bCs w:val="0"/>
      <w:iCs w:val="0"/>
      <w:szCs w:val="22"/>
      <w:lang w:eastAsia="en-US"/>
    </w:rPr>
  </w:style>
  <w:style w:type="paragraph" w:customStyle="1" w:styleId="PI-2EMEASMCA">
    <w:name w:val="PI-2 EMEA_SMCA"/>
    <w:basedOn w:val="Antrat3"/>
    <w:autoRedefine/>
    <w:rsid w:val="002C0E28"/>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2C0E28"/>
    <w:rPr>
      <w:noProof/>
      <w:szCs w:val="22"/>
      <w:lang w:eastAsia="en-US"/>
    </w:rPr>
  </w:style>
  <w:style w:type="character" w:customStyle="1" w:styleId="BTEMEASMCAChar">
    <w:name w:val="BT EMEA_SMCA Char"/>
    <w:basedOn w:val="Numatytasispastraiposriftas"/>
    <w:link w:val="BTEMEASMCA"/>
    <w:locked/>
    <w:rsid w:val="002C0E28"/>
    <w:rPr>
      <w:rFonts w:ascii="Times New Roman" w:eastAsia="Calibri" w:hAnsi="Times New Roman" w:cs="Times New Roman"/>
      <w:noProof/>
    </w:rPr>
  </w:style>
  <w:style w:type="character" w:styleId="Komentaronuoroda">
    <w:name w:val="annotation reference"/>
    <w:basedOn w:val="Numatytasispastraiposriftas"/>
    <w:semiHidden/>
    <w:rsid w:val="002C0E28"/>
    <w:rPr>
      <w:rFonts w:cs="Times New Roman"/>
      <w:sz w:val="16"/>
      <w:szCs w:val="16"/>
    </w:rPr>
  </w:style>
  <w:style w:type="character" w:styleId="Hipersaitas">
    <w:name w:val="Hyperlink"/>
    <w:basedOn w:val="Numatytasispastraiposriftas"/>
    <w:rsid w:val="002C0E28"/>
    <w:rPr>
      <w:rFonts w:cs="Times New Roman"/>
      <w:color w:val="0000FF"/>
      <w:u w:val="single"/>
    </w:rPr>
  </w:style>
  <w:style w:type="paragraph" w:customStyle="1" w:styleId="TTEMEASMCA">
    <w:name w:val="TT EMEA_SMCA"/>
    <w:basedOn w:val="Antrat1"/>
    <w:link w:val="TTEMEASMCAChar"/>
    <w:autoRedefine/>
    <w:rsid w:val="002C0E28"/>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val="en-US" w:eastAsia="en-US"/>
    </w:rPr>
  </w:style>
  <w:style w:type="character" w:customStyle="1" w:styleId="TTEMEASMCAChar">
    <w:name w:val="TT EMEA_SMCA Char"/>
    <w:basedOn w:val="Numatytasispastraiposriftas"/>
    <w:link w:val="TTEMEASMCA"/>
    <w:locked/>
    <w:rsid w:val="002C0E28"/>
    <w:rPr>
      <w:rFonts w:ascii="Times New Roman" w:eastAsia="Calibri" w:hAnsi="Times New Roman" w:cs="Times New Roman"/>
      <w:b/>
      <w:caps/>
      <w:lang w:val="en-US"/>
    </w:rPr>
  </w:style>
  <w:style w:type="paragraph" w:customStyle="1" w:styleId="ListParagraph1">
    <w:name w:val="List Paragraph1"/>
    <w:basedOn w:val="prastasis"/>
    <w:rsid w:val="002C0E28"/>
    <w:pPr>
      <w:ind w:left="720"/>
      <w:contextualSpacing/>
    </w:pPr>
  </w:style>
  <w:style w:type="paragraph" w:customStyle="1" w:styleId="PI-3EMEASMCA">
    <w:name w:val="PI-3 EMEA_SMCA"/>
    <w:basedOn w:val="prastasis"/>
    <w:autoRedefine/>
    <w:rsid w:val="002C0E28"/>
    <w:pPr>
      <w:spacing w:line="220" w:lineRule="exact"/>
    </w:pPr>
    <w:rPr>
      <w:b/>
      <w:bCs/>
      <w:szCs w:val="22"/>
      <w:lang w:eastAsia="en-US"/>
    </w:rPr>
  </w:style>
  <w:style w:type="paragraph" w:styleId="Porat">
    <w:name w:val="footer"/>
    <w:basedOn w:val="prastasis"/>
    <w:link w:val="PoratDiagrama"/>
    <w:rsid w:val="002C0E28"/>
    <w:pPr>
      <w:tabs>
        <w:tab w:val="center" w:pos="4819"/>
        <w:tab w:val="right" w:pos="9638"/>
      </w:tabs>
    </w:pPr>
  </w:style>
  <w:style w:type="character" w:customStyle="1" w:styleId="PoratDiagrama">
    <w:name w:val="Poraštė Diagrama"/>
    <w:basedOn w:val="Numatytasispastraiposriftas"/>
    <w:link w:val="Porat"/>
    <w:rsid w:val="002C0E28"/>
    <w:rPr>
      <w:rFonts w:ascii="Times New Roman" w:eastAsia="Calibri" w:hAnsi="Times New Roman" w:cs="Times New Roman"/>
      <w:szCs w:val="20"/>
      <w:lang w:eastAsia="lt-LT"/>
    </w:rPr>
  </w:style>
  <w:style w:type="character" w:styleId="Puslapionumeris">
    <w:name w:val="page number"/>
    <w:basedOn w:val="Numatytasispastraiposriftas"/>
    <w:rsid w:val="002C0E28"/>
    <w:rPr>
      <w:rFonts w:cs="Times New Roman"/>
    </w:rPr>
  </w:style>
  <w:style w:type="paragraph" w:customStyle="1" w:styleId="BTAnIIEMEASMCA">
    <w:name w:val="BT(AnII) EMEA_SMCA"/>
    <w:basedOn w:val="Debesliotekstas"/>
    <w:autoRedefine/>
    <w:rsid w:val="002C0E28"/>
    <w:pPr>
      <w:tabs>
        <w:tab w:val="left" w:pos="1701"/>
      </w:tabs>
      <w:ind w:left="1701" w:hanging="567"/>
    </w:pPr>
    <w:rPr>
      <w:rFonts w:ascii="Times New Roman" w:hAnsi="Times New Roman"/>
      <w:b/>
      <w:sz w:val="22"/>
      <w:szCs w:val="22"/>
      <w:lang w:val="en-GB" w:eastAsia="en-US"/>
    </w:rPr>
  </w:style>
  <w:style w:type="paragraph" w:styleId="Antrats">
    <w:name w:val="header"/>
    <w:basedOn w:val="prastasis"/>
    <w:link w:val="AntratsDiagrama"/>
    <w:rsid w:val="002C0E28"/>
    <w:pPr>
      <w:tabs>
        <w:tab w:val="center" w:pos="4819"/>
        <w:tab w:val="right" w:pos="9638"/>
      </w:tabs>
    </w:pPr>
  </w:style>
  <w:style w:type="character" w:customStyle="1" w:styleId="AntratsDiagrama">
    <w:name w:val="Antraštės Diagrama"/>
    <w:basedOn w:val="Numatytasispastraiposriftas"/>
    <w:link w:val="Antrats"/>
    <w:rsid w:val="002C0E28"/>
    <w:rPr>
      <w:rFonts w:ascii="Times New Roman" w:eastAsia="Calibri" w:hAnsi="Times New Roman" w:cs="Times New Roman"/>
      <w:szCs w:val="20"/>
      <w:lang w:eastAsia="lt-LT"/>
    </w:rPr>
  </w:style>
  <w:style w:type="paragraph" w:styleId="Paprastasistekstas">
    <w:name w:val="Plain Text"/>
    <w:basedOn w:val="prastasis"/>
    <w:link w:val="PaprastasistekstasDiagrama"/>
    <w:rsid w:val="002C0E28"/>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rsid w:val="002C0E28"/>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rsid w:val="002C0E28"/>
    <w:rPr>
      <w:rFonts w:asciiTheme="majorHAnsi" w:eastAsiaTheme="majorEastAsia" w:hAnsiTheme="majorHAnsi" w:cstheme="majorBidi"/>
      <w:b/>
      <w:bCs/>
      <w:color w:val="365F91" w:themeColor="accent1" w:themeShade="BF"/>
      <w:sz w:val="28"/>
      <w:szCs w:val="28"/>
      <w:lang w:eastAsia="lt-LT"/>
    </w:rPr>
  </w:style>
  <w:style w:type="paragraph" w:styleId="Debesliotekstas">
    <w:name w:val="Balloon Text"/>
    <w:basedOn w:val="prastasis"/>
    <w:link w:val="DebesliotekstasDiagrama"/>
    <w:semiHidden/>
    <w:unhideWhenUsed/>
    <w:rsid w:val="00754D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C0E28"/>
    <w:rPr>
      <w:rFonts w:ascii="Tahoma" w:eastAsia="Calibri" w:hAnsi="Tahoma" w:cs="Tahoma"/>
      <w:sz w:val="16"/>
      <w:szCs w:val="16"/>
      <w:lang w:eastAsia="lt-LT"/>
    </w:rPr>
  </w:style>
  <w:style w:type="paragraph" w:customStyle="1" w:styleId="Sraopastraipa1">
    <w:name w:val="Sąrašo pastraipa1"/>
    <w:basedOn w:val="prastasis"/>
    <w:rsid w:val="00754D3B"/>
    <w:pPr>
      <w:ind w:left="720"/>
      <w:contextualSpacing/>
    </w:pPr>
  </w:style>
  <w:style w:type="paragraph" w:customStyle="1" w:styleId="PI-1labEMEASMCA">
    <w:name w:val="PI-1_lab EMEA_SMCA"/>
    <w:basedOn w:val="prastasis"/>
    <w:link w:val="PI-1labEMEASMCAChar"/>
    <w:autoRedefine/>
    <w:rsid w:val="00754D3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locked/>
    <w:rsid w:val="00754D3B"/>
    <w:rPr>
      <w:rFonts w:ascii="Times New Roman" w:eastAsia="Calibri" w:hAnsi="Times New Roman" w:cs="Times New Roman"/>
      <w:b/>
      <w:noProof/>
    </w:rPr>
  </w:style>
  <w:style w:type="paragraph" w:customStyle="1" w:styleId="BTbEMEASMCA">
    <w:name w:val="BT(b) EMEA_SMCA"/>
    <w:basedOn w:val="BTEMEASMCA"/>
    <w:autoRedefine/>
    <w:rsid w:val="00754D3B"/>
    <w:rPr>
      <w:b/>
    </w:rPr>
  </w:style>
  <w:style w:type="paragraph" w:styleId="Komentarotekstas">
    <w:name w:val="annotation text"/>
    <w:basedOn w:val="prastasis"/>
    <w:link w:val="KomentarotekstasDiagrama"/>
    <w:uiPriority w:val="99"/>
    <w:semiHidden/>
    <w:rsid w:val="00754D3B"/>
    <w:rPr>
      <w:sz w:val="20"/>
    </w:rPr>
  </w:style>
  <w:style w:type="character" w:customStyle="1" w:styleId="KomentarotekstasDiagrama">
    <w:name w:val="Komentaro tekstas Diagrama"/>
    <w:basedOn w:val="Numatytasispastraiposriftas"/>
    <w:link w:val="Komentarotekstas"/>
    <w:uiPriority w:val="99"/>
    <w:semiHidden/>
    <w:rsid w:val="00754D3B"/>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54D3B"/>
    <w:rPr>
      <w:b/>
      <w:bCs/>
    </w:rPr>
  </w:style>
  <w:style w:type="character" w:customStyle="1" w:styleId="KomentarotemaDiagrama">
    <w:name w:val="Komentaro tema Diagrama"/>
    <w:basedOn w:val="KomentarotekstasDiagrama"/>
    <w:link w:val="Komentarotema"/>
    <w:semiHidden/>
    <w:rsid w:val="00754D3B"/>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14101</Words>
  <Characters>8039</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2</cp:revision>
  <dcterms:created xsi:type="dcterms:W3CDTF">2021-03-10T09:13:00Z</dcterms:created>
  <dcterms:modified xsi:type="dcterms:W3CDTF">2021-03-10T09:13:00Z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