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2B71" w14:textId="77777777" w:rsidR="00930D2F" w:rsidRPr="003B578F" w:rsidRDefault="00930D2F" w:rsidP="003A79C0">
      <w:pPr>
        <w:ind w:left="5529"/>
        <w:rPr>
          <w:b/>
          <w:szCs w:val="22"/>
          <w:lang w:val="en-US"/>
        </w:rPr>
      </w:pPr>
    </w:p>
    <w:p w14:paraId="21BE663E" w14:textId="77777777" w:rsidR="002C022F" w:rsidRPr="00000585" w:rsidRDefault="002C022F" w:rsidP="003A79C0">
      <w:pPr>
        <w:ind w:left="5529"/>
        <w:rPr>
          <w:b/>
          <w:szCs w:val="22"/>
          <w:lang w:val="lt-LT"/>
        </w:rPr>
      </w:pPr>
    </w:p>
    <w:p w14:paraId="20652A59" w14:textId="77777777" w:rsidR="002C022F" w:rsidRPr="00000585" w:rsidRDefault="002C022F" w:rsidP="003A79C0">
      <w:pPr>
        <w:ind w:left="5529"/>
        <w:rPr>
          <w:b/>
          <w:szCs w:val="22"/>
          <w:lang w:val="lt-LT"/>
        </w:rPr>
      </w:pPr>
    </w:p>
    <w:p w14:paraId="6416594B" w14:textId="77777777" w:rsidR="002C022F" w:rsidRPr="00000585" w:rsidRDefault="002C022F" w:rsidP="003A79C0">
      <w:pPr>
        <w:ind w:left="5529"/>
        <w:rPr>
          <w:b/>
          <w:szCs w:val="22"/>
          <w:lang w:val="lt-LT"/>
        </w:rPr>
      </w:pPr>
    </w:p>
    <w:p w14:paraId="486C7E98" w14:textId="77777777" w:rsidR="002C022F" w:rsidRPr="00000585" w:rsidRDefault="002C022F" w:rsidP="003A79C0">
      <w:pPr>
        <w:ind w:left="5529"/>
        <w:rPr>
          <w:b/>
          <w:szCs w:val="22"/>
          <w:lang w:val="lt-LT"/>
        </w:rPr>
      </w:pPr>
    </w:p>
    <w:p w14:paraId="054159B9" w14:textId="77777777" w:rsidR="00930D2F" w:rsidRPr="00000585" w:rsidRDefault="00930D2F" w:rsidP="003A79C0">
      <w:pPr>
        <w:ind w:left="5529"/>
        <w:rPr>
          <w:szCs w:val="22"/>
          <w:lang w:val="lt-LT"/>
        </w:rPr>
      </w:pPr>
    </w:p>
    <w:p w14:paraId="371BD324" w14:textId="77777777" w:rsidR="00930D2F" w:rsidRPr="00000585" w:rsidRDefault="00930D2F" w:rsidP="003C33A5">
      <w:pPr>
        <w:rPr>
          <w:szCs w:val="22"/>
          <w:lang w:val="lt-LT"/>
        </w:rPr>
      </w:pPr>
    </w:p>
    <w:p w14:paraId="417FEA1D" w14:textId="77777777" w:rsidR="00930D2F" w:rsidRPr="00000585" w:rsidRDefault="00930D2F" w:rsidP="003C33A5">
      <w:pPr>
        <w:rPr>
          <w:szCs w:val="22"/>
          <w:lang w:val="lt-LT"/>
        </w:rPr>
      </w:pPr>
    </w:p>
    <w:p w14:paraId="634532CD" w14:textId="77777777" w:rsidR="00930D2F" w:rsidRPr="00000585" w:rsidRDefault="00930D2F" w:rsidP="003C33A5">
      <w:pPr>
        <w:rPr>
          <w:szCs w:val="22"/>
          <w:lang w:val="lt-LT"/>
        </w:rPr>
      </w:pPr>
    </w:p>
    <w:p w14:paraId="70BABB43" w14:textId="77777777" w:rsidR="00930D2F" w:rsidRPr="00000585" w:rsidRDefault="00930D2F" w:rsidP="003C33A5">
      <w:pPr>
        <w:rPr>
          <w:szCs w:val="22"/>
          <w:lang w:val="lt-LT"/>
        </w:rPr>
      </w:pPr>
    </w:p>
    <w:p w14:paraId="46AEDC8B" w14:textId="77777777" w:rsidR="00930D2F" w:rsidRPr="00000585" w:rsidRDefault="00930D2F" w:rsidP="003C33A5">
      <w:pPr>
        <w:rPr>
          <w:szCs w:val="22"/>
          <w:lang w:val="lt-LT"/>
        </w:rPr>
      </w:pPr>
    </w:p>
    <w:p w14:paraId="3D4FAD38" w14:textId="77777777" w:rsidR="00930D2F" w:rsidRPr="00000585" w:rsidRDefault="00930D2F" w:rsidP="003A79C0">
      <w:pPr>
        <w:ind w:right="141"/>
        <w:rPr>
          <w:szCs w:val="22"/>
          <w:lang w:val="lt-LT"/>
        </w:rPr>
      </w:pPr>
    </w:p>
    <w:p w14:paraId="34B50653" w14:textId="77777777" w:rsidR="00930D2F" w:rsidRPr="00000585" w:rsidRDefault="00930D2F" w:rsidP="003C33A5">
      <w:pPr>
        <w:rPr>
          <w:szCs w:val="22"/>
          <w:lang w:val="lt-LT"/>
        </w:rPr>
      </w:pPr>
    </w:p>
    <w:p w14:paraId="1FC074D9" w14:textId="77777777" w:rsidR="00930D2F" w:rsidRPr="00000585" w:rsidRDefault="00930D2F" w:rsidP="003C33A5">
      <w:pPr>
        <w:rPr>
          <w:szCs w:val="22"/>
          <w:lang w:val="lt-LT"/>
        </w:rPr>
      </w:pPr>
    </w:p>
    <w:p w14:paraId="354F6261" w14:textId="77777777" w:rsidR="00930D2F" w:rsidRPr="00000585" w:rsidRDefault="00930D2F" w:rsidP="003C33A5">
      <w:pPr>
        <w:rPr>
          <w:szCs w:val="22"/>
          <w:lang w:val="lt-LT"/>
        </w:rPr>
      </w:pPr>
    </w:p>
    <w:p w14:paraId="417DE9E5" w14:textId="77777777" w:rsidR="00930D2F" w:rsidRPr="00000585" w:rsidRDefault="00930D2F" w:rsidP="003C33A5">
      <w:pPr>
        <w:rPr>
          <w:szCs w:val="22"/>
          <w:lang w:val="lt-LT"/>
        </w:rPr>
      </w:pPr>
    </w:p>
    <w:p w14:paraId="1682DB0C" w14:textId="77777777" w:rsidR="00930D2F" w:rsidRPr="00000585" w:rsidRDefault="00930D2F" w:rsidP="003C33A5">
      <w:pPr>
        <w:rPr>
          <w:szCs w:val="22"/>
          <w:lang w:val="lt-LT"/>
        </w:rPr>
      </w:pPr>
    </w:p>
    <w:p w14:paraId="351A2191" w14:textId="77777777" w:rsidR="00930D2F" w:rsidRPr="00000585" w:rsidRDefault="00930D2F" w:rsidP="003C33A5">
      <w:pPr>
        <w:rPr>
          <w:szCs w:val="22"/>
          <w:lang w:val="lt-LT"/>
        </w:rPr>
      </w:pPr>
    </w:p>
    <w:p w14:paraId="46869915" w14:textId="77777777" w:rsidR="00930D2F" w:rsidRPr="00000585" w:rsidRDefault="00930D2F" w:rsidP="003C33A5">
      <w:pPr>
        <w:rPr>
          <w:szCs w:val="22"/>
          <w:lang w:val="lt-LT"/>
        </w:rPr>
      </w:pPr>
    </w:p>
    <w:p w14:paraId="34AB9990" w14:textId="77777777" w:rsidR="00930D2F" w:rsidRPr="00000585" w:rsidRDefault="00930D2F" w:rsidP="003C33A5">
      <w:pPr>
        <w:rPr>
          <w:szCs w:val="22"/>
          <w:lang w:val="lt-LT"/>
        </w:rPr>
      </w:pPr>
    </w:p>
    <w:p w14:paraId="362F0879" w14:textId="77777777" w:rsidR="00930D2F" w:rsidRPr="00000585" w:rsidRDefault="00930D2F" w:rsidP="003C33A5">
      <w:pPr>
        <w:rPr>
          <w:szCs w:val="22"/>
          <w:lang w:val="lt-LT"/>
        </w:rPr>
      </w:pPr>
    </w:p>
    <w:p w14:paraId="4564D7A8" w14:textId="77777777" w:rsidR="00930D2F" w:rsidRPr="00000585" w:rsidRDefault="00930D2F" w:rsidP="003C33A5">
      <w:pPr>
        <w:rPr>
          <w:szCs w:val="22"/>
          <w:lang w:val="lt-LT"/>
        </w:rPr>
      </w:pPr>
    </w:p>
    <w:p w14:paraId="48B22FBB" w14:textId="77777777" w:rsidR="00930D2F" w:rsidRPr="00000585" w:rsidRDefault="00930D2F" w:rsidP="006272F8">
      <w:pPr>
        <w:spacing w:line="240" w:lineRule="auto"/>
        <w:rPr>
          <w:szCs w:val="22"/>
          <w:lang w:val="lt-LT"/>
        </w:rPr>
      </w:pPr>
    </w:p>
    <w:p w14:paraId="76DE01C1"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I PRIEDAS</w:t>
      </w:r>
    </w:p>
    <w:p w14:paraId="3DF64DBD" w14:textId="77777777" w:rsidR="00930D2F" w:rsidRPr="0069700E" w:rsidRDefault="00930D2F" w:rsidP="006272F8">
      <w:pPr>
        <w:spacing w:line="240" w:lineRule="auto"/>
        <w:rPr>
          <w:szCs w:val="22"/>
          <w:lang w:val="lt-LT"/>
        </w:rPr>
      </w:pPr>
    </w:p>
    <w:p w14:paraId="2D11129E"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PREPARATO CHARAKTERISTIKŲ SANTRAUKA</w:t>
      </w:r>
    </w:p>
    <w:p w14:paraId="030411C4" w14:textId="77777777" w:rsidR="00930D2F" w:rsidRPr="0069700E" w:rsidRDefault="00930D2F" w:rsidP="003C33A5">
      <w:pPr>
        <w:pStyle w:val="Antrat3"/>
        <w:spacing w:before="0" w:after="0" w:line="240" w:lineRule="auto"/>
        <w:rPr>
          <w:sz w:val="22"/>
          <w:szCs w:val="22"/>
          <w:lang w:val="lt-LT"/>
        </w:rPr>
      </w:pPr>
      <w:r w:rsidRPr="0069700E">
        <w:rPr>
          <w:b w:val="0"/>
          <w:snapToGrid w:val="0"/>
          <w:kern w:val="0"/>
          <w:sz w:val="22"/>
          <w:szCs w:val="22"/>
          <w:lang w:val="lt-LT" w:eastAsia="zh-CN"/>
        </w:rPr>
        <w:br w:type="page"/>
      </w:r>
      <w:r w:rsidRPr="0069700E">
        <w:rPr>
          <w:sz w:val="22"/>
          <w:szCs w:val="22"/>
          <w:lang w:val="lt-LT"/>
        </w:rPr>
        <w:lastRenderedPageBreak/>
        <w:t>1.</w:t>
      </w:r>
      <w:r w:rsidRPr="0069700E">
        <w:rPr>
          <w:sz w:val="22"/>
          <w:szCs w:val="22"/>
          <w:lang w:val="lt-LT"/>
        </w:rPr>
        <w:tab/>
        <w:t>VAISTINIO PREPARATO PAVADINIMAS</w:t>
      </w:r>
    </w:p>
    <w:p w14:paraId="4E2A41ED" w14:textId="77777777" w:rsidR="00930D2F" w:rsidRPr="0069700E" w:rsidRDefault="00930D2F" w:rsidP="003C33A5">
      <w:pPr>
        <w:rPr>
          <w:szCs w:val="22"/>
          <w:lang w:val="lt-LT"/>
        </w:rPr>
      </w:pPr>
    </w:p>
    <w:p w14:paraId="46300401" w14:textId="77777777" w:rsidR="00930D2F" w:rsidRPr="0069700E" w:rsidRDefault="002C7C45" w:rsidP="003C33A5">
      <w:pPr>
        <w:rPr>
          <w:szCs w:val="22"/>
          <w:lang w:val="lt-LT"/>
        </w:rPr>
      </w:pPr>
      <w:proofErr w:type="spellStart"/>
      <w:r w:rsidRPr="0069700E">
        <w:rPr>
          <w:szCs w:val="22"/>
          <w:lang w:val="lt-LT"/>
        </w:rPr>
        <w:t>t</w:t>
      </w:r>
      <w:r w:rsidR="00B80038" w:rsidRPr="0069700E">
        <w:rPr>
          <w:szCs w:val="22"/>
          <w:lang w:val="lt-LT"/>
        </w:rPr>
        <w:t>ot'</w:t>
      </w:r>
      <w:r w:rsidR="008961F1" w:rsidRPr="0069700E">
        <w:rPr>
          <w:szCs w:val="22"/>
          <w:lang w:val="lt-LT"/>
        </w:rPr>
        <w:t>h</w:t>
      </w:r>
      <w:r w:rsidR="00B80038" w:rsidRPr="0069700E">
        <w:rPr>
          <w:szCs w:val="22"/>
          <w:lang w:val="lt-LT"/>
        </w:rPr>
        <w:t>ema</w:t>
      </w:r>
      <w:proofErr w:type="spellEnd"/>
      <w:r w:rsidR="00B80038" w:rsidRPr="0069700E">
        <w:rPr>
          <w:szCs w:val="22"/>
          <w:lang w:val="lt-LT"/>
        </w:rPr>
        <w:t xml:space="preserve"> </w:t>
      </w:r>
      <w:r w:rsidR="00BE105E" w:rsidRPr="0069700E">
        <w:rPr>
          <w:szCs w:val="22"/>
          <w:lang w:val="lt-LT"/>
        </w:rPr>
        <w:t>geriamasis tirpalas</w:t>
      </w:r>
    </w:p>
    <w:p w14:paraId="3B168237" w14:textId="77777777" w:rsidR="00BE105E" w:rsidRPr="0069700E" w:rsidRDefault="00BE105E" w:rsidP="003C33A5">
      <w:pPr>
        <w:rPr>
          <w:szCs w:val="22"/>
          <w:lang w:val="lt-LT"/>
        </w:rPr>
      </w:pPr>
    </w:p>
    <w:p w14:paraId="698E4860" w14:textId="77777777" w:rsidR="00930D2F" w:rsidRPr="0069700E" w:rsidRDefault="00930D2F" w:rsidP="003C33A5">
      <w:pPr>
        <w:rPr>
          <w:szCs w:val="22"/>
          <w:lang w:val="lt-LT"/>
        </w:rPr>
      </w:pPr>
    </w:p>
    <w:p w14:paraId="127B8742" w14:textId="77777777" w:rsidR="00930D2F" w:rsidRPr="0069700E" w:rsidRDefault="00930D2F" w:rsidP="005748E5">
      <w:pPr>
        <w:pStyle w:val="Antrat4"/>
        <w:rPr>
          <w:noProof w:val="0"/>
          <w:szCs w:val="22"/>
          <w:lang w:val="lt-LT"/>
        </w:rPr>
      </w:pPr>
      <w:r w:rsidRPr="0069700E">
        <w:rPr>
          <w:noProof w:val="0"/>
          <w:szCs w:val="22"/>
          <w:lang w:val="lt-LT"/>
        </w:rPr>
        <w:t>2.</w:t>
      </w:r>
      <w:r w:rsidRPr="0069700E">
        <w:rPr>
          <w:noProof w:val="0"/>
          <w:szCs w:val="22"/>
          <w:lang w:val="lt-LT"/>
        </w:rPr>
        <w:tab/>
        <w:t>KOKYBINĖ IR KIEKYBINĖ SUDĖTIS</w:t>
      </w:r>
    </w:p>
    <w:p w14:paraId="2800B689" w14:textId="77777777" w:rsidR="00930D2F" w:rsidRPr="0069700E" w:rsidRDefault="00930D2F" w:rsidP="003C33A5">
      <w:pPr>
        <w:rPr>
          <w:szCs w:val="22"/>
          <w:lang w:val="lt-LT"/>
        </w:rPr>
      </w:pPr>
    </w:p>
    <w:p w14:paraId="3E676B27" w14:textId="17706C96" w:rsidR="00BE105E" w:rsidRPr="0069700E" w:rsidRDefault="00BE105E" w:rsidP="00BE105E">
      <w:pPr>
        <w:shd w:val="clear" w:color="auto" w:fill="FFFFFF"/>
        <w:rPr>
          <w:szCs w:val="22"/>
          <w:lang w:val="lt-LT"/>
        </w:rPr>
      </w:pPr>
      <w:r w:rsidRPr="0069700E">
        <w:rPr>
          <w:spacing w:val="-1"/>
          <w:szCs w:val="22"/>
          <w:lang w:val="lt-LT"/>
        </w:rPr>
        <w:t>Vienoje 10</w:t>
      </w:r>
      <w:r w:rsidR="00AF6D74">
        <w:rPr>
          <w:spacing w:val="-1"/>
          <w:szCs w:val="22"/>
          <w:lang w:val="lt-LT"/>
        </w:rPr>
        <w:t> </w:t>
      </w:r>
      <w:r w:rsidRPr="0069700E">
        <w:rPr>
          <w:spacing w:val="-1"/>
          <w:szCs w:val="22"/>
          <w:lang w:val="lt-LT"/>
        </w:rPr>
        <w:t>ml geriamojo tirpalo ampulėje yra 50</w:t>
      </w:r>
      <w:r w:rsidR="00AF6D74">
        <w:rPr>
          <w:spacing w:val="-1"/>
          <w:szCs w:val="22"/>
          <w:lang w:val="lt-LT"/>
        </w:rPr>
        <w:t> </w:t>
      </w:r>
      <w:r w:rsidRPr="0069700E">
        <w:rPr>
          <w:spacing w:val="-1"/>
          <w:szCs w:val="22"/>
          <w:lang w:val="lt-LT"/>
        </w:rPr>
        <w:t xml:space="preserve">mg geležies (geležies </w:t>
      </w:r>
      <w:proofErr w:type="spellStart"/>
      <w:r w:rsidRPr="0069700E">
        <w:rPr>
          <w:spacing w:val="-1"/>
          <w:szCs w:val="22"/>
          <w:lang w:val="lt-LT"/>
        </w:rPr>
        <w:t>gliukonato</w:t>
      </w:r>
      <w:proofErr w:type="spellEnd"/>
      <w:r w:rsidRPr="0069700E">
        <w:rPr>
          <w:spacing w:val="-1"/>
          <w:szCs w:val="22"/>
          <w:lang w:val="lt-LT"/>
        </w:rPr>
        <w:t xml:space="preserve"> </w:t>
      </w:r>
      <w:r w:rsidR="008E6D24">
        <w:rPr>
          <w:spacing w:val="-1"/>
          <w:szCs w:val="22"/>
          <w:lang w:val="lt-LT"/>
        </w:rPr>
        <w:t xml:space="preserve">hidrato </w:t>
      </w:r>
      <w:r w:rsidRPr="0069700E">
        <w:rPr>
          <w:spacing w:val="-1"/>
          <w:szCs w:val="22"/>
          <w:lang w:val="lt-LT"/>
        </w:rPr>
        <w:t>pavidalu), 1,33</w:t>
      </w:r>
      <w:r w:rsidR="00AF6D74">
        <w:rPr>
          <w:spacing w:val="-1"/>
          <w:szCs w:val="22"/>
          <w:lang w:val="lt-LT"/>
        </w:rPr>
        <w:t> </w:t>
      </w:r>
      <w:r w:rsidRPr="0069700E">
        <w:rPr>
          <w:spacing w:val="-1"/>
          <w:szCs w:val="22"/>
          <w:lang w:val="lt-LT"/>
        </w:rPr>
        <w:t xml:space="preserve">mg </w:t>
      </w:r>
      <w:r w:rsidRPr="0069700E">
        <w:rPr>
          <w:szCs w:val="22"/>
          <w:lang w:val="lt-LT"/>
        </w:rPr>
        <w:t xml:space="preserve">mangano (mangano </w:t>
      </w:r>
      <w:proofErr w:type="spellStart"/>
      <w:r w:rsidRPr="0069700E">
        <w:rPr>
          <w:szCs w:val="22"/>
          <w:lang w:val="lt-LT"/>
        </w:rPr>
        <w:t>gliukonato</w:t>
      </w:r>
      <w:proofErr w:type="spellEnd"/>
      <w:r w:rsidRPr="0069700E">
        <w:rPr>
          <w:szCs w:val="22"/>
          <w:lang w:val="lt-LT"/>
        </w:rPr>
        <w:t xml:space="preserve"> pavidalu) ir 0,7</w:t>
      </w:r>
      <w:r w:rsidR="00AF6D74">
        <w:rPr>
          <w:szCs w:val="22"/>
          <w:lang w:val="lt-LT"/>
        </w:rPr>
        <w:t> </w:t>
      </w:r>
      <w:r w:rsidRPr="0069700E">
        <w:rPr>
          <w:szCs w:val="22"/>
          <w:lang w:val="lt-LT"/>
        </w:rPr>
        <w:t xml:space="preserve">mg vario (vario </w:t>
      </w:r>
      <w:proofErr w:type="spellStart"/>
      <w:r w:rsidRPr="0069700E">
        <w:rPr>
          <w:szCs w:val="22"/>
          <w:lang w:val="lt-LT"/>
        </w:rPr>
        <w:t>gliukonato</w:t>
      </w:r>
      <w:proofErr w:type="spellEnd"/>
      <w:r w:rsidRPr="0069700E">
        <w:rPr>
          <w:szCs w:val="22"/>
          <w:lang w:val="lt-LT"/>
        </w:rPr>
        <w:t xml:space="preserve"> pavidalu).</w:t>
      </w:r>
    </w:p>
    <w:p w14:paraId="208698A7" w14:textId="77777777" w:rsidR="00BE105E" w:rsidRPr="0069700E" w:rsidRDefault="00BE105E" w:rsidP="003C33A5">
      <w:pPr>
        <w:rPr>
          <w:szCs w:val="22"/>
          <w:lang w:val="lt-LT"/>
        </w:rPr>
      </w:pPr>
    </w:p>
    <w:p w14:paraId="669AFE35" w14:textId="77777777" w:rsidR="00877739" w:rsidRDefault="00CD7355" w:rsidP="003C33A5">
      <w:pPr>
        <w:rPr>
          <w:szCs w:val="22"/>
          <w:lang w:val="lt-LT"/>
        </w:rPr>
      </w:pPr>
      <w:r w:rsidRPr="0069700E">
        <w:rPr>
          <w:szCs w:val="22"/>
          <w:u w:val="single"/>
          <w:lang w:val="lt-LT"/>
        </w:rPr>
        <w:t>Pagalbinė</w:t>
      </w:r>
      <w:r w:rsidR="00877739">
        <w:rPr>
          <w:szCs w:val="22"/>
          <w:u w:val="single"/>
          <w:lang w:val="lt-LT"/>
        </w:rPr>
        <w:t>s</w:t>
      </w:r>
      <w:r w:rsidRPr="0069700E">
        <w:rPr>
          <w:szCs w:val="22"/>
          <w:u w:val="single"/>
          <w:lang w:val="lt-LT"/>
        </w:rPr>
        <w:t xml:space="preserve"> medžiag</w:t>
      </w:r>
      <w:r w:rsidR="00877739">
        <w:rPr>
          <w:szCs w:val="22"/>
          <w:u w:val="single"/>
          <w:lang w:val="lt-LT"/>
        </w:rPr>
        <w:t>os</w:t>
      </w:r>
      <w:r w:rsidRPr="0069700E">
        <w:rPr>
          <w:szCs w:val="22"/>
          <w:u w:val="single"/>
          <w:lang w:val="lt-LT"/>
        </w:rPr>
        <w:t>, kuri</w:t>
      </w:r>
      <w:r w:rsidR="00877739">
        <w:rPr>
          <w:szCs w:val="22"/>
          <w:u w:val="single"/>
          <w:lang w:val="lt-LT"/>
        </w:rPr>
        <w:t>ų</w:t>
      </w:r>
      <w:r w:rsidR="007A52E8" w:rsidRPr="0069700E">
        <w:rPr>
          <w:szCs w:val="22"/>
          <w:u w:val="single"/>
          <w:lang w:val="lt-LT"/>
        </w:rPr>
        <w:t xml:space="preserve"> </w:t>
      </w:r>
      <w:r w:rsidRPr="0069700E">
        <w:rPr>
          <w:szCs w:val="22"/>
          <w:u w:val="single"/>
          <w:lang w:val="lt-LT"/>
        </w:rPr>
        <w:t>poveikis žinomas</w:t>
      </w:r>
      <w:r w:rsidRPr="0069700E">
        <w:rPr>
          <w:szCs w:val="22"/>
          <w:lang w:val="lt-LT"/>
        </w:rPr>
        <w:t>:</w:t>
      </w:r>
    </w:p>
    <w:p w14:paraId="6317124A" w14:textId="77777777" w:rsidR="00CD7355" w:rsidRPr="0069700E" w:rsidRDefault="00877739" w:rsidP="003C33A5">
      <w:pPr>
        <w:rPr>
          <w:szCs w:val="22"/>
          <w:lang w:val="lt-LT"/>
        </w:rPr>
      </w:pPr>
      <w:r>
        <w:rPr>
          <w:szCs w:val="22"/>
          <w:lang w:val="lt-LT"/>
        </w:rPr>
        <w:t>gliukozė</w:t>
      </w:r>
      <w:r w:rsidRPr="00877739">
        <w:rPr>
          <w:szCs w:val="22"/>
          <w:lang w:val="lt-LT"/>
        </w:rPr>
        <w:t xml:space="preserve"> (99</w:t>
      </w:r>
      <w:r>
        <w:rPr>
          <w:szCs w:val="22"/>
          <w:lang w:val="lt-LT"/>
        </w:rPr>
        <w:t> </w:t>
      </w:r>
      <w:r w:rsidRPr="00877739">
        <w:rPr>
          <w:szCs w:val="22"/>
          <w:lang w:val="lt-LT"/>
        </w:rPr>
        <w:t>mg/10</w:t>
      </w:r>
      <w:r>
        <w:rPr>
          <w:szCs w:val="22"/>
          <w:lang w:val="lt-LT"/>
        </w:rPr>
        <w:t> </w:t>
      </w:r>
      <w:r w:rsidRPr="00877739">
        <w:rPr>
          <w:szCs w:val="22"/>
          <w:lang w:val="lt-LT"/>
        </w:rPr>
        <w:t xml:space="preserve">ml), </w:t>
      </w:r>
      <w:r>
        <w:rPr>
          <w:szCs w:val="22"/>
          <w:lang w:val="lt-LT"/>
        </w:rPr>
        <w:t>sacharozė</w:t>
      </w:r>
      <w:r w:rsidRPr="00877739">
        <w:rPr>
          <w:szCs w:val="22"/>
          <w:lang w:val="lt-LT"/>
        </w:rPr>
        <w:t xml:space="preserve"> (3000</w:t>
      </w:r>
      <w:r>
        <w:rPr>
          <w:szCs w:val="22"/>
          <w:lang w:val="lt-LT"/>
        </w:rPr>
        <w:t> </w:t>
      </w:r>
      <w:r w:rsidRPr="00877739">
        <w:rPr>
          <w:szCs w:val="22"/>
          <w:lang w:val="lt-LT"/>
        </w:rPr>
        <w:t>mg/10</w:t>
      </w:r>
      <w:r>
        <w:rPr>
          <w:szCs w:val="22"/>
          <w:lang w:val="lt-LT"/>
        </w:rPr>
        <w:t> </w:t>
      </w:r>
      <w:r w:rsidRPr="00877739">
        <w:rPr>
          <w:szCs w:val="22"/>
          <w:lang w:val="lt-LT"/>
        </w:rPr>
        <w:t>ml), etanol</w:t>
      </w:r>
      <w:r>
        <w:rPr>
          <w:szCs w:val="22"/>
          <w:lang w:val="lt-LT"/>
        </w:rPr>
        <w:t>is</w:t>
      </w:r>
      <w:r w:rsidRPr="00877739">
        <w:rPr>
          <w:szCs w:val="22"/>
          <w:lang w:val="lt-LT"/>
        </w:rPr>
        <w:t xml:space="preserve"> (10</w:t>
      </w:r>
      <w:r>
        <w:rPr>
          <w:szCs w:val="22"/>
          <w:lang w:val="lt-LT"/>
        </w:rPr>
        <w:t>8 </w:t>
      </w:r>
      <w:r w:rsidRPr="00877739">
        <w:rPr>
          <w:szCs w:val="22"/>
          <w:lang w:val="lt-LT"/>
        </w:rPr>
        <w:t>mg/10</w:t>
      </w:r>
      <w:r>
        <w:rPr>
          <w:szCs w:val="22"/>
          <w:lang w:val="lt-LT"/>
        </w:rPr>
        <w:t> </w:t>
      </w:r>
      <w:r w:rsidRPr="00877739">
        <w:rPr>
          <w:szCs w:val="22"/>
          <w:lang w:val="lt-LT"/>
        </w:rPr>
        <w:t xml:space="preserve">ml), </w:t>
      </w:r>
      <w:r>
        <w:rPr>
          <w:szCs w:val="22"/>
          <w:lang w:val="lt-LT"/>
        </w:rPr>
        <w:t>natrio</w:t>
      </w:r>
      <w:r w:rsidRPr="00877739">
        <w:rPr>
          <w:szCs w:val="22"/>
          <w:lang w:val="lt-LT"/>
        </w:rPr>
        <w:t xml:space="preserve"> </w:t>
      </w:r>
      <w:proofErr w:type="spellStart"/>
      <w:r w:rsidRPr="00877739">
        <w:rPr>
          <w:szCs w:val="22"/>
          <w:lang w:val="lt-LT"/>
        </w:rPr>
        <w:t>benzoat</w:t>
      </w:r>
      <w:r>
        <w:rPr>
          <w:szCs w:val="22"/>
          <w:lang w:val="lt-LT"/>
        </w:rPr>
        <w:t>as</w:t>
      </w:r>
      <w:proofErr w:type="spellEnd"/>
      <w:r w:rsidRPr="00877739">
        <w:rPr>
          <w:szCs w:val="22"/>
          <w:lang w:val="lt-LT"/>
        </w:rPr>
        <w:t xml:space="preserve"> (20</w:t>
      </w:r>
      <w:r>
        <w:rPr>
          <w:szCs w:val="22"/>
          <w:lang w:val="lt-LT"/>
        </w:rPr>
        <w:t> </w:t>
      </w:r>
      <w:r w:rsidRPr="00877739">
        <w:rPr>
          <w:szCs w:val="22"/>
          <w:lang w:val="lt-LT"/>
        </w:rPr>
        <w:t>mg/10</w:t>
      </w:r>
      <w:r>
        <w:rPr>
          <w:szCs w:val="22"/>
          <w:lang w:val="lt-LT"/>
        </w:rPr>
        <w:t> </w:t>
      </w:r>
      <w:r w:rsidRPr="00877739">
        <w:rPr>
          <w:szCs w:val="22"/>
          <w:lang w:val="lt-LT"/>
        </w:rPr>
        <w:t>ml)</w:t>
      </w:r>
      <w:r w:rsidR="00CD7355" w:rsidRPr="0069700E">
        <w:rPr>
          <w:szCs w:val="22"/>
          <w:lang w:val="lt-LT"/>
        </w:rPr>
        <w:t>.</w:t>
      </w:r>
    </w:p>
    <w:p w14:paraId="07259553" w14:textId="77777777" w:rsidR="00CD7355" w:rsidRPr="0069700E" w:rsidRDefault="00CD7355" w:rsidP="003C33A5">
      <w:pPr>
        <w:rPr>
          <w:szCs w:val="22"/>
          <w:lang w:val="lt-LT"/>
        </w:rPr>
      </w:pPr>
    </w:p>
    <w:p w14:paraId="47DE4EF8" w14:textId="77777777" w:rsidR="00930D2F" w:rsidRPr="0069700E" w:rsidRDefault="00930D2F" w:rsidP="003C33A5">
      <w:pPr>
        <w:rPr>
          <w:szCs w:val="22"/>
          <w:lang w:val="lt-LT"/>
        </w:rPr>
      </w:pPr>
      <w:r w:rsidRPr="0069700E">
        <w:rPr>
          <w:szCs w:val="22"/>
          <w:lang w:val="lt-LT"/>
        </w:rPr>
        <w:t>Visos pagalbinės med</w:t>
      </w:r>
      <w:r w:rsidR="00F84F5B" w:rsidRPr="0069700E">
        <w:rPr>
          <w:szCs w:val="22"/>
          <w:lang w:val="lt-LT"/>
        </w:rPr>
        <w:t>žiagos išvardytos 6.1 skyriuje.</w:t>
      </w:r>
    </w:p>
    <w:p w14:paraId="36885450" w14:textId="77777777" w:rsidR="00930D2F" w:rsidRPr="0069700E" w:rsidRDefault="00930D2F" w:rsidP="003C33A5">
      <w:pPr>
        <w:rPr>
          <w:szCs w:val="22"/>
          <w:lang w:val="lt-LT"/>
        </w:rPr>
      </w:pPr>
    </w:p>
    <w:p w14:paraId="27176133" w14:textId="77777777" w:rsidR="00930D2F" w:rsidRPr="0069700E" w:rsidRDefault="00930D2F" w:rsidP="003C33A5">
      <w:pPr>
        <w:rPr>
          <w:szCs w:val="22"/>
          <w:lang w:val="lt-LT"/>
        </w:rPr>
      </w:pPr>
    </w:p>
    <w:p w14:paraId="46F896BA"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3.</w:t>
      </w:r>
      <w:r w:rsidRPr="0069700E">
        <w:rPr>
          <w:sz w:val="22"/>
          <w:szCs w:val="22"/>
          <w:lang w:val="lt-LT"/>
        </w:rPr>
        <w:tab/>
        <w:t>FARMACINĖ FORMA</w:t>
      </w:r>
    </w:p>
    <w:p w14:paraId="49BB360F" w14:textId="77777777" w:rsidR="00930D2F" w:rsidRPr="0069700E" w:rsidRDefault="00930D2F" w:rsidP="003C33A5">
      <w:pPr>
        <w:rPr>
          <w:szCs w:val="22"/>
          <w:lang w:val="lt-LT"/>
        </w:rPr>
      </w:pPr>
    </w:p>
    <w:p w14:paraId="2E15CB25" w14:textId="77777777" w:rsidR="00553C07" w:rsidRPr="0069700E" w:rsidRDefault="00553C07" w:rsidP="00553C07">
      <w:pPr>
        <w:shd w:val="clear" w:color="auto" w:fill="FFFFFF"/>
        <w:rPr>
          <w:szCs w:val="22"/>
          <w:lang w:val="lt-LT"/>
        </w:rPr>
      </w:pPr>
      <w:r w:rsidRPr="0069700E">
        <w:rPr>
          <w:szCs w:val="22"/>
          <w:lang w:val="lt-LT"/>
        </w:rPr>
        <w:t>Geriamasis tirpalas.</w:t>
      </w:r>
    </w:p>
    <w:p w14:paraId="151F2149" w14:textId="77777777" w:rsidR="00930D2F" w:rsidRPr="0069700E" w:rsidRDefault="0077664B" w:rsidP="003C33A5">
      <w:pPr>
        <w:rPr>
          <w:szCs w:val="22"/>
          <w:lang w:val="lt-LT"/>
        </w:rPr>
      </w:pPr>
      <w:r>
        <w:rPr>
          <w:szCs w:val="22"/>
          <w:lang w:val="lt-LT"/>
        </w:rPr>
        <w:t>S</w:t>
      </w:r>
      <w:r w:rsidR="004B497B" w:rsidRPr="004B497B">
        <w:rPr>
          <w:szCs w:val="22"/>
          <w:lang w:val="lt-LT"/>
        </w:rPr>
        <w:t>kaidrus, tamsiai rudas skystis. Gali būti smulkių nuosėdų.</w:t>
      </w:r>
    </w:p>
    <w:p w14:paraId="664CB500" w14:textId="77777777" w:rsidR="007A52E8" w:rsidRPr="0069700E" w:rsidRDefault="007A52E8" w:rsidP="003C33A5">
      <w:pPr>
        <w:rPr>
          <w:szCs w:val="22"/>
          <w:lang w:val="lt-LT"/>
        </w:rPr>
      </w:pPr>
    </w:p>
    <w:p w14:paraId="27C8A5C8" w14:textId="77777777" w:rsidR="00930D2F" w:rsidRPr="0069700E" w:rsidRDefault="00930D2F" w:rsidP="003C33A5">
      <w:pPr>
        <w:rPr>
          <w:szCs w:val="22"/>
          <w:lang w:val="lt-LT"/>
        </w:rPr>
      </w:pPr>
    </w:p>
    <w:p w14:paraId="578CA8E5" w14:textId="77777777" w:rsidR="004328C7" w:rsidRDefault="00930D2F" w:rsidP="003172C3">
      <w:pPr>
        <w:pStyle w:val="Antrat3"/>
        <w:tabs>
          <w:tab w:val="left" w:pos="6600"/>
        </w:tabs>
        <w:spacing w:before="0" w:after="0" w:line="240" w:lineRule="auto"/>
        <w:rPr>
          <w:sz w:val="22"/>
          <w:szCs w:val="22"/>
          <w:lang w:val="lt-LT"/>
        </w:rPr>
      </w:pPr>
      <w:r w:rsidRPr="0069700E">
        <w:rPr>
          <w:sz w:val="22"/>
          <w:szCs w:val="22"/>
          <w:lang w:val="lt-LT"/>
        </w:rPr>
        <w:t>4.</w:t>
      </w:r>
      <w:r w:rsidRPr="0069700E">
        <w:rPr>
          <w:sz w:val="22"/>
          <w:szCs w:val="22"/>
          <w:lang w:val="lt-LT"/>
        </w:rPr>
        <w:tab/>
        <w:t>KLINIKINĖ INFORMACIJA</w:t>
      </w:r>
    </w:p>
    <w:p w14:paraId="4A383EB8" w14:textId="77777777" w:rsidR="00930D2F" w:rsidRPr="0069700E" w:rsidRDefault="00930D2F" w:rsidP="003C33A5">
      <w:pPr>
        <w:rPr>
          <w:szCs w:val="22"/>
          <w:lang w:val="lt-LT"/>
        </w:rPr>
      </w:pPr>
    </w:p>
    <w:p w14:paraId="6ACAF767" w14:textId="77777777" w:rsidR="00930D2F" w:rsidRPr="0069700E" w:rsidRDefault="00930D2F" w:rsidP="003C33A5">
      <w:pPr>
        <w:pStyle w:val="Antrat4"/>
        <w:rPr>
          <w:noProof w:val="0"/>
          <w:szCs w:val="22"/>
          <w:lang w:val="lt-LT"/>
        </w:rPr>
      </w:pPr>
      <w:r w:rsidRPr="0069700E">
        <w:rPr>
          <w:noProof w:val="0"/>
          <w:szCs w:val="22"/>
          <w:lang w:val="lt-LT"/>
        </w:rPr>
        <w:t>4.1</w:t>
      </w:r>
      <w:r w:rsidRPr="0069700E">
        <w:rPr>
          <w:noProof w:val="0"/>
          <w:szCs w:val="22"/>
          <w:lang w:val="lt-LT"/>
        </w:rPr>
        <w:tab/>
        <w:t>Terapinės indikacijos</w:t>
      </w:r>
    </w:p>
    <w:p w14:paraId="07820D1A" w14:textId="77777777" w:rsidR="00930D2F" w:rsidRPr="0069700E" w:rsidRDefault="00930D2F" w:rsidP="003C33A5">
      <w:pPr>
        <w:rPr>
          <w:szCs w:val="22"/>
          <w:lang w:val="lt-LT"/>
        </w:rPr>
      </w:pPr>
    </w:p>
    <w:p w14:paraId="233D5A77" w14:textId="77777777" w:rsidR="008B5FEA" w:rsidRPr="0069700E" w:rsidRDefault="00D6149A" w:rsidP="008B5FEA">
      <w:pPr>
        <w:shd w:val="clear" w:color="auto" w:fill="FFFFFF"/>
        <w:rPr>
          <w:szCs w:val="22"/>
          <w:lang w:val="lt-LT"/>
        </w:rPr>
      </w:pPr>
      <w:r w:rsidRPr="0069700E">
        <w:rPr>
          <w:szCs w:val="22"/>
          <w:lang w:val="lt-LT"/>
        </w:rPr>
        <w:t>Geležies trūkumo šalinimas ir profilaktika, ypač nėštumo metu</w:t>
      </w:r>
      <w:r w:rsidR="004637D0" w:rsidRPr="0069700E">
        <w:rPr>
          <w:szCs w:val="22"/>
          <w:lang w:val="lt-LT"/>
        </w:rPr>
        <w:t xml:space="preserve">, </w:t>
      </w:r>
      <w:r w:rsidR="008B5FEA" w:rsidRPr="0069700E">
        <w:rPr>
          <w:szCs w:val="22"/>
          <w:lang w:val="lt-LT"/>
        </w:rPr>
        <w:t xml:space="preserve">jeigu </w:t>
      </w:r>
      <w:r w:rsidR="00AA1E4E" w:rsidRPr="0069700E">
        <w:rPr>
          <w:szCs w:val="22"/>
          <w:lang w:val="lt-LT"/>
        </w:rPr>
        <w:t>ne</w:t>
      </w:r>
      <w:r w:rsidR="008B5FEA" w:rsidRPr="0069700E">
        <w:rPr>
          <w:szCs w:val="22"/>
          <w:lang w:val="lt-LT"/>
        </w:rPr>
        <w:t>užtikrin</w:t>
      </w:r>
      <w:r w:rsidR="00AA1E4E" w:rsidRPr="0069700E">
        <w:rPr>
          <w:szCs w:val="22"/>
          <w:lang w:val="lt-LT"/>
        </w:rPr>
        <w:t>amas</w:t>
      </w:r>
      <w:r w:rsidR="008B5FEA" w:rsidRPr="0069700E">
        <w:rPr>
          <w:szCs w:val="22"/>
          <w:lang w:val="lt-LT"/>
        </w:rPr>
        <w:t xml:space="preserve"> pakankam</w:t>
      </w:r>
      <w:r w:rsidR="00AA1E4E" w:rsidRPr="0069700E">
        <w:rPr>
          <w:szCs w:val="22"/>
          <w:lang w:val="lt-LT"/>
        </w:rPr>
        <w:t xml:space="preserve">o </w:t>
      </w:r>
      <w:r w:rsidR="008B5FEA" w:rsidRPr="0069700E">
        <w:rPr>
          <w:szCs w:val="22"/>
          <w:lang w:val="lt-LT"/>
        </w:rPr>
        <w:t>geležies kiekio gavimas su maistu.</w:t>
      </w:r>
    </w:p>
    <w:p w14:paraId="03C44DAB" w14:textId="77777777" w:rsidR="00930D2F" w:rsidRPr="0069700E" w:rsidRDefault="00930D2F" w:rsidP="003C33A5">
      <w:pPr>
        <w:rPr>
          <w:szCs w:val="22"/>
          <w:lang w:val="lt-LT"/>
        </w:rPr>
      </w:pPr>
    </w:p>
    <w:p w14:paraId="1CE442B5" w14:textId="77777777" w:rsidR="00930D2F" w:rsidRPr="0069700E" w:rsidRDefault="00930D2F" w:rsidP="003C33A5">
      <w:pPr>
        <w:pStyle w:val="Antrat4"/>
        <w:rPr>
          <w:noProof w:val="0"/>
          <w:szCs w:val="22"/>
          <w:lang w:val="lt-LT"/>
        </w:rPr>
      </w:pPr>
      <w:r w:rsidRPr="0069700E">
        <w:rPr>
          <w:noProof w:val="0"/>
          <w:szCs w:val="22"/>
          <w:lang w:val="lt-LT"/>
        </w:rPr>
        <w:t>4.2</w:t>
      </w:r>
      <w:r w:rsidRPr="0069700E">
        <w:rPr>
          <w:noProof w:val="0"/>
          <w:szCs w:val="22"/>
          <w:lang w:val="lt-LT"/>
        </w:rPr>
        <w:tab/>
        <w:t>Dozavimas ir vartojimo metodas</w:t>
      </w:r>
    </w:p>
    <w:p w14:paraId="7BDFEC52" w14:textId="77777777" w:rsidR="00DD4C02" w:rsidRPr="0069700E" w:rsidRDefault="00DD4C02" w:rsidP="00DD4C02">
      <w:pPr>
        <w:rPr>
          <w:szCs w:val="22"/>
          <w:lang w:val="lt-LT" w:eastAsia="en-US"/>
        </w:rPr>
      </w:pPr>
    </w:p>
    <w:p w14:paraId="587A0C6F" w14:textId="77777777" w:rsidR="00E05FA4" w:rsidRDefault="00E05FA4" w:rsidP="00E05FA4">
      <w:pPr>
        <w:shd w:val="clear" w:color="auto" w:fill="FFFFFF"/>
        <w:rPr>
          <w:spacing w:val="-1"/>
          <w:szCs w:val="22"/>
          <w:u w:val="single"/>
          <w:lang w:val="lt-LT"/>
        </w:rPr>
      </w:pPr>
      <w:r>
        <w:rPr>
          <w:spacing w:val="-1"/>
          <w:szCs w:val="22"/>
          <w:u w:val="single"/>
          <w:lang w:val="lt-LT"/>
        </w:rPr>
        <w:t>Dozavimas</w:t>
      </w:r>
    </w:p>
    <w:p w14:paraId="5D3BE7E6" w14:textId="77777777" w:rsidR="0022294A" w:rsidRPr="00E05FA4" w:rsidRDefault="0022294A" w:rsidP="00E05FA4">
      <w:pPr>
        <w:shd w:val="clear" w:color="auto" w:fill="FFFFFF"/>
        <w:rPr>
          <w:spacing w:val="-1"/>
          <w:szCs w:val="22"/>
          <w:u w:val="single"/>
          <w:lang w:val="lt-LT"/>
        </w:rPr>
      </w:pPr>
    </w:p>
    <w:p w14:paraId="478124E4" w14:textId="77777777" w:rsidR="00553C07" w:rsidRPr="0069700E" w:rsidRDefault="00553C07" w:rsidP="00553C07">
      <w:pPr>
        <w:shd w:val="clear" w:color="auto" w:fill="FFFFFF"/>
        <w:rPr>
          <w:szCs w:val="22"/>
          <w:lang w:val="lt-LT"/>
        </w:rPr>
      </w:pPr>
      <w:r w:rsidRPr="0069700E">
        <w:rPr>
          <w:i/>
          <w:iCs/>
          <w:szCs w:val="22"/>
          <w:lang w:val="lt-LT"/>
        </w:rPr>
        <w:t>Suaugę žmonės</w:t>
      </w:r>
      <w:r w:rsidR="00A24571" w:rsidRPr="0069700E">
        <w:rPr>
          <w:i/>
          <w:iCs/>
          <w:szCs w:val="22"/>
          <w:lang w:val="lt-LT"/>
        </w:rPr>
        <w:t>, įskaitant senyvus</w:t>
      </w:r>
    </w:p>
    <w:p w14:paraId="40710F00" w14:textId="77777777" w:rsidR="00553C07" w:rsidRPr="0069700E" w:rsidRDefault="00553C07" w:rsidP="00553C07">
      <w:pPr>
        <w:shd w:val="clear" w:color="auto" w:fill="FFFFFF"/>
        <w:rPr>
          <w:szCs w:val="22"/>
          <w:lang w:val="lt-LT"/>
        </w:rPr>
      </w:pPr>
      <w:r w:rsidRPr="0069700E">
        <w:rPr>
          <w:szCs w:val="22"/>
          <w:lang w:val="lt-LT"/>
        </w:rPr>
        <w:t>Reikia gerti</w:t>
      </w:r>
      <w:r w:rsidR="00C9741E">
        <w:rPr>
          <w:szCs w:val="22"/>
          <w:lang w:val="lt-LT"/>
        </w:rPr>
        <w:t xml:space="preserve"> vaistinio preparato dozę, atitinkančią</w:t>
      </w:r>
      <w:r w:rsidRPr="0069700E">
        <w:rPr>
          <w:szCs w:val="22"/>
          <w:lang w:val="lt-LT"/>
        </w:rPr>
        <w:t xml:space="preserve"> 100</w:t>
      </w:r>
      <w:r w:rsidR="00885F87">
        <w:rPr>
          <w:szCs w:val="22"/>
          <w:lang w:val="lt-LT"/>
        </w:rPr>
        <w:noBreakHyphen/>
        <w:t>15</w:t>
      </w:r>
      <w:r w:rsidRPr="0069700E">
        <w:rPr>
          <w:szCs w:val="22"/>
          <w:lang w:val="lt-LT"/>
        </w:rPr>
        <w:t>0</w:t>
      </w:r>
      <w:r w:rsidR="00885F87">
        <w:rPr>
          <w:szCs w:val="22"/>
          <w:lang w:val="lt-LT"/>
        </w:rPr>
        <w:t> </w:t>
      </w:r>
      <w:r w:rsidRPr="0069700E">
        <w:rPr>
          <w:szCs w:val="22"/>
          <w:lang w:val="lt-LT"/>
        </w:rPr>
        <w:t>mg</w:t>
      </w:r>
      <w:r w:rsidR="00885F87">
        <w:rPr>
          <w:szCs w:val="22"/>
          <w:lang w:val="lt-LT"/>
        </w:rPr>
        <w:t xml:space="preserve"> </w:t>
      </w:r>
      <w:r w:rsidRPr="0069700E">
        <w:rPr>
          <w:szCs w:val="22"/>
          <w:lang w:val="lt-LT"/>
        </w:rPr>
        <w:t>geležies per parą</w:t>
      </w:r>
      <w:r w:rsidR="00885F87">
        <w:rPr>
          <w:szCs w:val="22"/>
          <w:lang w:val="lt-LT"/>
        </w:rPr>
        <w:t>, t. y. 2</w:t>
      </w:r>
      <w:r w:rsidR="00885F87">
        <w:rPr>
          <w:szCs w:val="22"/>
          <w:lang w:val="lt-LT"/>
        </w:rPr>
        <w:noBreakHyphen/>
        <w:t>3 ampules per parą (kaip vienkartinę ar kelias dozes)</w:t>
      </w:r>
      <w:r w:rsidR="00B37FE3" w:rsidRPr="0069700E">
        <w:rPr>
          <w:szCs w:val="22"/>
          <w:lang w:val="lt-LT"/>
        </w:rPr>
        <w:t>.</w:t>
      </w:r>
    </w:p>
    <w:p w14:paraId="4C595A7A" w14:textId="77777777" w:rsidR="00A24571" w:rsidRPr="0069700E" w:rsidRDefault="00A24571" w:rsidP="00553C07">
      <w:pPr>
        <w:shd w:val="clear" w:color="auto" w:fill="FFFFFF"/>
        <w:rPr>
          <w:i/>
          <w:iCs/>
          <w:szCs w:val="22"/>
          <w:lang w:val="lt-LT"/>
        </w:rPr>
      </w:pPr>
    </w:p>
    <w:p w14:paraId="1AF0CE3E" w14:textId="77777777" w:rsidR="00A24571" w:rsidRPr="0069700E" w:rsidRDefault="00A24571" w:rsidP="00553C07">
      <w:pPr>
        <w:shd w:val="clear" w:color="auto" w:fill="FFFFFF"/>
        <w:rPr>
          <w:i/>
          <w:iCs/>
          <w:szCs w:val="22"/>
          <w:lang w:val="lt-LT"/>
        </w:rPr>
      </w:pPr>
      <w:r w:rsidRPr="0069700E">
        <w:rPr>
          <w:i/>
          <w:iCs/>
          <w:szCs w:val="22"/>
          <w:lang w:val="lt-LT"/>
        </w:rPr>
        <w:t>Vaikų populiacija</w:t>
      </w:r>
    </w:p>
    <w:p w14:paraId="2324E4C9" w14:textId="77777777" w:rsidR="00697D2C" w:rsidRPr="0069700E" w:rsidRDefault="00697D2C" w:rsidP="00553C07">
      <w:pPr>
        <w:shd w:val="clear" w:color="auto" w:fill="FFFFFF"/>
        <w:rPr>
          <w:iCs/>
          <w:szCs w:val="22"/>
          <w:lang w:val="lt-LT"/>
        </w:rPr>
      </w:pPr>
    </w:p>
    <w:p w14:paraId="5969B8B4" w14:textId="77777777" w:rsidR="00EC3459" w:rsidRPr="0069700E" w:rsidRDefault="008A5367" w:rsidP="00553C07">
      <w:pPr>
        <w:shd w:val="clear" w:color="auto" w:fill="FFFFFF"/>
        <w:rPr>
          <w:i/>
          <w:iCs/>
          <w:szCs w:val="22"/>
          <w:lang w:val="lt-LT"/>
        </w:rPr>
      </w:pPr>
      <w:r w:rsidRPr="0069700E">
        <w:rPr>
          <w:i/>
          <w:iCs/>
          <w:szCs w:val="22"/>
          <w:lang w:val="lt-LT"/>
        </w:rPr>
        <w:t>Vyresni kaip 1 mėnesio kūdikiai ir vaikai</w:t>
      </w:r>
    </w:p>
    <w:p w14:paraId="47DFA862" w14:textId="77777777" w:rsidR="00553C07" w:rsidRDefault="00553C07" w:rsidP="00553C07">
      <w:pPr>
        <w:shd w:val="clear" w:color="auto" w:fill="FFFFFF"/>
        <w:rPr>
          <w:szCs w:val="22"/>
          <w:lang w:val="lt-LT"/>
        </w:rPr>
      </w:pPr>
      <w:r w:rsidRPr="0069700E">
        <w:rPr>
          <w:szCs w:val="22"/>
          <w:lang w:val="lt-LT"/>
        </w:rPr>
        <w:t xml:space="preserve">Reikia </w:t>
      </w:r>
      <w:r w:rsidR="007D05FB" w:rsidRPr="0069700E">
        <w:rPr>
          <w:szCs w:val="22"/>
          <w:lang w:val="lt-LT"/>
        </w:rPr>
        <w:t xml:space="preserve">sugirdyti </w:t>
      </w:r>
      <w:r w:rsidR="00C9741E">
        <w:rPr>
          <w:szCs w:val="22"/>
          <w:lang w:val="lt-LT"/>
        </w:rPr>
        <w:t>vaistinio preparato dozę, atitinkančią</w:t>
      </w:r>
      <w:r w:rsidR="00E362CE">
        <w:rPr>
          <w:szCs w:val="22"/>
          <w:lang w:val="lt-LT"/>
        </w:rPr>
        <w:t xml:space="preserve"> </w:t>
      </w:r>
      <w:r w:rsidR="009E55DB">
        <w:rPr>
          <w:szCs w:val="22"/>
          <w:lang w:val="lt-LT"/>
        </w:rPr>
        <w:t>3 </w:t>
      </w:r>
      <w:r w:rsidRPr="0069700E">
        <w:rPr>
          <w:szCs w:val="22"/>
          <w:lang w:val="lt-LT"/>
        </w:rPr>
        <w:t>mg/kg kūno svorio</w:t>
      </w:r>
      <w:r w:rsidR="009E55DB">
        <w:rPr>
          <w:szCs w:val="22"/>
          <w:lang w:val="lt-LT"/>
        </w:rPr>
        <w:t xml:space="preserve"> </w:t>
      </w:r>
      <w:r w:rsidRPr="0069700E">
        <w:rPr>
          <w:szCs w:val="22"/>
          <w:lang w:val="lt-LT"/>
        </w:rPr>
        <w:t>geležies per parą</w:t>
      </w:r>
      <w:r w:rsidR="009E55DB">
        <w:rPr>
          <w:szCs w:val="22"/>
          <w:lang w:val="lt-LT"/>
        </w:rPr>
        <w:t>, neviršijant 60 mg dozės</w:t>
      </w:r>
      <w:r w:rsidR="00D6149A" w:rsidRPr="0069700E">
        <w:rPr>
          <w:szCs w:val="22"/>
          <w:lang w:val="lt-LT"/>
        </w:rPr>
        <w:t>.</w:t>
      </w:r>
      <w:r w:rsidR="00E362CE" w:rsidRPr="00E362CE">
        <w:rPr>
          <w:szCs w:val="22"/>
          <w:lang w:val="lt-LT"/>
        </w:rPr>
        <w:t xml:space="preserve"> </w:t>
      </w:r>
      <w:r w:rsidR="00E362CE" w:rsidRPr="0069700E">
        <w:rPr>
          <w:szCs w:val="22"/>
          <w:lang w:val="lt-LT"/>
        </w:rPr>
        <w:t>Reikiamas vaist</w:t>
      </w:r>
      <w:r w:rsidR="00E362CE">
        <w:rPr>
          <w:szCs w:val="22"/>
          <w:lang w:val="lt-LT"/>
        </w:rPr>
        <w:t>inio preparato</w:t>
      </w:r>
      <w:r w:rsidR="00E362CE" w:rsidRPr="0069700E">
        <w:rPr>
          <w:szCs w:val="22"/>
          <w:lang w:val="lt-LT"/>
        </w:rPr>
        <w:t xml:space="preserve"> kiekis, atsižvelgiant į kūno masę, nurodytas lentelėje </w:t>
      </w:r>
      <w:r w:rsidR="00E362CE">
        <w:rPr>
          <w:szCs w:val="22"/>
          <w:lang w:val="lt-LT"/>
        </w:rPr>
        <w:t>toliau</w:t>
      </w:r>
      <w:r w:rsidR="00E362CE" w:rsidRPr="0069700E">
        <w:rPr>
          <w:szCs w:val="22"/>
          <w:lang w:val="lt-LT"/>
        </w:rPr>
        <w:t>.</w:t>
      </w:r>
    </w:p>
    <w:p w14:paraId="6A4B8D04" w14:textId="77777777" w:rsidR="001965DD" w:rsidRPr="0069700E" w:rsidRDefault="001965DD" w:rsidP="00553C07">
      <w:pPr>
        <w:shd w:val="clear" w:color="auto" w:fill="FFFFFF"/>
        <w:rPr>
          <w:szCs w:val="22"/>
          <w:lang w:val="lt-LT"/>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3119"/>
      </w:tblGrid>
      <w:tr w:rsidR="001965DD" w:rsidRPr="0069700E" w14:paraId="5CD3DEFE" w14:textId="77777777" w:rsidTr="00EC4863">
        <w:trPr>
          <w:trHeight w:val="541"/>
        </w:trPr>
        <w:tc>
          <w:tcPr>
            <w:tcW w:w="2160" w:type="dxa"/>
            <w:tcBorders>
              <w:top w:val="single" w:sz="4" w:space="0" w:color="auto"/>
              <w:left w:val="single" w:sz="4" w:space="0" w:color="auto"/>
              <w:bottom w:val="single" w:sz="4" w:space="0" w:color="auto"/>
              <w:right w:val="single" w:sz="4" w:space="0" w:color="auto"/>
            </w:tcBorders>
            <w:vAlign w:val="center"/>
            <w:hideMark/>
          </w:tcPr>
          <w:p w14:paraId="6F6DD55A" w14:textId="77777777" w:rsidR="001965DD" w:rsidRPr="0069700E" w:rsidRDefault="001965DD" w:rsidP="00EC4863">
            <w:pPr>
              <w:jc w:val="center"/>
              <w:rPr>
                <w:rFonts w:eastAsia="Times New Roman"/>
                <w:color w:val="365F91"/>
                <w:szCs w:val="22"/>
                <w:lang w:val="lt-LT" w:eastAsia="en-US"/>
              </w:rPr>
            </w:pPr>
            <w:r w:rsidRPr="0069700E">
              <w:rPr>
                <w:rFonts w:eastAsia="Times New Roman"/>
                <w:szCs w:val="22"/>
                <w:lang w:val="lt-LT"/>
              </w:rPr>
              <w:t>Kūno masė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9EC40C" w14:textId="77777777" w:rsidR="001965DD" w:rsidRPr="0069700E" w:rsidRDefault="001965DD" w:rsidP="001965DD">
            <w:pPr>
              <w:jc w:val="center"/>
              <w:rPr>
                <w:rFonts w:eastAsia="Times New Roman"/>
                <w:szCs w:val="22"/>
                <w:lang w:val="lt-LT" w:eastAsia="de-DE"/>
              </w:rPr>
            </w:pPr>
            <w:r w:rsidRPr="0069700E">
              <w:rPr>
                <w:rFonts w:eastAsia="Times New Roman"/>
                <w:szCs w:val="22"/>
                <w:lang w:val="lt-LT"/>
              </w:rPr>
              <w:t>ml</w:t>
            </w:r>
          </w:p>
        </w:tc>
      </w:tr>
      <w:tr w:rsidR="001965DD" w:rsidRPr="0069700E" w14:paraId="37E56393"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471E9FEC" w14:textId="77777777" w:rsidR="001965DD" w:rsidRPr="0069700E" w:rsidRDefault="001965DD" w:rsidP="00EC4863">
            <w:pPr>
              <w:jc w:val="center"/>
              <w:rPr>
                <w:rFonts w:eastAsia="Times New Roman"/>
                <w:szCs w:val="22"/>
                <w:lang w:val="lt-LT"/>
              </w:rPr>
            </w:pPr>
            <w:r w:rsidRPr="0069700E">
              <w:rPr>
                <w:rFonts w:eastAsia="Times New Roman"/>
                <w:szCs w:val="22"/>
                <w:lang w:val="lt-LT"/>
              </w:rPr>
              <w:t>3 kg</w:t>
            </w:r>
          </w:p>
        </w:tc>
        <w:tc>
          <w:tcPr>
            <w:tcW w:w="3119" w:type="dxa"/>
            <w:tcBorders>
              <w:top w:val="single" w:sz="4" w:space="0" w:color="auto"/>
              <w:left w:val="single" w:sz="4" w:space="0" w:color="auto"/>
              <w:bottom w:val="single" w:sz="4" w:space="0" w:color="auto"/>
              <w:right w:val="single" w:sz="4" w:space="0" w:color="auto"/>
            </w:tcBorders>
            <w:vAlign w:val="center"/>
          </w:tcPr>
          <w:p w14:paraId="7CE9FEEA" w14:textId="77777777" w:rsidR="001965DD" w:rsidRPr="0069700E" w:rsidRDefault="001965DD" w:rsidP="00EC4863">
            <w:pPr>
              <w:jc w:val="center"/>
              <w:rPr>
                <w:rFonts w:eastAsia="Times New Roman"/>
                <w:szCs w:val="22"/>
                <w:lang w:val="lt-LT"/>
              </w:rPr>
            </w:pPr>
            <w:r>
              <w:rPr>
                <w:rFonts w:eastAsia="Times New Roman"/>
                <w:szCs w:val="22"/>
                <w:lang w:val="lt-LT"/>
              </w:rPr>
              <w:t>1,8</w:t>
            </w:r>
          </w:p>
        </w:tc>
      </w:tr>
      <w:tr w:rsidR="001965DD" w:rsidRPr="0069700E" w14:paraId="237BD143" w14:textId="77777777" w:rsidTr="00EC4863">
        <w:tc>
          <w:tcPr>
            <w:tcW w:w="2160" w:type="dxa"/>
            <w:tcBorders>
              <w:top w:val="single" w:sz="4" w:space="0" w:color="auto"/>
              <w:left w:val="single" w:sz="4" w:space="0" w:color="auto"/>
              <w:bottom w:val="single" w:sz="4" w:space="0" w:color="auto"/>
              <w:right w:val="single" w:sz="4" w:space="0" w:color="auto"/>
            </w:tcBorders>
            <w:vAlign w:val="center"/>
            <w:hideMark/>
          </w:tcPr>
          <w:p w14:paraId="7629CEF3" w14:textId="77777777" w:rsidR="001965DD" w:rsidRPr="0069700E" w:rsidRDefault="001965DD" w:rsidP="00EC4863">
            <w:pPr>
              <w:jc w:val="center"/>
              <w:rPr>
                <w:rFonts w:eastAsia="Times New Roman"/>
                <w:szCs w:val="22"/>
                <w:lang w:val="lt-LT" w:eastAsia="de-DE"/>
              </w:rPr>
            </w:pPr>
            <w:r w:rsidRPr="0069700E">
              <w:rPr>
                <w:rFonts w:eastAsia="Times New Roman"/>
                <w:szCs w:val="22"/>
                <w:lang w:val="lt-LT"/>
              </w:rPr>
              <w:t xml:space="preserve"> 4 kg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CF5243B" w14:textId="77777777" w:rsidR="001965DD" w:rsidRPr="0069700E" w:rsidRDefault="001965DD" w:rsidP="00EC4863">
            <w:pPr>
              <w:jc w:val="center"/>
              <w:rPr>
                <w:rFonts w:eastAsia="Times New Roman"/>
                <w:szCs w:val="22"/>
                <w:lang w:val="lt-LT" w:eastAsia="de-DE"/>
              </w:rPr>
            </w:pPr>
            <w:r>
              <w:rPr>
                <w:rFonts w:eastAsia="Times New Roman"/>
                <w:szCs w:val="22"/>
                <w:lang w:val="lt-LT"/>
              </w:rPr>
              <w:t>2,4</w:t>
            </w:r>
          </w:p>
        </w:tc>
      </w:tr>
      <w:tr w:rsidR="001965DD" w:rsidRPr="0069700E" w14:paraId="2A1AE669" w14:textId="77777777" w:rsidTr="00EC4863">
        <w:tc>
          <w:tcPr>
            <w:tcW w:w="2160" w:type="dxa"/>
            <w:tcBorders>
              <w:top w:val="single" w:sz="4" w:space="0" w:color="auto"/>
              <w:left w:val="single" w:sz="4" w:space="0" w:color="auto"/>
              <w:bottom w:val="single" w:sz="4" w:space="0" w:color="auto"/>
              <w:right w:val="single" w:sz="4" w:space="0" w:color="auto"/>
            </w:tcBorders>
            <w:vAlign w:val="center"/>
            <w:hideMark/>
          </w:tcPr>
          <w:p w14:paraId="6017CB68" w14:textId="77777777" w:rsidR="001965DD" w:rsidRPr="0069700E" w:rsidRDefault="001965DD" w:rsidP="00EC4863">
            <w:pPr>
              <w:jc w:val="center"/>
              <w:rPr>
                <w:rFonts w:eastAsia="Times New Roman"/>
                <w:szCs w:val="22"/>
                <w:lang w:val="lt-LT" w:eastAsia="de-DE"/>
              </w:rPr>
            </w:pPr>
            <w:r w:rsidRPr="0069700E">
              <w:rPr>
                <w:rFonts w:eastAsia="Times New Roman"/>
                <w:szCs w:val="22"/>
                <w:lang w:val="lt-LT"/>
              </w:rPr>
              <w:t xml:space="preserve"> 5 kg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E34D58" w14:textId="77777777" w:rsidR="001965DD" w:rsidRPr="0069700E" w:rsidRDefault="001965DD" w:rsidP="00EC4863">
            <w:pPr>
              <w:jc w:val="center"/>
              <w:rPr>
                <w:rFonts w:eastAsia="Times New Roman"/>
                <w:szCs w:val="22"/>
                <w:lang w:val="lt-LT" w:eastAsia="de-DE"/>
              </w:rPr>
            </w:pPr>
            <w:r>
              <w:rPr>
                <w:rFonts w:eastAsia="Times New Roman"/>
                <w:szCs w:val="22"/>
                <w:lang w:val="lt-LT"/>
              </w:rPr>
              <w:t>3,0</w:t>
            </w:r>
          </w:p>
        </w:tc>
      </w:tr>
      <w:tr w:rsidR="001965DD" w:rsidRPr="0069700E" w14:paraId="658844CB"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650621E2" w14:textId="77777777" w:rsidR="001965DD" w:rsidRPr="0069700E" w:rsidRDefault="001965DD" w:rsidP="00EC4863">
            <w:pPr>
              <w:jc w:val="center"/>
              <w:rPr>
                <w:rFonts w:eastAsia="Times New Roman"/>
                <w:szCs w:val="22"/>
                <w:lang w:val="lt-LT"/>
              </w:rPr>
            </w:pPr>
            <w:r w:rsidRPr="0069700E">
              <w:rPr>
                <w:rFonts w:eastAsia="Times New Roman"/>
                <w:szCs w:val="22"/>
                <w:lang w:val="lt-LT"/>
              </w:rPr>
              <w:t>6 kg</w:t>
            </w:r>
          </w:p>
        </w:tc>
        <w:tc>
          <w:tcPr>
            <w:tcW w:w="3119" w:type="dxa"/>
            <w:tcBorders>
              <w:top w:val="single" w:sz="4" w:space="0" w:color="auto"/>
              <w:left w:val="single" w:sz="4" w:space="0" w:color="auto"/>
              <w:bottom w:val="single" w:sz="4" w:space="0" w:color="auto"/>
              <w:right w:val="single" w:sz="4" w:space="0" w:color="auto"/>
            </w:tcBorders>
            <w:vAlign w:val="center"/>
          </w:tcPr>
          <w:p w14:paraId="374ECFD7" w14:textId="77777777" w:rsidR="001965DD" w:rsidRPr="0069700E" w:rsidRDefault="001965DD" w:rsidP="00EC4863">
            <w:pPr>
              <w:jc w:val="center"/>
              <w:rPr>
                <w:rFonts w:eastAsia="Times New Roman"/>
                <w:szCs w:val="22"/>
                <w:lang w:val="lt-LT"/>
              </w:rPr>
            </w:pPr>
            <w:r>
              <w:rPr>
                <w:rFonts w:eastAsia="Times New Roman"/>
                <w:szCs w:val="22"/>
                <w:lang w:val="lt-LT"/>
              </w:rPr>
              <w:t>3,6</w:t>
            </w:r>
          </w:p>
        </w:tc>
      </w:tr>
      <w:tr w:rsidR="001965DD" w:rsidRPr="0069700E" w14:paraId="6C9103EB"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37C409D8" w14:textId="77777777" w:rsidR="001965DD" w:rsidRPr="0069700E" w:rsidRDefault="001965DD" w:rsidP="00EC4863">
            <w:pPr>
              <w:jc w:val="center"/>
              <w:rPr>
                <w:rFonts w:eastAsia="Times New Roman"/>
                <w:szCs w:val="22"/>
                <w:lang w:val="lt-LT"/>
              </w:rPr>
            </w:pPr>
            <w:r w:rsidRPr="0069700E">
              <w:rPr>
                <w:rFonts w:eastAsia="Times New Roman"/>
                <w:szCs w:val="22"/>
                <w:lang w:val="lt-LT"/>
              </w:rPr>
              <w:t>7 kg</w:t>
            </w:r>
          </w:p>
        </w:tc>
        <w:tc>
          <w:tcPr>
            <w:tcW w:w="3119" w:type="dxa"/>
            <w:tcBorders>
              <w:top w:val="single" w:sz="4" w:space="0" w:color="auto"/>
              <w:left w:val="single" w:sz="4" w:space="0" w:color="auto"/>
              <w:bottom w:val="single" w:sz="4" w:space="0" w:color="auto"/>
              <w:right w:val="single" w:sz="4" w:space="0" w:color="auto"/>
            </w:tcBorders>
            <w:vAlign w:val="center"/>
          </w:tcPr>
          <w:p w14:paraId="76BA8519" w14:textId="77777777" w:rsidR="001965DD" w:rsidRPr="0069700E" w:rsidRDefault="001965DD" w:rsidP="00EC4863">
            <w:pPr>
              <w:jc w:val="center"/>
              <w:rPr>
                <w:rFonts w:eastAsia="Times New Roman"/>
                <w:szCs w:val="22"/>
                <w:lang w:val="lt-LT"/>
              </w:rPr>
            </w:pPr>
            <w:r>
              <w:rPr>
                <w:rFonts w:eastAsia="Times New Roman"/>
                <w:szCs w:val="22"/>
                <w:lang w:val="lt-LT"/>
              </w:rPr>
              <w:t>4,2</w:t>
            </w:r>
          </w:p>
        </w:tc>
      </w:tr>
      <w:tr w:rsidR="001965DD" w:rsidRPr="0069700E" w14:paraId="5E469738"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125047AF" w14:textId="77777777" w:rsidR="001965DD" w:rsidRPr="0069700E" w:rsidRDefault="001965DD" w:rsidP="00EC4863">
            <w:pPr>
              <w:jc w:val="center"/>
              <w:rPr>
                <w:rFonts w:eastAsia="Times New Roman"/>
                <w:szCs w:val="22"/>
                <w:lang w:val="lt-LT"/>
              </w:rPr>
            </w:pPr>
            <w:r w:rsidRPr="0069700E">
              <w:rPr>
                <w:rFonts w:eastAsia="Times New Roman"/>
                <w:szCs w:val="22"/>
                <w:lang w:val="lt-LT"/>
              </w:rPr>
              <w:t>8 kg</w:t>
            </w:r>
          </w:p>
        </w:tc>
        <w:tc>
          <w:tcPr>
            <w:tcW w:w="3119" w:type="dxa"/>
            <w:tcBorders>
              <w:top w:val="single" w:sz="4" w:space="0" w:color="auto"/>
              <w:left w:val="single" w:sz="4" w:space="0" w:color="auto"/>
              <w:bottom w:val="single" w:sz="4" w:space="0" w:color="auto"/>
              <w:right w:val="single" w:sz="4" w:space="0" w:color="auto"/>
            </w:tcBorders>
            <w:vAlign w:val="center"/>
          </w:tcPr>
          <w:p w14:paraId="2CDABB0C" w14:textId="77777777" w:rsidR="001965DD" w:rsidRPr="0069700E" w:rsidRDefault="001965DD" w:rsidP="00EC4863">
            <w:pPr>
              <w:jc w:val="center"/>
              <w:rPr>
                <w:rFonts w:eastAsia="Times New Roman"/>
                <w:szCs w:val="22"/>
                <w:lang w:val="lt-LT"/>
              </w:rPr>
            </w:pPr>
            <w:r>
              <w:rPr>
                <w:rFonts w:eastAsia="Times New Roman"/>
                <w:szCs w:val="22"/>
                <w:lang w:val="lt-LT"/>
              </w:rPr>
              <w:t>4,8</w:t>
            </w:r>
          </w:p>
        </w:tc>
      </w:tr>
      <w:tr w:rsidR="001965DD" w:rsidRPr="0069700E" w14:paraId="08337313"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552433B5" w14:textId="77777777" w:rsidR="001965DD" w:rsidRPr="0069700E" w:rsidRDefault="001965DD" w:rsidP="00EC4863">
            <w:pPr>
              <w:jc w:val="center"/>
              <w:rPr>
                <w:rFonts w:eastAsia="Times New Roman"/>
                <w:szCs w:val="22"/>
                <w:lang w:val="lt-LT"/>
              </w:rPr>
            </w:pPr>
            <w:r w:rsidRPr="0069700E">
              <w:rPr>
                <w:rFonts w:eastAsia="Times New Roman"/>
                <w:szCs w:val="22"/>
                <w:lang w:val="lt-LT"/>
              </w:rPr>
              <w:t>9 kg</w:t>
            </w:r>
          </w:p>
        </w:tc>
        <w:tc>
          <w:tcPr>
            <w:tcW w:w="3119" w:type="dxa"/>
            <w:tcBorders>
              <w:top w:val="single" w:sz="4" w:space="0" w:color="auto"/>
              <w:left w:val="single" w:sz="4" w:space="0" w:color="auto"/>
              <w:bottom w:val="single" w:sz="4" w:space="0" w:color="auto"/>
              <w:right w:val="single" w:sz="4" w:space="0" w:color="auto"/>
            </w:tcBorders>
            <w:vAlign w:val="center"/>
          </w:tcPr>
          <w:p w14:paraId="68E083F6" w14:textId="77777777" w:rsidR="001965DD" w:rsidRPr="0069700E" w:rsidRDefault="001965DD" w:rsidP="00EC4863">
            <w:pPr>
              <w:jc w:val="center"/>
              <w:rPr>
                <w:rFonts w:eastAsia="Times New Roman"/>
                <w:szCs w:val="22"/>
                <w:lang w:val="lt-LT"/>
              </w:rPr>
            </w:pPr>
            <w:r>
              <w:rPr>
                <w:rFonts w:eastAsia="Times New Roman"/>
                <w:szCs w:val="22"/>
                <w:lang w:val="lt-LT"/>
              </w:rPr>
              <w:t>5,4</w:t>
            </w:r>
          </w:p>
        </w:tc>
      </w:tr>
      <w:tr w:rsidR="001965DD" w:rsidRPr="0069700E" w14:paraId="5CA04E65"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38D2594C" w14:textId="77777777" w:rsidR="001965DD" w:rsidRPr="0069700E" w:rsidRDefault="001965DD" w:rsidP="00EC4863">
            <w:pPr>
              <w:jc w:val="center"/>
              <w:rPr>
                <w:rFonts w:eastAsia="Times New Roman"/>
                <w:szCs w:val="22"/>
                <w:lang w:val="lt-LT"/>
              </w:rPr>
            </w:pPr>
            <w:r w:rsidRPr="0069700E">
              <w:rPr>
                <w:rFonts w:eastAsia="Times New Roman"/>
                <w:szCs w:val="22"/>
                <w:lang w:val="lt-LT"/>
              </w:rPr>
              <w:t>10 kg</w:t>
            </w:r>
          </w:p>
        </w:tc>
        <w:tc>
          <w:tcPr>
            <w:tcW w:w="3119" w:type="dxa"/>
            <w:tcBorders>
              <w:top w:val="single" w:sz="4" w:space="0" w:color="auto"/>
              <w:left w:val="single" w:sz="4" w:space="0" w:color="auto"/>
              <w:bottom w:val="single" w:sz="4" w:space="0" w:color="auto"/>
              <w:right w:val="single" w:sz="4" w:space="0" w:color="auto"/>
            </w:tcBorders>
            <w:vAlign w:val="center"/>
          </w:tcPr>
          <w:p w14:paraId="78B897B1" w14:textId="77777777" w:rsidR="001965DD" w:rsidRPr="0069700E" w:rsidRDefault="001965DD" w:rsidP="00EC4863">
            <w:pPr>
              <w:jc w:val="center"/>
              <w:rPr>
                <w:rFonts w:eastAsia="Times New Roman"/>
                <w:szCs w:val="22"/>
                <w:lang w:val="lt-LT"/>
              </w:rPr>
            </w:pPr>
            <w:r>
              <w:rPr>
                <w:rFonts w:eastAsia="Times New Roman"/>
                <w:szCs w:val="22"/>
                <w:lang w:val="lt-LT"/>
              </w:rPr>
              <w:t>6</w:t>
            </w:r>
          </w:p>
        </w:tc>
      </w:tr>
      <w:tr w:rsidR="00002421" w:rsidRPr="0069700E" w14:paraId="105537F6"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1CD4AA91" w14:textId="5A2FB641" w:rsidR="00002421" w:rsidRPr="0069700E" w:rsidRDefault="00002421" w:rsidP="00002421">
            <w:pPr>
              <w:jc w:val="center"/>
              <w:rPr>
                <w:rFonts w:eastAsia="Times New Roman"/>
                <w:szCs w:val="22"/>
                <w:lang w:val="lt-LT"/>
              </w:rPr>
            </w:pPr>
            <w:r>
              <w:rPr>
                <w:rFonts w:eastAsia="Times New Roman"/>
                <w:szCs w:val="22"/>
                <w:lang w:val="lt-LT"/>
              </w:rPr>
              <w:lastRenderedPageBreak/>
              <w:t>11 kg</w:t>
            </w:r>
          </w:p>
        </w:tc>
        <w:tc>
          <w:tcPr>
            <w:tcW w:w="3119" w:type="dxa"/>
            <w:tcBorders>
              <w:top w:val="single" w:sz="4" w:space="0" w:color="auto"/>
              <w:left w:val="single" w:sz="4" w:space="0" w:color="auto"/>
              <w:bottom w:val="single" w:sz="4" w:space="0" w:color="auto"/>
              <w:right w:val="single" w:sz="4" w:space="0" w:color="auto"/>
            </w:tcBorders>
            <w:vAlign w:val="center"/>
          </w:tcPr>
          <w:p w14:paraId="25A043C9" w14:textId="736FD359" w:rsidR="00002421" w:rsidRDefault="00002421" w:rsidP="00002421">
            <w:pPr>
              <w:jc w:val="center"/>
              <w:rPr>
                <w:rFonts w:eastAsia="Times New Roman"/>
                <w:szCs w:val="22"/>
                <w:lang w:val="lt-LT"/>
              </w:rPr>
            </w:pPr>
            <w:r>
              <w:rPr>
                <w:rFonts w:eastAsia="Times New Roman"/>
                <w:szCs w:val="22"/>
                <w:lang w:val="lt-LT"/>
              </w:rPr>
              <w:t>6,6</w:t>
            </w:r>
          </w:p>
        </w:tc>
      </w:tr>
      <w:tr w:rsidR="00002421" w:rsidRPr="0069700E" w14:paraId="33BAE7EE"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6012F71C" w14:textId="240BE137" w:rsidR="00002421" w:rsidRPr="0069700E" w:rsidRDefault="00002421" w:rsidP="00002421">
            <w:pPr>
              <w:jc w:val="center"/>
              <w:rPr>
                <w:rFonts w:eastAsia="Times New Roman"/>
                <w:szCs w:val="22"/>
                <w:lang w:val="lt-LT"/>
              </w:rPr>
            </w:pPr>
            <w:r>
              <w:rPr>
                <w:rFonts w:eastAsia="Times New Roman"/>
                <w:szCs w:val="22"/>
                <w:lang w:val="lt-LT"/>
              </w:rPr>
              <w:t>12 kg</w:t>
            </w:r>
          </w:p>
        </w:tc>
        <w:tc>
          <w:tcPr>
            <w:tcW w:w="3119" w:type="dxa"/>
            <w:tcBorders>
              <w:top w:val="single" w:sz="4" w:space="0" w:color="auto"/>
              <w:left w:val="single" w:sz="4" w:space="0" w:color="auto"/>
              <w:bottom w:val="single" w:sz="4" w:space="0" w:color="auto"/>
              <w:right w:val="single" w:sz="4" w:space="0" w:color="auto"/>
            </w:tcBorders>
            <w:vAlign w:val="center"/>
          </w:tcPr>
          <w:p w14:paraId="529EDE17" w14:textId="76CBB366" w:rsidR="00002421" w:rsidRDefault="00002421" w:rsidP="00002421">
            <w:pPr>
              <w:jc w:val="center"/>
              <w:rPr>
                <w:rFonts w:eastAsia="Times New Roman"/>
                <w:szCs w:val="22"/>
                <w:lang w:val="lt-LT"/>
              </w:rPr>
            </w:pPr>
            <w:r>
              <w:rPr>
                <w:rFonts w:eastAsia="Times New Roman"/>
                <w:szCs w:val="22"/>
                <w:lang w:val="lt-LT"/>
              </w:rPr>
              <w:t>7,2</w:t>
            </w:r>
          </w:p>
        </w:tc>
      </w:tr>
      <w:tr w:rsidR="00002421" w:rsidRPr="0069700E" w14:paraId="429101B6"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35D91FFF" w14:textId="7FAE47A3" w:rsidR="00002421" w:rsidRPr="0069700E" w:rsidRDefault="00002421" w:rsidP="00002421">
            <w:pPr>
              <w:jc w:val="center"/>
              <w:rPr>
                <w:rFonts w:eastAsia="Times New Roman"/>
                <w:szCs w:val="22"/>
                <w:lang w:val="lt-LT"/>
              </w:rPr>
            </w:pPr>
            <w:r>
              <w:rPr>
                <w:rFonts w:eastAsia="Times New Roman"/>
                <w:szCs w:val="22"/>
                <w:lang w:val="lt-LT"/>
              </w:rPr>
              <w:t>13 kg</w:t>
            </w:r>
          </w:p>
        </w:tc>
        <w:tc>
          <w:tcPr>
            <w:tcW w:w="3119" w:type="dxa"/>
            <w:tcBorders>
              <w:top w:val="single" w:sz="4" w:space="0" w:color="auto"/>
              <w:left w:val="single" w:sz="4" w:space="0" w:color="auto"/>
              <w:bottom w:val="single" w:sz="4" w:space="0" w:color="auto"/>
              <w:right w:val="single" w:sz="4" w:space="0" w:color="auto"/>
            </w:tcBorders>
            <w:vAlign w:val="center"/>
          </w:tcPr>
          <w:p w14:paraId="65AD4084" w14:textId="5BFF3485" w:rsidR="00002421" w:rsidRDefault="00002421" w:rsidP="00002421">
            <w:pPr>
              <w:jc w:val="center"/>
              <w:rPr>
                <w:rFonts w:eastAsia="Times New Roman"/>
                <w:szCs w:val="22"/>
                <w:lang w:val="lt-LT"/>
              </w:rPr>
            </w:pPr>
            <w:r>
              <w:rPr>
                <w:rFonts w:eastAsia="Times New Roman"/>
                <w:szCs w:val="22"/>
                <w:lang w:val="lt-LT"/>
              </w:rPr>
              <w:t>7,8</w:t>
            </w:r>
          </w:p>
        </w:tc>
      </w:tr>
      <w:tr w:rsidR="00002421" w:rsidRPr="0069700E" w14:paraId="2C7581F2"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4270B6FC" w14:textId="688EB957" w:rsidR="00002421" w:rsidRPr="0069700E" w:rsidRDefault="00002421" w:rsidP="00002421">
            <w:pPr>
              <w:jc w:val="center"/>
              <w:rPr>
                <w:rFonts w:eastAsia="Times New Roman"/>
                <w:szCs w:val="22"/>
                <w:lang w:val="lt-LT"/>
              </w:rPr>
            </w:pPr>
            <w:r>
              <w:rPr>
                <w:rFonts w:eastAsia="Times New Roman"/>
                <w:szCs w:val="22"/>
                <w:lang w:val="lt-LT"/>
              </w:rPr>
              <w:t>14 kg</w:t>
            </w:r>
          </w:p>
        </w:tc>
        <w:tc>
          <w:tcPr>
            <w:tcW w:w="3119" w:type="dxa"/>
            <w:tcBorders>
              <w:top w:val="single" w:sz="4" w:space="0" w:color="auto"/>
              <w:left w:val="single" w:sz="4" w:space="0" w:color="auto"/>
              <w:bottom w:val="single" w:sz="4" w:space="0" w:color="auto"/>
              <w:right w:val="single" w:sz="4" w:space="0" w:color="auto"/>
            </w:tcBorders>
            <w:vAlign w:val="center"/>
          </w:tcPr>
          <w:p w14:paraId="7928C75F" w14:textId="46693571" w:rsidR="00002421" w:rsidRDefault="00002421" w:rsidP="00002421">
            <w:pPr>
              <w:jc w:val="center"/>
              <w:rPr>
                <w:rFonts w:eastAsia="Times New Roman"/>
                <w:szCs w:val="22"/>
                <w:lang w:val="lt-LT"/>
              </w:rPr>
            </w:pPr>
            <w:r>
              <w:rPr>
                <w:rFonts w:eastAsia="Times New Roman"/>
                <w:szCs w:val="22"/>
                <w:lang w:val="lt-LT"/>
              </w:rPr>
              <w:t>8,4</w:t>
            </w:r>
          </w:p>
        </w:tc>
      </w:tr>
      <w:tr w:rsidR="00002421" w:rsidRPr="0069700E" w14:paraId="5C0A6EEA"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6E5C5B7C" w14:textId="4D340D09" w:rsidR="00002421" w:rsidRPr="0069700E" w:rsidRDefault="00002421" w:rsidP="00002421">
            <w:pPr>
              <w:jc w:val="center"/>
              <w:rPr>
                <w:rFonts w:eastAsia="Times New Roman"/>
                <w:szCs w:val="22"/>
                <w:lang w:val="lt-LT"/>
              </w:rPr>
            </w:pPr>
            <w:r>
              <w:rPr>
                <w:rFonts w:eastAsia="Times New Roman"/>
                <w:szCs w:val="22"/>
                <w:lang w:val="lt-LT"/>
              </w:rPr>
              <w:t>15 kg</w:t>
            </w:r>
          </w:p>
        </w:tc>
        <w:tc>
          <w:tcPr>
            <w:tcW w:w="3119" w:type="dxa"/>
            <w:tcBorders>
              <w:top w:val="single" w:sz="4" w:space="0" w:color="auto"/>
              <w:left w:val="single" w:sz="4" w:space="0" w:color="auto"/>
              <w:bottom w:val="single" w:sz="4" w:space="0" w:color="auto"/>
              <w:right w:val="single" w:sz="4" w:space="0" w:color="auto"/>
            </w:tcBorders>
            <w:vAlign w:val="center"/>
          </w:tcPr>
          <w:p w14:paraId="682E8753" w14:textId="60E4FC11" w:rsidR="00002421" w:rsidRDefault="00002421" w:rsidP="00002421">
            <w:pPr>
              <w:jc w:val="center"/>
              <w:rPr>
                <w:rFonts w:eastAsia="Times New Roman"/>
                <w:szCs w:val="22"/>
                <w:lang w:val="lt-LT"/>
              </w:rPr>
            </w:pPr>
            <w:r>
              <w:rPr>
                <w:rFonts w:eastAsia="Times New Roman"/>
                <w:szCs w:val="22"/>
                <w:lang w:val="lt-LT"/>
              </w:rPr>
              <w:t>9</w:t>
            </w:r>
          </w:p>
        </w:tc>
      </w:tr>
      <w:tr w:rsidR="00002421" w:rsidRPr="0069700E" w14:paraId="4BDE2348" w14:textId="77777777" w:rsidTr="00EC4863">
        <w:tc>
          <w:tcPr>
            <w:tcW w:w="2160" w:type="dxa"/>
            <w:tcBorders>
              <w:top w:val="single" w:sz="4" w:space="0" w:color="auto"/>
              <w:left w:val="single" w:sz="4" w:space="0" w:color="auto"/>
              <w:bottom w:val="single" w:sz="4" w:space="0" w:color="auto"/>
              <w:right w:val="single" w:sz="4" w:space="0" w:color="auto"/>
            </w:tcBorders>
            <w:vAlign w:val="center"/>
          </w:tcPr>
          <w:p w14:paraId="11F7BCD1" w14:textId="4BA7044C" w:rsidR="00002421" w:rsidRPr="0069700E" w:rsidRDefault="00002421" w:rsidP="00002421">
            <w:pPr>
              <w:jc w:val="center"/>
              <w:rPr>
                <w:rFonts w:eastAsia="Times New Roman"/>
                <w:szCs w:val="22"/>
                <w:lang w:val="lt-LT"/>
              </w:rPr>
            </w:pPr>
            <w:r>
              <w:rPr>
                <w:rFonts w:eastAsia="Times New Roman"/>
                <w:szCs w:val="22"/>
                <w:lang w:val="lt-LT"/>
              </w:rPr>
              <w:t>16 kg</w:t>
            </w:r>
          </w:p>
        </w:tc>
        <w:tc>
          <w:tcPr>
            <w:tcW w:w="3119" w:type="dxa"/>
            <w:tcBorders>
              <w:top w:val="single" w:sz="4" w:space="0" w:color="auto"/>
              <w:left w:val="single" w:sz="4" w:space="0" w:color="auto"/>
              <w:bottom w:val="single" w:sz="4" w:space="0" w:color="auto"/>
              <w:right w:val="single" w:sz="4" w:space="0" w:color="auto"/>
            </w:tcBorders>
            <w:vAlign w:val="center"/>
          </w:tcPr>
          <w:p w14:paraId="68136A33" w14:textId="615CB591" w:rsidR="00002421" w:rsidRDefault="00002421" w:rsidP="00002421">
            <w:pPr>
              <w:jc w:val="center"/>
              <w:rPr>
                <w:rFonts w:eastAsia="Times New Roman"/>
                <w:szCs w:val="22"/>
                <w:lang w:val="lt-LT"/>
              </w:rPr>
            </w:pPr>
            <w:r>
              <w:rPr>
                <w:rFonts w:eastAsia="Times New Roman"/>
                <w:szCs w:val="22"/>
                <w:lang w:val="lt-LT"/>
              </w:rPr>
              <w:t>9,6</w:t>
            </w:r>
          </w:p>
        </w:tc>
      </w:tr>
    </w:tbl>
    <w:p w14:paraId="0CEC6484" w14:textId="77777777" w:rsidR="008A5367" w:rsidRPr="0069700E" w:rsidRDefault="008A5367" w:rsidP="00553C07">
      <w:pPr>
        <w:shd w:val="clear" w:color="auto" w:fill="FFFFFF"/>
        <w:rPr>
          <w:szCs w:val="22"/>
          <w:u w:val="single"/>
          <w:lang w:val="lt-LT"/>
        </w:rPr>
      </w:pPr>
    </w:p>
    <w:p w14:paraId="63D8DE0A" w14:textId="77777777" w:rsidR="009E55DB" w:rsidRPr="0069700E" w:rsidRDefault="009E55DB" w:rsidP="009E55DB">
      <w:pPr>
        <w:rPr>
          <w:i/>
          <w:szCs w:val="22"/>
          <w:lang w:val="lt-LT"/>
        </w:rPr>
      </w:pPr>
      <w:r w:rsidRPr="0069700E">
        <w:rPr>
          <w:i/>
          <w:szCs w:val="22"/>
          <w:lang w:val="lt-LT"/>
        </w:rPr>
        <w:t>Pacientams, kurių inkstų funkcija sutrikusi</w:t>
      </w:r>
    </w:p>
    <w:p w14:paraId="11CB076B" w14:textId="77777777" w:rsidR="009E55DB" w:rsidRPr="0069700E" w:rsidRDefault="009E55DB" w:rsidP="009E55DB">
      <w:pPr>
        <w:rPr>
          <w:szCs w:val="22"/>
          <w:lang w:val="lt-LT"/>
        </w:rPr>
      </w:pPr>
      <w:r w:rsidRPr="0069700E">
        <w:rPr>
          <w:szCs w:val="22"/>
          <w:lang w:val="lt-LT"/>
        </w:rPr>
        <w:t xml:space="preserve">Pacientams, kurių inkstų funkcija sutrikusi, </w:t>
      </w:r>
      <w:r>
        <w:rPr>
          <w:szCs w:val="22"/>
          <w:lang w:val="lt-LT"/>
        </w:rPr>
        <w:t>paprastai dozės koreguoti nereikia (žr. 4.4 skyrių)</w:t>
      </w:r>
      <w:r w:rsidRPr="0069700E">
        <w:rPr>
          <w:szCs w:val="22"/>
          <w:lang w:val="lt-LT"/>
        </w:rPr>
        <w:t>.</w:t>
      </w:r>
    </w:p>
    <w:p w14:paraId="34E848EC" w14:textId="77777777" w:rsidR="009E55DB" w:rsidRDefault="009E55DB" w:rsidP="009E55DB">
      <w:pPr>
        <w:shd w:val="clear" w:color="auto" w:fill="FFFFFF"/>
        <w:rPr>
          <w:szCs w:val="22"/>
          <w:lang w:val="lt-LT"/>
        </w:rPr>
      </w:pPr>
    </w:p>
    <w:p w14:paraId="4E42504A" w14:textId="77777777" w:rsidR="009E55DB" w:rsidRPr="0069700E" w:rsidRDefault="009E55DB" w:rsidP="009E55DB">
      <w:pPr>
        <w:rPr>
          <w:i/>
          <w:szCs w:val="22"/>
          <w:lang w:val="lt-LT"/>
        </w:rPr>
      </w:pPr>
      <w:r w:rsidRPr="0069700E">
        <w:rPr>
          <w:i/>
          <w:szCs w:val="22"/>
          <w:lang w:val="lt-LT"/>
        </w:rPr>
        <w:t>Pacientams, kurių inkstų ar kepenų funkcija sutrikusi</w:t>
      </w:r>
    </w:p>
    <w:p w14:paraId="610EF674" w14:textId="77777777" w:rsidR="009E55DB" w:rsidRPr="0069700E" w:rsidRDefault="009E55DB" w:rsidP="009E55DB">
      <w:pPr>
        <w:rPr>
          <w:szCs w:val="22"/>
          <w:lang w:val="lt-LT"/>
        </w:rPr>
      </w:pPr>
      <w:r w:rsidRPr="0069700E">
        <w:rPr>
          <w:szCs w:val="22"/>
          <w:lang w:val="lt-LT"/>
        </w:rPr>
        <w:t xml:space="preserve">Pacientams, kurių </w:t>
      </w:r>
      <w:r>
        <w:rPr>
          <w:szCs w:val="22"/>
          <w:lang w:val="lt-LT"/>
        </w:rPr>
        <w:t>kepenų</w:t>
      </w:r>
      <w:r w:rsidRPr="0069700E">
        <w:rPr>
          <w:szCs w:val="22"/>
          <w:lang w:val="lt-LT"/>
        </w:rPr>
        <w:t xml:space="preserve"> funkcija sutrikusi, </w:t>
      </w:r>
      <w:r>
        <w:rPr>
          <w:szCs w:val="22"/>
          <w:lang w:val="lt-LT"/>
        </w:rPr>
        <w:t>paprastai dozės koreguoti nereikia (žr. 4.4 skyrių)</w:t>
      </w:r>
      <w:r w:rsidRPr="0069700E">
        <w:rPr>
          <w:szCs w:val="22"/>
          <w:lang w:val="lt-LT"/>
        </w:rPr>
        <w:t>.</w:t>
      </w:r>
    </w:p>
    <w:p w14:paraId="1611BC99" w14:textId="77777777" w:rsidR="009E55DB" w:rsidRPr="0069700E" w:rsidRDefault="009E55DB" w:rsidP="009E55DB">
      <w:pPr>
        <w:shd w:val="clear" w:color="auto" w:fill="FFFFFF"/>
        <w:rPr>
          <w:szCs w:val="22"/>
          <w:lang w:val="lt-LT"/>
        </w:rPr>
      </w:pPr>
    </w:p>
    <w:p w14:paraId="417D081B" w14:textId="77777777" w:rsidR="00553C07" w:rsidRPr="0069700E" w:rsidRDefault="009E55DB" w:rsidP="00553C07">
      <w:pPr>
        <w:shd w:val="clear" w:color="auto" w:fill="FFFFFF"/>
        <w:rPr>
          <w:szCs w:val="22"/>
          <w:lang w:val="lt-LT"/>
        </w:rPr>
      </w:pPr>
      <w:r>
        <w:rPr>
          <w:szCs w:val="22"/>
          <w:u w:val="single"/>
          <w:lang w:val="lt-LT"/>
        </w:rPr>
        <w:t>Profilaktinis gydymas (p</w:t>
      </w:r>
      <w:r w:rsidR="00553C07" w:rsidRPr="0069700E">
        <w:rPr>
          <w:szCs w:val="22"/>
          <w:u w:val="single"/>
          <w:lang w:val="lt-LT"/>
        </w:rPr>
        <w:t>rofilaktika</w:t>
      </w:r>
      <w:r>
        <w:rPr>
          <w:szCs w:val="22"/>
          <w:u w:val="single"/>
          <w:lang w:val="lt-LT"/>
        </w:rPr>
        <w:t>)</w:t>
      </w:r>
    </w:p>
    <w:p w14:paraId="74ACDB6E" w14:textId="77777777" w:rsidR="00553C07" w:rsidRPr="0069700E" w:rsidRDefault="00A24571" w:rsidP="00553C07">
      <w:pPr>
        <w:shd w:val="clear" w:color="auto" w:fill="FFFFFF"/>
        <w:rPr>
          <w:szCs w:val="22"/>
          <w:lang w:val="lt-LT"/>
        </w:rPr>
      </w:pPr>
      <w:r w:rsidRPr="0069700E">
        <w:rPr>
          <w:szCs w:val="22"/>
          <w:lang w:val="lt-LT"/>
        </w:rPr>
        <w:t>P</w:t>
      </w:r>
      <w:r w:rsidR="007D05FB" w:rsidRPr="0069700E">
        <w:rPr>
          <w:szCs w:val="22"/>
          <w:lang w:val="lt-LT"/>
        </w:rPr>
        <w:t>acientams, kuriems yra geležies stokos rizika</w:t>
      </w:r>
      <w:r w:rsidRPr="0069700E">
        <w:rPr>
          <w:szCs w:val="22"/>
          <w:lang w:val="lt-LT"/>
        </w:rPr>
        <w:t>,</w:t>
      </w:r>
      <w:r w:rsidR="007D05FB" w:rsidRPr="0069700E">
        <w:rPr>
          <w:szCs w:val="22"/>
          <w:lang w:val="lt-LT"/>
        </w:rPr>
        <w:t xml:space="preserve"> ir nėščioms moterims nuo ketvirto nėštumo mėnesio </w:t>
      </w:r>
      <w:r w:rsidR="000D2D34">
        <w:rPr>
          <w:szCs w:val="22"/>
          <w:lang w:val="lt-LT"/>
        </w:rPr>
        <w:t xml:space="preserve">reikia vartoti </w:t>
      </w:r>
      <w:r w:rsidR="00E362CE">
        <w:rPr>
          <w:szCs w:val="22"/>
          <w:lang w:val="lt-LT"/>
        </w:rPr>
        <w:t>1 ampulę (</w:t>
      </w:r>
      <w:r w:rsidR="000D2D34">
        <w:rPr>
          <w:szCs w:val="22"/>
          <w:lang w:val="lt-LT"/>
        </w:rPr>
        <w:t>50 </w:t>
      </w:r>
      <w:r w:rsidR="00553C07" w:rsidRPr="0069700E">
        <w:rPr>
          <w:szCs w:val="22"/>
          <w:lang w:val="lt-LT"/>
        </w:rPr>
        <w:t>mg geležies</w:t>
      </w:r>
      <w:r w:rsidR="00E362CE">
        <w:rPr>
          <w:szCs w:val="22"/>
          <w:lang w:val="lt-LT"/>
        </w:rPr>
        <w:t>)</w:t>
      </w:r>
      <w:r w:rsidR="00553C07" w:rsidRPr="0069700E">
        <w:rPr>
          <w:szCs w:val="22"/>
          <w:lang w:val="lt-LT"/>
        </w:rPr>
        <w:t xml:space="preserve"> per parą.</w:t>
      </w:r>
    </w:p>
    <w:p w14:paraId="266B132F" w14:textId="77777777" w:rsidR="00553C07" w:rsidRPr="0069700E" w:rsidRDefault="00553C07" w:rsidP="00553C07">
      <w:pPr>
        <w:shd w:val="clear" w:color="auto" w:fill="FFFFFF"/>
        <w:rPr>
          <w:szCs w:val="22"/>
          <w:u w:val="single"/>
          <w:lang w:val="lt-LT"/>
        </w:rPr>
      </w:pPr>
    </w:p>
    <w:p w14:paraId="74CBAE3D" w14:textId="77777777" w:rsidR="00553C07" w:rsidRPr="0069700E" w:rsidRDefault="00553C07" w:rsidP="00553C07">
      <w:pPr>
        <w:shd w:val="clear" w:color="auto" w:fill="FFFFFF"/>
        <w:rPr>
          <w:szCs w:val="22"/>
          <w:lang w:val="lt-LT"/>
        </w:rPr>
      </w:pPr>
      <w:r w:rsidRPr="0069700E">
        <w:rPr>
          <w:szCs w:val="22"/>
          <w:u w:val="single"/>
          <w:lang w:val="lt-LT"/>
        </w:rPr>
        <w:t>Gydymo trukmė</w:t>
      </w:r>
    </w:p>
    <w:p w14:paraId="44E854E5" w14:textId="4A6A2BDA" w:rsidR="009E55DB" w:rsidRPr="009E55DB" w:rsidRDefault="009E55DB" w:rsidP="009E55DB">
      <w:pPr>
        <w:shd w:val="clear" w:color="auto" w:fill="FFFFFF"/>
        <w:rPr>
          <w:szCs w:val="22"/>
          <w:lang w:val="lt-LT"/>
        </w:rPr>
      </w:pPr>
      <w:r>
        <w:rPr>
          <w:szCs w:val="22"/>
          <w:lang w:val="lt-LT"/>
        </w:rPr>
        <w:t xml:space="preserve">Gydymas turi būti tęsiamas pakankamai ilgai, kad būtų koreguota anemija (vertinant </w:t>
      </w:r>
      <w:proofErr w:type="spellStart"/>
      <w:r w:rsidRPr="009E55DB">
        <w:rPr>
          <w:szCs w:val="22"/>
          <w:lang w:val="lt-LT"/>
        </w:rPr>
        <w:t>Hb</w:t>
      </w:r>
      <w:proofErr w:type="spellEnd"/>
      <w:r>
        <w:rPr>
          <w:szCs w:val="22"/>
          <w:lang w:val="lt-LT"/>
        </w:rPr>
        <w:t xml:space="preserve"> ir</w:t>
      </w:r>
      <w:r w:rsidRPr="009E55DB">
        <w:rPr>
          <w:szCs w:val="22"/>
          <w:lang w:val="lt-LT"/>
        </w:rPr>
        <w:t xml:space="preserve"> MCV</w:t>
      </w:r>
      <w:r>
        <w:rPr>
          <w:szCs w:val="22"/>
          <w:lang w:val="lt-LT"/>
        </w:rPr>
        <w:t xml:space="preserve"> rodmenis</w:t>
      </w:r>
      <w:r w:rsidRPr="009E55DB">
        <w:rPr>
          <w:szCs w:val="22"/>
          <w:lang w:val="lt-LT"/>
        </w:rPr>
        <w:t xml:space="preserve">) </w:t>
      </w:r>
      <w:r>
        <w:rPr>
          <w:szCs w:val="22"/>
          <w:lang w:val="lt-LT"/>
        </w:rPr>
        <w:t>ir (arba) atkurtos geležies atsargos</w:t>
      </w:r>
      <w:r w:rsidRPr="009E55DB">
        <w:rPr>
          <w:szCs w:val="22"/>
          <w:lang w:val="lt-LT"/>
        </w:rPr>
        <w:t xml:space="preserve"> (</w:t>
      </w:r>
      <w:r>
        <w:rPr>
          <w:szCs w:val="22"/>
          <w:lang w:val="lt-LT"/>
        </w:rPr>
        <w:t xml:space="preserve">vertinant </w:t>
      </w:r>
      <w:proofErr w:type="spellStart"/>
      <w:r>
        <w:rPr>
          <w:szCs w:val="22"/>
          <w:lang w:val="lt-LT"/>
        </w:rPr>
        <w:t>feritino</w:t>
      </w:r>
      <w:proofErr w:type="spellEnd"/>
      <w:r>
        <w:rPr>
          <w:szCs w:val="22"/>
          <w:lang w:val="lt-LT"/>
        </w:rPr>
        <w:t xml:space="preserve"> kiekį kraujo serume ir </w:t>
      </w:r>
      <w:proofErr w:type="spellStart"/>
      <w:r>
        <w:rPr>
          <w:szCs w:val="22"/>
          <w:lang w:val="lt-LT"/>
        </w:rPr>
        <w:t>transferino</w:t>
      </w:r>
      <w:proofErr w:type="spellEnd"/>
      <w:r>
        <w:rPr>
          <w:szCs w:val="22"/>
          <w:lang w:val="lt-LT"/>
        </w:rPr>
        <w:t xml:space="preserve"> įsotinim</w:t>
      </w:r>
      <w:r w:rsidR="00002421">
        <w:rPr>
          <w:szCs w:val="22"/>
          <w:lang w:val="lt-LT"/>
        </w:rPr>
        <w:t>o koeficient</w:t>
      </w:r>
      <w:r w:rsidR="00002421" w:rsidRPr="00B559CB">
        <w:rPr>
          <w:szCs w:val="22"/>
          <w:lang w:val="lt-LT"/>
        </w:rPr>
        <w:t>ą</w:t>
      </w:r>
      <w:r>
        <w:rPr>
          <w:szCs w:val="22"/>
          <w:lang w:val="lt-LT"/>
        </w:rPr>
        <w:t>)</w:t>
      </w:r>
      <w:r w:rsidRPr="009E55DB">
        <w:rPr>
          <w:szCs w:val="22"/>
          <w:lang w:val="lt-LT"/>
        </w:rPr>
        <w:t>.</w:t>
      </w:r>
    </w:p>
    <w:p w14:paraId="200D9D0D" w14:textId="77777777" w:rsidR="009E55DB" w:rsidRPr="009E55DB" w:rsidRDefault="009E55DB" w:rsidP="009E55DB">
      <w:pPr>
        <w:shd w:val="clear" w:color="auto" w:fill="FFFFFF"/>
        <w:rPr>
          <w:szCs w:val="22"/>
          <w:lang w:val="lt-LT"/>
        </w:rPr>
      </w:pPr>
    </w:p>
    <w:p w14:paraId="454EB69E" w14:textId="77777777" w:rsidR="009E55DB" w:rsidRPr="008D251F" w:rsidRDefault="009E55DB" w:rsidP="009E55DB">
      <w:pPr>
        <w:shd w:val="clear" w:color="auto" w:fill="FFFFFF"/>
        <w:rPr>
          <w:szCs w:val="22"/>
          <w:u w:val="single"/>
          <w:lang w:val="lt-LT"/>
        </w:rPr>
      </w:pPr>
      <w:r w:rsidRPr="008D251F">
        <w:rPr>
          <w:szCs w:val="22"/>
          <w:u w:val="single"/>
          <w:lang w:val="lt-LT"/>
        </w:rPr>
        <w:t>Anemija dėl geležies stokos</w:t>
      </w:r>
    </w:p>
    <w:p w14:paraId="77C09C65" w14:textId="77777777" w:rsidR="00553C07" w:rsidRPr="0069700E" w:rsidRDefault="009E55DB" w:rsidP="00553C07">
      <w:pPr>
        <w:shd w:val="clear" w:color="auto" w:fill="FFFFFF"/>
        <w:rPr>
          <w:szCs w:val="22"/>
          <w:lang w:val="lt-LT"/>
        </w:rPr>
      </w:pPr>
      <w:r w:rsidRPr="009E55DB">
        <w:rPr>
          <w:szCs w:val="22"/>
          <w:lang w:val="lt-LT"/>
        </w:rPr>
        <w:t>Hemoglobin</w:t>
      </w:r>
      <w:r>
        <w:rPr>
          <w:szCs w:val="22"/>
          <w:lang w:val="lt-LT"/>
        </w:rPr>
        <w:t>o kiekį reikia patikrinti praėjus 4 savaitėms nuo gydymo pradžios. Vėlesnių tyrimų laikas priklauso nuo anemijos laipsnio. Paprastai gydymas trunka 3</w:t>
      </w:r>
      <w:r>
        <w:rPr>
          <w:szCs w:val="22"/>
          <w:lang w:val="lt-LT"/>
        </w:rPr>
        <w:noBreakHyphen/>
        <w:t xml:space="preserve">6 mėnesius (priklausomai nuo geležies stokos) ir gali būti pratęstas, jei nepasiekiama anemijos priežasties kontrolė. Gydymą reikia tęsti dar 3 mėnesius po to, kai </w:t>
      </w:r>
      <w:proofErr w:type="spellStart"/>
      <w:r w:rsidRPr="009E55DB">
        <w:rPr>
          <w:szCs w:val="22"/>
          <w:lang w:val="lt-LT"/>
        </w:rPr>
        <w:t>Hb</w:t>
      </w:r>
      <w:proofErr w:type="spellEnd"/>
      <w:r w:rsidRPr="009E55DB">
        <w:rPr>
          <w:szCs w:val="22"/>
          <w:lang w:val="lt-LT"/>
        </w:rPr>
        <w:t xml:space="preserve"> </w:t>
      </w:r>
      <w:r>
        <w:rPr>
          <w:szCs w:val="22"/>
          <w:lang w:val="lt-LT"/>
        </w:rPr>
        <w:t>kiekis tampa normalus</w:t>
      </w:r>
      <w:r w:rsidR="00553C07" w:rsidRPr="0069700E">
        <w:rPr>
          <w:szCs w:val="22"/>
          <w:lang w:val="lt-LT"/>
        </w:rPr>
        <w:t>.</w:t>
      </w:r>
    </w:p>
    <w:p w14:paraId="333CB618" w14:textId="77777777" w:rsidR="00930D2F" w:rsidRPr="0069700E" w:rsidRDefault="00930D2F" w:rsidP="003C33A5">
      <w:pPr>
        <w:rPr>
          <w:szCs w:val="22"/>
          <w:lang w:val="lt-LT"/>
        </w:rPr>
      </w:pPr>
    </w:p>
    <w:p w14:paraId="3B2283AC" w14:textId="77777777" w:rsidR="002D4D63" w:rsidRDefault="002D4D63" w:rsidP="002D4D63">
      <w:pPr>
        <w:shd w:val="clear" w:color="auto" w:fill="FFFFFF"/>
        <w:rPr>
          <w:szCs w:val="22"/>
          <w:u w:val="single"/>
          <w:lang w:val="lt-LT"/>
        </w:rPr>
      </w:pPr>
      <w:r w:rsidRPr="0069700E">
        <w:rPr>
          <w:szCs w:val="22"/>
          <w:u w:val="single"/>
          <w:lang w:val="lt-LT"/>
        </w:rPr>
        <w:t>Vartojimo metodas</w:t>
      </w:r>
    </w:p>
    <w:p w14:paraId="362225DE" w14:textId="77777777" w:rsidR="0022294A" w:rsidRPr="0069700E" w:rsidRDefault="0022294A" w:rsidP="002D4D63">
      <w:pPr>
        <w:shd w:val="clear" w:color="auto" w:fill="FFFFFF"/>
        <w:rPr>
          <w:szCs w:val="22"/>
          <w:u w:val="single"/>
          <w:lang w:val="lt-LT"/>
        </w:rPr>
      </w:pPr>
    </w:p>
    <w:p w14:paraId="57137AF5" w14:textId="77777777" w:rsidR="002D4D63" w:rsidRPr="0069700E" w:rsidRDefault="002D4D63" w:rsidP="002D4D63">
      <w:pPr>
        <w:shd w:val="clear" w:color="auto" w:fill="FFFFFF"/>
        <w:rPr>
          <w:szCs w:val="22"/>
          <w:lang w:val="lt-LT"/>
        </w:rPr>
      </w:pPr>
      <w:r w:rsidRPr="0069700E">
        <w:rPr>
          <w:szCs w:val="22"/>
          <w:lang w:val="lt-LT"/>
        </w:rPr>
        <w:t>Vartoti per burną.</w:t>
      </w:r>
    </w:p>
    <w:p w14:paraId="2160E385" w14:textId="77777777" w:rsidR="00CF37A9" w:rsidRPr="0069700E" w:rsidRDefault="00CF37A9" w:rsidP="00CF37A9">
      <w:pPr>
        <w:rPr>
          <w:szCs w:val="22"/>
          <w:lang w:val="lt-LT"/>
        </w:rPr>
      </w:pPr>
      <w:r w:rsidRPr="0022294A">
        <w:rPr>
          <w:spacing w:val="-2"/>
          <w:szCs w:val="22"/>
          <w:lang w:val="lt-LT"/>
        </w:rPr>
        <w:t xml:space="preserve">Prieš vartojimą ampulę </w:t>
      </w:r>
      <w:r w:rsidR="00113615" w:rsidRPr="00113615">
        <w:rPr>
          <w:spacing w:val="-2"/>
          <w:szCs w:val="22"/>
          <w:lang w:val="lt-LT"/>
        </w:rPr>
        <w:t>reiki</w:t>
      </w:r>
      <w:r w:rsidR="00113615" w:rsidRPr="007E3712">
        <w:rPr>
          <w:spacing w:val="-2"/>
          <w:szCs w:val="22"/>
          <w:lang w:val="lt-LT"/>
        </w:rPr>
        <w:t>a</w:t>
      </w:r>
      <w:r w:rsidR="00113615" w:rsidRPr="0022294A">
        <w:rPr>
          <w:spacing w:val="-2"/>
          <w:szCs w:val="22"/>
          <w:lang w:val="lt-LT"/>
        </w:rPr>
        <w:t xml:space="preserve"> </w:t>
      </w:r>
      <w:r w:rsidRPr="0022294A">
        <w:rPr>
          <w:spacing w:val="-2"/>
          <w:szCs w:val="22"/>
          <w:lang w:val="lt-LT"/>
        </w:rPr>
        <w:t>pakratyti.</w:t>
      </w:r>
    </w:p>
    <w:p w14:paraId="30A3CC11" w14:textId="3B4ECC1C" w:rsidR="000B68CA" w:rsidRPr="000B68CA" w:rsidRDefault="000B68CA" w:rsidP="000B68CA">
      <w:pPr>
        <w:rPr>
          <w:szCs w:val="22"/>
          <w:lang w:val="lt-LT"/>
        </w:rPr>
      </w:pPr>
      <w:r w:rsidRPr="000B68CA">
        <w:rPr>
          <w:szCs w:val="22"/>
          <w:lang w:val="lt-LT"/>
        </w:rPr>
        <w:t>Ampulės turinį reikia supilti į stiklinę su vandeniu (saldintu ar ne</w:t>
      </w:r>
      <w:r>
        <w:rPr>
          <w:szCs w:val="22"/>
          <w:lang w:val="lt-LT"/>
        </w:rPr>
        <w:t>saldintu</w:t>
      </w:r>
      <w:r w:rsidRPr="000B68CA">
        <w:rPr>
          <w:szCs w:val="22"/>
          <w:lang w:val="lt-LT"/>
        </w:rPr>
        <w:t>) arba apelsinų sultimis.</w:t>
      </w:r>
    </w:p>
    <w:p w14:paraId="16D872CF" w14:textId="343D1CC8" w:rsidR="000B68CA" w:rsidRPr="000B68CA" w:rsidRDefault="00D54A6D" w:rsidP="000B68CA">
      <w:pPr>
        <w:rPr>
          <w:szCs w:val="22"/>
          <w:lang w:val="lt-LT"/>
        </w:rPr>
      </w:pPr>
      <w:r>
        <w:rPr>
          <w:szCs w:val="22"/>
          <w:lang w:val="lt-LT"/>
        </w:rPr>
        <w:t>Laužiant</w:t>
      </w:r>
      <w:r w:rsidR="000B68CA" w:rsidRPr="000B68CA">
        <w:rPr>
          <w:szCs w:val="22"/>
          <w:lang w:val="lt-LT"/>
        </w:rPr>
        <w:t xml:space="preserve"> ampulės </w:t>
      </w:r>
      <w:r w:rsidR="00D85890">
        <w:rPr>
          <w:szCs w:val="22"/>
          <w:lang w:val="lt-LT"/>
        </w:rPr>
        <w:t>galiukus</w:t>
      </w:r>
      <w:r w:rsidR="000B68CA" w:rsidRPr="000B68CA">
        <w:rPr>
          <w:szCs w:val="22"/>
          <w:lang w:val="lt-LT"/>
        </w:rPr>
        <w:t xml:space="preserve"> gali susidaryti stiklo šukės. Svarbu nelaužyti </w:t>
      </w:r>
      <w:r w:rsidR="00D85890">
        <w:rPr>
          <w:szCs w:val="22"/>
          <w:lang w:val="lt-LT"/>
        </w:rPr>
        <w:t xml:space="preserve">ampulės </w:t>
      </w:r>
      <w:r w:rsidR="000B68CA" w:rsidRPr="000B68CA">
        <w:rPr>
          <w:szCs w:val="22"/>
          <w:lang w:val="lt-LT"/>
        </w:rPr>
        <w:t>gal</w:t>
      </w:r>
      <w:r w:rsidR="00D85890">
        <w:rPr>
          <w:szCs w:val="22"/>
          <w:lang w:val="lt-LT"/>
        </w:rPr>
        <w:t>iukų</w:t>
      </w:r>
      <w:r w:rsidR="000B68CA" w:rsidRPr="000B68CA">
        <w:rPr>
          <w:szCs w:val="22"/>
          <w:lang w:val="lt-LT"/>
        </w:rPr>
        <w:t xml:space="preserve"> </w:t>
      </w:r>
      <w:r>
        <w:rPr>
          <w:szCs w:val="22"/>
          <w:lang w:val="lt-LT"/>
        </w:rPr>
        <w:t xml:space="preserve">laikant </w:t>
      </w:r>
      <w:r w:rsidR="000B68CA" w:rsidRPr="000B68CA">
        <w:rPr>
          <w:szCs w:val="22"/>
          <w:lang w:val="lt-LT"/>
        </w:rPr>
        <w:t>virš stiklinės, kurioje yra skystis.</w:t>
      </w:r>
    </w:p>
    <w:p w14:paraId="08B91F62" w14:textId="6494820B" w:rsidR="000B68CA" w:rsidRPr="000B68CA" w:rsidRDefault="000B68CA" w:rsidP="000B68CA">
      <w:pPr>
        <w:rPr>
          <w:szCs w:val="22"/>
          <w:lang w:val="lt-LT"/>
        </w:rPr>
      </w:pPr>
      <w:r w:rsidRPr="000B68CA">
        <w:rPr>
          <w:szCs w:val="22"/>
          <w:lang w:val="lt-LT"/>
        </w:rPr>
        <w:t xml:space="preserve">1. </w:t>
      </w:r>
      <w:r w:rsidR="004D297B">
        <w:rPr>
          <w:szCs w:val="22"/>
          <w:lang w:val="lt-LT"/>
        </w:rPr>
        <w:t>Laikydami toliau nuo stiklinės, a</w:t>
      </w:r>
      <w:r w:rsidRPr="000B68CA">
        <w:rPr>
          <w:szCs w:val="22"/>
          <w:lang w:val="lt-LT"/>
        </w:rPr>
        <w:t>tsargiai nulaužkite pirmąjį ampulės galiuką.</w:t>
      </w:r>
    </w:p>
    <w:p w14:paraId="548065B0" w14:textId="092CBC74" w:rsidR="00255D89" w:rsidRDefault="000B68CA" w:rsidP="004637D0">
      <w:pPr>
        <w:shd w:val="clear" w:color="auto" w:fill="FFFFFF"/>
        <w:rPr>
          <w:szCs w:val="22"/>
          <w:lang w:val="lt-LT"/>
        </w:rPr>
      </w:pPr>
      <w:r w:rsidRPr="000B68CA">
        <w:rPr>
          <w:szCs w:val="22"/>
          <w:lang w:val="lt-LT"/>
        </w:rPr>
        <w:t xml:space="preserve">2. Apverskite ampulę </w:t>
      </w:r>
      <w:r w:rsidR="00D85890">
        <w:rPr>
          <w:szCs w:val="22"/>
          <w:lang w:val="lt-LT"/>
        </w:rPr>
        <w:t>nukreipdami</w:t>
      </w:r>
      <w:r w:rsidRPr="000B68CA">
        <w:rPr>
          <w:szCs w:val="22"/>
          <w:lang w:val="lt-LT"/>
        </w:rPr>
        <w:t xml:space="preserve"> atvirą</w:t>
      </w:r>
      <w:r w:rsidR="00CA7D14">
        <w:rPr>
          <w:szCs w:val="22"/>
          <w:lang w:val="lt-LT"/>
        </w:rPr>
        <w:t>jį</w:t>
      </w:r>
      <w:r w:rsidRPr="000B68CA">
        <w:rPr>
          <w:szCs w:val="22"/>
          <w:lang w:val="lt-LT"/>
        </w:rPr>
        <w:t xml:space="preserve"> galiuką </w:t>
      </w:r>
      <w:r w:rsidR="00D85890">
        <w:rPr>
          <w:szCs w:val="22"/>
          <w:lang w:val="lt-LT"/>
        </w:rPr>
        <w:t>į stiklinę</w:t>
      </w:r>
      <w:r w:rsidRPr="000B68CA">
        <w:rPr>
          <w:szCs w:val="22"/>
          <w:lang w:val="lt-LT"/>
        </w:rPr>
        <w:t xml:space="preserve">. </w:t>
      </w:r>
      <w:r w:rsidR="00D85890">
        <w:rPr>
          <w:szCs w:val="22"/>
          <w:lang w:val="lt-LT"/>
        </w:rPr>
        <w:t>Pakreipkite</w:t>
      </w:r>
      <w:r w:rsidRPr="000B68CA">
        <w:rPr>
          <w:szCs w:val="22"/>
          <w:lang w:val="lt-LT"/>
        </w:rPr>
        <w:t xml:space="preserve"> ampulę </w:t>
      </w:r>
      <w:r w:rsidR="00D85890">
        <w:rPr>
          <w:szCs w:val="22"/>
          <w:lang w:val="lt-LT"/>
        </w:rPr>
        <w:t xml:space="preserve">tokiu </w:t>
      </w:r>
      <w:r w:rsidRPr="000B68CA">
        <w:rPr>
          <w:szCs w:val="22"/>
          <w:lang w:val="lt-LT"/>
        </w:rPr>
        <w:t xml:space="preserve">kampu, kad </w:t>
      </w:r>
      <w:r w:rsidR="00255D89">
        <w:rPr>
          <w:szCs w:val="22"/>
          <w:lang w:val="lt-LT"/>
        </w:rPr>
        <w:t>viršutinis galiukas</w:t>
      </w:r>
      <w:r w:rsidRPr="000B68CA">
        <w:rPr>
          <w:szCs w:val="22"/>
          <w:lang w:val="lt-LT"/>
        </w:rPr>
        <w:t xml:space="preserve"> nebūtų virš stikl</w:t>
      </w:r>
      <w:r w:rsidR="00255D89">
        <w:rPr>
          <w:szCs w:val="22"/>
          <w:lang w:val="lt-LT"/>
        </w:rPr>
        <w:t>inės</w:t>
      </w:r>
      <w:r w:rsidRPr="000B68CA">
        <w:rPr>
          <w:szCs w:val="22"/>
          <w:lang w:val="lt-LT"/>
        </w:rPr>
        <w:t xml:space="preserve">. </w:t>
      </w:r>
      <w:r w:rsidR="00255D89">
        <w:rPr>
          <w:szCs w:val="22"/>
          <w:lang w:val="lt-LT"/>
        </w:rPr>
        <w:t>Nulaužkite antrąjį</w:t>
      </w:r>
      <w:r w:rsidRPr="000B68CA">
        <w:rPr>
          <w:szCs w:val="22"/>
          <w:lang w:val="lt-LT"/>
        </w:rPr>
        <w:t xml:space="preserve"> galiuką.</w:t>
      </w:r>
    </w:p>
    <w:p w14:paraId="2CADA03B" w14:textId="210C66C6" w:rsidR="000B68CA" w:rsidRDefault="00255D89" w:rsidP="004637D0">
      <w:pPr>
        <w:shd w:val="clear" w:color="auto" w:fill="FFFFFF"/>
        <w:rPr>
          <w:szCs w:val="22"/>
          <w:lang w:val="lt-LT"/>
        </w:rPr>
      </w:pPr>
      <w:r>
        <w:rPr>
          <w:noProof/>
          <w:szCs w:val="22"/>
          <w:lang w:val="lt-LT" w:eastAsia="lt-LT"/>
        </w:rPr>
        <w:drawing>
          <wp:anchor distT="0" distB="0" distL="114300" distR="114300" simplePos="0" relativeHeight="251658240" behindDoc="0" locked="0" layoutInCell="1" allowOverlap="1" wp14:anchorId="2F4886EC" wp14:editId="3B30489F">
            <wp:simplePos x="0" y="0"/>
            <wp:positionH relativeFrom="column">
              <wp:posOffset>115570</wp:posOffset>
            </wp:positionH>
            <wp:positionV relativeFrom="paragraph">
              <wp:posOffset>220345</wp:posOffset>
            </wp:positionV>
            <wp:extent cx="2255520" cy="1139825"/>
            <wp:effectExtent l="0" t="0" r="0" b="3175"/>
            <wp:wrapTopAndBottom/>
            <wp:docPr id="19802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520" cy="1139825"/>
                    </a:xfrm>
                    <a:prstGeom prst="rect">
                      <a:avLst/>
                    </a:prstGeom>
                    <a:noFill/>
                  </pic:spPr>
                </pic:pic>
              </a:graphicData>
            </a:graphic>
          </wp:anchor>
        </w:drawing>
      </w:r>
    </w:p>
    <w:p w14:paraId="4A011717" w14:textId="77777777" w:rsidR="00255D89" w:rsidRDefault="00255D89" w:rsidP="00E5598D">
      <w:pPr>
        <w:shd w:val="clear" w:color="auto" w:fill="FFFFFF"/>
        <w:rPr>
          <w:szCs w:val="22"/>
          <w:lang w:val="lt-LT"/>
        </w:rPr>
      </w:pPr>
    </w:p>
    <w:p w14:paraId="74CBE9B2" w14:textId="4C3EAE02" w:rsidR="00D54A6D" w:rsidRDefault="00D54A6D" w:rsidP="00E5598D">
      <w:pPr>
        <w:shd w:val="clear" w:color="auto" w:fill="FFFFFF"/>
        <w:rPr>
          <w:szCs w:val="22"/>
          <w:lang w:val="lt-LT"/>
        </w:rPr>
      </w:pPr>
      <w:r>
        <w:rPr>
          <w:szCs w:val="22"/>
          <w:lang w:val="lt-LT"/>
        </w:rPr>
        <w:t>I</w:t>
      </w:r>
      <w:r w:rsidRPr="00D54A6D">
        <w:rPr>
          <w:szCs w:val="22"/>
          <w:lang w:val="lt-LT"/>
        </w:rPr>
        <w:t xml:space="preserve">š dėžutės galima iškirpti </w:t>
      </w:r>
      <w:r>
        <w:rPr>
          <w:szCs w:val="22"/>
          <w:lang w:val="lt-LT"/>
        </w:rPr>
        <w:t>k</w:t>
      </w:r>
      <w:r w:rsidRPr="00D54A6D">
        <w:rPr>
          <w:szCs w:val="22"/>
          <w:lang w:val="lt-LT"/>
        </w:rPr>
        <w:t xml:space="preserve">artono gabalėlį </w:t>
      </w:r>
      <w:r>
        <w:rPr>
          <w:szCs w:val="22"/>
          <w:lang w:val="lt-LT"/>
        </w:rPr>
        <w:t xml:space="preserve">kerpant </w:t>
      </w:r>
      <w:r w:rsidRPr="00D54A6D">
        <w:rPr>
          <w:szCs w:val="22"/>
          <w:lang w:val="lt-LT"/>
        </w:rPr>
        <w:t>išilgai punktyrinės linijos ir perlenk</w:t>
      </w:r>
      <w:r>
        <w:rPr>
          <w:szCs w:val="22"/>
          <w:lang w:val="lt-LT"/>
        </w:rPr>
        <w:t>us</w:t>
      </w:r>
      <w:r w:rsidRPr="00D54A6D">
        <w:rPr>
          <w:szCs w:val="22"/>
          <w:lang w:val="lt-LT"/>
        </w:rPr>
        <w:t xml:space="preserve"> per pus</w:t>
      </w:r>
      <w:r>
        <w:rPr>
          <w:szCs w:val="22"/>
          <w:lang w:val="lt-LT"/>
        </w:rPr>
        <w:t xml:space="preserve">ę </w:t>
      </w:r>
      <w:r w:rsidR="00CA7D14">
        <w:rPr>
          <w:szCs w:val="22"/>
          <w:lang w:val="lt-LT"/>
        </w:rPr>
        <w:t xml:space="preserve">juo </w:t>
      </w:r>
      <w:r>
        <w:rPr>
          <w:szCs w:val="22"/>
          <w:lang w:val="lt-LT"/>
        </w:rPr>
        <w:t>nulaužti ampulės galiuką.</w:t>
      </w:r>
    </w:p>
    <w:p w14:paraId="386485E9" w14:textId="77777777" w:rsidR="00D54A6D" w:rsidRDefault="00D54A6D" w:rsidP="00E5598D">
      <w:pPr>
        <w:shd w:val="clear" w:color="auto" w:fill="FFFFFF"/>
        <w:rPr>
          <w:szCs w:val="22"/>
          <w:lang w:val="lt-LT"/>
        </w:rPr>
      </w:pPr>
    </w:p>
    <w:p w14:paraId="64013BA4" w14:textId="1D3E2987" w:rsidR="00E5598D" w:rsidRPr="0069700E" w:rsidRDefault="00E5598D" w:rsidP="00E5598D">
      <w:pPr>
        <w:shd w:val="clear" w:color="auto" w:fill="FFFFFF"/>
        <w:rPr>
          <w:szCs w:val="22"/>
          <w:lang w:val="lt-LT"/>
        </w:rPr>
      </w:pPr>
      <w:r>
        <w:rPr>
          <w:szCs w:val="22"/>
          <w:lang w:val="lt-LT"/>
        </w:rPr>
        <w:t>Vaist</w:t>
      </w:r>
      <w:r w:rsidR="001969DC">
        <w:rPr>
          <w:szCs w:val="22"/>
          <w:lang w:val="lt-LT"/>
        </w:rPr>
        <w:t>inį preparat</w:t>
      </w:r>
      <w:r>
        <w:rPr>
          <w:szCs w:val="22"/>
          <w:lang w:val="lt-LT"/>
        </w:rPr>
        <w:t>ą</w:t>
      </w:r>
      <w:r w:rsidRPr="0069700E">
        <w:rPr>
          <w:szCs w:val="22"/>
          <w:lang w:val="lt-LT"/>
        </w:rPr>
        <w:t xml:space="preserve"> geriausia gerti prieš valgį, tačiau vartojimo laiką ir </w:t>
      </w:r>
      <w:r>
        <w:rPr>
          <w:szCs w:val="22"/>
          <w:lang w:val="lt-LT"/>
        </w:rPr>
        <w:t xml:space="preserve">kartais </w:t>
      </w:r>
      <w:r w:rsidRPr="0069700E">
        <w:rPr>
          <w:szCs w:val="22"/>
          <w:lang w:val="lt-LT"/>
        </w:rPr>
        <w:t>dozę gali tekti keisti atsižvelgiant į toler</w:t>
      </w:r>
      <w:r>
        <w:rPr>
          <w:szCs w:val="22"/>
          <w:lang w:val="lt-LT"/>
        </w:rPr>
        <w:t>avimą</w:t>
      </w:r>
      <w:r w:rsidRPr="0069700E">
        <w:rPr>
          <w:szCs w:val="22"/>
          <w:lang w:val="lt-LT"/>
        </w:rPr>
        <w:t xml:space="preserve"> virškinimo trakt</w:t>
      </w:r>
      <w:r>
        <w:rPr>
          <w:szCs w:val="22"/>
          <w:lang w:val="lt-LT"/>
        </w:rPr>
        <w:t>o atžvilgiu</w:t>
      </w:r>
      <w:r w:rsidRPr="0069700E">
        <w:rPr>
          <w:szCs w:val="22"/>
          <w:lang w:val="lt-LT"/>
        </w:rPr>
        <w:t>.</w:t>
      </w:r>
    </w:p>
    <w:p w14:paraId="1E59FB5D" w14:textId="77777777" w:rsidR="00E5598D" w:rsidRDefault="00E5598D" w:rsidP="00E5598D">
      <w:pPr>
        <w:rPr>
          <w:rFonts w:eastAsia="Times New Roman"/>
          <w:snapToGrid w:val="0"/>
          <w:szCs w:val="22"/>
          <w:lang w:val="lt-LT" w:eastAsia="lt-LT"/>
        </w:rPr>
      </w:pPr>
    </w:p>
    <w:p w14:paraId="7D0CF121" w14:textId="220F426A" w:rsidR="008A5367" w:rsidRPr="0069700E" w:rsidRDefault="008A5367" w:rsidP="008A5367">
      <w:pPr>
        <w:rPr>
          <w:rFonts w:eastAsia="Times New Roman"/>
          <w:snapToGrid w:val="0"/>
          <w:szCs w:val="22"/>
          <w:lang w:val="lt-LT" w:eastAsia="lt-LT"/>
        </w:rPr>
      </w:pPr>
      <w:r w:rsidRPr="0069700E">
        <w:rPr>
          <w:rFonts w:eastAsia="Times New Roman"/>
          <w:snapToGrid w:val="0"/>
          <w:szCs w:val="22"/>
          <w:lang w:val="lt-LT" w:eastAsia="lt-LT"/>
        </w:rPr>
        <w:lastRenderedPageBreak/>
        <w:t>Vienkartinė dozė vaikams, kurie sveria mažiau kaip 1</w:t>
      </w:r>
      <w:r w:rsidR="00100BF3" w:rsidRPr="00B559CB">
        <w:rPr>
          <w:rFonts w:eastAsia="Times New Roman"/>
          <w:snapToGrid w:val="0"/>
          <w:szCs w:val="22"/>
          <w:lang w:val="fi-FI" w:eastAsia="lt-LT"/>
        </w:rPr>
        <w:t>7</w:t>
      </w:r>
      <w:r w:rsidR="00E5598D">
        <w:rPr>
          <w:rFonts w:eastAsia="Times New Roman"/>
          <w:snapToGrid w:val="0"/>
          <w:szCs w:val="22"/>
          <w:lang w:val="lt-LT" w:eastAsia="lt-LT"/>
        </w:rPr>
        <w:t> </w:t>
      </w:r>
      <w:r w:rsidRPr="0069700E">
        <w:rPr>
          <w:rFonts w:eastAsia="Times New Roman"/>
          <w:snapToGrid w:val="0"/>
          <w:szCs w:val="22"/>
          <w:lang w:val="lt-LT" w:eastAsia="lt-LT"/>
        </w:rPr>
        <w:t xml:space="preserve">kg, turi būti </w:t>
      </w:r>
      <w:r w:rsidR="00FF2B57" w:rsidRPr="0069700E">
        <w:rPr>
          <w:rFonts w:eastAsia="Times New Roman"/>
          <w:snapToGrid w:val="0"/>
          <w:szCs w:val="22"/>
          <w:lang w:val="lt-LT" w:eastAsia="lt-LT"/>
        </w:rPr>
        <w:t>matuojama</w:t>
      </w:r>
      <w:r w:rsidRPr="0069700E">
        <w:rPr>
          <w:rFonts w:eastAsia="Times New Roman"/>
          <w:snapToGrid w:val="0"/>
          <w:szCs w:val="22"/>
          <w:lang w:val="lt-LT" w:eastAsia="lt-LT"/>
        </w:rPr>
        <w:t xml:space="preserve"> švirkštu</w:t>
      </w:r>
      <w:r w:rsidR="000D2D34">
        <w:rPr>
          <w:rFonts w:eastAsia="Times New Roman"/>
          <w:snapToGrid w:val="0"/>
          <w:szCs w:val="22"/>
          <w:lang w:val="lt-LT" w:eastAsia="lt-LT"/>
        </w:rPr>
        <w:t>. Reikia naudoti vienkartinį 10 </w:t>
      </w:r>
      <w:r w:rsidRPr="0069700E">
        <w:rPr>
          <w:rFonts w:eastAsia="Times New Roman"/>
          <w:snapToGrid w:val="0"/>
          <w:szCs w:val="22"/>
          <w:lang w:val="lt-LT" w:eastAsia="lt-LT"/>
        </w:rPr>
        <w:t xml:space="preserve">ml švirkštą, kuris </w:t>
      </w:r>
      <w:r w:rsidR="00E5598D">
        <w:rPr>
          <w:rFonts w:eastAsia="Times New Roman"/>
          <w:snapToGrid w:val="0"/>
          <w:szCs w:val="22"/>
          <w:lang w:val="lt-LT" w:eastAsia="lt-LT"/>
        </w:rPr>
        <w:t>yra sugraduotas po</w:t>
      </w:r>
      <w:r w:rsidRPr="0069700E">
        <w:rPr>
          <w:rFonts w:eastAsia="Times New Roman"/>
          <w:snapToGrid w:val="0"/>
          <w:szCs w:val="22"/>
          <w:lang w:val="lt-LT" w:eastAsia="lt-LT"/>
        </w:rPr>
        <w:t xml:space="preserve"> 0,2</w:t>
      </w:r>
      <w:r w:rsidR="00E5598D">
        <w:rPr>
          <w:rFonts w:eastAsia="Times New Roman"/>
          <w:snapToGrid w:val="0"/>
          <w:szCs w:val="22"/>
          <w:lang w:val="lt-LT" w:eastAsia="lt-LT"/>
        </w:rPr>
        <w:t> </w:t>
      </w:r>
      <w:r w:rsidRPr="0069700E">
        <w:rPr>
          <w:rFonts w:eastAsia="Times New Roman"/>
          <w:snapToGrid w:val="0"/>
          <w:szCs w:val="22"/>
          <w:lang w:val="lt-LT" w:eastAsia="lt-LT"/>
        </w:rPr>
        <w:t>ml. Vienkartinio naudojimo švirkštų pakuotėje nėra, jų galima įsigyti vaistinėje.</w:t>
      </w:r>
    </w:p>
    <w:p w14:paraId="748B70BA" w14:textId="77777777" w:rsidR="00A24571" w:rsidRPr="0069700E" w:rsidRDefault="00A24571" w:rsidP="003C33A5">
      <w:pPr>
        <w:rPr>
          <w:szCs w:val="22"/>
          <w:lang w:val="lt-LT"/>
        </w:rPr>
      </w:pPr>
    </w:p>
    <w:p w14:paraId="24708596" w14:textId="77777777" w:rsidR="00930D2F" w:rsidRPr="0069700E" w:rsidRDefault="00930D2F" w:rsidP="003C33A5">
      <w:pPr>
        <w:pStyle w:val="Antrat4"/>
        <w:rPr>
          <w:noProof w:val="0"/>
          <w:szCs w:val="22"/>
          <w:lang w:val="lt-LT"/>
        </w:rPr>
      </w:pPr>
      <w:r w:rsidRPr="0069700E">
        <w:rPr>
          <w:noProof w:val="0"/>
          <w:szCs w:val="22"/>
          <w:lang w:val="lt-LT"/>
        </w:rPr>
        <w:t>4.3</w:t>
      </w:r>
      <w:r w:rsidRPr="0069700E">
        <w:rPr>
          <w:noProof w:val="0"/>
          <w:szCs w:val="22"/>
          <w:lang w:val="lt-LT"/>
        </w:rPr>
        <w:tab/>
        <w:t>Kontraindikacijos</w:t>
      </w:r>
    </w:p>
    <w:p w14:paraId="0BC18245" w14:textId="77777777" w:rsidR="00930D2F" w:rsidRPr="0069700E" w:rsidRDefault="00930D2F" w:rsidP="006272F8">
      <w:pPr>
        <w:rPr>
          <w:szCs w:val="22"/>
          <w:lang w:val="lt-LT"/>
        </w:rPr>
      </w:pPr>
    </w:p>
    <w:p w14:paraId="19AF3C14" w14:textId="77777777" w:rsidR="007D05FB" w:rsidRPr="0069700E" w:rsidRDefault="007D05FB" w:rsidP="0079295F">
      <w:pPr>
        <w:pStyle w:val="Sraopastraipa"/>
        <w:numPr>
          <w:ilvl w:val="0"/>
          <w:numId w:val="7"/>
        </w:numPr>
        <w:shd w:val="clear" w:color="auto" w:fill="FFFFFF"/>
        <w:ind w:left="567" w:hanging="567"/>
        <w:rPr>
          <w:rFonts w:eastAsia="Times New Roman"/>
          <w:noProof/>
          <w:snapToGrid w:val="0"/>
          <w:szCs w:val="22"/>
          <w:lang w:val="lt-LT" w:eastAsia="en-US"/>
        </w:rPr>
      </w:pPr>
      <w:r w:rsidRPr="0069700E">
        <w:rPr>
          <w:rFonts w:eastAsia="Times New Roman"/>
          <w:noProof/>
          <w:snapToGrid w:val="0"/>
          <w:szCs w:val="22"/>
          <w:lang w:val="lt-LT" w:eastAsia="en-US"/>
        </w:rPr>
        <w:t>Padidėjęs jautrumas veikliajai arba bet kuriai 6.1 skyriuje nurodytai pagalbinei medžiagai</w:t>
      </w:r>
      <w:r w:rsidR="004C6592">
        <w:rPr>
          <w:rFonts w:eastAsia="Times New Roman"/>
          <w:noProof/>
          <w:snapToGrid w:val="0"/>
          <w:szCs w:val="22"/>
          <w:lang w:val="lt-LT" w:eastAsia="en-US"/>
        </w:rPr>
        <w:t>.</w:t>
      </w:r>
    </w:p>
    <w:p w14:paraId="72A088C7" w14:textId="77777777" w:rsidR="004C6592" w:rsidRDefault="004C6592" w:rsidP="004C6592">
      <w:pPr>
        <w:pStyle w:val="Sraopastraipa"/>
        <w:numPr>
          <w:ilvl w:val="0"/>
          <w:numId w:val="7"/>
        </w:numPr>
        <w:shd w:val="clear" w:color="auto" w:fill="FFFFFF"/>
        <w:ind w:left="567" w:hanging="567"/>
        <w:rPr>
          <w:szCs w:val="22"/>
          <w:lang w:val="lt-LT"/>
        </w:rPr>
      </w:pPr>
      <w:r w:rsidRPr="0069700E">
        <w:rPr>
          <w:szCs w:val="22"/>
          <w:lang w:val="lt-LT"/>
        </w:rPr>
        <w:t>Geležies perteklius organizme</w:t>
      </w:r>
      <w:r>
        <w:rPr>
          <w:szCs w:val="22"/>
          <w:lang w:val="lt-LT"/>
        </w:rPr>
        <w:t xml:space="preserve"> dėl padidėjusios absorbcijos žarnyne arba pakitusio geležies metabolizmo (pvz., </w:t>
      </w:r>
      <w:proofErr w:type="spellStart"/>
      <w:r w:rsidRPr="0069700E">
        <w:rPr>
          <w:rStyle w:val="hps"/>
          <w:szCs w:val="22"/>
          <w:lang w:val="lt-LT"/>
        </w:rPr>
        <w:t>hemochromatozė</w:t>
      </w:r>
      <w:proofErr w:type="spellEnd"/>
      <w:r>
        <w:rPr>
          <w:rStyle w:val="hps"/>
          <w:szCs w:val="22"/>
          <w:lang w:val="lt-LT"/>
        </w:rPr>
        <w:t xml:space="preserve">, </w:t>
      </w:r>
      <w:proofErr w:type="spellStart"/>
      <w:r w:rsidRPr="0069700E">
        <w:rPr>
          <w:szCs w:val="22"/>
          <w:lang w:val="lt-LT"/>
        </w:rPr>
        <w:t>talasemija</w:t>
      </w:r>
      <w:proofErr w:type="spellEnd"/>
      <w:r>
        <w:rPr>
          <w:szCs w:val="22"/>
          <w:lang w:val="lt-LT"/>
        </w:rPr>
        <w:t xml:space="preserve">, į gydymą nereaguojanti anemija, </w:t>
      </w:r>
      <w:proofErr w:type="spellStart"/>
      <w:r>
        <w:rPr>
          <w:szCs w:val="22"/>
          <w:lang w:val="lt-LT"/>
        </w:rPr>
        <w:t>aplazinė</w:t>
      </w:r>
      <w:proofErr w:type="spellEnd"/>
      <w:r>
        <w:rPr>
          <w:szCs w:val="22"/>
          <w:lang w:val="lt-LT"/>
        </w:rPr>
        <w:t xml:space="preserve"> anemija, </w:t>
      </w:r>
      <w:proofErr w:type="spellStart"/>
      <w:r>
        <w:rPr>
          <w:szCs w:val="22"/>
          <w:lang w:val="lt-LT"/>
        </w:rPr>
        <w:t>sideroblastinė</w:t>
      </w:r>
      <w:proofErr w:type="spellEnd"/>
      <w:r>
        <w:rPr>
          <w:szCs w:val="22"/>
          <w:lang w:val="lt-LT"/>
        </w:rPr>
        <w:t xml:space="preserve"> anemija) arba dėl per didelio patekimo į organizmą </w:t>
      </w:r>
      <w:proofErr w:type="spellStart"/>
      <w:r>
        <w:rPr>
          <w:szCs w:val="22"/>
          <w:lang w:val="lt-LT"/>
        </w:rPr>
        <w:t>parenterinių</w:t>
      </w:r>
      <w:proofErr w:type="spellEnd"/>
      <w:r>
        <w:rPr>
          <w:szCs w:val="22"/>
          <w:lang w:val="lt-LT"/>
        </w:rPr>
        <w:t xml:space="preserve"> būdu (pvz., kartotinai ar nuolat perpilant kraują).</w:t>
      </w:r>
    </w:p>
    <w:p w14:paraId="13AC3F5E" w14:textId="77777777" w:rsidR="004C6592" w:rsidRDefault="004C6592" w:rsidP="004C6592">
      <w:pPr>
        <w:pStyle w:val="Sraopastraipa"/>
        <w:numPr>
          <w:ilvl w:val="0"/>
          <w:numId w:val="7"/>
        </w:numPr>
        <w:shd w:val="clear" w:color="auto" w:fill="FFFFFF"/>
        <w:ind w:left="567" w:hanging="567"/>
        <w:rPr>
          <w:szCs w:val="22"/>
          <w:lang w:val="lt-LT"/>
        </w:rPr>
      </w:pPr>
      <w:r>
        <w:rPr>
          <w:szCs w:val="22"/>
          <w:lang w:val="lt-LT"/>
        </w:rPr>
        <w:t xml:space="preserve">Ne geležies stokos anemija (pvz., hemolizinė anemija, </w:t>
      </w:r>
      <w:proofErr w:type="spellStart"/>
      <w:r>
        <w:rPr>
          <w:szCs w:val="22"/>
          <w:lang w:val="lt-LT"/>
        </w:rPr>
        <w:t>megaloblastinė</w:t>
      </w:r>
      <w:proofErr w:type="spellEnd"/>
      <w:r>
        <w:rPr>
          <w:szCs w:val="22"/>
          <w:lang w:val="lt-LT"/>
        </w:rPr>
        <w:t xml:space="preserve"> anemija, uždegimo sukelta anemija).</w:t>
      </w:r>
    </w:p>
    <w:p w14:paraId="5207C367" w14:textId="691073A4" w:rsidR="004C6592" w:rsidRPr="0069700E" w:rsidRDefault="004C6592" w:rsidP="004C6592">
      <w:pPr>
        <w:pStyle w:val="BodyText21"/>
        <w:numPr>
          <w:ilvl w:val="0"/>
          <w:numId w:val="7"/>
        </w:numPr>
        <w:tabs>
          <w:tab w:val="clear" w:pos="567"/>
          <w:tab w:val="left" w:pos="0"/>
          <w:tab w:val="right" w:pos="7371"/>
        </w:tabs>
        <w:ind w:left="567" w:hanging="567"/>
        <w:rPr>
          <w:rStyle w:val="hps"/>
          <w:sz w:val="22"/>
          <w:szCs w:val="22"/>
          <w:lang w:val="lt-LT"/>
        </w:rPr>
      </w:pPr>
      <w:r w:rsidRPr="004C6592">
        <w:rPr>
          <w:rStyle w:val="hps"/>
          <w:sz w:val="22"/>
          <w:szCs w:val="22"/>
          <w:lang w:val="lt-LT"/>
        </w:rPr>
        <w:t>Vilsono (</w:t>
      </w:r>
      <w:proofErr w:type="spellStart"/>
      <w:r w:rsidRPr="008D251F">
        <w:rPr>
          <w:rStyle w:val="hps"/>
          <w:i/>
          <w:iCs/>
          <w:sz w:val="22"/>
          <w:szCs w:val="22"/>
          <w:lang w:val="lt-LT"/>
        </w:rPr>
        <w:t>Wilson</w:t>
      </w:r>
      <w:proofErr w:type="spellEnd"/>
      <w:r w:rsidRPr="004C6592">
        <w:rPr>
          <w:rStyle w:val="hps"/>
          <w:sz w:val="22"/>
          <w:szCs w:val="22"/>
          <w:lang w:val="lt-LT"/>
        </w:rPr>
        <w:t>) liga</w:t>
      </w:r>
      <w:r w:rsidR="00100BF3">
        <w:rPr>
          <w:rStyle w:val="hps"/>
          <w:sz w:val="22"/>
          <w:szCs w:val="22"/>
          <w:lang w:val="lt-LT"/>
        </w:rPr>
        <w:t>.</w:t>
      </w:r>
    </w:p>
    <w:p w14:paraId="0EE0207C" w14:textId="77777777" w:rsidR="00930D2F" w:rsidRPr="0069700E" w:rsidRDefault="00930D2F" w:rsidP="006272F8">
      <w:pPr>
        <w:rPr>
          <w:szCs w:val="22"/>
          <w:lang w:val="lt-LT"/>
        </w:rPr>
      </w:pPr>
    </w:p>
    <w:p w14:paraId="474AF543" w14:textId="77777777" w:rsidR="00930D2F" w:rsidRPr="0069700E" w:rsidRDefault="00930D2F" w:rsidP="003C33A5">
      <w:pPr>
        <w:pStyle w:val="Antrat4"/>
        <w:rPr>
          <w:noProof w:val="0"/>
          <w:szCs w:val="22"/>
          <w:lang w:val="lt-LT"/>
        </w:rPr>
      </w:pPr>
      <w:r w:rsidRPr="0069700E">
        <w:rPr>
          <w:noProof w:val="0"/>
          <w:szCs w:val="22"/>
          <w:lang w:val="lt-LT"/>
        </w:rPr>
        <w:t>4.4</w:t>
      </w:r>
      <w:r w:rsidRPr="0069700E">
        <w:rPr>
          <w:noProof w:val="0"/>
          <w:szCs w:val="22"/>
          <w:lang w:val="lt-LT"/>
        </w:rPr>
        <w:tab/>
        <w:t>Specialūs įspėjimai ir atsargumo priemonės</w:t>
      </w:r>
    </w:p>
    <w:p w14:paraId="21AFD85E" w14:textId="77777777" w:rsidR="00930D2F" w:rsidRPr="0069700E" w:rsidRDefault="00930D2F" w:rsidP="006272F8">
      <w:pPr>
        <w:rPr>
          <w:szCs w:val="22"/>
          <w:lang w:val="lt-LT"/>
        </w:rPr>
      </w:pPr>
    </w:p>
    <w:p w14:paraId="720C5D7F" w14:textId="77777777" w:rsidR="00553C07" w:rsidRPr="0069700E" w:rsidRDefault="00553C07" w:rsidP="00553C07">
      <w:pPr>
        <w:shd w:val="clear" w:color="auto" w:fill="FFFFFF"/>
        <w:rPr>
          <w:szCs w:val="22"/>
          <w:lang w:val="lt-LT"/>
        </w:rPr>
      </w:pPr>
      <w:r w:rsidRPr="0069700E">
        <w:rPr>
          <w:spacing w:val="-1"/>
          <w:szCs w:val="22"/>
          <w:u w:val="single"/>
          <w:lang w:val="lt-LT"/>
        </w:rPr>
        <w:t>Specialūs įspėjimai</w:t>
      </w:r>
    </w:p>
    <w:p w14:paraId="5F6BB8B0" w14:textId="77777777" w:rsidR="004C6592" w:rsidRDefault="004C6592" w:rsidP="004C6592">
      <w:pPr>
        <w:shd w:val="clear" w:color="auto" w:fill="FFFFFF"/>
        <w:rPr>
          <w:szCs w:val="22"/>
          <w:lang w:val="lt-LT"/>
        </w:rPr>
      </w:pPr>
      <w:r>
        <w:rPr>
          <w:szCs w:val="22"/>
          <w:lang w:val="lt-LT"/>
        </w:rPr>
        <w:t xml:space="preserve">Šio vaistinio preparato nerekomenduojama su </w:t>
      </w:r>
      <w:r w:rsidRPr="0069700E">
        <w:rPr>
          <w:szCs w:val="22"/>
          <w:lang w:val="lt-LT"/>
        </w:rPr>
        <w:t>uždegiminiu sindromu susijusi</w:t>
      </w:r>
      <w:r>
        <w:rPr>
          <w:szCs w:val="22"/>
          <w:lang w:val="lt-LT"/>
        </w:rPr>
        <w:t>ai</w:t>
      </w:r>
      <w:r w:rsidRPr="0069700E">
        <w:rPr>
          <w:szCs w:val="22"/>
          <w:lang w:val="lt-LT"/>
        </w:rPr>
        <w:t xml:space="preserve"> </w:t>
      </w:r>
      <w:proofErr w:type="spellStart"/>
      <w:r w:rsidRPr="0069700E">
        <w:rPr>
          <w:szCs w:val="22"/>
          <w:lang w:val="lt-LT"/>
        </w:rPr>
        <w:t>hiposideremija</w:t>
      </w:r>
      <w:r>
        <w:rPr>
          <w:szCs w:val="22"/>
          <w:lang w:val="lt-LT"/>
        </w:rPr>
        <w:t>i</w:t>
      </w:r>
      <w:proofErr w:type="spellEnd"/>
      <w:r>
        <w:rPr>
          <w:szCs w:val="22"/>
          <w:lang w:val="lt-LT"/>
        </w:rPr>
        <w:t xml:space="preserve"> gydyti.</w:t>
      </w:r>
    </w:p>
    <w:p w14:paraId="429912FA" w14:textId="77777777" w:rsidR="004C6592" w:rsidRDefault="004C6592" w:rsidP="004C6592">
      <w:pPr>
        <w:shd w:val="clear" w:color="auto" w:fill="FFFFFF"/>
        <w:rPr>
          <w:szCs w:val="22"/>
          <w:lang w:val="lt-LT"/>
        </w:rPr>
      </w:pPr>
      <w:r>
        <w:rPr>
          <w:szCs w:val="22"/>
          <w:lang w:val="lt-LT"/>
        </w:rPr>
        <w:t xml:space="preserve">Papildant geležies kiekį organizme, jei įmanoma, būtina gydyti geležies netekimo </w:t>
      </w:r>
      <w:r w:rsidR="001203DF">
        <w:rPr>
          <w:szCs w:val="22"/>
          <w:lang w:val="lt-LT"/>
        </w:rPr>
        <w:t>priežastį</w:t>
      </w:r>
      <w:r>
        <w:rPr>
          <w:szCs w:val="22"/>
          <w:lang w:val="lt-LT"/>
        </w:rPr>
        <w:t>.</w:t>
      </w:r>
    </w:p>
    <w:p w14:paraId="0579CEE6" w14:textId="77777777" w:rsidR="004C6592" w:rsidRDefault="004C6592" w:rsidP="004C6592">
      <w:pPr>
        <w:shd w:val="clear" w:color="auto" w:fill="FFFFFF"/>
        <w:rPr>
          <w:szCs w:val="22"/>
          <w:lang w:val="lt-LT"/>
        </w:rPr>
      </w:pPr>
    </w:p>
    <w:p w14:paraId="2D030B5F" w14:textId="77777777" w:rsidR="004C6592" w:rsidRDefault="004C6592" w:rsidP="004C6592">
      <w:pPr>
        <w:shd w:val="clear" w:color="auto" w:fill="FFFFFF"/>
        <w:rPr>
          <w:szCs w:val="22"/>
          <w:lang w:val="lt-LT"/>
        </w:rPr>
      </w:pPr>
      <w:r>
        <w:rPr>
          <w:szCs w:val="22"/>
          <w:lang w:val="lt-LT"/>
        </w:rPr>
        <w:t xml:space="preserve">Netyčinis per didelio kiekio suvartojimas gali sukelti sunkią intoksikaciją, ypač mažiems vaikams (žr. </w:t>
      </w:r>
      <w:r w:rsidRPr="004C6592">
        <w:rPr>
          <w:szCs w:val="22"/>
          <w:lang w:val="lt-LT"/>
        </w:rPr>
        <w:t>4.9</w:t>
      </w:r>
      <w:r>
        <w:rPr>
          <w:szCs w:val="22"/>
          <w:lang w:val="lt-LT"/>
        </w:rPr>
        <w:t> skyrių</w:t>
      </w:r>
      <w:r w:rsidRPr="004C6592">
        <w:rPr>
          <w:szCs w:val="22"/>
          <w:lang w:val="lt-LT"/>
        </w:rPr>
        <w:t>)</w:t>
      </w:r>
      <w:r>
        <w:rPr>
          <w:szCs w:val="22"/>
          <w:lang w:val="lt-LT"/>
        </w:rPr>
        <w:t>.</w:t>
      </w:r>
    </w:p>
    <w:p w14:paraId="08FDF982" w14:textId="77777777" w:rsidR="00BE4C69" w:rsidRDefault="00BE4C69" w:rsidP="004C6592">
      <w:pPr>
        <w:shd w:val="clear" w:color="auto" w:fill="FFFFFF"/>
        <w:rPr>
          <w:szCs w:val="22"/>
          <w:lang w:val="lt-LT"/>
        </w:rPr>
      </w:pPr>
    </w:p>
    <w:p w14:paraId="01192F84" w14:textId="496EBDCC" w:rsidR="00100BF3" w:rsidRDefault="00100BF3" w:rsidP="00100BF3">
      <w:pPr>
        <w:shd w:val="clear" w:color="auto" w:fill="FFFFFF"/>
        <w:rPr>
          <w:szCs w:val="22"/>
          <w:lang w:val="lt-LT"/>
        </w:rPr>
      </w:pPr>
      <w:proofErr w:type="spellStart"/>
      <w:r>
        <w:rPr>
          <w:szCs w:val="22"/>
          <w:lang w:val="lt-LT"/>
        </w:rPr>
        <w:t>tot</w:t>
      </w:r>
      <w:r w:rsidRPr="00100BF3">
        <w:rPr>
          <w:szCs w:val="22"/>
          <w:lang w:val="lt-LT"/>
        </w:rPr>
        <w:t>’</w:t>
      </w:r>
      <w:r>
        <w:rPr>
          <w:szCs w:val="22"/>
          <w:lang w:val="lt-LT"/>
        </w:rPr>
        <w:t>hema</w:t>
      </w:r>
      <w:proofErr w:type="spellEnd"/>
      <w:r w:rsidRPr="00100BF3">
        <w:rPr>
          <w:szCs w:val="22"/>
          <w:lang w:val="lt-LT"/>
        </w:rPr>
        <w:t xml:space="preserve"> </w:t>
      </w:r>
      <w:r>
        <w:rPr>
          <w:szCs w:val="22"/>
          <w:lang w:val="lt-LT"/>
        </w:rPr>
        <w:t>draudžiama</w:t>
      </w:r>
      <w:r w:rsidRPr="00100BF3">
        <w:rPr>
          <w:szCs w:val="22"/>
          <w:lang w:val="lt-LT"/>
        </w:rPr>
        <w:t xml:space="preserve"> leisti į veną.</w:t>
      </w:r>
    </w:p>
    <w:p w14:paraId="1E1FC695" w14:textId="77777777" w:rsidR="00BE4C69" w:rsidRPr="00100BF3" w:rsidRDefault="00BE4C69" w:rsidP="00100BF3">
      <w:pPr>
        <w:shd w:val="clear" w:color="auto" w:fill="FFFFFF"/>
        <w:rPr>
          <w:szCs w:val="22"/>
          <w:lang w:val="lt-LT"/>
        </w:rPr>
      </w:pPr>
    </w:p>
    <w:p w14:paraId="6B455288" w14:textId="3E739E4C" w:rsidR="00100BF3" w:rsidRDefault="00100BF3" w:rsidP="001203DF">
      <w:pPr>
        <w:shd w:val="clear" w:color="auto" w:fill="FFFFFF"/>
        <w:rPr>
          <w:szCs w:val="22"/>
          <w:lang w:val="lt-LT"/>
        </w:rPr>
      </w:pPr>
      <w:r w:rsidRPr="00100BF3">
        <w:rPr>
          <w:szCs w:val="22"/>
          <w:lang w:val="lt-LT"/>
        </w:rPr>
        <w:t>Atsitiktin</w:t>
      </w:r>
      <w:r>
        <w:rPr>
          <w:szCs w:val="22"/>
          <w:lang w:val="lt-LT"/>
        </w:rPr>
        <w:t>ė</w:t>
      </w:r>
      <w:r w:rsidRPr="00100BF3">
        <w:rPr>
          <w:szCs w:val="22"/>
          <w:lang w:val="lt-LT"/>
        </w:rPr>
        <w:t xml:space="preserve"> </w:t>
      </w:r>
      <w:r>
        <w:rPr>
          <w:szCs w:val="22"/>
          <w:lang w:val="lt-LT"/>
        </w:rPr>
        <w:t>aspiracija</w:t>
      </w:r>
      <w:r w:rsidRPr="00100BF3">
        <w:rPr>
          <w:szCs w:val="22"/>
          <w:lang w:val="lt-LT"/>
        </w:rPr>
        <w:t xml:space="preserve"> vartojant geriamąjį geležies tirpalą gali sukelti </w:t>
      </w:r>
      <w:proofErr w:type="spellStart"/>
      <w:r w:rsidRPr="00100BF3">
        <w:rPr>
          <w:szCs w:val="22"/>
          <w:lang w:val="lt-LT"/>
        </w:rPr>
        <w:t>granulomas</w:t>
      </w:r>
      <w:proofErr w:type="spellEnd"/>
      <w:r w:rsidRPr="00100BF3">
        <w:rPr>
          <w:szCs w:val="22"/>
          <w:lang w:val="lt-LT"/>
        </w:rPr>
        <w:t xml:space="preserve">, bronchų gleivinės pažeidimus ar nekrozę, dėl kurios gali prasidėti kosulys, </w:t>
      </w:r>
      <w:proofErr w:type="spellStart"/>
      <w:r w:rsidRPr="00100BF3">
        <w:rPr>
          <w:szCs w:val="22"/>
          <w:lang w:val="lt-LT"/>
        </w:rPr>
        <w:t>hemopt</w:t>
      </w:r>
      <w:r w:rsidR="00CC59D8">
        <w:rPr>
          <w:szCs w:val="22"/>
          <w:lang w:val="lt-LT"/>
        </w:rPr>
        <w:t>o</w:t>
      </w:r>
      <w:r w:rsidRPr="00100BF3">
        <w:rPr>
          <w:szCs w:val="22"/>
          <w:lang w:val="lt-LT"/>
        </w:rPr>
        <w:t>zė</w:t>
      </w:r>
      <w:proofErr w:type="spellEnd"/>
      <w:r w:rsidRPr="00100BF3">
        <w:rPr>
          <w:szCs w:val="22"/>
          <w:lang w:val="lt-LT"/>
        </w:rPr>
        <w:t xml:space="preserve"> ir (arba) </w:t>
      </w:r>
      <w:proofErr w:type="spellStart"/>
      <w:r w:rsidRPr="00100BF3">
        <w:rPr>
          <w:szCs w:val="22"/>
          <w:lang w:val="lt-LT"/>
        </w:rPr>
        <w:t>bronchostenozė</w:t>
      </w:r>
      <w:proofErr w:type="spellEnd"/>
      <w:r w:rsidRPr="00100BF3">
        <w:rPr>
          <w:szCs w:val="22"/>
          <w:lang w:val="lt-LT"/>
        </w:rPr>
        <w:t xml:space="preserve"> (net jei aspiracija įvyko likus kelioms </w:t>
      </w:r>
      <w:r>
        <w:rPr>
          <w:szCs w:val="22"/>
          <w:lang w:val="lt-LT"/>
        </w:rPr>
        <w:t xml:space="preserve">dienoms </w:t>
      </w:r>
      <w:r w:rsidRPr="00100BF3">
        <w:rPr>
          <w:szCs w:val="22"/>
          <w:lang w:val="lt-LT"/>
        </w:rPr>
        <w:t>ar mėnesiams iki šių simptomų atsiradimo). Senyviems pacientams ir pacientams, kuriems sunku nuryti, ypač gresia aspiracija. Įtarę aspiraciją, pacientai turi kreiptis į gydytoją.</w:t>
      </w:r>
    </w:p>
    <w:p w14:paraId="46349644" w14:textId="77777777" w:rsidR="00BE4C69" w:rsidRDefault="00BE4C69" w:rsidP="001203DF">
      <w:pPr>
        <w:shd w:val="clear" w:color="auto" w:fill="FFFFFF"/>
        <w:rPr>
          <w:szCs w:val="22"/>
          <w:lang w:val="lt-LT"/>
        </w:rPr>
      </w:pPr>
    </w:p>
    <w:p w14:paraId="43E05911" w14:textId="77777777" w:rsidR="001203DF" w:rsidRPr="001203DF" w:rsidRDefault="001203DF" w:rsidP="001203DF">
      <w:pPr>
        <w:shd w:val="clear" w:color="auto" w:fill="FFFFFF"/>
        <w:rPr>
          <w:szCs w:val="22"/>
          <w:lang w:val="lt-LT"/>
        </w:rPr>
      </w:pPr>
      <w:r>
        <w:rPr>
          <w:szCs w:val="22"/>
          <w:lang w:val="lt-LT"/>
        </w:rPr>
        <w:t>Pacientus, kuriems yra kepenų funkcijos sutrikimas, įskaitant alkoholinę kepenų ligą, nealkoholinį kepenų suriebėjimą ir virusinį hepatitą,</w:t>
      </w:r>
      <w:r w:rsidRPr="001203DF">
        <w:rPr>
          <w:szCs w:val="22"/>
          <w:lang w:val="lt-LT"/>
        </w:rPr>
        <w:t xml:space="preserve"> </w:t>
      </w:r>
      <w:r>
        <w:rPr>
          <w:szCs w:val="22"/>
          <w:lang w:val="lt-LT"/>
        </w:rPr>
        <w:t>bei kurie serga virškinimo trakto ligomis, tokiomis kaip</w:t>
      </w:r>
      <w:r w:rsidRPr="001203DF">
        <w:rPr>
          <w:szCs w:val="22"/>
          <w:lang w:val="lt-LT"/>
        </w:rPr>
        <w:t xml:space="preserve"> </w:t>
      </w:r>
      <w:r>
        <w:rPr>
          <w:szCs w:val="22"/>
          <w:lang w:val="lt-LT"/>
        </w:rPr>
        <w:t>lėtine uždegimine žarnyno liga</w:t>
      </w:r>
      <w:r w:rsidRPr="001203DF">
        <w:rPr>
          <w:szCs w:val="22"/>
          <w:lang w:val="lt-LT"/>
        </w:rPr>
        <w:t xml:space="preserve">, </w:t>
      </w:r>
      <w:r>
        <w:rPr>
          <w:szCs w:val="22"/>
          <w:lang w:val="lt-LT"/>
        </w:rPr>
        <w:t>žarnyno stenoze</w:t>
      </w:r>
      <w:r w:rsidRPr="001203DF">
        <w:rPr>
          <w:szCs w:val="22"/>
          <w:lang w:val="lt-LT"/>
        </w:rPr>
        <w:t xml:space="preserve">, </w:t>
      </w:r>
      <w:proofErr w:type="spellStart"/>
      <w:r w:rsidRPr="001203DF">
        <w:rPr>
          <w:szCs w:val="22"/>
          <w:lang w:val="lt-LT"/>
        </w:rPr>
        <w:t>diverti</w:t>
      </w:r>
      <w:r>
        <w:rPr>
          <w:szCs w:val="22"/>
          <w:lang w:val="lt-LT"/>
        </w:rPr>
        <w:t>kulitu</w:t>
      </w:r>
      <w:proofErr w:type="spellEnd"/>
      <w:r w:rsidRPr="001203DF">
        <w:rPr>
          <w:szCs w:val="22"/>
          <w:lang w:val="lt-LT"/>
        </w:rPr>
        <w:t>, gastrit</w:t>
      </w:r>
      <w:r>
        <w:rPr>
          <w:szCs w:val="22"/>
          <w:lang w:val="lt-LT"/>
        </w:rPr>
        <w:t>u</w:t>
      </w:r>
      <w:r w:rsidRPr="001203DF">
        <w:rPr>
          <w:szCs w:val="22"/>
          <w:lang w:val="lt-LT"/>
        </w:rPr>
        <w:t xml:space="preserve">, </w:t>
      </w:r>
      <w:r>
        <w:rPr>
          <w:szCs w:val="22"/>
          <w:lang w:val="lt-LT"/>
        </w:rPr>
        <w:t xml:space="preserve">skrandžio ir žarnyno opalige, </w:t>
      </w:r>
      <w:proofErr w:type="spellStart"/>
      <w:r>
        <w:rPr>
          <w:szCs w:val="22"/>
          <w:lang w:val="lt-LT"/>
        </w:rPr>
        <w:t>t</w:t>
      </w:r>
      <w:r w:rsidRPr="001203DF">
        <w:rPr>
          <w:szCs w:val="22"/>
          <w:lang w:val="lt-LT"/>
        </w:rPr>
        <w:t>ot’hema</w:t>
      </w:r>
      <w:proofErr w:type="spellEnd"/>
      <w:r w:rsidRPr="001203DF">
        <w:rPr>
          <w:szCs w:val="22"/>
          <w:lang w:val="lt-LT"/>
        </w:rPr>
        <w:t xml:space="preserve"> </w:t>
      </w:r>
      <w:r>
        <w:rPr>
          <w:szCs w:val="22"/>
          <w:lang w:val="lt-LT"/>
        </w:rPr>
        <w:t>būtina gydyti atsargiai.</w:t>
      </w:r>
    </w:p>
    <w:p w14:paraId="10C5BCBE" w14:textId="77777777" w:rsidR="001203DF" w:rsidRPr="001203DF" w:rsidRDefault="001203DF" w:rsidP="001203DF">
      <w:pPr>
        <w:shd w:val="clear" w:color="auto" w:fill="FFFFFF"/>
        <w:rPr>
          <w:szCs w:val="22"/>
          <w:lang w:val="lt-LT"/>
        </w:rPr>
      </w:pPr>
    </w:p>
    <w:p w14:paraId="0CE67727" w14:textId="41BAC463" w:rsidR="001203DF" w:rsidRPr="001203DF" w:rsidRDefault="001203DF" w:rsidP="001203DF">
      <w:pPr>
        <w:shd w:val="clear" w:color="auto" w:fill="FFFFFF"/>
        <w:rPr>
          <w:szCs w:val="22"/>
          <w:lang w:val="lt-LT"/>
        </w:rPr>
      </w:pPr>
      <w:r>
        <w:rPr>
          <w:szCs w:val="22"/>
          <w:lang w:val="lt-LT"/>
        </w:rPr>
        <w:t>Pacient</w:t>
      </w:r>
      <w:r w:rsidR="00ED1D94">
        <w:rPr>
          <w:szCs w:val="22"/>
          <w:lang w:val="lt-LT"/>
        </w:rPr>
        <w:t>am</w:t>
      </w:r>
      <w:r>
        <w:rPr>
          <w:szCs w:val="22"/>
          <w:lang w:val="lt-LT"/>
        </w:rPr>
        <w:t xml:space="preserve">s, kurių inkstų funkcija sutrikusi, </w:t>
      </w:r>
      <w:r w:rsidR="00ED1D94">
        <w:rPr>
          <w:szCs w:val="22"/>
          <w:lang w:val="lt-LT"/>
        </w:rPr>
        <w:t>geležies poreikis gali padidėti</w:t>
      </w:r>
      <w:r w:rsidR="008036A1">
        <w:rPr>
          <w:szCs w:val="22"/>
          <w:lang w:val="lt-LT"/>
        </w:rPr>
        <w:t>, todėl</w:t>
      </w:r>
      <w:r w:rsidR="00ED1D94">
        <w:rPr>
          <w:szCs w:val="22"/>
          <w:lang w:val="lt-LT"/>
        </w:rPr>
        <w:t xml:space="preserve"> </w:t>
      </w:r>
      <w:r w:rsidR="008036A1">
        <w:rPr>
          <w:szCs w:val="22"/>
          <w:lang w:val="lt-LT"/>
        </w:rPr>
        <w:t xml:space="preserve">gali prireikti </w:t>
      </w:r>
      <w:r w:rsidR="00C4691A">
        <w:rPr>
          <w:szCs w:val="22"/>
          <w:lang w:val="lt-LT"/>
        </w:rPr>
        <w:t>vaistinių preparatų</w:t>
      </w:r>
      <w:r w:rsidR="008036A1" w:rsidRPr="008036A1">
        <w:rPr>
          <w:szCs w:val="22"/>
          <w:lang w:val="lt-LT"/>
        </w:rPr>
        <w:t xml:space="preserve"> geležies trūkumui arba anemijai gydyti. </w:t>
      </w:r>
      <w:proofErr w:type="spellStart"/>
      <w:r w:rsidR="008036A1" w:rsidRPr="008036A1">
        <w:rPr>
          <w:szCs w:val="22"/>
          <w:lang w:val="lt-LT"/>
        </w:rPr>
        <w:t>Nedializuojamiems</w:t>
      </w:r>
      <w:proofErr w:type="spellEnd"/>
      <w:r w:rsidR="008036A1" w:rsidRPr="008036A1">
        <w:rPr>
          <w:szCs w:val="22"/>
          <w:lang w:val="lt-LT"/>
        </w:rPr>
        <w:t xml:space="preserve"> pacientams, kuri</w:t>
      </w:r>
      <w:r w:rsidR="003D5722">
        <w:rPr>
          <w:szCs w:val="22"/>
          <w:lang w:val="lt-LT"/>
        </w:rPr>
        <w:t>ų</w:t>
      </w:r>
      <w:r w:rsidR="008036A1" w:rsidRPr="008036A1">
        <w:rPr>
          <w:szCs w:val="22"/>
          <w:lang w:val="lt-LT"/>
        </w:rPr>
        <w:t xml:space="preserve"> inkstų funkcij</w:t>
      </w:r>
      <w:r w:rsidR="003D5722">
        <w:rPr>
          <w:szCs w:val="22"/>
          <w:lang w:val="lt-LT"/>
        </w:rPr>
        <w:t>a</w:t>
      </w:r>
      <w:r w:rsidR="008036A1" w:rsidRPr="008036A1">
        <w:rPr>
          <w:szCs w:val="22"/>
          <w:lang w:val="lt-LT"/>
        </w:rPr>
        <w:t xml:space="preserve"> sutrik</w:t>
      </w:r>
      <w:r w:rsidR="003D5722">
        <w:rPr>
          <w:szCs w:val="22"/>
          <w:lang w:val="lt-LT"/>
        </w:rPr>
        <w:t>us</w:t>
      </w:r>
      <w:r w:rsidR="008036A1">
        <w:rPr>
          <w:szCs w:val="22"/>
          <w:lang w:val="lt-LT"/>
        </w:rPr>
        <w:t>i</w:t>
      </w:r>
      <w:r w:rsidR="008036A1" w:rsidRPr="008036A1">
        <w:rPr>
          <w:szCs w:val="22"/>
          <w:lang w:val="lt-LT"/>
        </w:rPr>
        <w:t xml:space="preserve">, ypač </w:t>
      </w:r>
      <w:r w:rsidR="00A41971">
        <w:rPr>
          <w:szCs w:val="22"/>
          <w:lang w:val="lt-LT"/>
        </w:rPr>
        <w:t>sergant</w:t>
      </w:r>
      <w:r w:rsidR="0088047F">
        <w:rPr>
          <w:szCs w:val="22"/>
          <w:lang w:val="lt-LT"/>
        </w:rPr>
        <w:t>iems</w:t>
      </w:r>
      <w:r w:rsidR="00A41971">
        <w:rPr>
          <w:szCs w:val="22"/>
          <w:lang w:val="lt-LT"/>
        </w:rPr>
        <w:t xml:space="preserve"> </w:t>
      </w:r>
      <w:r w:rsidR="00EC6316">
        <w:rPr>
          <w:szCs w:val="22"/>
          <w:lang w:val="lt-LT"/>
        </w:rPr>
        <w:t xml:space="preserve">lėtinės inkstų ligos </w:t>
      </w:r>
      <w:r w:rsidR="008036A1" w:rsidRPr="008036A1">
        <w:rPr>
          <w:szCs w:val="22"/>
          <w:lang w:val="lt-LT"/>
        </w:rPr>
        <w:t>2-3 stadijo</w:t>
      </w:r>
      <w:r w:rsidR="00EC6316">
        <w:rPr>
          <w:szCs w:val="22"/>
          <w:lang w:val="lt-LT"/>
        </w:rPr>
        <w:t>mi</w:t>
      </w:r>
      <w:r w:rsidR="008036A1" w:rsidRPr="008036A1">
        <w:rPr>
          <w:szCs w:val="22"/>
          <w:lang w:val="lt-LT"/>
        </w:rPr>
        <w:t xml:space="preserve">s, galima gerti geležies </w:t>
      </w:r>
      <w:r w:rsidR="006B0B47">
        <w:rPr>
          <w:szCs w:val="22"/>
          <w:lang w:val="lt-LT"/>
        </w:rPr>
        <w:t>vaistinių preparatų</w:t>
      </w:r>
      <w:r w:rsidR="008036A1" w:rsidRPr="008036A1">
        <w:rPr>
          <w:szCs w:val="22"/>
          <w:lang w:val="lt-LT"/>
        </w:rPr>
        <w:t>, jei jie gerai toleruojami (žr. 4.2</w:t>
      </w:r>
      <w:r w:rsidR="00F8322C">
        <w:rPr>
          <w:szCs w:val="22"/>
          <w:lang w:val="lt-LT"/>
        </w:rPr>
        <w:t> </w:t>
      </w:r>
      <w:r w:rsidR="008036A1" w:rsidRPr="008036A1">
        <w:rPr>
          <w:szCs w:val="22"/>
          <w:lang w:val="lt-LT"/>
        </w:rPr>
        <w:t xml:space="preserve">skyrių). </w:t>
      </w:r>
      <w:proofErr w:type="spellStart"/>
      <w:r w:rsidR="008036A1" w:rsidRPr="008036A1">
        <w:rPr>
          <w:szCs w:val="22"/>
          <w:lang w:val="lt-LT"/>
        </w:rPr>
        <w:t>Dializuojamiems</w:t>
      </w:r>
      <w:proofErr w:type="spellEnd"/>
      <w:r w:rsidR="008036A1" w:rsidRPr="008036A1">
        <w:rPr>
          <w:szCs w:val="22"/>
          <w:lang w:val="lt-LT"/>
        </w:rPr>
        <w:t xml:space="preserve"> pacientams, </w:t>
      </w:r>
      <w:r w:rsidR="00EC6316">
        <w:rPr>
          <w:szCs w:val="22"/>
          <w:lang w:val="lt-LT"/>
        </w:rPr>
        <w:t>s</w:t>
      </w:r>
      <w:r w:rsidR="00A95730">
        <w:rPr>
          <w:szCs w:val="22"/>
          <w:lang w:val="lt-LT"/>
        </w:rPr>
        <w:t>ergantiems lėtine inkstų liga</w:t>
      </w:r>
      <w:r w:rsidR="008036A1" w:rsidRPr="008036A1">
        <w:rPr>
          <w:szCs w:val="22"/>
          <w:lang w:val="lt-LT"/>
        </w:rPr>
        <w:t xml:space="preserve"> (5 stadija) ir</w:t>
      </w:r>
      <w:r w:rsidR="008036A1">
        <w:rPr>
          <w:szCs w:val="22"/>
          <w:lang w:val="lt-LT"/>
        </w:rPr>
        <w:t>,</w:t>
      </w:r>
      <w:r w:rsidR="008036A1" w:rsidRPr="008036A1">
        <w:rPr>
          <w:szCs w:val="22"/>
          <w:lang w:val="lt-LT"/>
        </w:rPr>
        <w:t xml:space="preserve"> gal</w:t>
      </w:r>
      <w:r w:rsidR="008036A1">
        <w:rPr>
          <w:szCs w:val="22"/>
          <w:lang w:val="lt-LT"/>
        </w:rPr>
        <w:t>imai</w:t>
      </w:r>
      <w:r w:rsidR="008036A1" w:rsidRPr="004D0CC8">
        <w:rPr>
          <w:szCs w:val="22"/>
          <w:lang w:val="lt-LT"/>
        </w:rPr>
        <w:t>, 3–5 stadijos</w:t>
      </w:r>
      <w:r w:rsidR="008036A1" w:rsidRPr="008036A1">
        <w:rPr>
          <w:szCs w:val="22"/>
          <w:lang w:val="lt-LT"/>
        </w:rPr>
        <w:t xml:space="preserve"> </w:t>
      </w:r>
      <w:r w:rsidR="00CC6CAE">
        <w:rPr>
          <w:szCs w:val="22"/>
          <w:lang w:val="lt-LT"/>
        </w:rPr>
        <w:t xml:space="preserve">lėtine inkstų liga sergantiems </w:t>
      </w:r>
      <w:r w:rsidR="008036A1" w:rsidRPr="008036A1">
        <w:rPr>
          <w:szCs w:val="22"/>
          <w:lang w:val="lt-LT"/>
        </w:rPr>
        <w:t xml:space="preserve">pacientams, geležies </w:t>
      </w:r>
      <w:r w:rsidR="006B0B47">
        <w:rPr>
          <w:szCs w:val="22"/>
          <w:lang w:val="lt-LT"/>
        </w:rPr>
        <w:t>vais</w:t>
      </w:r>
      <w:r w:rsidR="008317C5">
        <w:rPr>
          <w:szCs w:val="22"/>
          <w:lang w:val="lt-LT"/>
        </w:rPr>
        <w:t>tinių preparatų</w:t>
      </w:r>
      <w:r w:rsidR="008036A1" w:rsidRPr="008036A1">
        <w:rPr>
          <w:szCs w:val="22"/>
          <w:lang w:val="lt-LT"/>
        </w:rPr>
        <w:t xml:space="preserve"> reikia leisti į veną. </w:t>
      </w:r>
      <w:proofErr w:type="spellStart"/>
      <w:r w:rsidR="005E3C25">
        <w:rPr>
          <w:szCs w:val="22"/>
          <w:lang w:val="lt-LT"/>
        </w:rPr>
        <w:t>t</w:t>
      </w:r>
      <w:r w:rsidR="008036A1" w:rsidRPr="008036A1">
        <w:rPr>
          <w:szCs w:val="22"/>
          <w:lang w:val="lt-LT"/>
        </w:rPr>
        <w:t>ot’hema</w:t>
      </w:r>
      <w:proofErr w:type="spellEnd"/>
      <w:r w:rsidR="008036A1" w:rsidRPr="008036A1">
        <w:rPr>
          <w:szCs w:val="22"/>
          <w:lang w:val="lt-LT"/>
        </w:rPr>
        <w:t xml:space="preserve"> į veną leisti </w:t>
      </w:r>
      <w:r w:rsidR="000C792E">
        <w:rPr>
          <w:szCs w:val="22"/>
          <w:lang w:val="lt-LT"/>
        </w:rPr>
        <w:t>draudžiama</w:t>
      </w:r>
      <w:r w:rsidR="008036A1" w:rsidRPr="008036A1">
        <w:rPr>
          <w:szCs w:val="22"/>
          <w:lang w:val="lt-LT"/>
        </w:rPr>
        <w:t>.</w:t>
      </w:r>
    </w:p>
    <w:p w14:paraId="0075DA81" w14:textId="77777777" w:rsidR="001203DF" w:rsidRDefault="001203DF" w:rsidP="001203DF">
      <w:pPr>
        <w:shd w:val="clear" w:color="auto" w:fill="FFFFFF"/>
        <w:rPr>
          <w:szCs w:val="22"/>
          <w:lang w:val="lt-LT"/>
        </w:rPr>
      </w:pPr>
    </w:p>
    <w:p w14:paraId="24D4EA2E" w14:textId="350CE5D4" w:rsidR="000C792E" w:rsidRPr="001203DF" w:rsidRDefault="000C792E" w:rsidP="001203DF">
      <w:pPr>
        <w:shd w:val="clear" w:color="auto" w:fill="FFFFFF"/>
        <w:rPr>
          <w:szCs w:val="22"/>
          <w:lang w:val="lt-LT"/>
        </w:rPr>
      </w:pPr>
      <w:r w:rsidRPr="000C792E">
        <w:rPr>
          <w:szCs w:val="22"/>
          <w:lang w:val="lt-LT"/>
        </w:rPr>
        <w:t xml:space="preserve">Kartu vartojamas didelis arbatos ar kavos kiekis slopina geležies </w:t>
      </w:r>
      <w:r w:rsidR="00F82D27">
        <w:rPr>
          <w:szCs w:val="22"/>
          <w:lang w:val="lt-LT"/>
        </w:rPr>
        <w:t>absorbciją</w:t>
      </w:r>
      <w:r w:rsidRPr="000C792E">
        <w:rPr>
          <w:szCs w:val="22"/>
          <w:lang w:val="lt-LT"/>
        </w:rPr>
        <w:t xml:space="preserve"> (žr. 4.5</w:t>
      </w:r>
      <w:r w:rsidR="00F8322C">
        <w:rPr>
          <w:szCs w:val="22"/>
          <w:lang w:val="lt-LT"/>
        </w:rPr>
        <w:t> </w:t>
      </w:r>
      <w:r w:rsidRPr="000C792E">
        <w:rPr>
          <w:szCs w:val="22"/>
          <w:lang w:val="lt-LT"/>
        </w:rPr>
        <w:t>skyrių).</w:t>
      </w:r>
    </w:p>
    <w:p w14:paraId="60BE9B66" w14:textId="77777777" w:rsidR="001203DF" w:rsidRPr="001203DF" w:rsidRDefault="001203DF" w:rsidP="001203DF">
      <w:pPr>
        <w:shd w:val="clear" w:color="auto" w:fill="FFFFFF"/>
        <w:rPr>
          <w:szCs w:val="22"/>
          <w:lang w:val="lt-LT"/>
        </w:rPr>
      </w:pPr>
    </w:p>
    <w:p w14:paraId="0B5C933E" w14:textId="77777777" w:rsidR="00553C07" w:rsidRPr="00B559CB" w:rsidRDefault="001203DF" w:rsidP="00553C07">
      <w:pPr>
        <w:shd w:val="clear" w:color="auto" w:fill="FFFFFF"/>
        <w:rPr>
          <w:szCs w:val="22"/>
          <w:u w:val="single"/>
          <w:lang w:val="lt-LT"/>
        </w:rPr>
      </w:pPr>
      <w:r w:rsidRPr="00B559CB">
        <w:rPr>
          <w:szCs w:val="22"/>
          <w:u w:val="single"/>
          <w:lang w:val="lt-LT"/>
        </w:rPr>
        <w:t>A</w:t>
      </w:r>
      <w:r w:rsidR="00553C07" w:rsidRPr="00F82D27">
        <w:rPr>
          <w:szCs w:val="22"/>
          <w:u w:val="single"/>
          <w:lang w:val="lt-LT"/>
        </w:rPr>
        <w:t>tsargumo priemonės</w:t>
      </w:r>
    </w:p>
    <w:p w14:paraId="7989564F" w14:textId="77777777" w:rsidR="00ED1D94" w:rsidRDefault="00060379" w:rsidP="001203DF">
      <w:pPr>
        <w:shd w:val="clear" w:color="auto" w:fill="FFFFFF"/>
        <w:rPr>
          <w:szCs w:val="22"/>
          <w:lang w:val="lt-LT"/>
        </w:rPr>
      </w:pPr>
      <w:r>
        <w:rPr>
          <w:szCs w:val="22"/>
          <w:lang w:val="lt-LT"/>
        </w:rPr>
        <w:t>Geležies s</w:t>
      </w:r>
      <w:r w:rsidR="00ED1D94">
        <w:rPr>
          <w:szCs w:val="22"/>
          <w:lang w:val="lt-LT"/>
        </w:rPr>
        <w:t>tokos kūdikystėje profilaktika yra paremta ankstyvu įvairiapusės mitybos pradėjimu.</w:t>
      </w:r>
    </w:p>
    <w:p w14:paraId="24C11C06" w14:textId="77777777" w:rsidR="00553C07" w:rsidRPr="0069700E" w:rsidRDefault="00ED1D94" w:rsidP="00ED1D94">
      <w:pPr>
        <w:widowControl w:val="0"/>
        <w:shd w:val="clear" w:color="auto" w:fill="FFFFFF"/>
        <w:tabs>
          <w:tab w:val="clear" w:pos="567"/>
        </w:tabs>
        <w:autoSpaceDE w:val="0"/>
        <w:autoSpaceDN w:val="0"/>
        <w:adjustRightInd w:val="0"/>
        <w:spacing w:line="240" w:lineRule="auto"/>
        <w:rPr>
          <w:szCs w:val="22"/>
          <w:lang w:val="lt-LT"/>
        </w:rPr>
      </w:pPr>
      <w:r>
        <w:rPr>
          <w:szCs w:val="22"/>
          <w:lang w:val="lt-LT"/>
        </w:rPr>
        <w:t xml:space="preserve">Remiantis mokslinėje literatūroje paskelbtais duomenims, pacientų, </w:t>
      </w:r>
      <w:r w:rsidR="00B66B65">
        <w:rPr>
          <w:szCs w:val="22"/>
          <w:lang w:val="lt-LT"/>
        </w:rPr>
        <w:t>kuriems</w:t>
      </w:r>
      <w:r>
        <w:rPr>
          <w:szCs w:val="22"/>
          <w:lang w:val="lt-LT"/>
        </w:rPr>
        <w:t xml:space="preserve"> skiriama geležimi paremtų vaist</w:t>
      </w:r>
      <w:r w:rsidR="00244573">
        <w:rPr>
          <w:szCs w:val="22"/>
          <w:lang w:val="lt-LT"/>
        </w:rPr>
        <w:t>ini</w:t>
      </w:r>
      <w:r>
        <w:rPr>
          <w:szCs w:val="22"/>
          <w:lang w:val="lt-LT"/>
        </w:rPr>
        <w:t>ų</w:t>
      </w:r>
      <w:r w:rsidR="00244573">
        <w:rPr>
          <w:szCs w:val="22"/>
          <w:lang w:val="lt-LT"/>
        </w:rPr>
        <w:t xml:space="preserve"> preparatų</w:t>
      </w:r>
      <w:r>
        <w:rPr>
          <w:szCs w:val="22"/>
          <w:lang w:val="lt-LT"/>
        </w:rPr>
        <w:t xml:space="preserve">, skrandžio ir virškinimo trakto gleivinė gali tapti </w:t>
      </w:r>
      <w:proofErr w:type="spellStart"/>
      <w:r>
        <w:rPr>
          <w:szCs w:val="22"/>
          <w:lang w:val="lt-LT"/>
        </w:rPr>
        <w:t>pigmentuota</w:t>
      </w:r>
      <w:proofErr w:type="spellEnd"/>
      <w:r>
        <w:rPr>
          <w:szCs w:val="22"/>
          <w:lang w:val="lt-LT"/>
        </w:rPr>
        <w:t xml:space="preserve"> ir tai gali trukdyti atlikti </w:t>
      </w:r>
      <w:r w:rsidR="00F918B5">
        <w:rPr>
          <w:szCs w:val="22"/>
          <w:lang w:val="lt-LT"/>
        </w:rPr>
        <w:t xml:space="preserve">virškinimo trakto </w:t>
      </w:r>
      <w:r>
        <w:rPr>
          <w:szCs w:val="22"/>
          <w:lang w:val="lt-LT"/>
        </w:rPr>
        <w:t>chirurginę operaciją</w:t>
      </w:r>
      <w:r w:rsidR="001203DF" w:rsidRPr="001203DF">
        <w:rPr>
          <w:szCs w:val="22"/>
          <w:lang w:val="lt-LT"/>
        </w:rPr>
        <w:t xml:space="preserve"> (</w:t>
      </w:r>
      <w:r>
        <w:rPr>
          <w:szCs w:val="22"/>
          <w:lang w:val="lt-LT"/>
        </w:rPr>
        <w:t>žr.</w:t>
      </w:r>
      <w:r w:rsidR="001203DF" w:rsidRPr="001203DF">
        <w:rPr>
          <w:szCs w:val="22"/>
          <w:lang w:val="lt-LT"/>
        </w:rPr>
        <w:t xml:space="preserve"> 4.8</w:t>
      </w:r>
      <w:r w:rsidR="00B66B65">
        <w:rPr>
          <w:szCs w:val="22"/>
          <w:lang w:val="lt-LT"/>
        </w:rPr>
        <w:t> </w:t>
      </w:r>
      <w:r>
        <w:rPr>
          <w:szCs w:val="22"/>
          <w:lang w:val="lt-LT"/>
        </w:rPr>
        <w:t>skyrių</w:t>
      </w:r>
      <w:r w:rsidR="001203DF" w:rsidRPr="001203DF">
        <w:rPr>
          <w:szCs w:val="22"/>
          <w:lang w:val="lt-LT"/>
        </w:rPr>
        <w:t>)</w:t>
      </w:r>
      <w:r w:rsidR="00553C07" w:rsidRPr="0069700E">
        <w:rPr>
          <w:szCs w:val="22"/>
          <w:lang w:val="lt-LT"/>
        </w:rPr>
        <w:t>.</w:t>
      </w:r>
    </w:p>
    <w:p w14:paraId="1F5CC775" w14:textId="77777777" w:rsidR="00FF34C9" w:rsidRDefault="00FF34C9" w:rsidP="006272F8">
      <w:pPr>
        <w:rPr>
          <w:szCs w:val="22"/>
          <w:lang w:val="lt-LT"/>
        </w:rPr>
      </w:pPr>
    </w:p>
    <w:p w14:paraId="455C8C99" w14:textId="77777777" w:rsidR="00E81622" w:rsidRDefault="00E81622" w:rsidP="00E81622">
      <w:pPr>
        <w:shd w:val="clear" w:color="auto" w:fill="FFFFFF"/>
        <w:rPr>
          <w:szCs w:val="22"/>
          <w:lang w:val="lt-LT"/>
        </w:rPr>
      </w:pPr>
    </w:p>
    <w:p w14:paraId="0A8AB329" w14:textId="77777777" w:rsidR="00E81622" w:rsidRPr="008B0E62" w:rsidRDefault="0038595B" w:rsidP="00E81622">
      <w:pPr>
        <w:shd w:val="clear" w:color="auto" w:fill="FFFFFF"/>
        <w:rPr>
          <w:szCs w:val="22"/>
          <w:u w:val="single"/>
          <w:lang w:val="lt-LT"/>
        </w:rPr>
      </w:pPr>
      <w:r w:rsidRPr="008B0E62">
        <w:rPr>
          <w:szCs w:val="22"/>
          <w:u w:val="single"/>
          <w:lang w:val="lt-LT"/>
        </w:rPr>
        <w:t>Įspėjimas apie pagalbines medžiagas</w:t>
      </w:r>
    </w:p>
    <w:p w14:paraId="0607DCC0" w14:textId="77777777" w:rsidR="00E81622" w:rsidRDefault="00E81622" w:rsidP="00E81622">
      <w:pPr>
        <w:shd w:val="clear" w:color="auto" w:fill="FFFFFF"/>
        <w:rPr>
          <w:szCs w:val="22"/>
          <w:lang w:val="lt-LT"/>
        </w:rPr>
      </w:pPr>
    </w:p>
    <w:p w14:paraId="76AC75B5" w14:textId="77777777" w:rsidR="00E81622" w:rsidRDefault="00E81622" w:rsidP="00E81622">
      <w:pPr>
        <w:shd w:val="clear" w:color="auto" w:fill="FFFFFF"/>
        <w:rPr>
          <w:szCs w:val="22"/>
          <w:lang w:val="lt-LT"/>
        </w:rPr>
      </w:pPr>
      <w:r w:rsidRPr="004C6592">
        <w:rPr>
          <w:szCs w:val="22"/>
          <w:lang w:val="lt-LT"/>
        </w:rPr>
        <w:lastRenderedPageBreak/>
        <w:t xml:space="preserve">Šio vaistinio preparato </w:t>
      </w:r>
      <w:r w:rsidR="007F330A">
        <w:rPr>
          <w:szCs w:val="22"/>
          <w:lang w:val="lt-LT"/>
        </w:rPr>
        <w:t xml:space="preserve">sudėtyje yra sacharozės (cukraus). </w:t>
      </w:r>
      <w:r w:rsidR="007F330A" w:rsidRPr="004C6592">
        <w:rPr>
          <w:szCs w:val="22"/>
          <w:lang w:val="lt-LT"/>
        </w:rPr>
        <w:t xml:space="preserve">Šio vaistinio preparato </w:t>
      </w:r>
      <w:r w:rsidRPr="004C6592">
        <w:rPr>
          <w:szCs w:val="22"/>
          <w:lang w:val="lt-LT"/>
        </w:rPr>
        <w:t>negalima</w:t>
      </w:r>
      <w:r>
        <w:rPr>
          <w:szCs w:val="22"/>
          <w:lang w:val="lt-LT"/>
        </w:rPr>
        <w:t xml:space="preserve"> </w:t>
      </w:r>
      <w:r w:rsidRPr="004C6592">
        <w:rPr>
          <w:szCs w:val="22"/>
          <w:lang w:val="lt-LT"/>
        </w:rPr>
        <w:t>vartoti pacientams, kuriems nustatytas retas paveldimas</w:t>
      </w:r>
      <w:r>
        <w:rPr>
          <w:szCs w:val="22"/>
          <w:lang w:val="lt-LT"/>
        </w:rPr>
        <w:t xml:space="preserve"> </w:t>
      </w:r>
      <w:r w:rsidRPr="004C6592">
        <w:rPr>
          <w:szCs w:val="22"/>
          <w:lang w:val="lt-LT"/>
        </w:rPr>
        <w:t xml:space="preserve">sutrikimas – fruktozės </w:t>
      </w:r>
      <w:proofErr w:type="spellStart"/>
      <w:r w:rsidRPr="004C6592">
        <w:rPr>
          <w:szCs w:val="22"/>
          <w:lang w:val="lt-LT"/>
        </w:rPr>
        <w:t>netoleravimas</w:t>
      </w:r>
      <w:proofErr w:type="spellEnd"/>
      <w:r w:rsidRPr="004C6592">
        <w:rPr>
          <w:szCs w:val="22"/>
          <w:lang w:val="lt-LT"/>
        </w:rPr>
        <w:t>, gliukozės ir</w:t>
      </w:r>
      <w:r>
        <w:rPr>
          <w:szCs w:val="22"/>
          <w:lang w:val="lt-LT"/>
        </w:rPr>
        <w:t xml:space="preserve"> </w:t>
      </w:r>
      <w:proofErr w:type="spellStart"/>
      <w:r w:rsidRPr="004C6592">
        <w:rPr>
          <w:szCs w:val="22"/>
          <w:lang w:val="lt-LT"/>
        </w:rPr>
        <w:t>galaktozės</w:t>
      </w:r>
      <w:proofErr w:type="spellEnd"/>
      <w:r w:rsidRPr="004C6592">
        <w:rPr>
          <w:szCs w:val="22"/>
          <w:lang w:val="lt-LT"/>
        </w:rPr>
        <w:t xml:space="preserve"> </w:t>
      </w:r>
      <w:proofErr w:type="spellStart"/>
      <w:r w:rsidRPr="004C6592">
        <w:rPr>
          <w:szCs w:val="22"/>
          <w:lang w:val="lt-LT"/>
        </w:rPr>
        <w:t>malabsorbcija</w:t>
      </w:r>
      <w:proofErr w:type="spellEnd"/>
      <w:r w:rsidRPr="004C6592">
        <w:rPr>
          <w:szCs w:val="22"/>
          <w:lang w:val="lt-LT"/>
        </w:rPr>
        <w:t xml:space="preserve"> arba </w:t>
      </w:r>
      <w:proofErr w:type="spellStart"/>
      <w:r w:rsidRPr="004C6592">
        <w:rPr>
          <w:szCs w:val="22"/>
          <w:lang w:val="lt-LT"/>
        </w:rPr>
        <w:t>sacharazės</w:t>
      </w:r>
      <w:proofErr w:type="spellEnd"/>
      <w:r w:rsidRPr="004C6592">
        <w:rPr>
          <w:szCs w:val="22"/>
          <w:lang w:val="lt-LT"/>
        </w:rPr>
        <w:t xml:space="preserve"> ir </w:t>
      </w:r>
      <w:proofErr w:type="spellStart"/>
      <w:r w:rsidRPr="004C6592">
        <w:rPr>
          <w:szCs w:val="22"/>
          <w:lang w:val="lt-LT"/>
        </w:rPr>
        <w:t>izomaltazės</w:t>
      </w:r>
      <w:proofErr w:type="spellEnd"/>
      <w:r>
        <w:rPr>
          <w:szCs w:val="22"/>
          <w:lang w:val="lt-LT"/>
        </w:rPr>
        <w:t xml:space="preserve"> </w:t>
      </w:r>
      <w:r w:rsidRPr="004C6592">
        <w:rPr>
          <w:szCs w:val="22"/>
          <w:lang w:val="lt-LT"/>
        </w:rPr>
        <w:t>stygius.</w:t>
      </w:r>
    </w:p>
    <w:p w14:paraId="512C974A" w14:textId="77777777" w:rsidR="00E81622" w:rsidRDefault="00E81622" w:rsidP="00E81622">
      <w:pPr>
        <w:shd w:val="clear" w:color="auto" w:fill="FFFFFF"/>
        <w:rPr>
          <w:szCs w:val="22"/>
          <w:lang w:val="lt-LT"/>
        </w:rPr>
      </w:pPr>
    </w:p>
    <w:p w14:paraId="36B4D982" w14:textId="77777777" w:rsidR="007F330A" w:rsidRDefault="007F330A" w:rsidP="007F330A">
      <w:pPr>
        <w:shd w:val="clear" w:color="auto" w:fill="FFFFFF"/>
        <w:rPr>
          <w:szCs w:val="22"/>
          <w:lang w:val="lt-LT"/>
        </w:rPr>
      </w:pPr>
      <w:r w:rsidRPr="004C6592">
        <w:rPr>
          <w:szCs w:val="22"/>
          <w:lang w:val="lt-LT"/>
        </w:rPr>
        <w:t xml:space="preserve">Šio vaistinio preparato </w:t>
      </w:r>
      <w:r>
        <w:rPr>
          <w:szCs w:val="22"/>
          <w:lang w:val="lt-LT"/>
        </w:rPr>
        <w:t xml:space="preserve">sudėtyje yra gliukozės. </w:t>
      </w:r>
      <w:r w:rsidRPr="007F330A">
        <w:rPr>
          <w:szCs w:val="22"/>
          <w:lang w:val="lt-LT"/>
        </w:rPr>
        <w:t>Šio vaistinio preparato</w:t>
      </w:r>
      <w:r>
        <w:rPr>
          <w:szCs w:val="22"/>
          <w:lang w:val="lt-LT"/>
        </w:rPr>
        <w:t xml:space="preserve"> </w:t>
      </w:r>
      <w:r w:rsidRPr="007F330A">
        <w:rPr>
          <w:szCs w:val="22"/>
          <w:lang w:val="lt-LT"/>
        </w:rPr>
        <w:t>negalima vartoti pacientams, kuriems nustatytas</w:t>
      </w:r>
      <w:r>
        <w:rPr>
          <w:szCs w:val="22"/>
          <w:lang w:val="lt-LT"/>
        </w:rPr>
        <w:t xml:space="preserve"> </w:t>
      </w:r>
      <w:r w:rsidRPr="007F330A">
        <w:rPr>
          <w:szCs w:val="22"/>
          <w:lang w:val="lt-LT"/>
        </w:rPr>
        <w:t>retas paveldimas sutrikimas – gliukozės ir</w:t>
      </w:r>
      <w:r>
        <w:rPr>
          <w:szCs w:val="22"/>
          <w:lang w:val="lt-LT"/>
        </w:rPr>
        <w:t xml:space="preserve"> </w:t>
      </w:r>
      <w:proofErr w:type="spellStart"/>
      <w:r w:rsidRPr="007F330A">
        <w:rPr>
          <w:szCs w:val="22"/>
          <w:lang w:val="lt-LT"/>
        </w:rPr>
        <w:t>galaktozės</w:t>
      </w:r>
      <w:proofErr w:type="spellEnd"/>
      <w:r w:rsidRPr="007F330A">
        <w:rPr>
          <w:szCs w:val="22"/>
          <w:lang w:val="lt-LT"/>
        </w:rPr>
        <w:t xml:space="preserve"> </w:t>
      </w:r>
      <w:proofErr w:type="spellStart"/>
      <w:r w:rsidRPr="007F330A">
        <w:rPr>
          <w:szCs w:val="22"/>
          <w:lang w:val="lt-LT"/>
        </w:rPr>
        <w:t>malabsorbcija</w:t>
      </w:r>
      <w:proofErr w:type="spellEnd"/>
      <w:r w:rsidRPr="007F330A">
        <w:rPr>
          <w:szCs w:val="22"/>
          <w:lang w:val="lt-LT"/>
        </w:rPr>
        <w:t>.</w:t>
      </w:r>
    </w:p>
    <w:p w14:paraId="53093215" w14:textId="77777777" w:rsidR="007F330A" w:rsidRDefault="007F330A" w:rsidP="00E81622">
      <w:pPr>
        <w:shd w:val="clear" w:color="auto" w:fill="FFFFFF"/>
        <w:rPr>
          <w:szCs w:val="22"/>
          <w:lang w:val="lt-LT"/>
        </w:rPr>
      </w:pPr>
    </w:p>
    <w:p w14:paraId="22D33203" w14:textId="77777777" w:rsidR="00E81622" w:rsidRDefault="00E81622" w:rsidP="00E81622">
      <w:pPr>
        <w:shd w:val="clear" w:color="auto" w:fill="FFFFFF"/>
        <w:rPr>
          <w:szCs w:val="22"/>
          <w:lang w:val="lt-LT"/>
        </w:rPr>
      </w:pPr>
      <w:r w:rsidRPr="00CA4D4F">
        <w:rPr>
          <w:szCs w:val="22"/>
          <w:lang w:val="lt-LT"/>
        </w:rPr>
        <w:t xml:space="preserve">Ilgalaikio </w:t>
      </w:r>
      <w:r w:rsidRPr="00FB11AF">
        <w:rPr>
          <w:szCs w:val="22"/>
          <w:lang w:val="lt-LT"/>
        </w:rPr>
        <w:t>(2</w:t>
      </w:r>
      <w:r>
        <w:rPr>
          <w:szCs w:val="22"/>
          <w:lang w:val="lt-LT"/>
        </w:rPr>
        <w:t> </w:t>
      </w:r>
      <w:r w:rsidRPr="00FB11AF">
        <w:rPr>
          <w:szCs w:val="22"/>
          <w:lang w:val="lt-LT"/>
        </w:rPr>
        <w:t xml:space="preserve">savaites ar ilgiau) </w:t>
      </w:r>
      <w:r w:rsidRPr="00CA4D4F">
        <w:rPr>
          <w:szCs w:val="22"/>
          <w:lang w:val="lt-LT"/>
        </w:rPr>
        <w:t xml:space="preserve">vartojimo atveju dėl sudėtyje esančios gliukozės ir sacharozės </w:t>
      </w:r>
      <w:r>
        <w:rPr>
          <w:szCs w:val="22"/>
          <w:lang w:val="lt-LT"/>
        </w:rPr>
        <w:t xml:space="preserve">vaistinis preparatas </w:t>
      </w:r>
      <w:r w:rsidRPr="00CA4D4F">
        <w:rPr>
          <w:szCs w:val="22"/>
          <w:lang w:val="lt-LT"/>
        </w:rPr>
        <w:t xml:space="preserve">gali </w:t>
      </w:r>
      <w:r>
        <w:rPr>
          <w:szCs w:val="22"/>
          <w:lang w:val="lt-LT"/>
        </w:rPr>
        <w:t>kenkti</w:t>
      </w:r>
      <w:r w:rsidRPr="00CA4D4F">
        <w:rPr>
          <w:szCs w:val="22"/>
          <w:lang w:val="lt-LT"/>
        </w:rPr>
        <w:t xml:space="preserve"> dantims</w:t>
      </w:r>
      <w:r w:rsidRPr="00D8267F">
        <w:rPr>
          <w:szCs w:val="22"/>
          <w:lang w:val="lt-LT"/>
        </w:rPr>
        <w:t>.</w:t>
      </w:r>
    </w:p>
    <w:p w14:paraId="1B326386" w14:textId="77777777" w:rsidR="00E81622" w:rsidRDefault="00E81622" w:rsidP="00E81622">
      <w:pPr>
        <w:shd w:val="clear" w:color="auto" w:fill="FFFFFF"/>
        <w:rPr>
          <w:szCs w:val="22"/>
          <w:lang w:val="lt-LT"/>
        </w:rPr>
      </w:pPr>
    </w:p>
    <w:p w14:paraId="7720DBA0" w14:textId="77777777" w:rsidR="00E81622" w:rsidRDefault="00E81622" w:rsidP="00E81622">
      <w:pPr>
        <w:shd w:val="clear" w:color="auto" w:fill="FFFFFF"/>
        <w:rPr>
          <w:szCs w:val="22"/>
          <w:lang w:val="lt-LT"/>
        </w:rPr>
      </w:pPr>
      <w:r w:rsidRPr="001203DF">
        <w:rPr>
          <w:szCs w:val="22"/>
          <w:lang w:val="lt-LT"/>
        </w:rPr>
        <w:t>Kiekvienoje šio vaist</w:t>
      </w:r>
      <w:r>
        <w:rPr>
          <w:szCs w:val="22"/>
          <w:lang w:val="lt-LT"/>
        </w:rPr>
        <w:t xml:space="preserve">inio preparato ampulėje </w:t>
      </w:r>
      <w:r w:rsidRPr="001203DF">
        <w:rPr>
          <w:szCs w:val="22"/>
          <w:lang w:val="lt-LT"/>
        </w:rPr>
        <w:t xml:space="preserve">yra </w:t>
      </w:r>
      <w:r>
        <w:rPr>
          <w:szCs w:val="22"/>
          <w:lang w:val="lt-LT"/>
        </w:rPr>
        <w:t>108 </w:t>
      </w:r>
      <w:r w:rsidRPr="001203DF">
        <w:rPr>
          <w:szCs w:val="22"/>
          <w:lang w:val="lt-LT"/>
        </w:rPr>
        <w:t>mg</w:t>
      </w:r>
      <w:r>
        <w:rPr>
          <w:szCs w:val="22"/>
          <w:lang w:val="lt-LT"/>
        </w:rPr>
        <w:t xml:space="preserve"> </w:t>
      </w:r>
      <w:r w:rsidRPr="001203DF">
        <w:rPr>
          <w:szCs w:val="22"/>
          <w:lang w:val="lt-LT"/>
        </w:rPr>
        <w:t>alkoholio (etanolio)</w:t>
      </w:r>
      <w:r>
        <w:rPr>
          <w:szCs w:val="22"/>
          <w:lang w:val="lt-LT"/>
        </w:rPr>
        <w:t>, tai atitinka 108</w:t>
      </w:r>
      <w:r w:rsidRPr="004656DD">
        <w:rPr>
          <w:szCs w:val="22"/>
          <w:lang w:val="lt-LT"/>
        </w:rPr>
        <w:t> </w:t>
      </w:r>
      <w:r>
        <w:rPr>
          <w:szCs w:val="22"/>
          <w:lang w:val="lt-LT"/>
        </w:rPr>
        <w:t>mg/10</w:t>
      </w:r>
      <w:r w:rsidRPr="004656DD">
        <w:rPr>
          <w:szCs w:val="22"/>
          <w:lang w:val="lt-LT"/>
        </w:rPr>
        <w:t> </w:t>
      </w:r>
      <w:r>
        <w:rPr>
          <w:szCs w:val="22"/>
          <w:lang w:val="lt-LT"/>
        </w:rPr>
        <w:t xml:space="preserve">ml. </w:t>
      </w:r>
      <w:r w:rsidRPr="001203DF">
        <w:rPr>
          <w:szCs w:val="22"/>
          <w:lang w:val="lt-LT"/>
        </w:rPr>
        <w:t xml:space="preserve">Toks </w:t>
      </w:r>
      <w:r>
        <w:rPr>
          <w:szCs w:val="22"/>
          <w:lang w:val="lt-LT"/>
        </w:rPr>
        <w:t>10-</w:t>
      </w:r>
      <w:r w:rsidRPr="002D4509">
        <w:rPr>
          <w:szCs w:val="22"/>
          <w:lang w:val="lt-LT"/>
        </w:rPr>
        <w:t>je</w:t>
      </w:r>
      <w:r>
        <w:rPr>
          <w:szCs w:val="22"/>
          <w:lang w:val="lt-LT"/>
        </w:rPr>
        <w:t> ml vaistinio preparato</w:t>
      </w:r>
      <w:r w:rsidRPr="001203DF">
        <w:rPr>
          <w:szCs w:val="22"/>
          <w:lang w:val="lt-LT"/>
        </w:rPr>
        <w:t xml:space="preserve"> esantis alkoholio kiekis</w:t>
      </w:r>
      <w:r>
        <w:rPr>
          <w:szCs w:val="22"/>
          <w:lang w:val="lt-LT"/>
        </w:rPr>
        <w:t xml:space="preserve"> </w:t>
      </w:r>
      <w:r w:rsidRPr="001203DF">
        <w:rPr>
          <w:szCs w:val="22"/>
          <w:lang w:val="lt-LT"/>
        </w:rPr>
        <w:t xml:space="preserve">atitinka mažiau kaip </w:t>
      </w:r>
      <w:r>
        <w:rPr>
          <w:szCs w:val="22"/>
          <w:lang w:val="lt-LT"/>
        </w:rPr>
        <w:t>3 </w:t>
      </w:r>
      <w:r w:rsidRPr="001203DF">
        <w:rPr>
          <w:szCs w:val="22"/>
          <w:lang w:val="lt-LT"/>
        </w:rPr>
        <w:t xml:space="preserve">ml alaus ar </w:t>
      </w:r>
      <w:r>
        <w:rPr>
          <w:szCs w:val="22"/>
          <w:lang w:val="lt-LT"/>
        </w:rPr>
        <w:t>2 </w:t>
      </w:r>
      <w:r w:rsidRPr="001203DF">
        <w:rPr>
          <w:szCs w:val="22"/>
          <w:lang w:val="lt-LT"/>
        </w:rPr>
        <w:t>ml vyno.</w:t>
      </w:r>
      <w:r>
        <w:rPr>
          <w:szCs w:val="22"/>
          <w:lang w:val="lt-LT"/>
        </w:rPr>
        <w:t xml:space="preserve"> </w:t>
      </w:r>
      <w:r w:rsidRPr="001203DF">
        <w:rPr>
          <w:szCs w:val="22"/>
          <w:lang w:val="lt-LT"/>
        </w:rPr>
        <w:t xml:space="preserve">Mažas alkoholio kiekis, esantis šio </w:t>
      </w:r>
      <w:r>
        <w:rPr>
          <w:szCs w:val="22"/>
          <w:lang w:val="lt-LT"/>
        </w:rPr>
        <w:t>vaistinio preparato</w:t>
      </w:r>
      <w:r w:rsidRPr="001203DF">
        <w:rPr>
          <w:szCs w:val="22"/>
          <w:lang w:val="lt-LT"/>
        </w:rPr>
        <w:t xml:space="preserve"> sudėtyje,</w:t>
      </w:r>
      <w:r>
        <w:rPr>
          <w:szCs w:val="22"/>
          <w:lang w:val="lt-LT"/>
        </w:rPr>
        <w:t xml:space="preserve"> </w:t>
      </w:r>
      <w:r w:rsidRPr="001203DF">
        <w:rPr>
          <w:szCs w:val="22"/>
          <w:lang w:val="lt-LT"/>
        </w:rPr>
        <w:t>nesukelia pastebimo poveikio</w:t>
      </w:r>
      <w:r>
        <w:rPr>
          <w:szCs w:val="22"/>
          <w:lang w:val="lt-LT"/>
        </w:rPr>
        <w:t>.</w:t>
      </w:r>
    </w:p>
    <w:p w14:paraId="4296820F" w14:textId="77777777" w:rsidR="00E81622" w:rsidRDefault="00E81622" w:rsidP="00E81622">
      <w:pPr>
        <w:shd w:val="clear" w:color="auto" w:fill="FFFFFF"/>
        <w:rPr>
          <w:szCs w:val="22"/>
          <w:lang w:val="lt-LT"/>
        </w:rPr>
      </w:pPr>
    </w:p>
    <w:p w14:paraId="230859E2" w14:textId="77777777" w:rsidR="00E81622" w:rsidRDefault="00E81622" w:rsidP="00E81622">
      <w:pPr>
        <w:shd w:val="clear" w:color="auto" w:fill="FFFFFF"/>
        <w:rPr>
          <w:szCs w:val="22"/>
          <w:lang w:val="lt-LT"/>
        </w:rPr>
      </w:pPr>
      <w:r w:rsidRPr="00F45351">
        <w:rPr>
          <w:szCs w:val="22"/>
          <w:lang w:val="lt-LT"/>
        </w:rPr>
        <w:t xml:space="preserve">Šio </w:t>
      </w:r>
      <w:r w:rsidRPr="001203DF">
        <w:rPr>
          <w:szCs w:val="22"/>
          <w:lang w:val="lt-LT"/>
        </w:rPr>
        <w:t>vaist</w:t>
      </w:r>
      <w:r>
        <w:rPr>
          <w:szCs w:val="22"/>
          <w:lang w:val="lt-LT"/>
        </w:rPr>
        <w:t>inio preparato ampulėje</w:t>
      </w:r>
      <w:r w:rsidRPr="00F45351">
        <w:rPr>
          <w:szCs w:val="22"/>
          <w:lang w:val="lt-LT"/>
        </w:rPr>
        <w:t xml:space="preserve"> yra</w:t>
      </w:r>
      <w:r>
        <w:rPr>
          <w:szCs w:val="22"/>
          <w:lang w:val="lt-LT"/>
        </w:rPr>
        <w:t xml:space="preserve"> </w:t>
      </w:r>
      <w:r w:rsidRPr="00F45351">
        <w:rPr>
          <w:szCs w:val="22"/>
          <w:lang w:val="lt-LT"/>
        </w:rPr>
        <w:t>mažiau kaip 1</w:t>
      </w:r>
      <w:r>
        <w:rPr>
          <w:szCs w:val="22"/>
          <w:lang w:val="lt-LT"/>
        </w:rPr>
        <w:t> </w:t>
      </w:r>
      <w:proofErr w:type="spellStart"/>
      <w:r w:rsidRPr="00F45351">
        <w:rPr>
          <w:szCs w:val="22"/>
          <w:lang w:val="lt-LT"/>
        </w:rPr>
        <w:t>mmol</w:t>
      </w:r>
      <w:proofErr w:type="spellEnd"/>
      <w:r w:rsidRPr="00F45351">
        <w:rPr>
          <w:szCs w:val="22"/>
          <w:lang w:val="lt-LT"/>
        </w:rPr>
        <w:t xml:space="preserve"> (23</w:t>
      </w:r>
      <w:r>
        <w:rPr>
          <w:szCs w:val="22"/>
          <w:lang w:val="lt-LT"/>
        </w:rPr>
        <w:t> </w:t>
      </w:r>
      <w:r w:rsidRPr="00F45351">
        <w:rPr>
          <w:szCs w:val="22"/>
          <w:lang w:val="lt-LT"/>
        </w:rPr>
        <w:t>mg) natrio, t.</w:t>
      </w:r>
      <w:r>
        <w:rPr>
          <w:szCs w:val="22"/>
          <w:lang w:val="lt-LT"/>
        </w:rPr>
        <w:t xml:space="preserve"> </w:t>
      </w:r>
      <w:r w:rsidRPr="00F45351">
        <w:rPr>
          <w:szCs w:val="22"/>
          <w:lang w:val="lt-LT"/>
        </w:rPr>
        <w:t>y. jis beveik</w:t>
      </w:r>
      <w:r>
        <w:rPr>
          <w:szCs w:val="22"/>
          <w:lang w:val="lt-LT"/>
        </w:rPr>
        <w:t xml:space="preserve"> </w:t>
      </w:r>
      <w:r w:rsidRPr="00F45351">
        <w:rPr>
          <w:szCs w:val="22"/>
          <w:lang w:val="lt-LT"/>
        </w:rPr>
        <w:t>neturi reikšmės</w:t>
      </w:r>
      <w:r>
        <w:rPr>
          <w:szCs w:val="22"/>
          <w:lang w:val="lt-LT"/>
        </w:rPr>
        <w:t>.</w:t>
      </w:r>
      <w:r w:rsidRPr="00F45351">
        <w:rPr>
          <w:szCs w:val="22"/>
          <w:lang w:val="lt-LT"/>
        </w:rPr>
        <w:t xml:space="preserve"> </w:t>
      </w:r>
    </w:p>
    <w:p w14:paraId="126D042D" w14:textId="77777777" w:rsidR="00E81622" w:rsidRDefault="00E81622" w:rsidP="00E81622">
      <w:pPr>
        <w:shd w:val="clear" w:color="auto" w:fill="FFFFFF"/>
        <w:rPr>
          <w:szCs w:val="22"/>
          <w:lang w:val="lt-LT"/>
        </w:rPr>
      </w:pPr>
    </w:p>
    <w:p w14:paraId="7B45FA5A" w14:textId="77777777" w:rsidR="00E81622" w:rsidRDefault="00E81622" w:rsidP="00E81622">
      <w:pPr>
        <w:shd w:val="clear" w:color="auto" w:fill="FFFFFF"/>
        <w:rPr>
          <w:szCs w:val="22"/>
          <w:lang w:val="lt-LT"/>
        </w:rPr>
      </w:pPr>
      <w:r>
        <w:rPr>
          <w:szCs w:val="22"/>
          <w:lang w:val="lt-LT"/>
        </w:rPr>
        <w:t>Kiekvienoje</w:t>
      </w:r>
      <w:r w:rsidRPr="00F45351">
        <w:rPr>
          <w:szCs w:val="22"/>
          <w:lang w:val="lt-LT"/>
        </w:rPr>
        <w:t xml:space="preserve"> </w:t>
      </w:r>
      <w:r>
        <w:rPr>
          <w:szCs w:val="22"/>
          <w:lang w:val="lt-LT"/>
        </w:rPr>
        <w:t>š</w:t>
      </w:r>
      <w:r w:rsidRPr="00F45351">
        <w:rPr>
          <w:szCs w:val="22"/>
          <w:lang w:val="lt-LT"/>
        </w:rPr>
        <w:t xml:space="preserve">io </w:t>
      </w:r>
      <w:r w:rsidRPr="001203DF">
        <w:rPr>
          <w:szCs w:val="22"/>
          <w:lang w:val="lt-LT"/>
        </w:rPr>
        <w:t>vaist</w:t>
      </w:r>
      <w:r>
        <w:rPr>
          <w:szCs w:val="22"/>
          <w:lang w:val="lt-LT"/>
        </w:rPr>
        <w:t>inio preparato ampulėje</w:t>
      </w:r>
      <w:r w:rsidRPr="00F45351">
        <w:rPr>
          <w:szCs w:val="22"/>
          <w:lang w:val="lt-LT"/>
        </w:rPr>
        <w:t xml:space="preserve"> yra</w:t>
      </w:r>
      <w:r>
        <w:rPr>
          <w:szCs w:val="22"/>
          <w:lang w:val="lt-LT"/>
        </w:rPr>
        <w:t xml:space="preserve"> 20 mg natrio </w:t>
      </w:r>
      <w:proofErr w:type="spellStart"/>
      <w:r>
        <w:rPr>
          <w:szCs w:val="22"/>
          <w:lang w:val="lt-LT"/>
        </w:rPr>
        <w:t>benzoato</w:t>
      </w:r>
      <w:proofErr w:type="spellEnd"/>
      <w:r>
        <w:rPr>
          <w:szCs w:val="22"/>
          <w:lang w:val="lt-LT"/>
        </w:rPr>
        <w:t>, tai atitinka 20</w:t>
      </w:r>
      <w:r w:rsidRPr="004656DD">
        <w:rPr>
          <w:szCs w:val="22"/>
          <w:lang w:val="lt-LT"/>
        </w:rPr>
        <w:t> </w:t>
      </w:r>
      <w:r>
        <w:rPr>
          <w:szCs w:val="22"/>
          <w:lang w:val="lt-LT"/>
        </w:rPr>
        <w:t>mg/10</w:t>
      </w:r>
      <w:r w:rsidRPr="004656DD">
        <w:rPr>
          <w:szCs w:val="22"/>
          <w:lang w:val="lt-LT"/>
        </w:rPr>
        <w:t> </w:t>
      </w:r>
      <w:r>
        <w:rPr>
          <w:szCs w:val="22"/>
          <w:lang w:val="lt-LT"/>
        </w:rPr>
        <w:t xml:space="preserve">ml. Natrio </w:t>
      </w:r>
      <w:proofErr w:type="spellStart"/>
      <w:r>
        <w:rPr>
          <w:szCs w:val="22"/>
          <w:lang w:val="lt-LT"/>
        </w:rPr>
        <w:t>benzoatas</w:t>
      </w:r>
      <w:proofErr w:type="spellEnd"/>
      <w:r>
        <w:rPr>
          <w:szCs w:val="22"/>
          <w:lang w:val="lt-LT"/>
        </w:rPr>
        <w:t xml:space="preserve"> </w:t>
      </w:r>
      <w:r w:rsidRPr="001203DF">
        <w:rPr>
          <w:szCs w:val="22"/>
          <w:lang w:val="lt-LT"/>
        </w:rPr>
        <w:t>naujagimiams (iki 4</w:t>
      </w:r>
      <w:r>
        <w:rPr>
          <w:szCs w:val="22"/>
          <w:lang w:val="lt-LT"/>
        </w:rPr>
        <w:t> </w:t>
      </w:r>
      <w:r w:rsidRPr="001203DF">
        <w:rPr>
          <w:szCs w:val="22"/>
          <w:lang w:val="lt-LT"/>
        </w:rPr>
        <w:t>savaičių) gali sunkinti geltą</w:t>
      </w:r>
      <w:r>
        <w:rPr>
          <w:szCs w:val="22"/>
          <w:lang w:val="lt-LT"/>
        </w:rPr>
        <w:t xml:space="preserve"> </w:t>
      </w:r>
      <w:r w:rsidRPr="001203DF">
        <w:rPr>
          <w:szCs w:val="22"/>
          <w:lang w:val="lt-LT"/>
        </w:rPr>
        <w:t>(odos ir akių pageltimą).</w:t>
      </w:r>
    </w:p>
    <w:p w14:paraId="46A23DE4" w14:textId="77777777" w:rsidR="00E81622" w:rsidRPr="0069700E" w:rsidRDefault="00E81622" w:rsidP="006272F8">
      <w:pPr>
        <w:rPr>
          <w:szCs w:val="22"/>
          <w:lang w:val="lt-LT"/>
        </w:rPr>
      </w:pPr>
    </w:p>
    <w:p w14:paraId="592D1C95" w14:textId="77777777" w:rsidR="00930D2F" w:rsidRPr="0069700E" w:rsidRDefault="00930D2F" w:rsidP="003C33A5">
      <w:pPr>
        <w:pStyle w:val="Antrat4"/>
        <w:rPr>
          <w:noProof w:val="0"/>
          <w:szCs w:val="22"/>
          <w:lang w:val="lt-LT"/>
        </w:rPr>
      </w:pPr>
      <w:r w:rsidRPr="0069700E">
        <w:rPr>
          <w:noProof w:val="0"/>
          <w:szCs w:val="22"/>
          <w:lang w:val="lt-LT"/>
        </w:rPr>
        <w:t>4.5</w:t>
      </w:r>
      <w:r w:rsidRPr="0069700E">
        <w:rPr>
          <w:noProof w:val="0"/>
          <w:szCs w:val="22"/>
          <w:lang w:val="lt-LT"/>
        </w:rPr>
        <w:tab/>
        <w:t>Sąveika su kitais vaistiniais preparatais ir kitokia sąveika</w:t>
      </w:r>
    </w:p>
    <w:p w14:paraId="32AE6848" w14:textId="77777777" w:rsidR="00930D2F" w:rsidRPr="0069700E" w:rsidRDefault="00930D2F" w:rsidP="006272F8">
      <w:pPr>
        <w:rPr>
          <w:szCs w:val="22"/>
          <w:lang w:val="lt-LT"/>
        </w:rPr>
      </w:pPr>
    </w:p>
    <w:p w14:paraId="67E35810" w14:textId="4084CBF2" w:rsidR="00BB3CE9" w:rsidRPr="0069700E" w:rsidRDefault="00491730" w:rsidP="00BB3CE9">
      <w:pPr>
        <w:shd w:val="clear" w:color="auto" w:fill="FFFFFF"/>
        <w:rPr>
          <w:szCs w:val="22"/>
          <w:lang w:val="lt-LT"/>
        </w:rPr>
      </w:pPr>
      <w:r>
        <w:rPr>
          <w:szCs w:val="22"/>
          <w:u w:val="single"/>
          <w:lang w:val="lt-LT"/>
        </w:rPr>
        <w:t>K</w:t>
      </w:r>
      <w:r w:rsidR="00B51B9E" w:rsidRPr="0069700E">
        <w:rPr>
          <w:szCs w:val="22"/>
          <w:u w:val="single"/>
          <w:lang w:val="lt-LT"/>
        </w:rPr>
        <w:t>artu v</w:t>
      </w:r>
      <w:r w:rsidR="00BB3CE9" w:rsidRPr="0069700E">
        <w:rPr>
          <w:szCs w:val="22"/>
          <w:u w:val="single"/>
          <w:lang w:val="lt-LT"/>
        </w:rPr>
        <w:t>artoti nerekomenduojama</w:t>
      </w:r>
    </w:p>
    <w:p w14:paraId="17B649B6" w14:textId="77777777" w:rsidR="00BB3CE9" w:rsidRPr="0069700E" w:rsidRDefault="00BB3CE9" w:rsidP="00BB3CE9">
      <w:pPr>
        <w:shd w:val="clear" w:color="auto" w:fill="FFFFFF"/>
        <w:rPr>
          <w:i/>
          <w:iCs/>
          <w:szCs w:val="22"/>
          <w:lang w:val="lt-LT"/>
        </w:rPr>
      </w:pPr>
    </w:p>
    <w:p w14:paraId="4736942C" w14:textId="77777777" w:rsidR="00BB3CE9" w:rsidRPr="0069700E" w:rsidRDefault="00BB3CE9" w:rsidP="00BB3CE9">
      <w:pPr>
        <w:shd w:val="clear" w:color="auto" w:fill="FFFFFF"/>
        <w:rPr>
          <w:szCs w:val="22"/>
          <w:lang w:val="lt-LT"/>
        </w:rPr>
      </w:pPr>
      <w:proofErr w:type="spellStart"/>
      <w:r w:rsidRPr="0069700E">
        <w:rPr>
          <w:i/>
          <w:iCs/>
          <w:szCs w:val="22"/>
          <w:lang w:val="lt-LT"/>
        </w:rPr>
        <w:t>Injekuojamosios</w:t>
      </w:r>
      <w:proofErr w:type="spellEnd"/>
      <w:r w:rsidRPr="0069700E">
        <w:rPr>
          <w:i/>
          <w:iCs/>
          <w:szCs w:val="22"/>
          <w:lang w:val="lt-LT"/>
        </w:rPr>
        <w:t xml:space="preserve"> geležies druskos</w:t>
      </w:r>
    </w:p>
    <w:p w14:paraId="6DCAD5EC" w14:textId="5D263448" w:rsidR="00491730" w:rsidRPr="0069700E" w:rsidRDefault="00FF35C0" w:rsidP="00BB3CE9">
      <w:pPr>
        <w:shd w:val="clear" w:color="auto" w:fill="FFFFFF"/>
        <w:rPr>
          <w:szCs w:val="22"/>
          <w:lang w:val="lt-LT"/>
        </w:rPr>
      </w:pPr>
      <w:r>
        <w:rPr>
          <w:szCs w:val="22"/>
          <w:lang w:val="lt-LT"/>
        </w:rPr>
        <w:t xml:space="preserve">Gali pasireikšti </w:t>
      </w:r>
      <w:proofErr w:type="spellStart"/>
      <w:r>
        <w:rPr>
          <w:szCs w:val="22"/>
          <w:lang w:val="lt-LT"/>
        </w:rPr>
        <w:t>l</w:t>
      </w:r>
      <w:r w:rsidR="00491730" w:rsidRPr="00491730">
        <w:rPr>
          <w:szCs w:val="22"/>
          <w:lang w:val="lt-LT"/>
        </w:rPr>
        <w:t>ipotimija</w:t>
      </w:r>
      <w:proofErr w:type="spellEnd"/>
      <w:r w:rsidR="00491730" w:rsidRPr="00491730">
        <w:rPr>
          <w:szCs w:val="22"/>
          <w:lang w:val="lt-LT"/>
        </w:rPr>
        <w:t xml:space="preserve"> ar net šokas dėl greito geležies išsiskyrimo iš sudėtingos formos ir </w:t>
      </w:r>
      <w:proofErr w:type="spellStart"/>
      <w:r w:rsidR="00491730" w:rsidRPr="00491730">
        <w:rPr>
          <w:szCs w:val="22"/>
          <w:lang w:val="lt-LT"/>
        </w:rPr>
        <w:t>transferino</w:t>
      </w:r>
      <w:proofErr w:type="spellEnd"/>
      <w:r w:rsidR="00491730" w:rsidRPr="00491730">
        <w:rPr>
          <w:szCs w:val="22"/>
          <w:lang w:val="lt-LT"/>
        </w:rPr>
        <w:t xml:space="preserve"> prisotinimo.</w:t>
      </w:r>
    </w:p>
    <w:p w14:paraId="75B34ABA" w14:textId="77777777" w:rsidR="00BB3CE9" w:rsidRPr="0069700E" w:rsidRDefault="00BB3CE9" w:rsidP="00BB3CE9">
      <w:pPr>
        <w:shd w:val="clear" w:color="auto" w:fill="FFFFFF"/>
        <w:rPr>
          <w:szCs w:val="22"/>
          <w:u w:val="single"/>
          <w:lang w:val="lt-LT"/>
        </w:rPr>
      </w:pPr>
    </w:p>
    <w:p w14:paraId="7A46AEF6" w14:textId="42542D25" w:rsidR="00BB3CE9" w:rsidRDefault="009F523E" w:rsidP="00BB3CE9">
      <w:pPr>
        <w:shd w:val="clear" w:color="auto" w:fill="FFFFFF"/>
        <w:rPr>
          <w:szCs w:val="22"/>
          <w:u w:val="single"/>
          <w:lang w:val="lt-LT"/>
        </w:rPr>
      </w:pPr>
      <w:r>
        <w:rPr>
          <w:szCs w:val="22"/>
          <w:u w:val="single"/>
          <w:lang w:val="lt-LT"/>
        </w:rPr>
        <w:t>K</w:t>
      </w:r>
      <w:r w:rsidR="00BB3CE9" w:rsidRPr="0069700E">
        <w:rPr>
          <w:szCs w:val="22"/>
          <w:u w:val="single"/>
          <w:lang w:val="lt-LT"/>
        </w:rPr>
        <w:t>artu vartoti reikia atsargiai</w:t>
      </w:r>
    </w:p>
    <w:p w14:paraId="7005EDE5" w14:textId="0AE1A9EE" w:rsidR="009F523E" w:rsidRPr="0069700E" w:rsidRDefault="009F523E" w:rsidP="009F523E">
      <w:pPr>
        <w:shd w:val="clear" w:color="auto" w:fill="FFFFFF"/>
        <w:rPr>
          <w:szCs w:val="22"/>
          <w:lang w:val="lt-LT"/>
        </w:rPr>
      </w:pPr>
      <w:proofErr w:type="spellStart"/>
      <w:r>
        <w:rPr>
          <w:i/>
          <w:iCs/>
          <w:szCs w:val="22"/>
          <w:lang w:val="lt-LT"/>
        </w:rPr>
        <w:t>Antacidinės</w:t>
      </w:r>
      <w:proofErr w:type="spellEnd"/>
      <w:r>
        <w:rPr>
          <w:i/>
          <w:iCs/>
          <w:szCs w:val="22"/>
          <w:lang w:val="lt-LT"/>
        </w:rPr>
        <w:t xml:space="preserve"> ir </w:t>
      </w:r>
      <w:r w:rsidRPr="00291D43">
        <w:rPr>
          <w:i/>
          <w:iCs/>
          <w:szCs w:val="22"/>
          <w:lang w:val="lt-LT"/>
        </w:rPr>
        <w:t>absorbuoja</w:t>
      </w:r>
      <w:r w:rsidR="00451195">
        <w:rPr>
          <w:i/>
          <w:iCs/>
          <w:szCs w:val="22"/>
          <w:lang w:val="lt-LT"/>
        </w:rPr>
        <w:t>mosios</w:t>
      </w:r>
      <w:r>
        <w:rPr>
          <w:i/>
          <w:iCs/>
          <w:szCs w:val="22"/>
          <w:lang w:val="lt-LT"/>
        </w:rPr>
        <w:t xml:space="preserve"> medžiagos</w:t>
      </w:r>
    </w:p>
    <w:p w14:paraId="2E846E5E" w14:textId="67C228FE" w:rsidR="009F523E" w:rsidRDefault="009F523E" w:rsidP="009F523E">
      <w:pPr>
        <w:shd w:val="clear" w:color="auto" w:fill="FFFFFF"/>
        <w:rPr>
          <w:spacing w:val="-1"/>
          <w:szCs w:val="22"/>
          <w:lang w:val="lt-LT"/>
        </w:rPr>
      </w:pPr>
      <w:r>
        <w:rPr>
          <w:spacing w:val="-1"/>
          <w:szCs w:val="22"/>
          <w:lang w:val="lt-LT"/>
        </w:rPr>
        <w:t>Sumažėj</w:t>
      </w:r>
      <w:r w:rsidR="006E1AF7">
        <w:rPr>
          <w:spacing w:val="-1"/>
          <w:szCs w:val="22"/>
          <w:lang w:val="lt-LT"/>
        </w:rPr>
        <w:t>a</w:t>
      </w:r>
      <w:r>
        <w:rPr>
          <w:spacing w:val="-1"/>
          <w:szCs w:val="22"/>
          <w:lang w:val="lt-LT"/>
        </w:rPr>
        <w:t xml:space="preserve"> geležies druskų absorbcija iš virškinimo trakto.</w:t>
      </w:r>
    </w:p>
    <w:p w14:paraId="298ACF83" w14:textId="0DA753B8" w:rsidR="009F523E" w:rsidRDefault="009F523E" w:rsidP="009F523E">
      <w:pPr>
        <w:shd w:val="clear" w:color="auto" w:fill="FFFFFF"/>
        <w:rPr>
          <w:spacing w:val="-1"/>
          <w:szCs w:val="22"/>
          <w:lang w:val="lt-LT"/>
        </w:rPr>
      </w:pPr>
      <w:r>
        <w:rPr>
          <w:spacing w:val="-1"/>
          <w:szCs w:val="22"/>
          <w:lang w:val="lt-LT"/>
        </w:rPr>
        <w:t xml:space="preserve">Tarp geležies druskų ir </w:t>
      </w:r>
      <w:proofErr w:type="spellStart"/>
      <w:r>
        <w:rPr>
          <w:spacing w:val="-1"/>
          <w:szCs w:val="22"/>
          <w:lang w:val="lt-LT"/>
        </w:rPr>
        <w:t>antacidinių</w:t>
      </w:r>
      <w:proofErr w:type="spellEnd"/>
      <w:r>
        <w:rPr>
          <w:spacing w:val="-1"/>
          <w:szCs w:val="22"/>
          <w:lang w:val="lt-LT"/>
        </w:rPr>
        <w:t xml:space="preserve"> bei </w:t>
      </w:r>
      <w:proofErr w:type="spellStart"/>
      <w:r w:rsidRPr="00291D43">
        <w:rPr>
          <w:spacing w:val="-1"/>
          <w:szCs w:val="22"/>
          <w:lang w:val="lt-LT"/>
        </w:rPr>
        <w:t>a</w:t>
      </w:r>
      <w:r w:rsidR="00451195">
        <w:rPr>
          <w:spacing w:val="-1"/>
          <w:szCs w:val="22"/>
          <w:lang w:val="lt-LT"/>
        </w:rPr>
        <w:t>d</w:t>
      </w:r>
      <w:r w:rsidRPr="00291D43">
        <w:rPr>
          <w:spacing w:val="-1"/>
          <w:szCs w:val="22"/>
          <w:lang w:val="lt-LT"/>
        </w:rPr>
        <w:t>sorbuoja</w:t>
      </w:r>
      <w:r w:rsidR="00451195">
        <w:rPr>
          <w:spacing w:val="-1"/>
          <w:szCs w:val="22"/>
          <w:lang w:val="lt-LT"/>
        </w:rPr>
        <w:t>mųjų</w:t>
      </w:r>
      <w:proofErr w:type="spellEnd"/>
      <w:r>
        <w:rPr>
          <w:spacing w:val="-1"/>
          <w:szCs w:val="22"/>
          <w:lang w:val="lt-LT"/>
        </w:rPr>
        <w:t xml:space="preserve"> medžiagų vartojimo turi būti daroma daugiau kaip 2 valandų pertrauka (jei įmanoma).</w:t>
      </w:r>
    </w:p>
    <w:p w14:paraId="3136C000" w14:textId="77777777" w:rsidR="009F523E" w:rsidRDefault="009F523E" w:rsidP="00BB3CE9">
      <w:pPr>
        <w:shd w:val="clear" w:color="auto" w:fill="FFFFFF"/>
        <w:rPr>
          <w:szCs w:val="22"/>
          <w:lang w:val="lt-LT"/>
        </w:rPr>
      </w:pPr>
    </w:p>
    <w:p w14:paraId="542DC938" w14:textId="77777777" w:rsidR="006E1AF7" w:rsidRPr="0003538D" w:rsidRDefault="006E1AF7" w:rsidP="006E1AF7">
      <w:pPr>
        <w:shd w:val="clear" w:color="auto" w:fill="FFFFFF"/>
        <w:rPr>
          <w:i/>
          <w:szCs w:val="22"/>
          <w:lang w:val="lt-LT"/>
        </w:rPr>
      </w:pPr>
      <w:proofErr w:type="spellStart"/>
      <w:r w:rsidRPr="0003538D">
        <w:rPr>
          <w:i/>
          <w:szCs w:val="22"/>
          <w:lang w:val="lt-LT"/>
        </w:rPr>
        <w:t>Bi</w:t>
      </w:r>
      <w:r>
        <w:rPr>
          <w:i/>
          <w:szCs w:val="22"/>
          <w:lang w:val="lt-LT"/>
        </w:rPr>
        <w:t>k</w:t>
      </w:r>
      <w:r w:rsidRPr="0003538D">
        <w:rPr>
          <w:i/>
          <w:szCs w:val="22"/>
          <w:lang w:val="lt-LT"/>
        </w:rPr>
        <w:t>tegravir</w:t>
      </w:r>
      <w:r>
        <w:rPr>
          <w:i/>
          <w:szCs w:val="22"/>
          <w:lang w:val="lt-LT"/>
        </w:rPr>
        <w:t>as</w:t>
      </w:r>
      <w:proofErr w:type="spellEnd"/>
    </w:p>
    <w:p w14:paraId="7B8D535D" w14:textId="77777777" w:rsidR="006E1AF7" w:rsidRPr="008D251F" w:rsidRDefault="006E1AF7" w:rsidP="006E1AF7">
      <w:pPr>
        <w:shd w:val="clear" w:color="auto" w:fill="FFFFFF"/>
        <w:rPr>
          <w:iCs/>
          <w:szCs w:val="22"/>
          <w:lang w:val="lt-LT"/>
        </w:rPr>
      </w:pPr>
      <w:proofErr w:type="spellStart"/>
      <w:r w:rsidRPr="008D251F">
        <w:rPr>
          <w:iCs/>
          <w:szCs w:val="22"/>
          <w:lang w:val="lt-LT"/>
        </w:rPr>
        <w:t>Bi</w:t>
      </w:r>
      <w:r>
        <w:rPr>
          <w:iCs/>
          <w:szCs w:val="22"/>
          <w:lang w:val="lt-LT"/>
        </w:rPr>
        <w:t>k</w:t>
      </w:r>
      <w:r w:rsidRPr="008D251F">
        <w:rPr>
          <w:iCs/>
          <w:szCs w:val="22"/>
          <w:lang w:val="lt-LT"/>
        </w:rPr>
        <w:t>tegravir</w:t>
      </w:r>
      <w:r>
        <w:rPr>
          <w:iCs/>
          <w:szCs w:val="22"/>
          <w:lang w:val="lt-LT"/>
        </w:rPr>
        <w:t>o</w:t>
      </w:r>
      <w:proofErr w:type="spellEnd"/>
      <w:r>
        <w:rPr>
          <w:iCs/>
          <w:szCs w:val="22"/>
          <w:lang w:val="lt-LT"/>
        </w:rPr>
        <w:t xml:space="preserve"> </w:t>
      </w:r>
      <w:r w:rsidRPr="003412AC">
        <w:rPr>
          <w:iCs/>
          <w:spacing w:val="-1"/>
          <w:szCs w:val="22"/>
          <w:lang w:val="lt-LT"/>
        </w:rPr>
        <w:t>absorbci</w:t>
      </w:r>
      <w:r w:rsidRPr="008D251F">
        <w:rPr>
          <w:iCs/>
          <w:spacing w:val="-1"/>
          <w:szCs w:val="22"/>
          <w:lang w:val="lt-LT"/>
        </w:rPr>
        <w:t xml:space="preserve">ja iš virškinimo trakto </w:t>
      </w:r>
      <w:r>
        <w:rPr>
          <w:iCs/>
          <w:szCs w:val="22"/>
          <w:lang w:val="lt-LT"/>
        </w:rPr>
        <w:t>sumažėja beveik dviem trečdaliais, jei vaistiniai preparatai vartojami kartu arba nevalgius</w:t>
      </w:r>
      <w:r w:rsidRPr="008D251F">
        <w:rPr>
          <w:iCs/>
          <w:szCs w:val="22"/>
          <w:lang w:val="lt-LT"/>
        </w:rPr>
        <w:t>.</w:t>
      </w:r>
    </w:p>
    <w:p w14:paraId="77C417CF" w14:textId="27AFA537" w:rsidR="006E1AF7" w:rsidRDefault="006E1AF7" w:rsidP="006E1AF7">
      <w:pPr>
        <w:shd w:val="clear" w:color="auto" w:fill="FFFFFF"/>
        <w:rPr>
          <w:iCs/>
          <w:szCs w:val="22"/>
          <w:lang w:val="lt-LT"/>
        </w:rPr>
      </w:pPr>
      <w:r>
        <w:rPr>
          <w:iCs/>
          <w:szCs w:val="22"/>
          <w:lang w:val="lt-LT"/>
        </w:rPr>
        <w:t>Tarp</w:t>
      </w:r>
      <w:r w:rsidRPr="008D251F">
        <w:rPr>
          <w:iCs/>
          <w:szCs w:val="22"/>
          <w:lang w:val="lt-LT"/>
        </w:rPr>
        <w:t xml:space="preserve"> </w:t>
      </w:r>
      <w:proofErr w:type="spellStart"/>
      <w:r w:rsidRPr="008D251F">
        <w:rPr>
          <w:iCs/>
          <w:szCs w:val="22"/>
          <w:lang w:val="lt-LT"/>
        </w:rPr>
        <w:t>bi</w:t>
      </w:r>
      <w:r>
        <w:rPr>
          <w:iCs/>
          <w:szCs w:val="22"/>
          <w:lang w:val="lt-LT"/>
        </w:rPr>
        <w:t>k</w:t>
      </w:r>
      <w:r w:rsidRPr="008D251F">
        <w:rPr>
          <w:iCs/>
          <w:szCs w:val="22"/>
          <w:lang w:val="lt-LT"/>
        </w:rPr>
        <w:t>tegravir</w:t>
      </w:r>
      <w:r>
        <w:rPr>
          <w:iCs/>
          <w:szCs w:val="22"/>
          <w:lang w:val="lt-LT"/>
        </w:rPr>
        <w:t>o</w:t>
      </w:r>
      <w:proofErr w:type="spellEnd"/>
      <w:r>
        <w:rPr>
          <w:iCs/>
          <w:szCs w:val="22"/>
          <w:lang w:val="lt-LT"/>
        </w:rPr>
        <w:t xml:space="preserve"> ir geležies druskų vartojimo turi būti daroma ne trumpesnė kaip 2 valandų pertrauka arba abu vaistiniai preparatai turi būti vartojami kartu valgio metu.</w:t>
      </w:r>
    </w:p>
    <w:p w14:paraId="6C345AF7" w14:textId="77777777" w:rsidR="006E1AF7" w:rsidRDefault="006E1AF7" w:rsidP="006E1AF7">
      <w:pPr>
        <w:shd w:val="clear" w:color="auto" w:fill="FFFFFF"/>
        <w:rPr>
          <w:iCs/>
          <w:szCs w:val="22"/>
          <w:lang w:val="lt-LT"/>
        </w:rPr>
      </w:pPr>
    </w:p>
    <w:p w14:paraId="3F086950" w14:textId="663EF6A8" w:rsidR="006E1AF7" w:rsidRPr="0069700E" w:rsidRDefault="006E1AF7" w:rsidP="006E1AF7">
      <w:pPr>
        <w:shd w:val="clear" w:color="auto" w:fill="FFFFFF"/>
        <w:rPr>
          <w:szCs w:val="22"/>
          <w:lang w:val="lt-LT"/>
        </w:rPr>
      </w:pPr>
      <w:proofErr w:type="spellStart"/>
      <w:r>
        <w:rPr>
          <w:i/>
          <w:iCs/>
          <w:szCs w:val="22"/>
          <w:lang w:val="lt-LT"/>
        </w:rPr>
        <w:t>B</w:t>
      </w:r>
      <w:r w:rsidRPr="0069700E">
        <w:rPr>
          <w:i/>
          <w:iCs/>
          <w:szCs w:val="22"/>
          <w:lang w:val="lt-LT"/>
        </w:rPr>
        <w:t>isfosfonatai</w:t>
      </w:r>
      <w:proofErr w:type="spellEnd"/>
    </w:p>
    <w:p w14:paraId="40BCF1A3" w14:textId="77777777" w:rsidR="006E1AF7" w:rsidRDefault="006E1AF7" w:rsidP="006E1AF7">
      <w:pPr>
        <w:shd w:val="clear" w:color="auto" w:fill="FFFFFF"/>
        <w:rPr>
          <w:spacing w:val="-1"/>
          <w:szCs w:val="22"/>
          <w:lang w:val="lt-LT"/>
        </w:rPr>
      </w:pPr>
      <w:r>
        <w:rPr>
          <w:spacing w:val="-1"/>
          <w:szCs w:val="22"/>
          <w:lang w:val="lt-LT"/>
        </w:rPr>
        <w:t xml:space="preserve">Sumažėja </w:t>
      </w:r>
      <w:proofErr w:type="spellStart"/>
      <w:r>
        <w:rPr>
          <w:spacing w:val="-1"/>
          <w:szCs w:val="22"/>
          <w:lang w:val="lt-LT"/>
        </w:rPr>
        <w:t>bisfosfonatų</w:t>
      </w:r>
      <w:proofErr w:type="spellEnd"/>
      <w:r>
        <w:rPr>
          <w:spacing w:val="-1"/>
          <w:szCs w:val="22"/>
          <w:lang w:val="lt-LT"/>
        </w:rPr>
        <w:t xml:space="preserve"> absorbcija iš virškinimo trakto.</w:t>
      </w:r>
    </w:p>
    <w:p w14:paraId="208FE045" w14:textId="60930A52" w:rsidR="006E1AF7" w:rsidRPr="00B559CB" w:rsidRDefault="006E1AF7" w:rsidP="006E1AF7">
      <w:pPr>
        <w:shd w:val="clear" w:color="auto" w:fill="FFFFFF"/>
        <w:rPr>
          <w:spacing w:val="-1"/>
          <w:szCs w:val="22"/>
          <w:lang w:val="lt-LT"/>
        </w:rPr>
      </w:pPr>
      <w:r>
        <w:rPr>
          <w:spacing w:val="-1"/>
          <w:szCs w:val="22"/>
          <w:lang w:val="lt-LT"/>
        </w:rPr>
        <w:t xml:space="preserve">Tarp geležies druskų ir </w:t>
      </w:r>
      <w:proofErr w:type="spellStart"/>
      <w:r>
        <w:rPr>
          <w:spacing w:val="-1"/>
          <w:szCs w:val="22"/>
          <w:lang w:val="lt-LT"/>
        </w:rPr>
        <w:t>bisfosfonatų</w:t>
      </w:r>
      <w:proofErr w:type="spellEnd"/>
      <w:r>
        <w:rPr>
          <w:spacing w:val="-1"/>
          <w:szCs w:val="22"/>
          <w:lang w:val="lt-LT"/>
        </w:rPr>
        <w:t xml:space="preserve"> </w:t>
      </w:r>
      <w:r w:rsidRPr="00786F62">
        <w:rPr>
          <w:spacing w:val="-1"/>
          <w:szCs w:val="22"/>
          <w:lang w:val="lt-LT"/>
        </w:rPr>
        <w:t>vartojimo turi būti daroma pertrauka</w:t>
      </w:r>
      <w:r w:rsidRPr="00570FB8">
        <w:rPr>
          <w:spacing w:val="-1"/>
          <w:szCs w:val="22"/>
          <w:lang w:val="lt-LT"/>
        </w:rPr>
        <w:t xml:space="preserve"> (ne trumpesnė kaip 30 minučių ir ilgesnė kaip 2 valandų, </w:t>
      </w:r>
      <w:r w:rsidRPr="00EA6279">
        <w:rPr>
          <w:spacing w:val="-1"/>
          <w:szCs w:val="22"/>
          <w:lang w:val="lt-LT"/>
        </w:rPr>
        <w:t xml:space="preserve">jei įmanoma, priklausomai nuo vartojamo </w:t>
      </w:r>
      <w:proofErr w:type="spellStart"/>
      <w:r w:rsidRPr="00EA6279">
        <w:rPr>
          <w:spacing w:val="-1"/>
          <w:szCs w:val="22"/>
          <w:lang w:val="lt-LT"/>
        </w:rPr>
        <w:t>bisfosfonato</w:t>
      </w:r>
      <w:proofErr w:type="spellEnd"/>
      <w:r>
        <w:rPr>
          <w:spacing w:val="-1"/>
          <w:szCs w:val="22"/>
          <w:lang w:val="lt-LT"/>
        </w:rPr>
        <w:t>).</w:t>
      </w:r>
    </w:p>
    <w:p w14:paraId="3922F641" w14:textId="77777777" w:rsidR="009F523E" w:rsidRDefault="009F523E" w:rsidP="00BB3CE9">
      <w:pPr>
        <w:shd w:val="clear" w:color="auto" w:fill="FFFFFF"/>
        <w:rPr>
          <w:szCs w:val="22"/>
          <w:lang w:val="lt-LT"/>
        </w:rPr>
      </w:pPr>
    </w:p>
    <w:p w14:paraId="3A7600E9" w14:textId="77777777" w:rsidR="00263016" w:rsidRPr="0003538D" w:rsidRDefault="00263016" w:rsidP="00263016">
      <w:pPr>
        <w:shd w:val="clear" w:color="auto" w:fill="FFFFFF"/>
        <w:rPr>
          <w:i/>
          <w:szCs w:val="22"/>
          <w:lang w:val="lt-LT"/>
        </w:rPr>
      </w:pPr>
      <w:r>
        <w:rPr>
          <w:i/>
          <w:szCs w:val="22"/>
          <w:lang w:val="lt-LT"/>
        </w:rPr>
        <w:t>Kalcis</w:t>
      </w:r>
    </w:p>
    <w:p w14:paraId="5C0DBCEA" w14:textId="77777777" w:rsidR="00263016" w:rsidRDefault="00263016" w:rsidP="00263016">
      <w:pPr>
        <w:shd w:val="clear" w:color="auto" w:fill="FFFFFF"/>
        <w:rPr>
          <w:spacing w:val="-1"/>
          <w:szCs w:val="22"/>
          <w:lang w:val="lt-LT"/>
        </w:rPr>
      </w:pPr>
      <w:r>
        <w:rPr>
          <w:spacing w:val="-1"/>
          <w:szCs w:val="22"/>
          <w:lang w:val="lt-LT"/>
        </w:rPr>
        <w:t>Sumažėja geležies druskų absorbcija iš virškinimo trakto.</w:t>
      </w:r>
    </w:p>
    <w:p w14:paraId="41002D97" w14:textId="108BFD33" w:rsidR="00263016" w:rsidRDefault="00263016" w:rsidP="00BB3CE9">
      <w:pPr>
        <w:shd w:val="clear" w:color="auto" w:fill="FFFFFF"/>
        <w:rPr>
          <w:szCs w:val="22"/>
          <w:lang w:val="lt-LT"/>
        </w:rPr>
      </w:pPr>
      <w:r>
        <w:rPr>
          <w:spacing w:val="-1"/>
          <w:szCs w:val="22"/>
          <w:lang w:val="lt-LT"/>
        </w:rPr>
        <w:t>Geležies druskas reikia vartoti tarp valgių ir nevartojant kalcio.</w:t>
      </w:r>
    </w:p>
    <w:p w14:paraId="5CA1F778" w14:textId="77777777" w:rsidR="00263016" w:rsidRDefault="00263016" w:rsidP="00BB3CE9">
      <w:pPr>
        <w:shd w:val="clear" w:color="auto" w:fill="FFFFFF"/>
        <w:rPr>
          <w:szCs w:val="22"/>
          <w:lang w:val="lt-LT"/>
        </w:rPr>
      </w:pPr>
    </w:p>
    <w:p w14:paraId="292D31D2" w14:textId="77777777" w:rsidR="00263016" w:rsidRPr="00786F62" w:rsidRDefault="00263016" w:rsidP="00263016">
      <w:pPr>
        <w:shd w:val="clear" w:color="auto" w:fill="FFFFFF"/>
        <w:rPr>
          <w:i/>
          <w:szCs w:val="22"/>
          <w:lang w:val="lt-LT"/>
        </w:rPr>
      </w:pPr>
      <w:proofErr w:type="spellStart"/>
      <w:r w:rsidRPr="00786F62">
        <w:rPr>
          <w:i/>
          <w:szCs w:val="22"/>
          <w:lang w:val="lt-LT"/>
        </w:rPr>
        <w:t>Kolestiraminas</w:t>
      </w:r>
      <w:proofErr w:type="spellEnd"/>
    </w:p>
    <w:p w14:paraId="45DD13AA" w14:textId="77777777" w:rsidR="00263016" w:rsidRPr="00EA6279" w:rsidRDefault="00263016" w:rsidP="00263016">
      <w:pPr>
        <w:shd w:val="clear" w:color="auto" w:fill="FFFFFF"/>
        <w:rPr>
          <w:spacing w:val="-1"/>
          <w:szCs w:val="22"/>
          <w:lang w:val="lt-LT"/>
        </w:rPr>
      </w:pPr>
      <w:r w:rsidRPr="00EA6279">
        <w:rPr>
          <w:spacing w:val="-1"/>
          <w:szCs w:val="22"/>
          <w:lang w:val="lt-LT"/>
        </w:rPr>
        <w:t>Sumažėja geležies druskų absorbcija iš virškinimo trakto.</w:t>
      </w:r>
    </w:p>
    <w:p w14:paraId="1E71331B" w14:textId="1043838E" w:rsidR="00263016" w:rsidRDefault="00263016" w:rsidP="00BB3CE9">
      <w:pPr>
        <w:shd w:val="clear" w:color="auto" w:fill="FFFFFF"/>
        <w:rPr>
          <w:szCs w:val="22"/>
          <w:lang w:val="lt-LT"/>
        </w:rPr>
      </w:pPr>
      <w:r w:rsidRPr="00EA6279">
        <w:rPr>
          <w:spacing w:val="-1"/>
          <w:szCs w:val="22"/>
          <w:lang w:val="lt-LT"/>
        </w:rPr>
        <w:t>Geležies drusk</w:t>
      </w:r>
      <w:r>
        <w:rPr>
          <w:spacing w:val="-1"/>
          <w:szCs w:val="22"/>
          <w:lang w:val="lt-LT"/>
        </w:rPr>
        <w:t>a</w:t>
      </w:r>
      <w:r w:rsidRPr="00EA6279">
        <w:rPr>
          <w:spacing w:val="-1"/>
          <w:szCs w:val="22"/>
          <w:lang w:val="lt-LT"/>
        </w:rPr>
        <w:t>s reikia vartoti likus 1</w:t>
      </w:r>
      <w:r w:rsidRPr="00EA6279">
        <w:rPr>
          <w:spacing w:val="-1"/>
          <w:szCs w:val="22"/>
          <w:lang w:val="lt-LT"/>
        </w:rPr>
        <w:noBreakHyphen/>
        <w:t xml:space="preserve">2 valandoms iki </w:t>
      </w:r>
      <w:proofErr w:type="spellStart"/>
      <w:r w:rsidRPr="00EA6279">
        <w:rPr>
          <w:spacing w:val="-1"/>
          <w:szCs w:val="22"/>
          <w:lang w:val="lt-LT"/>
        </w:rPr>
        <w:t>kolestiramino</w:t>
      </w:r>
      <w:proofErr w:type="spellEnd"/>
      <w:r w:rsidRPr="00EA6279">
        <w:rPr>
          <w:spacing w:val="-1"/>
          <w:szCs w:val="22"/>
          <w:lang w:val="lt-LT"/>
        </w:rPr>
        <w:t xml:space="preserve"> išgėrimo arba praėjus </w:t>
      </w:r>
      <w:r w:rsidRPr="007D7882">
        <w:rPr>
          <w:spacing w:val="-1"/>
          <w:szCs w:val="22"/>
          <w:lang w:val="lt-LT"/>
        </w:rPr>
        <w:t>4</w:t>
      </w:r>
      <w:r w:rsidRPr="00786F62">
        <w:rPr>
          <w:spacing w:val="-1"/>
          <w:szCs w:val="22"/>
          <w:lang w:val="lt-LT"/>
        </w:rPr>
        <w:t> valandoms po jo.</w:t>
      </w:r>
    </w:p>
    <w:p w14:paraId="6BEB4904" w14:textId="77777777" w:rsidR="00263016" w:rsidRPr="0069700E" w:rsidRDefault="00263016" w:rsidP="00BB3CE9">
      <w:pPr>
        <w:shd w:val="clear" w:color="auto" w:fill="FFFFFF"/>
        <w:rPr>
          <w:szCs w:val="22"/>
          <w:lang w:val="lt-LT"/>
        </w:rPr>
      </w:pPr>
    </w:p>
    <w:p w14:paraId="04B31B11" w14:textId="091A91EA" w:rsidR="00A7385D" w:rsidRDefault="00A7385D" w:rsidP="00BB3CE9">
      <w:pPr>
        <w:shd w:val="clear" w:color="auto" w:fill="FFFFFF"/>
        <w:rPr>
          <w:i/>
          <w:iCs/>
          <w:spacing w:val="-1"/>
          <w:szCs w:val="22"/>
          <w:lang w:val="lt-LT"/>
        </w:rPr>
      </w:pPr>
      <w:bookmarkStart w:id="0" w:name="_Hlk84580556"/>
      <w:r>
        <w:rPr>
          <w:i/>
          <w:iCs/>
          <w:spacing w:val="-1"/>
          <w:szCs w:val="22"/>
          <w:lang w:val="lt-LT"/>
        </w:rPr>
        <w:t>Ciklinai</w:t>
      </w:r>
      <w:r w:rsidR="00F85EEF" w:rsidRPr="00F85EEF">
        <w:rPr>
          <w:i/>
          <w:iCs/>
          <w:lang w:val="lt-LT"/>
        </w:rPr>
        <w:t xml:space="preserve">: </w:t>
      </w:r>
      <w:proofErr w:type="spellStart"/>
      <w:r w:rsidR="00F85EEF" w:rsidRPr="00F85EEF">
        <w:rPr>
          <w:i/>
          <w:iCs/>
          <w:lang w:val="lt-LT"/>
        </w:rPr>
        <w:t>t</w:t>
      </w:r>
      <w:r w:rsidR="00F85EEF" w:rsidRPr="00F85EEF">
        <w:rPr>
          <w:i/>
          <w:iCs/>
          <w:spacing w:val="-1"/>
          <w:szCs w:val="22"/>
          <w:lang w:val="lt-LT"/>
        </w:rPr>
        <w:t>etraci</w:t>
      </w:r>
      <w:r w:rsidR="008B0E62">
        <w:rPr>
          <w:i/>
          <w:iCs/>
          <w:spacing w:val="-1"/>
          <w:szCs w:val="22"/>
          <w:lang w:val="lt-LT"/>
        </w:rPr>
        <w:t>k</w:t>
      </w:r>
      <w:r w:rsidR="00F85EEF" w:rsidRPr="00F85EEF">
        <w:rPr>
          <w:i/>
          <w:iCs/>
          <w:spacing w:val="-1"/>
          <w:szCs w:val="22"/>
          <w:lang w:val="lt-LT"/>
        </w:rPr>
        <w:t>linai</w:t>
      </w:r>
      <w:proofErr w:type="spellEnd"/>
      <w:r w:rsidR="00F85EEF" w:rsidRPr="00F85EEF">
        <w:rPr>
          <w:i/>
          <w:iCs/>
          <w:spacing w:val="-1"/>
          <w:szCs w:val="22"/>
          <w:lang w:val="lt-LT"/>
        </w:rPr>
        <w:t xml:space="preserve"> (pvz. </w:t>
      </w:r>
      <w:proofErr w:type="spellStart"/>
      <w:r w:rsidR="00F85EEF" w:rsidRPr="00F85EEF">
        <w:rPr>
          <w:i/>
          <w:iCs/>
          <w:spacing w:val="-1"/>
          <w:szCs w:val="22"/>
          <w:lang w:val="lt-LT"/>
        </w:rPr>
        <w:t>doksiciklinas</w:t>
      </w:r>
      <w:proofErr w:type="spellEnd"/>
      <w:r w:rsidR="00F85EEF" w:rsidRPr="00F85EEF">
        <w:rPr>
          <w:i/>
          <w:iCs/>
          <w:spacing w:val="-1"/>
          <w:szCs w:val="22"/>
          <w:lang w:val="lt-LT"/>
        </w:rPr>
        <w:t xml:space="preserve">, </w:t>
      </w:r>
      <w:proofErr w:type="spellStart"/>
      <w:r w:rsidR="00F85EEF" w:rsidRPr="00F85EEF">
        <w:rPr>
          <w:i/>
          <w:iCs/>
          <w:spacing w:val="-1"/>
          <w:szCs w:val="22"/>
          <w:lang w:val="lt-LT"/>
        </w:rPr>
        <w:t>tigeciklinas</w:t>
      </w:r>
      <w:proofErr w:type="spellEnd"/>
      <w:r w:rsidR="00F85EEF" w:rsidRPr="00F85EEF">
        <w:rPr>
          <w:i/>
          <w:iCs/>
          <w:spacing w:val="-1"/>
          <w:szCs w:val="22"/>
          <w:lang w:val="lt-LT"/>
        </w:rPr>
        <w:t>)</w:t>
      </w:r>
    </w:p>
    <w:p w14:paraId="66220CDA" w14:textId="77777777" w:rsidR="00A7385D" w:rsidRDefault="00A7385D" w:rsidP="00BB3CE9">
      <w:pPr>
        <w:shd w:val="clear" w:color="auto" w:fill="FFFFFF"/>
        <w:rPr>
          <w:spacing w:val="-1"/>
          <w:szCs w:val="22"/>
          <w:lang w:val="lt-LT"/>
        </w:rPr>
      </w:pPr>
      <w:r>
        <w:rPr>
          <w:spacing w:val="-1"/>
          <w:szCs w:val="22"/>
          <w:lang w:val="lt-LT"/>
        </w:rPr>
        <w:lastRenderedPageBreak/>
        <w:t xml:space="preserve">Sumažėja </w:t>
      </w:r>
      <w:proofErr w:type="spellStart"/>
      <w:r>
        <w:rPr>
          <w:spacing w:val="-1"/>
          <w:szCs w:val="22"/>
          <w:lang w:val="lt-LT"/>
        </w:rPr>
        <w:t>ciklinų</w:t>
      </w:r>
      <w:proofErr w:type="spellEnd"/>
      <w:r>
        <w:rPr>
          <w:spacing w:val="-1"/>
          <w:szCs w:val="22"/>
          <w:lang w:val="lt-LT"/>
        </w:rPr>
        <w:t xml:space="preserve"> grupės antibiotikų absorbcija iš virškinimo trakto (susidaro kompleksai).</w:t>
      </w:r>
    </w:p>
    <w:p w14:paraId="4353F172" w14:textId="77777777" w:rsidR="00A7385D" w:rsidRDefault="00A7385D" w:rsidP="00BB3CE9">
      <w:pPr>
        <w:shd w:val="clear" w:color="auto" w:fill="FFFFFF"/>
        <w:rPr>
          <w:spacing w:val="-1"/>
          <w:szCs w:val="22"/>
          <w:lang w:val="lt-LT"/>
        </w:rPr>
      </w:pPr>
      <w:r>
        <w:rPr>
          <w:spacing w:val="-1"/>
          <w:szCs w:val="22"/>
          <w:lang w:val="lt-LT"/>
        </w:rPr>
        <w:t xml:space="preserve">Tarp </w:t>
      </w:r>
      <w:r w:rsidR="00AA5B87">
        <w:rPr>
          <w:spacing w:val="-1"/>
          <w:szCs w:val="22"/>
          <w:lang w:val="lt-LT"/>
        </w:rPr>
        <w:t>geležies druskų ir</w:t>
      </w:r>
      <w:r>
        <w:rPr>
          <w:spacing w:val="-1"/>
          <w:szCs w:val="22"/>
          <w:lang w:val="lt-LT"/>
        </w:rPr>
        <w:t xml:space="preserve"> </w:t>
      </w:r>
      <w:proofErr w:type="spellStart"/>
      <w:r>
        <w:rPr>
          <w:spacing w:val="-1"/>
          <w:szCs w:val="22"/>
          <w:lang w:val="lt-LT"/>
        </w:rPr>
        <w:t>ciklinų</w:t>
      </w:r>
      <w:proofErr w:type="spellEnd"/>
      <w:r>
        <w:rPr>
          <w:spacing w:val="-1"/>
          <w:szCs w:val="22"/>
          <w:lang w:val="lt-LT"/>
        </w:rPr>
        <w:t xml:space="preserve"> grupės antibiotikų vartojimo turi būti daroma daugiau kaip 2 valandų pertrauka (jei įmanoma).</w:t>
      </w:r>
    </w:p>
    <w:bookmarkEnd w:id="0"/>
    <w:p w14:paraId="06626B9F" w14:textId="77777777" w:rsidR="00A7385D" w:rsidRDefault="00A7385D" w:rsidP="00BB3CE9">
      <w:pPr>
        <w:shd w:val="clear" w:color="auto" w:fill="FFFFFF"/>
        <w:rPr>
          <w:spacing w:val="-1"/>
          <w:szCs w:val="22"/>
          <w:lang w:val="lt-LT"/>
        </w:rPr>
      </w:pPr>
    </w:p>
    <w:p w14:paraId="0B2793D6" w14:textId="77777777" w:rsidR="004E5EE4" w:rsidRPr="0003538D" w:rsidRDefault="004E5EE4" w:rsidP="004E5EE4">
      <w:pPr>
        <w:shd w:val="clear" w:color="auto" w:fill="FFFFFF"/>
        <w:rPr>
          <w:i/>
          <w:szCs w:val="22"/>
          <w:lang w:val="lt-LT"/>
        </w:rPr>
      </w:pPr>
      <w:proofErr w:type="spellStart"/>
      <w:r w:rsidRPr="0003538D">
        <w:rPr>
          <w:i/>
          <w:szCs w:val="22"/>
          <w:lang w:val="lt-LT"/>
        </w:rPr>
        <w:t>Enta</w:t>
      </w:r>
      <w:r>
        <w:rPr>
          <w:i/>
          <w:szCs w:val="22"/>
          <w:lang w:val="lt-LT"/>
        </w:rPr>
        <w:t>k</w:t>
      </w:r>
      <w:r w:rsidRPr="0003538D">
        <w:rPr>
          <w:i/>
          <w:szCs w:val="22"/>
          <w:lang w:val="lt-LT"/>
        </w:rPr>
        <w:t>apon</w:t>
      </w:r>
      <w:r>
        <w:rPr>
          <w:i/>
          <w:szCs w:val="22"/>
          <w:lang w:val="lt-LT"/>
        </w:rPr>
        <w:t>as</w:t>
      </w:r>
      <w:proofErr w:type="spellEnd"/>
    </w:p>
    <w:p w14:paraId="44E5A0E3" w14:textId="5133F31F" w:rsidR="004E5EE4" w:rsidRDefault="004E5EE4" w:rsidP="004E5EE4">
      <w:pPr>
        <w:shd w:val="clear" w:color="auto" w:fill="FFFFFF"/>
        <w:rPr>
          <w:spacing w:val="-1"/>
          <w:szCs w:val="22"/>
          <w:lang w:val="lt-LT"/>
        </w:rPr>
      </w:pPr>
      <w:r>
        <w:rPr>
          <w:spacing w:val="-1"/>
          <w:szCs w:val="22"/>
          <w:lang w:val="lt-LT"/>
        </w:rPr>
        <w:t xml:space="preserve">Sumažėja </w:t>
      </w:r>
      <w:proofErr w:type="spellStart"/>
      <w:r>
        <w:rPr>
          <w:spacing w:val="-1"/>
          <w:szCs w:val="22"/>
          <w:lang w:val="lt-LT"/>
        </w:rPr>
        <w:t>entakapono</w:t>
      </w:r>
      <w:proofErr w:type="spellEnd"/>
      <w:r>
        <w:rPr>
          <w:spacing w:val="-1"/>
          <w:szCs w:val="22"/>
          <w:lang w:val="lt-LT"/>
        </w:rPr>
        <w:t xml:space="preserve"> ir geležies absorbcija iš virškinimo trakto </w:t>
      </w:r>
      <w:r w:rsidR="007968CE">
        <w:rPr>
          <w:spacing w:val="-1"/>
          <w:szCs w:val="22"/>
          <w:lang w:val="lt-LT"/>
        </w:rPr>
        <w:t xml:space="preserve">dėl </w:t>
      </w:r>
      <w:proofErr w:type="spellStart"/>
      <w:r>
        <w:rPr>
          <w:spacing w:val="-1"/>
          <w:szCs w:val="22"/>
          <w:lang w:val="lt-LT"/>
        </w:rPr>
        <w:t>entakapon</w:t>
      </w:r>
      <w:r w:rsidR="007968CE">
        <w:rPr>
          <w:spacing w:val="-1"/>
          <w:szCs w:val="22"/>
          <w:lang w:val="lt-LT"/>
        </w:rPr>
        <w:t>o</w:t>
      </w:r>
      <w:proofErr w:type="spellEnd"/>
      <w:r>
        <w:rPr>
          <w:spacing w:val="-1"/>
          <w:szCs w:val="22"/>
          <w:lang w:val="lt-LT"/>
        </w:rPr>
        <w:t xml:space="preserve"> su geležimi </w:t>
      </w:r>
      <w:proofErr w:type="spellStart"/>
      <w:r w:rsidR="007968CE">
        <w:rPr>
          <w:spacing w:val="-1"/>
          <w:szCs w:val="22"/>
          <w:lang w:val="lt-LT"/>
        </w:rPr>
        <w:t>chelatų</w:t>
      </w:r>
      <w:proofErr w:type="spellEnd"/>
      <w:r w:rsidR="007968CE">
        <w:rPr>
          <w:spacing w:val="-1"/>
          <w:szCs w:val="22"/>
          <w:lang w:val="lt-LT"/>
        </w:rPr>
        <w:t xml:space="preserve"> </w:t>
      </w:r>
      <w:r>
        <w:rPr>
          <w:spacing w:val="-1"/>
          <w:szCs w:val="22"/>
          <w:lang w:val="lt-LT"/>
        </w:rPr>
        <w:t>su</w:t>
      </w:r>
      <w:r w:rsidR="007968CE">
        <w:rPr>
          <w:spacing w:val="-1"/>
          <w:szCs w:val="22"/>
          <w:lang w:val="lt-LT"/>
        </w:rPr>
        <w:t>si</w:t>
      </w:r>
      <w:r>
        <w:rPr>
          <w:spacing w:val="-1"/>
          <w:szCs w:val="22"/>
          <w:lang w:val="lt-LT"/>
        </w:rPr>
        <w:t>dar</w:t>
      </w:r>
      <w:r w:rsidR="007968CE">
        <w:rPr>
          <w:spacing w:val="-1"/>
          <w:szCs w:val="22"/>
          <w:lang w:val="lt-LT"/>
        </w:rPr>
        <w:t>ym</w:t>
      </w:r>
      <w:r>
        <w:rPr>
          <w:spacing w:val="-1"/>
          <w:szCs w:val="22"/>
          <w:lang w:val="lt-LT"/>
        </w:rPr>
        <w:t xml:space="preserve">o. Tarp geležies druskų ir </w:t>
      </w:r>
      <w:proofErr w:type="spellStart"/>
      <w:r>
        <w:rPr>
          <w:iCs/>
          <w:szCs w:val="22"/>
          <w:lang w:val="lt-LT"/>
        </w:rPr>
        <w:t>entakapono</w:t>
      </w:r>
      <w:proofErr w:type="spellEnd"/>
      <w:r>
        <w:rPr>
          <w:i/>
          <w:szCs w:val="22"/>
          <w:lang w:val="lt-LT"/>
        </w:rPr>
        <w:t xml:space="preserve"> </w:t>
      </w:r>
      <w:r>
        <w:rPr>
          <w:spacing w:val="-1"/>
          <w:szCs w:val="22"/>
          <w:lang w:val="lt-LT"/>
        </w:rPr>
        <w:t>vartojimo turi būti daroma daugiau kaip 2 valandų pertrauka (jei įmanoma).</w:t>
      </w:r>
    </w:p>
    <w:p w14:paraId="0EE4CB0A" w14:textId="77777777" w:rsidR="004E5EE4" w:rsidRDefault="004E5EE4" w:rsidP="00BB3CE9">
      <w:pPr>
        <w:shd w:val="clear" w:color="auto" w:fill="FFFFFF"/>
        <w:rPr>
          <w:spacing w:val="-1"/>
          <w:szCs w:val="22"/>
          <w:lang w:val="lt-LT"/>
        </w:rPr>
      </w:pPr>
    </w:p>
    <w:p w14:paraId="08C77800" w14:textId="77777777" w:rsidR="00EF376D" w:rsidRPr="0069700E" w:rsidRDefault="00A7385D" w:rsidP="00A7385D">
      <w:pPr>
        <w:shd w:val="clear" w:color="auto" w:fill="FFFFFF"/>
        <w:rPr>
          <w:i/>
          <w:iCs/>
          <w:spacing w:val="-1"/>
          <w:szCs w:val="22"/>
          <w:lang w:val="lt-LT"/>
        </w:rPr>
      </w:pPr>
      <w:proofErr w:type="spellStart"/>
      <w:r>
        <w:rPr>
          <w:i/>
          <w:iCs/>
          <w:spacing w:val="-1"/>
          <w:szCs w:val="22"/>
          <w:lang w:val="lt-LT"/>
        </w:rPr>
        <w:t>Fluorochinolonai</w:t>
      </w:r>
      <w:proofErr w:type="spellEnd"/>
      <w:r w:rsidR="00FF34C9" w:rsidRPr="0069700E">
        <w:rPr>
          <w:i/>
          <w:iCs/>
          <w:spacing w:val="-1"/>
          <w:szCs w:val="22"/>
          <w:lang w:val="lt-LT"/>
        </w:rPr>
        <w:t xml:space="preserve">, </w:t>
      </w:r>
      <w:r>
        <w:rPr>
          <w:i/>
          <w:iCs/>
          <w:spacing w:val="-1"/>
          <w:szCs w:val="22"/>
          <w:lang w:val="lt-LT"/>
        </w:rPr>
        <w:t xml:space="preserve">skydliaukės hormonai, </w:t>
      </w:r>
      <w:proofErr w:type="spellStart"/>
      <w:r>
        <w:rPr>
          <w:i/>
          <w:iCs/>
          <w:spacing w:val="-1"/>
          <w:szCs w:val="22"/>
          <w:lang w:val="lt-LT"/>
        </w:rPr>
        <w:t>karbidopa</w:t>
      </w:r>
      <w:proofErr w:type="spellEnd"/>
      <w:r>
        <w:rPr>
          <w:i/>
          <w:iCs/>
          <w:spacing w:val="-1"/>
          <w:szCs w:val="22"/>
          <w:lang w:val="lt-LT"/>
        </w:rPr>
        <w:t xml:space="preserve">, </w:t>
      </w:r>
      <w:proofErr w:type="spellStart"/>
      <w:r w:rsidR="00FF34C9" w:rsidRPr="0069700E">
        <w:rPr>
          <w:i/>
          <w:iCs/>
          <w:spacing w:val="-1"/>
          <w:szCs w:val="22"/>
          <w:lang w:val="lt-LT"/>
        </w:rPr>
        <w:t>levodopa</w:t>
      </w:r>
      <w:proofErr w:type="spellEnd"/>
      <w:r>
        <w:rPr>
          <w:i/>
          <w:iCs/>
          <w:spacing w:val="-1"/>
          <w:szCs w:val="22"/>
          <w:lang w:val="lt-LT"/>
        </w:rPr>
        <w:t>,</w:t>
      </w:r>
      <w:r w:rsidR="00FF34C9" w:rsidRPr="0069700E">
        <w:rPr>
          <w:i/>
          <w:iCs/>
          <w:spacing w:val="-1"/>
          <w:szCs w:val="22"/>
          <w:lang w:val="lt-LT"/>
        </w:rPr>
        <w:t xml:space="preserve"> </w:t>
      </w:r>
      <w:proofErr w:type="spellStart"/>
      <w:r w:rsidR="00FF34C9" w:rsidRPr="0069700E">
        <w:rPr>
          <w:i/>
          <w:iCs/>
          <w:spacing w:val="-1"/>
          <w:szCs w:val="22"/>
          <w:lang w:val="lt-LT"/>
        </w:rPr>
        <w:t>metildopa</w:t>
      </w:r>
      <w:proofErr w:type="spellEnd"/>
      <w:r>
        <w:rPr>
          <w:spacing w:val="-1"/>
          <w:szCs w:val="22"/>
          <w:lang w:val="lt-LT"/>
        </w:rPr>
        <w:t xml:space="preserve">, </w:t>
      </w:r>
      <w:proofErr w:type="spellStart"/>
      <w:r w:rsidRPr="0069700E">
        <w:rPr>
          <w:i/>
          <w:iCs/>
          <w:spacing w:val="-1"/>
          <w:szCs w:val="22"/>
          <w:lang w:val="lt-LT"/>
        </w:rPr>
        <w:t>penicilaminas</w:t>
      </w:r>
      <w:proofErr w:type="spellEnd"/>
      <w:r>
        <w:rPr>
          <w:i/>
          <w:iCs/>
          <w:spacing w:val="-1"/>
          <w:szCs w:val="22"/>
          <w:lang w:val="lt-LT"/>
        </w:rPr>
        <w:t>, stroncis, cinkas</w:t>
      </w:r>
    </w:p>
    <w:p w14:paraId="6753452E" w14:textId="77777777" w:rsidR="00A7385D" w:rsidRDefault="00A7385D" w:rsidP="00BB3CE9">
      <w:pPr>
        <w:shd w:val="clear" w:color="auto" w:fill="FFFFFF"/>
        <w:rPr>
          <w:szCs w:val="22"/>
          <w:lang w:val="lt-LT"/>
        </w:rPr>
      </w:pPr>
      <w:r>
        <w:rPr>
          <w:szCs w:val="22"/>
          <w:lang w:val="lt-LT"/>
        </w:rPr>
        <w:t xml:space="preserve">Mažėja šių medžiagų absorbcija iš virškinimo trakto. </w:t>
      </w:r>
    </w:p>
    <w:p w14:paraId="0091E3DC" w14:textId="77777777" w:rsidR="00A7385D" w:rsidRDefault="00A7385D" w:rsidP="00A7385D">
      <w:pPr>
        <w:shd w:val="clear" w:color="auto" w:fill="FFFFFF"/>
        <w:rPr>
          <w:spacing w:val="-1"/>
          <w:szCs w:val="22"/>
          <w:lang w:val="lt-LT"/>
        </w:rPr>
      </w:pPr>
      <w:r>
        <w:rPr>
          <w:spacing w:val="-1"/>
          <w:szCs w:val="22"/>
          <w:lang w:val="lt-LT"/>
        </w:rPr>
        <w:t xml:space="preserve">Tarp </w:t>
      </w:r>
      <w:r w:rsidR="00AA5B87">
        <w:rPr>
          <w:spacing w:val="-1"/>
          <w:szCs w:val="22"/>
          <w:lang w:val="lt-LT"/>
        </w:rPr>
        <w:t>geležies druskų ir</w:t>
      </w:r>
      <w:r>
        <w:rPr>
          <w:spacing w:val="-1"/>
          <w:szCs w:val="22"/>
          <w:lang w:val="lt-LT"/>
        </w:rPr>
        <w:t xml:space="preserve"> šių medžiagų vartojimo turi būti daroma daugiau kaip 2 valandų pertrauka (jei įmanoma).</w:t>
      </w:r>
    </w:p>
    <w:p w14:paraId="5544787B" w14:textId="77777777" w:rsidR="0003538D" w:rsidRPr="0003538D" w:rsidRDefault="0003538D" w:rsidP="0003538D">
      <w:pPr>
        <w:shd w:val="clear" w:color="auto" w:fill="FFFFFF"/>
        <w:rPr>
          <w:i/>
          <w:szCs w:val="22"/>
          <w:lang w:val="lt-LT"/>
        </w:rPr>
      </w:pPr>
    </w:p>
    <w:p w14:paraId="3ECEF3A1" w14:textId="77777777" w:rsidR="0003538D" w:rsidRPr="0003538D" w:rsidRDefault="00C73BCB" w:rsidP="0003538D">
      <w:pPr>
        <w:shd w:val="clear" w:color="auto" w:fill="FFFFFF"/>
        <w:rPr>
          <w:i/>
          <w:szCs w:val="22"/>
          <w:lang w:val="lt-LT"/>
        </w:rPr>
      </w:pPr>
      <w:r>
        <w:rPr>
          <w:i/>
          <w:szCs w:val="22"/>
          <w:lang w:val="lt-LT"/>
        </w:rPr>
        <w:t>Ž</w:t>
      </w:r>
      <w:r w:rsidR="0003538D" w:rsidRPr="0003538D">
        <w:rPr>
          <w:i/>
          <w:szCs w:val="22"/>
          <w:lang w:val="lt-LT"/>
        </w:rPr>
        <w:t xml:space="preserve">IV </w:t>
      </w:r>
      <w:proofErr w:type="spellStart"/>
      <w:r w:rsidR="0003538D" w:rsidRPr="0003538D">
        <w:rPr>
          <w:i/>
          <w:szCs w:val="22"/>
          <w:lang w:val="lt-LT"/>
        </w:rPr>
        <w:t>integra</w:t>
      </w:r>
      <w:r>
        <w:rPr>
          <w:i/>
          <w:szCs w:val="22"/>
          <w:lang w:val="lt-LT"/>
        </w:rPr>
        <w:t>zės</w:t>
      </w:r>
      <w:proofErr w:type="spellEnd"/>
      <w:r w:rsidR="0003538D" w:rsidRPr="0003538D">
        <w:rPr>
          <w:i/>
          <w:szCs w:val="22"/>
          <w:lang w:val="lt-LT"/>
        </w:rPr>
        <w:t xml:space="preserve"> inhibitor</w:t>
      </w:r>
      <w:r>
        <w:rPr>
          <w:i/>
          <w:szCs w:val="22"/>
          <w:lang w:val="lt-LT"/>
        </w:rPr>
        <w:t>iai</w:t>
      </w:r>
    </w:p>
    <w:p w14:paraId="24654560" w14:textId="77777777" w:rsidR="00C73BCB" w:rsidRDefault="00C73BCB" w:rsidP="00C73BCB">
      <w:pPr>
        <w:shd w:val="clear" w:color="auto" w:fill="FFFFFF"/>
        <w:rPr>
          <w:spacing w:val="-1"/>
          <w:szCs w:val="22"/>
          <w:lang w:val="lt-LT"/>
        </w:rPr>
      </w:pPr>
      <w:r>
        <w:rPr>
          <w:spacing w:val="-1"/>
          <w:szCs w:val="22"/>
          <w:lang w:val="lt-LT"/>
        </w:rPr>
        <w:t xml:space="preserve">Sumažėja </w:t>
      </w:r>
      <w:r w:rsidRPr="00C73BCB">
        <w:rPr>
          <w:spacing w:val="-1"/>
          <w:szCs w:val="22"/>
          <w:lang w:val="lt-LT"/>
        </w:rPr>
        <w:t xml:space="preserve">ŽIV </w:t>
      </w:r>
      <w:proofErr w:type="spellStart"/>
      <w:r w:rsidRPr="00C73BCB">
        <w:rPr>
          <w:spacing w:val="-1"/>
          <w:szCs w:val="22"/>
          <w:lang w:val="lt-LT"/>
        </w:rPr>
        <w:t>integrazės</w:t>
      </w:r>
      <w:proofErr w:type="spellEnd"/>
      <w:r w:rsidRPr="00C73BCB">
        <w:rPr>
          <w:spacing w:val="-1"/>
          <w:szCs w:val="22"/>
          <w:lang w:val="lt-LT"/>
        </w:rPr>
        <w:t xml:space="preserve"> inhibitori</w:t>
      </w:r>
      <w:r>
        <w:rPr>
          <w:spacing w:val="-1"/>
          <w:szCs w:val="22"/>
          <w:lang w:val="lt-LT"/>
        </w:rPr>
        <w:t>ų absorbcija iš virškinimo trakto.</w:t>
      </w:r>
    </w:p>
    <w:p w14:paraId="5C233E34" w14:textId="77777777" w:rsidR="00C73BCB" w:rsidRDefault="00C73BCB" w:rsidP="00C73BCB">
      <w:pPr>
        <w:shd w:val="clear" w:color="auto" w:fill="FFFFFF"/>
        <w:rPr>
          <w:spacing w:val="-1"/>
          <w:szCs w:val="22"/>
          <w:lang w:val="lt-LT"/>
        </w:rPr>
      </w:pPr>
      <w:r>
        <w:rPr>
          <w:spacing w:val="-1"/>
          <w:szCs w:val="22"/>
          <w:lang w:val="lt-LT"/>
        </w:rPr>
        <w:t xml:space="preserve">Tarp </w:t>
      </w:r>
      <w:r w:rsidR="00AA5B87">
        <w:rPr>
          <w:spacing w:val="-1"/>
          <w:szCs w:val="22"/>
          <w:lang w:val="lt-LT"/>
        </w:rPr>
        <w:t>geležies druskų ir</w:t>
      </w:r>
      <w:r>
        <w:rPr>
          <w:spacing w:val="-1"/>
          <w:szCs w:val="22"/>
          <w:lang w:val="lt-LT"/>
        </w:rPr>
        <w:t xml:space="preserve"> </w:t>
      </w:r>
      <w:r w:rsidR="007D7882">
        <w:rPr>
          <w:spacing w:val="-1"/>
          <w:szCs w:val="22"/>
          <w:lang w:val="lt-LT"/>
        </w:rPr>
        <w:t xml:space="preserve">ŽIV </w:t>
      </w:r>
      <w:proofErr w:type="spellStart"/>
      <w:r w:rsidR="007D7882">
        <w:rPr>
          <w:spacing w:val="-1"/>
          <w:szCs w:val="22"/>
          <w:lang w:val="lt-LT"/>
        </w:rPr>
        <w:t>integrazės</w:t>
      </w:r>
      <w:proofErr w:type="spellEnd"/>
      <w:r w:rsidR="007D7882">
        <w:rPr>
          <w:spacing w:val="-1"/>
          <w:szCs w:val="22"/>
          <w:lang w:val="lt-LT"/>
        </w:rPr>
        <w:t xml:space="preserve"> inhibitorių</w:t>
      </w:r>
      <w:r>
        <w:rPr>
          <w:spacing w:val="-1"/>
          <w:szCs w:val="22"/>
          <w:lang w:val="lt-LT"/>
        </w:rPr>
        <w:t xml:space="preserve"> vartojimo turi būti daroma daugiau kaip 2 valandų pertrauka (jei įmanoma).</w:t>
      </w:r>
    </w:p>
    <w:p w14:paraId="4F1631EC" w14:textId="77777777" w:rsidR="0003538D" w:rsidRDefault="0003538D" w:rsidP="0003538D">
      <w:pPr>
        <w:shd w:val="clear" w:color="auto" w:fill="FFFFFF"/>
        <w:rPr>
          <w:i/>
          <w:szCs w:val="22"/>
          <w:lang w:val="lt-LT"/>
        </w:rPr>
      </w:pPr>
    </w:p>
    <w:p w14:paraId="67CB6B63" w14:textId="181975DB" w:rsidR="004E5EE4" w:rsidRDefault="004E5EE4" w:rsidP="0003538D">
      <w:pPr>
        <w:shd w:val="clear" w:color="auto" w:fill="FFFFFF"/>
        <w:rPr>
          <w:i/>
          <w:szCs w:val="22"/>
          <w:lang w:val="lt-LT"/>
        </w:rPr>
      </w:pPr>
      <w:proofErr w:type="spellStart"/>
      <w:r>
        <w:rPr>
          <w:i/>
          <w:szCs w:val="22"/>
          <w:lang w:val="lt-LT"/>
        </w:rPr>
        <w:t>Roksadustatas</w:t>
      </w:r>
      <w:proofErr w:type="spellEnd"/>
    </w:p>
    <w:p w14:paraId="01ECFFE7" w14:textId="77777777" w:rsidR="004E5EE4" w:rsidRPr="00B559CB" w:rsidRDefault="004E5EE4" w:rsidP="004E5EE4">
      <w:pPr>
        <w:shd w:val="clear" w:color="auto" w:fill="FFFFFF"/>
        <w:rPr>
          <w:iCs/>
          <w:szCs w:val="22"/>
          <w:lang w:val="lt-LT"/>
        </w:rPr>
      </w:pPr>
      <w:r w:rsidRPr="00B559CB">
        <w:rPr>
          <w:iCs/>
          <w:szCs w:val="22"/>
          <w:lang w:val="lt-LT"/>
        </w:rPr>
        <w:t xml:space="preserve">Vartojant </w:t>
      </w:r>
      <w:proofErr w:type="spellStart"/>
      <w:r w:rsidRPr="00B559CB">
        <w:rPr>
          <w:iCs/>
          <w:szCs w:val="22"/>
          <w:lang w:val="lt-LT"/>
        </w:rPr>
        <w:t>dvivalentį</w:t>
      </w:r>
      <w:proofErr w:type="spellEnd"/>
      <w:r w:rsidRPr="00B559CB">
        <w:rPr>
          <w:iCs/>
          <w:szCs w:val="22"/>
          <w:lang w:val="lt-LT"/>
        </w:rPr>
        <w:t xml:space="preserve"> </w:t>
      </w:r>
      <w:proofErr w:type="spellStart"/>
      <w:r w:rsidRPr="00B559CB">
        <w:rPr>
          <w:iCs/>
          <w:szCs w:val="22"/>
          <w:lang w:val="lt-LT"/>
        </w:rPr>
        <w:t>katijoną</w:t>
      </w:r>
      <w:proofErr w:type="spellEnd"/>
      <w:r w:rsidRPr="00B559CB">
        <w:rPr>
          <w:iCs/>
          <w:szCs w:val="22"/>
          <w:lang w:val="lt-LT"/>
        </w:rPr>
        <w:t xml:space="preserve">, gali sumažėti absorbcija žarnyne ir kartu vartojamo </w:t>
      </w:r>
      <w:proofErr w:type="spellStart"/>
      <w:r w:rsidRPr="00B559CB">
        <w:rPr>
          <w:iCs/>
          <w:szCs w:val="22"/>
          <w:lang w:val="lt-LT"/>
        </w:rPr>
        <w:t>roksadustato</w:t>
      </w:r>
      <w:proofErr w:type="spellEnd"/>
      <w:r w:rsidRPr="00B559CB">
        <w:rPr>
          <w:iCs/>
          <w:szCs w:val="22"/>
          <w:lang w:val="lt-LT"/>
        </w:rPr>
        <w:t xml:space="preserve"> veiksmingumas.</w:t>
      </w:r>
    </w:p>
    <w:p w14:paraId="0CF8EB4F" w14:textId="60C812C7" w:rsidR="004E5EE4" w:rsidRPr="00B559CB" w:rsidRDefault="00E22B08" w:rsidP="004E5EE4">
      <w:pPr>
        <w:shd w:val="clear" w:color="auto" w:fill="FFFFFF"/>
        <w:rPr>
          <w:iCs/>
          <w:szCs w:val="22"/>
          <w:lang w:val="lt-LT"/>
        </w:rPr>
      </w:pPr>
      <w:r w:rsidRPr="00E22B08">
        <w:rPr>
          <w:iCs/>
          <w:szCs w:val="22"/>
          <w:lang w:val="lt-LT"/>
        </w:rPr>
        <w:t xml:space="preserve">Tarp geležies druskų ir </w:t>
      </w:r>
      <w:proofErr w:type="spellStart"/>
      <w:r>
        <w:rPr>
          <w:iCs/>
          <w:szCs w:val="22"/>
          <w:lang w:val="lt-LT"/>
        </w:rPr>
        <w:t>roksadustato</w:t>
      </w:r>
      <w:proofErr w:type="spellEnd"/>
      <w:r>
        <w:rPr>
          <w:iCs/>
          <w:szCs w:val="22"/>
          <w:lang w:val="lt-LT"/>
        </w:rPr>
        <w:t xml:space="preserve"> </w:t>
      </w:r>
      <w:r w:rsidRPr="00E22B08">
        <w:rPr>
          <w:iCs/>
          <w:szCs w:val="22"/>
          <w:lang w:val="lt-LT"/>
        </w:rPr>
        <w:t>vartojimo turi būti daroma daugiau kaip</w:t>
      </w:r>
      <w:r>
        <w:rPr>
          <w:iCs/>
          <w:szCs w:val="22"/>
          <w:lang w:val="lt-LT"/>
        </w:rPr>
        <w:t xml:space="preserve"> </w:t>
      </w:r>
      <w:r w:rsidR="004E5EE4" w:rsidRPr="00B559CB">
        <w:rPr>
          <w:iCs/>
          <w:szCs w:val="22"/>
          <w:lang w:val="lt-LT"/>
        </w:rPr>
        <w:t>valand</w:t>
      </w:r>
      <w:r>
        <w:rPr>
          <w:iCs/>
          <w:szCs w:val="22"/>
          <w:lang w:val="lt-LT"/>
        </w:rPr>
        <w:t>os pertrauka</w:t>
      </w:r>
      <w:r w:rsidR="004E5EE4" w:rsidRPr="00B559CB">
        <w:rPr>
          <w:iCs/>
          <w:szCs w:val="22"/>
          <w:lang w:val="lt-LT"/>
        </w:rPr>
        <w:t xml:space="preserve"> (jei įmanoma).</w:t>
      </w:r>
    </w:p>
    <w:p w14:paraId="55CF31CA" w14:textId="77777777" w:rsidR="0003538D" w:rsidRPr="0003538D" w:rsidRDefault="0003538D" w:rsidP="0003538D">
      <w:pPr>
        <w:shd w:val="clear" w:color="auto" w:fill="FFFFFF"/>
        <w:rPr>
          <w:i/>
          <w:szCs w:val="22"/>
          <w:lang w:val="lt-LT"/>
        </w:rPr>
      </w:pPr>
    </w:p>
    <w:p w14:paraId="08B5EF39" w14:textId="77777777" w:rsidR="0003538D" w:rsidRPr="0003538D" w:rsidRDefault="0003538D" w:rsidP="0003538D">
      <w:pPr>
        <w:shd w:val="clear" w:color="auto" w:fill="FFFFFF"/>
        <w:rPr>
          <w:i/>
          <w:szCs w:val="22"/>
          <w:lang w:val="lt-LT"/>
        </w:rPr>
      </w:pPr>
      <w:proofErr w:type="spellStart"/>
      <w:r w:rsidRPr="0003538D">
        <w:rPr>
          <w:i/>
          <w:szCs w:val="22"/>
          <w:lang w:val="lt-LT"/>
        </w:rPr>
        <w:t>Trientin</w:t>
      </w:r>
      <w:r w:rsidR="00C73BCB">
        <w:rPr>
          <w:i/>
          <w:szCs w:val="22"/>
          <w:lang w:val="lt-LT"/>
        </w:rPr>
        <w:t>as</w:t>
      </w:r>
      <w:proofErr w:type="spellEnd"/>
    </w:p>
    <w:p w14:paraId="46A71335" w14:textId="12708DAF" w:rsidR="00C73BCB" w:rsidRPr="00C73BCB" w:rsidRDefault="00C73BCB" w:rsidP="00C73BCB">
      <w:pPr>
        <w:shd w:val="clear" w:color="auto" w:fill="FFFFFF"/>
        <w:rPr>
          <w:iCs/>
          <w:szCs w:val="22"/>
          <w:lang w:val="lt-LT"/>
        </w:rPr>
      </w:pPr>
      <w:r w:rsidRPr="00C73BCB">
        <w:rPr>
          <w:iCs/>
          <w:szCs w:val="22"/>
          <w:lang w:val="lt-LT"/>
        </w:rPr>
        <w:t xml:space="preserve">Sumažėja geležies </w:t>
      </w:r>
      <w:r w:rsidR="005A546B">
        <w:rPr>
          <w:iCs/>
          <w:szCs w:val="22"/>
          <w:lang w:val="lt-LT"/>
        </w:rPr>
        <w:t>lygis serume.</w:t>
      </w:r>
    </w:p>
    <w:p w14:paraId="1298A642" w14:textId="77777777" w:rsidR="00C73BCB" w:rsidRPr="00C73BCB" w:rsidRDefault="00C73BCB" w:rsidP="00C73BCB">
      <w:pPr>
        <w:shd w:val="clear" w:color="auto" w:fill="FFFFFF"/>
        <w:rPr>
          <w:iCs/>
          <w:szCs w:val="22"/>
          <w:lang w:val="lt-LT"/>
        </w:rPr>
      </w:pPr>
      <w:r w:rsidRPr="00C73BCB">
        <w:rPr>
          <w:iCs/>
          <w:szCs w:val="22"/>
          <w:lang w:val="lt-LT"/>
        </w:rPr>
        <w:t xml:space="preserve">Tarp </w:t>
      </w:r>
      <w:r w:rsidR="00AA5B87">
        <w:rPr>
          <w:iCs/>
          <w:szCs w:val="22"/>
          <w:lang w:val="lt-LT"/>
        </w:rPr>
        <w:t>geležies druskų ir</w:t>
      </w:r>
      <w:r w:rsidRPr="00C73BCB">
        <w:rPr>
          <w:iCs/>
          <w:szCs w:val="22"/>
          <w:lang w:val="lt-LT"/>
        </w:rPr>
        <w:t xml:space="preserve"> </w:t>
      </w:r>
      <w:proofErr w:type="spellStart"/>
      <w:r>
        <w:rPr>
          <w:iCs/>
          <w:szCs w:val="22"/>
          <w:lang w:val="lt-LT"/>
        </w:rPr>
        <w:t>trientino</w:t>
      </w:r>
      <w:proofErr w:type="spellEnd"/>
      <w:r w:rsidRPr="00C73BCB">
        <w:rPr>
          <w:iCs/>
          <w:szCs w:val="22"/>
          <w:lang w:val="lt-LT"/>
        </w:rPr>
        <w:t xml:space="preserve"> vartojimo turi būti daroma daugiau kaip 2 valandų pertrauka (jei įmanoma).</w:t>
      </w:r>
    </w:p>
    <w:p w14:paraId="052EE8D4" w14:textId="77777777" w:rsidR="0003538D" w:rsidRPr="0003538D" w:rsidRDefault="0003538D" w:rsidP="0003538D">
      <w:pPr>
        <w:shd w:val="clear" w:color="auto" w:fill="FFFFFF"/>
        <w:rPr>
          <w:i/>
          <w:szCs w:val="22"/>
          <w:lang w:val="lt-LT"/>
        </w:rPr>
      </w:pPr>
    </w:p>
    <w:p w14:paraId="73A6BEFD" w14:textId="77777777" w:rsidR="00DC762C" w:rsidRPr="0069700E" w:rsidRDefault="0003538D" w:rsidP="00041FDA">
      <w:pPr>
        <w:shd w:val="clear" w:color="auto" w:fill="FFFFFF"/>
        <w:rPr>
          <w:szCs w:val="22"/>
          <w:lang w:val="lt-LT"/>
        </w:rPr>
      </w:pPr>
      <w:r>
        <w:rPr>
          <w:i/>
          <w:szCs w:val="22"/>
          <w:lang w:val="lt-LT"/>
        </w:rPr>
        <w:t>Maistas</w:t>
      </w:r>
      <w:r w:rsidRPr="0003538D">
        <w:rPr>
          <w:i/>
          <w:szCs w:val="22"/>
          <w:lang w:val="lt-LT"/>
        </w:rPr>
        <w:t xml:space="preserve"> </w:t>
      </w:r>
    </w:p>
    <w:p w14:paraId="5EF9F608" w14:textId="77777777" w:rsidR="0003538D" w:rsidRPr="0003538D" w:rsidRDefault="00247101" w:rsidP="0003538D">
      <w:pPr>
        <w:shd w:val="clear" w:color="auto" w:fill="FFFFFF"/>
        <w:rPr>
          <w:szCs w:val="22"/>
          <w:lang w:val="lt-LT"/>
        </w:rPr>
      </w:pPr>
      <w:proofErr w:type="spellStart"/>
      <w:r>
        <w:rPr>
          <w:szCs w:val="22"/>
          <w:lang w:val="lt-LT"/>
        </w:rPr>
        <w:t>Fito</w:t>
      </w:r>
      <w:proofErr w:type="spellEnd"/>
      <w:r>
        <w:rPr>
          <w:szCs w:val="22"/>
          <w:lang w:val="lt-LT"/>
        </w:rPr>
        <w:t xml:space="preserve"> rūgštys</w:t>
      </w:r>
      <w:r w:rsidR="0003538D" w:rsidRPr="0003538D">
        <w:rPr>
          <w:szCs w:val="22"/>
          <w:lang w:val="lt-LT"/>
        </w:rPr>
        <w:t xml:space="preserve"> (</w:t>
      </w:r>
      <w:r>
        <w:rPr>
          <w:szCs w:val="22"/>
          <w:lang w:val="lt-LT"/>
        </w:rPr>
        <w:t>viso grūdo produktai</w:t>
      </w:r>
      <w:r w:rsidR="0003538D" w:rsidRPr="0003538D">
        <w:rPr>
          <w:szCs w:val="22"/>
          <w:lang w:val="lt-LT"/>
        </w:rPr>
        <w:t xml:space="preserve">), </w:t>
      </w:r>
      <w:r>
        <w:rPr>
          <w:szCs w:val="22"/>
          <w:lang w:val="lt-LT"/>
        </w:rPr>
        <w:t>daržovės</w:t>
      </w:r>
      <w:r w:rsidR="0003538D" w:rsidRPr="0003538D">
        <w:rPr>
          <w:szCs w:val="22"/>
          <w:lang w:val="lt-LT"/>
        </w:rPr>
        <w:t xml:space="preserve">, </w:t>
      </w:r>
      <w:r>
        <w:rPr>
          <w:szCs w:val="22"/>
          <w:lang w:val="lt-LT"/>
        </w:rPr>
        <w:t>polifenoliai</w:t>
      </w:r>
      <w:r w:rsidR="0003538D" w:rsidRPr="0003538D">
        <w:rPr>
          <w:szCs w:val="22"/>
          <w:lang w:val="lt-LT"/>
        </w:rPr>
        <w:t xml:space="preserve"> (</w:t>
      </w:r>
      <w:r>
        <w:rPr>
          <w:szCs w:val="22"/>
          <w:lang w:val="lt-LT"/>
        </w:rPr>
        <w:t>arbata, kava, raudonas vynas</w:t>
      </w:r>
      <w:r w:rsidR="0003538D" w:rsidRPr="0003538D">
        <w:rPr>
          <w:szCs w:val="22"/>
          <w:lang w:val="lt-LT"/>
        </w:rPr>
        <w:t xml:space="preserve">), </w:t>
      </w:r>
      <w:r>
        <w:rPr>
          <w:szCs w:val="22"/>
          <w:lang w:val="lt-LT"/>
        </w:rPr>
        <w:t>kalcis</w:t>
      </w:r>
      <w:r w:rsidR="0003538D" w:rsidRPr="0003538D">
        <w:rPr>
          <w:szCs w:val="22"/>
          <w:lang w:val="lt-LT"/>
        </w:rPr>
        <w:t xml:space="preserve"> (</w:t>
      </w:r>
      <w:r>
        <w:rPr>
          <w:szCs w:val="22"/>
          <w:lang w:val="lt-LT"/>
        </w:rPr>
        <w:t>pienas ir pieno produktai</w:t>
      </w:r>
      <w:r w:rsidR="0003538D" w:rsidRPr="0003538D">
        <w:rPr>
          <w:szCs w:val="22"/>
          <w:lang w:val="lt-LT"/>
        </w:rPr>
        <w:t xml:space="preserve">) </w:t>
      </w:r>
      <w:r>
        <w:rPr>
          <w:szCs w:val="22"/>
          <w:lang w:val="lt-LT"/>
        </w:rPr>
        <w:t>ir kai kurie baltymai</w:t>
      </w:r>
      <w:r w:rsidR="0003538D" w:rsidRPr="0003538D">
        <w:rPr>
          <w:szCs w:val="22"/>
          <w:lang w:val="lt-LT"/>
        </w:rPr>
        <w:t xml:space="preserve"> (</w:t>
      </w:r>
      <w:r>
        <w:rPr>
          <w:szCs w:val="22"/>
          <w:lang w:val="lt-LT"/>
        </w:rPr>
        <w:t>kiaušiniai</w:t>
      </w:r>
      <w:r w:rsidR="0003538D" w:rsidRPr="0003538D">
        <w:rPr>
          <w:szCs w:val="22"/>
          <w:lang w:val="lt-LT"/>
        </w:rPr>
        <w:t xml:space="preserve">) </w:t>
      </w:r>
      <w:r>
        <w:rPr>
          <w:szCs w:val="22"/>
          <w:lang w:val="lt-LT"/>
        </w:rPr>
        <w:t>reikšmingai mažina geležies absorbciją</w:t>
      </w:r>
      <w:r w:rsidR="0003538D" w:rsidRPr="0003538D">
        <w:rPr>
          <w:szCs w:val="22"/>
          <w:lang w:val="lt-LT"/>
        </w:rPr>
        <w:t>.</w:t>
      </w:r>
    </w:p>
    <w:p w14:paraId="36607024" w14:textId="77777777" w:rsidR="00AA5B87" w:rsidRPr="00C73BCB" w:rsidRDefault="00AA5B87" w:rsidP="00AA5B87">
      <w:pPr>
        <w:shd w:val="clear" w:color="auto" w:fill="FFFFFF"/>
        <w:rPr>
          <w:iCs/>
          <w:szCs w:val="22"/>
          <w:lang w:val="lt-LT"/>
        </w:rPr>
      </w:pPr>
      <w:r w:rsidRPr="00C73BCB">
        <w:rPr>
          <w:iCs/>
          <w:szCs w:val="22"/>
          <w:lang w:val="lt-LT"/>
        </w:rPr>
        <w:t xml:space="preserve">Tarp </w:t>
      </w:r>
      <w:r>
        <w:rPr>
          <w:iCs/>
          <w:szCs w:val="22"/>
          <w:lang w:val="lt-LT"/>
        </w:rPr>
        <w:t>geležies druskų ir</w:t>
      </w:r>
      <w:r w:rsidRPr="00C73BCB">
        <w:rPr>
          <w:iCs/>
          <w:szCs w:val="22"/>
          <w:lang w:val="lt-LT"/>
        </w:rPr>
        <w:t xml:space="preserve"> </w:t>
      </w:r>
      <w:r>
        <w:rPr>
          <w:iCs/>
          <w:szCs w:val="22"/>
          <w:lang w:val="lt-LT"/>
        </w:rPr>
        <w:t>minėt</w:t>
      </w:r>
      <w:r w:rsidR="00247101">
        <w:rPr>
          <w:iCs/>
          <w:szCs w:val="22"/>
          <w:lang w:val="lt-LT"/>
        </w:rPr>
        <w:t>o maisto</w:t>
      </w:r>
      <w:r w:rsidRPr="00C73BCB">
        <w:rPr>
          <w:iCs/>
          <w:szCs w:val="22"/>
          <w:lang w:val="lt-LT"/>
        </w:rPr>
        <w:t xml:space="preserve"> vartojimo turi būti daroma daugiau kaip 2 valandų pertrauka (jei įmanoma).</w:t>
      </w:r>
    </w:p>
    <w:p w14:paraId="2CBAE9C0" w14:textId="77777777" w:rsidR="0003538D" w:rsidRPr="0003538D" w:rsidRDefault="0003538D" w:rsidP="0003538D">
      <w:pPr>
        <w:shd w:val="clear" w:color="auto" w:fill="FFFFFF"/>
        <w:rPr>
          <w:szCs w:val="22"/>
          <w:lang w:val="lt-LT"/>
        </w:rPr>
      </w:pPr>
    </w:p>
    <w:p w14:paraId="19A627F8" w14:textId="0AB33F06" w:rsidR="003412AC" w:rsidRPr="0069700E" w:rsidRDefault="007B3486" w:rsidP="003412AC">
      <w:pPr>
        <w:shd w:val="clear" w:color="auto" w:fill="FFFFFF"/>
        <w:rPr>
          <w:szCs w:val="22"/>
          <w:lang w:val="lt-LT"/>
        </w:rPr>
      </w:pPr>
      <w:r>
        <w:rPr>
          <w:szCs w:val="22"/>
          <w:u w:val="single"/>
          <w:lang w:val="lt-LT"/>
        </w:rPr>
        <w:t>Į</w:t>
      </w:r>
      <w:r w:rsidR="003412AC">
        <w:rPr>
          <w:szCs w:val="22"/>
          <w:u w:val="single"/>
          <w:lang w:val="lt-LT"/>
        </w:rPr>
        <w:t xml:space="preserve"> vartojimą kartu reikia atsižvelgti</w:t>
      </w:r>
    </w:p>
    <w:p w14:paraId="165817EF" w14:textId="77777777" w:rsidR="003412AC" w:rsidRPr="008D251F" w:rsidRDefault="003412AC" w:rsidP="003412AC">
      <w:pPr>
        <w:shd w:val="clear" w:color="auto" w:fill="FFFFFF"/>
        <w:rPr>
          <w:i/>
          <w:iCs/>
          <w:szCs w:val="22"/>
          <w:lang w:val="lt-LT"/>
        </w:rPr>
      </w:pPr>
      <w:proofErr w:type="spellStart"/>
      <w:r w:rsidRPr="008D251F">
        <w:rPr>
          <w:i/>
          <w:iCs/>
          <w:szCs w:val="22"/>
          <w:lang w:val="lt-LT"/>
        </w:rPr>
        <w:t>Acetohidroksamo</w:t>
      </w:r>
      <w:proofErr w:type="spellEnd"/>
      <w:r w:rsidRPr="008D251F">
        <w:rPr>
          <w:i/>
          <w:iCs/>
          <w:szCs w:val="22"/>
          <w:lang w:val="lt-LT"/>
        </w:rPr>
        <w:t xml:space="preserve"> rūgštis</w:t>
      </w:r>
    </w:p>
    <w:p w14:paraId="4C9AE033" w14:textId="77777777" w:rsidR="0003538D" w:rsidRPr="0069700E" w:rsidRDefault="003412AC" w:rsidP="0003538D">
      <w:pPr>
        <w:shd w:val="clear" w:color="auto" w:fill="FFFFFF"/>
        <w:rPr>
          <w:szCs w:val="22"/>
          <w:lang w:val="lt-LT"/>
        </w:rPr>
      </w:pPr>
      <w:r>
        <w:rPr>
          <w:szCs w:val="22"/>
          <w:lang w:val="lt-LT"/>
        </w:rPr>
        <w:t xml:space="preserve">Sumažėja abiejų vaistinių preparatų absorbcija </w:t>
      </w:r>
      <w:r>
        <w:rPr>
          <w:spacing w:val="-1"/>
          <w:szCs w:val="22"/>
          <w:lang w:val="lt-LT"/>
        </w:rPr>
        <w:t>iš virškinimo trakto</w:t>
      </w:r>
      <w:r>
        <w:rPr>
          <w:szCs w:val="22"/>
          <w:lang w:val="lt-LT"/>
        </w:rPr>
        <w:t xml:space="preserve">, nes susidaro geležies </w:t>
      </w:r>
      <w:proofErr w:type="spellStart"/>
      <w:r>
        <w:rPr>
          <w:szCs w:val="22"/>
          <w:lang w:val="lt-LT"/>
        </w:rPr>
        <w:t>chelatai</w:t>
      </w:r>
      <w:proofErr w:type="spellEnd"/>
      <w:r w:rsidR="0003538D" w:rsidRPr="0003538D">
        <w:rPr>
          <w:szCs w:val="22"/>
          <w:lang w:val="lt-LT"/>
        </w:rPr>
        <w:t>.</w:t>
      </w:r>
    </w:p>
    <w:p w14:paraId="6C97DD17" w14:textId="77777777" w:rsidR="002D4D63" w:rsidRPr="0069700E" w:rsidRDefault="002D4D63" w:rsidP="006272F8">
      <w:pPr>
        <w:rPr>
          <w:szCs w:val="22"/>
          <w:lang w:val="lt-LT"/>
        </w:rPr>
      </w:pPr>
    </w:p>
    <w:p w14:paraId="1909B006" w14:textId="77777777" w:rsidR="00930D2F" w:rsidRPr="0069700E" w:rsidRDefault="00930D2F" w:rsidP="003C33A5">
      <w:pPr>
        <w:pStyle w:val="Antrat4"/>
        <w:rPr>
          <w:noProof w:val="0"/>
          <w:szCs w:val="22"/>
          <w:lang w:val="lt-LT"/>
        </w:rPr>
      </w:pPr>
      <w:r w:rsidRPr="0069700E">
        <w:rPr>
          <w:noProof w:val="0"/>
          <w:szCs w:val="22"/>
          <w:lang w:val="lt-LT"/>
        </w:rPr>
        <w:t>4.6</w:t>
      </w:r>
      <w:r w:rsidRPr="0069700E">
        <w:rPr>
          <w:noProof w:val="0"/>
          <w:szCs w:val="22"/>
          <w:lang w:val="lt-LT"/>
        </w:rPr>
        <w:tab/>
        <w:t>Vaisingumas, nėštumo ir žindymo laikotarpis</w:t>
      </w:r>
    </w:p>
    <w:p w14:paraId="23B2829D" w14:textId="77777777" w:rsidR="00930D2F" w:rsidRPr="0069700E" w:rsidRDefault="00930D2F" w:rsidP="006272F8">
      <w:pPr>
        <w:rPr>
          <w:szCs w:val="22"/>
          <w:lang w:val="lt-LT"/>
        </w:rPr>
      </w:pPr>
    </w:p>
    <w:p w14:paraId="12498FDD" w14:textId="77777777" w:rsidR="00970565" w:rsidRPr="008D251F" w:rsidRDefault="00970565" w:rsidP="00970565">
      <w:pPr>
        <w:rPr>
          <w:szCs w:val="22"/>
          <w:u w:val="single"/>
          <w:lang w:val="lt-LT"/>
        </w:rPr>
      </w:pPr>
      <w:r w:rsidRPr="008D251F">
        <w:rPr>
          <w:szCs w:val="22"/>
          <w:u w:val="single"/>
          <w:lang w:val="lt-LT"/>
        </w:rPr>
        <w:t>Nėštumas</w:t>
      </w:r>
    </w:p>
    <w:p w14:paraId="3018366B" w14:textId="77777777" w:rsidR="007B3486" w:rsidRPr="007B3486" w:rsidRDefault="007B3486" w:rsidP="007B3486">
      <w:pPr>
        <w:rPr>
          <w:szCs w:val="22"/>
          <w:lang w:val="lt-LT"/>
        </w:rPr>
      </w:pPr>
      <w:r w:rsidRPr="007B3486">
        <w:rPr>
          <w:szCs w:val="22"/>
          <w:lang w:val="lt-LT"/>
        </w:rPr>
        <w:t>Duomenų apie geležies vartojimą pirmąjį nėštumo trimestrą, kad būtų galima įvertinti apsigimimų riziką, yra nedaug.</w:t>
      </w:r>
    </w:p>
    <w:p w14:paraId="2BEC6EE1" w14:textId="0593092E" w:rsidR="007B3486" w:rsidRPr="007B3486" w:rsidRDefault="007B3486" w:rsidP="007B3486">
      <w:pPr>
        <w:rPr>
          <w:szCs w:val="22"/>
          <w:lang w:val="lt-LT"/>
        </w:rPr>
      </w:pPr>
      <w:r w:rsidRPr="007B3486">
        <w:rPr>
          <w:szCs w:val="22"/>
          <w:lang w:val="lt-LT"/>
        </w:rPr>
        <w:t xml:space="preserve">Klinikinių tyrimų duomenys nerodo jokios geležies papildų </w:t>
      </w:r>
      <w:r w:rsidR="00066705">
        <w:rPr>
          <w:szCs w:val="22"/>
          <w:lang w:val="lt-LT"/>
        </w:rPr>
        <w:t xml:space="preserve">vartojimo </w:t>
      </w:r>
      <w:r w:rsidRPr="007B3486">
        <w:rPr>
          <w:szCs w:val="22"/>
          <w:lang w:val="lt-LT"/>
        </w:rPr>
        <w:t xml:space="preserve">nėštumo metu įtakos </w:t>
      </w:r>
      <w:r w:rsidR="00066705">
        <w:rPr>
          <w:szCs w:val="22"/>
          <w:lang w:val="lt-LT"/>
        </w:rPr>
        <w:t>naujagimio</w:t>
      </w:r>
      <w:r w:rsidRPr="007B3486">
        <w:rPr>
          <w:szCs w:val="22"/>
          <w:lang w:val="lt-LT"/>
        </w:rPr>
        <w:t xml:space="preserve"> svoriui, </w:t>
      </w:r>
      <w:proofErr w:type="spellStart"/>
      <w:r w:rsidRPr="007B3486">
        <w:rPr>
          <w:szCs w:val="22"/>
          <w:lang w:val="lt-LT"/>
        </w:rPr>
        <w:t>neišnešiotumui</w:t>
      </w:r>
      <w:proofErr w:type="spellEnd"/>
      <w:r w:rsidRPr="007B3486">
        <w:rPr>
          <w:szCs w:val="22"/>
          <w:lang w:val="lt-LT"/>
        </w:rPr>
        <w:t xml:space="preserve"> ir naujagimių mirčiai.</w:t>
      </w:r>
    </w:p>
    <w:p w14:paraId="472A3CBB" w14:textId="55FA7803" w:rsidR="007B3486" w:rsidRPr="00AF6D74" w:rsidRDefault="00DB5AE7" w:rsidP="00AF6D74">
      <w:pPr>
        <w:rPr>
          <w:szCs w:val="22"/>
          <w:lang w:val="lt-LT"/>
        </w:rPr>
      </w:pPr>
      <w:r>
        <w:rPr>
          <w:szCs w:val="22"/>
          <w:lang w:val="lt-LT"/>
        </w:rPr>
        <w:t>S</w:t>
      </w:r>
      <w:r w:rsidR="007B3486" w:rsidRPr="007B3486">
        <w:rPr>
          <w:szCs w:val="22"/>
          <w:lang w:val="lt-LT"/>
        </w:rPr>
        <w:t>u gyvūnais</w:t>
      </w:r>
      <w:r>
        <w:rPr>
          <w:szCs w:val="22"/>
          <w:lang w:val="lt-LT"/>
        </w:rPr>
        <w:t xml:space="preserve"> atlikti tyrimai</w:t>
      </w:r>
      <w:r w:rsidR="007B3486" w:rsidRPr="007B3486">
        <w:rPr>
          <w:szCs w:val="22"/>
          <w:lang w:val="lt-LT"/>
        </w:rPr>
        <w:t xml:space="preserve"> jokio toksinio poveikio reprodukcijai neparodė (žr. 5.3 skyrių).</w:t>
      </w:r>
    </w:p>
    <w:p w14:paraId="23A7B8D3" w14:textId="5C4B331B" w:rsidR="00970565" w:rsidRPr="00970565" w:rsidRDefault="007B3486" w:rsidP="00AF6D74">
      <w:pPr>
        <w:rPr>
          <w:szCs w:val="22"/>
          <w:lang w:val="lt-LT"/>
        </w:rPr>
      </w:pPr>
      <w:r>
        <w:rPr>
          <w:szCs w:val="22"/>
          <w:lang w:val="lt-LT"/>
        </w:rPr>
        <w:t>Todėl</w:t>
      </w:r>
      <w:r w:rsidR="00AF6D74" w:rsidRPr="00AF6D74">
        <w:rPr>
          <w:szCs w:val="22"/>
          <w:lang w:val="lt-LT"/>
        </w:rPr>
        <w:t xml:space="preserve"> </w:t>
      </w:r>
      <w:proofErr w:type="spellStart"/>
      <w:r w:rsidR="00AF6D74">
        <w:rPr>
          <w:szCs w:val="22"/>
          <w:lang w:val="lt-LT"/>
        </w:rPr>
        <w:t>t</w:t>
      </w:r>
      <w:r w:rsidR="00AF6D74" w:rsidRPr="00970565">
        <w:rPr>
          <w:szCs w:val="22"/>
          <w:lang w:val="lt-LT"/>
        </w:rPr>
        <w:t>ot’hema</w:t>
      </w:r>
      <w:proofErr w:type="spellEnd"/>
      <w:r w:rsidR="00AF6D74" w:rsidRPr="00AF6D74">
        <w:rPr>
          <w:szCs w:val="22"/>
          <w:lang w:val="lt-LT"/>
        </w:rPr>
        <w:t xml:space="preserve"> gali būti vartojamas nėštumo metu</w:t>
      </w:r>
      <w:r>
        <w:rPr>
          <w:szCs w:val="22"/>
          <w:lang w:val="lt-LT"/>
        </w:rPr>
        <w:t>, jeigu reikia.</w:t>
      </w:r>
    </w:p>
    <w:p w14:paraId="746A342A" w14:textId="77777777" w:rsidR="00970565" w:rsidRPr="00970565" w:rsidRDefault="00970565" w:rsidP="00970565">
      <w:pPr>
        <w:rPr>
          <w:szCs w:val="22"/>
          <w:lang w:val="lt-LT"/>
        </w:rPr>
      </w:pPr>
    </w:p>
    <w:p w14:paraId="29603455" w14:textId="77777777" w:rsidR="00970565" w:rsidRDefault="00970565" w:rsidP="00970565">
      <w:pPr>
        <w:rPr>
          <w:szCs w:val="22"/>
          <w:u w:val="single"/>
          <w:lang w:val="lt-LT"/>
        </w:rPr>
      </w:pPr>
      <w:r>
        <w:rPr>
          <w:szCs w:val="22"/>
          <w:u w:val="single"/>
          <w:lang w:val="lt-LT"/>
        </w:rPr>
        <w:t>Žindymas</w:t>
      </w:r>
    </w:p>
    <w:p w14:paraId="282B78E8" w14:textId="5D8513CE" w:rsidR="005D6F8B" w:rsidRPr="00B559CB" w:rsidRDefault="005D6F8B" w:rsidP="00970565">
      <w:pPr>
        <w:rPr>
          <w:szCs w:val="22"/>
          <w:lang w:val="lt-LT"/>
        </w:rPr>
      </w:pPr>
      <w:r>
        <w:rPr>
          <w:szCs w:val="22"/>
          <w:lang w:val="lt-LT"/>
        </w:rPr>
        <w:t>N</w:t>
      </w:r>
      <w:r w:rsidRPr="00B559CB">
        <w:rPr>
          <w:szCs w:val="22"/>
          <w:lang w:val="lt-LT"/>
        </w:rPr>
        <w:t>edideli kiekiai</w:t>
      </w:r>
      <w:r>
        <w:rPr>
          <w:szCs w:val="22"/>
          <w:lang w:val="lt-LT"/>
        </w:rPr>
        <w:t xml:space="preserve"> geležies</w:t>
      </w:r>
      <w:r w:rsidRPr="00B559CB">
        <w:rPr>
          <w:szCs w:val="22"/>
          <w:lang w:val="lt-LT"/>
        </w:rPr>
        <w:t xml:space="preserve"> yra motinos piene. Jo koncentracija nepriklauso nuo motinos </w:t>
      </w:r>
      <w:r w:rsidR="00865644">
        <w:rPr>
          <w:szCs w:val="22"/>
          <w:lang w:val="lt-LT"/>
        </w:rPr>
        <w:t>suvartojimo</w:t>
      </w:r>
      <w:r w:rsidRPr="00B559CB">
        <w:rPr>
          <w:szCs w:val="22"/>
          <w:lang w:val="lt-LT"/>
        </w:rPr>
        <w:t>. Todėl žindomiems naujagimiams/</w:t>
      </w:r>
      <w:r w:rsidR="00281419">
        <w:rPr>
          <w:szCs w:val="22"/>
          <w:lang w:val="lt-LT"/>
        </w:rPr>
        <w:t xml:space="preserve"> </w:t>
      </w:r>
      <w:r w:rsidRPr="00B559CB">
        <w:rPr>
          <w:szCs w:val="22"/>
          <w:lang w:val="lt-LT"/>
        </w:rPr>
        <w:t>kūdikiams nepageidaujamo poveikio nesitikima.</w:t>
      </w:r>
    </w:p>
    <w:p w14:paraId="0C4ED16B" w14:textId="77777777" w:rsidR="00970565" w:rsidRDefault="00AF6D74" w:rsidP="00AF6D74">
      <w:pPr>
        <w:rPr>
          <w:szCs w:val="22"/>
          <w:lang w:val="lt-LT"/>
        </w:rPr>
      </w:pPr>
      <w:proofErr w:type="spellStart"/>
      <w:r>
        <w:rPr>
          <w:szCs w:val="22"/>
          <w:lang w:val="lt-LT"/>
        </w:rPr>
        <w:t>t</w:t>
      </w:r>
      <w:r w:rsidRPr="00970565">
        <w:rPr>
          <w:szCs w:val="22"/>
          <w:lang w:val="lt-LT"/>
        </w:rPr>
        <w:t>ot’hema</w:t>
      </w:r>
      <w:proofErr w:type="spellEnd"/>
      <w:r w:rsidRPr="00AF6D74">
        <w:rPr>
          <w:szCs w:val="22"/>
          <w:lang w:val="lt-LT"/>
        </w:rPr>
        <w:t xml:space="preserve"> gali būti vartojamas žindymo metu.</w:t>
      </w:r>
    </w:p>
    <w:p w14:paraId="46C4B616" w14:textId="77777777" w:rsidR="00AF6D74" w:rsidRPr="00970565" w:rsidRDefault="00AF6D74" w:rsidP="00AF6D74">
      <w:pPr>
        <w:rPr>
          <w:szCs w:val="22"/>
          <w:lang w:val="lt-LT"/>
        </w:rPr>
      </w:pPr>
    </w:p>
    <w:p w14:paraId="038A3706" w14:textId="77777777" w:rsidR="00970565" w:rsidRPr="00970565" w:rsidRDefault="00970565" w:rsidP="00970565">
      <w:pPr>
        <w:rPr>
          <w:szCs w:val="22"/>
          <w:u w:val="single"/>
          <w:lang w:val="lt-LT"/>
        </w:rPr>
      </w:pPr>
      <w:r w:rsidRPr="00970565">
        <w:rPr>
          <w:szCs w:val="22"/>
          <w:u w:val="single"/>
          <w:lang w:val="lt-LT"/>
        </w:rPr>
        <w:lastRenderedPageBreak/>
        <w:t>Vaisingumas</w:t>
      </w:r>
    </w:p>
    <w:p w14:paraId="686D8A2A" w14:textId="77777777" w:rsidR="00882220" w:rsidRPr="0069700E" w:rsidRDefault="00970565" w:rsidP="00970565">
      <w:pPr>
        <w:shd w:val="clear" w:color="auto" w:fill="FFFFFF"/>
        <w:rPr>
          <w:szCs w:val="22"/>
          <w:lang w:val="lt-LT"/>
        </w:rPr>
      </w:pPr>
      <w:r>
        <w:rPr>
          <w:szCs w:val="22"/>
          <w:lang w:val="lt-LT"/>
        </w:rPr>
        <w:t xml:space="preserve">Tyrimų su gyvūnais metu poveikio patinų ar patelių vislumui nepastebėta </w:t>
      </w:r>
      <w:r w:rsidRPr="00970565">
        <w:rPr>
          <w:szCs w:val="22"/>
          <w:lang w:val="lt-LT"/>
        </w:rPr>
        <w:t>(</w:t>
      </w:r>
      <w:r>
        <w:rPr>
          <w:szCs w:val="22"/>
          <w:lang w:val="lt-LT"/>
        </w:rPr>
        <w:t>žr.</w:t>
      </w:r>
      <w:r w:rsidRPr="00970565">
        <w:rPr>
          <w:szCs w:val="22"/>
          <w:lang w:val="lt-LT"/>
        </w:rPr>
        <w:t xml:space="preserve"> 5.3</w:t>
      </w:r>
      <w:r>
        <w:rPr>
          <w:szCs w:val="22"/>
          <w:lang w:val="lt-LT"/>
        </w:rPr>
        <w:t> skyrių</w:t>
      </w:r>
      <w:r w:rsidRPr="00970565">
        <w:rPr>
          <w:szCs w:val="22"/>
          <w:lang w:val="lt-LT"/>
        </w:rPr>
        <w:t>)</w:t>
      </w:r>
      <w:r w:rsidR="00882220" w:rsidRPr="0069700E">
        <w:rPr>
          <w:szCs w:val="22"/>
          <w:lang w:val="lt-LT"/>
        </w:rPr>
        <w:t>.</w:t>
      </w:r>
    </w:p>
    <w:p w14:paraId="4D5A54CF" w14:textId="77777777" w:rsidR="00930D2F" w:rsidRPr="0069700E" w:rsidRDefault="00930D2F" w:rsidP="006272F8">
      <w:pPr>
        <w:rPr>
          <w:szCs w:val="22"/>
          <w:lang w:val="lt-LT"/>
        </w:rPr>
      </w:pPr>
    </w:p>
    <w:p w14:paraId="1D746417" w14:textId="77777777" w:rsidR="00930D2F" w:rsidRPr="0069700E" w:rsidRDefault="00930D2F" w:rsidP="003C33A5">
      <w:pPr>
        <w:pStyle w:val="Antrat4"/>
        <w:rPr>
          <w:noProof w:val="0"/>
          <w:szCs w:val="22"/>
          <w:lang w:val="lt-LT"/>
        </w:rPr>
      </w:pPr>
      <w:r w:rsidRPr="0069700E">
        <w:rPr>
          <w:noProof w:val="0"/>
          <w:szCs w:val="22"/>
          <w:lang w:val="lt-LT"/>
        </w:rPr>
        <w:t>4.7</w:t>
      </w:r>
      <w:r w:rsidRPr="0069700E">
        <w:rPr>
          <w:noProof w:val="0"/>
          <w:szCs w:val="22"/>
          <w:lang w:val="lt-LT"/>
        </w:rPr>
        <w:tab/>
        <w:t>Poveikis gebėjimui vairuoti ir valdyti mechanizmus</w:t>
      </w:r>
    </w:p>
    <w:p w14:paraId="1530867F" w14:textId="77777777" w:rsidR="00930D2F" w:rsidRPr="0069700E" w:rsidRDefault="00930D2F" w:rsidP="006272F8">
      <w:pPr>
        <w:rPr>
          <w:szCs w:val="22"/>
          <w:lang w:val="lt-LT"/>
        </w:rPr>
      </w:pPr>
    </w:p>
    <w:p w14:paraId="01A47C33" w14:textId="77777777" w:rsidR="00930D2F" w:rsidRPr="0069700E" w:rsidRDefault="00970565" w:rsidP="006272F8">
      <w:pPr>
        <w:rPr>
          <w:szCs w:val="22"/>
          <w:lang w:val="lt-LT"/>
        </w:rPr>
      </w:pPr>
      <w:proofErr w:type="spellStart"/>
      <w:r>
        <w:rPr>
          <w:szCs w:val="22"/>
          <w:lang w:val="lt-LT"/>
        </w:rPr>
        <w:t>t</w:t>
      </w:r>
      <w:r w:rsidRPr="00970565">
        <w:rPr>
          <w:szCs w:val="22"/>
          <w:lang w:val="lt-LT"/>
        </w:rPr>
        <w:t>ot’hema</w:t>
      </w:r>
      <w:proofErr w:type="spellEnd"/>
      <w:r w:rsidRPr="00970565">
        <w:rPr>
          <w:szCs w:val="22"/>
          <w:lang w:val="lt-LT"/>
        </w:rPr>
        <w:t xml:space="preserve"> gebėjimo vairuoti ir valdyti mechanizmus neveikia arba veikia nereikšmingai</w:t>
      </w:r>
      <w:r w:rsidR="00882220" w:rsidRPr="0069700E">
        <w:rPr>
          <w:szCs w:val="22"/>
          <w:lang w:val="lt-LT"/>
        </w:rPr>
        <w:t>.</w:t>
      </w:r>
    </w:p>
    <w:p w14:paraId="1E3D5DA3" w14:textId="77777777" w:rsidR="00930D2F" w:rsidRPr="0069700E" w:rsidRDefault="00930D2F" w:rsidP="006272F8">
      <w:pPr>
        <w:rPr>
          <w:szCs w:val="22"/>
          <w:lang w:val="lt-LT"/>
        </w:rPr>
      </w:pPr>
    </w:p>
    <w:p w14:paraId="333DF708" w14:textId="77777777" w:rsidR="00930D2F" w:rsidRPr="0069700E" w:rsidRDefault="00930D2F" w:rsidP="003C33A5">
      <w:pPr>
        <w:pStyle w:val="Antrat4"/>
        <w:rPr>
          <w:noProof w:val="0"/>
          <w:szCs w:val="22"/>
          <w:lang w:val="lt-LT"/>
        </w:rPr>
      </w:pPr>
      <w:r w:rsidRPr="0069700E">
        <w:rPr>
          <w:noProof w:val="0"/>
          <w:szCs w:val="22"/>
          <w:lang w:val="lt-LT"/>
        </w:rPr>
        <w:t>4.8</w:t>
      </w:r>
      <w:r w:rsidRPr="0069700E">
        <w:rPr>
          <w:noProof w:val="0"/>
          <w:szCs w:val="22"/>
          <w:lang w:val="lt-LT"/>
        </w:rPr>
        <w:tab/>
        <w:t>Nepageidaujamas poveikis</w:t>
      </w:r>
    </w:p>
    <w:p w14:paraId="6B3AB174" w14:textId="77777777" w:rsidR="00930D2F" w:rsidRPr="0069700E" w:rsidRDefault="00930D2F" w:rsidP="00851C0A">
      <w:pPr>
        <w:rPr>
          <w:szCs w:val="22"/>
          <w:lang w:val="lt-LT" w:eastAsia="en-US"/>
        </w:rPr>
      </w:pPr>
    </w:p>
    <w:p w14:paraId="45B69288" w14:textId="77777777" w:rsidR="0079295F" w:rsidRPr="0069700E" w:rsidRDefault="000C27AA" w:rsidP="0079295F">
      <w:pPr>
        <w:tabs>
          <w:tab w:val="clear" w:pos="567"/>
        </w:tabs>
        <w:autoSpaceDE w:val="0"/>
        <w:spacing w:line="240" w:lineRule="auto"/>
        <w:contextualSpacing/>
        <w:rPr>
          <w:rFonts w:eastAsia="Times New Roman"/>
          <w:snapToGrid w:val="0"/>
          <w:szCs w:val="22"/>
          <w:lang w:val="lt-LT" w:eastAsia="en-US"/>
        </w:rPr>
      </w:pPr>
      <w:r>
        <w:rPr>
          <w:rFonts w:eastAsia="Times New Roman"/>
          <w:snapToGrid w:val="0"/>
          <w:szCs w:val="22"/>
          <w:lang w:val="lt-LT" w:eastAsia="en-US"/>
        </w:rPr>
        <w:t xml:space="preserve">Nepageidaujamos reakcijos, pastebėtos </w:t>
      </w:r>
      <w:proofErr w:type="spellStart"/>
      <w:r w:rsidRPr="000C27AA">
        <w:rPr>
          <w:rFonts w:eastAsia="Times New Roman"/>
          <w:snapToGrid w:val="0"/>
          <w:szCs w:val="22"/>
          <w:lang w:val="lt-LT" w:eastAsia="en-US"/>
        </w:rPr>
        <w:t>tot’hema</w:t>
      </w:r>
      <w:proofErr w:type="spellEnd"/>
      <w:r w:rsidRPr="000C27AA">
        <w:rPr>
          <w:rFonts w:eastAsia="Times New Roman"/>
          <w:snapToGrid w:val="0"/>
          <w:szCs w:val="22"/>
          <w:lang w:val="lt-LT" w:eastAsia="en-US"/>
        </w:rPr>
        <w:t xml:space="preserve"> </w:t>
      </w:r>
      <w:r>
        <w:rPr>
          <w:rFonts w:eastAsia="Times New Roman"/>
          <w:snapToGrid w:val="0"/>
          <w:szCs w:val="22"/>
          <w:lang w:val="lt-LT" w:eastAsia="en-US"/>
        </w:rPr>
        <w:t xml:space="preserve">klinikinių tyrimų ir stebėjimo po pateikimo į rinką metu, yra išvardytos pagal </w:t>
      </w:r>
      <w:proofErr w:type="spellStart"/>
      <w:r>
        <w:rPr>
          <w:rFonts w:eastAsia="Times New Roman"/>
          <w:snapToGrid w:val="0"/>
          <w:szCs w:val="22"/>
          <w:lang w:val="lt-LT" w:eastAsia="en-US"/>
        </w:rPr>
        <w:t>MedDRA</w:t>
      </w:r>
      <w:proofErr w:type="spellEnd"/>
      <w:r>
        <w:rPr>
          <w:rFonts w:eastAsia="Times New Roman"/>
          <w:snapToGrid w:val="0"/>
          <w:szCs w:val="22"/>
          <w:lang w:val="lt-LT" w:eastAsia="en-US"/>
        </w:rPr>
        <w:t xml:space="preserve"> organų sistemų klasifikaciją ir dažnį, kuris </w:t>
      </w:r>
      <w:r w:rsidR="0079295F" w:rsidRPr="0069700E">
        <w:rPr>
          <w:rFonts w:eastAsia="Times New Roman"/>
          <w:snapToGrid w:val="0"/>
          <w:szCs w:val="22"/>
          <w:lang w:val="lt-LT" w:eastAsia="en-US"/>
        </w:rPr>
        <w:t>apibūdinamas taip: labai dažnas (≥ 1/10), dažnas (nuo ≥ 1/100 iki &lt; 1/10), nedažnas (nuo ≥ 1/1 000 iki &lt; 1/100), retas (nuo ≥ 1/10 000 iki &lt; 1/1000), labai retas (&lt; 1/10 000) ir nežinomas (negali būti apskaičiuotas pagal turimus duomenis).</w:t>
      </w:r>
    </w:p>
    <w:p w14:paraId="0820567C" w14:textId="77777777" w:rsidR="0079295F" w:rsidRPr="0069700E" w:rsidRDefault="0079295F" w:rsidP="00882220">
      <w:pPr>
        <w:shd w:val="clear" w:color="auto" w:fill="FFFFFF"/>
        <w:rPr>
          <w:i/>
          <w:iCs/>
          <w:spacing w:val="-1"/>
          <w:szCs w:val="22"/>
          <w:lang w:val="lt-LT"/>
        </w:rPr>
      </w:pPr>
    </w:p>
    <w:tbl>
      <w:tblPr>
        <w:tblStyle w:val="Lentelstinklelis"/>
        <w:tblW w:w="0" w:type="auto"/>
        <w:tblLook w:val="04A0" w:firstRow="1" w:lastRow="0" w:firstColumn="1" w:lastColumn="0" w:noHBand="0" w:noVBand="1"/>
      </w:tblPr>
      <w:tblGrid>
        <w:gridCol w:w="3020"/>
        <w:gridCol w:w="3020"/>
        <w:gridCol w:w="3021"/>
      </w:tblGrid>
      <w:tr w:rsidR="0021116B" w:rsidRPr="00002421" w14:paraId="626AAF00" w14:textId="77777777" w:rsidTr="0021116B">
        <w:tc>
          <w:tcPr>
            <w:tcW w:w="3020" w:type="dxa"/>
          </w:tcPr>
          <w:p w14:paraId="5BA275D0" w14:textId="77777777" w:rsidR="0021116B" w:rsidRPr="0021116B" w:rsidRDefault="0021116B" w:rsidP="00882220">
            <w:pPr>
              <w:rPr>
                <w:spacing w:val="-1"/>
                <w:szCs w:val="22"/>
                <w:lang w:val="lt-LT"/>
              </w:rPr>
            </w:pPr>
            <w:proofErr w:type="spellStart"/>
            <w:r w:rsidRPr="0021116B">
              <w:rPr>
                <w:rFonts w:eastAsia="Times New Roman"/>
                <w:snapToGrid w:val="0"/>
                <w:szCs w:val="22"/>
                <w:lang w:val="lt-LT" w:eastAsia="en-US"/>
              </w:rPr>
              <w:t>MedDRA</w:t>
            </w:r>
            <w:proofErr w:type="spellEnd"/>
            <w:r w:rsidRPr="0021116B">
              <w:rPr>
                <w:rFonts w:eastAsia="Times New Roman"/>
                <w:snapToGrid w:val="0"/>
                <w:szCs w:val="22"/>
                <w:lang w:val="lt-LT" w:eastAsia="en-US"/>
              </w:rPr>
              <w:t xml:space="preserve"> organų sistemų klasė</w:t>
            </w:r>
          </w:p>
        </w:tc>
        <w:tc>
          <w:tcPr>
            <w:tcW w:w="3020" w:type="dxa"/>
          </w:tcPr>
          <w:p w14:paraId="028E9132" w14:textId="77777777" w:rsidR="0021116B" w:rsidRPr="0021116B" w:rsidRDefault="0021116B" w:rsidP="00882220">
            <w:pPr>
              <w:rPr>
                <w:spacing w:val="-1"/>
                <w:szCs w:val="22"/>
                <w:lang w:val="lt-LT"/>
              </w:rPr>
            </w:pPr>
            <w:r w:rsidRPr="0021116B">
              <w:rPr>
                <w:spacing w:val="-1"/>
                <w:szCs w:val="22"/>
                <w:lang w:val="lt-LT"/>
              </w:rPr>
              <w:t>Dažni</w:t>
            </w:r>
          </w:p>
        </w:tc>
        <w:tc>
          <w:tcPr>
            <w:tcW w:w="3021" w:type="dxa"/>
          </w:tcPr>
          <w:p w14:paraId="3264DC78" w14:textId="77777777" w:rsidR="0021116B" w:rsidRPr="0021116B" w:rsidRDefault="0021116B" w:rsidP="00882220">
            <w:pPr>
              <w:rPr>
                <w:spacing w:val="-1"/>
                <w:szCs w:val="22"/>
                <w:lang w:val="lt-LT"/>
              </w:rPr>
            </w:pPr>
            <w:r>
              <w:rPr>
                <w:rFonts w:eastAsia="Times New Roman"/>
                <w:snapToGrid w:val="0"/>
                <w:szCs w:val="22"/>
                <w:lang w:val="lt-LT" w:eastAsia="en-US"/>
              </w:rPr>
              <w:t xml:space="preserve">Dažnis </w:t>
            </w:r>
            <w:r w:rsidRPr="0069700E">
              <w:rPr>
                <w:rFonts w:eastAsia="Times New Roman"/>
                <w:snapToGrid w:val="0"/>
                <w:szCs w:val="22"/>
                <w:lang w:val="lt-LT" w:eastAsia="en-US"/>
              </w:rPr>
              <w:t>nežinomas (negali būti apskaičiuotas pagal turimus duomenis</w:t>
            </w:r>
            <w:r>
              <w:rPr>
                <w:rFonts w:eastAsia="Times New Roman"/>
                <w:snapToGrid w:val="0"/>
                <w:szCs w:val="22"/>
                <w:lang w:val="lt-LT" w:eastAsia="en-US"/>
              </w:rPr>
              <w:t>)</w:t>
            </w:r>
          </w:p>
        </w:tc>
      </w:tr>
      <w:tr w:rsidR="0021116B" w:rsidRPr="0021116B" w14:paraId="50A51CDF" w14:textId="77777777" w:rsidTr="0021116B">
        <w:tc>
          <w:tcPr>
            <w:tcW w:w="3020" w:type="dxa"/>
          </w:tcPr>
          <w:p w14:paraId="31C887D0" w14:textId="77777777" w:rsidR="0021116B" w:rsidRPr="0021116B" w:rsidRDefault="00B66B65" w:rsidP="00882220">
            <w:pPr>
              <w:rPr>
                <w:spacing w:val="-1"/>
                <w:szCs w:val="22"/>
                <w:lang w:val="lt-LT"/>
              </w:rPr>
            </w:pPr>
            <w:r w:rsidRPr="00B66B65">
              <w:rPr>
                <w:spacing w:val="-1"/>
                <w:szCs w:val="22"/>
                <w:lang w:val="lt-LT"/>
              </w:rPr>
              <w:t>Imuninės sistemos sutrikimai</w:t>
            </w:r>
          </w:p>
        </w:tc>
        <w:tc>
          <w:tcPr>
            <w:tcW w:w="3020" w:type="dxa"/>
          </w:tcPr>
          <w:p w14:paraId="750F1738" w14:textId="77777777" w:rsidR="0021116B" w:rsidRPr="0021116B" w:rsidRDefault="0021116B" w:rsidP="00882220">
            <w:pPr>
              <w:rPr>
                <w:spacing w:val="-1"/>
                <w:szCs w:val="22"/>
                <w:lang w:val="lt-LT"/>
              </w:rPr>
            </w:pPr>
          </w:p>
        </w:tc>
        <w:tc>
          <w:tcPr>
            <w:tcW w:w="3021" w:type="dxa"/>
          </w:tcPr>
          <w:p w14:paraId="5EFAA552" w14:textId="77777777" w:rsidR="0021116B" w:rsidRPr="0021116B" w:rsidRDefault="00B66B65" w:rsidP="00882220">
            <w:pPr>
              <w:rPr>
                <w:spacing w:val="-1"/>
                <w:szCs w:val="22"/>
                <w:lang w:val="lt-LT"/>
              </w:rPr>
            </w:pPr>
            <w:r>
              <w:rPr>
                <w:spacing w:val="-1"/>
                <w:szCs w:val="22"/>
                <w:lang w:val="lt-LT"/>
              </w:rPr>
              <w:t>Padidėjęs jautrumas, anafilaksinė reakcija</w:t>
            </w:r>
          </w:p>
        </w:tc>
      </w:tr>
      <w:tr w:rsidR="0021116B" w:rsidRPr="00002421" w14:paraId="382377E1" w14:textId="77777777" w:rsidTr="0021116B">
        <w:tc>
          <w:tcPr>
            <w:tcW w:w="3020" w:type="dxa"/>
          </w:tcPr>
          <w:p w14:paraId="695167EF" w14:textId="77777777" w:rsidR="0021116B" w:rsidRPr="0021116B" w:rsidRDefault="00B66B65" w:rsidP="00882220">
            <w:pPr>
              <w:rPr>
                <w:spacing w:val="-1"/>
                <w:szCs w:val="22"/>
                <w:lang w:val="lt-LT"/>
              </w:rPr>
            </w:pPr>
            <w:r w:rsidRPr="00B66B65">
              <w:rPr>
                <w:spacing w:val="-1"/>
                <w:szCs w:val="22"/>
                <w:lang w:val="lt-LT"/>
              </w:rPr>
              <w:t>Virškinimo trakto sutrikimai</w:t>
            </w:r>
          </w:p>
        </w:tc>
        <w:tc>
          <w:tcPr>
            <w:tcW w:w="3020" w:type="dxa"/>
          </w:tcPr>
          <w:p w14:paraId="730D1C41" w14:textId="77777777" w:rsidR="0021116B" w:rsidRPr="0021116B" w:rsidRDefault="00B66B65" w:rsidP="00882220">
            <w:pPr>
              <w:rPr>
                <w:spacing w:val="-1"/>
                <w:szCs w:val="22"/>
                <w:lang w:val="lt-LT"/>
              </w:rPr>
            </w:pPr>
            <w:r w:rsidRPr="0069700E">
              <w:rPr>
                <w:szCs w:val="22"/>
                <w:lang w:val="lt-LT"/>
              </w:rPr>
              <w:t>Vidurių užkietėjimas, viduriavimas</w:t>
            </w:r>
            <w:r>
              <w:rPr>
                <w:szCs w:val="22"/>
                <w:lang w:val="lt-LT"/>
              </w:rPr>
              <w:t>, rėmuo, pykinimas, vėmimas, juodos išmatos, pilvo tempimas, pilvo skausmas</w:t>
            </w:r>
          </w:p>
        </w:tc>
        <w:tc>
          <w:tcPr>
            <w:tcW w:w="3021" w:type="dxa"/>
          </w:tcPr>
          <w:p w14:paraId="5901E10C" w14:textId="77777777" w:rsidR="0021116B" w:rsidRPr="0021116B" w:rsidRDefault="00B66B65" w:rsidP="00882220">
            <w:pPr>
              <w:rPr>
                <w:spacing w:val="-1"/>
                <w:szCs w:val="22"/>
                <w:lang w:val="lt-LT"/>
              </w:rPr>
            </w:pPr>
            <w:r>
              <w:rPr>
                <w:spacing w:val="-1"/>
                <w:szCs w:val="22"/>
                <w:lang w:val="lt-LT"/>
              </w:rPr>
              <w:t xml:space="preserve">Virškinimo trakto dirginimas, gastritas, virškinimo trakto </w:t>
            </w:r>
            <w:proofErr w:type="spellStart"/>
            <w:r>
              <w:rPr>
                <w:spacing w:val="-1"/>
                <w:szCs w:val="22"/>
                <w:lang w:val="lt-LT"/>
              </w:rPr>
              <w:t>pseudomelanozė</w:t>
            </w:r>
            <w:proofErr w:type="spellEnd"/>
            <w:r>
              <w:rPr>
                <w:spacing w:val="-1"/>
                <w:szCs w:val="22"/>
                <w:lang w:val="lt-LT"/>
              </w:rPr>
              <w:t>*, dėmės ant dantų*</w:t>
            </w:r>
            <w:r w:rsidR="008F5739">
              <w:rPr>
                <w:spacing w:val="-1"/>
                <w:szCs w:val="22"/>
                <w:lang w:val="lt-LT"/>
              </w:rPr>
              <w:t>*</w:t>
            </w:r>
          </w:p>
        </w:tc>
      </w:tr>
      <w:tr w:rsidR="0021116B" w:rsidRPr="00002421" w14:paraId="1F6A022E" w14:textId="77777777" w:rsidTr="0021116B">
        <w:tc>
          <w:tcPr>
            <w:tcW w:w="3020" w:type="dxa"/>
          </w:tcPr>
          <w:p w14:paraId="43BAC981" w14:textId="77777777" w:rsidR="0021116B" w:rsidRPr="0021116B" w:rsidRDefault="00B66B65" w:rsidP="00882220">
            <w:pPr>
              <w:rPr>
                <w:spacing w:val="-1"/>
                <w:szCs w:val="22"/>
                <w:lang w:val="lt-LT"/>
              </w:rPr>
            </w:pPr>
            <w:r w:rsidRPr="00B66B65">
              <w:rPr>
                <w:spacing w:val="-1"/>
                <w:szCs w:val="22"/>
                <w:lang w:val="lt-LT"/>
              </w:rPr>
              <w:t>Odos ir poodinio audinio sutrikimai</w:t>
            </w:r>
          </w:p>
        </w:tc>
        <w:tc>
          <w:tcPr>
            <w:tcW w:w="3020" w:type="dxa"/>
          </w:tcPr>
          <w:p w14:paraId="6FD140BD" w14:textId="77777777" w:rsidR="0021116B" w:rsidRPr="0021116B" w:rsidRDefault="0021116B" w:rsidP="00882220">
            <w:pPr>
              <w:rPr>
                <w:spacing w:val="-1"/>
                <w:szCs w:val="22"/>
                <w:lang w:val="lt-LT"/>
              </w:rPr>
            </w:pPr>
          </w:p>
        </w:tc>
        <w:tc>
          <w:tcPr>
            <w:tcW w:w="3021" w:type="dxa"/>
          </w:tcPr>
          <w:p w14:paraId="49AD7B8F" w14:textId="77777777" w:rsidR="0021116B" w:rsidRPr="0021116B" w:rsidRDefault="00B66B65" w:rsidP="00882220">
            <w:pPr>
              <w:rPr>
                <w:spacing w:val="-1"/>
                <w:szCs w:val="22"/>
                <w:lang w:val="lt-LT"/>
              </w:rPr>
            </w:pPr>
            <w:r>
              <w:rPr>
                <w:spacing w:val="-1"/>
                <w:szCs w:val="22"/>
                <w:lang w:val="lt-LT"/>
              </w:rPr>
              <w:t xml:space="preserve">Išbėrimas, niežėjimas, dilgėlinė, </w:t>
            </w:r>
            <w:proofErr w:type="spellStart"/>
            <w:r>
              <w:rPr>
                <w:spacing w:val="-1"/>
                <w:szCs w:val="22"/>
                <w:lang w:val="lt-LT"/>
              </w:rPr>
              <w:t>angioneurozinė</w:t>
            </w:r>
            <w:proofErr w:type="spellEnd"/>
            <w:r>
              <w:rPr>
                <w:spacing w:val="-1"/>
                <w:szCs w:val="22"/>
                <w:lang w:val="lt-LT"/>
              </w:rPr>
              <w:t xml:space="preserve"> edema, alerginis dermatitas</w:t>
            </w:r>
          </w:p>
        </w:tc>
      </w:tr>
    </w:tbl>
    <w:p w14:paraId="40E26166" w14:textId="77777777" w:rsidR="00B66B65" w:rsidRPr="008D251F" w:rsidRDefault="00B66B65" w:rsidP="00B66B65">
      <w:pPr>
        <w:tabs>
          <w:tab w:val="clear" w:pos="567"/>
        </w:tabs>
        <w:spacing w:line="240" w:lineRule="auto"/>
        <w:rPr>
          <w:spacing w:val="-1"/>
          <w:szCs w:val="22"/>
          <w:lang w:val="lt-LT"/>
        </w:rPr>
      </w:pPr>
      <w:r w:rsidRPr="008D251F">
        <w:rPr>
          <w:spacing w:val="-1"/>
          <w:szCs w:val="22"/>
          <w:lang w:val="lt-LT"/>
        </w:rPr>
        <w:t>*</w:t>
      </w:r>
      <w:r w:rsidRPr="0022294A">
        <w:rPr>
          <w:lang w:val="lt-LT"/>
        </w:rPr>
        <w:t xml:space="preserve"> </w:t>
      </w:r>
      <w:r w:rsidRPr="00B66B65">
        <w:rPr>
          <w:spacing w:val="-1"/>
          <w:szCs w:val="22"/>
          <w:lang w:val="lt-LT"/>
        </w:rPr>
        <w:t>Remiantis mokslinėje literatūroje paskelbtais duomenims, pacientų, kuriems skiriama geleži</w:t>
      </w:r>
      <w:r w:rsidR="006C01C5">
        <w:rPr>
          <w:spacing w:val="-1"/>
          <w:szCs w:val="22"/>
          <w:lang w:val="lt-LT"/>
        </w:rPr>
        <w:t>es turinčių</w:t>
      </w:r>
      <w:r w:rsidRPr="00B66B65">
        <w:rPr>
          <w:spacing w:val="-1"/>
          <w:szCs w:val="22"/>
          <w:lang w:val="lt-LT"/>
        </w:rPr>
        <w:t xml:space="preserve"> vaist</w:t>
      </w:r>
      <w:r w:rsidR="00F705AB">
        <w:rPr>
          <w:spacing w:val="-1"/>
          <w:szCs w:val="22"/>
          <w:lang w:val="lt-LT"/>
        </w:rPr>
        <w:t>inių preparatų</w:t>
      </w:r>
      <w:r w:rsidRPr="00B66B65">
        <w:rPr>
          <w:spacing w:val="-1"/>
          <w:szCs w:val="22"/>
          <w:lang w:val="lt-LT"/>
        </w:rPr>
        <w:t xml:space="preserve">, skrandžio ir virškinimo trakto gleivinė gali tapti </w:t>
      </w:r>
      <w:proofErr w:type="spellStart"/>
      <w:r w:rsidRPr="00B66B65">
        <w:rPr>
          <w:spacing w:val="-1"/>
          <w:szCs w:val="22"/>
          <w:lang w:val="lt-LT"/>
        </w:rPr>
        <w:t>pigmentuota</w:t>
      </w:r>
      <w:proofErr w:type="spellEnd"/>
      <w:r w:rsidRPr="00B66B65">
        <w:rPr>
          <w:spacing w:val="-1"/>
          <w:szCs w:val="22"/>
          <w:lang w:val="lt-LT"/>
        </w:rPr>
        <w:t xml:space="preserve"> ir tai gali trukdyti atlikti </w:t>
      </w:r>
      <w:r w:rsidR="00F705AB">
        <w:rPr>
          <w:spacing w:val="-1"/>
          <w:szCs w:val="22"/>
          <w:lang w:val="lt-LT"/>
        </w:rPr>
        <w:t xml:space="preserve">virškinimo trakto </w:t>
      </w:r>
      <w:r w:rsidRPr="00B66B65">
        <w:rPr>
          <w:spacing w:val="-1"/>
          <w:szCs w:val="22"/>
          <w:lang w:val="lt-LT"/>
        </w:rPr>
        <w:t>chirurginę operaciją</w:t>
      </w:r>
      <w:r w:rsidRPr="008D251F">
        <w:rPr>
          <w:spacing w:val="-1"/>
          <w:szCs w:val="22"/>
          <w:lang w:val="lt-LT"/>
        </w:rPr>
        <w:t>.</w:t>
      </w:r>
    </w:p>
    <w:p w14:paraId="47BF52DB" w14:textId="77777777" w:rsidR="00B66B65" w:rsidRPr="00B66B65" w:rsidRDefault="00B66B65" w:rsidP="00B66B65">
      <w:pPr>
        <w:autoSpaceDE w:val="0"/>
        <w:autoSpaceDN w:val="0"/>
        <w:adjustRightInd w:val="0"/>
        <w:rPr>
          <w:rFonts w:eastAsia="Times New Roman"/>
          <w:snapToGrid w:val="0"/>
          <w:szCs w:val="22"/>
          <w:u w:val="single"/>
          <w:lang w:val="lt-LT" w:eastAsia="en-US"/>
        </w:rPr>
      </w:pPr>
      <w:r w:rsidRPr="008D251F">
        <w:rPr>
          <w:spacing w:val="-1"/>
          <w:szCs w:val="22"/>
          <w:lang w:val="lt-LT"/>
        </w:rPr>
        <w:t xml:space="preserve">** </w:t>
      </w:r>
      <w:r>
        <w:rPr>
          <w:spacing w:val="-1"/>
          <w:szCs w:val="22"/>
          <w:lang w:val="lt-LT"/>
        </w:rPr>
        <w:t>R</w:t>
      </w:r>
      <w:r w:rsidR="00726C44">
        <w:rPr>
          <w:spacing w:val="-1"/>
          <w:szCs w:val="22"/>
          <w:lang w:val="lt-LT"/>
        </w:rPr>
        <w:t>u</w:t>
      </w:r>
      <w:r>
        <w:rPr>
          <w:spacing w:val="-1"/>
          <w:szCs w:val="22"/>
          <w:lang w:val="lt-LT"/>
        </w:rPr>
        <w:t>dos ar juodos dantų dėmės gydymą nutraukus išnyksta.</w:t>
      </w:r>
    </w:p>
    <w:p w14:paraId="11DA7C5E" w14:textId="77777777" w:rsidR="0079295F" w:rsidRPr="0069700E" w:rsidRDefault="0079295F" w:rsidP="000D2D34">
      <w:pPr>
        <w:autoSpaceDE w:val="0"/>
        <w:autoSpaceDN w:val="0"/>
        <w:adjustRightInd w:val="0"/>
        <w:rPr>
          <w:rFonts w:eastAsia="Times New Roman"/>
          <w:noProof/>
          <w:snapToGrid w:val="0"/>
          <w:szCs w:val="22"/>
          <w:u w:val="single"/>
          <w:lang w:val="lt-LT" w:eastAsia="en-US"/>
        </w:rPr>
      </w:pPr>
    </w:p>
    <w:p w14:paraId="05E1EFB4" w14:textId="77777777" w:rsidR="000B37C0" w:rsidRPr="0069700E" w:rsidRDefault="000B37C0" w:rsidP="000D2D34">
      <w:pPr>
        <w:autoSpaceDE w:val="0"/>
        <w:autoSpaceDN w:val="0"/>
        <w:adjustRightInd w:val="0"/>
        <w:rPr>
          <w:rFonts w:eastAsia="Times New Roman"/>
          <w:snapToGrid w:val="0"/>
          <w:szCs w:val="22"/>
          <w:u w:val="single"/>
          <w:lang w:val="lt-LT" w:eastAsia="en-US"/>
        </w:rPr>
      </w:pPr>
      <w:r w:rsidRPr="0069700E">
        <w:rPr>
          <w:rFonts w:eastAsia="Times New Roman"/>
          <w:noProof/>
          <w:snapToGrid w:val="0"/>
          <w:szCs w:val="22"/>
          <w:u w:val="single"/>
          <w:lang w:val="lt-LT" w:eastAsia="en-US"/>
        </w:rPr>
        <w:t>Pranešimas apie įtariamas nepageidaujamas reakcijas</w:t>
      </w:r>
    </w:p>
    <w:p w14:paraId="47B57FCB" w14:textId="787AF76D" w:rsidR="000B37C0" w:rsidRPr="0069700E" w:rsidRDefault="0038595B" w:rsidP="000D2D34">
      <w:pPr>
        <w:autoSpaceDE w:val="0"/>
        <w:autoSpaceDN w:val="0"/>
        <w:adjustRightInd w:val="0"/>
        <w:rPr>
          <w:rFonts w:eastAsia="Times New Roman"/>
          <w:noProof/>
          <w:snapToGrid w:val="0"/>
          <w:szCs w:val="22"/>
          <w:lang w:val="lt-LT" w:eastAsia="en-US"/>
        </w:rPr>
      </w:pPr>
      <w:r w:rsidRPr="008B0E62">
        <w:rPr>
          <w:noProof/>
          <w:snapToGrid w:val="0"/>
          <w:szCs w:val="24"/>
          <w:lang w:val="lt-LT"/>
        </w:rPr>
        <w:t>Svarbu pranešti apie įtariamas nepageidaujamas reakcijas, pastebėtas po vaistinio preparato registracijos, nes tai leidžia nuolat stebėti vaistinio preparato naudos ir rizikos santykį.</w:t>
      </w:r>
      <w:r w:rsidRPr="008B0E62">
        <w:rPr>
          <w:snapToGrid w:val="0"/>
          <w:szCs w:val="24"/>
          <w:lang w:val="lt-LT"/>
        </w:rPr>
        <w:t xml:space="preserve"> </w:t>
      </w:r>
      <w:r w:rsidRPr="008B0E62">
        <w:rPr>
          <w:noProof/>
          <w:snapToGrid w:val="0"/>
          <w:szCs w:val="24"/>
          <w:lang w:val="lt-LT"/>
        </w:rPr>
        <w:t xml:space="preserve">Sveikatos priežiūros ar farmacijos specialistai turi pranešti apie bet kokias įtariamas nepageidaujamas reakcijas, </w:t>
      </w:r>
      <w:r w:rsidR="0099123F" w:rsidRPr="0099123F">
        <w:rPr>
          <w:noProof/>
          <w:snapToGrid w:val="0"/>
          <w:szCs w:val="24"/>
          <w:lang w:val="lt-LT"/>
        </w:rPr>
        <w:t>užpildę ir pateikę pranešimo formą Valstybinės vaistų kontrolės tarnybos prie Lietuvos Respublikos sveikatos apsaugos ministerijos tinklalapyje https://vvkt.lrv.lt/lt/ nurodytais būdais.</w:t>
      </w:r>
    </w:p>
    <w:p w14:paraId="18F45974" w14:textId="77777777" w:rsidR="000B37C0" w:rsidRPr="0069700E" w:rsidRDefault="000B37C0" w:rsidP="000D2D34">
      <w:pPr>
        <w:rPr>
          <w:szCs w:val="22"/>
          <w:lang w:val="lt-LT"/>
        </w:rPr>
      </w:pPr>
    </w:p>
    <w:p w14:paraId="71186E49" w14:textId="77777777" w:rsidR="00930D2F" w:rsidRPr="0069700E" w:rsidRDefault="00930D2F" w:rsidP="000D2D34">
      <w:pPr>
        <w:pStyle w:val="Antrat4"/>
        <w:jc w:val="left"/>
        <w:rPr>
          <w:noProof w:val="0"/>
          <w:szCs w:val="22"/>
          <w:lang w:val="lt-LT"/>
        </w:rPr>
      </w:pPr>
      <w:r w:rsidRPr="0069700E">
        <w:rPr>
          <w:noProof w:val="0"/>
          <w:szCs w:val="22"/>
          <w:lang w:val="lt-LT"/>
        </w:rPr>
        <w:t>4.9</w:t>
      </w:r>
      <w:r w:rsidRPr="0069700E">
        <w:rPr>
          <w:noProof w:val="0"/>
          <w:szCs w:val="22"/>
          <w:lang w:val="lt-LT"/>
        </w:rPr>
        <w:tab/>
        <w:t>Perdozavimas</w:t>
      </w:r>
    </w:p>
    <w:p w14:paraId="514BDABC" w14:textId="77777777" w:rsidR="00930D2F" w:rsidRPr="0069700E" w:rsidRDefault="00930D2F" w:rsidP="000D2D34">
      <w:pPr>
        <w:rPr>
          <w:szCs w:val="22"/>
          <w:lang w:val="lt-LT"/>
        </w:rPr>
      </w:pPr>
    </w:p>
    <w:p w14:paraId="66132DA5" w14:textId="77777777" w:rsidR="00543CA7" w:rsidRDefault="00543CA7" w:rsidP="000C6996">
      <w:pPr>
        <w:shd w:val="clear" w:color="auto" w:fill="FFFFFF"/>
        <w:rPr>
          <w:szCs w:val="22"/>
          <w:lang w:val="lt-LT"/>
        </w:rPr>
      </w:pPr>
      <w:r>
        <w:rPr>
          <w:szCs w:val="22"/>
          <w:lang w:val="lt-LT"/>
        </w:rPr>
        <w:t>Pranešta apie geležies druskų perdozavimo atvejus, ypač mažiems vaikams po netyčinio išgėrimo.</w:t>
      </w:r>
      <w:r w:rsidR="000C6996" w:rsidRPr="000C6996">
        <w:rPr>
          <w:szCs w:val="22"/>
          <w:lang w:val="lt-LT"/>
        </w:rPr>
        <w:t xml:space="preserve"> </w:t>
      </w:r>
      <w:r>
        <w:rPr>
          <w:szCs w:val="22"/>
          <w:lang w:val="lt-LT"/>
        </w:rPr>
        <w:t xml:space="preserve">Intoksikacijos simptomus gali sukelti išgerta </w:t>
      </w:r>
      <w:r w:rsidR="000C6996" w:rsidRPr="000C6996">
        <w:rPr>
          <w:szCs w:val="22"/>
          <w:lang w:val="lt-LT"/>
        </w:rPr>
        <w:t>20</w:t>
      </w:r>
      <w:r>
        <w:rPr>
          <w:szCs w:val="22"/>
          <w:lang w:val="lt-LT"/>
        </w:rPr>
        <w:t> </w:t>
      </w:r>
      <w:r w:rsidR="000C6996" w:rsidRPr="000C6996">
        <w:rPr>
          <w:szCs w:val="22"/>
          <w:lang w:val="lt-LT"/>
        </w:rPr>
        <w:t>mg element</w:t>
      </w:r>
      <w:r>
        <w:rPr>
          <w:szCs w:val="22"/>
          <w:lang w:val="lt-LT"/>
        </w:rPr>
        <w:t>inės geležies</w:t>
      </w:r>
      <w:r w:rsidR="000C6996" w:rsidRPr="000C6996">
        <w:rPr>
          <w:szCs w:val="22"/>
          <w:lang w:val="lt-LT"/>
        </w:rPr>
        <w:t xml:space="preserve">/kg </w:t>
      </w:r>
      <w:r>
        <w:rPr>
          <w:szCs w:val="22"/>
          <w:lang w:val="lt-LT"/>
        </w:rPr>
        <w:t>kūno svorio ar didesnė dozė</w:t>
      </w:r>
      <w:r w:rsidR="000C6996" w:rsidRPr="000C6996">
        <w:rPr>
          <w:szCs w:val="22"/>
          <w:lang w:val="lt-LT"/>
        </w:rPr>
        <w:t xml:space="preserve">. </w:t>
      </w:r>
      <w:r>
        <w:rPr>
          <w:szCs w:val="22"/>
          <w:lang w:val="lt-LT"/>
        </w:rPr>
        <w:t>Išgėrus didesnę kaip</w:t>
      </w:r>
      <w:r w:rsidR="000C6996" w:rsidRPr="000C6996">
        <w:rPr>
          <w:szCs w:val="22"/>
          <w:lang w:val="lt-LT"/>
        </w:rPr>
        <w:t xml:space="preserve"> 60</w:t>
      </w:r>
      <w:r>
        <w:rPr>
          <w:szCs w:val="22"/>
          <w:lang w:val="lt-LT"/>
        </w:rPr>
        <w:t> </w:t>
      </w:r>
      <w:r w:rsidR="000C6996" w:rsidRPr="000C6996">
        <w:rPr>
          <w:szCs w:val="22"/>
          <w:lang w:val="lt-LT"/>
        </w:rPr>
        <w:t xml:space="preserve">mg/kg </w:t>
      </w:r>
      <w:r>
        <w:rPr>
          <w:szCs w:val="22"/>
          <w:lang w:val="lt-LT"/>
        </w:rPr>
        <w:t>kūno svorio dozę, gali pasireikšti sunkus toksinis poveikis.</w:t>
      </w:r>
      <w:r w:rsidR="000C6996" w:rsidRPr="000C6996">
        <w:rPr>
          <w:szCs w:val="22"/>
          <w:lang w:val="lt-LT"/>
        </w:rPr>
        <w:t xml:space="preserve"> 200</w:t>
      </w:r>
      <w:r>
        <w:rPr>
          <w:szCs w:val="22"/>
          <w:lang w:val="lt-LT"/>
        </w:rPr>
        <w:noBreakHyphen/>
      </w:r>
      <w:r w:rsidR="000C6996" w:rsidRPr="000C6996">
        <w:rPr>
          <w:szCs w:val="22"/>
          <w:lang w:val="lt-LT"/>
        </w:rPr>
        <w:t>250</w:t>
      </w:r>
      <w:r>
        <w:rPr>
          <w:szCs w:val="22"/>
          <w:lang w:val="lt-LT"/>
        </w:rPr>
        <w:t> </w:t>
      </w:r>
      <w:r w:rsidR="000C6996" w:rsidRPr="000C6996">
        <w:rPr>
          <w:szCs w:val="22"/>
          <w:lang w:val="lt-LT"/>
        </w:rPr>
        <w:t>mg element</w:t>
      </w:r>
      <w:r>
        <w:rPr>
          <w:szCs w:val="22"/>
          <w:lang w:val="lt-LT"/>
        </w:rPr>
        <w:t>inės geležies/kg kūno svorio dozė yra laikoma potencialiai mirtina. Ūminis apsinuodijimas geležimi pasireiškia keturiomis stadijomis.</w:t>
      </w:r>
    </w:p>
    <w:p w14:paraId="08CAFA7F" w14:textId="77777777" w:rsidR="000C6996" w:rsidRPr="000C6996" w:rsidRDefault="000C6996" w:rsidP="002A1F98">
      <w:pPr>
        <w:shd w:val="clear" w:color="auto" w:fill="FFFFFF"/>
        <w:ind w:left="567" w:hanging="567"/>
        <w:rPr>
          <w:szCs w:val="22"/>
          <w:lang w:val="lt-LT"/>
        </w:rPr>
      </w:pPr>
      <w:r w:rsidRPr="000C6996">
        <w:rPr>
          <w:szCs w:val="22"/>
          <w:lang w:val="lt-LT"/>
        </w:rPr>
        <w:t>•</w:t>
      </w:r>
      <w:r w:rsidRPr="000C6996">
        <w:rPr>
          <w:szCs w:val="22"/>
          <w:lang w:val="lt-LT"/>
        </w:rPr>
        <w:tab/>
      </w:r>
      <w:r w:rsidR="002A1F98">
        <w:rPr>
          <w:szCs w:val="22"/>
          <w:lang w:val="lt-LT"/>
        </w:rPr>
        <w:t>Pirmosios fazės, kuri pasireiškia laikotarpiu iki 6 valandų po išgėrimo, metu dominuoja toksinis poveikis virškinimo traktui</w:t>
      </w:r>
      <w:r w:rsidRPr="000C6996">
        <w:rPr>
          <w:szCs w:val="22"/>
          <w:lang w:val="lt-LT"/>
        </w:rPr>
        <w:t xml:space="preserve">, </w:t>
      </w:r>
      <w:r w:rsidR="002A1F98">
        <w:rPr>
          <w:szCs w:val="22"/>
          <w:lang w:val="lt-LT"/>
        </w:rPr>
        <w:t>ypač vėmimas ir viduriavimas</w:t>
      </w:r>
      <w:r w:rsidRPr="000C6996">
        <w:rPr>
          <w:szCs w:val="22"/>
          <w:lang w:val="lt-LT"/>
        </w:rPr>
        <w:t xml:space="preserve">. </w:t>
      </w:r>
      <w:r w:rsidR="002A1F98">
        <w:rPr>
          <w:szCs w:val="22"/>
          <w:lang w:val="lt-LT"/>
        </w:rPr>
        <w:t xml:space="preserve">Kitoks </w:t>
      </w:r>
      <w:r w:rsidR="002A1F98" w:rsidRPr="00786F62">
        <w:rPr>
          <w:szCs w:val="22"/>
          <w:lang w:val="lt-LT"/>
        </w:rPr>
        <w:t>galimas poveikis yra</w:t>
      </w:r>
      <w:r w:rsidRPr="00786F62">
        <w:rPr>
          <w:szCs w:val="22"/>
          <w:lang w:val="lt-LT"/>
        </w:rPr>
        <w:t xml:space="preserve"> </w:t>
      </w:r>
      <w:r w:rsidR="002A1F98" w:rsidRPr="00786F62">
        <w:rPr>
          <w:szCs w:val="22"/>
          <w:lang w:val="lt-LT"/>
        </w:rPr>
        <w:t>kardiovaskuliniai sutrikimai, tokie kaip</w:t>
      </w:r>
      <w:r w:rsidRPr="00786F62">
        <w:rPr>
          <w:szCs w:val="22"/>
          <w:lang w:val="lt-LT"/>
        </w:rPr>
        <w:t xml:space="preserve"> </w:t>
      </w:r>
      <w:proofErr w:type="spellStart"/>
      <w:r w:rsidR="002A1F98" w:rsidRPr="00786F62">
        <w:rPr>
          <w:szCs w:val="22"/>
          <w:lang w:val="lt-LT"/>
        </w:rPr>
        <w:t>hipotenzija</w:t>
      </w:r>
      <w:proofErr w:type="spellEnd"/>
      <w:r w:rsidRPr="00786F62">
        <w:rPr>
          <w:szCs w:val="22"/>
          <w:lang w:val="lt-LT"/>
        </w:rPr>
        <w:t xml:space="preserve">, </w:t>
      </w:r>
      <w:proofErr w:type="spellStart"/>
      <w:r w:rsidR="002A1F98" w:rsidRPr="00786F62">
        <w:rPr>
          <w:szCs w:val="22"/>
          <w:lang w:val="lt-LT"/>
        </w:rPr>
        <w:t>metaboliniai</w:t>
      </w:r>
      <w:proofErr w:type="spellEnd"/>
      <w:r w:rsidR="002A1F98" w:rsidRPr="00786F62">
        <w:rPr>
          <w:szCs w:val="22"/>
          <w:lang w:val="lt-LT"/>
        </w:rPr>
        <w:t xml:space="preserve"> pokyčiai, įskaitant </w:t>
      </w:r>
      <w:proofErr w:type="spellStart"/>
      <w:r w:rsidR="002A1F98" w:rsidRPr="00786F62">
        <w:rPr>
          <w:szCs w:val="22"/>
          <w:lang w:val="lt-LT"/>
        </w:rPr>
        <w:t>acidozę</w:t>
      </w:r>
      <w:proofErr w:type="spellEnd"/>
      <w:r w:rsidR="002A1F98" w:rsidRPr="00786F62">
        <w:rPr>
          <w:szCs w:val="22"/>
          <w:lang w:val="lt-LT"/>
        </w:rPr>
        <w:t xml:space="preserve"> ir hipoglikemiją, ir centrinės nervų sistemos slopinimas (nuo letargijos iki komos).</w:t>
      </w:r>
      <w:r w:rsidRPr="00786F62">
        <w:rPr>
          <w:szCs w:val="22"/>
          <w:lang w:val="lt-LT"/>
        </w:rPr>
        <w:t xml:space="preserve"> </w:t>
      </w:r>
      <w:r w:rsidR="002A1F98" w:rsidRPr="00786F62">
        <w:rPr>
          <w:szCs w:val="22"/>
          <w:lang w:val="lt-LT"/>
        </w:rPr>
        <w:t>Jei apsinuodijimas yra lengvas ar vidutini</w:t>
      </w:r>
      <w:r w:rsidR="00786F62">
        <w:rPr>
          <w:szCs w:val="22"/>
          <w:lang w:val="lt-LT"/>
        </w:rPr>
        <w:t>o</w:t>
      </w:r>
      <w:r w:rsidR="002A1F98" w:rsidRPr="00786F62">
        <w:rPr>
          <w:szCs w:val="22"/>
          <w:lang w:val="lt-LT"/>
        </w:rPr>
        <w:t xml:space="preserve"> sunkum</w:t>
      </w:r>
      <w:r w:rsidR="00786F62">
        <w:rPr>
          <w:szCs w:val="22"/>
          <w:lang w:val="lt-LT"/>
        </w:rPr>
        <w:t>o</w:t>
      </w:r>
      <w:r w:rsidR="002A1F98" w:rsidRPr="00786F62">
        <w:rPr>
          <w:szCs w:val="22"/>
          <w:lang w:val="lt-LT"/>
        </w:rPr>
        <w:t>, po pirmosios fazės progresavimo</w:t>
      </w:r>
      <w:r w:rsidR="002A1F98">
        <w:rPr>
          <w:szCs w:val="22"/>
          <w:lang w:val="lt-LT"/>
        </w:rPr>
        <w:t xml:space="preserve"> paprastai nebūna</w:t>
      </w:r>
      <w:r w:rsidRPr="000C6996">
        <w:rPr>
          <w:szCs w:val="22"/>
          <w:lang w:val="lt-LT"/>
        </w:rPr>
        <w:t>.</w:t>
      </w:r>
    </w:p>
    <w:p w14:paraId="6DF88EA9" w14:textId="77777777" w:rsidR="0079167E" w:rsidRDefault="000C6996" w:rsidP="00543CA7">
      <w:pPr>
        <w:shd w:val="clear" w:color="auto" w:fill="FFFFFF"/>
        <w:ind w:left="567" w:hanging="567"/>
        <w:rPr>
          <w:szCs w:val="22"/>
          <w:lang w:val="lt-LT"/>
        </w:rPr>
      </w:pPr>
      <w:r w:rsidRPr="000C6996">
        <w:rPr>
          <w:szCs w:val="22"/>
          <w:lang w:val="lt-LT"/>
        </w:rPr>
        <w:t>•</w:t>
      </w:r>
      <w:r w:rsidRPr="000C6996">
        <w:rPr>
          <w:szCs w:val="22"/>
          <w:lang w:val="lt-LT"/>
        </w:rPr>
        <w:tab/>
      </w:r>
      <w:r w:rsidR="0079167E">
        <w:rPr>
          <w:szCs w:val="22"/>
          <w:lang w:val="lt-LT"/>
        </w:rPr>
        <w:t>Antroji fazė gali pasireikšti praėjus 6</w:t>
      </w:r>
      <w:r w:rsidR="0079167E">
        <w:rPr>
          <w:szCs w:val="22"/>
          <w:lang w:val="lt-LT"/>
        </w:rPr>
        <w:noBreakHyphen/>
        <w:t>24 valandoms po išgėrimo</w:t>
      </w:r>
      <w:r w:rsidR="0079167E" w:rsidRPr="000C6996">
        <w:rPr>
          <w:szCs w:val="22"/>
          <w:lang w:val="lt-LT"/>
        </w:rPr>
        <w:t xml:space="preserve"> </w:t>
      </w:r>
      <w:r w:rsidR="0079167E">
        <w:rPr>
          <w:szCs w:val="22"/>
          <w:lang w:val="lt-LT"/>
        </w:rPr>
        <w:t>ir būna ne visada, jai būdinga laikina remisija ar klin</w:t>
      </w:r>
      <w:r w:rsidR="008D1E02">
        <w:rPr>
          <w:szCs w:val="22"/>
          <w:lang w:val="lt-LT"/>
        </w:rPr>
        <w:t>i</w:t>
      </w:r>
      <w:r w:rsidR="0079167E">
        <w:rPr>
          <w:szCs w:val="22"/>
          <w:lang w:val="lt-LT"/>
        </w:rPr>
        <w:t>kinė stabilizacija.</w:t>
      </w:r>
    </w:p>
    <w:p w14:paraId="7385CFE5" w14:textId="77777777" w:rsidR="0079167E" w:rsidRDefault="000C6996" w:rsidP="00543CA7">
      <w:pPr>
        <w:shd w:val="clear" w:color="auto" w:fill="FFFFFF"/>
        <w:ind w:left="567" w:hanging="567"/>
        <w:rPr>
          <w:szCs w:val="22"/>
          <w:lang w:val="lt-LT"/>
        </w:rPr>
      </w:pPr>
      <w:r w:rsidRPr="000C6996">
        <w:rPr>
          <w:szCs w:val="22"/>
          <w:lang w:val="lt-LT"/>
        </w:rPr>
        <w:lastRenderedPageBreak/>
        <w:t>•</w:t>
      </w:r>
      <w:r w:rsidRPr="000C6996">
        <w:rPr>
          <w:szCs w:val="22"/>
          <w:lang w:val="lt-LT"/>
        </w:rPr>
        <w:tab/>
      </w:r>
      <w:r w:rsidR="0079167E">
        <w:rPr>
          <w:szCs w:val="22"/>
          <w:lang w:val="lt-LT"/>
        </w:rPr>
        <w:t xml:space="preserve">Trečioji fazė pasireiškia praėjus </w:t>
      </w:r>
      <w:r w:rsidRPr="000C6996">
        <w:rPr>
          <w:szCs w:val="22"/>
          <w:lang w:val="lt-LT"/>
        </w:rPr>
        <w:t>12</w:t>
      </w:r>
      <w:r w:rsidR="0079167E">
        <w:rPr>
          <w:szCs w:val="22"/>
          <w:lang w:val="lt-LT"/>
        </w:rPr>
        <w:noBreakHyphen/>
      </w:r>
      <w:r w:rsidRPr="000C6996">
        <w:rPr>
          <w:szCs w:val="22"/>
          <w:lang w:val="lt-LT"/>
        </w:rPr>
        <w:t>48</w:t>
      </w:r>
      <w:r w:rsidR="0079167E">
        <w:rPr>
          <w:szCs w:val="22"/>
          <w:lang w:val="lt-LT"/>
        </w:rPr>
        <w:t xml:space="preserve"> valandoms po išgėrimo, pasireiškia toksinis poveikis virškinimo traktui kartu su šoku, </w:t>
      </w:r>
      <w:proofErr w:type="spellStart"/>
      <w:r w:rsidR="0079167E">
        <w:rPr>
          <w:szCs w:val="22"/>
          <w:lang w:val="lt-LT"/>
        </w:rPr>
        <w:t>metaboline</w:t>
      </w:r>
      <w:proofErr w:type="spellEnd"/>
      <w:r w:rsidR="0079167E">
        <w:rPr>
          <w:szCs w:val="22"/>
          <w:lang w:val="lt-LT"/>
        </w:rPr>
        <w:t xml:space="preserve"> </w:t>
      </w:r>
      <w:proofErr w:type="spellStart"/>
      <w:r w:rsidR="0079167E">
        <w:rPr>
          <w:szCs w:val="22"/>
          <w:lang w:val="lt-LT"/>
        </w:rPr>
        <w:t>acidoze</w:t>
      </w:r>
      <w:proofErr w:type="spellEnd"/>
      <w:r w:rsidR="0079167E">
        <w:rPr>
          <w:szCs w:val="22"/>
          <w:lang w:val="lt-LT"/>
        </w:rPr>
        <w:t xml:space="preserve">, sunkia letargija ar koma, kepenų nekroze ir gelta, hipoglikemija, </w:t>
      </w:r>
      <w:proofErr w:type="spellStart"/>
      <w:r w:rsidR="0079167E">
        <w:rPr>
          <w:szCs w:val="22"/>
          <w:lang w:val="lt-LT"/>
        </w:rPr>
        <w:t>koaguliacijos</w:t>
      </w:r>
      <w:proofErr w:type="spellEnd"/>
      <w:r w:rsidR="0079167E">
        <w:rPr>
          <w:szCs w:val="22"/>
          <w:lang w:val="lt-LT"/>
        </w:rPr>
        <w:t xml:space="preserve"> sutrikimais, </w:t>
      </w:r>
      <w:proofErr w:type="spellStart"/>
      <w:r w:rsidR="0079167E">
        <w:rPr>
          <w:szCs w:val="22"/>
          <w:lang w:val="lt-LT"/>
        </w:rPr>
        <w:t>oligurija</w:t>
      </w:r>
      <w:proofErr w:type="spellEnd"/>
      <w:r w:rsidR="0079167E">
        <w:rPr>
          <w:szCs w:val="22"/>
          <w:lang w:val="lt-LT"/>
        </w:rPr>
        <w:t xml:space="preserve"> ar inkstų nepakankamumu ir galimai miokardo disfunkcija.</w:t>
      </w:r>
    </w:p>
    <w:p w14:paraId="6F85709C" w14:textId="77777777" w:rsidR="000C6996" w:rsidRPr="000C6996" w:rsidRDefault="000C6996" w:rsidP="002A1F98">
      <w:pPr>
        <w:shd w:val="clear" w:color="auto" w:fill="FFFFFF"/>
        <w:ind w:left="567" w:hanging="567"/>
        <w:rPr>
          <w:szCs w:val="22"/>
          <w:lang w:val="lt-LT"/>
        </w:rPr>
      </w:pPr>
      <w:r w:rsidRPr="000C6996">
        <w:rPr>
          <w:szCs w:val="22"/>
          <w:lang w:val="lt-LT"/>
        </w:rPr>
        <w:t>•</w:t>
      </w:r>
      <w:r w:rsidRPr="000C6996">
        <w:rPr>
          <w:szCs w:val="22"/>
          <w:lang w:val="lt-LT"/>
        </w:rPr>
        <w:tab/>
      </w:r>
      <w:r w:rsidR="0079167E">
        <w:rPr>
          <w:szCs w:val="22"/>
          <w:lang w:val="lt-LT"/>
        </w:rPr>
        <w:t>Ketvirtoji fazė gali pasireikšti praėjus kelioms savaitėms po išgėrimo, jai būdinga virškinimo trakto obstrukcija ir galima vėlyvoji kepenų pažaida.</w:t>
      </w:r>
    </w:p>
    <w:p w14:paraId="6D3E0A94" w14:textId="77777777" w:rsidR="000C6996" w:rsidRPr="000C6996" w:rsidRDefault="0079167E" w:rsidP="0079167E">
      <w:pPr>
        <w:shd w:val="clear" w:color="auto" w:fill="FFFFFF"/>
        <w:tabs>
          <w:tab w:val="clear" w:pos="567"/>
          <w:tab w:val="left" w:pos="0"/>
        </w:tabs>
        <w:rPr>
          <w:szCs w:val="22"/>
          <w:lang w:val="lt-LT"/>
        </w:rPr>
      </w:pPr>
      <w:r>
        <w:rPr>
          <w:szCs w:val="22"/>
          <w:lang w:val="lt-LT"/>
        </w:rPr>
        <w:t xml:space="preserve">Gydymą būtina skirti kiek įmanoma greičiau, priklausomai nuo geležies koncentracijos kraujo serume, ir rekomenduojama skirti </w:t>
      </w:r>
      <w:proofErr w:type="spellStart"/>
      <w:r>
        <w:rPr>
          <w:szCs w:val="22"/>
          <w:lang w:val="lt-LT"/>
        </w:rPr>
        <w:t>chelaciją</w:t>
      </w:r>
      <w:proofErr w:type="spellEnd"/>
      <w:r>
        <w:rPr>
          <w:szCs w:val="22"/>
          <w:lang w:val="lt-LT"/>
        </w:rPr>
        <w:t xml:space="preserve"> sukeliantį vaistinį preparatą</w:t>
      </w:r>
      <w:r w:rsidR="000C6996" w:rsidRPr="000C6996">
        <w:rPr>
          <w:szCs w:val="22"/>
          <w:lang w:val="lt-LT"/>
        </w:rPr>
        <w:t xml:space="preserve"> (</w:t>
      </w:r>
      <w:r>
        <w:rPr>
          <w:szCs w:val="22"/>
          <w:lang w:val="lt-LT"/>
        </w:rPr>
        <w:t xml:space="preserve">t. y. </w:t>
      </w:r>
      <w:proofErr w:type="spellStart"/>
      <w:r w:rsidR="000C6996" w:rsidRPr="000C6996">
        <w:rPr>
          <w:szCs w:val="22"/>
          <w:lang w:val="lt-LT"/>
        </w:rPr>
        <w:t>defero</w:t>
      </w:r>
      <w:r>
        <w:rPr>
          <w:szCs w:val="22"/>
          <w:lang w:val="lt-LT"/>
        </w:rPr>
        <w:t>ks</w:t>
      </w:r>
      <w:r w:rsidR="000C6996" w:rsidRPr="000C6996">
        <w:rPr>
          <w:szCs w:val="22"/>
          <w:lang w:val="lt-LT"/>
        </w:rPr>
        <w:t>amin</w:t>
      </w:r>
      <w:r>
        <w:rPr>
          <w:szCs w:val="22"/>
          <w:lang w:val="lt-LT"/>
        </w:rPr>
        <w:t>ą</w:t>
      </w:r>
      <w:proofErr w:type="spellEnd"/>
      <w:r w:rsidR="000C6996" w:rsidRPr="000C6996">
        <w:rPr>
          <w:szCs w:val="22"/>
          <w:lang w:val="lt-LT"/>
        </w:rPr>
        <w:t>).</w:t>
      </w:r>
    </w:p>
    <w:p w14:paraId="0028BDFD" w14:textId="77777777" w:rsidR="00930D2F" w:rsidRDefault="00930D2F" w:rsidP="006272F8">
      <w:pPr>
        <w:rPr>
          <w:szCs w:val="22"/>
          <w:lang w:val="lt-LT"/>
        </w:rPr>
      </w:pPr>
    </w:p>
    <w:p w14:paraId="360D4DE1" w14:textId="77777777" w:rsidR="007064F8" w:rsidRPr="002E55B0" w:rsidRDefault="007064F8" w:rsidP="007064F8">
      <w:pPr>
        <w:rPr>
          <w:szCs w:val="22"/>
          <w:lang w:val="lt-LT"/>
        </w:rPr>
      </w:pPr>
      <w:r w:rsidRPr="002E55B0">
        <w:rPr>
          <w:szCs w:val="22"/>
          <w:lang w:val="lt-LT"/>
        </w:rPr>
        <w:t>Per didelis vario kiekis gali sukelti kepenų pažeidimą ir virškinimo trakto sutrikimus, įskaitant pilvo skausmą, spazmus, pykinimą, viduriavimą ir vėmimą.</w:t>
      </w:r>
    </w:p>
    <w:p w14:paraId="377188B5" w14:textId="77777777" w:rsidR="007064F8" w:rsidRPr="002E55B0" w:rsidRDefault="007064F8" w:rsidP="007064F8">
      <w:pPr>
        <w:rPr>
          <w:szCs w:val="22"/>
          <w:lang w:val="lt-LT"/>
        </w:rPr>
      </w:pPr>
      <w:r w:rsidRPr="002E55B0">
        <w:rPr>
          <w:szCs w:val="22"/>
          <w:lang w:val="lt-LT"/>
        </w:rPr>
        <w:t>Nustatyta vario viršutinė toleruojama riba (VR) yra 1</w:t>
      </w:r>
      <w:r w:rsidR="002E55B0">
        <w:rPr>
          <w:szCs w:val="22"/>
          <w:lang w:val="lt-LT"/>
        </w:rPr>
        <w:t>-</w:t>
      </w:r>
      <w:r w:rsidRPr="002E55B0">
        <w:rPr>
          <w:szCs w:val="22"/>
          <w:lang w:val="lt-LT"/>
        </w:rPr>
        <w:t>3</w:t>
      </w:r>
      <w:r w:rsidR="00D55289">
        <w:rPr>
          <w:szCs w:val="22"/>
          <w:lang w:val="lt-LT"/>
        </w:rPr>
        <w:t> </w:t>
      </w:r>
      <w:r w:rsidRPr="002E55B0">
        <w:rPr>
          <w:szCs w:val="22"/>
          <w:lang w:val="lt-LT"/>
        </w:rPr>
        <w:t>mg per parą kūdikiams, 3</w:t>
      </w:r>
      <w:r w:rsidR="002E55B0">
        <w:rPr>
          <w:szCs w:val="22"/>
          <w:lang w:val="lt-LT"/>
        </w:rPr>
        <w:t>-</w:t>
      </w:r>
      <w:r w:rsidRPr="002E55B0">
        <w:rPr>
          <w:szCs w:val="22"/>
          <w:lang w:val="lt-LT"/>
        </w:rPr>
        <w:t>5</w:t>
      </w:r>
      <w:r w:rsidR="00D55289">
        <w:rPr>
          <w:szCs w:val="22"/>
          <w:lang w:val="lt-LT"/>
        </w:rPr>
        <w:t> </w:t>
      </w:r>
      <w:r w:rsidRPr="002E55B0">
        <w:rPr>
          <w:szCs w:val="22"/>
          <w:lang w:val="lt-LT"/>
        </w:rPr>
        <w:t>mg per parą vyresniems vaikams ir 10</w:t>
      </w:r>
      <w:r w:rsidR="00D55289">
        <w:rPr>
          <w:szCs w:val="22"/>
          <w:lang w:val="lt-LT"/>
        </w:rPr>
        <w:t> </w:t>
      </w:r>
      <w:r w:rsidRPr="002E55B0">
        <w:rPr>
          <w:szCs w:val="22"/>
          <w:lang w:val="lt-LT"/>
        </w:rPr>
        <w:t>mg per parą suaugusiesiems.</w:t>
      </w:r>
    </w:p>
    <w:p w14:paraId="1996530F" w14:textId="77777777" w:rsidR="007064F8" w:rsidRPr="002E55B0" w:rsidRDefault="007064F8" w:rsidP="007064F8">
      <w:pPr>
        <w:rPr>
          <w:szCs w:val="22"/>
          <w:lang w:val="lt-LT"/>
        </w:rPr>
      </w:pPr>
      <w:r w:rsidRPr="002E55B0">
        <w:rPr>
          <w:szCs w:val="22"/>
          <w:lang w:val="lt-LT"/>
        </w:rPr>
        <w:t xml:space="preserve">Atsižvelgiant į tai, kad </w:t>
      </w:r>
      <w:proofErr w:type="spellStart"/>
      <w:r w:rsidRPr="002E55B0">
        <w:rPr>
          <w:szCs w:val="22"/>
          <w:lang w:val="lt-LT"/>
        </w:rPr>
        <w:t>tot'hema</w:t>
      </w:r>
      <w:proofErr w:type="spellEnd"/>
      <w:r w:rsidRPr="002E55B0">
        <w:rPr>
          <w:szCs w:val="22"/>
          <w:lang w:val="lt-LT"/>
        </w:rPr>
        <w:t xml:space="preserve"> ampulėje yra 0,7</w:t>
      </w:r>
      <w:r w:rsidR="00D55289">
        <w:rPr>
          <w:szCs w:val="22"/>
          <w:lang w:val="lt-LT"/>
        </w:rPr>
        <w:t> </w:t>
      </w:r>
      <w:r w:rsidRPr="002E55B0">
        <w:rPr>
          <w:szCs w:val="22"/>
          <w:lang w:val="lt-LT"/>
        </w:rPr>
        <w:t>mg vario, suaugusiam žmogui vartojant didžiausią paros dozę (3 ampules), VR nėra viršijama (2,1</w:t>
      </w:r>
      <w:r w:rsidR="00D55289">
        <w:rPr>
          <w:szCs w:val="22"/>
          <w:lang w:val="lt-LT"/>
        </w:rPr>
        <w:t> </w:t>
      </w:r>
      <w:r w:rsidRPr="002E55B0">
        <w:rPr>
          <w:szCs w:val="22"/>
          <w:lang w:val="lt-LT"/>
        </w:rPr>
        <w:t>mg &lt;10</w:t>
      </w:r>
      <w:r w:rsidR="00D55289">
        <w:rPr>
          <w:szCs w:val="22"/>
          <w:lang w:val="lt-LT"/>
        </w:rPr>
        <w:t> </w:t>
      </w:r>
      <w:r w:rsidRPr="002E55B0">
        <w:rPr>
          <w:szCs w:val="22"/>
          <w:lang w:val="lt-LT"/>
        </w:rPr>
        <w:t>mg).</w:t>
      </w:r>
    </w:p>
    <w:p w14:paraId="36FD2EFB" w14:textId="77777777" w:rsidR="007064F8" w:rsidRPr="002E55B0" w:rsidRDefault="007064F8" w:rsidP="007064F8">
      <w:pPr>
        <w:rPr>
          <w:szCs w:val="22"/>
          <w:lang w:val="lt-LT"/>
        </w:rPr>
      </w:pPr>
    </w:p>
    <w:p w14:paraId="2A00266E" w14:textId="77777777" w:rsidR="007064F8" w:rsidRDefault="007064F8" w:rsidP="007064F8">
      <w:pPr>
        <w:rPr>
          <w:szCs w:val="22"/>
          <w:lang w:val="lt-LT"/>
        </w:rPr>
      </w:pPr>
      <w:r w:rsidRPr="002E55B0">
        <w:rPr>
          <w:szCs w:val="22"/>
          <w:lang w:val="lt-LT"/>
        </w:rPr>
        <w:t xml:space="preserve">Yra žinoma, kad per didelis mangano kiekis sukelia </w:t>
      </w:r>
      <w:proofErr w:type="spellStart"/>
      <w:r w:rsidRPr="002E55B0">
        <w:rPr>
          <w:szCs w:val="22"/>
          <w:lang w:val="lt-LT"/>
        </w:rPr>
        <w:t>neurotoksinį</w:t>
      </w:r>
      <w:proofErr w:type="spellEnd"/>
      <w:r w:rsidRPr="002E55B0">
        <w:rPr>
          <w:szCs w:val="22"/>
          <w:lang w:val="lt-LT"/>
        </w:rPr>
        <w:t xml:space="preserve"> poveikį, kuris pasireiškia </w:t>
      </w:r>
      <w:proofErr w:type="spellStart"/>
      <w:r w:rsidRPr="002E55B0">
        <w:rPr>
          <w:szCs w:val="22"/>
          <w:lang w:val="lt-LT"/>
        </w:rPr>
        <w:t>neurodegeneracija</w:t>
      </w:r>
      <w:proofErr w:type="spellEnd"/>
      <w:r w:rsidRPr="002E55B0">
        <w:rPr>
          <w:szCs w:val="22"/>
          <w:lang w:val="lt-LT"/>
        </w:rPr>
        <w:t xml:space="preserve"> ir kurį gali sukelti manganas iš įvairių šaltinių, įskaitant geriamąjį vandenį, ekspoziciją ore ir </w:t>
      </w:r>
      <w:proofErr w:type="spellStart"/>
      <w:r w:rsidRPr="002E55B0">
        <w:rPr>
          <w:szCs w:val="22"/>
          <w:lang w:val="lt-LT"/>
        </w:rPr>
        <w:t>parenteralinį</w:t>
      </w:r>
      <w:proofErr w:type="spellEnd"/>
      <w:r w:rsidRPr="002E55B0">
        <w:rPr>
          <w:szCs w:val="22"/>
          <w:lang w:val="lt-LT"/>
        </w:rPr>
        <w:t xml:space="preserve"> maitinimą. Vis dėlto su maistu suvartojamas manganas toksinį poveikį sukelia retai.</w:t>
      </w:r>
    </w:p>
    <w:p w14:paraId="6793222F" w14:textId="57E356E6" w:rsidR="0099123F" w:rsidRPr="002E55B0" w:rsidRDefault="0099123F" w:rsidP="007064F8">
      <w:pPr>
        <w:rPr>
          <w:szCs w:val="22"/>
          <w:lang w:val="lt-LT"/>
        </w:rPr>
      </w:pPr>
      <w:r w:rsidRPr="0099123F">
        <w:rPr>
          <w:szCs w:val="22"/>
          <w:lang w:val="lt-LT"/>
        </w:rPr>
        <w:t>Saugus mangano suvartojimo lygis yra 2</w:t>
      </w:r>
      <w:r w:rsidR="00F01FEB">
        <w:rPr>
          <w:szCs w:val="22"/>
          <w:lang w:val="lt-LT"/>
        </w:rPr>
        <w:t> </w:t>
      </w:r>
      <w:r w:rsidRPr="0099123F">
        <w:rPr>
          <w:szCs w:val="22"/>
          <w:lang w:val="lt-LT"/>
        </w:rPr>
        <w:t>mg per parą kūdikiams, 4–7</w:t>
      </w:r>
      <w:r w:rsidR="00F01FEB">
        <w:rPr>
          <w:szCs w:val="22"/>
          <w:lang w:val="lt-LT"/>
        </w:rPr>
        <w:t> </w:t>
      </w:r>
      <w:r w:rsidRPr="0099123F">
        <w:rPr>
          <w:szCs w:val="22"/>
          <w:lang w:val="lt-LT"/>
        </w:rPr>
        <w:t>mg per parą vyresniems vaikams ir 8</w:t>
      </w:r>
      <w:r w:rsidR="00F01FEB">
        <w:rPr>
          <w:szCs w:val="22"/>
          <w:lang w:val="lt-LT"/>
        </w:rPr>
        <w:t> </w:t>
      </w:r>
      <w:r w:rsidRPr="0099123F">
        <w:rPr>
          <w:szCs w:val="22"/>
          <w:lang w:val="lt-LT"/>
        </w:rPr>
        <w:t xml:space="preserve">mg per </w:t>
      </w:r>
      <w:r>
        <w:rPr>
          <w:szCs w:val="22"/>
          <w:lang w:val="lt-LT"/>
        </w:rPr>
        <w:t>parą</w:t>
      </w:r>
      <w:r w:rsidRPr="0099123F">
        <w:rPr>
          <w:szCs w:val="22"/>
          <w:lang w:val="lt-LT"/>
        </w:rPr>
        <w:t xml:space="preserve"> suaugusiesiems, įskaitant nėščias ir žindančias moteris.</w:t>
      </w:r>
    </w:p>
    <w:p w14:paraId="3E7AEE35" w14:textId="5FCDC65C" w:rsidR="007064F8" w:rsidRPr="007064F8" w:rsidRDefault="007064F8" w:rsidP="007064F8">
      <w:pPr>
        <w:rPr>
          <w:szCs w:val="22"/>
          <w:lang w:val="lt-LT"/>
        </w:rPr>
      </w:pPr>
      <w:r w:rsidRPr="002E55B0">
        <w:rPr>
          <w:szCs w:val="22"/>
          <w:lang w:val="lt-LT"/>
        </w:rPr>
        <w:t xml:space="preserve">Atsižvelgiant į tai, kad </w:t>
      </w:r>
      <w:proofErr w:type="spellStart"/>
      <w:r w:rsidRPr="002E55B0">
        <w:rPr>
          <w:szCs w:val="22"/>
          <w:lang w:val="lt-LT"/>
        </w:rPr>
        <w:t>tot'hema</w:t>
      </w:r>
      <w:proofErr w:type="spellEnd"/>
      <w:r w:rsidRPr="002E55B0">
        <w:rPr>
          <w:szCs w:val="22"/>
          <w:lang w:val="lt-LT"/>
        </w:rPr>
        <w:t xml:space="preserve"> ampulėje yra 1,33</w:t>
      </w:r>
      <w:r w:rsidR="00D55289">
        <w:rPr>
          <w:szCs w:val="22"/>
          <w:lang w:val="lt-LT"/>
        </w:rPr>
        <w:t> </w:t>
      </w:r>
      <w:r w:rsidRPr="002E55B0">
        <w:rPr>
          <w:szCs w:val="22"/>
          <w:lang w:val="lt-LT"/>
        </w:rPr>
        <w:t>mg mangano, suaugusiam žmogui vartojant didžiausią paros dozę (3 ampules) viršutinė toleruojama riba nėra viršijama (3,99</w:t>
      </w:r>
      <w:r w:rsidR="00D55289">
        <w:rPr>
          <w:szCs w:val="22"/>
          <w:lang w:val="lt-LT"/>
        </w:rPr>
        <w:t> </w:t>
      </w:r>
      <w:r w:rsidRPr="002E55B0">
        <w:rPr>
          <w:szCs w:val="22"/>
          <w:lang w:val="lt-LT"/>
        </w:rPr>
        <w:t>mg &lt;</w:t>
      </w:r>
      <w:r w:rsidR="00E01D4A">
        <w:rPr>
          <w:szCs w:val="22"/>
          <w:lang w:val="lt-LT"/>
        </w:rPr>
        <w:t xml:space="preserve"> </w:t>
      </w:r>
      <w:r w:rsidR="00E01D4A" w:rsidRPr="00B559CB">
        <w:rPr>
          <w:szCs w:val="22"/>
          <w:lang w:val="lt-LT"/>
        </w:rPr>
        <w:t>8</w:t>
      </w:r>
      <w:r w:rsidR="00D55289">
        <w:rPr>
          <w:szCs w:val="22"/>
          <w:lang w:val="lt-LT"/>
        </w:rPr>
        <w:t> </w:t>
      </w:r>
      <w:r w:rsidRPr="002E55B0">
        <w:rPr>
          <w:szCs w:val="22"/>
          <w:lang w:val="lt-LT"/>
        </w:rPr>
        <w:t>mg).</w:t>
      </w:r>
    </w:p>
    <w:p w14:paraId="0D113AE1" w14:textId="77777777" w:rsidR="007064F8" w:rsidRPr="0069700E" w:rsidRDefault="007064F8" w:rsidP="00E9307D">
      <w:pPr>
        <w:rPr>
          <w:szCs w:val="22"/>
          <w:lang w:val="lt-LT"/>
        </w:rPr>
      </w:pPr>
    </w:p>
    <w:p w14:paraId="690C721F" w14:textId="77777777" w:rsidR="00930D2F" w:rsidRPr="0069700E" w:rsidRDefault="00930D2F" w:rsidP="006272F8">
      <w:pPr>
        <w:rPr>
          <w:szCs w:val="22"/>
          <w:lang w:val="lt-LT"/>
        </w:rPr>
      </w:pPr>
    </w:p>
    <w:p w14:paraId="1D830BCC"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5.</w:t>
      </w:r>
      <w:r w:rsidRPr="0069700E">
        <w:rPr>
          <w:sz w:val="22"/>
          <w:szCs w:val="22"/>
          <w:lang w:val="lt-LT"/>
        </w:rPr>
        <w:tab/>
        <w:t>FARMAKOLOGINĖS SAVYBĖS</w:t>
      </w:r>
    </w:p>
    <w:p w14:paraId="4768403D" w14:textId="77777777" w:rsidR="00930D2F" w:rsidRPr="0069700E" w:rsidRDefault="00930D2F" w:rsidP="006272F8">
      <w:pPr>
        <w:rPr>
          <w:szCs w:val="22"/>
          <w:lang w:val="lt-LT"/>
        </w:rPr>
      </w:pPr>
    </w:p>
    <w:p w14:paraId="057547AB" w14:textId="77777777" w:rsidR="00930D2F" w:rsidRPr="0069700E" w:rsidRDefault="00930D2F" w:rsidP="003C33A5">
      <w:pPr>
        <w:pStyle w:val="Antrat4"/>
        <w:rPr>
          <w:noProof w:val="0"/>
          <w:szCs w:val="22"/>
          <w:lang w:val="lt-LT"/>
        </w:rPr>
      </w:pPr>
      <w:r w:rsidRPr="0069700E">
        <w:rPr>
          <w:noProof w:val="0"/>
          <w:szCs w:val="22"/>
          <w:lang w:val="lt-LT"/>
        </w:rPr>
        <w:t>5.1</w:t>
      </w:r>
      <w:r w:rsidRPr="0069700E">
        <w:rPr>
          <w:noProof w:val="0"/>
          <w:szCs w:val="22"/>
          <w:lang w:val="lt-LT"/>
        </w:rPr>
        <w:tab/>
      </w:r>
      <w:proofErr w:type="spellStart"/>
      <w:r w:rsidRPr="0069700E">
        <w:rPr>
          <w:noProof w:val="0"/>
          <w:szCs w:val="22"/>
          <w:lang w:val="lt-LT"/>
        </w:rPr>
        <w:t>Farmakodinaminės</w:t>
      </w:r>
      <w:proofErr w:type="spellEnd"/>
      <w:r w:rsidRPr="0069700E">
        <w:rPr>
          <w:noProof w:val="0"/>
          <w:szCs w:val="22"/>
          <w:lang w:val="lt-LT"/>
        </w:rPr>
        <w:t xml:space="preserve"> savybės</w:t>
      </w:r>
    </w:p>
    <w:p w14:paraId="7F4B26FC" w14:textId="77777777" w:rsidR="00930D2F" w:rsidRPr="0069700E" w:rsidRDefault="00930D2F" w:rsidP="006272F8">
      <w:pPr>
        <w:rPr>
          <w:szCs w:val="22"/>
          <w:lang w:val="lt-LT"/>
        </w:rPr>
      </w:pPr>
    </w:p>
    <w:p w14:paraId="012396C6" w14:textId="77777777" w:rsidR="00FF3F04" w:rsidRPr="0069700E" w:rsidRDefault="00FF3F04" w:rsidP="00FF3F04">
      <w:pPr>
        <w:shd w:val="clear" w:color="auto" w:fill="FFFFFF"/>
        <w:rPr>
          <w:szCs w:val="22"/>
          <w:lang w:val="lt-LT"/>
        </w:rPr>
      </w:pPr>
      <w:proofErr w:type="spellStart"/>
      <w:r w:rsidRPr="0069700E">
        <w:rPr>
          <w:szCs w:val="22"/>
          <w:lang w:val="lt-LT"/>
        </w:rPr>
        <w:t>Farmakoterapinė</w:t>
      </w:r>
      <w:proofErr w:type="spellEnd"/>
      <w:r w:rsidRPr="0069700E">
        <w:rPr>
          <w:szCs w:val="22"/>
          <w:lang w:val="lt-LT"/>
        </w:rPr>
        <w:t xml:space="preserve"> grupė </w:t>
      </w:r>
      <w:r w:rsidR="00061DEA">
        <w:rPr>
          <w:szCs w:val="22"/>
          <w:lang w:val="lt-LT"/>
        </w:rPr>
        <w:t>−</w:t>
      </w:r>
      <w:r w:rsidRPr="0069700E">
        <w:rPr>
          <w:szCs w:val="22"/>
          <w:lang w:val="lt-LT"/>
        </w:rPr>
        <w:t xml:space="preserve"> vaist</w:t>
      </w:r>
      <w:r w:rsidR="0000369A" w:rsidRPr="0069700E">
        <w:rPr>
          <w:szCs w:val="22"/>
          <w:lang w:val="lt-LT"/>
        </w:rPr>
        <w:t>ini</w:t>
      </w:r>
      <w:r w:rsidRPr="0069700E">
        <w:rPr>
          <w:szCs w:val="22"/>
          <w:lang w:val="lt-LT"/>
        </w:rPr>
        <w:t>ai</w:t>
      </w:r>
      <w:r w:rsidR="0000369A" w:rsidRPr="0069700E">
        <w:rPr>
          <w:szCs w:val="22"/>
          <w:lang w:val="lt-LT"/>
        </w:rPr>
        <w:t xml:space="preserve"> preparatai nuo anemijos.</w:t>
      </w:r>
      <w:r w:rsidRPr="0069700E">
        <w:rPr>
          <w:szCs w:val="22"/>
          <w:lang w:val="lt-LT"/>
        </w:rPr>
        <w:t xml:space="preserve"> ATC kodas </w:t>
      </w:r>
      <w:r w:rsidR="00061DEA">
        <w:rPr>
          <w:szCs w:val="22"/>
          <w:lang w:val="lt-LT"/>
        </w:rPr>
        <w:t>−</w:t>
      </w:r>
      <w:r w:rsidR="001A4E61" w:rsidRPr="0069700E">
        <w:rPr>
          <w:szCs w:val="22"/>
          <w:lang w:val="lt-LT"/>
        </w:rPr>
        <w:t xml:space="preserve"> </w:t>
      </w:r>
      <w:r w:rsidR="00061DEA" w:rsidRPr="00061DEA">
        <w:rPr>
          <w:szCs w:val="22"/>
          <w:lang w:val="lt-LT"/>
        </w:rPr>
        <w:t>B03AE10</w:t>
      </w:r>
      <w:r w:rsidR="00DD36F7" w:rsidRPr="0069700E">
        <w:rPr>
          <w:szCs w:val="22"/>
          <w:lang w:val="lt-LT"/>
        </w:rPr>
        <w:t>.</w:t>
      </w:r>
    </w:p>
    <w:p w14:paraId="4D5BDBE8" w14:textId="77777777" w:rsidR="0021270A" w:rsidRPr="0069700E" w:rsidRDefault="0021270A" w:rsidP="0021270A">
      <w:pPr>
        <w:rPr>
          <w:rFonts w:eastAsia="Times New Roman"/>
          <w:snapToGrid w:val="0"/>
          <w:szCs w:val="22"/>
          <w:lang w:val="lt-LT" w:eastAsia="en-US"/>
        </w:rPr>
      </w:pPr>
    </w:p>
    <w:p w14:paraId="5810330A" w14:textId="77777777" w:rsidR="00F26C20" w:rsidRPr="0069700E" w:rsidRDefault="00F26C20" w:rsidP="00F26C20">
      <w:pPr>
        <w:rPr>
          <w:rFonts w:eastAsia="Times New Roman"/>
          <w:snapToGrid w:val="0"/>
          <w:szCs w:val="22"/>
          <w:u w:val="single"/>
          <w:lang w:val="lt-LT" w:eastAsia="en-US"/>
        </w:rPr>
      </w:pPr>
      <w:r w:rsidRPr="0069700E">
        <w:rPr>
          <w:rFonts w:eastAsia="Times New Roman"/>
          <w:snapToGrid w:val="0"/>
          <w:szCs w:val="22"/>
          <w:u w:val="single"/>
          <w:lang w:val="lt-LT" w:eastAsia="en-US"/>
        </w:rPr>
        <w:t>Veikimo mechanizmas</w:t>
      </w:r>
    </w:p>
    <w:p w14:paraId="0082F12F" w14:textId="77777777" w:rsidR="005B39A1" w:rsidRPr="005B39A1" w:rsidRDefault="005B39A1" w:rsidP="005B39A1">
      <w:pPr>
        <w:rPr>
          <w:rFonts w:eastAsia="Times New Roman"/>
          <w:snapToGrid w:val="0"/>
          <w:szCs w:val="22"/>
          <w:lang w:val="lt-LT" w:eastAsia="en-US"/>
        </w:rPr>
      </w:pPr>
      <w:r w:rsidRPr="0069700E">
        <w:rPr>
          <w:rFonts w:eastAsia="Times New Roman"/>
          <w:snapToGrid w:val="0"/>
          <w:szCs w:val="22"/>
          <w:lang w:val="lt-LT" w:eastAsia="en-US"/>
        </w:rPr>
        <w:t>Geležis yra būtin</w:t>
      </w:r>
      <w:r>
        <w:rPr>
          <w:rFonts w:eastAsia="Times New Roman"/>
          <w:snapToGrid w:val="0"/>
          <w:szCs w:val="22"/>
          <w:lang w:val="lt-LT" w:eastAsia="en-US"/>
        </w:rPr>
        <w:t>oji mineralinė maistinė medžiaga, kuri yra labai svarbi daugeliui fiziologinių funkcijų, tokių kaip deguonies pernaša, ATF susidarymas, DNR sintezė ir elektrono pernaša</w:t>
      </w:r>
      <w:r w:rsidRPr="005B39A1">
        <w:rPr>
          <w:rFonts w:eastAsia="Times New Roman"/>
          <w:snapToGrid w:val="0"/>
          <w:szCs w:val="22"/>
          <w:lang w:val="lt-LT" w:eastAsia="en-US"/>
        </w:rPr>
        <w:t>.</w:t>
      </w:r>
      <w:r>
        <w:rPr>
          <w:rFonts w:eastAsia="Times New Roman"/>
          <w:snapToGrid w:val="0"/>
          <w:szCs w:val="22"/>
          <w:lang w:val="lt-LT" w:eastAsia="en-US"/>
        </w:rPr>
        <w:t xml:space="preserve"> Geležis yra centrinis hemoglobino sudėtyje esančios </w:t>
      </w:r>
      <w:proofErr w:type="spellStart"/>
      <w:r>
        <w:rPr>
          <w:rFonts w:eastAsia="Times New Roman"/>
          <w:snapToGrid w:val="0"/>
          <w:szCs w:val="22"/>
          <w:lang w:val="lt-LT" w:eastAsia="en-US"/>
        </w:rPr>
        <w:t>hemo</w:t>
      </w:r>
      <w:proofErr w:type="spellEnd"/>
      <w:r>
        <w:rPr>
          <w:rFonts w:eastAsia="Times New Roman"/>
          <w:snapToGrid w:val="0"/>
          <w:szCs w:val="22"/>
          <w:lang w:val="lt-LT" w:eastAsia="en-US"/>
        </w:rPr>
        <w:t xml:space="preserve"> grupės atomas ir todėl yra ypač svarbi </w:t>
      </w:r>
      <w:proofErr w:type="spellStart"/>
      <w:r>
        <w:rPr>
          <w:rFonts w:eastAsia="Times New Roman"/>
          <w:snapToGrid w:val="0"/>
          <w:szCs w:val="22"/>
          <w:lang w:val="lt-LT" w:eastAsia="en-US"/>
        </w:rPr>
        <w:t>eritropoezei</w:t>
      </w:r>
      <w:proofErr w:type="spellEnd"/>
      <w:r w:rsidRPr="005B39A1">
        <w:rPr>
          <w:rFonts w:eastAsia="Times New Roman"/>
          <w:snapToGrid w:val="0"/>
          <w:szCs w:val="22"/>
          <w:lang w:val="lt-LT" w:eastAsia="en-US"/>
        </w:rPr>
        <w:t>.</w:t>
      </w:r>
    </w:p>
    <w:p w14:paraId="3A6B56CA" w14:textId="77777777" w:rsidR="005B39A1" w:rsidRDefault="005B39A1" w:rsidP="005B39A1">
      <w:pPr>
        <w:rPr>
          <w:rFonts w:eastAsia="Times New Roman"/>
          <w:snapToGrid w:val="0"/>
          <w:szCs w:val="22"/>
          <w:lang w:val="lt-LT" w:eastAsia="en-US"/>
        </w:rPr>
      </w:pPr>
      <w:r>
        <w:rPr>
          <w:rFonts w:eastAsia="Times New Roman"/>
          <w:snapToGrid w:val="0"/>
          <w:szCs w:val="22"/>
          <w:lang w:val="lt-LT" w:eastAsia="en-US"/>
        </w:rPr>
        <w:t>Geležies vaistiniai preparatai koreguoja geležies stoką organizme ir neleidžia jai pasireikšti, jei yra padidėjęs geležies poreikis ar per mažas jos kiekis organizme.</w:t>
      </w:r>
    </w:p>
    <w:p w14:paraId="42ED5E7F" w14:textId="77777777" w:rsidR="00E9307D" w:rsidRDefault="00E9307D" w:rsidP="005B39A1">
      <w:pPr>
        <w:rPr>
          <w:rFonts w:eastAsia="Times New Roman"/>
          <w:snapToGrid w:val="0"/>
          <w:szCs w:val="22"/>
          <w:lang w:val="lt-LT" w:eastAsia="en-US"/>
        </w:rPr>
      </w:pPr>
    </w:p>
    <w:p w14:paraId="274F0EA5" w14:textId="77777777" w:rsidR="007064F8" w:rsidRPr="000D06DD" w:rsidRDefault="007064F8" w:rsidP="007064F8">
      <w:pPr>
        <w:rPr>
          <w:rFonts w:eastAsia="Times New Roman"/>
          <w:snapToGrid w:val="0"/>
          <w:szCs w:val="22"/>
          <w:lang w:val="lt-LT" w:eastAsia="en-US"/>
        </w:rPr>
      </w:pPr>
      <w:r w:rsidRPr="000D06DD">
        <w:rPr>
          <w:rFonts w:eastAsia="Times New Roman"/>
          <w:snapToGrid w:val="0"/>
          <w:szCs w:val="22"/>
          <w:lang w:val="lt-LT" w:eastAsia="en-US"/>
        </w:rPr>
        <w:t xml:space="preserve">Varis yra būtinasis mikroelementas, veikiantis kaip katalizinis ko-faktorius įvairiems biologiniams fermentiniams procesams, tokiems kaip embriono vystymasis, neuronų veikla, širdies vystymasis ir imunitetas, taip pat hemoglobino sintezei ir geležies oksidacijai. Varis, kaip pagrindinis dviejų </w:t>
      </w:r>
      <w:proofErr w:type="spellStart"/>
      <w:r w:rsidRPr="000D06DD">
        <w:rPr>
          <w:rFonts w:eastAsia="Times New Roman"/>
          <w:snapToGrid w:val="0"/>
          <w:szCs w:val="22"/>
          <w:lang w:val="lt-LT" w:eastAsia="en-US"/>
        </w:rPr>
        <w:t>feroksidazių</w:t>
      </w:r>
      <w:proofErr w:type="spellEnd"/>
      <w:r w:rsidRPr="000D06DD">
        <w:rPr>
          <w:rFonts w:eastAsia="Times New Roman"/>
          <w:snapToGrid w:val="0"/>
          <w:szCs w:val="22"/>
          <w:lang w:val="lt-LT" w:eastAsia="en-US"/>
        </w:rPr>
        <w:t xml:space="preserve">, </w:t>
      </w:r>
      <w:proofErr w:type="spellStart"/>
      <w:r w:rsidRPr="000D06DD">
        <w:rPr>
          <w:rFonts w:eastAsia="Times New Roman"/>
          <w:snapToGrid w:val="0"/>
          <w:szCs w:val="22"/>
          <w:lang w:val="lt-LT" w:eastAsia="en-US"/>
        </w:rPr>
        <w:t>ceruloplazmino</w:t>
      </w:r>
      <w:proofErr w:type="spellEnd"/>
      <w:r w:rsidRPr="000D06DD">
        <w:rPr>
          <w:rFonts w:eastAsia="Times New Roman"/>
          <w:snapToGrid w:val="0"/>
          <w:szCs w:val="22"/>
          <w:lang w:val="lt-LT" w:eastAsia="en-US"/>
        </w:rPr>
        <w:t xml:space="preserve"> ir </w:t>
      </w:r>
      <w:proofErr w:type="spellStart"/>
      <w:r w:rsidRPr="000D06DD">
        <w:rPr>
          <w:rFonts w:eastAsia="Times New Roman"/>
          <w:snapToGrid w:val="0"/>
          <w:szCs w:val="22"/>
          <w:lang w:val="lt-LT" w:eastAsia="en-US"/>
        </w:rPr>
        <w:t>hefaestino</w:t>
      </w:r>
      <w:proofErr w:type="spellEnd"/>
      <w:r w:rsidRPr="000D06DD">
        <w:rPr>
          <w:rFonts w:eastAsia="Times New Roman"/>
          <w:snapToGrid w:val="0"/>
          <w:szCs w:val="22"/>
          <w:lang w:val="lt-LT" w:eastAsia="en-US"/>
        </w:rPr>
        <w:t>, ko-faktorius, yra būtinas geležies homeostazei.</w:t>
      </w:r>
    </w:p>
    <w:p w14:paraId="1EF1A7FC" w14:textId="77777777" w:rsidR="007064F8" w:rsidRPr="000D06DD" w:rsidRDefault="007064F8" w:rsidP="007064F8">
      <w:pPr>
        <w:rPr>
          <w:rFonts w:eastAsia="Times New Roman"/>
          <w:snapToGrid w:val="0"/>
          <w:szCs w:val="22"/>
          <w:lang w:val="lt-LT" w:eastAsia="en-US"/>
        </w:rPr>
      </w:pPr>
    </w:p>
    <w:p w14:paraId="37C6326F" w14:textId="77777777" w:rsidR="007064F8" w:rsidRDefault="007064F8" w:rsidP="007064F8">
      <w:pPr>
        <w:rPr>
          <w:rFonts w:eastAsia="Times New Roman"/>
          <w:snapToGrid w:val="0"/>
          <w:szCs w:val="22"/>
          <w:lang w:val="lt-LT" w:eastAsia="en-US"/>
        </w:rPr>
      </w:pPr>
      <w:r w:rsidRPr="000D06DD">
        <w:rPr>
          <w:rFonts w:eastAsia="Times New Roman"/>
          <w:snapToGrid w:val="0"/>
          <w:szCs w:val="22"/>
          <w:lang w:val="lt-LT" w:eastAsia="en-US"/>
        </w:rPr>
        <w:t xml:space="preserve">Manganas taip pat yra būtinasis mikroelementas, veikiantis kaip daugelio fermentų, dalyvaujančių vykstant vystymuisi, virškinimui, reprodukcijai, energijos gamybai, imuniniam atsakui ir neuronų veiklos reguliavimui bei </w:t>
      </w:r>
      <w:proofErr w:type="spellStart"/>
      <w:r w:rsidRPr="000D06DD">
        <w:rPr>
          <w:rFonts w:eastAsia="Times New Roman"/>
          <w:snapToGrid w:val="0"/>
          <w:szCs w:val="22"/>
          <w:lang w:val="lt-LT" w:eastAsia="en-US"/>
        </w:rPr>
        <w:t>antioksidacinei</w:t>
      </w:r>
      <w:proofErr w:type="spellEnd"/>
      <w:r w:rsidRPr="000D06DD">
        <w:rPr>
          <w:rFonts w:eastAsia="Times New Roman"/>
          <w:snapToGrid w:val="0"/>
          <w:szCs w:val="22"/>
          <w:lang w:val="lt-LT" w:eastAsia="en-US"/>
        </w:rPr>
        <w:t xml:space="preserve"> apsaugai, ko-faktorius. Jis yra būtinas mangano </w:t>
      </w:r>
      <w:proofErr w:type="spellStart"/>
      <w:r w:rsidRPr="000D06DD">
        <w:rPr>
          <w:rFonts w:eastAsia="Times New Roman"/>
          <w:snapToGrid w:val="0"/>
          <w:szCs w:val="22"/>
          <w:lang w:val="lt-LT" w:eastAsia="en-US"/>
        </w:rPr>
        <w:t>superoksido</w:t>
      </w:r>
      <w:proofErr w:type="spellEnd"/>
      <w:r w:rsidRPr="000D06DD">
        <w:rPr>
          <w:rFonts w:eastAsia="Times New Roman"/>
          <w:snapToGrid w:val="0"/>
          <w:szCs w:val="22"/>
          <w:lang w:val="lt-LT" w:eastAsia="en-US"/>
        </w:rPr>
        <w:t xml:space="preserve"> </w:t>
      </w:r>
      <w:proofErr w:type="spellStart"/>
      <w:r w:rsidRPr="000D06DD">
        <w:rPr>
          <w:rFonts w:eastAsia="Times New Roman"/>
          <w:snapToGrid w:val="0"/>
          <w:szCs w:val="22"/>
          <w:lang w:val="lt-LT" w:eastAsia="en-US"/>
        </w:rPr>
        <w:t>dismutazės</w:t>
      </w:r>
      <w:proofErr w:type="spellEnd"/>
      <w:r w:rsidRPr="000D06DD">
        <w:rPr>
          <w:rFonts w:eastAsia="Times New Roman"/>
          <w:snapToGrid w:val="0"/>
          <w:szCs w:val="22"/>
          <w:lang w:val="lt-LT" w:eastAsia="en-US"/>
        </w:rPr>
        <w:t xml:space="preserve">, kuri apsaugo </w:t>
      </w:r>
      <w:proofErr w:type="spellStart"/>
      <w:r w:rsidRPr="000D06DD">
        <w:rPr>
          <w:rFonts w:eastAsia="Times New Roman"/>
          <w:snapToGrid w:val="0"/>
          <w:szCs w:val="22"/>
          <w:lang w:val="lt-LT" w:eastAsia="en-US"/>
        </w:rPr>
        <w:t>endotelio</w:t>
      </w:r>
      <w:proofErr w:type="spellEnd"/>
      <w:r w:rsidRPr="000D06DD">
        <w:rPr>
          <w:rFonts w:eastAsia="Times New Roman"/>
          <w:snapToGrid w:val="0"/>
          <w:szCs w:val="22"/>
          <w:lang w:val="lt-LT" w:eastAsia="en-US"/>
        </w:rPr>
        <w:t xml:space="preserve"> ląsteles ir eritrocitus nuo oksidacijos reakcijų veiklai.</w:t>
      </w:r>
    </w:p>
    <w:p w14:paraId="49899587" w14:textId="77777777" w:rsidR="00F26C20" w:rsidRPr="0069700E" w:rsidRDefault="00F26C20" w:rsidP="00F26C20">
      <w:pPr>
        <w:rPr>
          <w:rFonts w:eastAsia="Times New Roman"/>
          <w:snapToGrid w:val="0"/>
          <w:szCs w:val="22"/>
          <w:lang w:val="lt-LT" w:eastAsia="en-US"/>
        </w:rPr>
      </w:pPr>
    </w:p>
    <w:p w14:paraId="3E3A47A4" w14:textId="77777777" w:rsidR="00F26C20" w:rsidRPr="0069700E" w:rsidRDefault="00F26C20" w:rsidP="00F26C20">
      <w:pPr>
        <w:rPr>
          <w:rFonts w:eastAsia="Times New Roman"/>
          <w:snapToGrid w:val="0"/>
          <w:szCs w:val="22"/>
          <w:u w:val="single"/>
          <w:lang w:val="lt-LT" w:eastAsia="en-US"/>
        </w:rPr>
      </w:pPr>
      <w:proofErr w:type="spellStart"/>
      <w:r w:rsidRPr="0069700E">
        <w:rPr>
          <w:rFonts w:eastAsia="Times New Roman"/>
          <w:snapToGrid w:val="0"/>
          <w:szCs w:val="22"/>
          <w:u w:val="single"/>
          <w:lang w:val="lt-LT" w:eastAsia="en-US"/>
        </w:rPr>
        <w:t>Farmakodinaminis</w:t>
      </w:r>
      <w:proofErr w:type="spellEnd"/>
      <w:r w:rsidRPr="0069700E">
        <w:rPr>
          <w:rFonts w:eastAsia="Times New Roman"/>
          <w:snapToGrid w:val="0"/>
          <w:szCs w:val="22"/>
          <w:u w:val="single"/>
          <w:lang w:val="lt-LT" w:eastAsia="en-US"/>
        </w:rPr>
        <w:t xml:space="preserve"> poveikis</w:t>
      </w:r>
    </w:p>
    <w:p w14:paraId="5CDB321F" w14:textId="77777777" w:rsidR="00F26C20" w:rsidRPr="0069700E" w:rsidRDefault="00F26C20" w:rsidP="00F26C20">
      <w:pPr>
        <w:rPr>
          <w:rFonts w:eastAsia="Times New Roman"/>
          <w:snapToGrid w:val="0"/>
          <w:szCs w:val="22"/>
          <w:lang w:val="lt-LT" w:eastAsia="en-US"/>
        </w:rPr>
      </w:pPr>
      <w:r w:rsidRPr="0069700E">
        <w:rPr>
          <w:rFonts w:eastAsia="Times New Roman"/>
          <w:snapToGrid w:val="0"/>
          <w:szCs w:val="22"/>
          <w:lang w:val="lt-LT" w:eastAsia="en-US"/>
        </w:rPr>
        <w:t>Jei mažakraujystės priežastis yra geležies trūkumas, jau po 3</w:t>
      </w:r>
      <w:r w:rsidR="005B39A1">
        <w:rPr>
          <w:rFonts w:eastAsia="Times New Roman"/>
          <w:snapToGrid w:val="0"/>
          <w:szCs w:val="22"/>
          <w:lang w:val="lt-LT" w:eastAsia="en-US"/>
        </w:rPr>
        <w:noBreakHyphen/>
      </w:r>
      <w:r w:rsidRPr="0069700E">
        <w:rPr>
          <w:rFonts w:eastAsia="Times New Roman"/>
          <w:snapToGrid w:val="0"/>
          <w:szCs w:val="22"/>
          <w:lang w:val="lt-LT" w:eastAsia="en-US"/>
        </w:rPr>
        <w:t>10</w:t>
      </w:r>
      <w:r w:rsidR="005B39A1">
        <w:rPr>
          <w:rFonts w:eastAsia="Times New Roman"/>
          <w:snapToGrid w:val="0"/>
          <w:szCs w:val="22"/>
          <w:lang w:val="lt-LT" w:eastAsia="en-US"/>
        </w:rPr>
        <w:t> </w:t>
      </w:r>
      <w:r w:rsidRPr="0069700E">
        <w:rPr>
          <w:rFonts w:eastAsia="Times New Roman"/>
          <w:snapToGrid w:val="0"/>
          <w:szCs w:val="22"/>
          <w:lang w:val="lt-LT" w:eastAsia="en-US"/>
        </w:rPr>
        <w:t xml:space="preserve">gydymo dienų atsiranda pirmųjų preparato poveikio požymių: kraujyje padidėja </w:t>
      </w:r>
      <w:proofErr w:type="spellStart"/>
      <w:r w:rsidRPr="0069700E">
        <w:rPr>
          <w:rFonts w:eastAsia="Times New Roman"/>
          <w:snapToGrid w:val="0"/>
          <w:szCs w:val="22"/>
          <w:lang w:val="lt-LT" w:eastAsia="en-US"/>
        </w:rPr>
        <w:t>retikulocitų</w:t>
      </w:r>
      <w:proofErr w:type="spellEnd"/>
      <w:r w:rsidRPr="0069700E">
        <w:rPr>
          <w:rFonts w:eastAsia="Times New Roman"/>
          <w:snapToGrid w:val="0"/>
          <w:szCs w:val="22"/>
          <w:lang w:val="lt-LT" w:eastAsia="en-US"/>
        </w:rPr>
        <w:t xml:space="preserve"> kiekis, maždaug per 2</w:t>
      </w:r>
      <w:r w:rsidR="005B39A1">
        <w:rPr>
          <w:rFonts w:eastAsia="Times New Roman"/>
          <w:snapToGrid w:val="0"/>
          <w:szCs w:val="22"/>
          <w:lang w:val="lt-LT" w:eastAsia="en-US"/>
        </w:rPr>
        <w:t> </w:t>
      </w:r>
      <w:r w:rsidRPr="0069700E">
        <w:rPr>
          <w:rFonts w:eastAsia="Times New Roman"/>
          <w:snapToGrid w:val="0"/>
          <w:szCs w:val="22"/>
          <w:lang w:val="lt-LT" w:eastAsia="en-US"/>
        </w:rPr>
        <w:t>savaites laipsniškai padidėja eritrocitų kiekis bei hemoglobino koncentracija, tačiau kraujo rodmenų sunormalėjimas nerodo, kad organizmui geležies pakanka. Geležies tyrimų kraujyje duomenimis, jos organizme dar būna per mažai, todėl išnykus mažakraujystei, t.</w:t>
      </w:r>
      <w:r w:rsidR="005B39A1">
        <w:rPr>
          <w:rFonts w:eastAsia="Times New Roman"/>
          <w:snapToGrid w:val="0"/>
          <w:szCs w:val="22"/>
          <w:lang w:val="lt-LT" w:eastAsia="en-US"/>
        </w:rPr>
        <w:t xml:space="preserve"> </w:t>
      </w:r>
      <w:r w:rsidRPr="0069700E">
        <w:rPr>
          <w:rFonts w:eastAsia="Times New Roman"/>
          <w:snapToGrid w:val="0"/>
          <w:szCs w:val="22"/>
          <w:lang w:val="lt-LT" w:eastAsia="en-US"/>
        </w:rPr>
        <w:t xml:space="preserve">y. sunormalėjus hemoglobino koncentracijai bei eritrocitų kiekiui, </w:t>
      </w:r>
      <w:r w:rsidR="005B39A1">
        <w:rPr>
          <w:rFonts w:eastAsia="Times New Roman"/>
          <w:snapToGrid w:val="0"/>
          <w:szCs w:val="22"/>
          <w:lang w:val="lt-LT" w:eastAsia="en-US"/>
        </w:rPr>
        <w:t xml:space="preserve">vaistinio </w:t>
      </w:r>
      <w:r w:rsidRPr="0069700E">
        <w:rPr>
          <w:rFonts w:eastAsia="Times New Roman"/>
          <w:snapToGrid w:val="0"/>
          <w:szCs w:val="22"/>
          <w:lang w:val="lt-LT" w:eastAsia="en-US"/>
        </w:rPr>
        <w:t>preparato reikia vartoti mažiausiai 2</w:t>
      </w:r>
      <w:r w:rsidR="005B39A1">
        <w:rPr>
          <w:rFonts w:eastAsia="Times New Roman"/>
          <w:snapToGrid w:val="0"/>
          <w:szCs w:val="22"/>
          <w:lang w:val="lt-LT" w:eastAsia="en-US"/>
        </w:rPr>
        <w:noBreakHyphen/>
      </w:r>
      <w:r w:rsidRPr="0069700E">
        <w:rPr>
          <w:rFonts w:eastAsia="Times New Roman"/>
          <w:snapToGrid w:val="0"/>
          <w:szCs w:val="22"/>
          <w:lang w:val="lt-LT" w:eastAsia="en-US"/>
        </w:rPr>
        <w:t>3</w:t>
      </w:r>
      <w:r w:rsidR="005B39A1">
        <w:rPr>
          <w:rFonts w:eastAsia="Times New Roman"/>
          <w:snapToGrid w:val="0"/>
          <w:szCs w:val="22"/>
          <w:lang w:val="lt-LT" w:eastAsia="en-US"/>
        </w:rPr>
        <w:t> </w:t>
      </w:r>
      <w:r w:rsidRPr="0069700E">
        <w:rPr>
          <w:rFonts w:eastAsia="Times New Roman"/>
          <w:snapToGrid w:val="0"/>
          <w:szCs w:val="22"/>
          <w:lang w:val="lt-LT" w:eastAsia="en-US"/>
        </w:rPr>
        <w:t xml:space="preserve">mėnesius. </w:t>
      </w:r>
    </w:p>
    <w:p w14:paraId="601EBD68" w14:textId="77777777" w:rsidR="00930D2F" w:rsidRPr="0069700E" w:rsidRDefault="00930D2F" w:rsidP="006272F8">
      <w:pPr>
        <w:tabs>
          <w:tab w:val="clear" w:pos="567"/>
        </w:tabs>
        <w:spacing w:line="240" w:lineRule="auto"/>
        <w:rPr>
          <w:szCs w:val="22"/>
          <w:lang w:val="lt-LT"/>
        </w:rPr>
      </w:pPr>
    </w:p>
    <w:p w14:paraId="16551913" w14:textId="77777777" w:rsidR="00930D2F" w:rsidRPr="0069700E" w:rsidRDefault="00930D2F" w:rsidP="003C33A5">
      <w:pPr>
        <w:pStyle w:val="Antrat4"/>
        <w:rPr>
          <w:noProof w:val="0"/>
          <w:szCs w:val="22"/>
          <w:lang w:val="lt-LT"/>
        </w:rPr>
      </w:pPr>
      <w:r w:rsidRPr="0069700E">
        <w:rPr>
          <w:noProof w:val="0"/>
          <w:szCs w:val="22"/>
          <w:lang w:val="lt-LT"/>
        </w:rPr>
        <w:t>5.2</w:t>
      </w:r>
      <w:r w:rsidRPr="0069700E">
        <w:rPr>
          <w:noProof w:val="0"/>
          <w:szCs w:val="22"/>
          <w:lang w:val="lt-LT"/>
        </w:rPr>
        <w:tab/>
      </w:r>
      <w:proofErr w:type="spellStart"/>
      <w:r w:rsidRPr="0069700E">
        <w:rPr>
          <w:noProof w:val="0"/>
          <w:szCs w:val="22"/>
          <w:lang w:val="lt-LT"/>
        </w:rPr>
        <w:t>Farmakokinetinės</w:t>
      </w:r>
      <w:proofErr w:type="spellEnd"/>
      <w:r w:rsidRPr="0069700E">
        <w:rPr>
          <w:noProof w:val="0"/>
          <w:szCs w:val="22"/>
          <w:lang w:val="lt-LT"/>
        </w:rPr>
        <w:t xml:space="preserve"> savybės</w:t>
      </w:r>
    </w:p>
    <w:p w14:paraId="59AF9CA8" w14:textId="77777777" w:rsidR="00930D2F" w:rsidRPr="0069700E" w:rsidRDefault="00930D2F" w:rsidP="006272F8">
      <w:pPr>
        <w:tabs>
          <w:tab w:val="clear" w:pos="567"/>
        </w:tabs>
        <w:spacing w:line="240" w:lineRule="auto"/>
        <w:rPr>
          <w:szCs w:val="22"/>
          <w:lang w:val="lt-LT"/>
        </w:rPr>
      </w:pPr>
    </w:p>
    <w:p w14:paraId="4119C00F" w14:textId="77777777" w:rsidR="00F26C20" w:rsidRPr="0069700E" w:rsidRDefault="00F26C20" w:rsidP="00FF3F04">
      <w:pPr>
        <w:shd w:val="clear" w:color="auto" w:fill="FFFFFF"/>
        <w:rPr>
          <w:szCs w:val="22"/>
          <w:u w:val="single"/>
          <w:lang w:val="lt-LT"/>
        </w:rPr>
      </w:pPr>
      <w:r w:rsidRPr="0069700E">
        <w:rPr>
          <w:szCs w:val="22"/>
          <w:u w:val="single"/>
          <w:lang w:val="lt-LT"/>
        </w:rPr>
        <w:t>Absorbcija</w:t>
      </w:r>
    </w:p>
    <w:p w14:paraId="13E9CFED" w14:textId="77777777" w:rsidR="00562F10" w:rsidRDefault="00562F10" w:rsidP="00953A73">
      <w:pPr>
        <w:shd w:val="clear" w:color="auto" w:fill="FFFFFF"/>
        <w:rPr>
          <w:szCs w:val="22"/>
          <w:lang w:val="lt-LT"/>
        </w:rPr>
      </w:pPr>
      <w:r>
        <w:rPr>
          <w:szCs w:val="22"/>
          <w:lang w:val="lt-LT"/>
        </w:rPr>
        <w:t>Geležies absorbcija yra aktyvus procesas, daugiausia vykstantis dvylikapirštėje ir proksimalinėje tuščiojoje žarnoje</w:t>
      </w:r>
      <w:r w:rsidR="00953A73" w:rsidRPr="00953A73">
        <w:rPr>
          <w:szCs w:val="22"/>
          <w:lang w:val="lt-LT"/>
        </w:rPr>
        <w:t xml:space="preserve">. </w:t>
      </w:r>
      <w:r>
        <w:rPr>
          <w:szCs w:val="22"/>
          <w:lang w:val="lt-LT"/>
        </w:rPr>
        <w:t>Kai geležies atsargos sumažėja, geležies absorbcija sustiprėja.</w:t>
      </w:r>
    </w:p>
    <w:p w14:paraId="0BDA6DB9" w14:textId="77777777" w:rsidR="00953A73" w:rsidRPr="00953A73" w:rsidRDefault="00562F10" w:rsidP="00953A73">
      <w:pPr>
        <w:shd w:val="clear" w:color="auto" w:fill="FFFFFF"/>
        <w:rPr>
          <w:szCs w:val="22"/>
          <w:lang w:val="lt-LT"/>
        </w:rPr>
      </w:pPr>
      <w:r>
        <w:rPr>
          <w:szCs w:val="22"/>
          <w:lang w:val="lt-LT"/>
        </w:rPr>
        <w:t xml:space="preserve">Varis gali daryti teigiamą įtaką geležies pernašai </w:t>
      </w:r>
      <w:proofErr w:type="spellStart"/>
      <w:r>
        <w:rPr>
          <w:szCs w:val="22"/>
          <w:lang w:val="lt-LT"/>
        </w:rPr>
        <w:t>enterocituose</w:t>
      </w:r>
      <w:proofErr w:type="spellEnd"/>
      <w:r>
        <w:rPr>
          <w:szCs w:val="22"/>
          <w:lang w:val="lt-LT"/>
        </w:rPr>
        <w:t xml:space="preserve">. Geležies absorbciją gali veikti kartu vartojamas tam tikras maistas, gėrimai ir vaistiniai preparatai </w:t>
      </w:r>
      <w:r w:rsidR="00953A73" w:rsidRPr="00953A73">
        <w:rPr>
          <w:szCs w:val="22"/>
          <w:lang w:val="lt-LT"/>
        </w:rPr>
        <w:t>(</w:t>
      </w:r>
      <w:r>
        <w:rPr>
          <w:szCs w:val="22"/>
          <w:lang w:val="lt-LT"/>
        </w:rPr>
        <w:t>žr.</w:t>
      </w:r>
      <w:r w:rsidR="00953A73" w:rsidRPr="00953A73">
        <w:rPr>
          <w:szCs w:val="22"/>
          <w:lang w:val="lt-LT"/>
        </w:rPr>
        <w:t xml:space="preserve"> 4.4 </w:t>
      </w:r>
      <w:r>
        <w:rPr>
          <w:szCs w:val="22"/>
          <w:lang w:val="lt-LT"/>
        </w:rPr>
        <w:t>ir</w:t>
      </w:r>
      <w:r w:rsidR="00953A73" w:rsidRPr="00953A73">
        <w:rPr>
          <w:szCs w:val="22"/>
          <w:lang w:val="lt-LT"/>
        </w:rPr>
        <w:t xml:space="preserve"> 4.5</w:t>
      </w:r>
      <w:r>
        <w:rPr>
          <w:szCs w:val="22"/>
          <w:lang w:val="lt-LT"/>
        </w:rPr>
        <w:t> skyrius</w:t>
      </w:r>
      <w:r w:rsidR="00953A73" w:rsidRPr="00953A73">
        <w:rPr>
          <w:szCs w:val="22"/>
          <w:lang w:val="lt-LT"/>
        </w:rPr>
        <w:t>).</w:t>
      </w:r>
    </w:p>
    <w:p w14:paraId="55B015A4" w14:textId="77777777" w:rsidR="00953A73" w:rsidRPr="00953A73" w:rsidRDefault="00953A73" w:rsidP="00953A73">
      <w:pPr>
        <w:shd w:val="clear" w:color="auto" w:fill="FFFFFF"/>
        <w:rPr>
          <w:szCs w:val="22"/>
          <w:lang w:val="lt-LT"/>
        </w:rPr>
      </w:pPr>
    </w:p>
    <w:p w14:paraId="5F3B20B3" w14:textId="77777777" w:rsidR="00562F10" w:rsidRPr="008D251F" w:rsidRDefault="00562F10" w:rsidP="00562F10">
      <w:pPr>
        <w:shd w:val="clear" w:color="auto" w:fill="FFFFFF"/>
        <w:rPr>
          <w:szCs w:val="22"/>
          <w:u w:val="single"/>
          <w:lang w:val="lt-LT"/>
        </w:rPr>
      </w:pPr>
      <w:r w:rsidRPr="008D251F">
        <w:rPr>
          <w:szCs w:val="22"/>
          <w:u w:val="single"/>
          <w:lang w:val="lt-LT"/>
        </w:rPr>
        <w:t>Pasiskirstymas</w:t>
      </w:r>
    </w:p>
    <w:p w14:paraId="7A6250FC" w14:textId="77777777" w:rsidR="00953A73" w:rsidRPr="00953A73" w:rsidRDefault="00562F10" w:rsidP="00953A73">
      <w:pPr>
        <w:shd w:val="clear" w:color="auto" w:fill="FFFFFF"/>
        <w:rPr>
          <w:szCs w:val="22"/>
          <w:lang w:val="lt-LT"/>
        </w:rPr>
      </w:pPr>
      <w:r>
        <w:rPr>
          <w:szCs w:val="22"/>
          <w:lang w:val="lt-LT"/>
        </w:rPr>
        <w:t>Organizme geležies daugiausia yra kaulų čiulpuose</w:t>
      </w:r>
      <w:r w:rsidR="00953A73" w:rsidRPr="00953A73">
        <w:rPr>
          <w:szCs w:val="22"/>
          <w:lang w:val="lt-LT"/>
        </w:rPr>
        <w:t xml:space="preserve"> (</w:t>
      </w:r>
      <w:proofErr w:type="spellStart"/>
      <w:r>
        <w:rPr>
          <w:szCs w:val="22"/>
          <w:lang w:val="lt-LT"/>
        </w:rPr>
        <w:t>eritroblastuose</w:t>
      </w:r>
      <w:proofErr w:type="spellEnd"/>
      <w:r w:rsidR="00953A73" w:rsidRPr="00953A73">
        <w:rPr>
          <w:szCs w:val="22"/>
          <w:lang w:val="lt-LT"/>
        </w:rPr>
        <w:t xml:space="preserve">) </w:t>
      </w:r>
      <w:r>
        <w:rPr>
          <w:szCs w:val="22"/>
          <w:lang w:val="lt-LT"/>
        </w:rPr>
        <w:t>ir eritrocituose</w:t>
      </w:r>
      <w:r w:rsidR="00953A73" w:rsidRPr="00953A73">
        <w:rPr>
          <w:szCs w:val="22"/>
          <w:lang w:val="lt-LT"/>
        </w:rPr>
        <w:t xml:space="preserve">. </w:t>
      </w:r>
      <w:r>
        <w:rPr>
          <w:szCs w:val="22"/>
          <w:lang w:val="lt-LT"/>
        </w:rPr>
        <w:t xml:space="preserve">Geležies atsargos organizme būna </w:t>
      </w:r>
      <w:proofErr w:type="spellStart"/>
      <w:r>
        <w:rPr>
          <w:szCs w:val="22"/>
          <w:lang w:val="lt-LT"/>
        </w:rPr>
        <w:t>feritino</w:t>
      </w:r>
      <w:proofErr w:type="spellEnd"/>
      <w:r>
        <w:rPr>
          <w:szCs w:val="22"/>
          <w:lang w:val="lt-LT"/>
        </w:rPr>
        <w:t xml:space="preserve"> komplekso forma kepenyse, blužnyje ir kaulų čiulpuose</w:t>
      </w:r>
      <w:r w:rsidR="00953A73" w:rsidRPr="00953A73">
        <w:rPr>
          <w:szCs w:val="22"/>
          <w:lang w:val="lt-LT"/>
        </w:rPr>
        <w:t xml:space="preserve">. </w:t>
      </w:r>
      <w:r>
        <w:rPr>
          <w:szCs w:val="22"/>
          <w:lang w:val="lt-LT"/>
        </w:rPr>
        <w:t xml:space="preserve">Kraujyje geležį perneša </w:t>
      </w:r>
      <w:proofErr w:type="spellStart"/>
      <w:r>
        <w:rPr>
          <w:szCs w:val="22"/>
          <w:lang w:val="lt-LT"/>
        </w:rPr>
        <w:t>transferinas</w:t>
      </w:r>
      <w:proofErr w:type="spellEnd"/>
      <w:r>
        <w:rPr>
          <w:szCs w:val="22"/>
          <w:lang w:val="lt-LT"/>
        </w:rPr>
        <w:t>, daugiausia jos pernešama į kaulų čiulpus, kur ji įtraukiama į hemoglobino sudėtį</w:t>
      </w:r>
      <w:r w:rsidR="00953A73" w:rsidRPr="00953A73">
        <w:rPr>
          <w:szCs w:val="22"/>
          <w:lang w:val="lt-LT"/>
        </w:rPr>
        <w:t>.</w:t>
      </w:r>
    </w:p>
    <w:p w14:paraId="28C9CB36" w14:textId="77777777" w:rsidR="00562F10" w:rsidRDefault="00562F10" w:rsidP="00953A73">
      <w:pPr>
        <w:shd w:val="clear" w:color="auto" w:fill="FFFFFF"/>
        <w:rPr>
          <w:szCs w:val="22"/>
          <w:lang w:val="lt-LT"/>
        </w:rPr>
      </w:pPr>
    </w:p>
    <w:p w14:paraId="60858D3D" w14:textId="77777777" w:rsidR="00562F10" w:rsidRPr="008D251F" w:rsidRDefault="00562F10" w:rsidP="00562F10">
      <w:pPr>
        <w:shd w:val="clear" w:color="auto" w:fill="FFFFFF"/>
        <w:rPr>
          <w:szCs w:val="22"/>
          <w:u w:val="single"/>
          <w:lang w:val="lt-LT"/>
        </w:rPr>
      </w:pPr>
      <w:proofErr w:type="spellStart"/>
      <w:r w:rsidRPr="008D251F">
        <w:rPr>
          <w:szCs w:val="22"/>
          <w:u w:val="single"/>
          <w:lang w:val="lt-LT"/>
        </w:rPr>
        <w:t>Biotransformacija</w:t>
      </w:r>
      <w:proofErr w:type="spellEnd"/>
    </w:p>
    <w:p w14:paraId="7E8846F5" w14:textId="77777777" w:rsidR="00562F10" w:rsidRDefault="00562F10" w:rsidP="00953A73">
      <w:pPr>
        <w:shd w:val="clear" w:color="auto" w:fill="FFFFFF"/>
        <w:rPr>
          <w:szCs w:val="22"/>
          <w:lang w:val="lt-LT"/>
        </w:rPr>
      </w:pPr>
      <w:r>
        <w:rPr>
          <w:szCs w:val="22"/>
          <w:lang w:val="lt-LT"/>
        </w:rPr>
        <w:t>Geležis</w:t>
      </w:r>
      <w:r w:rsidR="00953A73" w:rsidRPr="00953A73">
        <w:rPr>
          <w:szCs w:val="22"/>
          <w:lang w:val="lt-LT"/>
        </w:rPr>
        <w:t xml:space="preserve">, </w:t>
      </w:r>
      <w:r>
        <w:rPr>
          <w:szCs w:val="22"/>
          <w:lang w:val="lt-LT"/>
        </w:rPr>
        <w:t xml:space="preserve">varis ir manganas yra metalo jonai, kurie kepenyse nėra </w:t>
      </w:r>
      <w:proofErr w:type="spellStart"/>
      <w:r>
        <w:rPr>
          <w:szCs w:val="22"/>
          <w:lang w:val="lt-LT"/>
        </w:rPr>
        <w:t>metabolizuojami</w:t>
      </w:r>
      <w:proofErr w:type="spellEnd"/>
      <w:r>
        <w:rPr>
          <w:szCs w:val="22"/>
          <w:lang w:val="lt-LT"/>
        </w:rPr>
        <w:t>.</w:t>
      </w:r>
    </w:p>
    <w:p w14:paraId="4D171120" w14:textId="77777777" w:rsidR="00562F10" w:rsidRDefault="00562F10" w:rsidP="00953A73">
      <w:pPr>
        <w:shd w:val="clear" w:color="auto" w:fill="FFFFFF"/>
        <w:rPr>
          <w:szCs w:val="22"/>
          <w:lang w:val="lt-LT"/>
        </w:rPr>
      </w:pPr>
    </w:p>
    <w:p w14:paraId="08F8D6AA" w14:textId="77777777" w:rsidR="00562F10" w:rsidRPr="008D251F" w:rsidRDefault="00562F10" w:rsidP="00562F10">
      <w:pPr>
        <w:shd w:val="clear" w:color="auto" w:fill="FFFFFF"/>
        <w:rPr>
          <w:szCs w:val="22"/>
          <w:u w:val="single"/>
          <w:lang w:val="lt-LT"/>
        </w:rPr>
      </w:pPr>
      <w:r w:rsidRPr="008D251F">
        <w:rPr>
          <w:szCs w:val="22"/>
          <w:u w:val="single"/>
          <w:lang w:val="lt-LT"/>
        </w:rPr>
        <w:t>Eliminacija</w:t>
      </w:r>
    </w:p>
    <w:p w14:paraId="4D4FE9A9" w14:textId="77777777" w:rsidR="00953A73" w:rsidRPr="00953A73" w:rsidRDefault="00171E20" w:rsidP="00953A73">
      <w:pPr>
        <w:shd w:val="clear" w:color="auto" w:fill="FFFFFF"/>
        <w:rPr>
          <w:szCs w:val="22"/>
          <w:lang w:val="lt-LT"/>
        </w:rPr>
      </w:pPr>
      <w:r>
        <w:rPr>
          <w:szCs w:val="22"/>
          <w:lang w:val="lt-LT"/>
        </w:rPr>
        <w:t xml:space="preserve">Iš sveikų žmonių organizmo per parą pašalinama maždaug </w:t>
      </w:r>
      <w:r w:rsidR="00953A73" w:rsidRPr="00953A73">
        <w:rPr>
          <w:szCs w:val="22"/>
          <w:lang w:val="lt-LT"/>
        </w:rPr>
        <w:t>1</w:t>
      </w:r>
      <w:r>
        <w:rPr>
          <w:szCs w:val="22"/>
          <w:lang w:val="lt-LT"/>
        </w:rPr>
        <w:t> </w:t>
      </w:r>
      <w:r w:rsidR="00953A73" w:rsidRPr="00953A73">
        <w:rPr>
          <w:szCs w:val="22"/>
          <w:lang w:val="lt-LT"/>
        </w:rPr>
        <w:t>mg</w:t>
      </w:r>
      <w:r>
        <w:rPr>
          <w:szCs w:val="22"/>
          <w:lang w:val="lt-LT"/>
        </w:rPr>
        <w:t xml:space="preserve"> geležies</w:t>
      </w:r>
      <w:r w:rsidR="00953A73" w:rsidRPr="00953A73">
        <w:rPr>
          <w:szCs w:val="22"/>
          <w:lang w:val="lt-LT"/>
        </w:rPr>
        <w:t>.</w:t>
      </w:r>
    </w:p>
    <w:p w14:paraId="0DC3D130" w14:textId="77777777" w:rsidR="00953A73" w:rsidRPr="00953A73" w:rsidRDefault="00171E20" w:rsidP="00953A73">
      <w:pPr>
        <w:shd w:val="clear" w:color="auto" w:fill="FFFFFF"/>
        <w:rPr>
          <w:szCs w:val="22"/>
          <w:lang w:val="lt-LT"/>
        </w:rPr>
      </w:pPr>
      <w:r>
        <w:rPr>
          <w:szCs w:val="22"/>
          <w:lang w:val="lt-LT"/>
        </w:rPr>
        <w:t xml:space="preserve">Šalinimas daugiausia vyksta virškinimo trakte </w:t>
      </w:r>
      <w:r w:rsidR="00953A73" w:rsidRPr="00953A73">
        <w:rPr>
          <w:szCs w:val="22"/>
          <w:lang w:val="lt-LT"/>
        </w:rPr>
        <w:t>(</w:t>
      </w:r>
      <w:r w:rsidR="009D5F29">
        <w:rPr>
          <w:szCs w:val="22"/>
          <w:lang w:val="lt-LT"/>
        </w:rPr>
        <w:t>eritrocitų irimas</w:t>
      </w:r>
      <w:r w:rsidR="00953A73" w:rsidRPr="00953A73">
        <w:rPr>
          <w:szCs w:val="22"/>
          <w:lang w:val="lt-LT"/>
        </w:rPr>
        <w:t xml:space="preserve">, </w:t>
      </w:r>
      <w:proofErr w:type="spellStart"/>
      <w:r>
        <w:rPr>
          <w:szCs w:val="22"/>
          <w:lang w:val="lt-LT"/>
        </w:rPr>
        <w:t>hemo</w:t>
      </w:r>
      <w:proofErr w:type="spellEnd"/>
      <w:r>
        <w:rPr>
          <w:szCs w:val="22"/>
          <w:lang w:val="lt-LT"/>
        </w:rPr>
        <w:t xml:space="preserve"> skilimas esant eritrocitų </w:t>
      </w:r>
      <w:proofErr w:type="spellStart"/>
      <w:r>
        <w:rPr>
          <w:szCs w:val="22"/>
          <w:lang w:val="lt-LT"/>
        </w:rPr>
        <w:t>ekstravazacijai</w:t>
      </w:r>
      <w:proofErr w:type="spellEnd"/>
      <w:r w:rsidR="00953A73" w:rsidRPr="00953A73">
        <w:rPr>
          <w:szCs w:val="22"/>
          <w:lang w:val="lt-LT"/>
        </w:rPr>
        <w:t xml:space="preserve">), </w:t>
      </w:r>
      <w:proofErr w:type="spellStart"/>
      <w:r>
        <w:rPr>
          <w:szCs w:val="22"/>
          <w:lang w:val="lt-LT"/>
        </w:rPr>
        <w:t>urogenitaliniame</w:t>
      </w:r>
      <w:proofErr w:type="spellEnd"/>
      <w:r>
        <w:rPr>
          <w:szCs w:val="22"/>
          <w:lang w:val="lt-LT"/>
        </w:rPr>
        <w:t xml:space="preserve"> trakte ir odoje</w:t>
      </w:r>
      <w:r w:rsidR="00953A73" w:rsidRPr="00953A73">
        <w:rPr>
          <w:szCs w:val="22"/>
          <w:lang w:val="lt-LT"/>
        </w:rPr>
        <w:t>.</w:t>
      </w:r>
    </w:p>
    <w:p w14:paraId="2C3CDB48" w14:textId="77777777" w:rsidR="00171E20" w:rsidRDefault="00171E20" w:rsidP="00FF3F04">
      <w:pPr>
        <w:shd w:val="clear" w:color="auto" w:fill="FFFFFF"/>
        <w:rPr>
          <w:szCs w:val="22"/>
          <w:lang w:val="lt-LT"/>
        </w:rPr>
      </w:pPr>
      <w:r>
        <w:rPr>
          <w:szCs w:val="22"/>
          <w:lang w:val="lt-LT"/>
        </w:rPr>
        <w:t>Manganas ir varis daugiausia šalinami su tulžimi.</w:t>
      </w:r>
    </w:p>
    <w:p w14:paraId="35B51F84" w14:textId="77777777" w:rsidR="00FF3F04" w:rsidRPr="0069700E" w:rsidRDefault="00FF3F04" w:rsidP="00FF3F04">
      <w:pPr>
        <w:shd w:val="clear" w:color="auto" w:fill="FFFFFF"/>
        <w:rPr>
          <w:szCs w:val="22"/>
          <w:lang w:val="lt-LT"/>
        </w:rPr>
      </w:pPr>
    </w:p>
    <w:p w14:paraId="0086D3F0" w14:textId="77777777" w:rsidR="00930D2F" w:rsidRPr="0069700E" w:rsidRDefault="00930D2F" w:rsidP="006272F8">
      <w:pPr>
        <w:tabs>
          <w:tab w:val="clear" w:pos="567"/>
        </w:tabs>
        <w:spacing w:line="240" w:lineRule="auto"/>
        <w:rPr>
          <w:szCs w:val="22"/>
          <w:lang w:val="lt-LT"/>
        </w:rPr>
      </w:pPr>
    </w:p>
    <w:p w14:paraId="4F7D4E84" w14:textId="77777777" w:rsidR="00930D2F" w:rsidRPr="0069700E" w:rsidRDefault="00930D2F" w:rsidP="003C33A5">
      <w:pPr>
        <w:pStyle w:val="Antrat4"/>
        <w:rPr>
          <w:noProof w:val="0"/>
          <w:szCs w:val="22"/>
          <w:lang w:val="lt-LT"/>
        </w:rPr>
      </w:pPr>
      <w:r w:rsidRPr="0069700E">
        <w:rPr>
          <w:noProof w:val="0"/>
          <w:szCs w:val="22"/>
          <w:lang w:val="lt-LT"/>
        </w:rPr>
        <w:t>5.3</w:t>
      </w:r>
      <w:r w:rsidRPr="0069700E">
        <w:rPr>
          <w:noProof w:val="0"/>
          <w:szCs w:val="22"/>
          <w:lang w:val="lt-LT"/>
        </w:rPr>
        <w:tab/>
      </w:r>
      <w:proofErr w:type="spellStart"/>
      <w:r w:rsidRPr="0069700E">
        <w:rPr>
          <w:noProof w:val="0"/>
          <w:szCs w:val="22"/>
          <w:lang w:val="lt-LT"/>
        </w:rPr>
        <w:t>Ikiklinikinių</w:t>
      </w:r>
      <w:proofErr w:type="spellEnd"/>
      <w:r w:rsidRPr="0069700E">
        <w:rPr>
          <w:noProof w:val="0"/>
          <w:szCs w:val="22"/>
          <w:lang w:val="lt-LT"/>
        </w:rPr>
        <w:t xml:space="preserve"> saugumo tyrimų duomenys</w:t>
      </w:r>
    </w:p>
    <w:p w14:paraId="1539FDDE" w14:textId="77777777" w:rsidR="00930D2F" w:rsidRPr="0069700E" w:rsidRDefault="00930D2F" w:rsidP="006272F8">
      <w:pPr>
        <w:tabs>
          <w:tab w:val="clear" w:pos="567"/>
        </w:tabs>
        <w:spacing w:line="240" w:lineRule="auto"/>
        <w:rPr>
          <w:szCs w:val="22"/>
          <w:lang w:val="lt-LT"/>
        </w:rPr>
      </w:pPr>
    </w:p>
    <w:p w14:paraId="6CCCD967" w14:textId="77777777" w:rsidR="00FF3F04" w:rsidRPr="0069700E" w:rsidRDefault="0021270A" w:rsidP="00FF3F04">
      <w:pPr>
        <w:shd w:val="clear" w:color="auto" w:fill="FFFFFF"/>
        <w:rPr>
          <w:szCs w:val="22"/>
          <w:lang w:val="lt-LT"/>
        </w:rPr>
      </w:pPr>
      <w:r w:rsidRPr="0069700E">
        <w:rPr>
          <w:rFonts w:eastAsia="Times New Roman"/>
          <w:noProof/>
          <w:snapToGrid w:val="0"/>
          <w:szCs w:val="22"/>
          <w:lang w:val="lt-LT" w:eastAsia="en-US"/>
        </w:rPr>
        <w:t xml:space="preserve">Įprastų </w:t>
      </w:r>
      <w:r w:rsidR="0027487F">
        <w:rPr>
          <w:rFonts w:eastAsia="Times New Roman"/>
          <w:noProof/>
          <w:snapToGrid w:val="0"/>
          <w:szCs w:val="22"/>
          <w:lang w:val="lt-LT" w:eastAsia="en-US"/>
        </w:rPr>
        <w:t xml:space="preserve">kiekvienos veikliosios medžiagos </w:t>
      </w:r>
      <w:r w:rsidRPr="0069700E">
        <w:rPr>
          <w:rFonts w:eastAsia="Times New Roman"/>
          <w:noProof/>
          <w:snapToGrid w:val="0"/>
          <w:szCs w:val="22"/>
          <w:lang w:val="lt-LT" w:eastAsia="en-US"/>
        </w:rPr>
        <w:t>farmakologinio saugumo, kartotinių dozių toksiškumo, genotoksiškumo, galimo kancerogeniškumo, toksinio poveikio reprodukcijai ir vystymuisi ikiklinikinių tyrimų duomenys specifinio pavojaus žmogui nerodo</w:t>
      </w:r>
      <w:r w:rsidR="00FF3F04" w:rsidRPr="0069700E">
        <w:rPr>
          <w:szCs w:val="22"/>
          <w:lang w:val="lt-LT"/>
        </w:rPr>
        <w:t>.</w:t>
      </w:r>
    </w:p>
    <w:p w14:paraId="09BD479F" w14:textId="77777777" w:rsidR="00930D2F" w:rsidRPr="0069700E" w:rsidRDefault="00930D2F" w:rsidP="006272F8">
      <w:pPr>
        <w:tabs>
          <w:tab w:val="clear" w:pos="567"/>
        </w:tabs>
        <w:spacing w:line="240" w:lineRule="auto"/>
        <w:rPr>
          <w:szCs w:val="22"/>
          <w:lang w:val="lt-LT"/>
        </w:rPr>
      </w:pPr>
    </w:p>
    <w:p w14:paraId="3D715456" w14:textId="77777777" w:rsidR="00930D2F" w:rsidRPr="0069700E" w:rsidRDefault="00930D2F" w:rsidP="006272F8">
      <w:pPr>
        <w:tabs>
          <w:tab w:val="clear" w:pos="567"/>
        </w:tabs>
        <w:spacing w:line="240" w:lineRule="auto"/>
        <w:rPr>
          <w:szCs w:val="22"/>
          <w:lang w:val="lt-LT"/>
        </w:rPr>
      </w:pPr>
    </w:p>
    <w:p w14:paraId="3FBD3C36"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6.</w:t>
      </w:r>
      <w:r w:rsidRPr="0069700E">
        <w:rPr>
          <w:sz w:val="22"/>
          <w:szCs w:val="22"/>
          <w:lang w:val="lt-LT"/>
        </w:rPr>
        <w:tab/>
        <w:t>FARMACINĖ INFORMACIJA</w:t>
      </w:r>
    </w:p>
    <w:p w14:paraId="59BBBCB5" w14:textId="77777777" w:rsidR="00930D2F" w:rsidRPr="0069700E" w:rsidRDefault="00930D2F" w:rsidP="006272F8">
      <w:pPr>
        <w:tabs>
          <w:tab w:val="clear" w:pos="567"/>
        </w:tabs>
        <w:spacing w:line="240" w:lineRule="auto"/>
        <w:rPr>
          <w:szCs w:val="22"/>
          <w:lang w:val="lt-LT"/>
        </w:rPr>
      </w:pPr>
    </w:p>
    <w:p w14:paraId="12434479" w14:textId="77777777" w:rsidR="00930D2F" w:rsidRPr="0069700E" w:rsidRDefault="00930D2F" w:rsidP="003C33A5">
      <w:pPr>
        <w:pStyle w:val="Antrat4"/>
        <w:rPr>
          <w:noProof w:val="0"/>
          <w:szCs w:val="22"/>
          <w:lang w:val="lt-LT"/>
        </w:rPr>
      </w:pPr>
      <w:r w:rsidRPr="0069700E">
        <w:rPr>
          <w:noProof w:val="0"/>
          <w:szCs w:val="22"/>
          <w:lang w:val="lt-LT"/>
        </w:rPr>
        <w:t>6.1</w:t>
      </w:r>
      <w:r w:rsidRPr="0069700E">
        <w:rPr>
          <w:noProof w:val="0"/>
          <w:szCs w:val="22"/>
          <w:lang w:val="lt-LT"/>
        </w:rPr>
        <w:tab/>
        <w:t>Pagalbinių medžiagų sąrašas</w:t>
      </w:r>
    </w:p>
    <w:p w14:paraId="39A68BD5" w14:textId="77777777" w:rsidR="00930D2F" w:rsidRPr="0069700E" w:rsidRDefault="00930D2F" w:rsidP="006272F8">
      <w:pPr>
        <w:tabs>
          <w:tab w:val="clear" w:pos="567"/>
        </w:tabs>
        <w:spacing w:line="240" w:lineRule="auto"/>
        <w:rPr>
          <w:szCs w:val="22"/>
          <w:lang w:val="lt-LT"/>
        </w:rPr>
      </w:pPr>
    </w:p>
    <w:p w14:paraId="454F34DC" w14:textId="77777777" w:rsidR="009A026E" w:rsidRPr="0069700E" w:rsidRDefault="00FF3F04" w:rsidP="00FF3F04">
      <w:pPr>
        <w:shd w:val="clear" w:color="auto" w:fill="FFFFFF"/>
        <w:rPr>
          <w:szCs w:val="22"/>
          <w:lang w:val="lt-LT"/>
        </w:rPr>
      </w:pPr>
      <w:proofErr w:type="spellStart"/>
      <w:r w:rsidRPr="0069700E">
        <w:rPr>
          <w:szCs w:val="22"/>
          <w:lang w:val="lt-LT"/>
        </w:rPr>
        <w:t>Glicerolis</w:t>
      </w:r>
      <w:proofErr w:type="spellEnd"/>
    </w:p>
    <w:p w14:paraId="0AABA488" w14:textId="77777777" w:rsidR="009A026E" w:rsidRPr="0069700E" w:rsidRDefault="009A026E" w:rsidP="00FF3F04">
      <w:pPr>
        <w:shd w:val="clear" w:color="auto" w:fill="FFFFFF"/>
        <w:rPr>
          <w:szCs w:val="22"/>
          <w:lang w:val="lt-LT"/>
        </w:rPr>
      </w:pPr>
      <w:r w:rsidRPr="0069700E">
        <w:rPr>
          <w:szCs w:val="22"/>
          <w:lang w:val="lt-LT"/>
        </w:rPr>
        <w:t>S</w:t>
      </w:r>
      <w:r w:rsidR="00FF3F04" w:rsidRPr="0069700E">
        <w:rPr>
          <w:szCs w:val="22"/>
          <w:lang w:val="lt-LT"/>
        </w:rPr>
        <w:t>kystoji gliukozė</w:t>
      </w:r>
    </w:p>
    <w:p w14:paraId="75D3A941" w14:textId="77777777" w:rsidR="009A026E" w:rsidRPr="0069700E" w:rsidRDefault="009A026E" w:rsidP="00FF3F04">
      <w:pPr>
        <w:shd w:val="clear" w:color="auto" w:fill="FFFFFF"/>
        <w:rPr>
          <w:szCs w:val="22"/>
          <w:lang w:val="lt-LT"/>
        </w:rPr>
      </w:pPr>
      <w:r w:rsidRPr="0069700E">
        <w:rPr>
          <w:szCs w:val="22"/>
          <w:lang w:val="lt-LT"/>
        </w:rPr>
        <w:t>S</w:t>
      </w:r>
      <w:r w:rsidR="00FF3F04" w:rsidRPr="0069700E">
        <w:rPr>
          <w:szCs w:val="22"/>
          <w:lang w:val="lt-LT"/>
        </w:rPr>
        <w:t>acharozė</w:t>
      </w:r>
    </w:p>
    <w:p w14:paraId="54111720" w14:textId="77777777" w:rsidR="009A026E" w:rsidRPr="0069700E" w:rsidRDefault="00F26C20" w:rsidP="00FF3F04">
      <w:pPr>
        <w:shd w:val="clear" w:color="auto" w:fill="FFFFFF"/>
        <w:rPr>
          <w:szCs w:val="22"/>
          <w:lang w:val="lt-LT"/>
        </w:rPr>
      </w:pPr>
      <w:r w:rsidRPr="0069700E">
        <w:rPr>
          <w:szCs w:val="22"/>
          <w:lang w:val="lt-LT"/>
        </w:rPr>
        <w:t>Citrinų</w:t>
      </w:r>
      <w:r w:rsidR="00FF3F04" w:rsidRPr="0069700E">
        <w:rPr>
          <w:szCs w:val="22"/>
          <w:lang w:val="lt-LT"/>
        </w:rPr>
        <w:t xml:space="preserve"> rūgštis</w:t>
      </w:r>
    </w:p>
    <w:p w14:paraId="2EB111D9" w14:textId="77777777" w:rsidR="009A026E" w:rsidRPr="0069700E" w:rsidRDefault="009A026E" w:rsidP="00FF3F04">
      <w:pPr>
        <w:shd w:val="clear" w:color="auto" w:fill="FFFFFF"/>
        <w:rPr>
          <w:szCs w:val="22"/>
          <w:lang w:val="lt-LT"/>
        </w:rPr>
      </w:pPr>
      <w:r w:rsidRPr="0069700E">
        <w:rPr>
          <w:szCs w:val="22"/>
          <w:lang w:val="lt-LT"/>
        </w:rPr>
        <w:t>N</w:t>
      </w:r>
      <w:r w:rsidR="00FF3F04" w:rsidRPr="0069700E">
        <w:rPr>
          <w:szCs w:val="22"/>
          <w:lang w:val="lt-LT"/>
        </w:rPr>
        <w:t>atrio citratas</w:t>
      </w:r>
    </w:p>
    <w:p w14:paraId="5A0688E6" w14:textId="77777777" w:rsidR="009A026E" w:rsidRPr="0069700E" w:rsidRDefault="009A026E" w:rsidP="00FF3F04">
      <w:pPr>
        <w:shd w:val="clear" w:color="auto" w:fill="FFFFFF"/>
        <w:rPr>
          <w:szCs w:val="22"/>
          <w:lang w:val="lt-LT"/>
        </w:rPr>
      </w:pPr>
      <w:r w:rsidRPr="0069700E">
        <w:rPr>
          <w:szCs w:val="22"/>
          <w:lang w:val="lt-LT"/>
        </w:rPr>
        <w:t>N</w:t>
      </w:r>
      <w:r w:rsidR="00FF3F04" w:rsidRPr="0069700E">
        <w:rPr>
          <w:szCs w:val="22"/>
          <w:lang w:val="lt-LT"/>
        </w:rPr>
        <w:t xml:space="preserve">atrio </w:t>
      </w:r>
      <w:proofErr w:type="spellStart"/>
      <w:r w:rsidR="00FF3F04" w:rsidRPr="0069700E">
        <w:rPr>
          <w:szCs w:val="22"/>
          <w:lang w:val="lt-LT"/>
        </w:rPr>
        <w:t>benzoatas</w:t>
      </w:r>
      <w:proofErr w:type="spellEnd"/>
    </w:p>
    <w:p w14:paraId="47BEBBF1" w14:textId="77777777" w:rsidR="009A026E" w:rsidRPr="0069700E" w:rsidRDefault="009A026E" w:rsidP="00FF3F04">
      <w:pPr>
        <w:shd w:val="clear" w:color="auto" w:fill="FFFFFF"/>
        <w:rPr>
          <w:szCs w:val="22"/>
          <w:lang w:val="lt-LT"/>
        </w:rPr>
      </w:pPr>
      <w:proofErr w:type="spellStart"/>
      <w:r w:rsidRPr="0069700E">
        <w:rPr>
          <w:szCs w:val="22"/>
          <w:lang w:val="lt-LT"/>
        </w:rPr>
        <w:t>P</w:t>
      </w:r>
      <w:r w:rsidR="00FF3F04" w:rsidRPr="0069700E">
        <w:rPr>
          <w:szCs w:val="22"/>
          <w:lang w:val="lt-LT"/>
        </w:rPr>
        <w:t>olisorbatas</w:t>
      </w:r>
      <w:proofErr w:type="spellEnd"/>
      <w:r w:rsidR="00FF3F04" w:rsidRPr="0069700E">
        <w:rPr>
          <w:szCs w:val="22"/>
          <w:lang w:val="lt-LT"/>
        </w:rPr>
        <w:t xml:space="preserve"> 80</w:t>
      </w:r>
    </w:p>
    <w:p w14:paraId="7B3CE4F6" w14:textId="77777777" w:rsidR="009A026E" w:rsidRPr="0069700E" w:rsidRDefault="009A026E" w:rsidP="009A026E">
      <w:pPr>
        <w:shd w:val="clear" w:color="auto" w:fill="FFFFFF"/>
        <w:rPr>
          <w:szCs w:val="22"/>
          <w:lang w:val="lt-LT"/>
        </w:rPr>
      </w:pPr>
      <w:r w:rsidRPr="0069700E">
        <w:rPr>
          <w:szCs w:val="22"/>
          <w:lang w:val="lt-LT"/>
        </w:rPr>
        <w:t>K</w:t>
      </w:r>
      <w:r w:rsidR="00FF3F04" w:rsidRPr="0069700E">
        <w:rPr>
          <w:szCs w:val="22"/>
          <w:lang w:val="lt-LT"/>
        </w:rPr>
        <w:t>aramelė E150</w:t>
      </w:r>
      <w:r w:rsidR="002C7C45" w:rsidRPr="0069700E">
        <w:rPr>
          <w:szCs w:val="22"/>
          <w:lang w:val="lt-LT"/>
        </w:rPr>
        <w:t>c</w:t>
      </w:r>
      <w:r w:rsidR="00066D8B" w:rsidRPr="0069700E">
        <w:rPr>
          <w:szCs w:val="22"/>
          <w:lang w:val="lt-LT"/>
        </w:rPr>
        <w:t xml:space="preserve"> </w:t>
      </w:r>
      <w:r w:rsidRPr="0069700E">
        <w:rPr>
          <w:szCs w:val="22"/>
          <w:lang w:val="lt-LT"/>
        </w:rPr>
        <w:t>(sacharozė, amonio hidroksidas)</w:t>
      </w:r>
    </w:p>
    <w:p w14:paraId="6A28BE74" w14:textId="03634591" w:rsidR="009A026E" w:rsidRPr="0069700E" w:rsidRDefault="009A026E" w:rsidP="009A026E">
      <w:pPr>
        <w:shd w:val="clear" w:color="auto" w:fill="FFFFFF"/>
        <w:rPr>
          <w:szCs w:val="22"/>
          <w:lang w:val="lt-LT"/>
        </w:rPr>
      </w:pPr>
      <w:r w:rsidRPr="0069700E">
        <w:rPr>
          <w:szCs w:val="22"/>
          <w:lang w:val="lt-LT"/>
        </w:rPr>
        <w:t>V</w:t>
      </w:r>
      <w:r w:rsidR="00FF3F04" w:rsidRPr="0069700E">
        <w:rPr>
          <w:szCs w:val="22"/>
          <w:lang w:val="lt-LT"/>
        </w:rPr>
        <w:t>aisių kvap</w:t>
      </w:r>
      <w:r w:rsidR="00DF2C24">
        <w:rPr>
          <w:szCs w:val="22"/>
          <w:lang w:val="lt-LT"/>
        </w:rPr>
        <w:t>i</w:t>
      </w:r>
      <w:r w:rsidR="00FF3F04" w:rsidRPr="0069700E">
        <w:rPr>
          <w:szCs w:val="22"/>
          <w:lang w:val="lt-LT"/>
        </w:rPr>
        <w:t>o</w:t>
      </w:r>
      <w:r w:rsidR="00DF2C24">
        <w:rPr>
          <w:szCs w:val="22"/>
          <w:lang w:val="lt-LT"/>
        </w:rPr>
        <w:t>ji</w:t>
      </w:r>
      <w:r w:rsidR="00FF3F04" w:rsidRPr="0069700E">
        <w:rPr>
          <w:szCs w:val="22"/>
          <w:lang w:val="lt-LT"/>
        </w:rPr>
        <w:t xml:space="preserve"> medžiaga</w:t>
      </w:r>
      <w:r w:rsidRPr="0069700E">
        <w:rPr>
          <w:szCs w:val="22"/>
          <w:lang w:val="lt-LT"/>
        </w:rPr>
        <w:t xml:space="preserve"> (</w:t>
      </w:r>
      <w:proofErr w:type="spellStart"/>
      <w:r w:rsidRPr="0069700E">
        <w:rPr>
          <w:szCs w:val="22"/>
          <w:lang w:val="lt-LT"/>
        </w:rPr>
        <w:t>izoamilo</w:t>
      </w:r>
      <w:proofErr w:type="spellEnd"/>
      <w:r w:rsidRPr="0069700E">
        <w:rPr>
          <w:szCs w:val="22"/>
          <w:lang w:val="lt-LT"/>
        </w:rPr>
        <w:t xml:space="preserve"> acetatas, </w:t>
      </w:r>
      <w:proofErr w:type="spellStart"/>
      <w:r w:rsidRPr="0069700E">
        <w:rPr>
          <w:szCs w:val="22"/>
          <w:lang w:val="lt-LT"/>
        </w:rPr>
        <w:t>izoamilo</w:t>
      </w:r>
      <w:proofErr w:type="spellEnd"/>
      <w:r w:rsidRPr="0069700E">
        <w:rPr>
          <w:szCs w:val="22"/>
          <w:lang w:val="lt-LT"/>
        </w:rPr>
        <w:t xml:space="preserve"> </w:t>
      </w:r>
      <w:proofErr w:type="spellStart"/>
      <w:r w:rsidRPr="0069700E">
        <w:rPr>
          <w:szCs w:val="22"/>
          <w:lang w:val="lt-LT"/>
        </w:rPr>
        <w:t>butiratas</w:t>
      </w:r>
      <w:proofErr w:type="spellEnd"/>
      <w:r w:rsidRPr="0069700E">
        <w:rPr>
          <w:szCs w:val="22"/>
          <w:lang w:val="lt-LT"/>
        </w:rPr>
        <w:t xml:space="preserve">, </w:t>
      </w:r>
      <w:proofErr w:type="spellStart"/>
      <w:r w:rsidRPr="0069700E">
        <w:rPr>
          <w:szCs w:val="22"/>
          <w:lang w:val="lt-LT"/>
        </w:rPr>
        <w:t>benzaldehidas</w:t>
      </w:r>
      <w:proofErr w:type="spellEnd"/>
      <w:r w:rsidRPr="0069700E">
        <w:rPr>
          <w:szCs w:val="22"/>
          <w:lang w:val="lt-LT"/>
        </w:rPr>
        <w:t>,</w:t>
      </w:r>
      <w:r w:rsidR="009A3D96" w:rsidRPr="0069700E">
        <w:rPr>
          <w:szCs w:val="22"/>
          <w:lang w:val="lt-LT"/>
        </w:rPr>
        <w:t xml:space="preserve"> </w:t>
      </w:r>
      <w:proofErr w:type="spellStart"/>
      <w:r w:rsidR="009A3D96" w:rsidRPr="0069700E">
        <w:rPr>
          <w:szCs w:val="22"/>
          <w:lang w:val="lt-LT"/>
        </w:rPr>
        <w:t>e</w:t>
      </w:r>
      <w:r w:rsidRPr="0069700E">
        <w:rPr>
          <w:szCs w:val="22"/>
          <w:lang w:val="lt-LT"/>
        </w:rPr>
        <w:t>tilmetilfenilglicidatas</w:t>
      </w:r>
      <w:proofErr w:type="spellEnd"/>
      <w:r w:rsidRPr="0069700E">
        <w:rPr>
          <w:szCs w:val="22"/>
          <w:lang w:val="lt-LT"/>
        </w:rPr>
        <w:t xml:space="preserve">, gama </w:t>
      </w:r>
      <w:proofErr w:type="spellStart"/>
      <w:r w:rsidRPr="0069700E">
        <w:rPr>
          <w:szCs w:val="22"/>
          <w:lang w:val="lt-LT"/>
        </w:rPr>
        <w:t>undekalaktonas</w:t>
      </w:r>
      <w:proofErr w:type="spellEnd"/>
      <w:r w:rsidRPr="0069700E">
        <w:rPr>
          <w:szCs w:val="22"/>
          <w:lang w:val="lt-LT"/>
        </w:rPr>
        <w:t xml:space="preserve">, </w:t>
      </w:r>
      <w:proofErr w:type="spellStart"/>
      <w:r w:rsidRPr="0069700E">
        <w:rPr>
          <w:szCs w:val="22"/>
          <w:lang w:val="lt-LT"/>
        </w:rPr>
        <w:t>etilvanilinas</w:t>
      </w:r>
      <w:proofErr w:type="spellEnd"/>
      <w:r w:rsidRPr="0069700E">
        <w:rPr>
          <w:szCs w:val="22"/>
          <w:lang w:val="lt-LT"/>
        </w:rPr>
        <w:t>, alkoholis, vanduo).</w:t>
      </w:r>
    </w:p>
    <w:p w14:paraId="381F698B" w14:textId="77777777" w:rsidR="00FF3F04" w:rsidRPr="0069700E" w:rsidRDefault="009A026E" w:rsidP="00FF3F04">
      <w:pPr>
        <w:shd w:val="clear" w:color="auto" w:fill="FFFFFF"/>
        <w:rPr>
          <w:szCs w:val="22"/>
          <w:lang w:val="lt-LT"/>
        </w:rPr>
      </w:pPr>
      <w:r w:rsidRPr="0069700E">
        <w:rPr>
          <w:szCs w:val="22"/>
          <w:lang w:val="lt-LT"/>
        </w:rPr>
        <w:t>I</w:t>
      </w:r>
      <w:r w:rsidR="00FF3F04" w:rsidRPr="0069700E">
        <w:rPr>
          <w:szCs w:val="22"/>
          <w:lang w:val="lt-LT"/>
        </w:rPr>
        <w:t>šgrynintas vanduo.</w:t>
      </w:r>
    </w:p>
    <w:p w14:paraId="2820C793" w14:textId="77777777" w:rsidR="00930D2F" w:rsidRPr="0069700E" w:rsidRDefault="00930D2F" w:rsidP="006272F8">
      <w:pPr>
        <w:tabs>
          <w:tab w:val="clear" w:pos="567"/>
        </w:tabs>
        <w:spacing w:line="240" w:lineRule="auto"/>
        <w:rPr>
          <w:szCs w:val="22"/>
          <w:lang w:val="lt-LT"/>
        </w:rPr>
      </w:pPr>
    </w:p>
    <w:p w14:paraId="0C951039" w14:textId="77777777" w:rsidR="00930D2F" w:rsidRPr="0069700E" w:rsidRDefault="00930D2F" w:rsidP="003C33A5">
      <w:pPr>
        <w:pStyle w:val="Antrat4"/>
        <w:rPr>
          <w:noProof w:val="0"/>
          <w:szCs w:val="22"/>
          <w:lang w:val="lt-LT"/>
        </w:rPr>
      </w:pPr>
      <w:r w:rsidRPr="0069700E">
        <w:rPr>
          <w:noProof w:val="0"/>
          <w:szCs w:val="22"/>
          <w:lang w:val="lt-LT"/>
        </w:rPr>
        <w:t>6.2</w:t>
      </w:r>
      <w:r w:rsidRPr="0069700E">
        <w:rPr>
          <w:noProof w:val="0"/>
          <w:szCs w:val="22"/>
          <w:lang w:val="lt-LT"/>
        </w:rPr>
        <w:tab/>
        <w:t>Nesuderinamumas</w:t>
      </w:r>
    </w:p>
    <w:p w14:paraId="4D9C0890" w14:textId="77777777" w:rsidR="00930D2F" w:rsidRPr="0069700E" w:rsidRDefault="00930D2F" w:rsidP="006272F8">
      <w:pPr>
        <w:tabs>
          <w:tab w:val="clear" w:pos="567"/>
        </w:tabs>
        <w:spacing w:line="240" w:lineRule="auto"/>
        <w:rPr>
          <w:szCs w:val="22"/>
          <w:lang w:val="lt-LT"/>
        </w:rPr>
      </w:pPr>
    </w:p>
    <w:p w14:paraId="76015C71" w14:textId="77777777" w:rsidR="00930D2F" w:rsidRPr="0069700E" w:rsidRDefault="00FF3F04" w:rsidP="006272F8">
      <w:pPr>
        <w:tabs>
          <w:tab w:val="clear" w:pos="567"/>
        </w:tabs>
        <w:spacing w:line="240" w:lineRule="auto"/>
        <w:rPr>
          <w:szCs w:val="22"/>
          <w:lang w:val="lt-LT"/>
        </w:rPr>
      </w:pPr>
      <w:r w:rsidRPr="0069700E">
        <w:rPr>
          <w:szCs w:val="22"/>
          <w:lang w:val="lt-LT"/>
        </w:rPr>
        <w:t>Duomenys nebūtini.</w:t>
      </w:r>
    </w:p>
    <w:p w14:paraId="2D445CFA" w14:textId="77777777" w:rsidR="00930D2F" w:rsidRPr="0069700E" w:rsidRDefault="00930D2F" w:rsidP="006272F8">
      <w:pPr>
        <w:tabs>
          <w:tab w:val="clear" w:pos="567"/>
        </w:tabs>
        <w:spacing w:line="240" w:lineRule="auto"/>
        <w:rPr>
          <w:szCs w:val="22"/>
          <w:lang w:val="lt-LT"/>
        </w:rPr>
      </w:pPr>
    </w:p>
    <w:p w14:paraId="32AFBB76" w14:textId="77777777" w:rsidR="00930D2F" w:rsidRPr="0069700E" w:rsidRDefault="00930D2F" w:rsidP="003C33A5">
      <w:pPr>
        <w:pStyle w:val="Antrat4"/>
        <w:rPr>
          <w:noProof w:val="0"/>
          <w:szCs w:val="22"/>
          <w:lang w:val="lt-LT"/>
        </w:rPr>
      </w:pPr>
      <w:r w:rsidRPr="0069700E">
        <w:rPr>
          <w:noProof w:val="0"/>
          <w:szCs w:val="22"/>
          <w:lang w:val="lt-LT"/>
        </w:rPr>
        <w:t>6.3</w:t>
      </w:r>
      <w:r w:rsidRPr="0069700E">
        <w:rPr>
          <w:noProof w:val="0"/>
          <w:szCs w:val="22"/>
          <w:lang w:val="lt-LT"/>
        </w:rPr>
        <w:tab/>
        <w:t>Tinkamumo laikas</w:t>
      </w:r>
    </w:p>
    <w:p w14:paraId="1AB77323" w14:textId="77777777" w:rsidR="00930D2F" w:rsidRPr="0069700E" w:rsidRDefault="00930D2F" w:rsidP="006272F8">
      <w:pPr>
        <w:tabs>
          <w:tab w:val="clear" w:pos="567"/>
        </w:tabs>
        <w:spacing w:line="240" w:lineRule="auto"/>
        <w:rPr>
          <w:szCs w:val="22"/>
          <w:lang w:val="lt-LT"/>
        </w:rPr>
      </w:pPr>
    </w:p>
    <w:p w14:paraId="0AC8D451" w14:textId="77777777" w:rsidR="00930D2F" w:rsidRPr="0069700E" w:rsidRDefault="00930D2F" w:rsidP="006272F8">
      <w:pPr>
        <w:tabs>
          <w:tab w:val="clear" w:pos="567"/>
        </w:tabs>
        <w:spacing w:line="240" w:lineRule="auto"/>
        <w:rPr>
          <w:szCs w:val="22"/>
          <w:lang w:val="lt-LT"/>
        </w:rPr>
      </w:pPr>
      <w:r w:rsidRPr="0069700E">
        <w:rPr>
          <w:szCs w:val="22"/>
          <w:lang w:val="lt-LT"/>
        </w:rPr>
        <w:t>2</w:t>
      </w:r>
      <w:r w:rsidR="00314A46">
        <w:rPr>
          <w:szCs w:val="22"/>
          <w:lang w:val="lt-LT"/>
        </w:rPr>
        <w:t> </w:t>
      </w:r>
      <w:r w:rsidRPr="0069700E">
        <w:rPr>
          <w:szCs w:val="22"/>
          <w:lang w:val="lt-LT"/>
        </w:rPr>
        <w:t>metai</w:t>
      </w:r>
      <w:r w:rsidR="00FF3F04" w:rsidRPr="0069700E">
        <w:rPr>
          <w:szCs w:val="22"/>
          <w:lang w:val="lt-LT"/>
        </w:rPr>
        <w:t>.</w:t>
      </w:r>
    </w:p>
    <w:p w14:paraId="5585EFA8" w14:textId="77777777" w:rsidR="00930D2F" w:rsidRPr="0069700E" w:rsidRDefault="00817203" w:rsidP="006272F8">
      <w:pPr>
        <w:tabs>
          <w:tab w:val="clear" w:pos="567"/>
        </w:tabs>
        <w:spacing w:line="240" w:lineRule="auto"/>
        <w:rPr>
          <w:szCs w:val="22"/>
          <w:lang w:val="lt-LT"/>
        </w:rPr>
      </w:pPr>
      <w:r w:rsidRPr="0069700E">
        <w:rPr>
          <w:szCs w:val="22"/>
          <w:lang w:val="lt-LT"/>
        </w:rPr>
        <w:t xml:space="preserve">Atidarius ampulę, </w:t>
      </w:r>
      <w:r w:rsidR="00DC2F80">
        <w:rPr>
          <w:szCs w:val="22"/>
          <w:lang w:val="lt-LT"/>
        </w:rPr>
        <w:t xml:space="preserve">geriamąjį </w:t>
      </w:r>
      <w:r w:rsidRPr="0069700E">
        <w:rPr>
          <w:szCs w:val="22"/>
          <w:lang w:val="lt-LT"/>
        </w:rPr>
        <w:t>tirpalą suvartoti iš karto.</w:t>
      </w:r>
    </w:p>
    <w:p w14:paraId="0E47DDC5" w14:textId="77777777" w:rsidR="00817203" w:rsidRPr="0069700E" w:rsidRDefault="00817203" w:rsidP="006272F8">
      <w:pPr>
        <w:tabs>
          <w:tab w:val="clear" w:pos="567"/>
        </w:tabs>
        <w:spacing w:line="240" w:lineRule="auto"/>
        <w:rPr>
          <w:szCs w:val="22"/>
          <w:lang w:val="lt-LT"/>
        </w:rPr>
      </w:pPr>
    </w:p>
    <w:p w14:paraId="76138AF5" w14:textId="77777777" w:rsidR="00930D2F" w:rsidRPr="0069700E" w:rsidRDefault="00930D2F" w:rsidP="003C33A5">
      <w:pPr>
        <w:pStyle w:val="Antrat4"/>
        <w:rPr>
          <w:noProof w:val="0"/>
          <w:szCs w:val="22"/>
          <w:lang w:val="lt-LT"/>
        </w:rPr>
      </w:pPr>
      <w:r w:rsidRPr="0069700E">
        <w:rPr>
          <w:noProof w:val="0"/>
          <w:szCs w:val="22"/>
          <w:lang w:val="lt-LT"/>
        </w:rPr>
        <w:lastRenderedPageBreak/>
        <w:t>6.4</w:t>
      </w:r>
      <w:r w:rsidRPr="0069700E">
        <w:rPr>
          <w:noProof w:val="0"/>
          <w:szCs w:val="22"/>
          <w:lang w:val="lt-LT"/>
        </w:rPr>
        <w:tab/>
        <w:t>Specialios laikymo sąlygos</w:t>
      </w:r>
    </w:p>
    <w:p w14:paraId="66C6C247" w14:textId="77777777" w:rsidR="00930D2F" w:rsidRPr="0069700E" w:rsidRDefault="00930D2F" w:rsidP="006272F8">
      <w:pPr>
        <w:tabs>
          <w:tab w:val="clear" w:pos="567"/>
        </w:tabs>
        <w:spacing w:line="240" w:lineRule="auto"/>
        <w:rPr>
          <w:szCs w:val="22"/>
          <w:lang w:val="lt-LT"/>
        </w:rPr>
      </w:pPr>
    </w:p>
    <w:p w14:paraId="7217FF92" w14:textId="77777777" w:rsidR="00930D2F" w:rsidRPr="0069700E" w:rsidRDefault="00F458E0" w:rsidP="005B3DD9">
      <w:pPr>
        <w:rPr>
          <w:szCs w:val="22"/>
          <w:lang w:val="lt-LT"/>
        </w:rPr>
      </w:pPr>
      <w:r w:rsidRPr="0069700E">
        <w:rPr>
          <w:szCs w:val="22"/>
          <w:lang w:val="lt-LT"/>
        </w:rPr>
        <w:t xml:space="preserve">Laikyti </w:t>
      </w:r>
      <w:r w:rsidR="006E29FB" w:rsidRPr="0069700E">
        <w:rPr>
          <w:szCs w:val="22"/>
          <w:lang w:val="lt-LT"/>
        </w:rPr>
        <w:t>ne aukštesnėje kaip</w:t>
      </w:r>
      <w:r w:rsidRPr="0069700E">
        <w:rPr>
          <w:szCs w:val="22"/>
          <w:lang w:val="lt-LT"/>
        </w:rPr>
        <w:t xml:space="preserve"> </w:t>
      </w:r>
      <w:r w:rsidR="00930D2F" w:rsidRPr="0069700E">
        <w:rPr>
          <w:szCs w:val="22"/>
          <w:lang w:val="lt-LT"/>
        </w:rPr>
        <w:t xml:space="preserve">25 </w:t>
      </w:r>
      <w:r w:rsidR="00930D2F" w:rsidRPr="0069700E">
        <w:rPr>
          <w:szCs w:val="22"/>
          <w:lang w:val="lt-LT"/>
        </w:rPr>
        <w:sym w:font="Symbol" w:char="F0B0"/>
      </w:r>
      <w:r w:rsidR="00930D2F" w:rsidRPr="0069700E">
        <w:rPr>
          <w:szCs w:val="22"/>
          <w:lang w:val="lt-LT"/>
        </w:rPr>
        <w:t>C</w:t>
      </w:r>
      <w:r w:rsidRPr="0069700E">
        <w:rPr>
          <w:szCs w:val="22"/>
          <w:lang w:val="lt-LT"/>
        </w:rPr>
        <w:t xml:space="preserve"> temperatūroje.</w:t>
      </w:r>
    </w:p>
    <w:p w14:paraId="1DB485D1" w14:textId="77777777" w:rsidR="00F458E0" w:rsidRPr="0069700E" w:rsidRDefault="00F458E0" w:rsidP="005B3DD9">
      <w:pPr>
        <w:rPr>
          <w:szCs w:val="22"/>
          <w:lang w:val="lt-LT"/>
        </w:rPr>
      </w:pPr>
    </w:p>
    <w:p w14:paraId="317E6D7B" w14:textId="77777777" w:rsidR="00930D2F" w:rsidRPr="0069700E" w:rsidRDefault="00930D2F" w:rsidP="003C33A5">
      <w:pPr>
        <w:pStyle w:val="Antrat4"/>
        <w:rPr>
          <w:noProof w:val="0"/>
          <w:szCs w:val="22"/>
          <w:lang w:val="lt-LT"/>
        </w:rPr>
      </w:pPr>
      <w:r w:rsidRPr="0069700E">
        <w:rPr>
          <w:noProof w:val="0"/>
          <w:szCs w:val="22"/>
          <w:lang w:val="lt-LT"/>
        </w:rPr>
        <w:t>6.5</w:t>
      </w:r>
      <w:r w:rsidRPr="0069700E">
        <w:rPr>
          <w:noProof w:val="0"/>
          <w:szCs w:val="22"/>
          <w:lang w:val="lt-LT"/>
        </w:rPr>
        <w:tab/>
      </w:r>
      <w:proofErr w:type="spellStart"/>
      <w:r w:rsidRPr="0069700E">
        <w:rPr>
          <w:bCs/>
          <w:noProof w:val="0"/>
          <w:szCs w:val="22"/>
          <w:lang w:val="lt-LT"/>
        </w:rPr>
        <w:t>Talpyklės</w:t>
      </w:r>
      <w:proofErr w:type="spellEnd"/>
      <w:r w:rsidRPr="0069700E">
        <w:rPr>
          <w:bCs/>
          <w:noProof w:val="0"/>
          <w:szCs w:val="22"/>
          <w:lang w:val="lt-LT"/>
        </w:rPr>
        <w:t xml:space="preserve"> pobūdis ir jos turinys</w:t>
      </w:r>
    </w:p>
    <w:p w14:paraId="5A3AD742" w14:textId="77777777" w:rsidR="00930D2F" w:rsidRPr="0069700E" w:rsidRDefault="00930D2F" w:rsidP="006272F8">
      <w:pPr>
        <w:tabs>
          <w:tab w:val="clear" w:pos="567"/>
        </w:tabs>
        <w:spacing w:line="240" w:lineRule="auto"/>
        <w:rPr>
          <w:szCs w:val="22"/>
          <w:lang w:val="lt-LT"/>
        </w:rPr>
      </w:pPr>
    </w:p>
    <w:p w14:paraId="1E60D512" w14:textId="77777777" w:rsidR="006E29FB" w:rsidRPr="0069700E" w:rsidRDefault="006E29FB" w:rsidP="00497C36">
      <w:pPr>
        <w:shd w:val="clear" w:color="auto" w:fill="FFFFFF"/>
        <w:rPr>
          <w:szCs w:val="22"/>
          <w:lang w:val="lt-LT"/>
        </w:rPr>
      </w:pPr>
      <w:r w:rsidRPr="0069700E">
        <w:rPr>
          <w:szCs w:val="22"/>
          <w:lang w:val="lt-LT"/>
        </w:rPr>
        <w:t>Rudo stiklo ampulė, kurioje yra 10</w:t>
      </w:r>
      <w:r w:rsidR="00B60305">
        <w:rPr>
          <w:szCs w:val="22"/>
          <w:lang w:val="lt-LT"/>
        </w:rPr>
        <w:t> </w:t>
      </w:r>
      <w:r w:rsidRPr="0069700E">
        <w:rPr>
          <w:szCs w:val="22"/>
          <w:lang w:val="lt-LT"/>
        </w:rPr>
        <w:t>ml geriamojo tirpalo.</w:t>
      </w:r>
    </w:p>
    <w:p w14:paraId="03DAE211" w14:textId="77777777" w:rsidR="00497C36" w:rsidRPr="0069700E" w:rsidRDefault="006E29FB" w:rsidP="00497C36">
      <w:pPr>
        <w:shd w:val="clear" w:color="auto" w:fill="FFFFFF"/>
        <w:rPr>
          <w:szCs w:val="22"/>
          <w:lang w:val="lt-LT"/>
        </w:rPr>
      </w:pPr>
      <w:r w:rsidRPr="0069700E">
        <w:rPr>
          <w:szCs w:val="22"/>
          <w:lang w:val="lt-LT"/>
        </w:rPr>
        <w:t xml:space="preserve">Pakuotė: </w:t>
      </w:r>
      <w:r w:rsidR="00AD1FA1">
        <w:rPr>
          <w:szCs w:val="22"/>
          <w:lang w:val="lt-LT"/>
        </w:rPr>
        <w:t xml:space="preserve">kartono </w:t>
      </w:r>
      <w:r w:rsidRPr="0069700E">
        <w:rPr>
          <w:szCs w:val="22"/>
          <w:lang w:val="lt-LT"/>
        </w:rPr>
        <w:t>d</w:t>
      </w:r>
      <w:r w:rsidR="00497C36" w:rsidRPr="0069700E">
        <w:rPr>
          <w:szCs w:val="22"/>
          <w:lang w:val="lt-LT"/>
        </w:rPr>
        <w:t xml:space="preserve">ėžutė, kurioje yra </w:t>
      </w:r>
      <w:r w:rsidRPr="0069700E">
        <w:rPr>
          <w:szCs w:val="22"/>
          <w:lang w:val="lt-LT"/>
        </w:rPr>
        <w:t>20</w:t>
      </w:r>
      <w:r w:rsidR="00B60305">
        <w:rPr>
          <w:szCs w:val="22"/>
          <w:lang w:val="lt-LT"/>
        </w:rPr>
        <w:t> </w:t>
      </w:r>
      <w:r w:rsidR="00497C36" w:rsidRPr="0069700E">
        <w:rPr>
          <w:szCs w:val="22"/>
          <w:lang w:val="lt-LT"/>
        </w:rPr>
        <w:t>ampulių.</w:t>
      </w:r>
    </w:p>
    <w:p w14:paraId="7F1F676F" w14:textId="77777777" w:rsidR="00930D2F" w:rsidRPr="0069700E" w:rsidRDefault="00930D2F" w:rsidP="006272F8">
      <w:pPr>
        <w:tabs>
          <w:tab w:val="clear" w:pos="567"/>
        </w:tabs>
        <w:spacing w:line="240" w:lineRule="auto"/>
        <w:rPr>
          <w:szCs w:val="22"/>
          <w:lang w:val="lt-LT"/>
        </w:rPr>
      </w:pPr>
    </w:p>
    <w:p w14:paraId="72D0158B" w14:textId="77777777" w:rsidR="00930D2F" w:rsidRPr="0069700E" w:rsidRDefault="00930D2F" w:rsidP="003C33A5">
      <w:pPr>
        <w:pStyle w:val="Antrat4"/>
        <w:rPr>
          <w:noProof w:val="0"/>
          <w:szCs w:val="22"/>
          <w:lang w:val="lt-LT"/>
        </w:rPr>
      </w:pPr>
      <w:bookmarkStart w:id="1" w:name="OLE_LINK1"/>
      <w:r w:rsidRPr="0069700E">
        <w:rPr>
          <w:noProof w:val="0"/>
          <w:szCs w:val="22"/>
          <w:lang w:val="lt-LT"/>
        </w:rPr>
        <w:t>6.6</w:t>
      </w:r>
      <w:r w:rsidRPr="0069700E">
        <w:rPr>
          <w:noProof w:val="0"/>
          <w:szCs w:val="22"/>
          <w:lang w:val="lt-LT"/>
        </w:rPr>
        <w:tab/>
        <w:t xml:space="preserve">Specialūs </w:t>
      </w:r>
      <w:r w:rsidR="00497C36" w:rsidRPr="0069700E">
        <w:rPr>
          <w:noProof w:val="0"/>
          <w:szCs w:val="22"/>
          <w:lang w:val="lt-LT"/>
        </w:rPr>
        <w:t>reikalavimai atliekoms tvarkyti</w:t>
      </w:r>
    </w:p>
    <w:bookmarkEnd w:id="1"/>
    <w:p w14:paraId="33D75807" w14:textId="77777777" w:rsidR="00930D2F" w:rsidRPr="0069700E" w:rsidRDefault="00930D2F" w:rsidP="006272F8">
      <w:pPr>
        <w:tabs>
          <w:tab w:val="clear" w:pos="567"/>
        </w:tabs>
        <w:spacing w:line="240" w:lineRule="auto"/>
        <w:rPr>
          <w:szCs w:val="22"/>
          <w:lang w:val="lt-LT"/>
        </w:rPr>
      </w:pPr>
    </w:p>
    <w:p w14:paraId="6758D8FC" w14:textId="77777777" w:rsidR="00930D2F" w:rsidRPr="0069700E" w:rsidRDefault="00930D2F" w:rsidP="006272F8">
      <w:pPr>
        <w:tabs>
          <w:tab w:val="clear" w:pos="567"/>
        </w:tabs>
        <w:spacing w:line="240" w:lineRule="auto"/>
        <w:rPr>
          <w:szCs w:val="22"/>
          <w:lang w:val="lt-LT"/>
        </w:rPr>
      </w:pPr>
      <w:r w:rsidRPr="0069700E">
        <w:rPr>
          <w:szCs w:val="22"/>
          <w:lang w:val="lt-LT"/>
        </w:rPr>
        <w:t xml:space="preserve">Specialių reikalavimų </w:t>
      </w:r>
      <w:r w:rsidR="00497C36" w:rsidRPr="0069700E">
        <w:rPr>
          <w:szCs w:val="22"/>
          <w:lang w:val="lt-LT"/>
        </w:rPr>
        <w:t>nėra.</w:t>
      </w:r>
    </w:p>
    <w:p w14:paraId="56893095" w14:textId="77777777" w:rsidR="00930D2F" w:rsidRDefault="00AD1FA1" w:rsidP="006272F8">
      <w:pPr>
        <w:tabs>
          <w:tab w:val="clear" w:pos="567"/>
        </w:tabs>
        <w:spacing w:line="240" w:lineRule="auto"/>
        <w:rPr>
          <w:szCs w:val="22"/>
          <w:lang w:val="lt-LT"/>
        </w:rPr>
      </w:pPr>
      <w:r w:rsidRPr="00AD1FA1">
        <w:rPr>
          <w:szCs w:val="22"/>
          <w:lang w:val="lt-LT"/>
        </w:rPr>
        <w:t>Nesuvartotą vaistinį preparatą ar atliekas reikia tvarkyti laikantis vietinių reikalavimų</w:t>
      </w:r>
      <w:r>
        <w:rPr>
          <w:szCs w:val="22"/>
          <w:lang w:val="lt-LT"/>
        </w:rPr>
        <w:t>.</w:t>
      </w:r>
    </w:p>
    <w:p w14:paraId="6819B9B0" w14:textId="77777777" w:rsidR="00AD1FA1" w:rsidRPr="0069700E" w:rsidRDefault="00AD1FA1" w:rsidP="006272F8">
      <w:pPr>
        <w:tabs>
          <w:tab w:val="clear" w:pos="567"/>
        </w:tabs>
        <w:spacing w:line="240" w:lineRule="auto"/>
        <w:rPr>
          <w:szCs w:val="22"/>
          <w:lang w:val="lt-LT"/>
        </w:rPr>
      </w:pPr>
    </w:p>
    <w:p w14:paraId="3DF594EA" w14:textId="77777777" w:rsidR="00930D2F" w:rsidRPr="0069700E" w:rsidRDefault="00930D2F" w:rsidP="006272F8">
      <w:pPr>
        <w:tabs>
          <w:tab w:val="clear" w:pos="567"/>
        </w:tabs>
        <w:spacing w:line="240" w:lineRule="auto"/>
        <w:rPr>
          <w:szCs w:val="22"/>
          <w:lang w:val="lt-LT"/>
        </w:rPr>
      </w:pPr>
    </w:p>
    <w:p w14:paraId="115EB824"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7.</w:t>
      </w:r>
      <w:r w:rsidRPr="0069700E">
        <w:rPr>
          <w:sz w:val="22"/>
          <w:szCs w:val="22"/>
          <w:lang w:val="lt-LT"/>
        </w:rPr>
        <w:tab/>
      </w:r>
      <w:r w:rsidR="00AD1FA1">
        <w:rPr>
          <w:sz w:val="22"/>
          <w:szCs w:val="22"/>
          <w:lang w:val="lt-LT"/>
        </w:rPr>
        <w:t>REGISTRUOTOJAS</w:t>
      </w:r>
    </w:p>
    <w:p w14:paraId="79CAFC77" w14:textId="77777777" w:rsidR="00930D2F" w:rsidRPr="0069700E" w:rsidRDefault="00930D2F" w:rsidP="006272F8">
      <w:pPr>
        <w:tabs>
          <w:tab w:val="clear" w:pos="567"/>
        </w:tabs>
        <w:spacing w:line="240" w:lineRule="auto"/>
        <w:rPr>
          <w:szCs w:val="22"/>
          <w:lang w:val="lt-LT"/>
        </w:rPr>
      </w:pPr>
    </w:p>
    <w:p w14:paraId="7B4454B1" w14:textId="77777777" w:rsidR="00B70FCB" w:rsidRPr="0069700E" w:rsidRDefault="00B70FCB" w:rsidP="00B70FCB">
      <w:pPr>
        <w:shd w:val="clear" w:color="auto" w:fill="FFFFFF"/>
        <w:rPr>
          <w:szCs w:val="22"/>
          <w:lang w:val="lt-LT"/>
        </w:rPr>
      </w:pPr>
      <w:proofErr w:type="spellStart"/>
      <w:r w:rsidRPr="0069700E">
        <w:rPr>
          <w:szCs w:val="22"/>
          <w:lang w:val="lt-LT"/>
        </w:rPr>
        <w:t>Laboratoire</w:t>
      </w:r>
      <w:proofErr w:type="spellEnd"/>
      <w:r w:rsidRPr="0069700E">
        <w:rPr>
          <w:szCs w:val="22"/>
          <w:lang w:val="lt-LT"/>
        </w:rPr>
        <w:t xml:space="preserve"> </w:t>
      </w:r>
      <w:proofErr w:type="spellStart"/>
      <w:r w:rsidRPr="0069700E">
        <w:rPr>
          <w:szCs w:val="22"/>
          <w:lang w:val="lt-LT"/>
        </w:rPr>
        <w:t>Innotech</w:t>
      </w:r>
      <w:proofErr w:type="spellEnd"/>
      <w:r w:rsidRPr="0069700E">
        <w:rPr>
          <w:szCs w:val="22"/>
          <w:lang w:val="lt-LT"/>
        </w:rPr>
        <w:t xml:space="preserve"> International</w:t>
      </w:r>
    </w:p>
    <w:p w14:paraId="0772070F" w14:textId="77777777" w:rsidR="00D76C36" w:rsidRPr="0069700E" w:rsidRDefault="00D76C36" w:rsidP="00D76C36">
      <w:pPr>
        <w:shd w:val="clear" w:color="auto" w:fill="FFFFFF"/>
        <w:rPr>
          <w:spacing w:val="-1"/>
          <w:szCs w:val="22"/>
          <w:lang w:val="lt-LT"/>
        </w:rPr>
      </w:pPr>
      <w:r w:rsidRPr="0069700E">
        <w:rPr>
          <w:spacing w:val="-1"/>
          <w:szCs w:val="22"/>
          <w:lang w:val="lt-LT"/>
        </w:rPr>
        <w:t xml:space="preserve">22 </w:t>
      </w:r>
      <w:proofErr w:type="spellStart"/>
      <w:r w:rsidRPr="0069700E">
        <w:rPr>
          <w:spacing w:val="-1"/>
          <w:szCs w:val="22"/>
          <w:lang w:val="lt-LT"/>
        </w:rPr>
        <w:t>Avenue</w:t>
      </w:r>
      <w:proofErr w:type="spellEnd"/>
      <w:r w:rsidRPr="0069700E">
        <w:rPr>
          <w:spacing w:val="-1"/>
          <w:szCs w:val="22"/>
          <w:lang w:val="lt-LT"/>
        </w:rPr>
        <w:t xml:space="preserve"> Aristide </w:t>
      </w:r>
      <w:proofErr w:type="spellStart"/>
      <w:r w:rsidRPr="0069700E">
        <w:rPr>
          <w:spacing w:val="-1"/>
          <w:szCs w:val="22"/>
          <w:lang w:val="lt-LT"/>
        </w:rPr>
        <w:t>Briand</w:t>
      </w:r>
      <w:proofErr w:type="spellEnd"/>
    </w:p>
    <w:p w14:paraId="3C858E8F" w14:textId="77777777" w:rsidR="00D76C36" w:rsidRPr="0069700E" w:rsidRDefault="00D76C36" w:rsidP="00D76C36">
      <w:pPr>
        <w:shd w:val="clear" w:color="auto" w:fill="FFFFFF"/>
        <w:rPr>
          <w:szCs w:val="22"/>
          <w:lang w:val="lt-LT"/>
        </w:rPr>
      </w:pPr>
      <w:r w:rsidRPr="0069700E">
        <w:rPr>
          <w:szCs w:val="22"/>
          <w:lang w:val="lt-LT"/>
        </w:rPr>
        <w:t>9411</w:t>
      </w:r>
      <w:r w:rsidR="003002CF">
        <w:rPr>
          <w:szCs w:val="22"/>
          <w:lang w:val="lt-LT"/>
        </w:rPr>
        <w:t>0</w:t>
      </w:r>
      <w:r w:rsidRPr="0069700E">
        <w:rPr>
          <w:szCs w:val="22"/>
          <w:lang w:val="lt-LT"/>
        </w:rPr>
        <w:t xml:space="preserve"> ARCUEIL</w:t>
      </w:r>
    </w:p>
    <w:p w14:paraId="6ABAE20F" w14:textId="77777777" w:rsidR="00B70FCB" w:rsidRPr="0069700E" w:rsidRDefault="00B70FCB" w:rsidP="00B70FCB">
      <w:pPr>
        <w:shd w:val="clear" w:color="auto" w:fill="FFFFFF"/>
        <w:rPr>
          <w:szCs w:val="22"/>
          <w:lang w:val="lt-LT"/>
        </w:rPr>
      </w:pPr>
      <w:r w:rsidRPr="0069700E">
        <w:rPr>
          <w:szCs w:val="22"/>
          <w:lang w:val="lt-LT"/>
        </w:rPr>
        <w:t>Prancūzija</w:t>
      </w:r>
    </w:p>
    <w:p w14:paraId="1E7F38AF" w14:textId="77777777" w:rsidR="00930D2F" w:rsidRPr="0069700E" w:rsidRDefault="00930D2F" w:rsidP="006272F8">
      <w:pPr>
        <w:tabs>
          <w:tab w:val="clear" w:pos="567"/>
        </w:tabs>
        <w:spacing w:line="240" w:lineRule="auto"/>
        <w:rPr>
          <w:szCs w:val="22"/>
          <w:lang w:val="lt-LT"/>
        </w:rPr>
      </w:pPr>
    </w:p>
    <w:p w14:paraId="11AE663F" w14:textId="77777777" w:rsidR="00930D2F" w:rsidRPr="0069700E" w:rsidRDefault="00930D2F" w:rsidP="006272F8">
      <w:pPr>
        <w:tabs>
          <w:tab w:val="clear" w:pos="567"/>
        </w:tabs>
        <w:spacing w:line="240" w:lineRule="auto"/>
        <w:rPr>
          <w:szCs w:val="22"/>
          <w:lang w:val="lt-LT"/>
        </w:rPr>
      </w:pPr>
    </w:p>
    <w:p w14:paraId="6A953C1A"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8.</w:t>
      </w:r>
      <w:r w:rsidRPr="0069700E">
        <w:rPr>
          <w:sz w:val="22"/>
          <w:szCs w:val="22"/>
          <w:lang w:val="lt-LT"/>
        </w:rPr>
        <w:tab/>
      </w:r>
      <w:r w:rsidR="00AD1FA1" w:rsidRPr="00AD1FA1">
        <w:rPr>
          <w:sz w:val="22"/>
          <w:szCs w:val="22"/>
          <w:lang w:val="lt-LT"/>
        </w:rPr>
        <w:t xml:space="preserve">REGISTRACIJOS </w:t>
      </w:r>
      <w:r w:rsidRPr="0069700E">
        <w:rPr>
          <w:sz w:val="22"/>
          <w:szCs w:val="22"/>
          <w:lang w:val="lt-LT"/>
        </w:rPr>
        <w:t xml:space="preserve">PAŽYMĖJIMO NUMERIS (-IAI) </w:t>
      </w:r>
    </w:p>
    <w:p w14:paraId="7A2F9AA4" w14:textId="77777777" w:rsidR="00930D2F" w:rsidRDefault="00930D2F" w:rsidP="006272F8">
      <w:pPr>
        <w:tabs>
          <w:tab w:val="clear" w:pos="567"/>
        </w:tabs>
        <w:spacing w:line="240" w:lineRule="auto"/>
        <w:rPr>
          <w:szCs w:val="22"/>
          <w:lang w:val="lt-LT"/>
        </w:rPr>
      </w:pPr>
    </w:p>
    <w:p w14:paraId="0F4C86AF" w14:textId="77777777" w:rsidR="000D2D34" w:rsidRPr="0069700E" w:rsidRDefault="000D2D34" w:rsidP="000D2D34">
      <w:pPr>
        <w:pStyle w:val="BTEMEASMCA"/>
        <w:rPr>
          <w:noProof w:val="0"/>
        </w:rPr>
      </w:pPr>
      <w:r>
        <w:rPr>
          <w:noProof w:val="0"/>
        </w:rPr>
        <w:t>LT/1/96/3705/001</w:t>
      </w:r>
    </w:p>
    <w:p w14:paraId="05D799DB" w14:textId="77777777" w:rsidR="000D2D34" w:rsidRPr="0069700E" w:rsidRDefault="000D2D34" w:rsidP="006272F8">
      <w:pPr>
        <w:tabs>
          <w:tab w:val="clear" w:pos="567"/>
        </w:tabs>
        <w:spacing w:line="240" w:lineRule="auto"/>
        <w:rPr>
          <w:szCs w:val="22"/>
          <w:lang w:val="lt-LT"/>
        </w:rPr>
      </w:pPr>
    </w:p>
    <w:p w14:paraId="3B361577" w14:textId="77777777" w:rsidR="00930D2F" w:rsidRPr="0069700E" w:rsidRDefault="00930D2F" w:rsidP="006272F8">
      <w:pPr>
        <w:tabs>
          <w:tab w:val="clear" w:pos="567"/>
        </w:tabs>
        <w:spacing w:line="240" w:lineRule="auto"/>
        <w:rPr>
          <w:szCs w:val="22"/>
          <w:lang w:val="lt-LT"/>
        </w:rPr>
      </w:pPr>
    </w:p>
    <w:p w14:paraId="24E244D5"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9.</w:t>
      </w:r>
      <w:r w:rsidRPr="0069700E">
        <w:rPr>
          <w:sz w:val="22"/>
          <w:szCs w:val="22"/>
          <w:lang w:val="lt-LT"/>
        </w:rPr>
        <w:tab/>
      </w:r>
      <w:r w:rsidR="00AD1FA1" w:rsidRPr="00AD1FA1">
        <w:rPr>
          <w:sz w:val="22"/>
          <w:szCs w:val="22"/>
          <w:lang w:val="lt-LT"/>
        </w:rPr>
        <w:t xml:space="preserve">REGISTRAVIMO / PERREGISTRAVIMO </w:t>
      </w:r>
      <w:r w:rsidRPr="0069700E">
        <w:rPr>
          <w:sz w:val="22"/>
          <w:szCs w:val="22"/>
          <w:lang w:val="lt-LT"/>
        </w:rPr>
        <w:t>DATA</w:t>
      </w:r>
    </w:p>
    <w:p w14:paraId="1777679D" w14:textId="77777777" w:rsidR="00930D2F" w:rsidRPr="0069700E" w:rsidRDefault="00930D2F" w:rsidP="006272F8">
      <w:pPr>
        <w:tabs>
          <w:tab w:val="clear" w:pos="567"/>
        </w:tabs>
        <w:spacing w:line="240" w:lineRule="auto"/>
        <w:rPr>
          <w:szCs w:val="22"/>
          <w:lang w:val="lt-LT"/>
        </w:rPr>
      </w:pPr>
    </w:p>
    <w:p w14:paraId="5ACEA968" w14:textId="77777777" w:rsidR="00930D2F" w:rsidRPr="0069700E" w:rsidRDefault="00AD1FA1" w:rsidP="003C33A5">
      <w:pPr>
        <w:tabs>
          <w:tab w:val="clear" w:pos="567"/>
        </w:tabs>
        <w:spacing w:line="240" w:lineRule="auto"/>
        <w:rPr>
          <w:szCs w:val="22"/>
          <w:lang w:val="lt-LT"/>
        </w:rPr>
      </w:pPr>
      <w:r w:rsidRPr="00AD1FA1">
        <w:rPr>
          <w:szCs w:val="22"/>
          <w:lang w:val="lt-LT"/>
        </w:rPr>
        <w:t xml:space="preserve">Registravimo </w:t>
      </w:r>
      <w:r>
        <w:rPr>
          <w:szCs w:val="22"/>
          <w:lang w:val="lt-LT"/>
        </w:rPr>
        <w:t xml:space="preserve">data </w:t>
      </w:r>
      <w:r w:rsidR="00034898" w:rsidRPr="0069700E">
        <w:rPr>
          <w:spacing w:val="-2"/>
          <w:szCs w:val="22"/>
          <w:lang w:val="lt-LT"/>
        </w:rPr>
        <w:t>1996 m. gegužės</w:t>
      </w:r>
      <w:r w:rsidR="009A026E" w:rsidRPr="0069700E">
        <w:rPr>
          <w:spacing w:val="-2"/>
          <w:szCs w:val="22"/>
          <w:lang w:val="lt-LT"/>
        </w:rPr>
        <w:t xml:space="preserve"> </w:t>
      </w:r>
      <w:r w:rsidR="00034898" w:rsidRPr="0069700E">
        <w:rPr>
          <w:spacing w:val="-2"/>
          <w:szCs w:val="22"/>
          <w:lang w:val="lt-LT"/>
        </w:rPr>
        <w:t>17 d.</w:t>
      </w:r>
    </w:p>
    <w:p w14:paraId="4545DD89" w14:textId="77777777" w:rsidR="00930D2F" w:rsidRPr="0069700E" w:rsidRDefault="00AD1FA1" w:rsidP="003C33A5">
      <w:pPr>
        <w:tabs>
          <w:tab w:val="clear" w:pos="567"/>
        </w:tabs>
        <w:spacing w:line="240" w:lineRule="auto"/>
        <w:rPr>
          <w:szCs w:val="22"/>
          <w:lang w:val="lt-LT"/>
        </w:rPr>
      </w:pPr>
      <w:r w:rsidRPr="00AD1FA1">
        <w:rPr>
          <w:szCs w:val="22"/>
          <w:lang w:val="lt-LT"/>
        </w:rPr>
        <w:t xml:space="preserve">Paskutinio perregistravimo data </w:t>
      </w:r>
      <w:r w:rsidR="000D2D34">
        <w:rPr>
          <w:szCs w:val="22"/>
          <w:lang w:val="lt-LT"/>
        </w:rPr>
        <w:t>2015</w:t>
      </w:r>
      <w:r>
        <w:rPr>
          <w:szCs w:val="22"/>
          <w:lang w:val="lt-LT"/>
        </w:rPr>
        <w:t> </w:t>
      </w:r>
      <w:r w:rsidR="000D2D34">
        <w:rPr>
          <w:szCs w:val="22"/>
          <w:lang w:val="lt-LT"/>
        </w:rPr>
        <w:t>m. balandžio 13</w:t>
      </w:r>
      <w:r w:rsidR="00BD0580" w:rsidRPr="009B63A8">
        <w:rPr>
          <w:lang w:val="es-419"/>
        </w:rPr>
        <w:t> </w:t>
      </w:r>
      <w:r w:rsidR="000D2D34">
        <w:rPr>
          <w:szCs w:val="22"/>
          <w:lang w:val="lt-LT"/>
        </w:rPr>
        <w:t>d.</w:t>
      </w:r>
    </w:p>
    <w:p w14:paraId="2450BA0C" w14:textId="77777777" w:rsidR="00930D2F" w:rsidRPr="0069700E" w:rsidRDefault="00930D2F" w:rsidP="006272F8">
      <w:pPr>
        <w:tabs>
          <w:tab w:val="clear" w:pos="567"/>
        </w:tabs>
        <w:spacing w:line="240" w:lineRule="auto"/>
        <w:rPr>
          <w:szCs w:val="22"/>
          <w:lang w:val="lt-LT"/>
        </w:rPr>
      </w:pPr>
    </w:p>
    <w:p w14:paraId="47FE19B4" w14:textId="77777777" w:rsidR="00034898" w:rsidRPr="0069700E" w:rsidRDefault="00034898" w:rsidP="006272F8">
      <w:pPr>
        <w:tabs>
          <w:tab w:val="clear" w:pos="567"/>
        </w:tabs>
        <w:spacing w:line="240" w:lineRule="auto"/>
        <w:rPr>
          <w:szCs w:val="22"/>
          <w:lang w:val="lt-LT"/>
        </w:rPr>
      </w:pPr>
    </w:p>
    <w:p w14:paraId="7A2CE2D5"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10.</w:t>
      </w:r>
      <w:r w:rsidRPr="0069700E">
        <w:rPr>
          <w:sz w:val="22"/>
          <w:szCs w:val="22"/>
          <w:lang w:val="lt-LT"/>
        </w:rPr>
        <w:tab/>
        <w:t>TEKSTO PERŽIŪROS DATA</w:t>
      </w:r>
    </w:p>
    <w:p w14:paraId="2706FA6B" w14:textId="77777777" w:rsidR="00930D2F" w:rsidRDefault="00930D2F" w:rsidP="006272F8">
      <w:pPr>
        <w:tabs>
          <w:tab w:val="clear" w:pos="567"/>
        </w:tabs>
        <w:spacing w:line="240" w:lineRule="auto"/>
        <w:rPr>
          <w:szCs w:val="22"/>
          <w:lang w:val="lt-LT"/>
        </w:rPr>
      </w:pPr>
    </w:p>
    <w:p w14:paraId="0DAC0DE6" w14:textId="362C0FF4" w:rsidR="00930D2F" w:rsidRDefault="009532F6" w:rsidP="006272F8">
      <w:pPr>
        <w:tabs>
          <w:tab w:val="clear" w:pos="567"/>
        </w:tabs>
        <w:spacing w:line="240" w:lineRule="auto"/>
        <w:rPr>
          <w:szCs w:val="22"/>
          <w:lang w:val="lt-LT"/>
        </w:rPr>
      </w:pPr>
      <w:r>
        <w:rPr>
          <w:szCs w:val="22"/>
          <w:lang w:val="lt-LT"/>
        </w:rPr>
        <w:t>2025 m. vasario 14 d.</w:t>
      </w:r>
    </w:p>
    <w:p w14:paraId="536CC79A" w14:textId="77777777" w:rsidR="009532F6" w:rsidRPr="0069700E" w:rsidRDefault="009532F6" w:rsidP="006272F8">
      <w:pPr>
        <w:tabs>
          <w:tab w:val="clear" w:pos="567"/>
        </w:tabs>
        <w:spacing w:line="240" w:lineRule="auto"/>
        <w:rPr>
          <w:szCs w:val="22"/>
          <w:lang w:val="lt-LT"/>
        </w:rPr>
      </w:pPr>
    </w:p>
    <w:p w14:paraId="1C9DE515" w14:textId="02F92990" w:rsidR="00930D2F" w:rsidRPr="0069700E" w:rsidRDefault="009A026E" w:rsidP="0047516C">
      <w:pPr>
        <w:tabs>
          <w:tab w:val="clear" w:pos="567"/>
          <w:tab w:val="left" w:pos="0"/>
        </w:tabs>
        <w:rPr>
          <w:szCs w:val="22"/>
          <w:lang w:val="lt-LT"/>
        </w:rPr>
      </w:pPr>
      <w:r w:rsidRPr="0069700E">
        <w:rPr>
          <w:szCs w:val="22"/>
          <w:lang w:val="lt-LT"/>
        </w:rPr>
        <w:t xml:space="preserve">Išsami informacija apie šį vaistinį preparatą pateikiama Valstybinės vaistų kontrolės tarnybos prie Lietuvos Respublikos  sveikatos apsaugos ministerijos </w:t>
      </w:r>
      <w:r w:rsidRPr="004E68A0">
        <w:rPr>
          <w:szCs w:val="22"/>
          <w:lang w:val="lt-LT"/>
        </w:rPr>
        <w:t xml:space="preserve">tinklalapyje </w:t>
      </w:r>
      <w:r w:rsidR="004E68A0" w:rsidRPr="00B559CB">
        <w:rPr>
          <w:color w:val="0000EE"/>
          <w:szCs w:val="22"/>
          <w:u w:val="single"/>
          <w:lang w:val="lt-LT" w:eastAsia="lt-LT"/>
        </w:rPr>
        <w:t>https://vvkt.lrv.lt/lt/.</w:t>
      </w:r>
    </w:p>
    <w:p w14:paraId="706A16C4" w14:textId="77777777" w:rsidR="00930D2F" w:rsidRPr="0069700E" w:rsidRDefault="00930D2F" w:rsidP="009F30F5">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69700E">
        <w:rPr>
          <w:b/>
          <w:sz w:val="22"/>
          <w:szCs w:val="22"/>
          <w:lang w:val="lt-LT"/>
        </w:rPr>
        <w:br w:type="page"/>
      </w:r>
    </w:p>
    <w:p w14:paraId="30F849A0" w14:textId="77777777" w:rsidR="009F30F5" w:rsidRPr="0069700E" w:rsidRDefault="009F30F5" w:rsidP="009F30F5">
      <w:pPr>
        <w:pStyle w:val="Paprastasistekstas"/>
        <w:tabs>
          <w:tab w:val="left" w:pos="5954"/>
          <w:tab w:val="left" w:pos="6237"/>
          <w:tab w:val="left" w:pos="6663"/>
          <w:tab w:val="left" w:pos="6946"/>
        </w:tabs>
        <w:jc w:val="center"/>
        <w:rPr>
          <w:b/>
          <w:sz w:val="22"/>
          <w:szCs w:val="22"/>
          <w:lang w:val="lt-LT"/>
        </w:rPr>
      </w:pPr>
    </w:p>
    <w:p w14:paraId="402D52AC" w14:textId="77777777" w:rsidR="00930D2F" w:rsidRPr="0069700E" w:rsidRDefault="00930D2F" w:rsidP="00E13407">
      <w:pPr>
        <w:tabs>
          <w:tab w:val="left" w:pos="4820"/>
          <w:tab w:val="left" w:pos="5670"/>
          <w:tab w:val="left" w:pos="6096"/>
        </w:tabs>
        <w:rPr>
          <w:szCs w:val="22"/>
          <w:lang w:val="lt-LT"/>
        </w:rPr>
      </w:pPr>
    </w:p>
    <w:p w14:paraId="25C95845" w14:textId="77777777" w:rsidR="00930D2F" w:rsidRPr="0069700E" w:rsidRDefault="00930D2F" w:rsidP="003C33A5">
      <w:pPr>
        <w:rPr>
          <w:szCs w:val="22"/>
          <w:lang w:val="lt-LT"/>
        </w:rPr>
      </w:pPr>
    </w:p>
    <w:p w14:paraId="384C02FE" w14:textId="77777777" w:rsidR="00930D2F" w:rsidRPr="0069700E" w:rsidRDefault="00930D2F" w:rsidP="003C33A5">
      <w:pPr>
        <w:rPr>
          <w:szCs w:val="22"/>
          <w:lang w:val="lt-LT"/>
        </w:rPr>
      </w:pPr>
    </w:p>
    <w:p w14:paraId="571B9F64" w14:textId="77777777" w:rsidR="00930D2F" w:rsidRPr="0069700E" w:rsidRDefault="00930D2F" w:rsidP="003C33A5">
      <w:pPr>
        <w:rPr>
          <w:szCs w:val="22"/>
          <w:lang w:val="lt-LT"/>
        </w:rPr>
      </w:pPr>
    </w:p>
    <w:p w14:paraId="59BEA65A" w14:textId="77777777" w:rsidR="00930D2F" w:rsidRPr="0069700E" w:rsidRDefault="00930D2F" w:rsidP="003C33A5">
      <w:pPr>
        <w:rPr>
          <w:szCs w:val="22"/>
          <w:lang w:val="lt-LT"/>
        </w:rPr>
      </w:pPr>
    </w:p>
    <w:p w14:paraId="0200C189" w14:textId="77777777" w:rsidR="00930D2F" w:rsidRPr="0069700E" w:rsidRDefault="00930D2F" w:rsidP="00E13407">
      <w:pPr>
        <w:ind w:left="1701" w:firstLine="993"/>
        <w:rPr>
          <w:szCs w:val="22"/>
          <w:lang w:val="lt-LT"/>
        </w:rPr>
      </w:pPr>
      <w:bookmarkStart w:id="2" w:name="_Hlk68092252"/>
    </w:p>
    <w:p w14:paraId="720D5B64" w14:textId="77777777" w:rsidR="00930D2F" w:rsidRPr="0069700E" w:rsidRDefault="00930D2F" w:rsidP="003C33A5">
      <w:pPr>
        <w:rPr>
          <w:szCs w:val="22"/>
          <w:lang w:val="lt-LT"/>
        </w:rPr>
      </w:pPr>
    </w:p>
    <w:p w14:paraId="0577F522" w14:textId="77777777" w:rsidR="00930D2F" w:rsidRPr="0069700E" w:rsidRDefault="00930D2F" w:rsidP="003C33A5">
      <w:pPr>
        <w:rPr>
          <w:szCs w:val="22"/>
          <w:lang w:val="lt-LT"/>
        </w:rPr>
      </w:pPr>
    </w:p>
    <w:p w14:paraId="6603CFD3" w14:textId="77777777" w:rsidR="00930D2F" w:rsidRPr="0069700E" w:rsidRDefault="00930D2F" w:rsidP="003C33A5">
      <w:pPr>
        <w:rPr>
          <w:szCs w:val="22"/>
          <w:lang w:val="lt-LT"/>
        </w:rPr>
      </w:pPr>
    </w:p>
    <w:p w14:paraId="3B48AD84" w14:textId="77777777" w:rsidR="00930D2F" w:rsidRPr="0069700E" w:rsidRDefault="00930D2F" w:rsidP="003C33A5">
      <w:pPr>
        <w:rPr>
          <w:szCs w:val="22"/>
          <w:lang w:val="lt-LT"/>
        </w:rPr>
      </w:pPr>
    </w:p>
    <w:p w14:paraId="6E356EF3" w14:textId="77777777" w:rsidR="00930D2F" w:rsidRPr="0069700E" w:rsidRDefault="00930D2F" w:rsidP="003C33A5">
      <w:pPr>
        <w:rPr>
          <w:szCs w:val="22"/>
          <w:lang w:val="lt-LT"/>
        </w:rPr>
      </w:pPr>
    </w:p>
    <w:p w14:paraId="12EE63DB" w14:textId="77777777" w:rsidR="00930D2F" w:rsidRPr="0069700E" w:rsidRDefault="00930D2F" w:rsidP="003C33A5">
      <w:pPr>
        <w:rPr>
          <w:szCs w:val="22"/>
          <w:lang w:val="lt-LT"/>
        </w:rPr>
      </w:pPr>
    </w:p>
    <w:p w14:paraId="5E797A89" w14:textId="77777777" w:rsidR="00930D2F" w:rsidRPr="0069700E" w:rsidRDefault="00930D2F" w:rsidP="003C33A5">
      <w:pPr>
        <w:rPr>
          <w:szCs w:val="22"/>
          <w:lang w:val="lt-LT"/>
        </w:rPr>
      </w:pPr>
    </w:p>
    <w:p w14:paraId="755EB986" w14:textId="77777777" w:rsidR="00930D2F" w:rsidRPr="0069700E" w:rsidRDefault="00930D2F" w:rsidP="003C33A5">
      <w:pPr>
        <w:rPr>
          <w:szCs w:val="22"/>
          <w:lang w:val="lt-LT"/>
        </w:rPr>
      </w:pPr>
    </w:p>
    <w:p w14:paraId="4E004F20" w14:textId="77777777" w:rsidR="00930D2F" w:rsidRPr="0069700E" w:rsidRDefault="00930D2F" w:rsidP="003C33A5">
      <w:pPr>
        <w:rPr>
          <w:szCs w:val="22"/>
          <w:lang w:val="lt-LT"/>
        </w:rPr>
      </w:pPr>
    </w:p>
    <w:p w14:paraId="7CE86BCB" w14:textId="77777777" w:rsidR="00930D2F" w:rsidRPr="0069700E" w:rsidRDefault="00930D2F" w:rsidP="003C33A5">
      <w:pPr>
        <w:rPr>
          <w:szCs w:val="22"/>
          <w:lang w:val="lt-LT"/>
        </w:rPr>
      </w:pPr>
    </w:p>
    <w:p w14:paraId="7B7C3D88" w14:textId="77777777" w:rsidR="00930D2F" w:rsidRPr="0069700E" w:rsidRDefault="00930D2F" w:rsidP="003C33A5">
      <w:pPr>
        <w:rPr>
          <w:szCs w:val="22"/>
          <w:lang w:val="lt-LT"/>
        </w:rPr>
      </w:pPr>
    </w:p>
    <w:p w14:paraId="68519519" w14:textId="77777777" w:rsidR="009A026E" w:rsidRPr="0069700E" w:rsidRDefault="009A026E" w:rsidP="006272F8">
      <w:pPr>
        <w:pStyle w:val="Antrat2"/>
        <w:spacing w:before="0" w:after="0" w:line="240" w:lineRule="auto"/>
        <w:jc w:val="center"/>
        <w:rPr>
          <w:rFonts w:ascii="Times New Roman" w:hAnsi="Times New Roman"/>
          <w:i w:val="0"/>
          <w:iCs/>
          <w:sz w:val="22"/>
          <w:szCs w:val="22"/>
          <w:lang w:val="lt-LT"/>
        </w:rPr>
      </w:pPr>
    </w:p>
    <w:p w14:paraId="1CD1C251" w14:textId="77777777" w:rsidR="009A026E" w:rsidRPr="0069700E" w:rsidRDefault="009A026E" w:rsidP="006272F8">
      <w:pPr>
        <w:pStyle w:val="Antrat2"/>
        <w:spacing w:before="0" w:after="0" w:line="240" w:lineRule="auto"/>
        <w:jc w:val="center"/>
        <w:rPr>
          <w:rFonts w:ascii="Times New Roman" w:hAnsi="Times New Roman"/>
          <w:i w:val="0"/>
          <w:iCs/>
          <w:sz w:val="22"/>
          <w:szCs w:val="22"/>
          <w:lang w:val="lt-LT"/>
        </w:rPr>
      </w:pPr>
    </w:p>
    <w:p w14:paraId="361855EC" w14:textId="77777777" w:rsidR="009A026E" w:rsidRPr="0069700E" w:rsidRDefault="009A026E" w:rsidP="006272F8">
      <w:pPr>
        <w:pStyle w:val="Antrat2"/>
        <w:spacing w:before="0" w:after="0" w:line="240" w:lineRule="auto"/>
        <w:jc w:val="center"/>
        <w:rPr>
          <w:rFonts w:ascii="Times New Roman" w:hAnsi="Times New Roman"/>
          <w:i w:val="0"/>
          <w:iCs/>
          <w:sz w:val="22"/>
          <w:szCs w:val="22"/>
          <w:lang w:val="lt-LT"/>
        </w:rPr>
      </w:pPr>
    </w:p>
    <w:p w14:paraId="5EA516EC" w14:textId="77777777" w:rsidR="009A026E" w:rsidRPr="0069700E" w:rsidRDefault="009A026E" w:rsidP="006272F8">
      <w:pPr>
        <w:pStyle w:val="Antrat2"/>
        <w:spacing w:before="0" w:after="0" w:line="240" w:lineRule="auto"/>
        <w:jc w:val="center"/>
        <w:rPr>
          <w:rFonts w:ascii="Times New Roman" w:hAnsi="Times New Roman"/>
          <w:i w:val="0"/>
          <w:iCs/>
          <w:sz w:val="22"/>
          <w:szCs w:val="22"/>
          <w:lang w:val="lt-LT"/>
        </w:rPr>
      </w:pPr>
    </w:p>
    <w:p w14:paraId="7E6D53EA" w14:textId="77777777" w:rsidR="009A026E" w:rsidRPr="0069700E" w:rsidRDefault="009A026E" w:rsidP="006272F8">
      <w:pPr>
        <w:pStyle w:val="Antrat2"/>
        <w:spacing w:before="0" w:after="0" w:line="240" w:lineRule="auto"/>
        <w:jc w:val="center"/>
        <w:rPr>
          <w:rFonts w:ascii="Times New Roman" w:hAnsi="Times New Roman"/>
          <w:i w:val="0"/>
          <w:iCs/>
          <w:sz w:val="22"/>
          <w:szCs w:val="22"/>
          <w:lang w:val="lt-LT"/>
        </w:rPr>
      </w:pPr>
    </w:p>
    <w:p w14:paraId="433945B3"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II PRIEDAS</w:t>
      </w:r>
    </w:p>
    <w:p w14:paraId="0733AA17" w14:textId="77777777" w:rsidR="00930D2F" w:rsidRPr="0069700E" w:rsidRDefault="00930D2F" w:rsidP="00660D55">
      <w:pPr>
        <w:rPr>
          <w:b/>
          <w:i/>
          <w:szCs w:val="22"/>
          <w:lang w:val="lt-LT"/>
        </w:rPr>
      </w:pPr>
    </w:p>
    <w:p w14:paraId="6410E176" w14:textId="77777777" w:rsidR="00930D2F" w:rsidRPr="0069700E" w:rsidRDefault="001F0785" w:rsidP="00660D55">
      <w:pPr>
        <w:jc w:val="center"/>
        <w:rPr>
          <w:i/>
          <w:szCs w:val="22"/>
          <w:lang w:val="lt-LT"/>
        </w:rPr>
      </w:pPr>
      <w:r w:rsidRPr="001F0785">
        <w:rPr>
          <w:b/>
          <w:szCs w:val="22"/>
          <w:lang w:val="lt-LT" w:eastAsia="en-US"/>
        </w:rPr>
        <w:t xml:space="preserve">REGISTRACIJOS </w:t>
      </w:r>
      <w:r w:rsidR="00930D2F" w:rsidRPr="0069700E">
        <w:rPr>
          <w:b/>
          <w:szCs w:val="22"/>
          <w:lang w:val="lt-LT" w:eastAsia="en-US"/>
        </w:rPr>
        <w:t>SĄLYGOS</w:t>
      </w:r>
    </w:p>
    <w:p w14:paraId="76A6530A" w14:textId="77777777" w:rsidR="00930D2F" w:rsidRPr="0069700E" w:rsidRDefault="00930D2F" w:rsidP="003C33A5">
      <w:pPr>
        <w:rPr>
          <w:szCs w:val="22"/>
          <w:lang w:val="lt-LT"/>
        </w:rPr>
      </w:pPr>
    </w:p>
    <w:p w14:paraId="65CCAB67" w14:textId="77777777" w:rsidR="00930D2F" w:rsidRPr="0069700E" w:rsidRDefault="00930D2F" w:rsidP="003C33A5">
      <w:pPr>
        <w:spacing w:line="240" w:lineRule="auto"/>
        <w:ind w:left="1701" w:right="1416" w:hanging="708"/>
        <w:rPr>
          <w:b/>
          <w:szCs w:val="22"/>
          <w:lang w:val="lt-LT"/>
        </w:rPr>
      </w:pPr>
      <w:r w:rsidRPr="0069700E">
        <w:rPr>
          <w:b/>
          <w:szCs w:val="22"/>
          <w:lang w:val="lt-LT"/>
        </w:rPr>
        <w:t>A.</w:t>
      </w:r>
      <w:r w:rsidRPr="0069700E">
        <w:rPr>
          <w:b/>
          <w:szCs w:val="22"/>
          <w:lang w:val="lt-LT"/>
        </w:rPr>
        <w:tab/>
        <w:t>GAMINTOJAS (-AI), ATSAKINGAS (-I) UŽ SERIJŲ IŠLEIDIMĄ</w:t>
      </w:r>
    </w:p>
    <w:p w14:paraId="77D88986" w14:textId="77777777" w:rsidR="00930D2F" w:rsidRPr="0069700E" w:rsidRDefault="00930D2F" w:rsidP="003C33A5">
      <w:pPr>
        <w:rPr>
          <w:szCs w:val="22"/>
          <w:lang w:val="lt-LT"/>
        </w:rPr>
      </w:pPr>
    </w:p>
    <w:p w14:paraId="4920C43A" w14:textId="77777777" w:rsidR="00930D2F" w:rsidRPr="0069700E" w:rsidRDefault="00930D2F" w:rsidP="003C33A5">
      <w:pPr>
        <w:suppressLineNumbers/>
        <w:spacing w:line="240" w:lineRule="auto"/>
        <w:ind w:left="1701" w:right="1416" w:hanging="708"/>
        <w:rPr>
          <w:szCs w:val="22"/>
          <w:lang w:val="lt-LT"/>
        </w:rPr>
      </w:pPr>
      <w:r w:rsidRPr="0069700E">
        <w:rPr>
          <w:b/>
          <w:szCs w:val="22"/>
          <w:lang w:val="lt-LT"/>
        </w:rPr>
        <w:t>B.</w:t>
      </w:r>
      <w:r w:rsidRPr="0069700E">
        <w:rPr>
          <w:b/>
          <w:szCs w:val="22"/>
          <w:lang w:val="lt-LT"/>
        </w:rPr>
        <w:tab/>
        <w:t>TIEKIMO IR VARTOJIMO SĄLYGOS AR APRIBOJIMAI</w:t>
      </w:r>
    </w:p>
    <w:p w14:paraId="0914CA4D" w14:textId="77777777" w:rsidR="00930D2F" w:rsidRPr="0069700E" w:rsidRDefault="00930D2F" w:rsidP="003C33A5">
      <w:pPr>
        <w:rPr>
          <w:szCs w:val="22"/>
          <w:lang w:val="lt-LT"/>
        </w:rPr>
      </w:pPr>
    </w:p>
    <w:p w14:paraId="7DA1AEA8" w14:textId="77777777" w:rsidR="00930D2F" w:rsidRPr="0069700E" w:rsidRDefault="00930D2F" w:rsidP="003C33A5">
      <w:pPr>
        <w:rPr>
          <w:b/>
          <w:szCs w:val="22"/>
          <w:lang w:val="lt-LT"/>
        </w:rPr>
      </w:pPr>
      <w:r w:rsidRPr="0069700E">
        <w:rPr>
          <w:szCs w:val="22"/>
          <w:lang w:val="lt-LT"/>
        </w:rPr>
        <w:br w:type="page"/>
      </w:r>
      <w:r w:rsidR="000B31BF" w:rsidRPr="0069700E">
        <w:rPr>
          <w:b/>
          <w:szCs w:val="22"/>
          <w:lang w:val="lt-LT"/>
        </w:rPr>
        <w:lastRenderedPageBreak/>
        <w:t>A.</w:t>
      </w:r>
      <w:r w:rsidR="000B31BF" w:rsidRPr="0069700E">
        <w:rPr>
          <w:b/>
          <w:szCs w:val="22"/>
          <w:lang w:val="lt-LT"/>
        </w:rPr>
        <w:tab/>
      </w:r>
      <w:r w:rsidRPr="0069700E">
        <w:rPr>
          <w:b/>
          <w:szCs w:val="22"/>
          <w:lang w:val="lt-LT"/>
        </w:rPr>
        <w:t>GAMINTOJAS (-AI), ATSAKINGAS (-I) UŽ SERIJŲ IŠLEIDIMĄ</w:t>
      </w:r>
    </w:p>
    <w:p w14:paraId="3EB65632" w14:textId="77777777" w:rsidR="00930D2F" w:rsidRPr="0069700E" w:rsidRDefault="00930D2F" w:rsidP="003C33A5">
      <w:pPr>
        <w:rPr>
          <w:szCs w:val="22"/>
          <w:lang w:val="lt-LT"/>
        </w:rPr>
      </w:pPr>
    </w:p>
    <w:p w14:paraId="74159D0B" w14:textId="77777777" w:rsidR="00930D2F" w:rsidRPr="0069700E" w:rsidRDefault="00930D2F" w:rsidP="003C33A5">
      <w:pPr>
        <w:spacing w:line="240" w:lineRule="auto"/>
        <w:jc w:val="both"/>
        <w:rPr>
          <w:szCs w:val="22"/>
          <w:lang w:val="lt-LT"/>
        </w:rPr>
      </w:pPr>
      <w:r w:rsidRPr="0069700E">
        <w:rPr>
          <w:szCs w:val="22"/>
          <w:u w:val="single"/>
          <w:lang w:val="lt-LT"/>
        </w:rPr>
        <w:t>Gamintojo (-ų), atsakingo (-ų) už serijų išleidimą, pavadinimas (-ai) ir adresas (-ai)</w:t>
      </w:r>
    </w:p>
    <w:p w14:paraId="7C36A9E0" w14:textId="77777777" w:rsidR="00930D2F" w:rsidRPr="0069700E" w:rsidRDefault="00930D2F" w:rsidP="003C33A5">
      <w:pPr>
        <w:rPr>
          <w:szCs w:val="22"/>
          <w:lang w:val="lt-LT"/>
        </w:rPr>
      </w:pPr>
    </w:p>
    <w:p w14:paraId="581FF261" w14:textId="77777777" w:rsidR="00815345" w:rsidRPr="0069700E" w:rsidRDefault="00815345" w:rsidP="00815345">
      <w:pPr>
        <w:shd w:val="clear" w:color="auto" w:fill="FFFFFF"/>
        <w:rPr>
          <w:szCs w:val="22"/>
          <w:lang w:val="lt-LT"/>
        </w:rPr>
      </w:pPr>
      <w:r w:rsidRPr="0069700E">
        <w:rPr>
          <w:spacing w:val="-1"/>
          <w:szCs w:val="22"/>
          <w:lang w:val="lt-LT"/>
        </w:rPr>
        <w:t>INNOTHERA CHOUZY</w:t>
      </w:r>
    </w:p>
    <w:p w14:paraId="5CA264C1" w14:textId="77777777" w:rsidR="00241006" w:rsidRPr="00F64C59" w:rsidRDefault="00241006" w:rsidP="00815345">
      <w:pPr>
        <w:shd w:val="clear" w:color="auto" w:fill="FFFFFF"/>
        <w:rPr>
          <w:szCs w:val="22"/>
          <w:lang w:val="fr-FR"/>
        </w:rPr>
      </w:pPr>
      <w:r w:rsidRPr="00F64C59">
        <w:rPr>
          <w:szCs w:val="22"/>
          <w:lang w:val="fr-FR"/>
        </w:rPr>
        <w:t>Rue René Chantereau, Chouzy-sur-Cisse</w:t>
      </w:r>
    </w:p>
    <w:p w14:paraId="5D002112" w14:textId="77777777" w:rsidR="008D257D" w:rsidRPr="009B63A8" w:rsidRDefault="00241006" w:rsidP="00815345">
      <w:pPr>
        <w:shd w:val="clear" w:color="auto" w:fill="FFFFFF"/>
        <w:rPr>
          <w:szCs w:val="22"/>
          <w:lang w:val="es-419"/>
        </w:rPr>
      </w:pPr>
      <w:r w:rsidRPr="009B63A8">
        <w:rPr>
          <w:szCs w:val="22"/>
          <w:lang w:val="es-419"/>
        </w:rPr>
        <w:t>41150 VALLOIRE-SUR-CISSE</w:t>
      </w:r>
    </w:p>
    <w:p w14:paraId="69018B06" w14:textId="77777777" w:rsidR="00815345" w:rsidRPr="0069700E" w:rsidRDefault="00815345" w:rsidP="00815345">
      <w:pPr>
        <w:shd w:val="clear" w:color="auto" w:fill="FFFFFF"/>
        <w:rPr>
          <w:szCs w:val="22"/>
          <w:lang w:val="lt-LT"/>
        </w:rPr>
      </w:pPr>
      <w:r w:rsidRPr="0069700E">
        <w:rPr>
          <w:szCs w:val="22"/>
          <w:lang w:val="lt-LT"/>
        </w:rPr>
        <w:t>Prancūzija</w:t>
      </w:r>
    </w:p>
    <w:p w14:paraId="7B3F5D10" w14:textId="77777777" w:rsidR="00930D2F" w:rsidRPr="0069700E" w:rsidRDefault="00930D2F" w:rsidP="003C33A5">
      <w:pPr>
        <w:rPr>
          <w:szCs w:val="22"/>
          <w:lang w:val="lt-LT"/>
        </w:rPr>
      </w:pPr>
    </w:p>
    <w:p w14:paraId="48E220A1" w14:textId="77777777" w:rsidR="00930D2F" w:rsidRPr="0069700E" w:rsidRDefault="00930D2F" w:rsidP="003C33A5">
      <w:pPr>
        <w:rPr>
          <w:szCs w:val="22"/>
          <w:lang w:val="lt-LT"/>
        </w:rPr>
      </w:pPr>
    </w:p>
    <w:p w14:paraId="260A9708" w14:textId="77777777" w:rsidR="00930D2F" w:rsidRPr="0069700E" w:rsidRDefault="00930D2F" w:rsidP="003C33A5">
      <w:pPr>
        <w:suppressLineNumbers/>
        <w:spacing w:line="240" w:lineRule="auto"/>
        <w:ind w:left="567" w:hanging="567"/>
        <w:rPr>
          <w:szCs w:val="22"/>
          <w:lang w:val="lt-LT"/>
        </w:rPr>
      </w:pPr>
      <w:r w:rsidRPr="0069700E">
        <w:rPr>
          <w:b/>
          <w:szCs w:val="22"/>
          <w:lang w:val="lt-LT"/>
        </w:rPr>
        <w:t>B.</w:t>
      </w:r>
      <w:r w:rsidRPr="0069700E">
        <w:rPr>
          <w:b/>
          <w:szCs w:val="22"/>
          <w:lang w:val="lt-LT"/>
        </w:rPr>
        <w:tab/>
        <w:t xml:space="preserve">TIEKIMO IR VARTOJIMO SĄLYGOS AR APRIBOJIMAI </w:t>
      </w:r>
    </w:p>
    <w:p w14:paraId="7F50DFE0" w14:textId="77777777" w:rsidR="00930D2F" w:rsidRPr="0069700E" w:rsidRDefault="00930D2F" w:rsidP="003C33A5">
      <w:pPr>
        <w:rPr>
          <w:szCs w:val="22"/>
          <w:lang w:val="lt-LT"/>
        </w:rPr>
      </w:pPr>
    </w:p>
    <w:p w14:paraId="5CA989A3" w14:textId="77777777" w:rsidR="00930D2F" w:rsidRPr="0069700E" w:rsidRDefault="00930D2F" w:rsidP="000B31BF">
      <w:pPr>
        <w:rPr>
          <w:szCs w:val="22"/>
          <w:lang w:val="lt-LT"/>
        </w:rPr>
      </w:pPr>
      <w:r w:rsidRPr="0069700E">
        <w:rPr>
          <w:szCs w:val="22"/>
          <w:lang w:val="lt-LT"/>
        </w:rPr>
        <w:t>Ner</w:t>
      </w:r>
      <w:r w:rsidR="000B31BF" w:rsidRPr="0069700E">
        <w:rPr>
          <w:szCs w:val="22"/>
          <w:lang w:val="lt-LT"/>
        </w:rPr>
        <w:t>eceptinis vaistinis preparatas.</w:t>
      </w:r>
    </w:p>
    <w:p w14:paraId="6F121664" w14:textId="77777777" w:rsidR="000B31BF" w:rsidRDefault="000B31BF" w:rsidP="000B31BF">
      <w:pPr>
        <w:rPr>
          <w:szCs w:val="22"/>
          <w:lang w:val="lt-LT"/>
        </w:rPr>
      </w:pPr>
    </w:p>
    <w:bookmarkEnd w:id="2"/>
    <w:p w14:paraId="23F1F4EA" w14:textId="77777777" w:rsidR="00930D2F" w:rsidRPr="0069700E" w:rsidRDefault="00930D2F" w:rsidP="004B65AE">
      <w:pPr>
        <w:jc w:val="center"/>
        <w:rPr>
          <w:color w:val="000000"/>
          <w:szCs w:val="22"/>
          <w:lang w:val="lt-LT"/>
        </w:rPr>
      </w:pPr>
      <w:r w:rsidRPr="0069700E">
        <w:rPr>
          <w:szCs w:val="22"/>
          <w:lang w:val="lt-LT"/>
        </w:rPr>
        <w:br w:type="page"/>
      </w:r>
    </w:p>
    <w:p w14:paraId="144D6EC8" w14:textId="77777777" w:rsidR="00930D2F" w:rsidRPr="0069700E" w:rsidRDefault="00930D2F" w:rsidP="00540376">
      <w:pPr>
        <w:rPr>
          <w:b/>
          <w:szCs w:val="22"/>
          <w:lang w:val="lt-LT"/>
        </w:rPr>
      </w:pPr>
    </w:p>
    <w:p w14:paraId="799FA3DA" w14:textId="77777777" w:rsidR="00930D2F" w:rsidRPr="0069700E" w:rsidRDefault="00930D2F" w:rsidP="003C33A5">
      <w:pPr>
        <w:rPr>
          <w:szCs w:val="22"/>
          <w:lang w:val="lt-LT"/>
        </w:rPr>
      </w:pPr>
    </w:p>
    <w:p w14:paraId="7C5DE10C" w14:textId="77777777" w:rsidR="00930D2F" w:rsidRPr="0069700E" w:rsidRDefault="00930D2F" w:rsidP="003C33A5">
      <w:pPr>
        <w:rPr>
          <w:szCs w:val="22"/>
          <w:lang w:val="lt-LT"/>
        </w:rPr>
      </w:pPr>
    </w:p>
    <w:p w14:paraId="388F7721" w14:textId="77777777" w:rsidR="00930D2F" w:rsidRPr="0069700E" w:rsidRDefault="00930D2F" w:rsidP="003C33A5">
      <w:pPr>
        <w:rPr>
          <w:szCs w:val="22"/>
          <w:lang w:val="lt-LT"/>
        </w:rPr>
      </w:pPr>
    </w:p>
    <w:p w14:paraId="72DA0ADF" w14:textId="77777777" w:rsidR="00930D2F" w:rsidRPr="0069700E" w:rsidRDefault="00930D2F" w:rsidP="003C33A5">
      <w:pPr>
        <w:rPr>
          <w:szCs w:val="22"/>
          <w:lang w:val="lt-LT"/>
        </w:rPr>
      </w:pPr>
    </w:p>
    <w:p w14:paraId="31DFFDB4" w14:textId="77777777" w:rsidR="00930D2F" w:rsidRPr="0069700E" w:rsidRDefault="00930D2F" w:rsidP="003C33A5">
      <w:pPr>
        <w:rPr>
          <w:szCs w:val="22"/>
          <w:lang w:val="lt-LT"/>
        </w:rPr>
      </w:pPr>
    </w:p>
    <w:p w14:paraId="7914C36B" w14:textId="77777777" w:rsidR="00930D2F" w:rsidRPr="0069700E" w:rsidRDefault="00930D2F" w:rsidP="003C33A5">
      <w:pPr>
        <w:rPr>
          <w:szCs w:val="22"/>
          <w:lang w:val="lt-LT"/>
        </w:rPr>
      </w:pPr>
    </w:p>
    <w:p w14:paraId="2C99E8B1" w14:textId="77777777" w:rsidR="00930D2F" w:rsidRPr="0069700E" w:rsidRDefault="00930D2F" w:rsidP="003C33A5">
      <w:pPr>
        <w:rPr>
          <w:szCs w:val="22"/>
          <w:lang w:val="lt-LT"/>
        </w:rPr>
      </w:pPr>
    </w:p>
    <w:p w14:paraId="27809BDA" w14:textId="77777777" w:rsidR="00930D2F" w:rsidRPr="0069700E" w:rsidRDefault="00930D2F" w:rsidP="003C33A5">
      <w:pPr>
        <w:rPr>
          <w:szCs w:val="22"/>
          <w:lang w:val="lt-LT"/>
        </w:rPr>
      </w:pPr>
    </w:p>
    <w:p w14:paraId="0BE7D3F7" w14:textId="77777777" w:rsidR="00930D2F" w:rsidRPr="0069700E" w:rsidRDefault="00930D2F" w:rsidP="003C33A5">
      <w:pPr>
        <w:rPr>
          <w:szCs w:val="22"/>
          <w:lang w:val="lt-LT"/>
        </w:rPr>
      </w:pPr>
    </w:p>
    <w:p w14:paraId="57BB4F12" w14:textId="77777777" w:rsidR="00930D2F" w:rsidRPr="0069700E" w:rsidRDefault="00930D2F" w:rsidP="003C33A5">
      <w:pPr>
        <w:rPr>
          <w:szCs w:val="22"/>
          <w:lang w:val="lt-LT"/>
        </w:rPr>
      </w:pPr>
    </w:p>
    <w:p w14:paraId="47D5430D" w14:textId="77777777" w:rsidR="00930D2F" w:rsidRPr="0069700E" w:rsidRDefault="00930D2F" w:rsidP="003C33A5">
      <w:pPr>
        <w:rPr>
          <w:szCs w:val="22"/>
          <w:lang w:val="lt-LT"/>
        </w:rPr>
      </w:pPr>
    </w:p>
    <w:p w14:paraId="5B7A1792" w14:textId="77777777" w:rsidR="00930D2F" w:rsidRPr="0069700E" w:rsidRDefault="00930D2F" w:rsidP="003C33A5">
      <w:pPr>
        <w:rPr>
          <w:szCs w:val="22"/>
          <w:lang w:val="lt-LT"/>
        </w:rPr>
      </w:pPr>
    </w:p>
    <w:p w14:paraId="75E731AC" w14:textId="77777777" w:rsidR="00930D2F" w:rsidRPr="0069700E" w:rsidRDefault="00930D2F" w:rsidP="003C33A5">
      <w:pPr>
        <w:rPr>
          <w:szCs w:val="22"/>
          <w:lang w:val="lt-LT"/>
        </w:rPr>
      </w:pPr>
    </w:p>
    <w:p w14:paraId="41699A6E" w14:textId="77777777" w:rsidR="00930D2F" w:rsidRPr="0069700E" w:rsidRDefault="00930D2F" w:rsidP="003C33A5">
      <w:pPr>
        <w:rPr>
          <w:szCs w:val="22"/>
          <w:lang w:val="lt-LT"/>
        </w:rPr>
      </w:pPr>
    </w:p>
    <w:p w14:paraId="0B564D0C" w14:textId="77777777" w:rsidR="00930D2F" w:rsidRPr="0069700E" w:rsidRDefault="00930D2F" w:rsidP="003C33A5">
      <w:pPr>
        <w:rPr>
          <w:szCs w:val="22"/>
          <w:lang w:val="lt-LT"/>
        </w:rPr>
      </w:pPr>
    </w:p>
    <w:p w14:paraId="08D68C18" w14:textId="77777777" w:rsidR="00930D2F" w:rsidRPr="0069700E" w:rsidRDefault="00930D2F" w:rsidP="003C33A5">
      <w:pPr>
        <w:rPr>
          <w:szCs w:val="22"/>
          <w:lang w:val="lt-LT"/>
        </w:rPr>
      </w:pPr>
    </w:p>
    <w:p w14:paraId="29C93A2E" w14:textId="77777777" w:rsidR="00930D2F" w:rsidRPr="0069700E" w:rsidRDefault="00930D2F" w:rsidP="003C33A5">
      <w:pPr>
        <w:rPr>
          <w:szCs w:val="22"/>
          <w:lang w:val="lt-LT"/>
        </w:rPr>
      </w:pPr>
    </w:p>
    <w:p w14:paraId="27C9B8CD" w14:textId="77777777" w:rsidR="00930D2F" w:rsidRPr="0069700E" w:rsidRDefault="00930D2F" w:rsidP="003C33A5">
      <w:pPr>
        <w:rPr>
          <w:szCs w:val="22"/>
          <w:lang w:val="lt-LT"/>
        </w:rPr>
      </w:pPr>
    </w:p>
    <w:p w14:paraId="00C34BE5" w14:textId="77777777" w:rsidR="00930D2F" w:rsidRPr="0069700E" w:rsidRDefault="00930D2F" w:rsidP="003C33A5">
      <w:pPr>
        <w:rPr>
          <w:szCs w:val="22"/>
          <w:lang w:val="lt-LT"/>
        </w:rPr>
      </w:pPr>
    </w:p>
    <w:p w14:paraId="5F43453D" w14:textId="77777777" w:rsidR="00930D2F" w:rsidRPr="0069700E" w:rsidRDefault="00930D2F" w:rsidP="003C33A5">
      <w:pPr>
        <w:rPr>
          <w:szCs w:val="22"/>
          <w:lang w:val="lt-LT"/>
        </w:rPr>
      </w:pPr>
    </w:p>
    <w:p w14:paraId="32C42614" w14:textId="77777777" w:rsidR="00930D2F" w:rsidRPr="0069700E" w:rsidRDefault="00930D2F" w:rsidP="003C33A5">
      <w:pPr>
        <w:rPr>
          <w:szCs w:val="22"/>
          <w:lang w:val="lt-LT"/>
        </w:rPr>
      </w:pPr>
    </w:p>
    <w:p w14:paraId="29F5A84E" w14:textId="77777777" w:rsidR="00930D2F" w:rsidRPr="0069700E" w:rsidRDefault="00930D2F" w:rsidP="006272F8">
      <w:pPr>
        <w:rPr>
          <w:szCs w:val="22"/>
          <w:lang w:val="lt-LT"/>
        </w:rPr>
      </w:pPr>
    </w:p>
    <w:p w14:paraId="50468669"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III PRIEDAS</w:t>
      </w:r>
    </w:p>
    <w:p w14:paraId="3C9F4E53" w14:textId="77777777" w:rsidR="00930D2F" w:rsidRPr="0069700E" w:rsidRDefault="00930D2F" w:rsidP="006272F8">
      <w:pPr>
        <w:rPr>
          <w:szCs w:val="22"/>
          <w:lang w:val="lt-LT"/>
        </w:rPr>
      </w:pPr>
    </w:p>
    <w:p w14:paraId="468C9A5F"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ŽENKLINIMAS IR PAKUOTĖS LAPELIS</w:t>
      </w:r>
    </w:p>
    <w:p w14:paraId="1B0B0EA6" w14:textId="77777777" w:rsidR="00930D2F" w:rsidRPr="0069700E" w:rsidRDefault="00930D2F" w:rsidP="003C33A5">
      <w:pPr>
        <w:rPr>
          <w:szCs w:val="22"/>
          <w:lang w:val="lt-LT"/>
        </w:rPr>
      </w:pPr>
      <w:r w:rsidRPr="0069700E">
        <w:rPr>
          <w:szCs w:val="22"/>
          <w:lang w:val="lt-LT"/>
        </w:rPr>
        <w:br w:type="page"/>
      </w:r>
    </w:p>
    <w:p w14:paraId="123DAB82" w14:textId="77777777" w:rsidR="00930D2F" w:rsidRPr="0069700E" w:rsidRDefault="00930D2F" w:rsidP="003C33A5">
      <w:pPr>
        <w:rPr>
          <w:szCs w:val="22"/>
          <w:lang w:val="lt-LT"/>
        </w:rPr>
      </w:pPr>
    </w:p>
    <w:p w14:paraId="62E94C5A" w14:textId="77777777" w:rsidR="00930D2F" w:rsidRPr="0069700E" w:rsidRDefault="00930D2F" w:rsidP="003C33A5">
      <w:pPr>
        <w:rPr>
          <w:szCs w:val="22"/>
          <w:lang w:val="lt-LT"/>
        </w:rPr>
      </w:pPr>
    </w:p>
    <w:p w14:paraId="2B230664" w14:textId="77777777" w:rsidR="00930D2F" w:rsidRPr="0069700E" w:rsidRDefault="00930D2F" w:rsidP="003C33A5">
      <w:pPr>
        <w:rPr>
          <w:szCs w:val="22"/>
          <w:lang w:val="lt-LT"/>
        </w:rPr>
      </w:pPr>
    </w:p>
    <w:p w14:paraId="79B9012B" w14:textId="77777777" w:rsidR="00930D2F" w:rsidRPr="0069700E" w:rsidRDefault="00930D2F" w:rsidP="003C33A5">
      <w:pPr>
        <w:rPr>
          <w:szCs w:val="22"/>
          <w:lang w:val="lt-LT"/>
        </w:rPr>
      </w:pPr>
    </w:p>
    <w:p w14:paraId="496EBC77" w14:textId="77777777" w:rsidR="00930D2F" w:rsidRPr="0069700E" w:rsidRDefault="00930D2F" w:rsidP="003C33A5">
      <w:pPr>
        <w:rPr>
          <w:szCs w:val="22"/>
          <w:lang w:val="lt-LT"/>
        </w:rPr>
      </w:pPr>
    </w:p>
    <w:p w14:paraId="38410629" w14:textId="77777777" w:rsidR="00930D2F" w:rsidRPr="0069700E" w:rsidRDefault="00930D2F" w:rsidP="003C33A5">
      <w:pPr>
        <w:rPr>
          <w:szCs w:val="22"/>
          <w:lang w:val="lt-LT"/>
        </w:rPr>
      </w:pPr>
    </w:p>
    <w:p w14:paraId="31962012" w14:textId="77777777" w:rsidR="00930D2F" w:rsidRPr="0069700E" w:rsidRDefault="00930D2F" w:rsidP="003C33A5">
      <w:pPr>
        <w:rPr>
          <w:szCs w:val="22"/>
          <w:lang w:val="lt-LT"/>
        </w:rPr>
      </w:pPr>
    </w:p>
    <w:p w14:paraId="67592FD3" w14:textId="77777777" w:rsidR="00930D2F" w:rsidRPr="0069700E" w:rsidRDefault="00930D2F" w:rsidP="003C33A5">
      <w:pPr>
        <w:rPr>
          <w:szCs w:val="22"/>
          <w:lang w:val="lt-LT"/>
        </w:rPr>
      </w:pPr>
    </w:p>
    <w:p w14:paraId="638C90F6" w14:textId="77777777" w:rsidR="00930D2F" w:rsidRPr="0069700E" w:rsidRDefault="00930D2F" w:rsidP="003C33A5">
      <w:pPr>
        <w:rPr>
          <w:szCs w:val="22"/>
          <w:lang w:val="lt-LT"/>
        </w:rPr>
      </w:pPr>
    </w:p>
    <w:p w14:paraId="22A20902" w14:textId="77777777" w:rsidR="00930D2F" w:rsidRPr="0069700E" w:rsidRDefault="00930D2F" w:rsidP="003C33A5">
      <w:pPr>
        <w:rPr>
          <w:szCs w:val="22"/>
          <w:lang w:val="lt-LT"/>
        </w:rPr>
      </w:pPr>
    </w:p>
    <w:p w14:paraId="3D404AD3" w14:textId="77777777" w:rsidR="00930D2F" w:rsidRPr="0069700E" w:rsidRDefault="00930D2F" w:rsidP="003C33A5">
      <w:pPr>
        <w:rPr>
          <w:szCs w:val="22"/>
          <w:lang w:val="lt-LT"/>
        </w:rPr>
      </w:pPr>
    </w:p>
    <w:p w14:paraId="668343DC" w14:textId="77777777" w:rsidR="00930D2F" w:rsidRPr="0069700E" w:rsidRDefault="00930D2F" w:rsidP="003C33A5">
      <w:pPr>
        <w:rPr>
          <w:szCs w:val="22"/>
          <w:lang w:val="lt-LT"/>
        </w:rPr>
      </w:pPr>
    </w:p>
    <w:p w14:paraId="54CF4C80" w14:textId="77777777" w:rsidR="00930D2F" w:rsidRPr="0069700E" w:rsidRDefault="00930D2F" w:rsidP="003C33A5">
      <w:pPr>
        <w:rPr>
          <w:szCs w:val="22"/>
          <w:lang w:val="lt-LT"/>
        </w:rPr>
      </w:pPr>
    </w:p>
    <w:p w14:paraId="2FB6B4D3" w14:textId="77777777" w:rsidR="00930D2F" w:rsidRPr="0069700E" w:rsidRDefault="00930D2F" w:rsidP="003C33A5">
      <w:pPr>
        <w:rPr>
          <w:szCs w:val="22"/>
          <w:lang w:val="lt-LT"/>
        </w:rPr>
      </w:pPr>
    </w:p>
    <w:p w14:paraId="0F43D2D4" w14:textId="77777777" w:rsidR="00930D2F" w:rsidRPr="0069700E" w:rsidRDefault="00930D2F" w:rsidP="003C33A5">
      <w:pPr>
        <w:rPr>
          <w:szCs w:val="22"/>
          <w:lang w:val="lt-LT"/>
        </w:rPr>
      </w:pPr>
    </w:p>
    <w:p w14:paraId="37FBD021" w14:textId="77777777" w:rsidR="00930D2F" w:rsidRPr="0069700E" w:rsidRDefault="00930D2F" w:rsidP="003C33A5">
      <w:pPr>
        <w:rPr>
          <w:szCs w:val="22"/>
          <w:lang w:val="lt-LT"/>
        </w:rPr>
      </w:pPr>
    </w:p>
    <w:p w14:paraId="526C55E8" w14:textId="77777777" w:rsidR="00930D2F" w:rsidRPr="0069700E" w:rsidRDefault="00930D2F" w:rsidP="003C33A5">
      <w:pPr>
        <w:rPr>
          <w:szCs w:val="22"/>
          <w:lang w:val="lt-LT"/>
        </w:rPr>
      </w:pPr>
    </w:p>
    <w:p w14:paraId="21288FE8" w14:textId="77777777" w:rsidR="00930D2F" w:rsidRPr="0069700E" w:rsidRDefault="00930D2F" w:rsidP="003C33A5">
      <w:pPr>
        <w:rPr>
          <w:szCs w:val="22"/>
          <w:lang w:val="lt-LT"/>
        </w:rPr>
      </w:pPr>
    </w:p>
    <w:p w14:paraId="2C257CF7" w14:textId="77777777" w:rsidR="00930D2F" w:rsidRPr="0069700E" w:rsidRDefault="00930D2F" w:rsidP="003C33A5">
      <w:pPr>
        <w:rPr>
          <w:szCs w:val="22"/>
          <w:lang w:val="lt-LT"/>
        </w:rPr>
      </w:pPr>
    </w:p>
    <w:p w14:paraId="3537E6B9" w14:textId="77777777" w:rsidR="00930D2F" w:rsidRPr="0069700E" w:rsidRDefault="00930D2F" w:rsidP="003C33A5">
      <w:pPr>
        <w:rPr>
          <w:szCs w:val="22"/>
          <w:lang w:val="lt-LT"/>
        </w:rPr>
      </w:pPr>
    </w:p>
    <w:p w14:paraId="3C9B1CA0" w14:textId="77777777" w:rsidR="00930D2F" w:rsidRPr="0069700E" w:rsidRDefault="00930D2F" w:rsidP="003C33A5">
      <w:pPr>
        <w:rPr>
          <w:szCs w:val="22"/>
          <w:lang w:val="lt-LT"/>
        </w:rPr>
      </w:pPr>
    </w:p>
    <w:p w14:paraId="25A602AA" w14:textId="77777777" w:rsidR="00930D2F" w:rsidRDefault="00930D2F" w:rsidP="003C33A5">
      <w:pPr>
        <w:rPr>
          <w:szCs w:val="22"/>
          <w:lang w:val="lt-LT"/>
        </w:rPr>
      </w:pPr>
    </w:p>
    <w:p w14:paraId="6CC0F3BF" w14:textId="77777777" w:rsidR="000D2D34" w:rsidRPr="0069700E" w:rsidRDefault="000D2D34" w:rsidP="003C33A5">
      <w:pPr>
        <w:rPr>
          <w:szCs w:val="22"/>
          <w:lang w:val="lt-LT"/>
        </w:rPr>
      </w:pPr>
    </w:p>
    <w:p w14:paraId="4153C4DF"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A. ŽENKLINIMAS</w:t>
      </w:r>
    </w:p>
    <w:p w14:paraId="45B47ACD" w14:textId="77777777" w:rsidR="00930D2F" w:rsidRPr="0069700E" w:rsidRDefault="00930D2F" w:rsidP="003C33A5">
      <w:pPr>
        <w:rPr>
          <w:szCs w:val="22"/>
          <w:lang w:val="lt-LT"/>
        </w:rPr>
      </w:pPr>
      <w:r w:rsidRPr="0069700E">
        <w:rPr>
          <w:szCs w:val="22"/>
          <w:lang w:val="lt-LT"/>
        </w:rPr>
        <w:br w:type="page"/>
      </w:r>
    </w:p>
    <w:p w14:paraId="37D7D181" w14:textId="77777777" w:rsidR="00930D2F" w:rsidRPr="0069700E" w:rsidRDefault="004B65AE" w:rsidP="003C33A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69700E">
        <w:rPr>
          <w:b/>
          <w:szCs w:val="22"/>
          <w:lang w:val="lt-LT"/>
        </w:rPr>
        <w:lastRenderedPageBreak/>
        <w:t xml:space="preserve">INFORMACIJA ANT </w:t>
      </w:r>
      <w:r w:rsidR="00930D2F" w:rsidRPr="0069700E">
        <w:rPr>
          <w:b/>
          <w:szCs w:val="22"/>
          <w:lang w:val="lt-LT"/>
        </w:rPr>
        <w:t>IŠORINĖS PAKUOTĖS</w:t>
      </w:r>
    </w:p>
    <w:p w14:paraId="6D8D2331"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A8C0D21" w14:textId="77777777" w:rsidR="00930D2F" w:rsidRPr="0069700E" w:rsidRDefault="004B65AE" w:rsidP="003C33A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69700E">
        <w:rPr>
          <w:b/>
          <w:szCs w:val="22"/>
          <w:lang w:val="lt-LT"/>
        </w:rPr>
        <w:t>KARTONO DĖŽUTĖ</w:t>
      </w:r>
    </w:p>
    <w:p w14:paraId="49E08E6B" w14:textId="77777777" w:rsidR="00930D2F" w:rsidRDefault="00930D2F" w:rsidP="006272F8">
      <w:pPr>
        <w:rPr>
          <w:szCs w:val="22"/>
          <w:lang w:val="lt-LT"/>
        </w:rPr>
      </w:pPr>
    </w:p>
    <w:p w14:paraId="46C47A22" w14:textId="77777777" w:rsidR="000D2D34" w:rsidRPr="0069700E" w:rsidRDefault="000D2D34" w:rsidP="006272F8">
      <w:pPr>
        <w:rPr>
          <w:szCs w:val="22"/>
          <w:lang w:val="lt-LT"/>
        </w:rPr>
      </w:pPr>
    </w:p>
    <w:p w14:paraId="7A8E4D54"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1.</w:t>
      </w:r>
      <w:r w:rsidRPr="0069700E">
        <w:rPr>
          <w:b/>
          <w:szCs w:val="22"/>
          <w:lang w:val="lt-LT"/>
        </w:rPr>
        <w:tab/>
      </w:r>
      <w:r w:rsidRPr="0069700E">
        <w:rPr>
          <w:b/>
          <w:caps/>
          <w:szCs w:val="22"/>
          <w:lang w:val="lt-LT"/>
        </w:rPr>
        <w:t>VAISTINIO</w:t>
      </w:r>
      <w:r w:rsidRPr="0069700E">
        <w:rPr>
          <w:b/>
          <w:szCs w:val="22"/>
          <w:lang w:val="lt-LT"/>
        </w:rPr>
        <w:t xml:space="preserve"> PREPARATO PAVADINIMAS</w:t>
      </w:r>
    </w:p>
    <w:p w14:paraId="40398DB2" w14:textId="77777777" w:rsidR="00930D2F" w:rsidRPr="0069700E" w:rsidRDefault="00930D2F" w:rsidP="006272F8">
      <w:pPr>
        <w:rPr>
          <w:szCs w:val="22"/>
          <w:lang w:val="lt-LT"/>
        </w:rPr>
      </w:pPr>
    </w:p>
    <w:p w14:paraId="7AFDBB01" w14:textId="77777777" w:rsidR="004B65AE" w:rsidRPr="0069700E" w:rsidRDefault="004B65AE" w:rsidP="004B65AE">
      <w:pPr>
        <w:shd w:val="clear" w:color="auto" w:fill="FFFFFF"/>
        <w:tabs>
          <w:tab w:val="left" w:pos="734"/>
        </w:tabs>
        <w:rPr>
          <w:szCs w:val="22"/>
          <w:lang w:val="lt-LT"/>
        </w:rPr>
      </w:pPr>
      <w:proofErr w:type="spellStart"/>
      <w:r w:rsidRPr="0069700E">
        <w:rPr>
          <w:szCs w:val="22"/>
          <w:lang w:val="lt-LT"/>
        </w:rPr>
        <w:t>tot'hema</w:t>
      </w:r>
      <w:proofErr w:type="spellEnd"/>
      <w:r w:rsidRPr="0069700E">
        <w:rPr>
          <w:szCs w:val="22"/>
          <w:lang w:val="lt-LT"/>
        </w:rPr>
        <w:t xml:space="preserve"> geriamasis tirpalas</w:t>
      </w:r>
    </w:p>
    <w:p w14:paraId="72FC114B" w14:textId="77777777" w:rsidR="004B65AE" w:rsidRPr="0069700E" w:rsidRDefault="00DE299C" w:rsidP="004B65AE">
      <w:pPr>
        <w:shd w:val="clear" w:color="auto" w:fill="FFFFFF"/>
        <w:rPr>
          <w:i/>
          <w:szCs w:val="22"/>
          <w:lang w:val="lt-LT"/>
        </w:rPr>
      </w:pPr>
      <w:proofErr w:type="spellStart"/>
      <w:r>
        <w:rPr>
          <w:i/>
          <w:szCs w:val="22"/>
          <w:lang w:val="lt-LT"/>
        </w:rPr>
        <w:t>f</w:t>
      </w:r>
      <w:r w:rsidR="004B65AE" w:rsidRPr="0069700E">
        <w:rPr>
          <w:i/>
          <w:szCs w:val="22"/>
          <w:lang w:val="lt-LT"/>
        </w:rPr>
        <w:t>errum</w:t>
      </w:r>
      <w:proofErr w:type="spellEnd"/>
      <w:r w:rsidR="004B65AE" w:rsidRPr="0069700E">
        <w:rPr>
          <w:i/>
          <w:szCs w:val="22"/>
          <w:lang w:val="lt-LT"/>
        </w:rPr>
        <w:t>/</w:t>
      </w:r>
      <w:proofErr w:type="spellStart"/>
      <w:r w:rsidR="003172C3">
        <w:rPr>
          <w:i/>
          <w:szCs w:val="22"/>
          <w:lang w:val="lt-LT"/>
        </w:rPr>
        <w:t>c</w:t>
      </w:r>
      <w:r w:rsidR="004B65AE" w:rsidRPr="0069700E">
        <w:rPr>
          <w:i/>
          <w:szCs w:val="22"/>
          <w:lang w:val="lt-LT"/>
        </w:rPr>
        <w:t>uprum</w:t>
      </w:r>
      <w:proofErr w:type="spellEnd"/>
      <w:r w:rsidR="004B65AE" w:rsidRPr="0069700E">
        <w:rPr>
          <w:i/>
          <w:szCs w:val="22"/>
          <w:lang w:val="lt-LT"/>
        </w:rPr>
        <w:t>/</w:t>
      </w:r>
      <w:proofErr w:type="spellStart"/>
      <w:r>
        <w:rPr>
          <w:i/>
          <w:szCs w:val="22"/>
          <w:lang w:val="lt-LT"/>
        </w:rPr>
        <w:t>m</w:t>
      </w:r>
      <w:r w:rsidR="004B65AE" w:rsidRPr="0069700E">
        <w:rPr>
          <w:i/>
          <w:szCs w:val="22"/>
          <w:lang w:val="lt-LT"/>
        </w:rPr>
        <w:t>anganum</w:t>
      </w:r>
      <w:proofErr w:type="spellEnd"/>
    </w:p>
    <w:p w14:paraId="4B3054DE" w14:textId="77777777" w:rsidR="00930D2F" w:rsidRPr="0069700E" w:rsidRDefault="00930D2F" w:rsidP="006272F8">
      <w:pPr>
        <w:rPr>
          <w:szCs w:val="22"/>
          <w:lang w:val="lt-LT"/>
        </w:rPr>
      </w:pPr>
    </w:p>
    <w:p w14:paraId="1834B4C6" w14:textId="77777777" w:rsidR="00930D2F" w:rsidRPr="0069700E" w:rsidRDefault="00930D2F" w:rsidP="006272F8">
      <w:pPr>
        <w:rPr>
          <w:szCs w:val="22"/>
          <w:lang w:val="lt-LT"/>
        </w:rPr>
      </w:pPr>
    </w:p>
    <w:p w14:paraId="3907C787"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9700E">
        <w:rPr>
          <w:b/>
          <w:szCs w:val="22"/>
          <w:lang w:val="lt-LT"/>
        </w:rPr>
        <w:t>2.</w:t>
      </w:r>
      <w:r w:rsidRPr="0069700E">
        <w:rPr>
          <w:b/>
          <w:szCs w:val="22"/>
          <w:lang w:val="lt-LT"/>
        </w:rPr>
        <w:tab/>
        <w:t>VEIKLIOJI (-IOS) MEDŽIAGA (-OS) IR JOS (-Ų) KIEKIS (-IAI)</w:t>
      </w:r>
    </w:p>
    <w:p w14:paraId="7A7E5756" w14:textId="77777777" w:rsidR="00930D2F" w:rsidRPr="0069700E" w:rsidRDefault="00930D2F" w:rsidP="006272F8">
      <w:pPr>
        <w:rPr>
          <w:szCs w:val="22"/>
          <w:lang w:val="lt-LT"/>
        </w:rPr>
      </w:pPr>
    </w:p>
    <w:p w14:paraId="5BE98184" w14:textId="2DA0F804" w:rsidR="004B65AE" w:rsidRPr="0069700E" w:rsidRDefault="0011723F" w:rsidP="004B65AE">
      <w:pPr>
        <w:rPr>
          <w:szCs w:val="22"/>
          <w:lang w:val="lt-LT"/>
        </w:rPr>
      </w:pPr>
      <w:r w:rsidRPr="0069700E">
        <w:rPr>
          <w:szCs w:val="22"/>
          <w:lang w:val="lt-LT"/>
        </w:rPr>
        <w:t>1</w:t>
      </w:r>
      <w:r>
        <w:rPr>
          <w:szCs w:val="22"/>
          <w:lang w:val="lt-LT"/>
        </w:rPr>
        <w:t> </w:t>
      </w:r>
      <w:r w:rsidR="004B65AE" w:rsidRPr="0069700E">
        <w:rPr>
          <w:szCs w:val="22"/>
          <w:lang w:val="lt-LT"/>
        </w:rPr>
        <w:t xml:space="preserve">ml </w:t>
      </w:r>
      <w:r w:rsidR="009A3D96" w:rsidRPr="0069700E">
        <w:rPr>
          <w:szCs w:val="22"/>
          <w:lang w:val="lt-LT"/>
        </w:rPr>
        <w:t xml:space="preserve">geriamojo </w:t>
      </w:r>
      <w:r w:rsidR="004B65AE" w:rsidRPr="0069700E">
        <w:rPr>
          <w:szCs w:val="22"/>
          <w:lang w:val="lt-LT"/>
        </w:rPr>
        <w:t xml:space="preserve">tirpalo yra: </w:t>
      </w:r>
      <w:proofErr w:type="spellStart"/>
      <w:r w:rsidR="004B65AE" w:rsidRPr="0069700E">
        <w:rPr>
          <w:szCs w:val="22"/>
          <w:lang w:val="lt-LT"/>
        </w:rPr>
        <w:t>Ferrosi</w:t>
      </w:r>
      <w:proofErr w:type="spellEnd"/>
      <w:r w:rsidR="004B65AE" w:rsidRPr="0069700E">
        <w:rPr>
          <w:szCs w:val="22"/>
          <w:lang w:val="lt-LT"/>
        </w:rPr>
        <w:t xml:space="preserve"> </w:t>
      </w:r>
      <w:proofErr w:type="spellStart"/>
      <w:r w:rsidR="004B65AE" w:rsidRPr="0069700E">
        <w:rPr>
          <w:szCs w:val="22"/>
          <w:lang w:val="lt-LT"/>
        </w:rPr>
        <w:t>gluconas</w:t>
      </w:r>
      <w:proofErr w:type="spellEnd"/>
      <w:r w:rsidR="008E6D24">
        <w:rPr>
          <w:szCs w:val="22"/>
          <w:lang w:val="lt-LT"/>
        </w:rPr>
        <w:t xml:space="preserve"> </w:t>
      </w:r>
      <w:proofErr w:type="spellStart"/>
      <w:r w:rsidR="008E6D24">
        <w:rPr>
          <w:szCs w:val="22"/>
          <w:lang w:val="lt-LT"/>
        </w:rPr>
        <w:t>hydricus</w:t>
      </w:r>
      <w:proofErr w:type="spellEnd"/>
      <w:r w:rsidR="004B65AE" w:rsidRPr="0069700E">
        <w:rPr>
          <w:szCs w:val="22"/>
          <w:lang w:val="lt-LT"/>
        </w:rPr>
        <w:t xml:space="preserve">, </w:t>
      </w:r>
      <w:proofErr w:type="spellStart"/>
      <w:r w:rsidR="004B65AE" w:rsidRPr="0069700E">
        <w:rPr>
          <w:szCs w:val="22"/>
          <w:lang w:val="lt-LT"/>
        </w:rPr>
        <w:t>aeq</w:t>
      </w:r>
      <w:proofErr w:type="spellEnd"/>
      <w:r w:rsidR="004B65AE" w:rsidRPr="0069700E">
        <w:rPr>
          <w:szCs w:val="22"/>
          <w:lang w:val="lt-LT"/>
        </w:rPr>
        <w:t xml:space="preserve">. </w:t>
      </w:r>
      <w:r w:rsidR="00C37BAD" w:rsidRPr="0069700E">
        <w:rPr>
          <w:szCs w:val="22"/>
          <w:lang w:val="lt-LT"/>
        </w:rPr>
        <w:t>5</w:t>
      </w:r>
      <w:r w:rsidR="00C37BAD">
        <w:rPr>
          <w:szCs w:val="22"/>
          <w:lang w:val="lt-LT"/>
        </w:rPr>
        <w:t> </w:t>
      </w:r>
      <w:r w:rsidR="004B65AE" w:rsidRPr="0069700E">
        <w:rPr>
          <w:szCs w:val="22"/>
          <w:lang w:val="lt-LT"/>
        </w:rPr>
        <w:t xml:space="preserve">mg </w:t>
      </w:r>
      <w:proofErr w:type="spellStart"/>
      <w:r w:rsidR="004B65AE" w:rsidRPr="0069700E">
        <w:rPr>
          <w:szCs w:val="22"/>
          <w:lang w:val="lt-LT"/>
        </w:rPr>
        <w:t>Ferrum</w:t>
      </w:r>
      <w:proofErr w:type="spellEnd"/>
      <w:r w:rsidR="004B65AE" w:rsidRPr="0069700E">
        <w:rPr>
          <w:szCs w:val="22"/>
          <w:lang w:val="lt-LT"/>
        </w:rPr>
        <w:t xml:space="preserve">, </w:t>
      </w:r>
      <w:proofErr w:type="spellStart"/>
      <w:r w:rsidR="004B65AE" w:rsidRPr="0069700E">
        <w:rPr>
          <w:szCs w:val="22"/>
          <w:lang w:val="lt-LT"/>
        </w:rPr>
        <w:t>Mangani</w:t>
      </w:r>
      <w:proofErr w:type="spellEnd"/>
      <w:r w:rsidR="004B65AE" w:rsidRPr="0069700E">
        <w:rPr>
          <w:szCs w:val="22"/>
          <w:lang w:val="lt-LT"/>
        </w:rPr>
        <w:t xml:space="preserve"> </w:t>
      </w:r>
      <w:proofErr w:type="spellStart"/>
      <w:r w:rsidR="004B65AE" w:rsidRPr="0069700E">
        <w:rPr>
          <w:szCs w:val="22"/>
          <w:lang w:val="lt-LT"/>
        </w:rPr>
        <w:t>gluconas</w:t>
      </w:r>
      <w:proofErr w:type="spellEnd"/>
      <w:r w:rsidR="004B65AE" w:rsidRPr="0069700E">
        <w:rPr>
          <w:szCs w:val="22"/>
          <w:lang w:val="lt-LT"/>
        </w:rPr>
        <w:t xml:space="preserve">, </w:t>
      </w:r>
      <w:proofErr w:type="spellStart"/>
      <w:r w:rsidR="004B65AE" w:rsidRPr="0069700E">
        <w:rPr>
          <w:szCs w:val="22"/>
          <w:lang w:val="lt-LT"/>
        </w:rPr>
        <w:t>aeq</w:t>
      </w:r>
      <w:proofErr w:type="spellEnd"/>
      <w:r w:rsidR="004B65AE" w:rsidRPr="0069700E">
        <w:rPr>
          <w:szCs w:val="22"/>
          <w:lang w:val="lt-LT"/>
        </w:rPr>
        <w:t>. 0,</w:t>
      </w:r>
      <w:r w:rsidR="00C37BAD" w:rsidRPr="0069700E">
        <w:rPr>
          <w:szCs w:val="22"/>
          <w:lang w:val="lt-LT"/>
        </w:rPr>
        <w:t>133</w:t>
      </w:r>
      <w:r w:rsidR="00C37BAD">
        <w:rPr>
          <w:szCs w:val="22"/>
          <w:lang w:val="lt-LT"/>
        </w:rPr>
        <w:t> </w:t>
      </w:r>
      <w:r w:rsidR="004B65AE" w:rsidRPr="0069700E">
        <w:rPr>
          <w:szCs w:val="22"/>
          <w:lang w:val="lt-LT"/>
        </w:rPr>
        <w:t xml:space="preserve">mg </w:t>
      </w:r>
      <w:proofErr w:type="spellStart"/>
      <w:r w:rsidR="004B65AE" w:rsidRPr="0069700E">
        <w:rPr>
          <w:szCs w:val="22"/>
          <w:lang w:val="lt-LT"/>
        </w:rPr>
        <w:t>Manganum</w:t>
      </w:r>
      <w:proofErr w:type="spellEnd"/>
      <w:r w:rsidR="004B65AE" w:rsidRPr="0069700E">
        <w:rPr>
          <w:szCs w:val="22"/>
          <w:lang w:val="lt-LT"/>
        </w:rPr>
        <w:t xml:space="preserve">, </w:t>
      </w:r>
      <w:proofErr w:type="spellStart"/>
      <w:r w:rsidR="004B65AE" w:rsidRPr="0069700E">
        <w:rPr>
          <w:szCs w:val="22"/>
          <w:lang w:val="lt-LT"/>
        </w:rPr>
        <w:t>Cupri</w:t>
      </w:r>
      <w:proofErr w:type="spellEnd"/>
      <w:r w:rsidR="004B65AE" w:rsidRPr="0069700E">
        <w:rPr>
          <w:szCs w:val="22"/>
          <w:lang w:val="lt-LT"/>
        </w:rPr>
        <w:t xml:space="preserve"> </w:t>
      </w:r>
      <w:proofErr w:type="spellStart"/>
      <w:r w:rsidR="004B65AE" w:rsidRPr="0069700E">
        <w:rPr>
          <w:szCs w:val="22"/>
          <w:lang w:val="lt-LT"/>
        </w:rPr>
        <w:t>gluconas</w:t>
      </w:r>
      <w:proofErr w:type="spellEnd"/>
      <w:r w:rsidR="004B65AE" w:rsidRPr="0069700E">
        <w:rPr>
          <w:szCs w:val="22"/>
          <w:lang w:val="lt-LT"/>
        </w:rPr>
        <w:t xml:space="preserve">, </w:t>
      </w:r>
      <w:proofErr w:type="spellStart"/>
      <w:r w:rsidR="004B65AE" w:rsidRPr="0069700E">
        <w:rPr>
          <w:szCs w:val="22"/>
          <w:lang w:val="lt-LT"/>
        </w:rPr>
        <w:t>aeq</w:t>
      </w:r>
      <w:proofErr w:type="spellEnd"/>
      <w:r w:rsidR="004B65AE" w:rsidRPr="0069700E">
        <w:rPr>
          <w:szCs w:val="22"/>
          <w:lang w:val="lt-LT"/>
        </w:rPr>
        <w:t>. 0,</w:t>
      </w:r>
      <w:r w:rsidR="00C37BAD" w:rsidRPr="0069700E">
        <w:rPr>
          <w:szCs w:val="22"/>
          <w:lang w:val="lt-LT"/>
        </w:rPr>
        <w:t>07</w:t>
      </w:r>
      <w:r w:rsidR="00C37BAD">
        <w:rPr>
          <w:szCs w:val="22"/>
          <w:lang w:val="lt-LT"/>
        </w:rPr>
        <w:t> </w:t>
      </w:r>
      <w:r w:rsidR="004B65AE" w:rsidRPr="0069700E">
        <w:rPr>
          <w:szCs w:val="22"/>
          <w:lang w:val="lt-LT"/>
        </w:rPr>
        <w:t xml:space="preserve">mg </w:t>
      </w:r>
      <w:proofErr w:type="spellStart"/>
      <w:r w:rsidR="004B65AE" w:rsidRPr="0069700E">
        <w:rPr>
          <w:szCs w:val="22"/>
          <w:lang w:val="lt-LT"/>
        </w:rPr>
        <w:t>Cuprum</w:t>
      </w:r>
      <w:proofErr w:type="spellEnd"/>
      <w:r w:rsidR="004B65AE" w:rsidRPr="0069700E">
        <w:rPr>
          <w:szCs w:val="22"/>
          <w:lang w:val="lt-LT"/>
        </w:rPr>
        <w:t>.</w:t>
      </w:r>
    </w:p>
    <w:p w14:paraId="281A87C9" w14:textId="77777777" w:rsidR="00930D2F" w:rsidRPr="0069700E" w:rsidRDefault="00930D2F" w:rsidP="006272F8">
      <w:pPr>
        <w:rPr>
          <w:szCs w:val="22"/>
          <w:lang w:val="lt-LT"/>
        </w:rPr>
      </w:pPr>
    </w:p>
    <w:p w14:paraId="1CD7F3E7" w14:textId="77777777" w:rsidR="00930D2F" w:rsidRPr="0069700E" w:rsidRDefault="00930D2F" w:rsidP="006272F8">
      <w:pPr>
        <w:rPr>
          <w:szCs w:val="22"/>
          <w:lang w:val="lt-LT"/>
        </w:rPr>
      </w:pPr>
    </w:p>
    <w:p w14:paraId="23B49C24"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3.</w:t>
      </w:r>
      <w:r w:rsidRPr="0069700E">
        <w:rPr>
          <w:b/>
          <w:szCs w:val="22"/>
          <w:lang w:val="lt-LT"/>
        </w:rPr>
        <w:tab/>
        <w:t>PAGALBINIŲ MEDŽIAGŲ SĄRAŠAS</w:t>
      </w:r>
    </w:p>
    <w:p w14:paraId="62D6E5E5" w14:textId="77777777" w:rsidR="00930D2F" w:rsidRPr="0069700E" w:rsidRDefault="00930D2F" w:rsidP="006272F8">
      <w:pPr>
        <w:rPr>
          <w:szCs w:val="22"/>
          <w:lang w:val="lt-LT"/>
        </w:rPr>
      </w:pPr>
    </w:p>
    <w:p w14:paraId="693E73B5" w14:textId="77777777" w:rsidR="004B65AE" w:rsidRPr="0069700E" w:rsidRDefault="004B65AE" w:rsidP="004B65AE">
      <w:pPr>
        <w:rPr>
          <w:szCs w:val="22"/>
          <w:lang w:val="lt-LT"/>
        </w:rPr>
      </w:pPr>
      <w:r w:rsidRPr="0069700E">
        <w:rPr>
          <w:szCs w:val="22"/>
          <w:lang w:val="lt-LT"/>
        </w:rPr>
        <w:t xml:space="preserve">Pagalbinės medžiagos: </w:t>
      </w:r>
      <w:r w:rsidR="00F276DA">
        <w:rPr>
          <w:szCs w:val="22"/>
          <w:lang w:val="lt-LT"/>
        </w:rPr>
        <w:t>g</w:t>
      </w:r>
      <w:r w:rsidR="00552245" w:rsidRPr="00552245">
        <w:rPr>
          <w:szCs w:val="22"/>
          <w:lang w:val="lt-LT"/>
        </w:rPr>
        <w:t>liukozė</w:t>
      </w:r>
      <w:r w:rsidRPr="0069700E">
        <w:rPr>
          <w:szCs w:val="22"/>
          <w:lang w:val="lt-LT"/>
        </w:rPr>
        <w:t xml:space="preserve">, </w:t>
      </w:r>
      <w:r w:rsidR="00F276DA">
        <w:rPr>
          <w:szCs w:val="22"/>
          <w:lang w:val="lt-LT"/>
        </w:rPr>
        <w:t>s</w:t>
      </w:r>
      <w:r w:rsidR="00552245" w:rsidRPr="00552245">
        <w:rPr>
          <w:szCs w:val="22"/>
          <w:lang w:val="lt-LT"/>
        </w:rPr>
        <w:t>acharoz</w:t>
      </w:r>
      <w:r w:rsidR="00552245">
        <w:rPr>
          <w:szCs w:val="22"/>
          <w:lang w:val="lt-LT"/>
        </w:rPr>
        <w:t>ė</w:t>
      </w:r>
      <w:r w:rsidR="001D1AC6" w:rsidRPr="001D1AC6">
        <w:rPr>
          <w:szCs w:val="22"/>
          <w:lang w:val="lt-LT"/>
        </w:rPr>
        <w:t xml:space="preserve">, </w:t>
      </w:r>
      <w:r w:rsidR="00F276DA">
        <w:rPr>
          <w:szCs w:val="22"/>
          <w:lang w:val="lt-LT"/>
        </w:rPr>
        <w:t>e</w:t>
      </w:r>
      <w:r w:rsidR="00552245" w:rsidRPr="00877739">
        <w:rPr>
          <w:szCs w:val="22"/>
          <w:lang w:val="lt-LT"/>
        </w:rPr>
        <w:t>tanol</w:t>
      </w:r>
      <w:r w:rsidR="00552245">
        <w:rPr>
          <w:szCs w:val="22"/>
          <w:lang w:val="lt-LT"/>
        </w:rPr>
        <w:t>is</w:t>
      </w:r>
      <w:r w:rsidR="001D1AC6" w:rsidRPr="001D1AC6">
        <w:rPr>
          <w:szCs w:val="22"/>
          <w:lang w:val="lt-LT"/>
        </w:rPr>
        <w:t xml:space="preserve">, </w:t>
      </w:r>
      <w:r w:rsidR="00F276DA">
        <w:rPr>
          <w:szCs w:val="22"/>
          <w:lang w:val="lt-LT"/>
        </w:rPr>
        <w:t>n</w:t>
      </w:r>
      <w:r w:rsidR="00552245">
        <w:rPr>
          <w:szCs w:val="22"/>
          <w:lang w:val="lt-LT"/>
        </w:rPr>
        <w:t>atrio</w:t>
      </w:r>
      <w:r w:rsidR="00552245" w:rsidRPr="00877739">
        <w:rPr>
          <w:szCs w:val="22"/>
          <w:lang w:val="lt-LT"/>
        </w:rPr>
        <w:t xml:space="preserve"> </w:t>
      </w:r>
      <w:proofErr w:type="spellStart"/>
      <w:r w:rsidR="00552245" w:rsidRPr="00877739">
        <w:rPr>
          <w:szCs w:val="22"/>
          <w:lang w:val="lt-LT"/>
        </w:rPr>
        <w:t>benzoat</w:t>
      </w:r>
      <w:r w:rsidR="00552245">
        <w:rPr>
          <w:szCs w:val="22"/>
          <w:lang w:val="lt-LT"/>
        </w:rPr>
        <w:t>as</w:t>
      </w:r>
      <w:proofErr w:type="spellEnd"/>
      <w:r w:rsidRPr="0069700E">
        <w:rPr>
          <w:szCs w:val="22"/>
          <w:lang w:val="lt-LT"/>
        </w:rPr>
        <w:t>.</w:t>
      </w:r>
      <w:r w:rsidR="001D1AC6">
        <w:rPr>
          <w:szCs w:val="22"/>
          <w:lang w:val="lt-LT"/>
        </w:rPr>
        <w:t xml:space="preserve"> Daugiau informacijos pateikiama pakuotės lapelyje.</w:t>
      </w:r>
    </w:p>
    <w:p w14:paraId="1BE9C7B7" w14:textId="77777777" w:rsidR="00930D2F" w:rsidRPr="0069700E" w:rsidRDefault="00930D2F" w:rsidP="006272F8">
      <w:pPr>
        <w:rPr>
          <w:szCs w:val="22"/>
          <w:lang w:val="lt-LT"/>
        </w:rPr>
      </w:pPr>
    </w:p>
    <w:p w14:paraId="729F6C9A" w14:textId="77777777" w:rsidR="004B65AE" w:rsidRPr="0069700E" w:rsidRDefault="004B65AE" w:rsidP="006272F8">
      <w:pPr>
        <w:rPr>
          <w:szCs w:val="22"/>
          <w:lang w:val="lt-LT"/>
        </w:rPr>
      </w:pPr>
    </w:p>
    <w:p w14:paraId="691647D4"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4.</w:t>
      </w:r>
      <w:r w:rsidRPr="0069700E">
        <w:rPr>
          <w:b/>
          <w:szCs w:val="22"/>
          <w:lang w:val="lt-LT"/>
        </w:rPr>
        <w:tab/>
        <w:t>FARMACINĖ FORMA IR KIEKIS PAKUOTĖJE</w:t>
      </w:r>
    </w:p>
    <w:p w14:paraId="16CE81D6" w14:textId="77777777" w:rsidR="00930D2F" w:rsidRPr="0069700E" w:rsidRDefault="00930D2F" w:rsidP="006272F8">
      <w:pPr>
        <w:rPr>
          <w:szCs w:val="22"/>
          <w:lang w:val="lt-LT"/>
        </w:rPr>
      </w:pPr>
    </w:p>
    <w:p w14:paraId="0B579EDA" w14:textId="77777777" w:rsidR="00F84F5B" w:rsidRPr="0069700E" w:rsidRDefault="00F84F5B" w:rsidP="004B65AE">
      <w:pPr>
        <w:shd w:val="clear" w:color="auto" w:fill="FFFFFF"/>
        <w:rPr>
          <w:szCs w:val="22"/>
          <w:lang w:val="lt-LT"/>
        </w:rPr>
      </w:pPr>
      <w:r w:rsidRPr="0069700E">
        <w:rPr>
          <w:szCs w:val="22"/>
          <w:lang w:val="lt-LT"/>
        </w:rPr>
        <w:t>Geriamasis tirpalas.</w:t>
      </w:r>
    </w:p>
    <w:p w14:paraId="3B75B5D6" w14:textId="77777777" w:rsidR="004B65AE" w:rsidRPr="0069700E" w:rsidRDefault="004B65AE" w:rsidP="004B65AE">
      <w:pPr>
        <w:shd w:val="clear" w:color="auto" w:fill="FFFFFF"/>
        <w:rPr>
          <w:szCs w:val="22"/>
          <w:lang w:val="lt-LT"/>
        </w:rPr>
      </w:pPr>
      <w:r w:rsidRPr="0069700E">
        <w:rPr>
          <w:szCs w:val="22"/>
          <w:lang w:val="lt-LT"/>
        </w:rPr>
        <w:t xml:space="preserve">20 ampulių po </w:t>
      </w:r>
      <w:r w:rsidR="00C37BAD" w:rsidRPr="0069700E">
        <w:rPr>
          <w:szCs w:val="22"/>
          <w:lang w:val="lt-LT"/>
        </w:rPr>
        <w:t>10</w:t>
      </w:r>
      <w:r w:rsidR="00C37BAD">
        <w:rPr>
          <w:szCs w:val="22"/>
          <w:lang w:val="lt-LT"/>
        </w:rPr>
        <w:t> </w:t>
      </w:r>
      <w:r w:rsidRPr="0069700E">
        <w:rPr>
          <w:szCs w:val="22"/>
          <w:lang w:val="lt-LT"/>
        </w:rPr>
        <w:t xml:space="preserve">ml geriamojo tirpalo </w:t>
      </w:r>
    </w:p>
    <w:p w14:paraId="2DCDA5C4" w14:textId="77777777" w:rsidR="00930D2F" w:rsidRPr="0069700E" w:rsidRDefault="00930D2F" w:rsidP="006272F8">
      <w:pPr>
        <w:rPr>
          <w:szCs w:val="22"/>
          <w:lang w:val="lt-LT"/>
        </w:rPr>
      </w:pPr>
    </w:p>
    <w:p w14:paraId="455D0D92" w14:textId="77777777" w:rsidR="004B65AE" w:rsidRPr="0069700E" w:rsidRDefault="004B65AE" w:rsidP="006272F8">
      <w:pPr>
        <w:rPr>
          <w:szCs w:val="22"/>
          <w:lang w:val="lt-LT"/>
        </w:rPr>
      </w:pPr>
    </w:p>
    <w:p w14:paraId="1DDE6AD0"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5.</w:t>
      </w:r>
      <w:r w:rsidRPr="0069700E">
        <w:rPr>
          <w:b/>
          <w:szCs w:val="22"/>
          <w:lang w:val="lt-LT"/>
        </w:rPr>
        <w:tab/>
        <w:t>VARTOJIMO METODAS IR BŪDAS (-AI)</w:t>
      </w:r>
    </w:p>
    <w:p w14:paraId="78B4800E" w14:textId="77777777" w:rsidR="00930D2F" w:rsidRPr="0069700E" w:rsidRDefault="00930D2F" w:rsidP="006272F8">
      <w:pPr>
        <w:rPr>
          <w:szCs w:val="22"/>
          <w:lang w:val="lt-LT"/>
        </w:rPr>
      </w:pPr>
    </w:p>
    <w:p w14:paraId="3FA198C4" w14:textId="77777777" w:rsidR="00930D2F" w:rsidRPr="0069700E" w:rsidRDefault="00930D2F" w:rsidP="006272F8">
      <w:pPr>
        <w:rPr>
          <w:szCs w:val="22"/>
          <w:lang w:val="lt-LT"/>
        </w:rPr>
      </w:pPr>
      <w:r w:rsidRPr="0069700E">
        <w:rPr>
          <w:szCs w:val="22"/>
          <w:lang w:val="lt-LT"/>
        </w:rPr>
        <w:t>Prieš vartojimą perskaitykite pakuotės lapelį.</w:t>
      </w:r>
    </w:p>
    <w:p w14:paraId="356E5E76" w14:textId="77777777" w:rsidR="001D1AC6" w:rsidRPr="0069700E" w:rsidRDefault="004B65AE" w:rsidP="004B65AE">
      <w:pPr>
        <w:shd w:val="clear" w:color="auto" w:fill="FFFFFF"/>
        <w:rPr>
          <w:szCs w:val="22"/>
          <w:lang w:val="lt-LT"/>
        </w:rPr>
      </w:pPr>
      <w:r w:rsidRPr="0069700E">
        <w:rPr>
          <w:spacing w:val="-2"/>
          <w:szCs w:val="22"/>
          <w:lang w:val="lt-LT"/>
        </w:rPr>
        <w:t>Vartoti per burną.</w:t>
      </w:r>
    </w:p>
    <w:p w14:paraId="662AA4BD" w14:textId="0BE9B13B" w:rsidR="00930D2F" w:rsidRDefault="000D1567" w:rsidP="006272F8">
      <w:pPr>
        <w:rPr>
          <w:szCs w:val="22"/>
          <w:lang w:val="lt-LT"/>
        </w:rPr>
      </w:pPr>
      <w:r w:rsidRPr="000D1567">
        <w:rPr>
          <w:szCs w:val="22"/>
          <w:lang w:val="lt-LT"/>
        </w:rPr>
        <w:t>Išilgai punktyrinės linijos nuplėškite kartono gabalėlį ir sulenkite per pusę, kad nu</w:t>
      </w:r>
      <w:r>
        <w:rPr>
          <w:szCs w:val="22"/>
          <w:lang w:val="lt-LT"/>
        </w:rPr>
        <w:t>laužtumėte</w:t>
      </w:r>
      <w:r w:rsidRPr="000D1567">
        <w:rPr>
          <w:szCs w:val="22"/>
          <w:lang w:val="lt-LT"/>
        </w:rPr>
        <w:t xml:space="preserve"> ampulės </w:t>
      </w:r>
      <w:r>
        <w:rPr>
          <w:szCs w:val="22"/>
          <w:lang w:val="lt-LT"/>
        </w:rPr>
        <w:t>galiuką.</w:t>
      </w:r>
    </w:p>
    <w:p w14:paraId="31796981" w14:textId="77777777" w:rsidR="000D1567" w:rsidRPr="0069700E" w:rsidRDefault="000D1567" w:rsidP="006272F8">
      <w:pPr>
        <w:rPr>
          <w:szCs w:val="22"/>
          <w:lang w:val="lt-LT"/>
        </w:rPr>
      </w:pPr>
    </w:p>
    <w:p w14:paraId="0CFED8A1" w14:textId="77777777" w:rsidR="00930D2F" w:rsidRPr="0069700E" w:rsidRDefault="00930D2F" w:rsidP="006272F8">
      <w:pPr>
        <w:rPr>
          <w:szCs w:val="22"/>
          <w:lang w:val="lt-LT"/>
        </w:rPr>
      </w:pPr>
    </w:p>
    <w:p w14:paraId="27C95688"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6.</w:t>
      </w:r>
      <w:r w:rsidRPr="0069700E">
        <w:rPr>
          <w:b/>
          <w:szCs w:val="22"/>
          <w:lang w:val="lt-LT"/>
        </w:rPr>
        <w:tab/>
        <w:t>SPECIALUS ĮSPĖJIMAS, KAD VAISTINĮ PREPARATĄ BŪTINA LAIKYTI VAIKAMS NEPASTEBIMOJE IR NEPASIEKIAMOJE VIETOJE</w:t>
      </w:r>
    </w:p>
    <w:p w14:paraId="7209622A" w14:textId="77777777" w:rsidR="00930D2F" w:rsidRPr="0069700E" w:rsidRDefault="00930D2F" w:rsidP="006272F8">
      <w:pPr>
        <w:rPr>
          <w:szCs w:val="22"/>
          <w:lang w:val="lt-LT"/>
        </w:rPr>
      </w:pPr>
    </w:p>
    <w:p w14:paraId="6D07DF63" w14:textId="77777777" w:rsidR="00930D2F" w:rsidRPr="0069700E" w:rsidRDefault="00930D2F" w:rsidP="006272F8">
      <w:pPr>
        <w:rPr>
          <w:szCs w:val="22"/>
          <w:lang w:val="lt-LT"/>
        </w:rPr>
      </w:pPr>
      <w:r w:rsidRPr="0069700E">
        <w:rPr>
          <w:szCs w:val="22"/>
          <w:lang w:val="lt-LT"/>
        </w:rPr>
        <w:t>Laikyti vaikams nepastebimoje ir nepasiekiamoje vietoje.</w:t>
      </w:r>
    </w:p>
    <w:p w14:paraId="6211DC2A" w14:textId="77777777" w:rsidR="00930D2F" w:rsidRPr="0069700E" w:rsidRDefault="00930D2F" w:rsidP="006272F8">
      <w:pPr>
        <w:rPr>
          <w:szCs w:val="22"/>
          <w:lang w:val="lt-LT"/>
        </w:rPr>
      </w:pPr>
    </w:p>
    <w:p w14:paraId="62381331" w14:textId="77777777" w:rsidR="00930D2F" w:rsidRPr="0069700E" w:rsidRDefault="00930D2F" w:rsidP="006272F8">
      <w:pPr>
        <w:rPr>
          <w:szCs w:val="22"/>
          <w:lang w:val="lt-LT"/>
        </w:rPr>
      </w:pPr>
    </w:p>
    <w:p w14:paraId="1C453A23" w14:textId="77777777" w:rsidR="00930D2F" w:rsidRPr="0069700E" w:rsidRDefault="00930D2F" w:rsidP="002B47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7.</w:t>
      </w:r>
      <w:r w:rsidRPr="0069700E">
        <w:rPr>
          <w:b/>
          <w:szCs w:val="22"/>
          <w:lang w:val="lt-LT"/>
        </w:rPr>
        <w:tab/>
        <w:t>KITAS (-I) SPECIALUS (-ŪS) ĮSPĖJIMAS (-AI) (JEI REIKIA)</w:t>
      </w:r>
    </w:p>
    <w:p w14:paraId="26D40371" w14:textId="77777777" w:rsidR="00930D2F" w:rsidRPr="0069700E" w:rsidRDefault="00930D2F" w:rsidP="006272F8">
      <w:pPr>
        <w:rPr>
          <w:szCs w:val="22"/>
          <w:lang w:val="lt-LT"/>
        </w:rPr>
      </w:pPr>
    </w:p>
    <w:p w14:paraId="2E94DEC4" w14:textId="77777777" w:rsidR="00930D2F" w:rsidRPr="0069700E" w:rsidRDefault="00930D2F" w:rsidP="006272F8">
      <w:pPr>
        <w:rPr>
          <w:szCs w:val="22"/>
          <w:lang w:val="lt-LT"/>
        </w:rPr>
      </w:pPr>
    </w:p>
    <w:p w14:paraId="2032E171"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8.</w:t>
      </w:r>
      <w:r w:rsidRPr="0069700E">
        <w:rPr>
          <w:b/>
          <w:szCs w:val="22"/>
          <w:lang w:val="lt-LT"/>
        </w:rPr>
        <w:tab/>
        <w:t>TINKAMUMO LAIKAS</w:t>
      </w:r>
    </w:p>
    <w:p w14:paraId="5AFF7687" w14:textId="77777777" w:rsidR="00930D2F" w:rsidRPr="0069700E" w:rsidRDefault="00930D2F" w:rsidP="006272F8">
      <w:pPr>
        <w:rPr>
          <w:szCs w:val="22"/>
          <w:lang w:val="lt-LT"/>
        </w:rPr>
      </w:pPr>
    </w:p>
    <w:p w14:paraId="15730804" w14:textId="77777777" w:rsidR="00930D2F" w:rsidRPr="0069700E" w:rsidRDefault="00FF3D93" w:rsidP="006272F8">
      <w:pPr>
        <w:rPr>
          <w:szCs w:val="22"/>
          <w:lang w:val="lt-LT"/>
        </w:rPr>
      </w:pPr>
      <w:r>
        <w:rPr>
          <w:szCs w:val="22"/>
          <w:lang w:val="lt-LT"/>
        </w:rPr>
        <w:t>EXP</w:t>
      </w:r>
      <w:r w:rsidR="0040256D" w:rsidRPr="0069700E">
        <w:rPr>
          <w:szCs w:val="22"/>
          <w:lang w:val="lt-LT"/>
        </w:rPr>
        <w:t xml:space="preserve"> MM/YYYY</w:t>
      </w:r>
    </w:p>
    <w:p w14:paraId="7907354D" w14:textId="77777777" w:rsidR="00817203" w:rsidRPr="0069700E" w:rsidRDefault="00817203" w:rsidP="00817203">
      <w:pPr>
        <w:tabs>
          <w:tab w:val="clear" w:pos="567"/>
        </w:tabs>
        <w:spacing w:line="240" w:lineRule="auto"/>
        <w:rPr>
          <w:szCs w:val="22"/>
          <w:lang w:val="lt-LT"/>
        </w:rPr>
      </w:pPr>
      <w:r w:rsidRPr="0069700E">
        <w:rPr>
          <w:szCs w:val="22"/>
          <w:lang w:val="lt-LT"/>
        </w:rPr>
        <w:t xml:space="preserve">Atidarius ampulę, </w:t>
      </w:r>
      <w:r w:rsidR="00C37BAD">
        <w:rPr>
          <w:szCs w:val="22"/>
          <w:lang w:val="lt-LT"/>
        </w:rPr>
        <w:t>geriamąjį</w:t>
      </w:r>
      <w:r w:rsidR="00C37BAD" w:rsidRPr="0069700E">
        <w:rPr>
          <w:szCs w:val="22"/>
          <w:lang w:val="lt-LT"/>
        </w:rPr>
        <w:t xml:space="preserve"> </w:t>
      </w:r>
      <w:r w:rsidRPr="0069700E">
        <w:rPr>
          <w:szCs w:val="22"/>
          <w:lang w:val="lt-LT"/>
        </w:rPr>
        <w:t>tirpalą suvartoti iš karto.</w:t>
      </w:r>
    </w:p>
    <w:p w14:paraId="2494BF7D" w14:textId="77777777" w:rsidR="00930D2F" w:rsidRPr="0069700E" w:rsidRDefault="00930D2F" w:rsidP="006272F8">
      <w:pPr>
        <w:rPr>
          <w:szCs w:val="22"/>
          <w:lang w:val="lt-LT"/>
        </w:rPr>
      </w:pPr>
    </w:p>
    <w:p w14:paraId="7982E344" w14:textId="77777777" w:rsidR="009A026E" w:rsidRPr="0069700E" w:rsidRDefault="009A026E" w:rsidP="006272F8">
      <w:pPr>
        <w:rPr>
          <w:szCs w:val="22"/>
          <w:lang w:val="lt-LT"/>
        </w:rPr>
      </w:pPr>
    </w:p>
    <w:p w14:paraId="2D55A522" w14:textId="77777777" w:rsidR="00930D2F" w:rsidRPr="0069700E" w:rsidRDefault="00930D2F" w:rsidP="003C33A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9700E">
        <w:rPr>
          <w:b/>
          <w:szCs w:val="22"/>
          <w:lang w:val="lt-LT"/>
        </w:rPr>
        <w:t>9.</w:t>
      </w:r>
      <w:r w:rsidRPr="0069700E">
        <w:rPr>
          <w:b/>
          <w:szCs w:val="22"/>
          <w:lang w:val="lt-LT"/>
        </w:rPr>
        <w:tab/>
        <w:t>SPECIALIOS LAIKYMO SĄLYGOS</w:t>
      </w:r>
    </w:p>
    <w:p w14:paraId="49ACE5E3" w14:textId="77777777" w:rsidR="00930D2F" w:rsidRPr="0069700E" w:rsidRDefault="00930D2F" w:rsidP="006272F8">
      <w:pPr>
        <w:rPr>
          <w:szCs w:val="22"/>
          <w:lang w:val="lt-LT"/>
        </w:rPr>
      </w:pPr>
    </w:p>
    <w:p w14:paraId="08FC1BD2" w14:textId="77777777" w:rsidR="004B65AE" w:rsidRPr="0069700E" w:rsidRDefault="004B65AE" w:rsidP="004B65AE">
      <w:pPr>
        <w:shd w:val="clear" w:color="auto" w:fill="FFFFFF"/>
        <w:tabs>
          <w:tab w:val="left" w:pos="725"/>
        </w:tabs>
        <w:rPr>
          <w:szCs w:val="22"/>
          <w:lang w:val="lt-LT"/>
        </w:rPr>
      </w:pPr>
      <w:r w:rsidRPr="0069700E">
        <w:rPr>
          <w:szCs w:val="22"/>
          <w:lang w:val="lt-LT"/>
        </w:rPr>
        <w:lastRenderedPageBreak/>
        <w:t xml:space="preserve">Laikyti </w:t>
      </w:r>
      <w:r w:rsidR="006E29FB" w:rsidRPr="0069700E">
        <w:rPr>
          <w:szCs w:val="22"/>
          <w:lang w:val="lt-LT"/>
        </w:rPr>
        <w:t>ne aukštesnėje kaip</w:t>
      </w:r>
      <w:r w:rsidRPr="0069700E">
        <w:rPr>
          <w:szCs w:val="22"/>
          <w:lang w:val="lt-LT"/>
        </w:rPr>
        <w:t xml:space="preserve"> 25 </w:t>
      </w:r>
      <w:r w:rsidRPr="0069700E">
        <w:rPr>
          <w:szCs w:val="22"/>
          <w:lang w:val="lt-LT"/>
        </w:rPr>
        <w:sym w:font="Symbol" w:char="F0B0"/>
      </w:r>
      <w:r w:rsidRPr="0069700E">
        <w:rPr>
          <w:szCs w:val="22"/>
          <w:lang w:val="lt-LT"/>
        </w:rPr>
        <w:t>C temperatūroje.</w:t>
      </w:r>
    </w:p>
    <w:p w14:paraId="4AC3FF69" w14:textId="77777777" w:rsidR="00930D2F" w:rsidRPr="0069700E" w:rsidRDefault="00930D2F" w:rsidP="006272F8">
      <w:pPr>
        <w:rPr>
          <w:szCs w:val="22"/>
          <w:lang w:val="lt-LT"/>
        </w:rPr>
      </w:pPr>
    </w:p>
    <w:p w14:paraId="5C2A3ADB" w14:textId="77777777" w:rsidR="00930D2F" w:rsidRPr="0069700E" w:rsidRDefault="00930D2F" w:rsidP="006272F8">
      <w:pPr>
        <w:rPr>
          <w:szCs w:val="22"/>
          <w:lang w:val="lt-LT"/>
        </w:rPr>
      </w:pPr>
    </w:p>
    <w:p w14:paraId="5B20C9FC"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10.</w:t>
      </w:r>
      <w:r w:rsidRPr="0069700E">
        <w:rPr>
          <w:b/>
          <w:szCs w:val="22"/>
          <w:lang w:val="lt-LT"/>
        </w:rPr>
        <w:tab/>
        <w:t>SPECIALIOS ATSARGUMO PRIEMONĖS DĖL NESUVARTOTO VAISTINIO PREPARATO AR JO ATLIEKŲ TVARKYMO (JEI REIKIA)</w:t>
      </w:r>
    </w:p>
    <w:p w14:paraId="13F1AE01" w14:textId="77777777" w:rsidR="00930D2F" w:rsidRPr="0069700E" w:rsidRDefault="00930D2F" w:rsidP="006272F8">
      <w:pPr>
        <w:rPr>
          <w:szCs w:val="22"/>
          <w:lang w:val="lt-LT"/>
        </w:rPr>
      </w:pPr>
    </w:p>
    <w:p w14:paraId="39AD0D98" w14:textId="77777777" w:rsidR="00930D2F" w:rsidRPr="0069700E" w:rsidRDefault="00930D2F" w:rsidP="006272F8">
      <w:pPr>
        <w:rPr>
          <w:szCs w:val="22"/>
          <w:lang w:val="lt-LT"/>
        </w:rPr>
      </w:pPr>
    </w:p>
    <w:p w14:paraId="3EEF40A8"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11.</w:t>
      </w:r>
      <w:r w:rsidRPr="0069700E">
        <w:rPr>
          <w:b/>
          <w:szCs w:val="22"/>
          <w:lang w:val="lt-LT"/>
        </w:rPr>
        <w:tab/>
      </w:r>
      <w:r w:rsidR="001D1AC6" w:rsidRPr="001D1AC6">
        <w:rPr>
          <w:b/>
          <w:caps/>
          <w:szCs w:val="22"/>
          <w:lang w:val="lt-LT"/>
        </w:rPr>
        <w:t xml:space="preserve">REGISTRUOTOJO </w:t>
      </w:r>
      <w:r w:rsidRPr="0069700E">
        <w:rPr>
          <w:b/>
          <w:caps/>
          <w:szCs w:val="22"/>
          <w:lang w:val="lt-LT"/>
        </w:rPr>
        <w:t>PAVADINIMAS IR ADRESAS</w:t>
      </w:r>
    </w:p>
    <w:p w14:paraId="7B904EF6" w14:textId="77777777" w:rsidR="00930D2F" w:rsidRPr="0069700E" w:rsidRDefault="00930D2F" w:rsidP="006272F8">
      <w:pPr>
        <w:rPr>
          <w:szCs w:val="22"/>
          <w:lang w:val="lt-LT"/>
        </w:rPr>
      </w:pPr>
    </w:p>
    <w:p w14:paraId="6A321CB7" w14:textId="77777777" w:rsidR="0092112A" w:rsidRPr="0069700E" w:rsidRDefault="0092112A" w:rsidP="0092112A">
      <w:pPr>
        <w:shd w:val="clear" w:color="auto" w:fill="FFFFFF"/>
        <w:rPr>
          <w:szCs w:val="22"/>
          <w:lang w:val="lt-LT"/>
        </w:rPr>
      </w:pPr>
      <w:proofErr w:type="spellStart"/>
      <w:r w:rsidRPr="0069700E">
        <w:rPr>
          <w:szCs w:val="22"/>
          <w:lang w:val="lt-LT"/>
        </w:rPr>
        <w:t>Laboratoire</w:t>
      </w:r>
      <w:proofErr w:type="spellEnd"/>
      <w:r w:rsidRPr="0069700E">
        <w:rPr>
          <w:szCs w:val="22"/>
          <w:lang w:val="lt-LT"/>
        </w:rPr>
        <w:t xml:space="preserve"> </w:t>
      </w:r>
      <w:proofErr w:type="spellStart"/>
      <w:r w:rsidRPr="0069700E">
        <w:rPr>
          <w:szCs w:val="22"/>
          <w:lang w:val="lt-LT"/>
        </w:rPr>
        <w:t>Innotech</w:t>
      </w:r>
      <w:proofErr w:type="spellEnd"/>
      <w:r w:rsidRPr="0069700E">
        <w:rPr>
          <w:szCs w:val="22"/>
          <w:lang w:val="lt-LT"/>
        </w:rPr>
        <w:t xml:space="preserve"> International</w:t>
      </w:r>
    </w:p>
    <w:p w14:paraId="1F84814F" w14:textId="77777777" w:rsidR="009442CB" w:rsidRPr="0069700E" w:rsidRDefault="009442CB" w:rsidP="009442CB">
      <w:pPr>
        <w:shd w:val="clear" w:color="auto" w:fill="FFFFFF"/>
        <w:rPr>
          <w:spacing w:val="-1"/>
          <w:szCs w:val="22"/>
          <w:lang w:val="lt-LT"/>
        </w:rPr>
      </w:pPr>
      <w:r w:rsidRPr="0069700E">
        <w:rPr>
          <w:spacing w:val="-1"/>
          <w:szCs w:val="22"/>
          <w:lang w:val="lt-LT"/>
        </w:rPr>
        <w:t xml:space="preserve">22 </w:t>
      </w:r>
      <w:proofErr w:type="spellStart"/>
      <w:r w:rsidRPr="0069700E">
        <w:rPr>
          <w:spacing w:val="-1"/>
          <w:szCs w:val="22"/>
          <w:lang w:val="lt-LT"/>
        </w:rPr>
        <w:t>Avenue</w:t>
      </w:r>
      <w:proofErr w:type="spellEnd"/>
      <w:r w:rsidRPr="0069700E">
        <w:rPr>
          <w:spacing w:val="-1"/>
          <w:szCs w:val="22"/>
          <w:lang w:val="lt-LT"/>
        </w:rPr>
        <w:t xml:space="preserve"> Aristide </w:t>
      </w:r>
      <w:proofErr w:type="spellStart"/>
      <w:r w:rsidRPr="0069700E">
        <w:rPr>
          <w:spacing w:val="-1"/>
          <w:szCs w:val="22"/>
          <w:lang w:val="lt-LT"/>
        </w:rPr>
        <w:t>Briand</w:t>
      </w:r>
      <w:proofErr w:type="spellEnd"/>
    </w:p>
    <w:p w14:paraId="39616B99" w14:textId="77777777" w:rsidR="009442CB" w:rsidRPr="0069700E" w:rsidRDefault="009442CB" w:rsidP="009442CB">
      <w:pPr>
        <w:shd w:val="clear" w:color="auto" w:fill="FFFFFF"/>
        <w:rPr>
          <w:szCs w:val="22"/>
          <w:lang w:val="lt-LT"/>
        </w:rPr>
      </w:pPr>
      <w:r w:rsidRPr="0069700E">
        <w:rPr>
          <w:szCs w:val="22"/>
          <w:lang w:val="lt-LT"/>
        </w:rPr>
        <w:t>9411</w:t>
      </w:r>
      <w:r w:rsidR="003002CF">
        <w:rPr>
          <w:szCs w:val="22"/>
          <w:lang w:val="lt-LT"/>
        </w:rPr>
        <w:t>0</w:t>
      </w:r>
      <w:r w:rsidRPr="0069700E">
        <w:rPr>
          <w:szCs w:val="22"/>
          <w:lang w:val="lt-LT"/>
        </w:rPr>
        <w:t xml:space="preserve"> ARCUEIL</w:t>
      </w:r>
    </w:p>
    <w:p w14:paraId="69699363" w14:textId="77777777" w:rsidR="0092112A" w:rsidRPr="0069700E" w:rsidRDefault="0092112A" w:rsidP="0092112A">
      <w:pPr>
        <w:shd w:val="clear" w:color="auto" w:fill="FFFFFF"/>
        <w:rPr>
          <w:szCs w:val="22"/>
          <w:lang w:val="lt-LT"/>
        </w:rPr>
      </w:pPr>
      <w:r w:rsidRPr="0069700E">
        <w:rPr>
          <w:szCs w:val="22"/>
          <w:lang w:val="lt-LT"/>
        </w:rPr>
        <w:t>Prancūzija</w:t>
      </w:r>
    </w:p>
    <w:p w14:paraId="12482FC2" w14:textId="77777777" w:rsidR="00930D2F" w:rsidRPr="0069700E" w:rsidRDefault="00930D2F" w:rsidP="006272F8">
      <w:pPr>
        <w:rPr>
          <w:szCs w:val="22"/>
          <w:lang w:val="lt-LT"/>
        </w:rPr>
      </w:pPr>
    </w:p>
    <w:p w14:paraId="765CE370" w14:textId="77777777" w:rsidR="00930D2F" w:rsidRPr="0069700E" w:rsidRDefault="00930D2F" w:rsidP="006272F8">
      <w:pPr>
        <w:rPr>
          <w:szCs w:val="22"/>
          <w:lang w:val="lt-LT"/>
        </w:rPr>
      </w:pPr>
    </w:p>
    <w:p w14:paraId="648E4834" w14:textId="77777777" w:rsidR="00930D2F" w:rsidRPr="0069700E" w:rsidRDefault="00930D2F" w:rsidP="00F26C20">
      <w:pPr>
        <w:suppressLineNumbers/>
        <w:pBdr>
          <w:top w:val="single" w:sz="4" w:space="0" w:color="auto"/>
          <w:left w:val="single" w:sz="4" w:space="4" w:color="auto"/>
          <w:bottom w:val="single" w:sz="4" w:space="1" w:color="auto"/>
          <w:right w:val="single" w:sz="4" w:space="4" w:color="auto"/>
        </w:pBdr>
        <w:spacing w:line="240" w:lineRule="auto"/>
        <w:outlineLvl w:val="0"/>
        <w:rPr>
          <w:szCs w:val="22"/>
          <w:lang w:val="lt-LT"/>
        </w:rPr>
      </w:pPr>
      <w:r w:rsidRPr="0069700E">
        <w:rPr>
          <w:b/>
          <w:szCs w:val="22"/>
          <w:lang w:val="lt-LT"/>
        </w:rPr>
        <w:t>12.</w:t>
      </w:r>
      <w:r w:rsidRPr="0069700E">
        <w:rPr>
          <w:b/>
          <w:szCs w:val="22"/>
          <w:lang w:val="lt-LT"/>
        </w:rPr>
        <w:tab/>
      </w:r>
      <w:r w:rsidR="001D1AC6" w:rsidRPr="001D1AC6">
        <w:rPr>
          <w:b/>
          <w:szCs w:val="22"/>
          <w:lang w:val="lt-LT"/>
        </w:rPr>
        <w:t xml:space="preserve">REGISTRACIJOS </w:t>
      </w:r>
      <w:r w:rsidR="0021270A" w:rsidRPr="0069700E">
        <w:rPr>
          <w:b/>
          <w:szCs w:val="22"/>
          <w:lang w:val="lt-LT"/>
        </w:rPr>
        <w:t xml:space="preserve">PAŽYMĖJIMO </w:t>
      </w:r>
      <w:r w:rsidRPr="0069700E">
        <w:rPr>
          <w:b/>
          <w:szCs w:val="22"/>
          <w:lang w:val="lt-LT"/>
        </w:rPr>
        <w:t xml:space="preserve">NUMERIS (-IAI) </w:t>
      </w:r>
    </w:p>
    <w:p w14:paraId="4174F14B" w14:textId="77777777" w:rsidR="00930D2F" w:rsidRPr="0069700E" w:rsidRDefault="00930D2F" w:rsidP="006272F8">
      <w:pPr>
        <w:rPr>
          <w:szCs w:val="22"/>
          <w:lang w:val="lt-LT"/>
        </w:rPr>
      </w:pPr>
    </w:p>
    <w:p w14:paraId="3E59B47F" w14:textId="77777777" w:rsidR="00930D2F" w:rsidRPr="0069700E" w:rsidRDefault="000D2D34" w:rsidP="002B4773">
      <w:pPr>
        <w:pStyle w:val="BTEMEASMCA"/>
        <w:rPr>
          <w:noProof w:val="0"/>
        </w:rPr>
      </w:pPr>
      <w:r>
        <w:rPr>
          <w:noProof w:val="0"/>
        </w:rPr>
        <w:t>LT/1/96/3705/001</w:t>
      </w:r>
    </w:p>
    <w:p w14:paraId="126E3558" w14:textId="77777777" w:rsidR="00930D2F" w:rsidRPr="0069700E" w:rsidRDefault="00930D2F" w:rsidP="006272F8">
      <w:pPr>
        <w:rPr>
          <w:szCs w:val="22"/>
          <w:lang w:val="lt-LT"/>
        </w:rPr>
      </w:pPr>
    </w:p>
    <w:p w14:paraId="29013634" w14:textId="77777777" w:rsidR="00930D2F" w:rsidRPr="0069700E" w:rsidRDefault="00930D2F" w:rsidP="006272F8">
      <w:pPr>
        <w:rPr>
          <w:szCs w:val="22"/>
          <w:lang w:val="lt-LT"/>
        </w:rPr>
      </w:pPr>
    </w:p>
    <w:p w14:paraId="2E893C70"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9700E">
        <w:rPr>
          <w:b/>
          <w:szCs w:val="22"/>
          <w:lang w:val="lt-LT"/>
        </w:rPr>
        <w:t>13.</w:t>
      </w:r>
      <w:r w:rsidRPr="0069700E">
        <w:rPr>
          <w:b/>
          <w:szCs w:val="22"/>
          <w:lang w:val="lt-LT"/>
        </w:rPr>
        <w:tab/>
        <w:t xml:space="preserve">SERIJOS NUMERIS </w:t>
      </w:r>
    </w:p>
    <w:p w14:paraId="61E05C78" w14:textId="77777777" w:rsidR="00930D2F" w:rsidRPr="0069700E" w:rsidRDefault="00930D2F" w:rsidP="006272F8">
      <w:pPr>
        <w:rPr>
          <w:szCs w:val="22"/>
          <w:lang w:val="lt-LT"/>
        </w:rPr>
      </w:pPr>
    </w:p>
    <w:p w14:paraId="774841E1" w14:textId="77777777" w:rsidR="00930D2F" w:rsidRPr="0069700E" w:rsidRDefault="00930D2F" w:rsidP="006272F8">
      <w:pPr>
        <w:rPr>
          <w:szCs w:val="22"/>
          <w:lang w:val="lt-LT"/>
        </w:rPr>
      </w:pPr>
      <w:r w:rsidRPr="0069700E">
        <w:rPr>
          <w:szCs w:val="22"/>
          <w:lang w:val="lt-LT"/>
        </w:rPr>
        <w:t>Serija</w:t>
      </w:r>
    </w:p>
    <w:p w14:paraId="2A145039" w14:textId="77777777" w:rsidR="00930D2F" w:rsidRPr="0069700E" w:rsidRDefault="00930D2F" w:rsidP="006272F8">
      <w:pPr>
        <w:rPr>
          <w:szCs w:val="22"/>
          <w:lang w:val="lt-LT"/>
        </w:rPr>
      </w:pPr>
    </w:p>
    <w:p w14:paraId="68565B5E" w14:textId="77777777" w:rsidR="00930D2F" w:rsidRPr="0069700E" w:rsidRDefault="00930D2F" w:rsidP="006272F8">
      <w:pPr>
        <w:rPr>
          <w:szCs w:val="22"/>
          <w:lang w:val="lt-LT"/>
        </w:rPr>
      </w:pPr>
    </w:p>
    <w:p w14:paraId="53FC1BFC"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9700E">
        <w:rPr>
          <w:b/>
          <w:szCs w:val="22"/>
          <w:lang w:val="lt-LT"/>
        </w:rPr>
        <w:t>14.</w:t>
      </w:r>
      <w:r w:rsidRPr="0069700E">
        <w:rPr>
          <w:b/>
          <w:szCs w:val="22"/>
          <w:lang w:val="lt-LT"/>
        </w:rPr>
        <w:tab/>
        <w:t>PARDAVIMO (IŠDAVIMO) TVARKA</w:t>
      </w:r>
    </w:p>
    <w:p w14:paraId="09CA6F89" w14:textId="77777777" w:rsidR="00930D2F" w:rsidRPr="0069700E" w:rsidRDefault="00930D2F" w:rsidP="006272F8">
      <w:pPr>
        <w:rPr>
          <w:szCs w:val="22"/>
          <w:lang w:val="lt-LT"/>
        </w:rPr>
      </w:pPr>
    </w:p>
    <w:p w14:paraId="36259E35" w14:textId="77777777" w:rsidR="00930D2F" w:rsidRPr="0069700E" w:rsidRDefault="00930D2F" w:rsidP="006272F8">
      <w:pPr>
        <w:rPr>
          <w:szCs w:val="22"/>
          <w:lang w:val="lt-LT"/>
        </w:rPr>
      </w:pPr>
      <w:r w:rsidRPr="0069700E">
        <w:rPr>
          <w:szCs w:val="22"/>
          <w:lang w:val="lt-LT"/>
        </w:rPr>
        <w:t>Ne</w:t>
      </w:r>
      <w:r w:rsidR="009A699F" w:rsidRPr="0069700E">
        <w:rPr>
          <w:szCs w:val="22"/>
          <w:lang w:val="lt-LT"/>
        </w:rPr>
        <w:t xml:space="preserve">receptinis </w:t>
      </w:r>
      <w:r w:rsidR="001D1AC6">
        <w:rPr>
          <w:szCs w:val="22"/>
          <w:lang w:val="lt-LT"/>
        </w:rPr>
        <w:t>vaistas</w:t>
      </w:r>
    </w:p>
    <w:p w14:paraId="5C331D03" w14:textId="77777777" w:rsidR="00930D2F" w:rsidRPr="0069700E" w:rsidRDefault="00930D2F" w:rsidP="006272F8">
      <w:pPr>
        <w:rPr>
          <w:szCs w:val="22"/>
          <w:lang w:val="lt-LT"/>
        </w:rPr>
      </w:pPr>
    </w:p>
    <w:p w14:paraId="2FECDA0D" w14:textId="77777777" w:rsidR="00930D2F" w:rsidRPr="0069700E" w:rsidRDefault="00930D2F" w:rsidP="006272F8">
      <w:pPr>
        <w:rPr>
          <w:szCs w:val="22"/>
          <w:lang w:val="lt-LT"/>
        </w:rPr>
      </w:pPr>
    </w:p>
    <w:p w14:paraId="2C75F605" w14:textId="77777777" w:rsidR="00930D2F" w:rsidRPr="0069700E" w:rsidRDefault="00930D2F" w:rsidP="003C33A5">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9700E">
        <w:rPr>
          <w:b/>
          <w:szCs w:val="22"/>
          <w:lang w:val="lt-LT"/>
        </w:rPr>
        <w:t>15.</w:t>
      </w:r>
      <w:r w:rsidRPr="0069700E">
        <w:rPr>
          <w:b/>
          <w:szCs w:val="22"/>
          <w:lang w:val="lt-LT"/>
        </w:rPr>
        <w:tab/>
        <w:t>VARTOJIMO INSTRUKCIJA</w:t>
      </w:r>
    </w:p>
    <w:p w14:paraId="446BFABA" w14:textId="77777777" w:rsidR="00930D2F" w:rsidRPr="0069700E" w:rsidRDefault="00930D2F" w:rsidP="006272F8">
      <w:pPr>
        <w:rPr>
          <w:szCs w:val="22"/>
          <w:lang w:val="lt-LT"/>
        </w:rPr>
      </w:pPr>
    </w:p>
    <w:p w14:paraId="7D7E9466" w14:textId="77777777" w:rsidR="006E6B3E" w:rsidRPr="0069700E" w:rsidRDefault="004637D0" w:rsidP="006E6B3E">
      <w:pPr>
        <w:shd w:val="clear" w:color="auto" w:fill="FFFFFF"/>
        <w:rPr>
          <w:szCs w:val="22"/>
          <w:lang w:val="lt-LT"/>
        </w:rPr>
      </w:pPr>
      <w:r w:rsidRPr="0069700E">
        <w:rPr>
          <w:szCs w:val="22"/>
          <w:lang w:val="lt-LT"/>
        </w:rPr>
        <w:t>Vartojamas g</w:t>
      </w:r>
      <w:r w:rsidR="006E6B3E" w:rsidRPr="0069700E">
        <w:rPr>
          <w:szCs w:val="22"/>
          <w:lang w:val="lt-LT"/>
        </w:rPr>
        <w:t>eležies trūkumo šalinim</w:t>
      </w:r>
      <w:r w:rsidRPr="0069700E">
        <w:rPr>
          <w:szCs w:val="22"/>
          <w:lang w:val="lt-LT"/>
        </w:rPr>
        <w:t>ui</w:t>
      </w:r>
      <w:r w:rsidR="006E6B3E" w:rsidRPr="0069700E">
        <w:rPr>
          <w:szCs w:val="22"/>
          <w:lang w:val="lt-LT"/>
        </w:rPr>
        <w:t xml:space="preserve"> ir profilaktika</w:t>
      </w:r>
      <w:r w:rsidR="00460F92" w:rsidRPr="0069700E">
        <w:rPr>
          <w:szCs w:val="22"/>
          <w:lang w:val="lt-LT"/>
        </w:rPr>
        <w:t>i</w:t>
      </w:r>
      <w:r w:rsidR="006E6B3E" w:rsidRPr="0069700E">
        <w:rPr>
          <w:szCs w:val="22"/>
          <w:lang w:val="lt-LT"/>
        </w:rPr>
        <w:t xml:space="preserve">, ypač nėštumo metu, jeigu </w:t>
      </w:r>
      <w:r w:rsidR="00460F92" w:rsidRPr="0069700E">
        <w:rPr>
          <w:szCs w:val="22"/>
          <w:lang w:val="lt-LT"/>
        </w:rPr>
        <w:t>ne</w:t>
      </w:r>
      <w:r w:rsidR="006E6B3E" w:rsidRPr="0069700E">
        <w:rPr>
          <w:szCs w:val="22"/>
          <w:lang w:val="lt-LT"/>
        </w:rPr>
        <w:t>užtikrina</w:t>
      </w:r>
      <w:r w:rsidR="00460F92" w:rsidRPr="0069700E">
        <w:rPr>
          <w:szCs w:val="22"/>
          <w:lang w:val="lt-LT"/>
        </w:rPr>
        <w:t>ma</w:t>
      </w:r>
      <w:r w:rsidR="006E6B3E" w:rsidRPr="0069700E">
        <w:rPr>
          <w:szCs w:val="22"/>
          <w:lang w:val="lt-LT"/>
        </w:rPr>
        <w:t>s pakankam</w:t>
      </w:r>
      <w:r w:rsidR="00460F92" w:rsidRPr="0069700E">
        <w:rPr>
          <w:szCs w:val="22"/>
          <w:lang w:val="lt-LT"/>
        </w:rPr>
        <w:t>o</w:t>
      </w:r>
      <w:r w:rsidR="006E6B3E" w:rsidRPr="0069700E">
        <w:rPr>
          <w:szCs w:val="22"/>
          <w:lang w:val="lt-LT"/>
        </w:rPr>
        <w:t xml:space="preserve"> geležies kiekio gavimas su maistu.</w:t>
      </w:r>
    </w:p>
    <w:p w14:paraId="7C0FFD4B" w14:textId="77777777" w:rsidR="004637D0" w:rsidRPr="0069700E" w:rsidRDefault="00F84F5B" w:rsidP="00F84F5B">
      <w:pPr>
        <w:rPr>
          <w:szCs w:val="22"/>
          <w:lang w:val="lt-LT"/>
        </w:rPr>
      </w:pPr>
      <w:r w:rsidRPr="0069700E">
        <w:rPr>
          <w:szCs w:val="22"/>
          <w:lang w:val="lt-LT"/>
        </w:rPr>
        <w:t>Dozavimas ir v</w:t>
      </w:r>
      <w:r w:rsidR="009A699F" w:rsidRPr="0069700E">
        <w:rPr>
          <w:szCs w:val="22"/>
          <w:lang w:val="lt-LT"/>
        </w:rPr>
        <w:t>artojimo būdas</w:t>
      </w:r>
      <w:r w:rsidRPr="0069700E">
        <w:rPr>
          <w:szCs w:val="22"/>
          <w:lang w:val="lt-LT"/>
        </w:rPr>
        <w:t>.</w:t>
      </w:r>
    </w:p>
    <w:p w14:paraId="0C752A59" w14:textId="77777777" w:rsidR="004637D0" w:rsidRDefault="009A699F" w:rsidP="00F84F5B">
      <w:pPr>
        <w:rPr>
          <w:szCs w:val="22"/>
          <w:lang w:val="lt-LT"/>
        </w:rPr>
      </w:pPr>
      <w:r w:rsidRPr="0069700E">
        <w:rPr>
          <w:i/>
          <w:szCs w:val="22"/>
          <w:lang w:val="lt-LT"/>
        </w:rPr>
        <w:t>Gydymui:</w:t>
      </w:r>
      <w:r w:rsidRPr="0069700E">
        <w:rPr>
          <w:szCs w:val="22"/>
          <w:lang w:val="lt-LT"/>
        </w:rPr>
        <w:t xml:space="preserve"> suaugusiems po  </w:t>
      </w:r>
      <w:proofErr w:type="spellStart"/>
      <w:r w:rsidRPr="0069700E">
        <w:rPr>
          <w:szCs w:val="22"/>
          <w:lang w:val="lt-LT"/>
        </w:rPr>
        <w:t>po</w:t>
      </w:r>
      <w:proofErr w:type="spellEnd"/>
      <w:r w:rsidRPr="0069700E">
        <w:rPr>
          <w:szCs w:val="22"/>
          <w:lang w:val="lt-LT"/>
        </w:rPr>
        <w:t xml:space="preserve"> 2-</w:t>
      </w:r>
      <w:r w:rsidR="001D1AC6">
        <w:rPr>
          <w:szCs w:val="22"/>
          <w:lang w:val="lt-LT"/>
        </w:rPr>
        <w:t>3 </w:t>
      </w:r>
      <w:r w:rsidRPr="0069700E">
        <w:rPr>
          <w:szCs w:val="22"/>
          <w:lang w:val="lt-LT"/>
        </w:rPr>
        <w:t>ampules</w:t>
      </w:r>
      <w:r w:rsidR="001D1AC6">
        <w:rPr>
          <w:szCs w:val="22"/>
          <w:lang w:val="lt-LT"/>
        </w:rPr>
        <w:t xml:space="preserve"> </w:t>
      </w:r>
      <w:r w:rsidR="001965DD">
        <w:rPr>
          <w:szCs w:val="22"/>
          <w:lang w:val="lt-LT"/>
        </w:rPr>
        <w:t>(</w:t>
      </w:r>
      <w:proofErr w:type="spellStart"/>
      <w:r w:rsidR="001965DD">
        <w:rPr>
          <w:szCs w:val="22"/>
          <w:lang w:val="lt-LT"/>
        </w:rPr>
        <w:t>t.y</w:t>
      </w:r>
      <w:proofErr w:type="spellEnd"/>
      <w:r w:rsidR="001965DD">
        <w:rPr>
          <w:szCs w:val="22"/>
          <w:lang w:val="lt-LT"/>
        </w:rPr>
        <w:t xml:space="preserve">. </w:t>
      </w:r>
      <w:r w:rsidR="001965DD" w:rsidRPr="0069700E">
        <w:rPr>
          <w:szCs w:val="22"/>
          <w:lang w:val="lt-LT"/>
        </w:rPr>
        <w:t>100</w:t>
      </w:r>
      <w:r w:rsidR="001965DD">
        <w:rPr>
          <w:szCs w:val="22"/>
          <w:lang w:val="lt-LT"/>
        </w:rPr>
        <w:noBreakHyphen/>
        <w:t>150 </w:t>
      </w:r>
      <w:r w:rsidR="001965DD" w:rsidRPr="0069700E">
        <w:rPr>
          <w:szCs w:val="22"/>
          <w:lang w:val="lt-LT"/>
        </w:rPr>
        <w:t>mg geležies</w:t>
      </w:r>
      <w:r w:rsidR="001965DD">
        <w:rPr>
          <w:szCs w:val="22"/>
          <w:lang w:val="lt-LT"/>
        </w:rPr>
        <w:t>) per parą</w:t>
      </w:r>
      <w:r w:rsidR="001965DD" w:rsidRPr="0069700E">
        <w:rPr>
          <w:szCs w:val="22"/>
          <w:lang w:val="lt-LT"/>
        </w:rPr>
        <w:t xml:space="preserve"> </w:t>
      </w:r>
      <w:r w:rsidR="001D1AC6">
        <w:rPr>
          <w:szCs w:val="22"/>
          <w:lang w:val="lt-LT"/>
        </w:rPr>
        <w:t>(kaip vieną ar kelias dozes)</w:t>
      </w:r>
      <w:r w:rsidR="008A5367" w:rsidRPr="0069700E">
        <w:rPr>
          <w:szCs w:val="22"/>
          <w:lang w:val="lt-LT"/>
        </w:rPr>
        <w:t xml:space="preserve">; vyresniems kaip 1 mėnesio kūdikiams ir </w:t>
      </w:r>
      <w:r w:rsidR="00697D2C" w:rsidRPr="0069700E">
        <w:rPr>
          <w:szCs w:val="22"/>
          <w:lang w:val="lt-LT"/>
        </w:rPr>
        <w:t>vaikams</w:t>
      </w:r>
      <w:r w:rsidRPr="0069700E">
        <w:rPr>
          <w:szCs w:val="22"/>
          <w:lang w:val="lt-LT"/>
        </w:rPr>
        <w:t xml:space="preserve"> </w:t>
      </w:r>
      <w:r w:rsidR="001965DD">
        <w:rPr>
          <w:szCs w:val="22"/>
          <w:lang w:val="lt-LT"/>
        </w:rPr>
        <w:t xml:space="preserve">kiekį atitinkantį </w:t>
      </w:r>
      <w:r w:rsidRPr="0069700E">
        <w:rPr>
          <w:szCs w:val="22"/>
          <w:lang w:val="lt-LT"/>
        </w:rPr>
        <w:t xml:space="preserve"> </w:t>
      </w:r>
      <w:r w:rsidR="001D1AC6">
        <w:rPr>
          <w:szCs w:val="22"/>
          <w:lang w:val="lt-LT"/>
        </w:rPr>
        <w:t>3 </w:t>
      </w:r>
      <w:r w:rsidRPr="0069700E">
        <w:rPr>
          <w:szCs w:val="22"/>
          <w:lang w:val="lt-LT"/>
        </w:rPr>
        <w:t xml:space="preserve">mg geležies kg kūno </w:t>
      </w:r>
      <w:r w:rsidR="00697D2C" w:rsidRPr="0069700E">
        <w:rPr>
          <w:szCs w:val="22"/>
          <w:lang w:val="lt-LT"/>
        </w:rPr>
        <w:t xml:space="preserve">svorio </w:t>
      </w:r>
      <w:r w:rsidRPr="0069700E">
        <w:rPr>
          <w:szCs w:val="22"/>
          <w:lang w:val="lt-LT"/>
        </w:rPr>
        <w:t>per parą</w:t>
      </w:r>
      <w:r w:rsidR="001D1AC6">
        <w:rPr>
          <w:szCs w:val="22"/>
          <w:lang w:val="lt-LT"/>
        </w:rPr>
        <w:t xml:space="preserve"> (neviršijant 60 mg dozės)</w:t>
      </w:r>
      <w:r w:rsidRPr="0069700E">
        <w:rPr>
          <w:szCs w:val="22"/>
          <w:lang w:val="lt-LT"/>
        </w:rPr>
        <w:t>.</w:t>
      </w:r>
    </w:p>
    <w:p w14:paraId="05E654CE" w14:textId="77777777" w:rsidR="003002CF" w:rsidRPr="0069700E" w:rsidRDefault="0038595B" w:rsidP="00F84F5B">
      <w:pPr>
        <w:rPr>
          <w:szCs w:val="22"/>
          <w:lang w:val="lt-LT"/>
        </w:rPr>
      </w:pPr>
      <w:r w:rsidRPr="00D55289">
        <w:rPr>
          <w:spacing w:val="-2"/>
          <w:szCs w:val="22"/>
          <w:lang w:val="lt-LT"/>
        </w:rPr>
        <w:t xml:space="preserve">Prieš vartojimą ampulę </w:t>
      </w:r>
      <w:r w:rsidR="00C37BAD" w:rsidRPr="00C37BAD">
        <w:rPr>
          <w:spacing w:val="-2"/>
          <w:szCs w:val="22"/>
          <w:lang w:val="lt-LT"/>
        </w:rPr>
        <w:t>reikia</w:t>
      </w:r>
      <w:r w:rsidRPr="00D55289">
        <w:rPr>
          <w:spacing w:val="-2"/>
          <w:szCs w:val="22"/>
          <w:lang w:val="lt-LT"/>
        </w:rPr>
        <w:t xml:space="preserve"> pakratyti.</w:t>
      </w:r>
    </w:p>
    <w:p w14:paraId="70500659" w14:textId="7555B905" w:rsidR="009A699F" w:rsidRPr="0069700E" w:rsidRDefault="00F84F5B" w:rsidP="00F84F5B">
      <w:pPr>
        <w:rPr>
          <w:szCs w:val="22"/>
          <w:lang w:val="lt-LT"/>
        </w:rPr>
      </w:pPr>
      <w:r w:rsidRPr="0069700E">
        <w:rPr>
          <w:szCs w:val="22"/>
          <w:lang w:val="lt-LT"/>
        </w:rPr>
        <w:t xml:space="preserve">Ampulėje esantis </w:t>
      </w:r>
      <w:r w:rsidR="00A63715">
        <w:rPr>
          <w:szCs w:val="22"/>
          <w:lang w:val="lt-LT"/>
        </w:rPr>
        <w:t xml:space="preserve">geriamasis </w:t>
      </w:r>
      <w:r w:rsidRPr="0069700E">
        <w:rPr>
          <w:szCs w:val="22"/>
          <w:lang w:val="lt-LT"/>
        </w:rPr>
        <w:t xml:space="preserve">tirpalas geriamas praskiestas saldintu ar nesaldintu vandeniu ar </w:t>
      </w:r>
      <w:r w:rsidR="001251DD">
        <w:rPr>
          <w:szCs w:val="22"/>
          <w:lang w:val="lt-LT"/>
        </w:rPr>
        <w:t>apelsinų sultimis</w:t>
      </w:r>
      <w:r w:rsidRPr="0069700E">
        <w:rPr>
          <w:szCs w:val="22"/>
          <w:lang w:val="lt-LT"/>
        </w:rPr>
        <w:t>.</w:t>
      </w:r>
    </w:p>
    <w:p w14:paraId="49108848" w14:textId="74A7F671" w:rsidR="008A5367" w:rsidRPr="0069700E" w:rsidRDefault="008A5367" w:rsidP="008A5367">
      <w:pPr>
        <w:rPr>
          <w:rFonts w:eastAsia="Times New Roman"/>
          <w:snapToGrid w:val="0"/>
          <w:szCs w:val="22"/>
          <w:lang w:val="lt-LT" w:eastAsia="lt-LT"/>
        </w:rPr>
      </w:pPr>
      <w:r w:rsidRPr="0069700E">
        <w:rPr>
          <w:rFonts w:eastAsia="Times New Roman"/>
          <w:snapToGrid w:val="0"/>
          <w:szCs w:val="22"/>
          <w:lang w:val="lt-LT" w:eastAsia="lt-LT"/>
        </w:rPr>
        <w:t>Vienkartinė dozė vaikams, kurie sveria mažiau kaip 1</w:t>
      </w:r>
      <w:r w:rsidR="001251DD" w:rsidRPr="00B559CB">
        <w:rPr>
          <w:rFonts w:eastAsia="Times New Roman"/>
          <w:snapToGrid w:val="0"/>
          <w:szCs w:val="22"/>
          <w:lang w:val="fi-FI" w:eastAsia="lt-LT"/>
        </w:rPr>
        <w:t>7</w:t>
      </w:r>
      <w:r w:rsidR="00092FC4">
        <w:rPr>
          <w:rFonts w:eastAsia="Times New Roman"/>
          <w:snapToGrid w:val="0"/>
          <w:szCs w:val="22"/>
          <w:lang w:val="lt-LT" w:eastAsia="lt-LT"/>
        </w:rPr>
        <w:t> </w:t>
      </w:r>
      <w:r w:rsidRPr="0069700E">
        <w:rPr>
          <w:rFonts w:eastAsia="Times New Roman"/>
          <w:snapToGrid w:val="0"/>
          <w:szCs w:val="22"/>
          <w:lang w:val="lt-LT" w:eastAsia="lt-LT"/>
        </w:rPr>
        <w:t xml:space="preserve">kg, turi būti </w:t>
      </w:r>
      <w:r w:rsidR="00F25CC2" w:rsidRPr="0069700E">
        <w:rPr>
          <w:rFonts w:eastAsia="Times New Roman"/>
          <w:snapToGrid w:val="0"/>
          <w:szCs w:val="22"/>
          <w:lang w:val="lt-LT" w:eastAsia="lt-LT"/>
        </w:rPr>
        <w:t>matuojama</w:t>
      </w:r>
      <w:r w:rsidRPr="0069700E">
        <w:rPr>
          <w:rFonts w:eastAsia="Times New Roman"/>
          <w:snapToGrid w:val="0"/>
          <w:szCs w:val="22"/>
          <w:lang w:val="lt-LT" w:eastAsia="lt-LT"/>
        </w:rPr>
        <w:t xml:space="preserve"> švirkštu. Naudokite vienkartinį 10</w:t>
      </w:r>
      <w:r w:rsidR="00092FC4">
        <w:rPr>
          <w:rFonts w:eastAsia="Times New Roman"/>
          <w:snapToGrid w:val="0"/>
          <w:szCs w:val="22"/>
          <w:lang w:val="lt-LT" w:eastAsia="lt-LT"/>
        </w:rPr>
        <w:t> </w:t>
      </w:r>
      <w:r w:rsidRPr="0069700E">
        <w:rPr>
          <w:rFonts w:eastAsia="Times New Roman"/>
          <w:snapToGrid w:val="0"/>
          <w:szCs w:val="22"/>
          <w:lang w:val="lt-LT" w:eastAsia="lt-LT"/>
        </w:rPr>
        <w:t>ml švirkštą, kuris turi matavimo žymę 0,2</w:t>
      </w:r>
      <w:r w:rsidR="00092FC4">
        <w:rPr>
          <w:rFonts w:eastAsia="Times New Roman"/>
          <w:snapToGrid w:val="0"/>
          <w:szCs w:val="22"/>
          <w:lang w:val="lt-LT" w:eastAsia="lt-LT"/>
        </w:rPr>
        <w:t> </w:t>
      </w:r>
      <w:r w:rsidRPr="0069700E">
        <w:rPr>
          <w:rFonts w:eastAsia="Times New Roman"/>
          <w:snapToGrid w:val="0"/>
          <w:szCs w:val="22"/>
          <w:lang w:val="lt-LT" w:eastAsia="lt-LT"/>
        </w:rPr>
        <w:t>ml. Atkreipkite dėmesį į tai, kad vienkartinio naudojimo švirkštų pakuotėje nėra, bet jų galima įsigyti vietinėje vaistinėje.</w:t>
      </w:r>
    </w:p>
    <w:p w14:paraId="1A49070D" w14:textId="77777777" w:rsidR="008A5367" w:rsidRPr="0069700E" w:rsidRDefault="008A5367" w:rsidP="008A5367">
      <w:pPr>
        <w:rPr>
          <w:szCs w:val="22"/>
          <w:lang w:val="lt-LT"/>
        </w:rPr>
      </w:pPr>
      <w:r w:rsidRPr="0069700E">
        <w:rPr>
          <w:i/>
          <w:szCs w:val="22"/>
          <w:lang w:val="lt-LT"/>
        </w:rPr>
        <w:t>Profilaktikai:</w:t>
      </w:r>
      <w:r w:rsidRPr="0069700E">
        <w:rPr>
          <w:szCs w:val="22"/>
          <w:lang w:val="lt-LT"/>
        </w:rPr>
        <w:t xml:space="preserve"> nėščiosioms po 1</w:t>
      </w:r>
      <w:r w:rsidR="00092FC4">
        <w:rPr>
          <w:szCs w:val="22"/>
          <w:lang w:val="lt-LT"/>
        </w:rPr>
        <w:t> </w:t>
      </w:r>
      <w:r w:rsidRPr="0069700E">
        <w:rPr>
          <w:szCs w:val="22"/>
          <w:lang w:val="lt-LT"/>
        </w:rPr>
        <w:t xml:space="preserve">ampulę per parą nuo ketvirto nėštumo mėnesio. </w:t>
      </w:r>
    </w:p>
    <w:p w14:paraId="7EA04FD7" w14:textId="77777777" w:rsidR="00930D2F" w:rsidRPr="0069700E" w:rsidRDefault="00930D2F" w:rsidP="006272F8">
      <w:pPr>
        <w:rPr>
          <w:szCs w:val="22"/>
          <w:lang w:val="lt-LT"/>
        </w:rPr>
      </w:pPr>
    </w:p>
    <w:p w14:paraId="6723EE4E" w14:textId="77777777" w:rsidR="009A699F" w:rsidRPr="0069700E" w:rsidRDefault="009A699F" w:rsidP="006272F8">
      <w:pPr>
        <w:rPr>
          <w:szCs w:val="22"/>
          <w:lang w:val="lt-LT"/>
        </w:rPr>
      </w:pPr>
    </w:p>
    <w:p w14:paraId="687A0245" w14:textId="77777777" w:rsidR="00930D2F" w:rsidRPr="0069700E" w:rsidRDefault="00930D2F" w:rsidP="003C33A5">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9700E">
        <w:rPr>
          <w:b/>
          <w:szCs w:val="22"/>
          <w:lang w:val="lt-LT"/>
        </w:rPr>
        <w:t>16.</w:t>
      </w:r>
      <w:r w:rsidRPr="0069700E">
        <w:rPr>
          <w:b/>
          <w:szCs w:val="22"/>
          <w:lang w:val="lt-LT"/>
        </w:rPr>
        <w:tab/>
        <w:t>INFORMACIJA BRAILIO RAŠTU</w:t>
      </w:r>
    </w:p>
    <w:p w14:paraId="2BB60C66" w14:textId="77777777" w:rsidR="00930D2F" w:rsidRPr="0069700E" w:rsidRDefault="00930D2F" w:rsidP="006272F8">
      <w:pPr>
        <w:rPr>
          <w:szCs w:val="22"/>
          <w:lang w:val="lt-LT"/>
        </w:rPr>
      </w:pPr>
    </w:p>
    <w:p w14:paraId="02067E26" w14:textId="77777777" w:rsidR="009A699F" w:rsidRDefault="009A699F" w:rsidP="006272F8">
      <w:pPr>
        <w:rPr>
          <w:szCs w:val="22"/>
          <w:lang w:val="lt-LT"/>
        </w:rPr>
      </w:pPr>
      <w:proofErr w:type="spellStart"/>
      <w:r w:rsidRPr="0069700E">
        <w:rPr>
          <w:szCs w:val="22"/>
          <w:lang w:val="lt-LT"/>
        </w:rPr>
        <w:t>tot`hema</w:t>
      </w:r>
      <w:proofErr w:type="spellEnd"/>
    </w:p>
    <w:p w14:paraId="4E222A28" w14:textId="77777777" w:rsidR="0018424E" w:rsidRDefault="0018424E" w:rsidP="006272F8">
      <w:pPr>
        <w:rPr>
          <w:szCs w:val="22"/>
          <w:lang w:val="lt-LT"/>
        </w:rPr>
      </w:pPr>
    </w:p>
    <w:p w14:paraId="0FB81CC6" w14:textId="77777777" w:rsidR="0018424E" w:rsidRPr="0069700E" w:rsidRDefault="0018424E" w:rsidP="006272F8">
      <w:pPr>
        <w:rPr>
          <w:szCs w:val="22"/>
          <w:lang w:val="lt-LT"/>
        </w:rPr>
      </w:pPr>
    </w:p>
    <w:p w14:paraId="2534930D" w14:textId="77777777" w:rsidR="0018424E" w:rsidRPr="006B1674" w:rsidRDefault="0018424E" w:rsidP="0018424E">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B1674">
        <w:rPr>
          <w:b/>
          <w:noProof/>
          <w:lang w:val="lt-LT"/>
        </w:rPr>
        <w:t>17.</w:t>
      </w:r>
      <w:r w:rsidRPr="006B1674">
        <w:rPr>
          <w:b/>
          <w:noProof/>
          <w:lang w:val="lt-LT"/>
        </w:rPr>
        <w:tab/>
        <w:t>UNIKALUS IDENTIFIKATORIUS – 2D BRŪKŠNINIS KODAS</w:t>
      </w:r>
    </w:p>
    <w:p w14:paraId="6CFA1942" w14:textId="77777777" w:rsidR="0018424E" w:rsidRPr="006B1674" w:rsidRDefault="0018424E" w:rsidP="0018424E">
      <w:pPr>
        <w:rPr>
          <w:noProof/>
          <w:lang w:val="lt-LT"/>
        </w:rPr>
      </w:pPr>
    </w:p>
    <w:p w14:paraId="51A7FA61" w14:textId="77777777" w:rsidR="0018424E" w:rsidRPr="006B1674" w:rsidRDefault="0018424E" w:rsidP="0018424E">
      <w:pPr>
        <w:rPr>
          <w:noProof/>
          <w:szCs w:val="24"/>
          <w:lang w:val="lt-LT"/>
        </w:rPr>
      </w:pPr>
      <w:r w:rsidRPr="006B1674">
        <w:rPr>
          <w:noProof/>
          <w:highlight w:val="lightGray"/>
          <w:lang w:val="lt-LT"/>
        </w:rPr>
        <w:lastRenderedPageBreak/>
        <w:t>Duomenys nebūtini.</w:t>
      </w:r>
      <w:r w:rsidRPr="006B1674">
        <w:rPr>
          <w:noProof/>
          <w:lang w:val="lt-LT"/>
        </w:rPr>
        <w:t xml:space="preserve"> </w:t>
      </w:r>
    </w:p>
    <w:p w14:paraId="343D2964" w14:textId="77777777" w:rsidR="0018424E" w:rsidRPr="006B1674" w:rsidRDefault="0018424E" w:rsidP="0018424E">
      <w:pPr>
        <w:rPr>
          <w:noProof/>
          <w:lang w:val="lt-LT"/>
        </w:rPr>
      </w:pPr>
    </w:p>
    <w:p w14:paraId="2969A61D" w14:textId="77777777" w:rsidR="0018424E" w:rsidRPr="006B1674" w:rsidRDefault="0018424E" w:rsidP="0018424E">
      <w:pPr>
        <w:rPr>
          <w:noProof/>
          <w:lang w:val="lt-LT"/>
        </w:rPr>
      </w:pPr>
    </w:p>
    <w:p w14:paraId="551676A2" w14:textId="77777777" w:rsidR="0018424E" w:rsidRPr="006B1674" w:rsidRDefault="0018424E" w:rsidP="0018424E">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B1674">
        <w:rPr>
          <w:b/>
          <w:noProof/>
          <w:lang w:val="lt-LT"/>
        </w:rPr>
        <w:t>18.</w:t>
      </w:r>
      <w:r w:rsidRPr="006B1674">
        <w:rPr>
          <w:b/>
          <w:noProof/>
          <w:lang w:val="lt-LT"/>
        </w:rPr>
        <w:tab/>
        <w:t>UNIKALUS IDENTIFIKATORIUS – ŽMONĖMS SUPRANTAMI DUOMENYS</w:t>
      </w:r>
    </w:p>
    <w:p w14:paraId="59D2055C" w14:textId="77777777" w:rsidR="0018424E" w:rsidRPr="006B1674" w:rsidRDefault="0018424E" w:rsidP="0018424E">
      <w:pPr>
        <w:rPr>
          <w:noProof/>
          <w:szCs w:val="22"/>
          <w:lang w:val="lt-LT"/>
        </w:rPr>
      </w:pPr>
    </w:p>
    <w:p w14:paraId="69247276" w14:textId="77777777" w:rsidR="0018424E" w:rsidRPr="006B1674" w:rsidRDefault="0018424E" w:rsidP="0018424E">
      <w:pPr>
        <w:rPr>
          <w:noProof/>
          <w:vanish/>
          <w:szCs w:val="22"/>
          <w:lang w:val="lt-LT"/>
        </w:rPr>
      </w:pPr>
    </w:p>
    <w:p w14:paraId="3648031E" w14:textId="77777777" w:rsidR="0018424E" w:rsidRPr="006B1674" w:rsidRDefault="0018424E" w:rsidP="0018424E">
      <w:pPr>
        <w:rPr>
          <w:noProof/>
          <w:vanish/>
          <w:szCs w:val="22"/>
          <w:lang w:val="lt-LT"/>
        </w:rPr>
      </w:pPr>
      <w:r w:rsidRPr="006B1674">
        <w:rPr>
          <w:noProof/>
          <w:shd w:val="clear" w:color="auto" w:fill="CCCCCC"/>
          <w:lang w:val="lt-LT"/>
        </w:rPr>
        <w:t>Duomenys nebūtini.</w:t>
      </w:r>
    </w:p>
    <w:p w14:paraId="03AC5F1B" w14:textId="77777777" w:rsidR="0018424E" w:rsidRPr="006B1674" w:rsidRDefault="0018424E" w:rsidP="0018424E">
      <w:pPr>
        <w:rPr>
          <w:noProof/>
          <w:vanish/>
          <w:szCs w:val="22"/>
          <w:lang w:val="lt-LT"/>
        </w:rPr>
      </w:pPr>
    </w:p>
    <w:p w14:paraId="06C9540C" w14:textId="77777777" w:rsidR="0018424E" w:rsidRDefault="0018424E" w:rsidP="0018424E">
      <w:pPr>
        <w:rPr>
          <w:szCs w:val="24"/>
          <w:lang w:val="lt-LT"/>
        </w:rPr>
      </w:pPr>
    </w:p>
    <w:p w14:paraId="74A9FD8A" w14:textId="77777777" w:rsidR="00930D2F" w:rsidRPr="0069700E" w:rsidRDefault="00930D2F" w:rsidP="00AB53C3">
      <w:pPr>
        <w:pBdr>
          <w:top w:val="single" w:sz="4" w:space="1" w:color="auto"/>
          <w:left w:val="single" w:sz="4" w:space="4" w:color="auto"/>
          <w:bottom w:val="single" w:sz="4" w:space="1" w:color="auto"/>
          <w:right w:val="single" w:sz="4" w:space="4" w:color="auto"/>
        </w:pBdr>
        <w:rPr>
          <w:b/>
          <w:szCs w:val="22"/>
          <w:lang w:val="lt-LT"/>
        </w:rPr>
      </w:pPr>
      <w:r w:rsidRPr="0069700E">
        <w:rPr>
          <w:szCs w:val="22"/>
          <w:lang w:val="lt-LT"/>
        </w:rPr>
        <w:br w:type="page"/>
      </w:r>
      <w:r w:rsidRPr="0069700E">
        <w:rPr>
          <w:b/>
          <w:szCs w:val="22"/>
          <w:lang w:val="lt-LT"/>
        </w:rPr>
        <w:lastRenderedPageBreak/>
        <w:t>MINIMALI INFORMACIJA ANT MAŽŲ VIDINIŲ PAKUOČIŲ</w:t>
      </w:r>
    </w:p>
    <w:p w14:paraId="38708547"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4FB5CF3B" w14:textId="77777777" w:rsidR="00930D2F" w:rsidRPr="0069700E" w:rsidRDefault="00AB53C3" w:rsidP="003C33A5">
      <w:pPr>
        <w:suppressLineNumbers/>
        <w:pBdr>
          <w:top w:val="single" w:sz="4" w:space="1" w:color="auto"/>
          <w:left w:val="single" w:sz="4" w:space="4" w:color="auto"/>
          <w:bottom w:val="single" w:sz="4" w:space="1" w:color="auto"/>
          <w:right w:val="single" w:sz="4" w:space="4" w:color="auto"/>
        </w:pBdr>
        <w:spacing w:line="240" w:lineRule="auto"/>
        <w:rPr>
          <w:szCs w:val="22"/>
          <w:lang w:val="lt-LT"/>
        </w:rPr>
      </w:pPr>
      <w:r w:rsidRPr="0069700E">
        <w:rPr>
          <w:b/>
          <w:szCs w:val="22"/>
          <w:lang w:val="lt-LT"/>
        </w:rPr>
        <w:t>AMPULĖS ETIKETĖ</w:t>
      </w:r>
      <w:r w:rsidRPr="0069700E">
        <w:rPr>
          <w:b/>
          <w:szCs w:val="22"/>
          <w:lang w:val="lt-LT"/>
        </w:rPr>
        <w:tab/>
      </w:r>
    </w:p>
    <w:p w14:paraId="0CDBED7E" w14:textId="77777777" w:rsidR="00930D2F" w:rsidRPr="0069700E" w:rsidRDefault="00930D2F" w:rsidP="006272F8">
      <w:pPr>
        <w:rPr>
          <w:szCs w:val="22"/>
          <w:lang w:val="lt-LT"/>
        </w:rPr>
      </w:pPr>
    </w:p>
    <w:p w14:paraId="6C32B331" w14:textId="77777777" w:rsidR="00930D2F" w:rsidRPr="0069700E" w:rsidRDefault="00930D2F" w:rsidP="006272F8">
      <w:pPr>
        <w:rPr>
          <w:szCs w:val="22"/>
          <w:lang w:val="lt-LT"/>
        </w:rPr>
      </w:pPr>
    </w:p>
    <w:p w14:paraId="70115662"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1.</w:t>
      </w:r>
      <w:r w:rsidRPr="0069700E">
        <w:rPr>
          <w:b/>
          <w:szCs w:val="22"/>
          <w:lang w:val="lt-LT"/>
        </w:rPr>
        <w:tab/>
      </w:r>
      <w:r w:rsidRPr="0069700E">
        <w:rPr>
          <w:b/>
          <w:caps/>
          <w:szCs w:val="22"/>
          <w:lang w:val="lt-LT"/>
        </w:rPr>
        <w:t>Vaistinio preparato pavadinimas ir vartojimo būdas (-ai)</w:t>
      </w:r>
    </w:p>
    <w:p w14:paraId="642BE9E8" w14:textId="77777777" w:rsidR="00930D2F" w:rsidRPr="0069700E" w:rsidRDefault="00930D2F" w:rsidP="006272F8">
      <w:pPr>
        <w:rPr>
          <w:szCs w:val="22"/>
          <w:lang w:val="lt-LT"/>
        </w:rPr>
      </w:pPr>
    </w:p>
    <w:p w14:paraId="03B95050" w14:textId="77777777" w:rsidR="00F85C8D" w:rsidRPr="0069700E" w:rsidRDefault="00C832BF" w:rsidP="00F85C8D">
      <w:pPr>
        <w:shd w:val="clear" w:color="auto" w:fill="FFFFFF"/>
        <w:rPr>
          <w:szCs w:val="22"/>
          <w:lang w:val="lt-LT"/>
        </w:rPr>
      </w:pPr>
      <w:proofErr w:type="spellStart"/>
      <w:r w:rsidRPr="0069700E">
        <w:rPr>
          <w:szCs w:val="22"/>
          <w:lang w:val="lt-LT"/>
        </w:rPr>
        <w:t>tot'hema</w:t>
      </w:r>
      <w:proofErr w:type="spellEnd"/>
      <w:r w:rsidRPr="0069700E">
        <w:rPr>
          <w:szCs w:val="22"/>
          <w:lang w:val="lt-LT"/>
        </w:rPr>
        <w:t xml:space="preserve"> </w:t>
      </w:r>
      <w:r w:rsidR="00F85C8D" w:rsidRPr="0069700E">
        <w:rPr>
          <w:szCs w:val="22"/>
          <w:lang w:val="lt-LT"/>
        </w:rPr>
        <w:t>geriamasis tirpalas</w:t>
      </w:r>
    </w:p>
    <w:p w14:paraId="774AB72B" w14:textId="77777777" w:rsidR="00C832BF" w:rsidRPr="0069700E" w:rsidRDefault="00DE299C" w:rsidP="00C832BF">
      <w:pPr>
        <w:shd w:val="clear" w:color="auto" w:fill="FFFFFF"/>
        <w:rPr>
          <w:szCs w:val="22"/>
          <w:lang w:val="lt-LT"/>
        </w:rPr>
      </w:pPr>
      <w:proofErr w:type="spellStart"/>
      <w:r>
        <w:rPr>
          <w:szCs w:val="22"/>
          <w:lang w:val="lt-LT"/>
        </w:rPr>
        <w:t>f</w:t>
      </w:r>
      <w:r w:rsidR="00C832BF" w:rsidRPr="0069700E">
        <w:rPr>
          <w:szCs w:val="22"/>
          <w:lang w:val="lt-LT"/>
        </w:rPr>
        <w:t>errum</w:t>
      </w:r>
      <w:proofErr w:type="spellEnd"/>
      <w:r w:rsidR="00C832BF" w:rsidRPr="0069700E">
        <w:rPr>
          <w:szCs w:val="22"/>
          <w:lang w:val="lt-LT"/>
        </w:rPr>
        <w:t>/</w:t>
      </w:r>
      <w:proofErr w:type="spellStart"/>
      <w:r>
        <w:rPr>
          <w:szCs w:val="22"/>
          <w:lang w:val="lt-LT"/>
        </w:rPr>
        <w:t>c</w:t>
      </w:r>
      <w:r w:rsidR="00C832BF" w:rsidRPr="0069700E">
        <w:rPr>
          <w:szCs w:val="22"/>
          <w:lang w:val="lt-LT"/>
        </w:rPr>
        <w:t>uprum</w:t>
      </w:r>
      <w:proofErr w:type="spellEnd"/>
      <w:r w:rsidR="00C832BF" w:rsidRPr="0069700E">
        <w:rPr>
          <w:szCs w:val="22"/>
          <w:lang w:val="lt-LT"/>
        </w:rPr>
        <w:t>/</w:t>
      </w:r>
      <w:proofErr w:type="spellStart"/>
      <w:r>
        <w:rPr>
          <w:szCs w:val="22"/>
          <w:lang w:val="lt-LT"/>
        </w:rPr>
        <w:t>m</w:t>
      </w:r>
      <w:r w:rsidR="00C832BF" w:rsidRPr="0069700E">
        <w:rPr>
          <w:szCs w:val="22"/>
          <w:lang w:val="lt-LT"/>
        </w:rPr>
        <w:t>anganum</w:t>
      </w:r>
      <w:proofErr w:type="spellEnd"/>
    </w:p>
    <w:p w14:paraId="0861EFF9" w14:textId="77777777" w:rsidR="00930D2F" w:rsidRPr="0069700E" w:rsidRDefault="00C832BF" w:rsidP="006272F8">
      <w:pPr>
        <w:rPr>
          <w:szCs w:val="22"/>
          <w:lang w:val="lt-LT"/>
        </w:rPr>
      </w:pPr>
      <w:r w:rsidRPr="0069700E">
        <w:rPr>
          <w:szCs w:val="22"/>
          <w:lang w:val="lt-LT"/>
        </w:rPr>
        <w:t>Vartoti per burną.</w:t>
      </w:r>
    </w:p>
    <w:p w14:paraId="303FE6F8" w14:textId="77777777" w:rsidR="00C832BF" w:rsidRPr="0069700E" w:rsidRDefault="00C832BF" w:rsidP="006272F8">
      <w:pPr>
        <w:rPr>
          <w:szCs w:val="22"/>
          <w:lang w:val="lt-LT"/>
        </w:rPr>
      </w:pPr>
    </w:p>
    <w:p w14:paraId="1E8C84D3" w14:textId="77777777" w:rsidR="00930D2F" w:rsidRPr="0069700E" w:rsidRDefault="00930D2F" w:rsidP="006272F8">
      <w:pPr>
        <w:rPr>
          <w:szCs w:val="22"/>
          <w:lang w:val="lt-LT"/>
        </w:rPr>
      </w:pPr>
    </w:p>
    <w:p w14:paraId="0FD04622"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2.</w:t>
      </w:r>
      <w:r w:rsidRPr="0069700E">
        <w:rPr>
          <w:b/>
          <w:szCs w:val="22"/>
          <w:lang w:val="lt-LT"/>
        </w:rPr>
        <w:tab/>
        <w:t>VARTOJIMO METODAS</w:t>
      </w:r>
    </w:p>
    <w:p w14:paraId="441F31A9" w14:textId="77777777" w:rsidR="00930D2F" w:rsidRPr="0069700E" w:rsidRDefault="00930D2F" w:rsidP="006272F8">
      <w:pPr>
        <w:rPr>
          <w:szCs w:val="22"/>
          <w:lang w:val="lt-LT"/>
        </w:rPr>
      </w:pPr>
    </w:p>
    <w:p w14:paraId="7BC0F9C8" w14:textId="77777777" w:rsidR="00092FC4" w:rsidRPr="0069700E" w:rsidRDefault="0038595B" w:rsidP="00092FC4">
      <w:pPr>
        <w:shd w:val="clear" w:color="auto" w:fill="FFFFFF"/>
        <w:rPr>
          <w:szCs w:val="22"/>
          <w:lang w:val="lt-LT"/>
        </w:rPr>
      </w:pPr>
      <w:r w:rsidRPr="002528FC">
        <w:rPr>
          <w:spacing w:val="-2"/>
          <w:szCs w:val="22"/>
          <w:lang w:val="lt-LT"/>
        </w:rPr>
        <w:t>Prieš vartojimą pakratyti.</w:t>
      </w:r>
    </w:p>
    <w:p w14:paraId="353B623F" w14:textId="77777777" w:rsidR="00930D2F" w:rsidRDefault="00930D2F" w:rsidP="006272F8">
      <w:pPr>
        <w:rPr>
          <w:szCs w:val="22"/>
          <w:lang w:val="lt-LT"/>
        </w:rPr>
      </w:pPr>
    </w:p>
    <w:p w14:paraId="4234D6A4" w14:textId="77777777" w:rsidR="00092FC4" w:rsidRPr="0069700E" w:rsidRDefault="00092FC4" w:rsidP="006272F8">
      <w:pPr>
        <w:rPr>
          <w:szCs w:val="22"/>
          <w:lang w:val="lt-LT"/>
        </w:rPr>
      </w:pPr>
    </w:p>
    <w:p w14:paraId="001B1D8F"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3.</w:t>
      </w:r>
      <w:r w:rsidRPr="0069700E">
        <w:rPr>
          <w:b/>
          <w:szCs w:val="22"/>
          <w:lang w:val="lt-LT"/>
        </w:rPr>
        <w:tab/>
        <w:t>TINKAMUMO LAIKAS</w:t>
      </w:r>
    </w:p>
    <w:p w14:paraId="2B49B178" w14:textId="77777777" w:rsidR="00930D2F" w:rsidRPr="0069700E" w:rsidRDefault="00930D2F" w:rsidP="006272F8">
      <w:pPr>
        <w:rPr>
          <w:szCs w:val="22"/>
          <w:lang w:val="lt-LT"/>
        </w:rPr>
      </w:pPr>
    </w:p>
    <w:p w14:paraId="452A1D1D" w14:textId="77777777" w:rsidR="00930D2F" w:rsidRPr="0069700E" w:rsidRDefault="00092FC4" w:rsidP="00B71829">
      <w:pPr>
        <w:rPr>
          <w:szCs w:val="22"/>
          <w:lang w:val="lt-LT"/>
        </w:rPr>
      </w:pPr>
      <w:r>
        <w:rPr>
          <w:szCs w:val="22"/>
          <w:lang w:val="lt-LT"/>
        </w:rPr>
        <w:t>EXP</w:t>
      </w:r>
      <w:r w:rsidR="002C7C45" w:rsidRPr="0069700E">
        <w:rPr>
          <w:szCs w:val="22"/>
          <w:lang w:val="lt-LT"/>
        </w:rPr>
        <w:t xml:space="preserve"> MM/YYYY</w:t>
      </w:r>
    </w:p>
    <w:p w14:paraId="7BABC590" w14:textId="77777777" w:rsidR="00930D2F" w:rsidRPr="0069700E" w:rsidRDefault="00930D2F" w:rsidP="006272F8">
      <w:pPr>
        <w:rPr>
          <w:szCs w:val="22"/>
          <w:lang w:val="lt-LT"/>
        </w:rPr>
      </w:pPr>
    </w:p>
    <w:p w14:paraId="07C711F6" w14:textId="77777777" w:rsidR="00930D2F" w:rsidRPr="0069700E" w:rsidRDefault="00930D2F" w:rsidP="006272F8">
      <w:pPr>
        <w:rPr>
          <w:szCs w:val="22"/>
          <w:lang w:val="lt-LT"/>
        </w:rPr>
      </w:pPr>
    </w:p>
    <w:p w14:paraId="7B08CC87"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4.</w:t>
      </w:r>
      <w:r w:rsidRPr="0069700E">
        <w:rPr>
          <w:b/>
          <w:szCs w:val="22"/>
          <w:lang w:val="lt-LT"/>
        </w:rPr>
        <w:tab/>
        <w:t xml:space="preserve">SERIJOS NUMERIS </w:t>
      </w:r>
    </w:p>
    <w:p w14:paraId="1B9B3FCC" w14:textId="77777777" w:rsidR="00930D2F" w:rsidRPr="0069700E" w:rsidRDefault="00930D2F" w:rsidP="006272F8">
      <w:pPr>
        <w:rPr>
          <w:szCs w:val="22"/>
          <w:lang w:val="lt-LT"/>
        </w:rPr>
      </w:pPr>
    </w:p>
    <w:p w14:paraId="2DEB2630" w14:textId="77777777" w:rsidR="00930D2F" w:rsidRPr="0069700E" w:rsidRDefault="00092FC4" w:rsidP="00B71829">
      <w:pPr>
        <w:rPr>
          <w:szCs w:val="22"/>
          <w:lang w:val="lt-LT"/>
        </w:rPr>
      </w:pPr>
      <w:r>
        <w:rPr>
          <w:szCs w:val="22"/>
          <w:lang w:val="lt-LT"/>
        </w:rPr>
        <w:t>Lot</w:t>
      </w:r>
    </w:p>
    <w:p w14:paraId="3124D84E" w14:textId="77777777" w:rsidR="00930D2F" w:rsidRPr="0069700E" w:rsidRDefault="00930D2F" w:rsidP="006272F8">
      <w:pPr>
        <w:rPr>
          <w:szCs w:val="22"/>
          <w:lang w:val="lt-LT"/>
        </w:rPr>
      </w:pPr>
    </w:p>
    <w:p w14:paraId="6D8AEC25" w14:textId="77777777" w:rsidR="00930D2F" w:rsidRPr="0069700E" w:rsidRDefault="00930D2F" w:rsidP="006272F8">
      <w:pPr>
        <w:rPr>
          <w:szCs w:val="22"/>
          <w:lang w:val="lt-LT"/>
        </w:rPr>
      </w:pPr>
    </w:p>
    <w:p w14:paraId="0592300C"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5.</w:t>
      </w:r>
      <w:r w:rsidRPr="0069700E">
        <w:rPr>
          <w:b/>
          <w:szCs w:val="22"/>
          <w:lang w:val="lt-LT"/>
        </w:rPr>
        <w:tab/>
        <w:t>KIEKIS (MASĖ, TŪRIS ARBA VIENETAI)</w:t>
      </w:r>
    </w:p>
    <w:p w14:paraId="5449DF5A" w14:textId="77777777" w:rsidR="00930D2F" w:rsidRPr="0069700E" w:rsidRDefault="00930D2F" w:rsidP="006272F8">
      <w:pPr>
        <w:rPr>
          <w:szCs w:val="22"/>
          <w:lang w:val="lt-LT"/>
        </w:rPr>
      </w:pPr>
    </w:p>
    <w:p w14:paraId="310A52DE" w14:textId="77777777" w:rsidR="00E3332F" w:rsidRPr="0069700E" w:rsidRDefault="00E3332F" w:rsidP="00E3332F">
      <w:pPr>
        <w:shd w:val="clear" w:color="auto" w:fill="FFFFFF"/>
        <w:rPr>
          <w:szCs w:val="22"/>
          <w:lang w:val="lt-LT"/>
        </w:rPr>
      </w:pPr>
      <w:r w:rsidRPr="0069700E">
        <w:rPr>
          <w:bCs/>
          <w:spacing w:val="-10"/>
          <w:szCs w:val="22"/>
          <w:lang w:val="lt-LT"/>
        </w:rPr>
        <w:t>10 ml</w:t>
      </w:r>
    </w:p>
    <w:p w14:paraId="7419D9F3" w14:textId="77777777" w:rsidR="00930D2F" w:rsidRPr="0069700E" w:rsidRDefault="00930D2F" w:rsidP="006272F8">
      <w:pPr>
        <w:rPr>
          <w:szCs w:val="22"/>
          <w:lang w:val="lt-LT"/>
        </w:rPr>
      </w:pPr>
    </w:p>
    <w:p w14:paraId="1ECB2E2C" w14:textId="77777777" w:rsidR="00E3332F" w:rsidRPr="0069700E" w:rsidRDefault="00E3332F" w:rsidP="006272F8">
      <w:pPr>
        <w:rPr>
          <w:szCs w:val="22"/>
          <w:lang w:val="lt-LT"/>
        </w:rPr>
      </w:pPr>
    </w:p>
    <w:p w14:paraId="73B7213A" w14:textId="77777777" w:rsidR="00930D2F" w:rsidRPr="0069700E" w:rsidRDefault="00930D2F"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9700E">
        <w:rPr>
          <w:b/>
          <w:szCs w:val="22"/>
          <w:lang w:val="lt-LT"/>
        </w:rPr>
        <w:t>6.</w:t>
      </w:r>
      <w:r w:rsidRPr="0069700E">
        <w:rPr>
          <w:b/>
          <w:szCs w:val="22"/>
          <w:lang w:val="lt-LT"/>
        </w:rPr>
        <w:tab/>
        <w:t>KITA</w:t>
      </w:r>
    </w:p>
    <w:p w14:paraId="5382A6B4" w14:textId="77777777" w:rsidR="00930D2F" w:rsidRPr="0069700E" w:rsidRDefault="00930D2F" w:rsidP="006272F8">
      <w:pPr>
        <w:rPr>
          <w:szCs w:val="22"/>
          <w:lang w:val="lt-LT"/>
        </w:rPr>
      </w:pPr>
    </w:p>
    <w:p w14:paraId="56423250" w14:textId="77777777" w:rsidR="006B1674" w:rsidRPr="0069700E" w:rsidRDefault="006B1674" w:rsidP="006B1674">
      <w:pPr>
        <w:rPr>
          <w:szCs w:val="22"/>
          <w:lang w:val="lt-LT"/>
        </w:rPr>
      </w:pPr>
      <w:r>
        <w:rPr>
          <w:szCs w:val="22"/>
          <w:lang w:val="lt-LT"/>
        </w:rPr>
        <w:t>LABORATOIRE INNOTECH INTERNATIONAL</w:t>
      </w:r>
    </w:p>
    <w:p w14:paraId="4491089F" w14:textId="77777777" w:rsidR="00930D2F" w:rsidRPr="0069700E" w:rsidRDefault="00930D2F" w:rsidP="006272F8">
      <w:pPr>
        <w:rPr>
          <w:szCs w:val="22"/>
          <w:lang w:val="lt-LT"/>
        </w:rPr>
      </w:pPr>
    </w:p>
    <w:p w14:paraId="0B048246" w14:textId="77777777" w:rsidR="00930D2F" w:rsidRPr="0069700E" w:rsidRDefault="00930D2F" w:rsidP="00685D61">
      <w:pPr>
        <w:rPr>
          <w:szCs w:val="22"/>
          <w:lang w:val="lt-LT"/>
        </w:rPr>
      </w:pPr>
      <w:r w:rsidRPr="0069700E">
        <w:rPr>
          <w:szCs w:val="22"/>
          <w:lang w:val="lt-LT"/>
        </w:rPr>
        <w:br w:type="page"/>
      </w:r>
    </w:p>
    <w:p w14:paraId="470667FC" w14:textId="77777777" w:rsidR="00930D2F" w:rsidRPr="0069700E" w:rsidRDefault="00930D2F" w:rsidP="006272F8">
      <w:pPr>
        <w:rPr>
          <w:szCs w:val="22"/>
          <w:lang w:val="lt-LT"/>
        </w:rPr>
      </w:pPr>
    </w:p>
    <w:p w14:paraId="5BCFFCFF" w14:textId="77777777" w:rsidR="00930D2F" w:rsidRPr="0069700E" w:rsidRDefault="00930D2F" w:rsidP="006272F8">
      <w:pPr>
        <w:rPr>
          <w:szCs w:val="22"/>
          <w:lang w:val="lt-LT"/>
        </w:rPr>
      </w:pPr>
    </w:p>
    <w:p w14:paraId="5529A34B" w14:textId="77777777" w:rsidR="00930D2F" w:rsidRPr="0069700E" w:rsidRDefault="00930D2F" w:rsidP="006272F8">
      <w:pPr>
        <w:rPr>
          <w:szCs w:val="22"/>
          <w:lang w:val="lt-LT"/>
        </w:rPr>
      </w:pPr>
    </w:p>
    <w:p w14:paraId="396A5A39" w14:textId="77777777" w:rsidR="00930D2F" w:rsidRPr="0069700E" w:rsidRDefault="00930D2F" w:rsidP="006272F8">
      <w:pPr>
        <w:rPr>
          <w:szCs w:val="22"/>
          <w:lang w:val="lt-LT"/>
        </w:rPr>
      </w:pPr>
    </w:p>
    <w:p w14:paraId="40141EB7" w14:textId="77777777" w:rsidR="00930D2F" w:rsidRPr="0069700E" w:rsidRDefault="00930D2F" w:rsidP="006272F8">
      <w:pPr>
        <w:rPr>
          <w:szCs w:val="22"/>
          <w:lang w:val="lt-LT"/>
        </w:rPr>
      </w:pPr>
    </w:p>
    <w:p w14:paraId="5EEB1C6F" w14:textId="77777777" w:rsidR="00930D2F" w:rsidRPr="0069700E" w:rsidRDefault="00930D2F" w:rsidP="006272F8">
      <w:pPr>
        <w:rPr>
          <w:szCs w:val="22"/>
          <w:lang w:val="lt-LT"/>
        </w:rPr>
      </w:pPr>
    </w:p>
    <w:p w14:paraId="7CAEB2E0" w14:textId="77777777" w:rsidR="00930D2F" w:rsidRPr="0069700E" w:rsidRDefault="00930D2F" w:rsidP="006272F8">
      <w:pPr>
        <w:rPr>
          <w:szCs w:val="22"/>
          <w:lang w:val="lt-LT"/>
        </w:rPr>
      </w:pPr>
    </w:p>
    <w:p w14:paraId="5511326F" w14:textId="77777777" w:rsidR="00930D2F" w:rsidRPr="0069700E" w:rsidRDefault="00930D2F" w:rsidP="006272F8">
      <w:pPr>
        <w:rPr>
          <w:szCs w:val="22"/>
          <w:lang w:val="lt-LT"/>
        </w:rPr>
      </w:pPr>
    </w:p>
    <w:p w14:paraId="0FC8BE4B" w14:textId="77777777" w:rsidR="00930D2F" w:rsidRPr="0069700E" w:rsidRDefault="00930D2F" w:rsidP="006272F8">
      <w:pPr>
        <w:rPr>
          <w:szCs w:val="22"/>
          <w:lang w:val="lt-LT"/>
        </w:rPr>
      </w:pPr>
    </w:p>
    <w:p w14:paraId="2339014A" w14:textId="77777777" w:rsidR="00930D2F" w:rsidRPr="0069700E" w:rsidRDefault="00930D2F" w:rsidP="006272F8">
      <w:pPr>
        <w:rPr>
          <w:szCs w:val="22"/>
          <w:lang w:val="lt-LT"/>
        </w:rPr>
      </w:pPr>
    </w:p>
    <w:p w14:paraId="5CF336A4" w14:textId="77777777" w:rsidR="00930D2F" w:rsidRPr="0069700E" w:rsidRDefault="00930D2F" w:rsidP="006272F8">
      <w:pPr>
        <w:rPr>
          <w:szCs w:val="22"/>
          <w:lang w:val="lt-LT"/>
        </w:rPr>
      </w:pPr>
    </w:p>
    <w:p w14:paraId="79842BB5" w14:textId="77777777" w:rsidR="00930D2F" w:rsidRPr="0069700E" w:rsidRDefault="00930D2F" w:rsidP="006272F8">
      <w:pPr>
        <w:rPr>
          <w:szCs w:val="22"/>
          <w:lang w:val="lt-LT"/>
        </w:rPr>
      </w:pPr>
    </w:p>
    <w:p w14:paraId="5E8DC1CD" w14:textId="77777777" w:rsidR="00930D2F" w:rsidRPr="0069700E" w:rsidRDefault="00930D2F" w:rsidP="006272F8">
      <w:pPr>
        <w:rPr>
          <w:szCs w:val="22"/>
          <w:lang w:val="lt-LT"/>
        </w:rPr>
      </w:pPr>
    </w:p>
    <w:p w14:paraId="7F50C9D5" w14:textId="77777777" w:rsidR="00930D2F" w:rsidRPr="0069700E" w:rsidRDefault="00930D2F" w:rsidP="006272F8">
      <w:pPr>
        <w:rPr>
          <w:szCs w:val="22"/>
          <w:lang w:val="lt-LT"/>
        </w:rPr>
      </w:pPr>
    </w:p>
    <w:p w14:paraId="595BF3F4" w14:textId="77777777" w:rsidR="00930D2F" w:rsidRPr="0069700E" w:rsidRDefault="00930D2F" w:rsidP="006272F8">
      <w:pPr>
        <w:rPr>
          <w:szCs w:val="22"/>
          <w:lang w:val="lt-LT"/>
        </w:rPr>
      </w:pPr>
    </w:p>
    <w:p w14:paraId="37AAAFFB" w14:textId="77777777" w:rsidR="00930D2F" w:rsidRPr="0069700E" w:rsidRDefault="00930D2F" w:rsidP="006272F8">
      <w:pPr>
        <w:rPr>
          <w:szCs w:val="22"/>
          <w:lang w:val="lt-LT"/>
        </w:rPr>
      </w:pPr>
    </w:p>
    <w:p w14:paraId="2A2E0FF2" w14:textId="77777777" w:rsidR="00930D2F" w:rsidRPr="0069700E" w:rsidRDefault="00930D2F" w:rsidP="006272F8">
      <w:pPr>
        <w:rPr>
          <w:szCs w:val="22"/>
          <w:lang w:val="lt-LT"/>
        </w:rPr>
      </w:pPr>
    </w:p>
    <w:p w14:paraId="44266FA3" w14:textId="77777777" w:rsidR="00930D2F" w:rsidRPr="0069700E" w:rsidRDefault="00930D2F" w:rsidP="006272F8">
      <w:pPr>
        <w:rPr>
          <w:szCs w:val="22"/>
          <w:lang w:val="lt-LT"/>
        </w:rPr>
      </w:pPr>
    </w:p>
    <w:p w14:paraId="119586F3" w14:textId="77777777" w:rsidR="00930D2F" w:rsidRPr="0069700E" w:rsidRDefault="00930D2F" w:rsidP="006272F8">
      <w:pPr>
        <w:rPr>
          <w:szCs w:val="22"/>
          <w:lang w:val="lt-LT"/>
        </w:rPr>
      </w:pPr>
    </w:p>
    <w:p w14:paraId="3066DDBD" w14:textId="77777777" w:rsidR="00930D2F" w:rsidRPr="0069700E" w:rsidRDefault="00930D2F" w:rsidP="006272F8">
      <w:pPr>
        <w:rPr>
          <w:szCs w:val="22"/>
          <w:lang w:val="lt-LT"/>
        </w:rPr>
      </w:pPr>
    </w:p>
    <w:p w14:paraId="75555DBE" w14:textId="77777777" w:rsidR="00930D2F" w:rsidRPr="0069700E" w:rsidRDefault="00930D2F" w:rsidP="006272F8">
      <w:pPr>
        <w:rPr>
          <w:szCs w:val="22"/>
          <w:lang w:val="lt-LT"/>
        </w:rPr>
      </w:pPr>
    </w:p>
    <w:p w14:paraId="66FA4A2B" w14:textId="77777777" w:rsidR="00930D2F" w:rsidRPr="0069700E" w:rsidRDefault="00930D2F" w:rsidP="006272F8">
      <w:pPr>
        <w:rPr>
          <w:szCs w:val="22"/>
          <w:lang w:val="lt-LT"/>
        </w:rPr>
      </w:pPr>
    </w:p>
    <w:p w14:paraId="2AFC2F1C" w14:textId="77777777" w:rsidR="00F85C8D" w:rsidRPr="0069700E" w:rsidRDefault="00F85C8D" w:rsidP="006272F8">
      <w:pPr>
        <w:pStyle w:val="Antrat2"/>
        <w:spacing w:before="0" w:after="0" w:line="240" w:lineRule="auto"/>
        <w:jc w:val="center"/>
        <w:rPr>
          <w:rFonts w:ascii="Times New Roman" w:hAnsi="Times New Roman"/>
          <w:i w:val="0"/>
          <w:iCs/>
          <w:sz w:val="22"/>
          <w:szCs w:val="22"/>
          <w:lang w:val="lt-LT"/>
        </w:rPr>
      </w:pPr>
    </w:p>
    <w:p w14:paraId="27A816B2"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i w:val="0"/>
          <w:iCs/>
          <w:sz w:val="22"/>
          <w:szCs w:val="22"/>
          <w:lang w:val="lt-LT"/>
        </w:rPr>
        <w:t>B. PAKUOTĖS LAPELIS</w:t>
      </w:r>
    </w:p>
    <w:p w14:paraId="767B761D" w14:textId="77777777" w:rsidR="00930D2F" w:rsidRPr="0069700E" w:rsidRDefault="00930D2F" w:rsidP="006272F8">
      <w:pPr>
        <w:pStyle w:val="Antrat2"/>
        <w:spacing w:before="0" w:after="0" w:line="240" w:lineRule="auto"/>
        <w:jc w:val="center"/>
        <w:rPr>
          <w:rFonts w:ascii="Times New Roman" w:hAnsi="Times New Roman"/>
          <w:i w:val="0"/>
          <w:iCs/>
          <w:sz w:val="22"/>
          <w:szCs w:val="22"/>
          <w:lang w:val="lt-LT"/>
        </w:rPr>
      </w:pPr>
      <w:r w:rsidRPr="0069700E">
        <w:rPr>
          <w:rFonts w:ascii="Times New Roman" w:hAnsi="Times New Roman"/>
          <w:b w:val="0"/>
          <w:sz w:val="22"/>
          <w:szCs w:val="22"/>
          <w:lang w:val="lt-LT"/>
        </w:rPr>
        <w:br w:type="page"/>
      </w:r>
      <w:r w:rsidRPr="0069700E">
        <w:rPr>
          <w:rFonts w:ascii="Times New Roman" w:hAnsi="Times New Roman"/>
          <w:i w:val="0"/>
          <w:iCs/>
          <w:sz w:val="22"/>
          <w:szCs w:val="22"/>
          <w:lang w:val="lt-LT"/>
        </w:rPr>
        <w:lastRenderedPageBreak/>
        <w:t xml:space="preserve">Pakuotės lapelis: informacija </w:t>
      </w:r>
      <w:r w:rsidR="005A0975" w:rsidRPr="0069700E">
        <w:rPr>
          <w:rFonts w:ascii="Times New Roman" w:hAnsi="Times New Roman"/>
          <w:i w:val="0"/>
          <w:iCs/>
          <w:sz w:val="22"/>
          <w:szCs w:val="22"/>
          <w:lang w:val="lt-LT"/>
        </w:rPr>
        <w:t>vartotojui</w:t>
      </w:r>
    </w:p>
    <w:p w14:paraId="796F335D" w14:textId="77777777" w:rsidR="00930D2F" w:rsidRPr="0069700E" w:rsidRDefault="00930D2F" w:rsidP="003C33A5">
      <w:pPr>
        <w:numPr>
          <w:ilvl w:val="12"/>
          <w:numId w:val="0"/>
        </w:numPr>
        <w:shd w:val="clear" w:color="auto" w:fill="FFFFFF"/>
        <w:tabs>
          <w:tab w:val="clear" w:pos="567"/>
        </w:tabs>
        <w:spacing w:line="240" w:lineRule="auto"/>
        <w:jc w:val="center"/>
        <w:rPr>
          <w:szCs w:val="22"/>
          <w:lang w:val="lt-LT"/>
        </w:rPr>
      </w:pPr>
    </w:p>
    <w:p w14:paraId="3A12684D" w14:textId="77777777" w:rsidR="00930D2F" w:rsidRPr="0069700E" w:rsidRDefault="0047346E" w:rsidP="006272F8">
      <w:pPr>
        <w:jc w:val="center"/>
        <w:rPr>
          <w:b/>
          <w:bCs/>
          <w:szCs w:val="22"/>
          <w:lang w:val="lt-LT"/>
        </w:rPr>
      </w:pPr>
      <w:proofErr w:type="spellStart"/>
      <w:r w:rsidRPr="0069700E">
        <w:rPr>
          <w:b/>
          <w:bCs/>
          <w:szCs w:val="22"/>
          <w:lang w:val="lt-LT"/>
        </w:rPr>
        <w:t>tot'hema</w:t>
      </w:r>
      <w:proofErr w:type="spellEnd"/>
      <w:r w:rsidRPr="0069700E">
        <w:rPr>
          <w:b/>
          <w:bCs/>
          <w:szCs w:val="22"/>
          <w:lang w:val="lt-LT"/>
        </w:rPr>
        <w:t xml:space="preserve"> geriamasis tirpalas</w:t>
      </w:r>
    </w:p>
    <w:p w14:paraId="6F383301" w14:textId="55212FEC" w:rsidR="00930D2F" w:rsidRPr="0069700E" w:rsidRDefault="00DE299C" w:rsidP="003C33A5">
      <w:pPr>
        <w:numPr>
          <w:ilvl w:val="12"/>
          <w:numId w:val="0"/>
        </w:numPr>
        <w:tabs>
          <w:tab w:val="clear" w:pos="567"/>
        </w:tabs>
        <w:spacing w:line="240" w:lineRule="auto"/>
        <w:jc w:val="center"/>
        <w:rPr>
          <w:szCs w:val="22"/>
          <w:lang w:val="lt-LT"/>
        </w:rPr>
      </w:pPr>
      <w:r>
        <w:rPr>
          <w:szCs w:val="22"/>
          <w:lang w:val="lt-LT"/>
        </w:rPr>
        <w:t>g</w:t>
      </w:r>
      <w:r w:rsidR="0047346E" w:rsidRPr="0069700E">
        <w:rPr>
          <w:szCs w:val="22"/>
          <w:lang w:val="lt-LT"/>
        </w:rPr>
        <w:t xml:space="preserve">eležies </w:t>
      </w:r>
      <w:proofErr w:type="spellStart"/>
      <w:r w:rsidR="0047346E" w:rsidRPr="0069700E">
        <w:rPr>
          <w:szCs w:val="22"/>
          <w:lang w:val="lt-LT"/>
        </w:rPr>
        <w:t>gliukonatas</w:t>
      </w:r>
      <w:proofErr w:type="spellEnd"/>
      <w:r w:rsidR="008E6D24">
        <w:rPr>
          <w:szCs w:val="22"/>
          <w:lang w:val="lt-LT"/>
        </w:rPr>
        <w:t xml:space="preserve"> hidratas</w:t>
      </w:r>
      <w:r w:rsidR="0047346E" w:rsidRPr="0069700E">
        <w:rPr>
          <w:szCs w:val="22"/>
          <w:lang w:val="lt-LT"/>
        </w:rPr>
        <w:t xml:space="preserve">, mangano </w:t>
      </w:r>
      <w:proofErr w:type="spellStart"/>
      <w:r w:rsidR="0047346E" w:rsidRPr="0069700E">
        <w:rPr>
          <w:szCs w:val="22"/>
          <w:lang w:val="lt-LT"/>
        </w:rPr>
        <w:t>gliukonatas</w:t>
      </w:r>
      <w:proofErr w:type="spellEnd"/>
      <w:r w:rsidR="0047346E" w:rsidRPr="0069700E">
        <w:rPr>
          <w:szCs w:val="22"/>
          <w:lang w:val="lt-LT"/>
        </w:rPr>
        <w:t xml:space="preserve">, vario </w:t>
      </w:r>
      <w:proofErr w:type="spellStart"/>
      <w:r w:rsidR="0047346E" w:rsidRPr="0069700E">
        <w:rPr>
          <w:szCs w:val="22"/>
          <w:lang w:val="lt-LT"/>
        </w:rPr>
        <w:t>gliukonatas</w:t>
      </w:r>
      <w:proofErr w:type="spellEnd"/>
    </w:p>
    <w:p w14:paraId="5A098FD1" w14:textId="77777777" w:rsidR="00930D2F" w:rsidRPr="0069700E" w:rsidRDefault="00930D2F" w:rsidP="003C33A5">
      <w:pPr>
        <w:tabs>
          <w:tab w:val="clear" w:pos="567"/>
        </w:tabs>
        <w:spacing w:line="240" w:lineRule="auto"/>
        <w:ind w:right="-2"/>
        <w:rPr>
          <w:szCs w:val="22"/>
          <w:lang w:val="lt-LT"/>
        </w:rPr>
      </w:pPr>
    </w:p>
    <w:p w14:paraId="3BDF38D7" w14:textId="77777777" w:rsidR="00930D2F" w:rsidRPr="0069700E" w:rsidRDefault="00930D2F" w:rsidP="003C33A5">
      <w:pPr>
        <w:numPr>
          <w:ilvl w:val="12"/>
          <w:numId w:val="0"/>
        </w:numPr>
        <w:tabs>
          <w:tab w:val="clear" w:pos="567"/>
        </w:tabs>
        <w:spacing w:line="240" w:lineRule="auto"/>
        <w:ind w:right="-2"/>
        <w:rPr>
          <w:b/>
          <w:szCs w:val="22"/>
          <w:lang w:val="lt-LT"/>
        </w:rPr>
      </w:pPr>
      <w:r w:rsidRPr="0069700E">
        <w:rPr>
          <w:b/>
          <w:szCs w:val="22"/>
          <w:lang w:val="lt-LT"/>
        </w:rPr>
        <w:t>Atidžiai perskaitykite visą šį lapelį, prieš pradėdami vartoti šį vaistą, nes jame pateikiama Jums svarbi informacija.</w:t>
      </w:r>
    </w:p>
    <w:p w14:paraId="7D9469DE" w14:textId="77777777" w:rsidR="00930D2F" w:rsidRPr="0069700E" w:rsidRDefault="00930D2F" w:rsidP="003C33A5">
      <w:pPr>
        <w:numPr>
          <w:ilvl w:val="12"/>
          <w:numId w:val="0"/>
        </w:numPr>
        <w:tabs>
          <w:tab w:val="clear" w:pos="567"/>
        </w:tabs>
        <w:spacing w:line="240" w:lineRule="auto"/>
        <w:rPr>
          <w:szCs w:val="22"/>
          <w:lang w:val="lt-LT"/>
        </w:rPr>
      </w:pPr>
      <w:r w:rsidRPr="0069700E">
        <w:rPr>
          <w:szCs w:val="22"/>
          <w:lang w:val="lt-LT"/>
        </w:rPr>
        <w:t>Visada vartokite šį vaistą tiksliai kaip aprašyta š</w:t>
      </w:r>
      <w:r w:rsidR="006A7663" w:rsidRPr="0069700E">
        <w:rPr>
          <w:szCs w:val="22"/>
          <w:lang w:val="lt-LT"/>
        </w:rPr>
        <w:t xml:space="preserve">iame lapelyje arba kaip nurodė </w:t>
      </w:r>
      <w:r w:rsidRPr="0069700E">
        <w:rPr>
          <w:szCs w:val="22"/>
          <w:lang w:val="lt-LT"/>
        </w:rPr>
        <w:t>gydytojas</w:t>
      </w:r>
      <w:r w:rsidR="006A7663" w:rsidRPr="0069700E">
        <w:rPr>
          <w:szCs w:val="22"/>
          <w:lang w:val="lt-LT"/>
        </w:rPr>
        <w:t xml:space="preserve"> arba vaistininkas</w:t>
      </w:r>
      <w:r w:rsidRPr="0069700E">
        <w:rPr>
          <w:szCs w:val="22"/>
          <w:lang w:val="lt-LT"/>
        </w:rPr>
        <w:t>.</w:t>
      </w:r>
    </w:p>
    <w:p w14:paraId="41AE5AB7" w14:textId="77777777" w:rsidR="00930D2F" w:rsidRPr="0069700E" w:rsidRDefault="00930D2F" w:rsidP="009B31FA">
      <w:pPr>
        <w:numPr>
          <w:ilvl w:val="0"/>
          <w:numId w:val="1"/>
        </w:numPr>
        <w:spacing w:line="240" w:lineRule="auto"/>
        <w:ind w:left="567" w:hanging="567"/>
        <w:rPr>
          <w:szCs w:val="22"/>
          <w:lang w:val="lt-LT"/>
        </w:rPr>
      </w:pPr>
      <w:r w:rsidRPr="0069700E">
        <w:rPr>
          <w:szCs w:val="22"/>
          <w:lang w:val="lt-LT"/>
        </w:rPr>
        <w:t xml:space="preserve">Neišmeskite šio lapelio, nes vėl gali prireikti jį perskaityti. </w:t>
      </w:r>
    </w:p>
    <w:p w14:paraId="58DAFC11" w14:textId="77777777" w:rsidR="00930D2F" w:rsidRPr="0069700E" w:rsidRDefault="00930D2F" w:rsidP="009B31FA">
      <w:pPr>
        <w:numPr>
          <w:ilvl w:val="0"/>
          <w:numId w:val="1"/>
        </w:numPr>
        <w:spacing w:line="240" w:lineRule="auto"/>
        <w:ind w:left="567" w:hanging="567"/>
        <w:rPr>
          <w:szCs w:val="22"/>
          <w:lang w:val="lt-LT"/>
        </w:rPr>
      </w:pPr>
      <w:r w:rsidRPr="0069700E">
        <w:rPr>
          <w:szCs w:val="22"/>
          <w:lang w:val="lt-LT"/>
        </w:rPr>
        <w:t>Jeigu norite sužinoti daugiau arba pasitarti, kreipkitės į vaistininką.</w:t>
      </w:r>
    </w:p>
    <w:p w14:paraId="6404ECFE" w14:textId="77777777" w:rsidR="00930D2F" w:rsidRPr="0069700E" w:rsidRDefault="00930D2F" w:rsidP="009B31FA">
      <w:pPr>
        <w:numPr>
          <w:ilvl w:val="0"/>
          <w:numId w:val="1"/>
        </w:numPr>
        <w:spacing w:line="240" w:lineRule="auto"/>
        <w:ind w:left="567" w:hanging="567"/>
        <w:rPr>
          <w:szCs w:val="22"/>
          <w:lang w:val="lt-LT"/>
        </w:rPr>
      </w:pPr>
      <w:r w:rsidRPr="0069700E">
        <w:rPr>
          <w:szCs w:val="22"/>
          <w:lang w:val="lt-LT"/>
        </w:rPr>
        <w:t>Jeigu pasireiškė šalutinis poveikis (net jeigu jis šiame lapelyje nenurodytas), kreipkitės į gydytoją</w:t>
      </w:r>
      <w:r w:rsidR="006A7663" w:rsidRPr="0069700E">
        <w:rPr>
          <w:szCs w:val="22"/>
          <w:lang w:val="lt-LT"/>
        </w:rPr>
        <w:t xml:space="preserve"> arba </w:t>
      </w:r>
      <w:r w:rsidRPr="0069700E">
        <w:rPr>
          <w:szCs w:val="22"/>
          <w:lang w:val="lt-LT"/>
        </w:rPr>
        <w:t xml:space="preserve">vaistininką. </w:t>
      </w:r>
      <w:r w:rsidR="00AD5927" w:rsidRPr="0069700E">
        <w:rPr>
          <w:szCs w:val="22"/>
          <w:lang w:val="lt-LT"/>
        </w:rPr>
        <w:t>Žr. 4</w:t>
      </w:r>
      <w:r w:rsidR="00627D74">
        <w:rPr>
          <w:szCs w:val="22"/>
          <w:lang w:val="lt-LT"/>
        </w:rPr>
        <w:t> </w:t>
      </w:r>
      <w:r w:rsidR="00AD5927" w:rsidRPr="0069700E">
        <w:rPr>
          <w:szCs w:val="22"/>
          <w:lang w:val="lt-LT"/>
        </w:rPr>
        <w:t>skyrių</w:t>
      </w:r>
    </w:p>
    <w:p w14:paraId="2C04BDCB" w14:textId="77777777" w:rsidR="00930D2F" w:rsidRPr="0069700E" w:rsidRDefault="006A7663" w:rsidP="002831C8">
      <w:pPr>
        <w:numPr>
          <w:ilvl w:val="0"/>
          <w:numId w:val="1"/>
        </w:numPr>
        <w:spacing w:line="240" w:lineRule="auto"/>
        <w:ind w:left="567" w:hanging="567"/>
        <w:rPr>
          <w:szCs w:val="22"/>
          <w:lang w:val="lt-LT"/>
        </w:rPr>
      </w:pPr>
      <w:r w:rsidRPr="0069700E">
        <w:rPr>
          <w:szCs w:val="22"/>
          <w:lang w:val="lt-LT"/>
        </w:rPr>
        <w:t>Jeigu</w:t>
      </w:r>
      <w:r w:rsidR="00930D2F" w:rsidRPr="0069700E">
        <w:rPr>
          <w:szCs w:val="22"/>
          <w:lang w:val="lt-LT"/>
        </w:rPr>
        <w:t xml:space="preserve"> </w:t>
      </w:r>
      <w:r w:rsidR="001607C6" w:rsidRPr="0069700E">
        <w:rPr>
          <w:szCs w:val="22"/>
          <w:lang w:val="lt-LT"/>
        </w:rPr>
        <w:t>per 4</w:t>
      </w:r>
      <w:r w:rsidR="00627D74">
        <w:rPr>
          <w:szCs w:val="22"/>
          <w:lang w:val="lt-LT"/>
        </w:rPr>
        <w:t> </w:t>
      </w:r>
      <w:r w:rsidR="001607C6" w:rsidRPr="0069700E">
        <w:rPr>
          <w:szCs w:val="22"/>
          <w:lang w:val="lt-LT"/>
        </w:rPr>
        <w:t xml:space="preserve">savaites </w:t>
      </w:r>
      <w:r w:rsidR="00930D2F" w:rsidRPr="0069700E">
        <w:rPr>
          <w:szCs w:val="22"/>
          <w:lang w:val="lt-LT"/>
        </w:rPr>
        <w:t>Jūsų savijauta nepagerėjo arba net pa</w:t>
      </w:r>
      <w:r w:rsidRPr="0069700E">
        <w:rPr>
          <w:szCs w:val="22"/>
          <w:lang w:val="lt-LT"/>
        </w:rPr>
        <w:t>blogėjo, kreipkitės į gydytoją.</w:t>
      </w:r>
    </w:p>
    <w:p w14:paraId="4CF1CF57" w14:textId="77777777" w:rsidR="00930D2F" w:rsidRPr="0069700E" w:rsidRDefault="00930D2F" w:rsidP="003C33A5">
      <w:pPr>
        <w:tabs>
          <w:tab w:val="clear" w:pos="567"/>
        </w:tabs>
        <w:spacing w:line="240" w:lineRule="auto"/>
        <w:ind w:right="-2"/>
        <w:rPr>
          <w:szCs w:val="22"/>
          <w:lang w:val="lt-LT"/>
        </w:rPr>
      </w:pPr>
    </w:p>
    <w:p w14:paraId="73AC1817" w14:textId="77777777" w:rsidR="00930D2F" w:rsidRPr="0069700E" w:rsidRDefault="00930D2F" w:rsidP="003C33A5">
      <w:pPr>
        <w:pStyle w:val="Antrat4"/>
        <w:rPr>
          <w:noProof w:val="0"/>
          <w:szCs w:val="22"/>
          <w:lang w:val="lt-LT"/>
        </w:rPr>
      </w:pPr>
      <w:r w:rsidRPr="0069700E">
        <w:rPr>
          <w:noProof w:val="0"/>
          <w:szCs w:val="22"/>
          <w:lang w:val="lt-LT"/>
        </w:rPr>
        <w:t>Apie ką rašoma šiame lapelyje?</w:t>
      </w:r>
    </w:p>
    <w:p w14:paraId="2C25223E" w14:textId="77777777" w:rsidR="00930D2F" w:rsidRPr="0069700E" w:rsidRDefault="00930D2F" w:rsidP="006272F8">
      <w:pPr>
        <w:numPr>
          <w:ilvl w:val="12"/>
          <w:numId w:val="0"/>
        </w:numPr>
        <w:tabs>
          <w:tab w:val="clear" w:pos="567"/>
        </w:tabs>
        <w:spacing w:line="240" w:lineRule="auto"/>
        <w:ind w:left="284" w:right="-2"/>
        <w:rPr>
          <w:szCs w:val="22"/>
          <w:lang w:val="lt-LT"/>
        </w:rPr>
      </w:pPr>
    </w:p>
    <w:p w14:paraId="279F6FFA" w14:textId="77777777" w:rsidR="00930D2F" w:rsidRPr="0069700E" w:rsidRDefault="00930D2F" w:rsidP="006272F8">
      <w:pPr>
        <w:numPr>
          <w:ilvl w:val="12"/>
          <w:numId w:val="0"/>
        </w:numPr>
        <w:tabs>
          <w:tab w:val="clear" w:pos="567"/>
        </w:tabs>
        <w:spacing w:line="240" w:lineRule="auto"/>
        <w:ind w:left="284" w:right="-2"/>
        <w:rPr>
          <w:szCs w:val="22"/>
          <w:lang w:val="lt-LT"/>
        </w:rPr>
      </w:pPr>
      <w:r w:rsidRPr="0069700E">
        <w:rPr>
          <w:szCs w:val="22"/>
          <w:lang w:val="lt-LT"/>
        </w:rPr>
        <w:t>1.</w:t>
      </w:r>
      <w:r w:rsidRPr="0069700E">
        <w:rPr>
          <w:szCs w:val="22"/>
          <w:lang w:val="lt-LT"/>
        </w:rPr>
        <w:tab/>
        <w:t xml:space="preserve">Kas yra </w:t>
      </w:r>
      <w:proofErr w:type="spellStart"/>
      <w:r w:rsidR="006A7663" w:rsidRPr="0069700E">
        <w:rPr>
          <w:szCs w:val="22"/>
          <w:lang w:val="lt-LT"/>
        </w:rPr>
        <w:t>tot'hema</w:t>
      </w:r>
      <w:proofErr w:type="spellEnd"/>
      <w:r w:rsidRPr="0069700E">
        <w:rPr>
          <w:szCs w:val="22"/>
          <w:lang w:val="lt-LT"/>
        </w:rPr>
        <w:t xml:space="preserve"> ir kam jis vartojamas </w:t>
      </w:r>
    </w:p>
    <w:p w14:paraId="2A97A04A" w14:textId="77777777" w:rsidR="00930D2F" w:rsidRPr="0069700E" w:rsidRDefault="00930D2F" w:rsidP="006272F8">
      <w:pPr>
        <w:numPr>
          <w:ilvl w:val="12"/>
          <w:numId w:val="0"/>
        </w:numPr>
        <w:tabs>
          <w:tab w:val="clear" w:pos="567"/>
        </w:tabs>
        <w:spacing w:line="240" w:lineRule="auto"/>
        <w:ind w:left="284" w:right="-2"/>
        <w:rPr>
          <w:szCs w:val="22"/>
          <w:lang w:val="lt-LT"/>
        </w:rPr>
      </w:pPr>
      <w:r w:rsidRPr="0069700E">
        <w:rPr>
          <w:szCs w:val="22"/>
          <w:lang w:val="lt-LT"/>
        </w:rPr>
        <w:t>2</w:t>
      </w:r>
      <w:r w:rsidR="006A7663" w:rsidRPr="0069700E">
        <w:rPr>
          <w:szCs w:val="22"/>
          <w:lang w:val="lt-LT"/>
        </w:rPr>
        <w:t>.</w:t>
      </w:r>
      <w:r w:rsidR="006A7663" w:rsidRPr="0069700E">
        <w:rPr>
          <w:szCs w:val="22"/>
          <w:lang w:val="lt-LT"/>
        </w:rPr>
        <w:tab/>
        <w:t xml:space="preserve">Kas žinotina prieš vartojant </w:t>
      </w:r>
      <w:proofErr w:type="spellStart"/>
      <w:r w:rsidR="006A7663" w:rsidRPr="0069700E">
        <w:rPr>
          <w:szCs w:val="22"/>
          <w:lang w:val="lt-LT"/>
        </w:rPr>
        <w:t>tot'hema</w:t>
      </w:r>
      <w:proofErr w:type="spellEnd"/>
    </w:p>
    <w:p w14:paraId="15ED01E4" w14:textId="77777777" w:rsidR="00930D2F" w:rsidRPr="0069700E" w:rsidRDefault="006A7663" w:rsidP="006272F8">
      <w:pPr>
        <w:numPr>
          <w:ilvl w:val="12"/>
          <w:numId w:val="0"/>
        </w:numPr>
        <w:tabs>
          <w:tab w:val="clear" w:pos="567"/>
        </w:tabs>
        <w:spacing w:line="240" w:lineRule="auto"/>
        <w:ind w:left="284" w:right="-2"/>
        <w:rPr>
          <w:szCs w:val="22"/>
          <w:lang w:val="lt-LT"/>
        </w:rPr>
      </w:pPr>
      <w:r w:rsidRPr="0069700E">
        <w:rPr>
          <w:szCs w:val="22"/>
          <w:lang w:val="lt-LT"/>
        </w:rPr>
        <w:t>3.</w:t>
      </w:r>
      <w:r w:rsidRPr="0069700E">
        <w:rPr>
          <w:szCs w:val="22"/>
          <w:lang w:val="lt-LT"/>
        </w:rPr>
        <w:tab/>
        <w:t xml:space="preserve">Kaip vartoti </w:t>
      </w:r>
      <w:proofErr w:type="spellStart"/>
      <w:r w:rsidRPr="0069700E">
        <w:rPr>
          <w:szCs w:val="22"/>
          <w:lang w:val="lt-LT"/>
        </w:rPr>
        <w:t>tot'hema</w:t>
      </w:r>
      <w:proofErr w:type="spellEnd"/>
    </w:p>
    <w:p w14:paraId="406E347C" w14:textId="77777777" w:rsidR="00930D2F" w:rsidRPr="0069700E" w:rsidRDefault="00930D2F" w:rsidP="006272F8">
      <w:pPr>
        <w:numPr>
          <w:ilvl w:val="12"/>
          <w:numId w:val="0"/>
        </w:numPr>
        <w:tabs>
          <w:tab w:val="clear" w:pos="567"/>
        </w:tabs>
        <w:spacing w:line="240" w:lineRule="auto"/>
        <w:ind w:left="284" w:right="-2"/>
        <w:rPr>
          <w:szCs w:val="22"/>
          <w:lang w:val="lt-LT"/>
        </w:rPr>
      </w:pPr>
      <w:r w:rsidRPr="0069700E">
        <w:rPr>
          <w:szCs w:val="22"/>
          <w:lang w:val="lt-LT"/>
        </w:rPr>
        <w:t>4.</w:t>
      </w:r>
      <w:r w:rsidRPr="0069700E">
        <w:rPr>
          <w:szCs w:val="22"/>
          <w:lang w:val="lt-LT"/>
        </w:rPr>
        <w:tab/>
        <w:t xml:space="preserve">Galimas šalutinis poveikis </w:t>
      </w:r>
    </w:p>
    <w:p w14:paraId="5EE05CC6" w14:textId="77777777" w:rsidR="00930D2F" w:rsidRPr="0069700E" w:rsidRDefault="006A7663" w:rsidP="006272F8">
      <w:pPr>
        <w:numPr>
          <w:ilvl w:val="12"/>
          <w:numId w:val="0"/>
        </w:numPr>
        <w:tabs>
          <w:tab w:val="clear" w:pos="567"/>
        </w:tabs>
        <w:spacing w:line="240" w:lineRule="auto"/>
        <w:ind w:left="284" w:right="-2"/>
        <w:rPr>
          <w:szCs w:val="22"/>
          <w:lang w:val="lt-LT"/>
        </w:rPr>
      </w:pPr>
      <w:r w:rsidRPr="0069700E">
        <w:rPr>
          <w:szCs w:val="22"/>
          <w:lang w:val="lt-LT"/>
        </w:rPr>
        <w:t>5.</w:t>
      </w:r>
      <w:r w:rsidRPr="0069700E">
        <w:rPr>
          <w:szCs w:val="22"/>
          <w:lang w:val="lt-LT"/>
        </w:rPr>
        <w:tab/>
        <w:t xml:space="preserve">Kaip laikyti </w:t>
      </w:r>
      <w:proofErr w:type="spellStart"/>
      <w:r w:rsidRPr="0069700E">
        <w:rPr>
          <w:szCs w:val="22"/>
          <w:lang w:val="lt-LT"/>
        </w:rPr>
        <w:t>tot'hema</w:t>
      </w:r>
      <w:proofErr w:type="spellEnd"/>
    </w:p>
    <w:p w14:paraId="60540F10" w14:textId="77777777" w:rsidR="00930D2F" w:rsidRPr="0069700E" w:rsidRDefault="00930D2F" w:rsidP="006272F8">
      <w:pPr>
        <w:numPr>
          <w:ilvl w:val="12"/>
          <w:numId w:val="0"/>
        </w:numPr>
        <w:tabs>
          <w:tab w:val="clear" w:pos="567"/>
        </w:tabs>
        <w:spacing w:line="240" w:lineRule="auto"/>
        <w:ind w:left="284" w:right="-2"/>
        <w:rPr>
          <w:szCs w:val="22"/>
          <w:lang w:val="lt-LT"/>
        </w:rPr>
      </w:pPr>
      <w:r w:rsidRPr="0069700E">
        <w:rPr>
          <w:szCs w:val="22"/>
          <w:lang w:val="lt-LT"/>
        </w:rPr>
        <w:t>6.</w:t>
      </w:r>
      <w:r w:rsidRPr="0069700E">
        <w:rPr>
          <w:szCs w:val="22"/>
          <w:lang w:val="lt-LT"/>
        </w:rPr>
        <w:tab/>
        <w:t>Pakuotės turinys ir kita informacija</w:t>
      </w:r>
    </w:p>
    <w:p w14:paraId="13D2D1AD" w14:textId="77777777" w:rsidR="00930D2F" w:rsidRPr="0069700E" w:rsidRDefault="00930D2F" w:rsidP="003C33A5">
      <w:pPr>
        <w:numPr>
          <w:ilvl w:val="12"/>
          <w:numId w:val="0"/>
        </w:numPr>
        <w:tabs>
          <w:tab w:val="clear" w:pos="567"/>
        </w:tabs>
        <w:spacing w:line="240" w:lineRule="auto"/>
        <w:ind w:right="-2"/>
        <w:rPr>
          <w:szCs w:val="22"/>
          <w:lang w:val="lt-LT"/>
        </w:rPr>
      </w:pPr>
    </w:p>
    <w:p w14:paraId="19C28CCD" w14:textId="77777777" w:rsidR="00930D2F" w:rsidRPr="0069700E" w:rsidRDefault="00930D2F" w:rsidP="003C33A5">
      <w:pPr>
        <w:numPr>
          <w:ilvl w:val="12"/>
          <w:numId w:val="0"/>
        </w:numPr>
        <w:tabs>
          <w:tab w:val="clear" w:pos="567"/>
        </w:tabs>
        <w:spacing w:line="240" w:lineRule="auto"/>
        <w:ind w:right="-2"/>
        <w:rPr>
          <w:szCs w:val="22"/>
          <w:lang w:val="lt-LT"/>
        </w:rPr>
      </w:pPr>
    </w:p>
    <w:p w14:paraId="57A05BBA" w14:textId="77777777" w:rsidR="00930D2F" w:rsidRPr="0069700E" w:rsidRDefault="00930D2F" w:rsidP="006272F8">
      <w:pPr>
        <w:pStyle w:val="Antrat4"/>
        <w:rPr>
          <w:noProof w:val="0"/>
          <w:szCs w:val="22"/>
          <w:lang w:val="lt-LT"/>
        </w:rPr>
      </w:pPr>
      <w:r w:rsidRPr="0069700E">
        <w:rPr>
          <w:noProof w:val="0"/>
          <w:szCs w:val="22"/>
          <w:lang w:val="lt-LT"/>
        </w:rPr>
        <w:t>1.</w:t>
      </w:r>
      <w:r w:rsidRPr="0069700E">
        <w:rPr>
          <w:noProof w:val="0"/>
          <w:szCs w:val="22"/>
          <w:lang w:val="lt-LT"/>
        </w:rPr>
        <w:tab/>
        <w:t xml:space="preserve">Kas yra </w:t>
      </w:r>
      <w:proofErr w:type="spellStart"/>
      <w:r w:rsidR="006A7663" w:rsidRPr="0069700E">
        <w:rPr>
          <w:noProof w:val="0"/>
          <w:szCs w:val="22"/>
          <w:lang w:val="lt-LT"/>
        </w:rPr>
        <w:t>tot'hema</w:t>
      </w:r>
      <w:proofErr w:type="spellEnd"/>
      <w:r w:rsidRPr="0069700E">
        <w:rPr>
          <w:noProof w:val="0"/>
          <w:szCs w:val="22"/>
          <w:lang w:val="lt-LT"/>
        </w:rPr>
        <w:t xml:space="preserve"> ir kam jis vartojamas</w:t>
      </w:r>
    </w:p>
    <w:p w14:paraId="3DEBE4CF" w14:textId="77777777" w:rsidR="00930D2F" w:rsidRPr="0069700E" w:rsidRDefault="00930D2F" w:rsidP="006272F8">
      <w:pPr>
        <w:numPr>
          <w:ilvl w:val="12"/>
          <w:numId w:val="0"/>
        </w:numPr>
        <w:tabs>
          <w:tab w:val="clear" w:pos="567"/>
        </w:tabs>
        <w:spacing w:line="240" w:lineRule="auto"/>
        <w:ind w:right="-2"/>
        <w:rPr>
          <w:szCs w:val="22"/>
          <w:lang w:val="lt-LT"/>
        </w:rPr>
      </w:pPr>
    </w:p>
    <w:p w14:paraId="1DB5A4CE" w14:textId="77777777" w:rsidR="00F03FEC" w:rsidRDefault="00F03FEC" w:rsidP="001A4E61">
      <w:pPr>
        <w:shd w:val="clear" w:color="auto" w:fill="FFFFFF"/>
        <w:rPr>
          <w:szCs w:val="22"/>
          <w:lang w:val="lt-LT"/>
        </w:rPr>
      </w:pPr>
      <w:proofErr w:type="spellStart"/>
      <w:r>
        <w:rPr>
          <w:szCs w:val="22"/>
          <w:lang w:val="lt-LT"/>
        </w:rPr>
        <w:t>t</w:t>
      </w:r>
      <w:r w:rsidRPr="00F03FEC">
        <w:rPr>
          <w:szCs w:val="22"/>
          <w:lang w:val="lt-LT"/>
        </w:rPr>
        <w:t>ot’hema</w:t>
      </w:r>
      <w:proofErr w:type="spellEnd"/>
      <w:r w:rsidRPr="00F03FEC">
        <w:rPr>
          <w:szCs w:val="22"/>
          <w:lang w:val="lt-LT"/>
        </w:rPr>
        <w:t xml:space="preserve"> </w:t>
      </w:r>
      <w:r>
        <w:rPr>
          <w:szCs w:val="22"/>
          <w:lang w:val="lt-LT"/>
        </w:rPr>
        <w:t>sudėtyje yra veikliųjų medžiagų geležies, mangano ir vario</w:t>
      </w:r>
      <w:r w:rsidRPr="00F03FEC">
        <w:rPr>
          <w:szCs w:val="22"/>
          <w:lang w:val="lt-LT"/>
        </w:rPr>
        <w:t xml:space="preserve"> </w:t>
      </w:r>
      <w:r>
        <w:rPr>
          <w:szCs w:val="22"/>
          <w:lang w:val="lt-LT"/>
        </w:rPr>
        <w:t>derinys</w:t>
      </w:r>
      <w:r w:rsidRPr="00F03FEC">
        <w:rPr>
          <w:szCs w:val="22"/>
          <w:lang w:val="lt-LT"/>
        </w:rPr>
        <w:t>.</w:t>
      </w:r>
    </w:p>
    <w:p w14:paraId="5C8030E0" w14:textId="77777777" w:rsidR="00F03FEC" w:rsidRDefault="00F03FEC" w:rsidP="001A4E61">
      <w:pPr>
        <w:shd w:val="clear" w:color="auto" w:fill="FFFFFF"/>
        <w:rPr>
          <w:szCs w:val="22"/>
          <w:lang w:val="lt-LT"/>
        </w:rPr>
      </w:pPr>
    </w:p>
    <w:p w14:paraId="3CDFEA80" w14:textId="77777777" w:rsidR="000C455D" w:rsidRPr="0069700E" w:rsidRDefault="000C455D" w:rsidP="001A4E61">
      <w:pPr>
        <w:shd w:val="clear" w:color="auto" w:fill="FFFFFF"/>
        <w:rPr>
          <w:szCs w:val="22"/>
          <w:lang w:val="lt-LT"/>
        </w:rPr>
      </w:pPr>
      <w:r w:rsidRPr="0069700E">
        <w:rPr>
          <w:szCs w:val="22"/>
          <w:lang w:val="lt-LT"/>
        </w:rPr>
        <w:t>Šio vaisto vartojama</w:t>
      </w:r>
      <w:r w:rsidR="008B5FEA" w:rsidRPr="0069700E">
        <w:rPr>
          <w:szCs w:val="22"/>
          <w:lang w:val="lt-LT"/>
        </w:rPr>
        <w:t xml:space="preserve"> geležies trūkumui organizme šalinti ir jo profilaktikai, ypač nėštumo metu, </w:t>
      </w:r>
      <w:r w:rsidR="00563474" w:rsidRPr="0069700E">
        <w:rPr>
          <w:szCs w:val="22"/>
          <w:lang w:val="lt-LT"/>
        </w:rPr>
        <w:t>jei</w:t>
      </w:r>
      <w:r w:rsidR="000B37C0" w:rsidRPr="0069700E">
        <w:rPr>
          <w:szCs w:val="22"/>
          <w:lang w:val="lt-LT"/>
        </w:rPr>
        <w:t>gu</w:t>
      </w:r>
      <w:r w:rsidR="00563474" w:rsidRPr="0069700E">
        <w:rPr>
          <w:szCs w:val="22"/>
          <w:lang w:val="lt-LT"/>
        </w:rPr>
        <w:t xml:space="preserve"> </w:t>
      </w:r>
      <w:r w:rsidR="00CD701C" w:rsidRPr="0069700E">
        <w:rPr>
          <w:szCs w:val="22"/>
          <w:lang w:val="lt-LT"/>
        </w:rPr>
        <w:t>ne</w:t>
      </w:r>
      <w:r w:rsidR="00563474" w:rsidRPr="0069700E">
        <w:rPr>
          <w:szCs w:val="22"/>
          <w:lang w:val="lt-LT"/>
        </w:rPr>
        <w:t>užtikrin</w:t>
      </w:r>
      <w:r w:rsidR="00CD701C" w:rsidRPr="0069700E">
        <w:rPr>
          <w:szCs w:val="22"/>
          <w:lang w:val="lt-LT"/>
        </w:rPr>
        <w:t>amas</w:t>
      </w:r>
      <w:r w:rsidR="00563474" w:rsidRPr="0069700E">
        <w:rPr>
          <w:szCs w:val="22"/>
          <w:lang w:val="lt-LT"/>
        </w:rPr>
        <w:t xml:space="preserve"> pakankam</w:t>
      </w:r>
      <w:r w:rsidR="00CD701C" w:rsidRPr="0069700E">
        <w:rPr>
          <w:szCs w:val="22"/>
          <w:lang w:val="lt-LT"/>
        </w:rPr>
        <w:t>o</w:t>
      </w:r>
      <w:r w:rsidR="00563474" w:rsidRPr="0069700E">
        <w:rPr>
          <w:szCs w:val="22"/>
          <w:lang w:val="lt-LT"/>
        </w:rPr>
        <w:t xml:space="preserve"> geležies </w:t>
      </w:r>
      <w:r w:rsidR="000B37C0" w:rsidRPr="0069700E">
        <w:rPr>
          <w:szCs w:val="22"/>
          <w:lang w:val="lt-LT"/>
        </w:rPr>
        <w:t>kiekio gavimas su maistu</w:t>
      </w:r>
      <w:r w:rsidRPr="0069700E">
        <w:rPr>
          <w:szCs w:val="22"/>
          <w:lang w:val="lt-LT"/>
        </w:rPr>
        <w:t>.</w:t>
      </w:r>
    </w:p>
    <w:p w14:paraId="75340444" w14:textId="77777777" w:rsidR="00563474" w:rsidRPr="0069700E" w:rsidRDefault="00563474" w:rsidP="00563474">
      <w:pPr>
        <w:rPr>
          <w:szCs w:val="22"/>
          <w:lang w:val="lt-LT"/>
        </w:rPr>
      </w:pPr>
    </w:p>
    <w:p w14:paraId="6794A7C0" w14:textId="77777777" w:rsidR="00930D2F" w:rsidRPr="0069700E" w:rsidRDefault="00930D2F" w:rsidP="006272F8">
      <w:pPr>
        <w:numPr>
          <w:ilvl w:val="12"/>
          <w:numId w:val="0"/>
        </w:numPr>
        <w:tabs>
          <w:tab w:val="clear" w:pos="567"/>
        </w:tabs>
        <w:spacing w:line="240" w:lineRule="auto"/>
        <w:ind w:right="-2"/>
        <w:rPr>
          <w:szCs w:val="22"/>
          <w:lang w:val="lt-LT"/>
        </w:rPr>
      </w:pPr>
    </w:p>
    <w:p w14:paraId="4CF4651D" w14:textId="77777777" w:rsidR="00930D2F" w:rsidRPr="0069700E" w:rsidRDefault="00930D2F" w:rsidP="003C33A5">
      <w:pPr>
        <w:pStyle w:val="Antrat4"/>
        <w:rPr>
          <w:noProof w:val="0"/>
          <w:szCs w:val="22"/>
          <w:lang w:val="lt-LT"/>
        </w:rPr>
      </w:pPr>
      <w:r w:rsidRPr="0069700E">
        <w:rPr>
          <w:noProof w:val="0"/>
          <w:szCs w:val="22"/>
          <w:lang w:val="lt-LT"/>
        </w:rPr>
        <w:t>2.</w:t>
      </w:r>
      <w:r w:rsidRPr="0069700E">
        <w:rPr>
          <w:noProof w:val="0"/>
          <w:szCs w:val="22"/>
          <w:lang w:val="lt-LT"/>
        </w:rPr>
        <w:tab/>
        <w:t xml:space="preserve">Kas žinotina prieš vartojant </w:t>
      </w:r>
      <w:proofErr w:type="spellStart"/>
      <w:r w:rsidR="006A7663" w:rsidRPr="0069700E">
        <w:rPr>
          <w:noProof w:val="0"/>
          <w:szCs w:val="22"/>
          <w:lang w:val="lt-LT"/>
        </w:rPr>
        <w:t>tot'hema</w:t>
      </w:r>
      <w:proofErr w:type="spellEnd"/>
      <w:r w:rsidRPr="0069700E">
        <w:rPr>
          <w:noProof w:val="0"/>
          <w:szCs w:val="22"/>
          <w:lang w:val="lt-LT"/>
        </w:rPr>
        <w:t xml:space="preserve"> </w:t>
      </w:r>
    </w:p>
    <w:p w14:paraId="56D7E6BF" w14:textId="77777777" w:rsidR="00930D2F" w:rsidRPr="0069700E" w:rsidRDefault="00930D2F" w:rsidP="006272F8">
      <w:pPr>
        <w:numPr>
          <w:ilvl w:val="12"/>
          <w:numId w:val="0"/>
        </w:numPr>
        <w:tabs>
          <w:tab w:val="clear" w:pos="567"/>
        </w:tabs>
        <w:spacing w:line="240" w:lineRule="auto"/>
        <w:ind w:right="-2"/>
        <w:rPr>
          <w:szCs w:val="22"/>
          <w:lang w:val="lt-LT"/>
        </w:rPr>
      </w:pPr>
    </w:p>
    <w:p w14:paraId="33BC05BA" w14:textId="77777777" w:rsidR="00930D2F" w:rsidRPr="0069700E" w:rsidRDefault="006A7663" w:rsidP="003C33A5">
      <w:pPr>
        <w:pStyle w:val="Antrat4"/>
        <w:rPr>
          <w:noProof w:val="0"/>
          <w:szCs w:val="22"/>
          <w:lang w:val="lt-LT"/>
        </w:rPr>
      </w:pPr>
      <w:proofErr w:type="spellStart"/>
      <w:r w:rsidRPr="0069700E">
        <w:rPr>
          <w:noProof w:val="0"/>
          <w:szCs w:val="22"/>
          <w:lang w:val="lt-LT"/>
        </w:rPr>
        <w:t>tot'hema</w:t>
      </w:r>
      <w:proofErr w:type="spellEnd"/>
      <w:r w:rsidR="00930D2F" w:rsidRPr="0069700E">
        <w:rPr>
          <w:noProof w:val="0"/>
          <w:szCs w:val="22"/>
          <w:lang w:val="lt-LT"/>
        </w:rPr>
        <w:t xml:space="preserve"> vartoti </w:t>
      </w:r>
      <w:r w:rsidR="001965DD">
        <w:rPr>
          <w:noProof w:val="0"/>
          <w:szCs w:val="22"/>
          <w:lang w:val="lt-LT"/>
        </w:rPr>
        <w:t>draudžiama</w:t>
      </w:r>
      <w:r w:rsidR="00930D2F" w:rsidRPr="0069700E">
        <w:rPr>
          <w:noProof w:val="0"/>
          <w:szCs w:val="22"/>
          <w:lang w:val="lt-LT"/>
        </w:rPr>
        <w:t>:</w:t>
      </w:r>
    </w:p>
    <w:p w14:paraId="4F349054" w14:textId="77777777" w:rsidR="00E61B45" w:rsidRDefault="00E61B45" w:rsidP="009B31FA">
      <w:pPr>
        <w:numPr>
          <w:ilvl w:val="0"/>
          <w:numId w:val="6"/>
        </w:numPr>
        <w:spacing w:line="240" w:lineRule="auto"/>
        <w:ind w:left="567" w:hanging="567"/>
        <w:rPr>
          <w:szCs w:val="22"/>
          <w:lang w:val="lt-LT"/>
        </w:rPr>
      </w:pPr>
      <w:r w:rsidRPr="00E61B45">
        <w:rPr>
          <w:szCs w:val="22"/>
          <w:lang w:val="lt-LT"/>
        </w:rPr>
        <w:t xml:space="preserve">jeigu yra alergija </w:t>
      </w:r>
      <w:r>
        <w:rPr>
          <w:szCs w:val="22"/>
          <w:lang w:val="lt-LT"/>
        </w:rPr>
        <w:t xml:space="preserve">geležiai, manganui ar variui </w:t>
      </w:r>
      <w:r w:rsidRPr="00E61B45">
        <w:rPr>
          <w:szCs w:val="22"/>
          <w:lang w:val="lt-LT"/>
        </w:rPr>
        <w:t>arba bet kuriai pagalbinei šio vaisto medžiagai (jos išvardytos 6 skyriuje)</w:t>
      </w:r>
      <w:r>
        <w:rPr>
          <w:szCs w:val="22"/>
          <w:lang w:val="lt-LT"/>
        </w:rPr>
        <w:t>;</w:t>
      </w:r>
    </w:p>
    <w:p w14:paraId="2E91C59A" w14:textId="77777777" w:rsidR="00E61B45" w:rsidRDefault="00E61B45" w:rsidP="00E61B45">
      <w:pPr>
        <w:numPr>
          <w:ilvl w:val="0"/>
          <w:numId w:val="6"/>
        </w:numPr>
        <w:spacing w:line="240" w:lineRule="auto"/>
        <w:ind w:left="567" w:hanging="567"/>
        <w:rPr>
          <w:szCs w:val="22"/>
          <w:lang w:val="lt-LT"/>
        </w:rPr>
      </w:pPr>
      <w:r>
        <w:rPr>
          <w:szCs w:val="22"/>
          <w:lang w:val="lt-LT"/>
        </w:rPr>
        <w:t>jeigu yra g</w:t>
      </w:r>
      <w:r w:rsidRPr="0069700E">
        <w:rPr>
          <w:szCs w:val="22"/>
          <w:lang w:val="lt-LT"/>
        </w:rPr>
        <w:t>eležies perteklius organizme</w:t>
      </w:r>
      <w:r>
        <w:rPr>
          <w:szCs w:val="22"/>
          <w:lang w:val="lt-LT"/>
        </w:rPr>
        <w:t xml:space="preserve"> (pvz., dėl</w:t>
      </w:r>
      <w:r w:rsidR="00F918B5">
        <w:rPr>
          <w:szCs w:val="22"/>
          <w:lang w:val="lt-LT"/>
        </w:rPr>
        <w:t xml:space="preserve"> </w:t>
      </w:r>
      <w:proofErr w:type="spellStart"/>
      <w:r w:rsidRPr="00B2353C">
        <w:rPr>
          <w:lang w:val="lt-LT"/>
        </w:rPr>
        <w:t>hemochromatozė</w:t>
      </w:r>
      <w:r w:rsidR="006C1033" w:rsidRPr="00B2353C">
        <w:rPr>
          <w:lang w:val="lt-LT"/>
        </w:rPr>
        <w:t>s</w:t>
      </w:r>
      <w:proofErr w:type="spellEnd"/>
      <w:r w:rsidRPr="00B2353C">
        <w:rPr>
          <w:lang w:val="lt-LT"/>
        </w:rPr>
        <w:t xml:space="preserve">, </w:t>
      </w:r>
      <w:proofErr w:type="spellStart"/>
      <w:r w:rsidRPr="0069700E">
        <w:rPr>
          <w:szCs w:val="22"/>
          <w:lang w:val="lt-LT"/>
        </w:rPr>
        <w:t>talasemij</w:t>
      </w:r>
      <w:r w:rsidR="006C1033">
        <w:rPr>
          <w:szCs w:val="22"/>
          <w:lang w:val="lt-LT"/>
        </w:rPr>
        <w:t>os</w:t>
      </w:r>
      <w:proofErr w:type="spellEnd"/>
      <w:r>
        <w:rPr>
          <w:szCs w:val="22"/>
          <w:lang w:val="lt-LT"/>
        </w:rPr>
        <w:t xml:space="preserve">, į gydymą </w:t>
      </w:r>
      <w:r w:rsidR="006C1033">
        <w:rPr>
          <w:szCs w:val="22"/>
          <w:lang w:val="lt-LT"/>
        </w:rPr>
        <w:t>nereaguojančios mažakraujystės</w:t>
      </w:r>
      <w:r>
        <w:rPr>
          <w:szCs w:val="22"/>
          <w:lang w:val="lt-LT"/>
        </w:rPr>
        <w:t xml:space="preserve">, </w:t>
      </w:r>
      <w:r w:rsidR="006C1033">
        <w:rPr>
          <w:szCs w:val="22"/>
          <w:lang w:val="lt-LT"/>
        </w:rPr>
        <w:t>mažakraujystės dėl kaulų čiulpų nepakankamumo</w:t>
      </w:r>
      <w:r>
        <w:rPr>
          <w:szCs w:val="22"/>
          <w:lang w:val="lt-LT"/>
        </w:rPr>
        <w:t>, kartotin</w:t>
      </w:r>
      <w:r w:rsidR="006C1033">
        <w:rPr>
          <w:szCs w:val="22"/>
          <w:lang w:val="lt-LT"/>
        </w:rPr>
        <w:t>io</w:t>
      </w:r>
      <w:r>
        <w:rPr>
          <w:szCs w:val="22"/>
          <w:lang w:val="lt-LT"/>
        </w:rPr>
        <w:t xml:space="preserve"> ar nuolat</w:t>
      </w:r>
      <w:r w:rsidR="006C1033">
        <w:rPr>
          <w:szCs w:val="22"/>
          <w:lang w:val="lt-LT"/>
        </w:rPr>
        <w:t>inio kraujo perpylimo</w:t>
      </w:r>
      <w:r>
        <w:rPr>
          <w:szCs w:val="22"/>
          <w:lang w:val="lt-LT"/>
        </w:rPr>
        <w:t>)</w:t>
      </w:r>
      <w:r w:rsidR="006C1033">
        <w:rPr>
          <w:szCs w:val="22"/>
          <w:lang w:val="lt-LT"/>
        </w:rPr>
        <w:t>;</w:t>
      </w:r>
    </w:p>
    <w:p w14:paraId="29566BAE" w14:textId="77777777" w:rsidR="00E61B45" w:rsidRDefault="006C1033" w:rsidP="00E61B45">
      <w:pPr>
        <w:numPr>
          <w:ilvl w:val="0"/>
          <w:numId w:val="6"/>
        </w:numPr>
        <w:spacing w:line="240" w:lineRule="auto"/>
        <w:ind w:left="567" w:hanging="567"/>
        <w:rPr>
          <w:szCs w:val="22"/>
          <w:lang w:val="lt-LT"/>
        </w:rPr>
      </w:pPr>
      <w:r>
        <w:rPr>
          <w:szCs w:val="22"/>
          <w:lang w:val="lt-LT"/>
        </w:rPr>
        <w:t>jeigu yra n</w:t>
      </w:r>
      <w:r w:rsidR="00E61B45">
        <w:rPr>
          <w:szCs w:val="22"/>
          <w:lang w:val="lt-LT"/>
        </w:rPr>
        <w:t xml:space="preserve">e geležies stokos </w:t>
      </w:r>
      <w:r>
        <w:rPr>
          <w:szCs w:val="22"/>
          <w:lang w:val="lt-LT"/>
        </w:rPr>
        <w:t>mažakraujystė</w:t>
      </w:r>
      <w:r w:rsidR="00E61B45">
        <w:rPr>
          <w:szCs w:val="22"/>
          <w:lang w:val="lt-LT"/>
        </w:rPr>
        <w:t xml:space="preserve"> (pvz., hemolizinė </w:t>
      </w:r>
      <w:r>
        <w:rPr>
          <w:szCs w:val="22"/>
          <w:lang w:val="lt-LT"/>
        </w:rPr>
        <w:t>mažakraujystė</w:t>
      </w:r>
      <w:r w:rsidR="00E61B45">
        <w:rPr>
          <w:szCs w:val="22"/>
          <w:lang w:val="lt-LT"/>
        </w:rPr>
        <w:t xml:space="preserve">, </w:t>
      </w:r>
      <w:proofErr w:type="spellStart"/>
      <w:r w:rsidR="00E61B45">
        <w:rPr>
          <w:szCs w:val="22"/>
          <w:lang w:val="lt-LT"/>
        </w:rPr>
        <w:t>megaloblastinė</w:t>
      </w:r>
      <w:proofErr w:type="spellEnd"/>
      <w:r w:rsidR="00E61B45">
        <w:rPr>
          <w:szCs w:val="22"/>
          <w:lang w:val="lt-LT"/>
        </w:rPr>
        <w:t xml:space="preserve"> </w:t>
      </w:r>
      <w:r>
        <w:rPr>
          <w:szCs w:val="22"/>
          <w:lang w:val="lt-LT"/>
        </w:rPr>
        <w:t>mažakraujystė</w:t>
      </w:r>
      <w:r w:rsidR="00E61B45">
        <w:rPr>
          <w:szCs w:val="22"/>
          <w:lang w:val="lt-LT"/>
        </w:rPr>
        <w:t xml:space="preserve">, uždegimo sukelta </w:t>
      </w:r>
      <w:r>
        <w:rPr>
          <w:szCs w:val="22"/>
          <w:lang w:val="lt-LT"/>
        </w:rPr>
        <w:t>mažakraujystė</w:t>
      </w:r>
      <w:r w:rsidR="00E61B45">
        <w:rPr>
          <w:szCs w:val="22"/>
          <w:lang w:val="lt-LT"/>
        </w:rPr>
        <w:t>)</w:t>
      </w:r>
      <w:r>
        <w:rPr>
          <w:szCs w:val="22"/>
          <w:lang w:val="lt-LT"/>
        </w:rPr>
        <w:t>;</w:t>
      </w:r>
    </w:p>
    <w:p w14:paraId="736DB7AB" w14:textId="77777777" w:rsidR="00E61B45" w:rsidRPr="009B63A8" w:rsidRDefault="006C1033" w:rsidP="006C1033">
      <w:pPr>
        <w:numPr>
          <w:ilvl w:val="0"/>
          <w:numId w:val="6"/>
        </w:numPr>
        <w:spacing w:line="240" w:lineRule="auto"/>
        <w:ind w:left="567" w:hanging="567"/>
        <w:rPr>
          <w:szCs w:val="22"/>
          <w:lang w:val="es-419"/>
        </w:rPr>
      </w:pPr>
      <w:r>
        <w:rPr>
          <w:szCs w:val="22"/>
          <w:lang w:val="lt-LT"/>
        </w:rPr>
        <w:t xml:space="preserve">jeigu yra </w:t>
      </w:r>
      <w:proofErr w:type="spellStart"/>
      <w:r w:rsidR="00E61B45" w:rsidRPr="009B63A8">
        <w:rPr>
          <w:lang w:val="es-419"/>
        </w:rPr>
        <w:t>Vilsono</w:t>
      </w:r>
      <w:proofErr w:type="spellEnd"/>
      <w:r w:rsidR="00E61B45" w:rsidRPr="009B63A8">
        <w:rPr>
          <w:lang w:val="es-419"/>
        </w:rPr>
        <w:t xml:space="preserve"> (</w:t>
      </w:r>
      <w:r w:rsidR="00E61B45" w:rsidRPr="009B63A8">
        <w:rPr>
          <w:i/>
          <w:iCs/>
          <w:lang w:val="es-419"/>
        </w:rPr>
        <w:t>Wilson</w:t>
      </w:r>
      <w:r w:rsidR="00E61B45" w:rsidRPr="009B63A8">
        <w:rPr>
          <w:lang w:val="es-419"/>
        </w:rPr>
        <w:t>) liga</w:t>
      </w:r>
      <w:r w:rsidR="00192E60" w:rsidRPr="009B63A8">
        <w:rPr>
          <w:szCs w:val="22"/>
          <w:lang w:val="es-419"/>
        </w:rPr>
        <w:t>.</w:t>
      </w:r>
    </w:p>
    <w:p w14:paraId="532C0392" w14:textId="77777777" w:rsidR="00E35304" w:rsidRPr="0069700E" w:rsidRDefault="00E35304" w:rsidP="006272F8">
      <w:pPr>
        <w:numPr>
          <w:ilvl w:val="12"/>
          <w:numId w:val="0"/>
        </w:numPr>
        <w:tabs>
          <w:tab w:val="clear" w:pos="567"/>
        </w:tabs>
        <w:spacing w:line="240" w:lineRule="auto"/>
        <w:ind w:right="-2"/>
        <w:rPr>
          <w:szCs w:val="22"/>
          <w:lang w:val="lt-LT"/>
        </w:rPr>
      </w:pPr>
    </w:p>
    <w:p w14:paraId="5A91D9F8" w14:textId="77777777" w:rsidR="00930D2F" w:rsidRPr="0069700E" w:rsidRDefault="00930D2F" w:rsidP="003C33A5">
      <w:pPr>
        <w:pStyle w:val="Antrat4"/>
        <w:rPr>
          <w:noProof w:val="0"/>
          <w:szCs w:val="22"/>
          <w:lang w:val="lt-LT"/>
        </w:rPr>
      </w:pPr>
      <w:r w:rsidRPr="0069700E">
        <w:rPr>
          <w:noProof w:val="0"/>
          <w:szCs w:val="22"/>
          <w:lang w:val="lt-LT"/>
        </w:rPr>
        <w:t xml:space="preserve">Įspėjimai ir atsargumo priemonės </w:t>
      </w:r>
    </w:p>
    <w:p w14:paraId="2863E872" w14:textId="77777777" w:rsidR="00930D2F" w:rsidRDefault="00930D2F" w:rsidP="006272F8">
      <w:pPr>
        <w:numPr>
          <w:ilvl w:val="12"/>
          <w:numId w:val="0"/>
        </w:numPr>
        <w:tabs>
          <w:tab w:val="clear" w:pos="567"/>
        </w:tabs>
        <w:spacing w:line="240" w:lineRule="auto"/>
        <w:ind w:right="-2"/>
        <w:rPr>
          <w:szCs w:val="22"/>
          <w:lang w:val="lt-LT"/>
        </w:rPr>
      </w:pPr>
      <w:r w:rsidRPr="0069700E">
        <w:rPr>
          <w:szCs w:val="22"/>
          <w:lang w:val="lt-LT"/>
        </w:rPr>
        <w:t>Pasitarkite su gydytoju arba</w:t>
      </w:r>
      <w:r w:rsidR="00CD77E8" w:rsidRPr="0069700E">
        <w:rPr>
          <w:szCs w:val="22"/>
          <w:lang w:val="lt-LT"/>
        </w:rPr>
        <w:t xml:space="preserve"> </w:t>
      </w:r>
      <w:r w:rsidRPr="0069700E">
        <w:rPr>
          <w:szCs w:val="22"/>
          <w:lang w:val="lt-LT"/>
        </w:rPr>
        <w:t xml:space="preserve">vaistininku, prieš pradėdami vartoti </w:t>
      </w:r>
      <w:proofErr w:type="spellStart"/>
      <w:r w:rsidR="00CD77E8" w:rsidRPr="0069700E">
        <w:rPr>
          <w:szCs w:val="22"/>
          <w:lang w:val="lt-LT"/>
        </w:rPr>
        <w:t>tot'hema</w:t>
      </w:r>
      <w:proofErr w:type="spellEnd"/>
      <w:r w:rsidR="00F918B5">
        <w:rPr>
          <w:szCs w:val="22"/>
          <w:lang w:val="lt-LT"/>
        </w:rPr>
        <w:t>.</w:t>
      </w:r>
    </w:p>
    <w:p w14:paraId="1BD91FBA" w14:textId="77777777" w:rsidR="00F918B5" w:rsidRDefault="00F918B5" w:rsidP="006272F8">
      <w:pPr>
        <w:numPr>
          <w:ilvl w:val="12"/>
          <w:numId w:val="0"/>
        </w:numPr>
        <w:tabs>
          <w:tab w:val="clear" w:pos="567"/>
        </w:tabs>
        <w:spacing w:line="240" w:lineRule="auto"/>
        <w:ind w:right="-2"/>
        <w:rPr>
          <w:szCs w:val="22"/>
          <w:lang w:val="lt-LT"/>
        </w:rPr>
      </w:pPr>
    </w:p>
    <w:p w14:paraId="73A2F2E4" w14:textId="77777777" w:rsidR="00F918B5" w:rsidRDefault="00F918B5" w:rsidP="00F918B5">
      <w:pPr>
        <w:shd w:val="clear" w:color="auto" w:fill="FFFFFF"/>
        <w:rPr>
          <w:szCs w:val="22"/>
          <w:lang w:val="lt-LT"/>
        </w:rPr>
      </w:pPr>
      <w:r>
        <w:rPr>
          <w:szCs w:val="22"/>
          <w:lang w:val="lt-LT"/>
        </w:rPr>
        <w:t>Stokos kūdikystėje profilaktika yra paremta ankstyvu įvairiapusės mitybos pradėjimu.</w:t>
      </w:r>
    </w:p>
    <w:p w14:paraId="4D4D0A3E" w14:textId="77777777" w:rsidR="00F45351" w:rsidRDefault="00F45351" w:rsidP="00F918B5">
      <w:pPr>
        <w:shd w:val="clear" w:color="auto" w:fill="FFFFFF"/>
        <w:rPr>
          <w:szCs w:val="22"/>
          <w:lang w:val="lt-LT"/>
        </w:rPr>
      </w:pPr>
    </w:p>
    <w:p w14:paraId="1F8EB847" w14:textId="77777777" w:rsidR="00F918B5" w:rsidRDefault="00F918B5" w:rsidP="00F918B5">
      <w:pPr>
        <w:widowControl w:val="0"/>
        <w:shd w:val="clear" w:color="auto" w:fill="FFFFFF"/>
        <w:tabs>
          <w:tab w:val="clear" w:pos="567"/>
        </w:tabs>
        <w:autoSpaceDE w:val="0"/>
        <w:autoSpaceDN w:val="0"/>
        <w:adjustRightInd w:val="0"/>
        <w:spacing w:line="240" w:lineRule="auto"/>
        <w:rPr>
          <w:szCs w:val="22"/>
          <w:lang w:val="lt-LT"/>
        </w:rPr>
      </w:pPr>
      <w:r>
        <w:rPr>
          <w:szCs w:val="22"/>
          <w:lang w:val="lt-LT"/>
        </w:rPr>
        <w:t xml:space="preserve">Remiantis mokslinėje literatūroje paskelbtais duomenims, pacientų, kuriems skiriama geležimi paremtų vaistų, skrandžio ir virškinimo trakto gleivinė gali tapti </w:t>
      </w:r>
      <w:proofErr w:type="spellStart"/>
      <w:r>
        <w:rPr>
          <w:szCs w:val="22"/>
          <w:lang w:val="lt-LT"/>
        </w:rPr>
        <w:t>pigmentuota</w:t>
      </w:r>
      <w:proofErr w:type="spellEnd"/>
      <w:r>
        <w:rPr>
          <w:szCs w:val="22"/>
          <w:lang w:val="lt-LT"/>
        </w:rPr>
        <w:t xml:space="preserve"> ir tai gali trukdyti atlikti virškinimo trakto chirurginę operaciją.</w:t>
      </w:r>
    </w:p>
    <w:p w14:paraId="414047C5" w14:textId="77777777" w:rsidR="00F918B5" w:rsidRDefault="00F918B5" w:rsidP="00F918B5">
      <w:pPr>
        <w:widowControl w:val="0"/>
        <w:shd w:val="clear" w:color="auto" w:fill="FFFFFF"/>
        <w:tabs>
          <w:tab w:val="clear" w:pos="567"/>
        </w:tabs>
        <w:autoSpaceDE w:val="0"/>
        <w:autoSpaceDN w:val="0"/>
        <w:adjustRightInd w:val="0"/>
        <w:spacing w:line="240" w:lineRule="auto"/>
        <w:rPr>
          <w:szCs w:val="22"/>
          <w:lang w:val="lt-LT"/>
        </w:rPr>
      </w:pPr>
    </w:p>
    <w:p w14:paraId="5A0E3173" w14:textId="77777777" w:rsidR="004312F4" w:rsidRDefault="004312F4" w:rsidP="00F918B5">
      <w:pPr>
        <w:widowControl w:val="0"/>
        <w:shd w:val="clear" w:color="auto" w:fill="FFFFFF"/>
        <w:tabs>
          <w:tab w:val="clear" w:pos="567"/>
        </w:tabs>
        <w:autoSpaceDE w:val="0"/>
        <w:autoSpaceDN w:val="0"/>
        <w:adjustRightInd w:val="0"/>
        <w:spacing w:line="240" w:lineRule="auto"/>
        <w:rPr>
          <w:szCs w:val="22"/>
          <w:lang w:val="lt-LT"/>
        </w:rPr>
      </w:pPr>
      <w:r>
        <w:rPr>
          <w:szCs w:val="22"/>
          <w:lang w:val="lt-LT"/>
        </w:rPr>
        <w:t xml:space="preserve">Su uždegimine liga susijusios geležies stokos gydymas </w:t>
      </w:r>
      <w:proofErr w:type="spellStart"/>
      <w:r w:rsidRPr="0069700E">
        <w:rPr>
          <w:szCs w:val="22"/>
          <w:lang w:val="lt-LT"/>
        </w:rPr>
        <w:t>tot'hema</w:t>
      </w:r>
      <w:proofErr w:type="spellEnd"/>
      <w:r>
        <w:rPr>
          <w:szCs w:val="22"/>
          <w:lang w:val="lt-LT"/>
        </w:rPr>
        <w:t xml:space="preserve"> bus neveiksmingas.</w:t>
      </w:r>
    </w:p>
    <w:p w14:paraId="6D8BDD4B" w14:textId="77777777" w:rsidR="00FB11AF" w:rsidRDefault="00FB11AF" w:rsidP="00F918B5">
      <w:pPr>
        <w:shd w:val="clear" w:color="auto" w:fill="FFFFFF"/>
        <w:rPr>
          <w:szCs w:val="22"/>
          <w:lang w:val="lt-LT"/>
        </w:rPr>
      </w:pPr>
    </w:p>
    <w:p w14:paraId="29B58241" w14:textId="77777777" w:rsidR="00F918B5" w:rsidRDefault="00FB11AF" w:rsidP="00F918B5">
      <w:pPr>
        <w:shd w:val="clear" w:color="auto" w:fill="FFFFFF"/>
        <w:rPr>
          <w:szCs w:val="22"/>
          <w:lang w:val="lt-LT"/>
        </w:rPr>
      </w:pPr>
      <w:r>
        <w:rPr>
          <w:szCs w:val="22"/>
          <w:lang w:val="lt-LT"/>
        </w:rPr>
        <w:t>Gydymo metu, kiek</w:t>
      </w:r>
      <w:r w:rsidR="00F918B5">
        <w:rPr>
          <w:szCs w:val="22"/>
          <w:lang w:val="lt-LT"/>
        </w:rPr>
        <w:t xml:space="preserve"> įmanoma, būtina </w:t>
      </w:r>
      <w:r>
        <w:rPr>
          <w:szCs w:val="22"/>
          <w:lang w:val="lt-LT"/>
        </w:rPr>
        <w:t>koreguoti</w:t>
      </w:r>
      <w:r w:rsidR="00F918B5">
        <w:rPr>
          <w:szCs w:val="22"/>
          <w:lang w:val="lt-LT"/>
        </w:rPr>
        <w:t xml:space="preserve"> geležies netekimo priežastį.</w:t>
      </w:r>
    </w:p>
    <w:p w14:paraId="3352C2C4" w14:textId="77777777" w:rsidR="00F918B5" w:rsidRDefault="00F918B5" w:rsidP="00F918B5">
      <w:pPr>
        <w:shd w:val="clear" w:color="auto" w:fill="FFFFFF"/>
        <w:rPr>
          <w:szCs w:val="22"/>
          <w:lang w:val="lt-LT"/>
        </w:rPr>
      </w:pPr>
    </w:p>
    <w:p w14:paraId="0906BA2A" w14:textId="77777777" w:rsidR="00F918B5" w:rsidRDefault="00F918B5" w:rsidP="00F45351">
      <w:pPr>
        <w:shd w:val="clear" w:color="auto" w:fill="FFFFFF"/>
        <w:rPr>
          <w:szCs w:val="22"/>
          <w:lang w:val="lt-LT"/>
        </w:rPr>
      </w:pPr>
      <w:bookmarkStart w:id="3" w:name="_Hlk66296762"/>
    </w:p>
    <w:bookmarkEnd w:id="3"/>
    <w:p w14:paraId="38144653" w14:textId="5E275C18" w:rsidR="005B2B46" w:rsidRPr="005B2B46" w:rsidRDefault="005B2B46" w:rsidP="005B2B46">
      <w:pPr>
        <w:numPr>
          <w:ilvl w:val="12"/>
          <w:numId w:val="0"/>
        </w:numPr>
        <w:tabs>
          <w:tab w:val="clear" w:pos="567"/>
        </w:tabs>
        <w:spacing w:line="240" w:lineRule="auto"/>
        <w:ind w:right="-2"/>
        <w:rPr>
          <w:szCs w:val="22"/>
          <w:lang w:val="lt-LT"/>
        </w:rPr>
      </w:pPr>
      <w:r>
        <w:rPr>
          <w:szCs w:val="22"/>
          <w:lang w:val="lt-LT"/>
        </w:rPr>
        <w:t>Neteisingai vartojant</w:t>
      </w:r>
      <w:r w:rsidRPr="005B2B46">
        <w:rPr>
          <w:szCs w:val="22"/>
          <w:lang w:val="lt-LT"/>
        </w:rPr>
        <w:t>, geriam</w:t>
      </w:r>
      <w:r>
        <w:rPr>
          <w:szCs w:val="22"/>
          <w:lang w:val="lt-LT"/>
        </w:rPr>
        <w:t>ojo</w:t>
      </w:r>
      <w:r w:rsidRPr="005B2B46">
        <w:rPr>
          <w:szCs w:val="22"/>
          <w:lang w:val="lt-LT"/>
        </w:rPr>
        <w:t xml:space="preserve"> tirpal</w:t>
      </w:r>
      <w:r>
        <w:rPr>
          <w:szCs w:val="22"/>
          <w:lang w:val="lt-LT"/>
        </w:rPr>
        <w:t>o</w:t>
      </w:r>
      <w:r w:rsidRPr="005B2B46">
        <w:rPr>
          <w:szCs w:val="22"/>
          <w:lang w:val="lt-LT"/>
        </w:rPr>
        <w:t xml:space="preserve"> gali atsitiktinai patekti į jūsų arba jūsų vaiko kvėpavimo takus. Produkto sąlytis su kvėpavimo takais gali sukelti pažeidimus, tokius kaip nekrozė (audinio žūtis) arba bronchų vamzdelių (kur</w:t>
      </w:r>
      <w:r>
        <w:rPr>
          <w:szCs w:val="22"/>
          <w:lang w:val="lt-LT"/>
        </w:rPr>
        <w:t>iais</w:t>
      </w:r>
      <w:r w:rsidRPr="005B2B46">
        <w:rPr>
          <w:szCs w:val="22"/>
          <w:lang w:val="lt-LT"/>
        </w:rPr>
        <w:t xml:space="preserve"> oras </w:t>
      </w:r>
      <w:r>
        <w:rPr>
          <w:szCs w:val="22"/>
          <w:lang w:val="lt-LT"/>
        </w:rPr>
        <w:t>keliauja</w:t>
      </w:r>
      <w:r w:rsidRPr="005B2B46">
        <w:rPr>
          <w:szCs w:val="22"/>
          <w:lang w:val="lt-LT"/>
        </w:rPr>
        <w:t xml:space="preserve"> p</w:t>
      </w:r>
      <w:r>
        <w:rPr>
          <w:szCs w:val="22"/>
          <w:lang w:val="lt-LT"/>
        </w:rPr>
        <w:t>er</w:t>
      </w:r>
      <w:r w:rsidRPr="005B2B46">
        <w:rPr>
          <w:szCs w:val="22"/>
          <w:lang w:val="lt-LT"/>
        </w:rPr>
        <w:t xml:space="preserve"> plaučius) uždegimas. Dėl šių pažeidimų gali susiaurėti bronchai. Su šiais pažeidimais susiję simptomai gali būti: nuolatinis kosulys, kraujo atkosėjimas ir (arba) dusulys, net jei užspringimas įvyko </w:t>
      </w:r>
      <w:r>
        <w:rPr>
          <w:szCs w:val="22"/>
          <w:lang w:val="lt-LT"/>
        </w:rPr>
        <w:t>prie</w:t>
      </w:r>
      <w:r w:rsidRPr="00B559CB">
        <w:rPr>
          <w:szCs w:val="22"/>
          <w:lang w:val="lt-LT"/>
        </w:rPr>
        <w:t xml:space="preserve">š </w:t>
      </w:r>
      <w:r w:rsidRPr="005B2B46">
        <w:rPr>
          <w:szCs w:val="22"/>
          <w:lang w:val="lt-LT"/>
        </w:rPr>
        <w:t>keli</w:t>
      </w:r>
      <w:r>
        <w:rPr>
          <w:szCs w:val="22"/>
          <w:lang w:val="lt-LT"/>
        </w:rPr>
        <w:t>as</w:t>
      </w:r>
      <w:r w:rsidRPr="005B2B46">
        <w:rPr>
          <w:szCs w:val="22"/>
          <w:lang w:val="lt-LT"/>
        </w:rPr>
        <w:t xml:space="preserve"> dien</w:t>
      </w:r>
      <w:r>
        <w:rPr>
          <w:szCs w:val="22"/>
          <w:lang w:val="lt-LT"/>
        </w:rPr>
        <w:t>as</w:t>
      </w:r>
      <w:r w:rsidRPr="005B2B46">
        <w:rPr>
          <w:szCs w:val="22"/>
          <w:lang w:val="lt-LT"/>
        </w:rPr>
        <w:t xml:space="preserve"> ar mėnesi</w:t>
      </w:r>
      <w:r>
        <w:rPr>
          <w:szCs w:val="22"/>
          <w:lang w:val="lt-LT"/>
        </w:rPr>
        <w:t>us</w:t>
      </w:r>
      <w:r w:rsidRPr="005B2B46">
        <w:rPr>
          <w:szCs w:val="22"/>
          <w:lang w:val="lt-LT"/>
        </w:rPr>
        <w:t xml:space="preserve"> iki šių simptomų atsiradimo. Įkvėp</w:t>
      </w:r>
      <w:r>
        <w:rPr>
          <w:szCs w:val="22"/>
          <w:lang w:val="lt-LT"/>
        </w:rPr>
        <w:t xml:space="preserve">imo atveju, </w:t>
      </w:r>
      <w:r w:rsidRPr="005B2B46">
        <w:rPr>
          <w:szCs w:val="22"/>
          <w:lang w:val="lt-LT"/>
        </w:rPr>
        <w:t xml:space="preserve">jeigu Jums arba Jūsų vaikui pasireiškia vienas ar keli iš šių simptomų, kuo greičiau kreipkitės į gydytoją arba artimiausią greitosios pagalbos tarnybą, kad </w:t>
      </w:r>
      <w:r>
        <w:rPr>
          <w:szCs w:val="22"/>
          <w:lang w:val="lt-LT"/>
        </w:rPr>
        <w:t>jus apžiūrėtų ir</w:t>
      </w:r>
      <w:r w:rsidRPr="005B2B46">
        <w:rPr>
          <w:szCs w:val="22"/>
          <w:lang w:val="lt-LT"/>
        </w:rPr>
        <w:t xml:space="preserve"> įsitikintumėte, jog nepažeisti kvėpavimo takai.</w:t>
      </w:r>
    </w:p>
    <w:p w14:paraId="62209261" w14:textId="6F69CDCE" w:rsidR="00F918B5" w:rsidRDefault="005B2B46" w:rsidP="005B2B46">
      <w:pPr>
        <w:numPr>
          <w:ilvl w:val="12"/>
          <w:numId w:val="0"/>
        </w:numPr>
        <w:tabs>
          <w:tab w:val="clear" w:pos="567"/>
        </w:tabs>
        <w:spacing w:line="240" w:lineRule="auto"/>
        <w:ind w:right="-2"/>
        <w:rPr>
          <w:szCs w:val="22"/>
          <w:lang w:val="lt-LT"/>
        </w:rPr>
      </w:pPr>
      <w:proofErr w:type="spellStart"/>
      <w:r>
        <w:rPr>
          <w:szCs w:val="22"/>
          <w:lang w:val="lt-LT"/>
        </w:rPr>
        <w:t>tot</w:t>
      </w:r>
      <w:r w:rsidRPr="005B2B46">
        <w:rPr>
          <w:szCs w:val="22"/>
          <w:lang w:val="lt-LT"/>
        </w:rPr>
        <w:t>’</w:t>
      </w:r>
      <w:r>
        <w:rPr>
          <w:szCs w:val="22"/>
          <w:lang w:val="lt-LT"/>
        </w:rPr>
        <w:t>hema</w:t>
      </w:r>
      <w:proofErr w:type="spellEnd"/>
      <w:r w:rsidRPr="005B2B46">
        <w:rPr>
          <w:szCs w:val="22"/>
          <w:lang w:val="lt-LT"/>
        </w:rPr>
        <w:t xml:space="preserve"> </w:t>
      </w:r>
      <w:r>
        <w:rPr>
          <w:szCs w:val="22"/>
          <w:lang w:val="lt-LT"/>
        </w:rPr>
        <w:t xml:space="preserve">draudžiama </w:t>
      </w:r>
      <w:r w:rsidRPr="005B2B46">
        <w:rPr>
          <w:szCs w:val="22"/>
          <w:lang w:val="lt-LT"/>
        </w:rPr>
        <w:t>leisti į veną.</w:t>
      </w:r>
    </w:p>
    <w:p w14:paraId="0E45B0F3" w14:textId="77777777" w:rsidR="005B2B46" w:rsidRPr="0069700E" w:rsidRDefault="005B2B46" w:rsidP="006272F8">
      <w:pPr>
        <w:numPr>
          <w:ilvl w:val="12"/>
          <w:numId w:val="0"/>
        </w:numPr>
        <w:tabs>
          <w:tab w:val="clear" w:pos="567"/>
        </w:tabs>
        <w:spacing w:line="240" w:lineRule="auto"/>
        <w:ind w:right="-2"/>
        <w:rPr>
          <w:szCs w:val="22"/>
          <w:lang w:val="lt-LT"/>
        </w:rPr>
      </w:pPr>
    </w:p>
    <w:p w14:paraId="169C8B20" w14:textId="77777777" w:rsidR="00EC3459" w:rsidRPr="0069700E" w:rsidRDefault="00EC3459" w:rsidP="00EC3459">
      <w:pPr>
        <w:pStyle w:val="Antrat4"/>
        <w:rPr>
          <w:szCs w:val="22"/>
          <w:lang w:val="lt-LT"/>
        </w:rPr>
      </w:pPr>
      <w:r w:rsidRPr="0069700E">
        <w:rPr>
          <w:szCs w:val="22"/>
          <w:lang w:val="lt-LT"/>
        </w:rPr>
        <w:t>Vaikams ir paaugliams</w:t>
      </w:r>
    </w:p>
    <w:p w14:paraId="0E921615" w14:textId="472C0137" w:rsidR="00EC3459" w:rsidRPr="0069700E" w:rsidRDefault="00EC3459" w:rsidP="003C33A5">
      <w:pPr>
        <w:numPr>
          <w:ilvl w:val="12"/>
          <w:numId w:val="0"/>
        </w:numPr>
        <w:tabs>
          <w:tab w:val="clear" w:pos="567"/>
        </w:tabs>
        <w:spacing w:line="240" w:lineRule="auto"/>
        <w:ind w:right="-2"/>
        <w:rPr>
          <w:szCs w:val="22"/>
          <w:lang w:val="lt-LT"/>
        </w:rPr>
      </w:pPr>
      <w:r w:rsidRPr="0069700E">
        <w:rPr>
          <w:szCs w:val="22"/>
          <w:lang w:val="lt-LT"/>
        </w:rPr>
        <w:t xml:space="preserve">Vaistas skirtas </w:t>
      </w:r>
      <w:r w:rsidR="005B2B46">
        <w:rPr>
          <w:szCs w:val="22"/>
          <w:lang w:val="lt-LT"/>
        </w:rPr>
        <w:t xml:space="preserve">vyresniems kaip </w:t>
      </w:r>
      <w:r w:rsidR="008A5367" w:rsidRPr="0069700E">
        <w:rPr>
          <w:szCs w:val="22"/>
          <w:lang w:val="lt-LT"/>
        </w:rPr>
        <w:t>1</w:t>
      </w:r>
      <w:r w:rsidR="00E95FE6">
        <w:rPr>
          <w:szCs w:val="22"/>
          <w:lang w:val="lt-LT"/>
        </w:rPr>
        <w:t> </w:t>
      </w:r>
      <w:r w:rsidR="008A5367" w:rsidRPr="0069700E">
        <w:rPr>
          <w:szCs w:val="22"/>
          <w:lang w:val="lt-LT"/>
        </w:rPr>
        <w:t>mėnesio kūdikiams,</w:t>
      </w:r>
      <w:r w:rsidRPr="0069700E">
        <w:rPr>
          <w:szCs w:val="22"/>
          <w:lang w:val="lt-LT"/>
        </w:rPr>
        <w:t xml:space="preserve"> vaikams</w:t>
      </w:r>
      <w:r w:rsidR="008A5367" w:rsidRPr="0069700E">
        <w:rPr>
          <w:szCs w:val="22"/>
          <w:lang w:val="lt-LT"/>
        </w:rPr>
        <w:t xml:space="preserve"> ir paaugliams</w:t>
      </w:r>
      <w:r w:rsidRPr="0069700E">
        <w:rPr>
          <w:szCs w:val="22"/>
          <w:lang w:val="lt-LT"/>
        </w:rPr>
        <w:t>.</w:t>
      </w:r>
    </w:p>
    <w:p w14:paraId="1565D3BC" w14:textId="77777777" w:rsidR="00684EF5" w:rsidRPr="0069700E" w:rsidRDefault="00684EF5" w:rsidP="003C33A5">
      <w:pPr>
        <w:numPr>
          <w:ilvl w:val="12"/>
          <w:numId w:val="0"/>
        </w:numPr>
        <w:tabs>
          <w:tab w:val="clear" w:pos="567"/>
        </w:tabs>
        <w:spacing w:line="240" w:lineRule="auto"/>
        <w:ind w:right="-2"/>
        <w:rPr>
          <w:szCs w:val="22"/>
          <w:lang w:val="lt-LT"/>
        </w:rPr>
      </w:pPr>
    </w:p>
    <w:p w14:paraId="7E789E4C" w14:textId="77777777" w:rsidR="00930D2F" w:rsidRPr="0069700E" w:rsidRDefault="00930D2F" w:rsidP="003C33A5">
      <w:pPr>
        <w:pStyle w:val="Antrat4"/>
        <w:rPr>
          <w:noProof w:val="0"/>
          <w:szCs w:val="22"/>
          <w:lang w:val="lt-LT"/>
        </w:rPr>
      </w:pPr>
      <w:r w:rsidRPr="0069700E">
        <w:rPr>
          <w:noProof w:val="0"/>
          <w:szCs w:val="22"/>
          <w:lang w:val="lt-LT"/>
        </w:rPr>
        <w:t xml:space="preserve">Kiti vaistai ir </w:t>
      </w:r>
      <w:proofErr w:type="spellStart"/>
      <w:r w:rsidR="00474003" w:rsidRPr="0069700E">
        <w:rPr>
          <w:noProof w:val="0"/>
          <w:szCs w:val="22"/>
          <w:lang w:val="lt-LT"/>
        </w:rPr>
        <w:t>tot'hema</w:t>
      </w:r>
      <w:proofErr w:type="spellEnd"/>
    </w:p>
    <w:p w14:paraId="745DC2FE" w14:textId="77777777" w:rsidR="00E95FE6" w:rsidRDefault="00E95FE6" w:rsidP="00E95FE6">
      <w:pPr>
        <w:shd w:val="clear" w:color="auto" w:fill="FFFFFF"/>
        <w:rPr>
          <w:szCs w:val="22"/>
          <w:lang w:val="lt-LT"/>
        </w:rPr>
      </w:pPr>
    </w:p>
    <w:p w14:paraId="4C0E6E01" w14:textId="77777777" w:rsidR="003B7A86" w:rsidRDefault="00E95FE6" w:rsidP="00E95FE6">
      <w:pPr>
        <w:shd w:val="clear" w:color="auto" w:fill="FFFFFF"/>
        <w:rPr>
          <w:szCs w:val="22"/>
          <w:lang w:val="lt-LT"/>
        </w:rPr>
      </w:pPr>
      <w:r>
        <w:rPr>
          <w:szCs w:val="22"/>
          <w:lang w:val="lt-LT"/>
        </w:rPr>
        <w:t xml:space="preserve">Jei Jūs jau vartojate toliau išvardytų vaistų, </w:t>
      </w:r>
      <w:proofErr w:type="spellStart"/>
      <w:r>
        <w:rPr>
          <w:szCs w:val="22"/>
          <w:lang w:val="lt-LT"/>
        </w:rPr>
        <w:t>t</w:t>
      </w:r>
      <w:r w:rsidRPr="00E95FE6">
        <w:rPr>
          <w:szCs w:val="22"/>
          <w:lang w:val="lt-LT"/>
        </w:rPr>
        <w:t>ot’hema</w:t>
      </w:r>
      <w:proofErr w:type="spellEnd"/>
      <w:r w:rsidRPr="00E95FE6">
        <w:rPr>
          <w:szCs w:val="22"/>
          <w:lang w:val="lt-LT"/>
        </w:rPr>
        <w:t xml:space="preserve"> </w:t>
      </w:r>
      <w:r>
        <w:rPr>
          <w:szCs w:val="22"/>
          <w:lang w:val="lt-LT"/>
        </w:rPr>
        <w:t>nevartokite, nebent tai nurodė gydytojas</w:t>
      </w:r>
      <w:r w:rsidRPr="00E95FE6">
        <w:rPr>
          <w:szCs w:val="22"/>
          <w:lang w:val="lt-LT"/>
        </w:rPr>
        <w:t xml:space="preserve">. </w:t>
      </w:r>
      <w:r>
        <w:rPr>
          <w:szCs w:val="22"/>
          <w:lang w:val="lt-LT"/>
        </w:rPr>
        <w:t xml:space="preserve">Kai kurių vaistų kartu su </w:t>
      </w:r>
      <w:proofErr w:type="spellStart"/>
      <w:r w:rsidR="003B7A86">
        <w:rPr>
          <w:szCs w:val="22"/>
          <w:lang w:val="lt-LT"/>
        </w:rPr>
        <w:t>t</w:t>
      </w:r>
      <w:r w:rsidR="003B7A86" w:rsidRPr="00E95FE6">
        <w:rPr>
          <w:szCs w:val="22"/>
          <w:lang w:val="lt-LT"/>
        </w:rPr>
        <w:t>ot’hema</w:t>
      </w:r>
      <w:proofErr w:type="spellEnd"/>
      <w:r w:rsidR="003B7A86">
        <w:rPr>
          <w:szCs w:val="22"/>
          <w:lang w:val="lt-LT"/>
        </w:rPr>
        <w:t xml:space="preserve"> vartoti negalima, o kai kurių vaistų vartojimą reikia koreguoti (pavyzdžiui, keisti vartojimo laiką).</w:t>
      </w:r>
    </w:p>
    <w:p w14:paraId="609EED36" w14:textId="77777777" w:rsidR="003B7A86" w:rsidRDefault="003B7A86" w:rsidP="00E95FE6">
      <w:pPr>
        <w:shd w:val="clear" w:color="auto" w:fill="FFFFFF"/>
        <w:rPr>
          <w:szCs w:val="22"/>
          <w:lang w:val="lt-LT"/>
        </w:rPr>
      </w:pPr>
    </w:p>
    <w:p w14:paraId="4BFF0A15" w14:textId="77777777" w:rsidR="00E95FE6" w:rsidRPr="00E95FE6" w:rsidRDefault="003B7A86" w:rsidP="00E95FE6">
      <w:pPr>
        <w:shd w:val="clear" w:color="auto" w:fill="FFFFFF"/>
        <w:rPr>
          <w:szCs w:val="22"/>
          <w:lang w:val="lt-LT"/>
        </w:rPr>
      </w:pPr>
      <w:r>
        <w:rPr>
          <w:szCs w:val="22"/>
          <w:lang w:val="lt-LT"/>
        </w:rPr>
        <w:t xml:space="preserve">Jei vartojate injekcinių vaistų, kurių sudėtyje yra geležies, reikia vengti vartoti </w:t>
      </w:r>
      <w:proofErr w:type="spellStart"/>
      <w:r>
        <w:rPr>
          <w:szCs w:val="22"/>
          <w:lang w:val="lt-LT"/>
        </w:rPr>
        <w:t>t</w:t>
      </w:r>
      <w:r w:rsidR="00E95FE6" w:rsidRPr="00E95FE6">
        <w:rPr>
          <w:szCs w:val="22"/>
          <w:lang w:val="lt-LT"/>
        </w:rPr>
        <w:t>ot’hema</w:t>
      </w:r>
      <w:proofErr w:type="spellEnd"/>
      <w:r w:rsidR="00E95FE6" w:rsidRPr="00E95FE6">
        <w:rPr>
          <w:szCs w:val="22"/>
          <w:lang w:val="lt-LT"/>
        </w:rPr>
        <w:t>.</w:t>
      </w:r>
    </w:p>
    <w:p w14:paraId="12329CD3" w14:textId="77777777" w:rsidR="00E95FE6" w:rsidRDefault="003B7A86" w:rsidP="00E95FE6">
      <w:pPr>
        <w:shd w:val="clear" w:color="auto" w:fill="FFFFFF"/>
        <w:rPr>
          <w:szCs w:val="22"/>
          <w:lang w:val="lt-LT"/>
        </w:rPr>
      </w:pPr>
      <w:r>
        <w:rPr>
          <w:szCs w:val="22"/>
          <w:lang w:val="lt-LT"/>
        </w:rPr>
        <w:t xml:space="preserve">Pasakykite savo gydytojui, jei vartojate vaistų, kurių sudėtyje yra </w:t>
      </w:r>
      <w:proofErr w:type="spellStart"/>
      <w:r w:rsidR="00E95FE6" w:rsidRPr="00E95FE6">
        <w:rPr>
          <w:szCs w:val="22"/>
          <w:lang w:val="lt-LT"/>
        </w:rPr>
        <w:t>acetoh</w:t>
      </w:r>
      <w:r>
        <w:rPr>
          <w:szCs w:val="22"/>
          <w:lang w:val="lt-LT"/>
        </w:rPr>
        <w:t>i</w:t>
      </w:r>
      <w:r w:rsidR="00E95FE6" w:rsidRPr="00E95FE6">
        <w:rPr>
          <w:szCs w:val="22"/>
          <w:lang w:val="lt-LT"/>
        </w:rPr>
        <w:t>dro</w:t>
      </w:r>
      <w:r>
        <w:rPr>
          <w:szCs w:val="22"/>
          <w:lang w:val="lt-LT"/>
        </w:rPr>
        <w:t>ks</w:t>
      </w:r>
      <w:r w:rsidR="00E95FE6" w:rsidRPr="00E95FE6">
        <w:rPr>
          <w:szCs w:val="22"/>
          <w:lang w:val="lt-LT"/>
        </w:rPr>
        <w:t>ami</w:t>
      </w:r>
      <w:r>
        <w:rPr>
          <w:szCs w:val="22"/>
          <w:lang w:val="lt-LT"/>
        </w:rPr>
        <w:t>nės</w:t>
      </w:r>
      <w:proofErr w:type="spellEnd"/>
      <w:r>
        <w:rPr>
          <w:szCs w:val="22"/>
          <w:lang w:val="lt-LT"/>
        </w:rPr>
        <w:t xml:space="preserve"> rūgšties</w:t>
      </w:r>
      <w:r w:rsidR="00E95FE6" w:rsidRPr="00E95FE6">
        <w:rPr>
          <w:szCs w:val="22"/>
          <w:lang w:val="lt-LT"/>
        </w:rPr>
        <w:t>.</w:t>
      </w:r>
    </w:p>
    <w:p w14:paraId="220E6961" w14:textId="743B783F" w:rsidR="00644A91" w:rsidRPr="00E95FE6" w:rsidRDefault="00644A91" w:rsidP="00E95FE6">
      <w:pPr>
        <w:shd w:val="clear" w:color="auto" w:fill="FFFFFF"/>
        <w:rPr>
          <w:szCs w:val="22"/>
          <w:lang w:val="lt-LT"/>
        </w:rPr>
      </w:pPr>
      <w:r w:rsidRPr="00644A91">
        <w:rPr>
          <w:szCs w:val="22"/>
          <w:lang w:val="lt-LT"/>
        </w:rPr>
        <w:t xml:space="preserve">Jei vartojate </w:t>
      </w:r>
      <w:proofErr w:type="spellStart"/>
      <w:r w:rsidRPr="00644A91">
        <w:rPr>
          <w:szCs w:val="22"/>
          <w:lang w:val="lt-LT"/>
        </w:rPr>
        <w:t>kolestiramino</w:t>
      </w:r>
      <w:proofErr w:type="spellEnd"/>
      <w:r w:rsidRPr="00644A91">
        <w:rPr>
          <w:szCs w:val="22"/>
          <w:lang w:val="lt-LT"/>
        </w:rPr>
        <w:t xml:space="preserve"> (vaisto nuo didelio </w:t>
      </w:r>
      <w:proofErr w:type="spellStart"/>
      <w:r w:rsidRPr="00644A91">
        <w:rPr>
          <w:szCs w:val="22"/>
          <w:lang w:val="lt-LT"/>
        </w:rPr>
        <w:t>cholestrolio</w:t>
      </w:r>
      <w:proofErr w:type="spellEnd"/>
      <w:r w:rsidRPr="00644A91">
        <w:rPr>
          <w:szCs w:val="22"/>
          <w:lang w:val="lt-LT"/>
        </w:rPr>
        <w:t xml:space="preserve"> kiekio), geležies druskas reikia vartoti likus 1</w:t>
      </w:r>
      <w:r>
        <w:rPr>
          <w:szCs w:val="22"/>
          <w:lang w:val="lt-LT"/>
        </w:rPr>
        <w:t>-</w:t>
      </w:r>
      <w:r w:rsidRPr="00644A91">
        <w:rPr>
          <w:szCs w:val="22"/>
          <w:lang w:val="lt-LT"/>
        </w:rPr>
        <w:t xml:space="preserve">2 valandoms iki </w:t>
      </w:r>
      <w:proofErr w:type="spellStart"/>
      <w:r w:rsidRPr="00644A91">
        <w:rPr>
          <w:szCs w:val="22"/>
          <w:lang w:val="lt-LT"/>
        </w:rPr>
        <w:t>kolestiramino</w:t>
      </w:r>
      <w:proofErr w:type="spellEnd"/>
      <w:r w:rsidRPr="00644A91">
        <w:rPr>
          <w:szCs w:val="22"/>
          <w:lang w:val="lt-LT"/>
        </w:rPr>
        <w:t xml:space="preserve"> vartojimo ar praėjus 4 valandoms po jo.</w:t>
      </w:r>
    </w:p>
    <w:p w14:paraId="3AB71249" w14:textId="187FA447" w:rsidR="00E95FE6" w:rsidRPr="00E95FE6" w:rsidRDefault="00644A91" w:rsidP="00E95FE6">
      <w:pPr>
        <w:shd w:val="clear" w:color="auto" w:fill="FFFFFF"/>
        <w:rPr>
          <w:szCs w:val="22"/>
          <w:lang w:val="lt-LT"/>
        </w:rPr>
      </w:pPr>
      <w:r w:rsidRPr="00644A91">
        <w:rPr>
          <w:szCs w:val="22"/>
          <w:lang w:val="lt-LT"/>
        </w:rPr>
        <w:t xml:space="preserve">Jei vartojate </w:t>
      </w:r>
      <w:proofErr w:type="spellStart"/>
      <w:r w:rsidRPr="00644A91">
        <w:rPr>
          <w:szCs w:val="22"/>
          <w:lang w:val="lt-LT"/>
        </w:rPr>
        <w:t>roksadustat</w:t>
      </w:r>
      <w:r>
        <w:rPr>
          <w:szCs w:val="22"/>
          <w:lang w:val="lt-LT"/>
        </w:rPr>
        <w:t>ą</w:t>
      </w:r>
      <w:proofErr w:type="spellEnd"/>
      <w:r w:rsidRPr="00644A91">
        <w:rPr>
          <w:szCs w:val="22"/>
          <w:lang w:val="lt-LT"/>
        </w:rPr>
        <w:t xml:space="preserve">, geležies druskas </w:t>
      </w:r>
      <w:r>
        <w:rPr>
          <w:szCs w:val="22"/>
          <w:lang w:val="lt-LT"/>
        </w:rPr>
        <w:t>reikia</w:t>
      </w:r>
      <w:r w:rsidRPr="00644A91">
        <w:rPr>
          <w:szCs w:val="22"/>
          <w:lang w:val="lt-LT"/>
        </w:rPr>
        <w:t xml:space="preserve"> vartoti likus mažiausiai</w:t>
      </w:r>
      <w:r>
        <w:rPr>
          <w:szCs w:val="22"/>
          <w:lang w:val="lt-LT"/>
        </w:rPr>
        <w:t xml:space="preserve"> </w:t>
      </w:r>
      <w:r w:rsidRPr="00644A91">
        <w:rPr>
          <w:szCs w:val="22"/>
          <w:lang w:val="lt-LT"/>
        </w:rPr>
        <w:t xml:space="preserve">valandai </w:t>
      </w:r>
      <w:r>
        <w:rPr>
          <w:szCs w:val="22"/>
          <w:lang w:val="lt-LT"/>
        </w:rPr>
        <w:t>iki</w:t>
      </w:r>
      <w:r w:rsidRPr="00644A91">
        <w:rPr>
          <w:szCs w:val="22"/>
          <w:lang w:val="lt-LT"/>
        </w:rPr>
        <w:t xml:space="preserve"> </w:t>
      </w:r>
      <w:proofErr w:type="spellStart"/>
      <w:r w:rsidRPr="00644A91">
        <w:rPr>
          <w:szCs w:val="22"/>
          <w:lang w:val="lt-LT"/>
        </w:rPr>
        <w:t>roksadustato</w:t>
      </w:r>
      <w:proofErr w:type="spellEnd"/>
      <w:r w:rsidRPr="00644A91">
        <w:rPr>
          <w:szCs w:val="22"/>
          <w:lang w:val="lt-LT"/>
        </w:rPr>
        <w:t xml:space="preserve"> vartojimo</w:t>
      </w:r>
      <w:r w:rsidRPr="00B559CB">
        <w:rPr>
          <w:lang w:val="fi-FI"/>
        </w:rPr>
        <w:t xml:space="preserve"> </w:t>
      </w:r>
      <w:r w:rsidRPr="00644A91">
        <w:rPr>
          <w:szCs w:val="22"/>
          <w:lang w:val="lt-LT"/>
        </w:rPr>
        <w:t xml:space="preserve">arba </w:t>
      </w:r>
      <w:r>
        <w:rPr>
          <w:szCs w:val="22"/>
          <w:lang w:val="lt-LT"/>
        </w:rPr>
        <w:t xml:space="preserve">valandai </w:t>
      </w:r>
      <w:r w:rsidRPr="00644A91">
        <w:rPr>
          <w:szCs w:val="22"/>
          <w:lang w:val="lt-LT"/>
        </w:rPr>
        <w:t>po</w:t>
      </w:r>
      <w:r>
        <w:rPr>
          <w:szCs w:val="22"/>
          <w:lang w:val="lt-LT"/>
        </w:rPr>
        <w:t xml:space="preserve"> jo</w:t>
      </w:r>
      <w:r w:rsidRPr="00644A91">
        <w:rPr>
          <w:szCs w:val="22"/>
          <w:lang w:val="lt-LT"/>
        </w:rPr>
        <w:t>.</w:t>
      </w:r>
    </w:p>
    <w:p w14:paraId="1C4546E0" w14:textId="77777777" w:rsidR="003B7A86" w:rsidRDefault="003B7A86" w:rsidP="00E95FE6">
      <w:pPr>
        <w:shd w:val="clear" w:color="auto" w:fill="FFFFFF"/>
        <w:rPr>
          <w:szCs w:val="22"/>
          <w:lang w:val="lt-LT"/>
        </w:rPr>
      </w:pPr>
      <w:r>
        <w:rPr>
          <w:szCs w:val="22"/>
          <w:lang w:val="lt-LT"/>
        </w:rPr>
        <w:t xml:space="preserve">Jei vartojate toliau išvardytų vaistų, pertrauka tarp jų ir </w:t>
      </w:r>
      <w:proofErr w:type="spellStart"/>
      <w:r>
        <w:rPr>
          <w:szCs w:val="22"/>
          <w:lang w:val="lt-LT"/>
        </w:rPr>
        <w:t>t</w:t>
      </w:r>
      <w:r w:rsidR="00E95FE6" w:rsidRPr="00E95FE6">
        <w:rPr>
          <w:szCs w:val="22"/>
          <w:lang w:val="lt-LT"/>
        </w:rPr>
        <w:t>ot’hema</w:t>
      </w:r>
      <w:proofErr w:type="spellEnd"/>
      <w:r w:rsidR="00E95FE6" w:rsidRPr="00E95FE6">
        <w:rPr>
          <w:szCs w:val="22"/>
          <w:lang w:val="lt-LT"/>
        </w:rPr>
        <w:t xml:space="preserve"> </w:t>
      </w:r>
      <w:r>
        <w:rPr>
          <w:szCs w:val="22"/>
          <w:lang w:val="lt-LT"/>
        </w:rPr>
        <w:t>vartojimo turi būti bent 2 valandos.</w:t>
      </w:r>
    </w:p>
    <w:p w14:paraId="28BCB660" w14:textId="58F2FF8F" w:rsidR="003B7A86" w:rsidRDefault="008D6349" w:rsidP="003B7A86">
      <w:pPr>
        <w:pStyle w:val="Sraopastraipa"/>
        <w:numPr>
          <w:ilvl w:val="0"/>
          <w:numId w:val="18"/>
        </w:numPr>
        <w:shd w:val="clear" w:color="auto" w:fill="FFFFFF"/>
        <w:ind w:left="567" w:hanging="567"/>
        <w:rPr>
          <w:szCs w:val="22"/>
          <w:lang w:val="lt-LT"/>
        </w:rPr>
      </w:pPr>
      <w:r>
        <w:rPr>
          <w:szCs w:val="22"/>
          <w:lang w:val="lt-LT"/>
        </w:rPr>
        <w:t>Vaistų t</w:t>
      </w:r>
      <w:r w:rsidR="003B7A86" w:rsidRPr="003B7A86">
        <w:rPr>
          <w:szCs w:val="22"/>
          <w:lang w:val="lt-LT"/>
        </w:rPr>
        <w:t>am tikr</w:t>
      </w:r>
      <w:r>
        <w:rPr>
          <w:szCs w:val="22"/>
          <w:lang w:val="lt-LT"/>
        </w:rPr>
        <w:t>oms infekcijoms gydyti</w:t>
      </w:r>
      <w:r w:rsidR="003B7A86" w:rsidRPr="003B7A86">
        <w:rPr>
          <w:szCs w:val="22"/>
          <w:lang w:val="lt-LT"/>
        </w:rPr>
        <w:t xml:space="preserve"> </w:t>
      </w:r>
      <w:r>
        <w:rPr>
          <w:szCs w:val="22"/>
          <w:lang w:val="lt-LT"/>
        </w:rPr>
        <w:t>(</w:t>
      </w:r>
      <w:r w:rsidR="003B7A86" w:rsidRPr="003B7A86">
        <w:rPr>
          <w:szCs w:val="22"/>
          <w:lang w:val="lt-LT"/>
        </w:rPr>
        <w:t>antibiotik</w:t>
      </w:r>
      <w:r>
        <w:rPr>
          <w:szCs w:val="22"/>
          <w:lang w:val="lt-LT"/>
        </w:rPr>
        <w:t>ų:</w:t>
      </w:r>
      <w:r w:rsidR="00E95FE6" w:rsidRPr="003B7A86">
        <w:rPr>
          <w:szCs w:val="22"/>
          <w:lang w:val="lt-LT"/>
        </w:rPr>
        <w:t xml:space="preserve"> </w:t>
      </w:r>
      <w:proofErr w:type="spellStart"/>
      <w:r w:rsidR="00D55289">
        <w:rPr>
          <w:szCs w:val="22"/>
          <w:lang w:val="lt-LT"/>
        </w:rPr>
        <w:t>tetra</w:t>
      </w:r>
      <w:r w:rsidR="003B7A86" w:rsidRPr="003B7A86">
        <w:rPr>
          <w:szCs w:val="22"/>
          <w:lang w:val="lt-LT"/>
        </w:rPr>
        <w:t>ciklin</w:t>
      </w:r>
      <w:r>
        <w:rPr>
          <w:szCs w:val="22"/>
          <w:lang w:val="lt-LT"/>
        </w:rPr>
        <w:t>ų</w:t>
      </w:r>
      <w:proofErr w:type="spellEnd"/>
      <w:r w:rsidR="00A10D47" w:rsidRPr="00A10D47">
        <w:rPr>
          <w:szCs w:val="22"/>
          <w:lang w:val="lt-LT"/>
        </w:rPr>
        <w:t xml:space="preserve">, pvz., </w:t>
      </w:r>
      <w:proofErr w:type="spellStart"/>
      <w:r w:rsidR="00A10D47" w:rsidRPr="00A10D47">
        <w:rPr>
          <w:szCs w:val="22"/>
          <w:lang w:val="lt-LT"/>
        </w:rPr>
        <w:t>doksiciklin</w:t>
      </w:r>
      <w:r>
        <w:rPr>
          <w:szCs w:val="22"/>
          <w:lang w:val="lt-LT"/>
        </w:rPr>
        <w:t>o</w:t>
      </w:r>
      <w:proofErr w:type="spellEnd"/>
      <w:r w:rsidR="00A10D47" w:rsidRPr="00A10D47">
        <w:rPr>
          <w:szCs w:val="22"/>
          <w:lang w:val="lt-LT"/>
        </w:rPr>
        <w:t>,</w:t>
      </w:r>
      <w:r w:rsidR="003B7A86" w:rsidRPr="003B7A86">
        <w:rPr>
          <w:szCs w:val="22"/>
          <w:lang w:val="lt-LT"/>
        </w:rPr>
        <w:t xml:space="preserve"> ar </w:t>
      </w:r>
      <w:proofErr w:type="spellStart"/>
      <w:r w:rsidR="003B7A86" w:rsidRPr="003B7A86">
        <w:rPr>
          <w:szCs w:val="22"/>
          <w:lang w:val="lt-LT"/>
        </w:rPr>
        <w:t>fluorochinolon</w:t>
      </w:r>
      <w:r>
        <w:rPr>
          <w:szCs w:val="22"/>
          <w:lang w:val="lt-LT"/>
        </w:rPr>
        <w:t>ų</w:t>
      </w:r>
      <w:proofErr w:type="spellEnd"/>
      <w:r w:rsidR="00A10D47" w:rsidRPr="00A10D47">
        <w:rPr>
          <w:szCs w:val="22"/>
          <w:lang w:val="lt-LT"/>
        </w:rPr>
        <w:t xml:space="preserve">, pvz., </w:t>
      </w:r>
      <w:proofErr w:type="spellStart"/>
      <w:r w:rsidR="00A10D47" w:rsidRPr="00A10D47">
        <w:rPr>
          <w:szCs w:val="22"/>
          <w:lang w:val="lt-LT"/>
        </w:rPr>
        <w:t>ciprofloksacin</w:t>
      </w:r>
      <w:r>
        <w:rPr>
          <w:szCs w:val="22"/>
          <w:lang w:val="lt-LT"/>
        </w:rPr>
        <w:t>o</w:t>
      </w:r>
      <w:proofErr w:type="spellEnd"/>
      <w:r w:rsidR="00A10D47" w:rsidRPr="00A10D47">
        <w:rPr>
          <w:szCs w:val="22"/>
          <w:lang w:val="lt-LT"/>
        </w:rPr>
        <w:t xml:space="preserve">, </w:t>
      </w:r>
      <w:proofErr w:type="spellStart"/>
      <w:r w:rsidR="00A10D47" w:rsidRPr="00A10D47">
        <w:rPr>
          <w:szCs w:val="22"/>
          <w:lang w:val="lt-LT"/>
        </w:rPr>
        <w:t>ofloksacin</w:t>
      </w:r>
      <w:r>
        <w:rPr>
          <w:szCs w:val="22"/>
          <w:lang w:val="lt-LT"/>
        </w:rPr>
        <w:t>o</w:t>
      </w:r>
      <w:proofErr w:type="spellEnd"/>
      <w:r w:rsidR="00E95FE6" w:rsidRPr="00875529">
        <w:rPr>
          <w:szCs w:val="22"/>
          <w:lang w:val="lt-LT"/>
        </w:rPr>
        <w:t>)</w:t>
      </w:r>
      <w:r w:rsidR="003B7A86">
        <w:rPr>
          <w:szCs w:val="22"/>
          <w:lang w:val="lt-LT"/>
        </w:rPr>
        <w:t>.</w:t>
      </w:r>
    </w:p>
    <w:p w14:paraId="6AAD40C9" w14:textId="29671DA2" w:rsidR="00E95FE6" w:rsidRP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8D6349">
        <w:rPr>
          <w:szCs w:val="22"/>
          <w:lang w:val="lt-LT"/>
        </w:rPr>
        <w:t>ų</w:t>
      </w:r>
      <w:r>
        <w:rPr>
          <w:szCs w:val="22"/>
          <w:lang w:val="lt-LT"/>
        </w:rPr>
        <w:t xml:space="preserve"> sąnarių ligoms</w:t>
      </w:r>
      <w:r w:rsidR="008D6349">
        <w:rPr>
          <w:szCs w:val="22"/>
          <w:lang w:val="lt-LT"/>
        </w:rPr>
        <w:t>, Vilsono ligai</w:t>
      </w:r>
      <w:r w:rsidR="00E95FE6" w:rsidRPr="003B7A86">
        <w:rPr>
          <w:szCs w:val="22"/>
          <w:lang w:val="lt-LT"/>
        </w:rPr>
        <w:t xml:space="preserve"> </w:t>
      </w:r>
      <w:r w:rsidR="008D6349">
        <w:rPr>
          <w:szCs w:val="22"/>
          <w:lang w:val="lt-LT"/>
        </w:rPr>
        <w:t xml:space="preserve">gydyti </w:t>
      </w:r>
      <w:r w:rsidR="00E95FE6" w:rsidRPr="003B7A86">
        <w:rPr>
          <w:szCs w:val="22"/>
          <w:lang w:val="lt-LT"/>
        </w:rPr>
        <w:t>(</w:t>
      </w:r>
      <w:proofErr w:type="spellStart"/>
      <w:r w:rsidR="00E95FE6" w:rsidRPr="003B7A86">
        <w:rPr>
          <w:szCs w:val="22"/>
          <w:lang w:val="lt-LT"/>
        </w:rPr>
        <w:t>penicilamin</w:t>
      </w:r>
      <w:r w:rsidR="008D6349">
        <w:rPr>
          <w:szCs w:val="22"/>
          <w:lang w:val="lt-LT"/>
        </w:rPr>
        <w:t>o</w:t>
      </w:r>
      <w:proofErr w:type="spellEnd"/>
      <w:r w:rsidR="008D6349">
        <w:rPr>
          <w:szCs w:val="22"/>
          <w:lang w:val="lt-LT"/>
        </w:rPr>
        <w:t xml:space="preserve">, </w:t>
      </w:r>
      <w:proofErr w:type="spellStart"/>
      <w:r w:rsidR="008D6349">
        <w:rPr>
          <w:szCs w:val="22"/>
          <w:lang w:val="lt-LT"/>
        </w:rPr>
        <w:t>trientino</w:t>
      </w:r>
      <w:proofErr w:type="spellEnd"/>
      <w:r w:rsidR="00E95FE6" w:rsidRPr="003B7A86">
        <w:rPr>
          <w:szCs w:val="22"/>
          <w:lang w:val="lt-LT"/>
        </w:rPr>
        <w:t>)</w:t>
      </w:r>
      <w:r>
        <w:rPr>
          <w:szCs w:val="22"/>
          <w:lang w:val="lt-LT"/>
        </w:rPr>
        <w:t>.</w:t>
      </w:r>
    </w:p>
    <w:p w14:paraId="139B5CE7" w14:textId="323B1365" w:rsidR="00E95FE6" w:rsidRP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8D6349">
        <w:rPr>
          <w:szCs w:val="22"/>
          <w:lang w:val="lt-LT"/>
        </w:rPr>
        <w:t>ų</w:t>
      </w:r>
      <w:r>
        <w:rPr>
          <w:szCs w:val="22"/>
          <w:lang w:val="lt-LT"/>
        </w:rPr>
        <w:t xml:space="preserve"> skydliaukės lig</w:t>
      </w:r>
      <w:r w:rsidR="008D6349">
        <w:rPr>
          <w:szCs w:val="22"/>
          <w:lang w:val="lt-LT"/>
        </w:rPr>
        <w:t>oms</w:t>
      </w:r>
      <w:r>
        <w:rPr>
          <w:szCs w:val="22"/>
          <w:lang w:val="lt-LT"/>
        </w:rPr>
        <w:t xml:space="preserve"> gydyti</w:t>
      </w:r>
      <w:r w:rsidR="00E95FE6" w:rsidRPr="003B7A86">
        <w:rPr>
          <w:szCs w:val="22"/>
          <w:lang w:val="lt-LT"/>
        </w:rPr>
        <w:t xml:space="preserve"> (</w:t>
      </w:r>
      <w:r>
        <w:rPr>
          <w:szCs w:val="22"/>
          <w:lang w:val="lt-LT"/>
        </w:rPr>
        <w:t>skydliaukės</w:t>
      </w:r>
      <w:r w:rsidR="00E95FE6" w:rsidRPr="003B7A86">
        <w:rPr>
          <w:szCs w:val="22"/>
          <w:lang w:val="lt-LT"/>
        </w:rPr>
        <w:t xml:space="preserve"> hormon</w:t>
      </w:r>
      <w:r w:rsidR="008D6349">
        <w:rPr>
          <w:szCs w:val="22"/>
          <w:lang w:val="lt-LT"/>
        </w:rPr>
        <w:t>ų</w:t>
      </w:r>
      <w:r w:rsidR="00A10D47" w:rsidRPr="00A10D47">
        <w:rPr>
          <w:szCs w:val="22"/>
          <w:lang w:val="lt-LT"/>
        </w:rPr>
        <w:t xml:space="preserve">, pvz. </w:t>
      </w:r>
      <w:proofErr w:type="spellStart"/>
      <w:r w:rsidR="00A10D47" w:rsidRPr="00A10D47">
        <w:rPr>
          <w:szCs w:val="22"/>
          <w:lang w:val="lt-LT"/>
        </w:rPr>
        <w:t>levotiroksin</w:t>
      </w:r>
      <w:r w:rsidR="008D6349">
        <w:rPr>
          <w:szCs w:val="22"/>
          <w:lang w:val="lt-LT"/>
        </w:rPr>
        <w:t>o</w:t>
      </w:r>
      <w:proofErr w:type="spellEnd"/>
      <w:r w:rsidR="00E95FE6" w:rsidRPr="003B7A86">
        <w:rPr>
          <w:szCs w:val="22"/>
          <w:lang w:val="lt-LT"/>
        </w:rPr>
        <w:t>)</w:t>
      </w:r>
      <w:r>
        <w:rPr>
          <w:szCs w:val="22"/>
          <w:lang w:val="lt-LT"/>
        </w:rPr>
        <w:t>.</w:t>
      </w:r>
    </w:p>
    <w:p w14:paraId="4A47C363" w14:textId="48A28CC2" w:rsidR="00E95FE6" w:rsidRP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8D6349">
        <w:rPr>
          <w:szCs w:val="22"/>
          <w:lang w:val="lt-LT"/>
        </w:rPr>
        <w:t>ų</w:t>
      </w:r>
      <w:r w:rsidR="00E95FE6" w:rsidRPr="003B7A86">
        <w:rPr>
          <w:szCs w:val="22"/>
          <w:lang w:val="lt-LT"/>
        </w:rPr>
        <w:t xml:space="preserve"> Parkinson</w:t>
      </w:r>
      <w:r>
        <w:rPr>
          <w:szCs w:val="22"/>
          <w:lang w:val="lt-LT"/>
        </w:rPr>
        <w:t xml:space="preserve">o ligai gydyti </w:t>
      </w:r>
      <w:r w:rsidR="00E95FE6" w:rsidRPr="003B7A86">
        <w:rPr>
          <w:szCs w:val="22"/>
          <w:lang w:val="lt-LT"/>
        </w:rPr>
        <w:t>(</w:t>
      </w:r>
      <w:proofErr w:type="spellStart"/>
      <w:r>
        <w:rPr>
          <w:szCs w:val="22"/>
          <w:lang w:val="lt-LT"/>
        </w:rPr>
        <w:t>k</w:t>
      </w:r>
      <w:r w:rsidR="00E95FE6" w:rsidRPr="003B7A86">
        <w:rPr>
          <w:szCs w:val="22"/>
          <w:lang w:val="lt-LT"/>
        </w:rPr>
        <w:t>arbidop</w:t>
      </w:r>
      <w:r w:rsidR="008D6349">
        <w:rPr>
          <w:szCs w:val="22"/>
          <w:lang w:val="lt-LT"/>
        </w:rPr>
        <w:t>os</w:t>
      </w:r>
      <w:proofErr w:type="spellEnd"/>
      <w:r w:rsidR="00E95FE6" w:rsidRPr="003B7A86">
        <w:rPr>
          <w:szCs w:val="22"/>
          <w:lang w:val="lt-LT"/>
        </w:rPr>
        <w:t xml:space="preserve">, </w:t>
      </w:r>
      <w:proofErr w:type="spellStart"/>
      <w:r w:rsidR="00E95FE6" w:rsidRPr="003B7A86">
        <w:rPr>
          <w:szCs w:val="22"/>
          <w:lang w:val="lt-LT"/>
        </w:rPr>
        <w:t>levodop</w:t>
      </w:r>
      <w:r w:rsidR="008D6349">
        <w:rPr>
          <w:szCs w:val="22"/>
          <w:lang w:val="lt-LT"/>
        </w:rPr>
        <w:t>os</w:t>
      </w:r>
      <w:proofErr w:type="spellEnd"/>
      <w:r w:rsidR="00E95FE6" w:rsidRPr="003B7A86">
        <w:rPr>
          <w:szCs w:val="22"/>
          <w:lang w:val="lt-LT"/>
        </w:rPr>
        <w:t xml:space="preserve">, </w:t>
      </w:r>
      <w:proofErr w:type="spellStart"/>
      <w:r w:rsidR="00E95FE6" w:rsidRPr="003B7A86">
        <w:rPr>
          <w:szCs w:val="22"/>
          <w:lang w:val="lt-LT"/>
        </w:rPr>
        <w:t>enta</w:t>
      </w:r>
      <w:r>
        <w:rPr>
          <w:szCs w:val="22"/>
          <w:lang w:val="lt-LT"/>
        </w:rPr>
        <w:t>k</w:t>
      </w:r>
      <w:r w:rsidR="00E95FE6" w:rsidRPr="003B7A86">
        <w:rPr>
          <w:szCs w:val="22"/>
          <w:lang w:val="lt-LT"/>
        </w:rPr>
        <w:t>apon</w:t>
      </w:r>
      <w:r w:rsidR="008D6349">
        <w:rPr>
          <w:szCs w:val="22"/>
          <w:lang w:val="lt-LT"/>
        </w:rPr>
        <w:t>o</w:t>
      </w:r>
      <w:proofErr w:type="spellEnd"/>
      <w:r w:rsidR="00E95FE6" w:rsidRPr="003B7A86">
        <w:rPr>
          <w:szCs w:val="22"/>
          <w:lang w:val="lt-LT"/>
        </w:rPr>
        <w:t>)</w:t>
      </w:r>
      <w:r>
        <w:rPr>
          <w:szCs w:val="22"/>
          <w:lang w:val="lt-LT"/>
        </w:rPr>
        <w:t>.</w:t>
      </w:r>
    </w:p>
    <w:p w14:paraId="3E1F9305" w14:textId="3E0F3F38" w:rsid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8D6349">
        <w:rPr>
          <w:szCs w:val="22"/>
          <w:lang w:val="lt-LT"/>
        </w:rPr>
        <w:t>ų</w:t>
      </w:r>
      <w:r>
        <w:rPr>
          <w:szCs w:val="22"/>
          <w:lang w:val="lt-LT"/>
        </w:rPr>
        <w:t xml:space="preserve"> ŽIV gydyti</w:t>
      </w:r>
      <w:r w:rsidR="00E95FE6" w:rsidRPr="003B7A86">
        <w:rPr>
          <w:szCs w:val="22"/>
          <w:lang w:val="lt-LT"/>
        </w:rPr>
        <w:t xml:space="preserve"> (</w:t>
      </w:r>
      <w:proofErr w:type="spellStart"/>
      <w:r w:rsidR="00E95FE6" w:rsidRPr="003B7A86">
        <w:rPr>
          <w:szCs w:val="22"/>
          <w:lang w:val="lt-LT"/>
        </w:rPr>
        <w:t>bi</w:t>
      </w:r>
      <w:r>
        <w:rPr>
          <w:szCs w:val="22"/>
          <w:lang w:val="lt-LT"/>
        </w:rPr>
        <w:t>k</w:t>
      </w:r>
      <w:r w:rsidR="00E95FE6" w:rsidRPr="003B7A86">
        <w:rPr>
          <w:szCs w:val="22"/>
          <w:lang w:val="lt-LT"/>
        </w:rPr>
        <w:t>tegravir</w:t>
      </w:r>
      <w:r w:rsidR="008D6349">
        <w:rPr>
          <w:szCs w:val="22"/>
          <w:lang w:val="lt-LT"/>
        </w:rPr>
        <w:t>o</w:t>
      </w:r>
      <w:proofErr w:type="spellEnd"/>
      <w:r w:rsidR="00E95FE6" w:rsidRPr="003B7A86">
        <w:rPr>
          <w:szCs w:val="22"/>
          <w:lang w:val="lt-LT"/>
        </w:rPr>
        <w:t xml:space="preserve">, </w:t>
      </w:r>
      <w:proofErr w:type="spellStart"/>
      <w:r w:rsidR="00E95FE6" w:rsidRPr="003B7A86">
        <w:rPr>
          <w:szCs w:val="22"/>
          <w:lang w:val="lt-LT"/>
        </w:rPr>
        <w:t>integra</w:t>
      </w:r>
      <w:r>
        <w:rPr>
          <w:szCs w:val="22"/>
          <w:lang w:val="lt-LT"/>
        </w:rPr>
        <w:t>zės</w:t>
      </w:r>
      <w:proofErr w:type="spellEnd"/>
      <w:r w:rsidR="00E95FE6" w:rsidRPr="003B7A86">
        <w:rPr>
          <w:szCs w:val="22"/>
          <w:lang w:val="lt-LT"/>
        </w:rPr>
        <w:t xml:space="preserve"> inhibitor</w:t>
      </w:r>
      <w:r>
        <w:rPr>
          <w:szCs w:val="22"/>
          <w:lang w:val="lt-LT"/>
        </w:rPr>
        <w:t>i</w:t>
      </w:r>
      <w:r w:rsidR="008D6349">
        <w:rPr>
          <w:szCs w:val="22"/>
          <w:lang w:val="lt-LT"/>
        </w:rPr>
        <w:t>ų</w:t>
      </w:r>
      <w:r w:rsidR="00A10D47" w:rsidRPr="00A10D47">
        <w:rPr>
          <w:szCs w:val="22"/>
          <w:lang w:val="lt-LT"/>
        </w:rPr>
        <w:t xml:space="preserve">, pvz., </w:t>
      </w:r>
      <w:proofErr w:type="spellStart"/>
      <w:r w:rsidR="00A10D47" w:rsidRPr="00A10D47">
        <w:rPr>
          <w:szCs w:val="22"/>
          <w:lang w:val="lt-LT"/>
        </w:rPr>
        <w:t>raltegravir</w:t>
      </w:r>
      <w:r w:rsidR="008D6349">
        <w:rPr>
          <w:szCs w:val="22"/>
          <w:lang w:val="lt-LT"/>
        </w:rPr>
        <w:t>o</w:t>
      </w:r>
      <w:proofErr w:type="spellEnd"/>
      <w:r w:rsidR="00A10D47" w:rsidRPr="00A10D47">
        <w:rPr>
          <w:szCs w:val="22"/>
          <w:lang w:val="lt-LT"/>
        </w:rPr>
        <w:t xml:space="preserve">, </w:t>
      </w:r>
      <w:proofErr w:type="spellStart"/>
      <w:r w:rsidR="00A10D47" w:rsidRPr="00A10D47">
        <w:rPr>
          <w:szCs w:val="22"/>
          <w:lang w:val="lt-LT"/>
        </w:rPr>
        <w:t>dolutegravir</w:t>
      </w:r>
      <w:r w:rsidR="008D6349">
        <w:rPr>
          <w:szCs w:val="22"/>
          <w:lang w:val="lt-LT"/>
        </w:rPr>
        <w:t>o</w:t>
      </w:r>
      <w:proofErr w:type="spellEnd"/>
      <w:r>
        <w:rPr>
          <w:szCs w:val="22"/>
          <w:lang w:val="lt-LT"/>
        </w:rPr>
        <w:t>).</w:t>
      </w:r>
    </w:p>
    <w:p w14:paraId="33A2E6CC" w14:textId="75034B82" w:rsidR="00E95FE6" w:rsidRPr="003B7A86" w:rsidRDefault="001A3C14" w:rsidP="003B7A86">
      <w:pPr>
        <w:pStyle w:val="Sraopastraipa"/>
        <w:numPr>
          <w:ilvl w:val="0"/>
          <w:numId w:val="18"/>
        </w:numPr>
        <w:shd w:val="clear" w:color="auto" w:fill="FFFFFF"/>
        <w:ind w:left="567" w:hanging="567"/>
        <w:rPr>
          <w:szCs w:val="22"/>
          <w:lang w:val="lt-LT"/>
        </w:rPr>
      </w:pPr>
      <w:r>
        <w:rPr>
          <w:szCs w:val="22"/>
          <w:lang w:val="lt-LT"/>
        </w:rPr>
        <w:t>V</w:t>
      </w:r>
      <w:r w:rsidR="003B7A86">
        <w:rPr>
          <w:szCs w:val="22"/>
          <w:lang w:val="lt-LT"/>
        </w:rPr>
        <w:t>aist</w:t>
      </w:r>
      <w:r>
        <w:rPr>
          <w:szCs w:val="22"/>
          <w:lang w:val="lt-LT"/>
        </w:rPr>
        <w:t>ų</w:t>
      </w:r>
      <w:r w:rsidR="003B7A86">
        <w:rPr>
          <w:szCs w:val="22"/>
          <w:lang w:val="lt-LT"/>
        </w:rPr>
        <w:t xml:space="preserve"> </w:t>
      </w:r>
      <w:r>
        <w:rPr>
          <w:szCs w:val="22"/>
          <w:lang w:val="lt-LT"/>
        </w:rPr>
        <w:t>aukštam</w:t>
      </w:r>
      <w:r w:rsidR="0052559F">
        <w:rPr>
          <w:szCs w:val="22"/>
          <w:lang w:val="lt-LT"/>
        </w:rPr>
        <w:t xml:space="preserve"> kraujospūdži</w:t>
      </w:r>
      <w:r>
        <w:rPr>
          <w:szCs w:val="22"/>
          <w:lang w:val="lt-LT"/>
        </w:rPr>
        <w:t xml:space="preserve">ui </w:t>
      </w:r>
      <w:r w:rsidR="003B7A86">
        <w:rPr>
          <w:szCs w:val="22"/>
          <w:lang w:val="lt-LT"/>
        </w:rPr>
        <w:t>gydyti</w:t>
      </w:r>
      <w:r>
        <w:rPr>
          <w:szCs w:val="22"/>
          <w:lang w:val="lt-LT"/>
        </w:rPr>
        <w:t xml:space="preserve"> (</w:t>
      </w:r>
      <w:proofErr w:type="spellStart"/>
      <w:r>
        <w:rPr>
          <w:szCs w:val="22"/>
          <w:lang w:val="lt-LT"/>
        </w:rPr>
        <w:t>metildopos</w:t>
      </w:r>
      <w:proofErr w:type="spellEnd"/>
      <w:r w:rsidR="00E95FE6" w:rsidRPr="003B7A86">
        <w:rPr>
          <w:szCs w:val="22"/>
          <w:lang w:val="lt-LT"/>
        </w:rPr>
        <w:t>)</w:t>
      </w:r>
      <w:r w:rsidR="003B7A86">
        <w:rPr>
          <w:szCs w:val="22"/>
          <w:lang w:val="lt-LT"/>
        </w:rPr>
        <w:t>.</w:t>
      </w:r>
    </w:p>
    <w:p w14:paraId="0B7CDEAE" w14:textId="3354D050" w:rsidR="003B7A86" w:rsidRDefault="003B7A86" w:rsidP="003B7A86">
      <w:pPr>
        <w:pStyle w:val="Sraopastraipa"/>
        <w:numPr>
          <w:ilvl w:val="0"/>
          <w:numId w:val="18"/>
        </w:numPr>
        <w:shd w:val="clear" w:color="auto" w:fill="FFFFFF"/>
        <w:ind w:left="567" w:hanging="567"/>
        <w:rPr>
          <w:szCs w:val="22"/>
          <w:lang w:val="lt-LT"/>
        </w:rPr>
      </w:pPr>
      <w:r>
        <w:rPr>
          <w:szCs w:val="22"/>
          <w:lang w:val="lt-LT"/>
        </w:rPr>
        <w:t>Maisto papild</w:t>
      </w:r>
      <w:r w:rsidR="00E529F3">
        <w:rPr>
          <w:szCs w:val="22"/>
          <w:lang w:val="lt-LT"/>
        </w:rPr>
        <w:t>ų</w:t>
      </w:r>
      <w:r>
        <w:rPr>
          <w:szCs w:val="22"/>
          <w:lang w:val="lt-LT"/>
        </w:rPr>
        <w:t xml:space="preserve"> arba vaist</w:t>
      </w:r>
      <w:r w:rsidR="00E529F3">
        <w:rPr>
          <w:szCs w:val="22"/>
          <w:lang w:val="lt-LT"/>
        </w:rPr>
        <w:t>ų</w:t>
      </w:r>
      <w:r>
        <w:rPr>
          <w:szCs w:val="22"/>
          <w:lang w:val="lt-LT"/>
        </w:rPr>
        <w:t>, kurių sudėtyje yra stroncio, cinko ar kalcio.</w:t>
      </w:r>
    </w:p>
    <w:p w14:paraId="50776006" w14:textId="3F48698D" w:rsidR="00E95FE6" w:rsidRP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E529F3">
        <w:rPr>
          <w:szCs w:val="22"/>
          <w:lang w:val="lt-LT"/>
        </w:rPr>
        <w:t>ų</w:t>
      </w:r>
      <w:r>
        <w:rPr>
          <w:szCs w:val="22"/>
          <w:lang w:val="lt-LT"/>
        </w:rPr>
        <w:t xml:space="preserve"> padidėjusi</w:t>
      </w:r>
      <w:r w:rsidR="00E529F3">
        <w:rPr>
          <w:szCs w:val="22"/>
          <w:lang w:val="lt-LT"/>
        </w:rPr>
        <w:t>am</w:t>
      </w:r>
      <w:r>
        <w:rPr>
          <w:szCs w:val="22"/>
          <w:lang w:val="lt-LT"/>
        </w:rPr>
        <w:t xml:space="preserve"> skrandžio rūgšti</w:t>
      </w:r>
      <w:r w:rsidR="00E529F3">
        <w:rPr>
          <w:szCs w:val="22"/>
          <w:lang w:val="lt-LT"/>
        </w:rPr>
        <w:t>ngumui gydyti</w:t>
      </w:r>
      <w:r>
        <w:rPr>
          <w:szCs w:val="22"/>
          <w:lang w:val="lt-LT"/>
        </w:rPr>
        <w:t>: virškinimo traktą veikian</w:t>
      </w:r>
      <w:r w:rsidR="00E529F3">
        <w:rPr>
          <w:szCs w:val="22"/>
          <w:lang w:val="lt-LT"/>
        </w:rPr>
        <w:t>čių</w:t>
      </w:r>
      <w:r>
        <w:rPr>
          <w:szCs w:val="22"/>
          <w:lang w:val="lt-LT"/>
        </w:rPr>
        <w:t xml:space="preserve"> mineral</w:t>
      </w:r>
      <w:r w:rsidR="00E529F3">
        <w:rPr>
          <w:szCs w:val="22"/>
          <w:lang w:val="lt-LT"/>
        </w:rPr>
        <w:t>ų</w:t>
      </w:r>
      <w:r w:rsidR="00E95FE6" w:rsidRPr="003B7A86">
        <w:rPr>
          <w:szCs w:val="22"/>
          <w:lang w:val="lt-LT"/>
        </w:rPr>
        <w:t>,</w:t>
      </w:r>
      <w:r>
        <w:rPr>
          <w:szCs w:val="22"/>
          <w:lang w:val="lt-LT"/>
        </w:rPr>
        <w:t xml:space="preserve"> </w:t>
      </w:r>
      <w:proofErr w:type="spellStart"/>
      <w:r>
        <w:rPr>
          <w:szCs w:val="22"/>
          <w:lang w:val="lt-LT"/>
        </w:rPr>
        <w:t>antacidini</w:t>
      </w:r>
      <w:r w:rsidR="00E529F3">
        <w:rPr>
          <w:szCs w:val="22"/>
          <w:lang w:val="lt-LT"/>
        </w:rPr>
        <w:t>ų</w:t>
      </w:r>
      <w:proofErr w:type="spellEnd"/>
      <w:r w:rsidR="00E529F3">
        <w:rPr>
          <w:szCs w:val="22"/>
          <w:lang w:val="lt-LT"/>
        </w:rPr>
        <w:t xml:space="preserve"> </w:t>
      </w:r>
      <w:r w:rsidR="0052559F">
        <w:rPr>
          <w:szCs w:val="22"/>
          <w:lang w:val="lt-LT"/>
        </w:rPr>
        <w:t>(skrandžio rūgštingumui mažinti</w:t>
      </w:r>
      <w:r w:rsidR="00A10D47" w:rsidRPr="00A10D47">
        <w:rPr>
          <w:szCs w:val="22"/>
          <w:lang w:val="lt-LT"/>
        </w:rPr>
        <w:t>, pvz., kalcio karbonat</w:t>
      </w:r>
      <w:r w:rsidR="00E529F3">
        <w:rPr>
          <w:szCs w:val="22"/>
          <w:lang w:val="lt-LT"/>
        </w:rPr>
        <w:t>o</w:t>
      </w:r>
      <w:r w:rsidR="00A10D47" w:rsidRPr="00A10D47">
        <w:rPr>
          <w:szCs w:val="22"/>
          <w:lang w:val="lt-LT"/>
        </w:rPr>
        <w:t>/ magnio karbonat</w:t>
      </w:r>
      <w:r w:rsidR="00E529F3">
        <w:rPr>
          <w:szCs w:val="22"/>
          <w:lang w:val="lt-LT"/>
        </w:rPr>
        <w:t>o</w:t>
      </w:r>
      <w:r w:rsidR="0052559F">
        <w:rPr>
          <w:szCs w:val="22"/>
          <w:lang w:val="lt-LT"/>
        </w:rPr>
        <w:t xml:space="preserve">) </w:t>
      </w:r>
      <w:r>
        <w:rPr>
          <w:szCs w:val="22"/>
          <w:lang w:val="lt-LT"/>
        </w:rPr>
        <w:t xml:space="preserve">ir </w:t>
      </w:r>
      <w:r w:rsidR="00E529F3" w:rsidRPr="00BA7674">
        <w:rPr>
          <w:szCs w:val="22"/>
          <w:lang w:val="lt-LT"/>
        </w:rPr>
        <w:t>absorbuojančių</w:t>
      </w:r>
      <w:r w:rsidR="00F05968">
        <w:rPr>
          <w:szCs w:val="22"/>
          <w:lang w:val="lt-LT"/>
        </w:rPr>
        <w:t>jų</w:t>
      </w:r>
      <w:r w:rsidR="00E529F3">
        <w:rPr>
          <w:szCs w:val="22"/>
          <w:lang w:val="lt-LT"/>
        </w:rPr>
        <w:t xml:space="preserve"> </w:t>
      </w:r>
      <w:r>
        <w:rPr>
          <w:szCs w:val="22"/>
          <w:lang w:val="lt-LT"/>
        </w:rPr>
        <w:t>preparat</w:t>
      </w:r>
      <w:r w:rsidR="002F4C49">
        <w:rPr>
          <w:szCs w:val="22"/>
          <w:lang w:val="lt-LT"/>
        </w:rPr>
        <w:t>ų</w:t>
      </w:r>
      <w:r>
        <w:rPr>
          <w:szCs w:val="22"/>
          <w:lang w:val="lt-LT"/>
        </w:rPr>
        <w:t xml:space="preserve"> </w:t>
      </w:r>
      <w:r w:rsidR="00E95FE6" w:rsidRPr="003B7A86">
        <w:rPr>
          <w:szCs w:val="22"/>
          <w:lang w:val="lt-LT"/>
        </w:rPr>
        <w:t>(</w:t>
      </w:r>
      <w:r>
        <w:rPr>
          <w:szCs w:val="22"/>
          <w:lang w:val="lt-LT"/>
        </w:rPr>
        <w:t>aliuminio, kalcio ir magnio druskos</w:t>
      </w:r>
      <w:r w:rsidR="00E95FE6" w:rsidRPr="003B7A86">
        <w:rPr>
          <w:szCs w:val="22"/>
          <w:lang w:val="lt-LT"/>
        </w:rPr>
        <w:t>)</w:t>
      </w:r>
      <w:r>
        <w:rPr>
          <w:szCs w:val="22"/>
          <w:lang w:val="lt-LT"/>
        </w:rPr>
        <w:t>.</w:t>
      </w:r>
    </w:p>
    <w:p w14:paraId="0EABA378" w14:textId="0943B30C" w:rsidR="00E95FE6" w:rsidRPr="003B7A86" w:rsidRDefault="003B7A86" w:rsidP="003B7A86">
      <w:pPr>
        <w:pStyle w:val="Sraopastraipa"/>
        <w:numPr>
          <w:ilvl w:val="0"/>
          <w:numId w:val="18"/>
        </w:numPr>
        <w:shd w:val="clear" w:color="auto" w:fill="FFFFFF"/>
        <w:ind w:left="567" w:hanging="567"/>
        <w:rPr>
          <w:szCs w:val="22"/>
          <w:lang w:val="lt-LT"/>
        </w:rPr>
      </w:pPr>
      <w:r>
        <w:rPr>
          <w:szCs w:val="22"/>
          <w:lang w:val="lt-LT"/>
        </w:rPr>
        <w:t>Vaist</w:t>
      </w:r>
      <w:r w:rsidR="002F4C49">
        <w:rPr>
          <w:szCs w:val="22"/>
          <w:lang w:val="lt-LT"/>
        </w:rPr>
        <w:t>ų</w:t>
      </w:r>
      <w:r>
        <w:rPr>
          <w:szCs w:val="22"/>
          <w:lang w:val="lt-LT"/>
        </w:rPr>
        <w:t xml:space="preserve"> kaulų </w:t>
      </w:r>
      <w:r w:rsidR="009A020B">
        <w:rPr>
          <w:szCs w:val="22"/>
          <w:lang w:val="lt-LT"/>
        </w:rPr>
        <w:t xml:space="preserve">silpnumui </w:t>
      </w:r>
      <w:r>
        <w:rPr>
          <w:szCs w:val="22"/>
          <w:lang w:val="lt-LT"/>
        </w:rPr>
        <w:t>gydyti</w:t>
      </w:r>
      <w:r w:rsidR="00E95FE6" w:rsidRPr="003B7A86">
        <w:rPr>
          <w:szCs w:val="22"/>
          <w:lang w:val="lt-LT"/>
        </w:rPr>
        <w:t xml:space="preserve"> (</w:t>
      </w:r>
      <w:proofErr w:type="spellStart"/>
      <w:r w:rsidR="00E95FE6" w:rsidRPr="003B7A86">
        <w:rPr>
          <w:szCs w:val="22"/>
          <w:lang w:val="lt-LT"/>
        </w:rPr>
        <w:t>bis</w:t>
      </w:r>
      <w:r>
        <w:rPr>
          <w:szCs w:val="22"/>
          <w:lang w:val="lt-LT"/>
        </w:rPr>
        <w:t>f</w:t>
      </w:r>
      <w:r w:rsidR="00E95FE6" w:rsidRPr="003B7A86">
        <w:rPr>
          <w:szCs w:val="22"/>
          <w:lang w:val="lt-LT"/>
        </w:rPr>
        <w:t>os</w:t>
      </w:r>
      <w:r w:rsidR="0052559F">
        <w:rPr>
          <w:szCs w:val="22"/>
          <w:lang w:val="lt-LT"/>
        </w:rPr>
        <w:t>f</w:t>
      </w:r>
      <w:r w:rsidR="00E95FE6" w:rsidRPr="003B7A86">
        <w:rPr>
          <w:szCs w:val="22"/>
          <w:lang w:val="lt-LT"/>
        </w:rPr>
        <w:t>onat</w:t>
      </w:r>
      <w:r w:rsidR="002F4C49">
        <w:rPr>
          <w:szCs w:val="22"/>
          <w:lang w:val="lt-LT"/>
        </w:rPr>
        <w:t>ų</w:t>
      </w:r>
      <w:proofErr w:type="spellEnd"/>
      <w:r w:rsidR="00A10D47" w:rsidRPr="00A10D47">
        <w:rPr>
          <w:szCs w:val="22"/>
          <w:lang w:val="lt-LT"/>
        </w:rPr>
        <w:t xml:space="preserve">, pvz., </w:t>
      </w:r>
      <w:proofErr w:type="spellStart"/>
      <w:r w:rsidR="00A10D47" w:rsidRPr="00A10D47">
        <w:rPr>
          <w:szCs w:val="22"/>
          <w:lang w:val="lt-LT"/>
        </w:rPr>
        <w:t>dinatrio</w:t>
      </w:r>
      <w:proofErr w:type="spellEnd"/>
      <w:r w:rsidR="00A10D47" w:rsidRPr="00A10D47">
        <w:rPr>
          <w:szCs w:val="22"/>
          <w:lang w:val="lt-LT"/>
        </w:rPr>
        <w:t xml:space="preserve"> </w:t>
      </w:r>
      <w:proofErr w:type="spellStart"/>
      <w:r w:rsidR="00A10D47" w:rsidRPr="00A10D47">
        <w:rPr>
          <w:szCs w:val="22"/>
          <w:lang w:val="lt-LT"/>
        </w:rPr>
        <w:t>pamidronat</w:t>
      </w:r>
      <w:r w:rsidR="002F4C49">
        <w:rPr>
          <w:szCs w:val="22"/>
          <w:lang w:val="lt-LT"/>
        </w:rPr>
        <w:t>o</w:t>
      </w:r>
      <w:proofErr w:type="spellEnd"/>
      <w:r w:rsidR="00A10D47" w:rsidRPr="00A10D47">
        <w:rPr>
          <w:szCs w:val="22"/>
          <w:lang w:val="lt-LT"/>
        </w:rPr>
        <w:t xml:space="preserve">, natrio </w:t>
      </w:r>
      <w:proofErr w:type="spellStart"/>
      <w:r w:rsidR="00A10D47" w:rsidRPr="00A10D47">
        <w:rPr>
          <w:szCs w:val="22"/>
          <w:lang w:val="lt-LT"/>
        </w:rPr>
        <w:t>rizedronat</w:t>
      </w:r>
      <w:r w:rsidR="002F4C49">
        <w:rPr>
          <w:szCs w:val="22"/>
          <w:lang w:val="lt-LT"/>
        </w:rPr>
        <w:t>o</w:t>
      </w:r>
      <w:proofErr w:type="spellEnd"/>
      <w:r w:rsidR="00E95FE6" w:rsidRPr="003B7A86">
        <w:rPr>
          <w:szCs w:val="22"/>
          <w:lang w:val="lt-LT"/>
        </w:rPr>
        <w:t>)</w:t>
      </w:r>
      <w:r>
        <w:rPr>
          <w:szCs w:val="22"/>
          <w:lang w:val="lt-LT"/>
        </w:rPr>
        <w:t>.</w:t>
      </w:r>
    </w:p>
    <w:p w14:paraId="6C60AD06" w14:textId="77777777" w:rsidR="00E95FE6" w:rsidRPr="00E95FE6" w:rsidRDefault="00E95FE6" w:rsidP="00E95FE6">
      <w:pPr>
        <w:shd w:val="clear" w:color="auto" w:fill="FFFFFF"/>
        <w:rPr>
          <w:szCs w:val="22"/>
          <w:lang w:val="lt-LT"/>
        </w:rPr>
      </w:pPr>
    </w:p>
    <w:p w14:paraId="53DAA8C1" w14:textId="77777777" w:rsidR="006A38D8" w:rsidRPr="0069700E" w:rsidRDefault="006A38D8" w:rsidP="00D66AE9">
      <w:pPr>
        <w:shd w:val="clear" w:color="auto" w:fill="FFFFFF"/>
        <w:rPr>
          <w:szCs w:val="22"/>
          <w:lang w:val="lt-LT"/>
        </w:rPr>
      </w:pPr>
      <w:r w:rsidRPr="0069700E">
        <w:rPr>
          <w:szCs w:val="22"/>
          <w:lang w:val="lt-LT"/>
        </w:rPr>
        <w:t>Jeigu vartojate ar neseniai vartojote kitų vaistų arba dėl to nesate tikri, apie tai pasakykite gydytojui arba vaistininkui.</w:t>
      </w:r>
    </w:p>
    <w:p w14:paraId="0688CB69" w14:textId="77777777" w:rsidR="006A38D8" w:rsidRPr="0069700E" w:rsidRDefault="006A38D8" w:rsidP="006A38D8">
      <w:pPr>
        <w:shd w:val="clear" w:color="auto" w:fill="FFFFFF"/>
        <w:rPr>
          <w:szCs w:val="22"/>
          <w:u w:val="single"/>
          <w:lang w:val="lt-LT"/>
        </w:rPr>
      </w:pPr>
    </w:p>
    <w:p w14:paraId="48F01FB6" w14:textId="77777777" w:rsidR="00FA5224" w:rsidRPr="0069700E" w:rsidRDefault="00FA5224" w:rsidP="00FA5224">
      <w:pPr>
        <w:keepNext/>
        <w:jc w:val="both"/>
        <w:outlineLvl w:val="3"/>
        <w:rPr>
          <w:rFonts w:eastAsia="Times New Roman"/>
          <w:b/>
          <w:bCs/>
          <w:snapToGrid w:val="0"/>
          <w:szCs w:val="22"/>
          <w:lang w:val="lt-LT"/>
        </w:rPr>
      </w:pPr>
      <w:proofErr w:type="spellStart"/>
      <w:r w:rsidRPr="0069700E">
        <w:rPr>
          <w:b/>
          <w:szCs w:val="22"/>
          <w:lang w:val="lt-LT"/>
        </w:rPr>
        <w:t>tot'hema</w:t>
      </w:r>
      <w:proofErr w:type="spellEnd"/>
      <w:r w:rsidRPr="0069700E">
        <w:rPr>
          <w:rFonts w:eastAsia="Times New Roman"/>
          <w:b/>
          <w:bCs/>
          <w:snapToGrid w:val="0"/>
          <w:szCs w:val="22"/>
          <w:lang w:val="lt-LT"/>
        </w:rPr>
        <w:t xml:space="preserve"> vartojimas su maistu ir gėrimais</w:t>
      </w:r>
    </w:p>
    <w:p w14:paraId="3EFD552B" w14:textId="77777777" w:rsidR="00875529" w:rsidRDefault="0052525A" w:rsidP="00FA5224">
      <w:pPr>
        <w:numPr>
          <w:ilvl w:val="12"/>
          <w:numId w:val="0"/>
        </w:numPr>
        <w:tabs>
          <w:tab w:val="clear" w:pos="567"/>
        </w:tabs>
        <w:spacing w:line="240" w:lineRule="auto"/>
        <w:rPr>
          <w:rFonts w:eastAsia="Times New Roman"/>
          <w:snapToGrid w:val="0"/>
          <w:szCs w:val="22"/>
          <w:lang w:val="lt-LT" w:eastAsia="en-US"/>
        </w:rPr>
      </w:pPr>
      <w:proofErr w:type="spellStart"/>
      <w:r>
        <w:rPr>
          <w:rFonts w:eastAsia="Times New Roman"/>
          <w:snapToGrid w:val="0"/>
          <w:szCs w:val="22"/>
          <w:lang w:val="lt-LT" w:eastAsia="en-US"/>
        </w:rPr>
        <w:t>t</w:t>
      </w:r>
      <w:r w:rsidRPr="0052525A">
        <w:rPr>
          <w:rFonts w:eastAsia="Times New Roman"/>
          <w:snapToGrid w:val="0"/>
          <w:szCs w:val="22"/>
          <w:lang w:val="lt-LT" w:eastAsia="en-US"/>
        </w:rPr>
        <w:t>ot’hema</w:t>
      </w:r>
      <w:proofErr w:type="spellEnd"/>
      <w:r w:rsidRPr="0052525A">
        <w:rPr>
          <w:rFonts w:eastAsia="Times New Roman"/>
          <w:snapToGrid w:val="0"/>
          <w:szCs w:val="22"/>
          <w:lang w:val="lt-LT" w:eastAsia="en-US"/>
        </w:rPr>
        <w:t xml:space="preserve"> </w:t>
      </w:r>
      <w:r>
        <w:rPr>
          <w:rFonts w:eastAsia="Times New Roman"/>
          <w:snapToGrid w:val="0"/>
          <w:szCs w:val="22"/>
          <w:lang w:val="lt-LT" w:eastAsia="en-US"/>
        </w:rPr>
        <w:t>nerekomenduojama vartoti kartu su viso grūdo produktais</w:t>
      </w:r>
      <w:r w:rsidRPr="0052525A">
        <w:rPr>
          <w:rFonts w:eastAsia="Times New Roman"/>
          <w:snapToGrid w:val="0"/>
          <w:szCs w:val="22"/>
          <w:lang w:val="lt-LT" w:eastAsia="en-US"/>
        </w:rPr>
        <w:t xml:space="preserve"> (</w:t>
      </w:r>
      <w:r w:rsidR="00875529">
        <w:rPr>
          <w:rFonts w:eastAsia="Times New Roman"/>
          <w:snapToGrid w:val="0"/>
          <w:szCs w:val="22"/>
          <w:lang w:val="lt-LT" w:eastAsia="en-US"/>
        </w:rPr>
        <w:t>sėlenomis, aliejiniais grūdais</w:t>
      </w:r>
      <w:r w:rsidRPr="0052525A">
        <w:rPr>
          <w:rFonts w:eastAsia="Times New Roman"/>
          <w:snapToGrid w:val="0"/>
          <w:szCs w:val="22"/>
          <w:lang w:val="lt-LT" w:eastAsia="en-US"/>
        </w:rPr>
        <w:t xml:space="preserve">), </w:t>
      </w:r>
      <w:r>
        <w:rPr>
          <w:rFonts w:eastAsia="Times New Roman"/>
          <w:snapToGrid w:val="0"/>
          <w:szCs w:val="22"/>
          <w:lang w:val="lt-LT" w:eastAsia="en-US"/>
        </w:rPr>
        <w:t>daržovėmis</w:t>
      </w:r>
      <w:r w:rsidRPr="0052525A">
        <w:rPr>
          <w:rFonts w:eastAsia="Times New Roman"/>
          <w:snapToGrid w:val="0"/>
          <w:szCs w:val="22"/>
          <w:lang w:val="lt-LT" w:eastAsia="en-US"/>
        </w:rPr>
        <w:t xml:space="preserve">, </w:t>
      </w:r>
      <w:r>
        <w:rPr>
          <w:rFonts w:eastAsia="Times New Roman"/>
          <w:snapToGrid w:val="0"/>
          <w:szCs w:val="22"/>
          <w:lang w:val="lt-LT" w:eastAsia="en-US"/>
        </w:rPr>
        <w:t>tam tikrais baltymais</w:t>
      </w:r>
      <w:r w:rsidRPr="0052525A">
        <w:rPr>
          <w:rFonts w:eastAsia="Times New Roman"/>
          <w:snapToGrid w:val="0"/>
          <w:szCs w:val="22"/>
          <w:lang w:val="lt-LT" w:eastAsia="en-US"/>
        </w:rPr>
        <w:t xml:space="preserve"> (</w:t>
      </w:r>
      <w:r>
        <w:rPr>
          <w:rFonts w:eastAsia="Times New Roman"/>
          <w:snapToGrid w:val="0"/>
          <w:szCs w:val="22"/>
          <w:lang w:val="lt-LT" w:eastAsia="en-US"/>
        </w:rPr>
        <w:t>kiaušiniais</w:t>
      </w:r>
      <w:r w:rsidRPr="0052525A">
        <w:rPr>
          <w:rFonts w:eastAsia="Times New Roman"/>
          <w:snapToGrid w:val="0"/>
          <w:szCs w:val="22"/>
          <w:lang w:val="lt-LT" w:eastAsia="en-US"/>
        </w:rPr>
        <w:t xml:space="preserve">), </w:t>
      </w:r>
      <w:r>
        <w:rPr>
          <w:rFonts w:eastAsia="Times New Roman"/>
          <w:snapToGrid w:val="0"/>
          <w:szCs w:val="22"/>
          <w:lang w:val="lt-LT" w:eastAsia="en-US"/>
        </w:rPr>
        <w:t>arbata</w:t>
      </w:r>
      <w:r w:rsidRPr="0052525A">
        <w:rPr>
          <w:rFonts w:eastAsia="Times New Roman"/>
          <w:snapToGrid w:val="0"/>
          <w:szCs w:val="22"/>
          <w:lang w:val="lt-LT" w:eastAsia="en-US"/>
        </w:rPr>
        <w:t xml:space="preserve">, </w:t>
      </w:r>
      <w:r>
        <w:rPr>
          <w:rFonts w:eastAsia="Times New Roman"/>
          <w:snapToGrid w:val="0"/>
          <w:szCs w:val="22"/>
          <w:lang w:val="lt-LT" w:eastAsia="en-US"/>
        </w:rPr>
        <w:t>kava</w:t>
      </w:r>
      <w:r w:rsidRPr="0052525A">
        <w:rPr>
          <w:rFonts w:eastAsia="Times New Roman"/>
          <w:snapToGrid w:val="0"/>
          <w:szCs w:val="22"/>
          <w:lang w:val="lt-LT" w:eastAsia="en-US"/>
        </w:rPr>
        <w:t xml:space="preserve">, </w:t>
      </w:r>
      <w:r>
        <w:rPr>
          <w:rFonts w:eastAsia="Times New Roman"/>
          <w:snapToGrid w:val="0"/>
          <w:szCs w:val="22"/>
          <w:lang w:val="lt-LT" w:eastAsia="en-US"/>
        </w:rPr>
        <w:t xml:space="preserve">raudonu vynu ar </w:t>
      </w:r>
      <w:r w:rsidR="00875529">
        <w:rPr>
          <w:rFonts w:eastAsia="Times New Roman"/>
          <w:snapToGrid w:val="0"/>
          <w:szCs w:val="22"/>
          <w:lang w:val="lt-LT" w:eastAsia="en-US"/>
        </w:rPr>
        <w:t xml:space="preserve">maistu ir gėrimais, kurių sudėtyje yra kalcio </w:t>
      </w:r>
      <w:r w:rsidRPr="0052525A">
        <w:rPr>
          <w:rFonts w:eastAsia="Times New Roman"/>
          <w:snapToGrid w:val="0"/>
          <w:szCs w:val="22"/>
          <w:lang w:val="lt-LT" w:eastAsia="en-US"/>
        </w:rPr>
        <w:t>(</w:t>
      </w:r>
      <w:r w:rsidR="00875529">
        <w:rPr>
          <w:rFonts w:eastAsia="Times New Roman"/>
          <w:snapToGrid w:val="0"/>
          <w:szCs w:val="22"/>
          <w:lang w:val="lt-LT" w:eastAsia="en-US"/>
        </w:rPr>
        <w:t>sūriu, pienu ir pan.</w:t>
      </w:r>
      <w:r w:rsidRPr="0052525A">
        <w:rPr>
          <w:rFonts w:eastAsia="Times New Roman"/>
          <w:snapToGrid w:val="0"/>
          <w:szCs w:val="22"/>
          <w:lang w:val="lt-LT" w:eastAsia="en-US"/>
        </w:rPr>
        <w:t>)</w:t>
      </w:r>
      <w:r w:rsidR="00875529">
        <w:rPr>
          <w:rFonts w:eastAsia="Times New Roman"/>
          <w:snapToGrid w:val="0"/>
          <w:szCs w:val="22"/>
          <w:lang w:val="lt-LT" w:eastAsia="en-US"/>
        </w:rPr>
        <w:t>, kadangi gali sumažėti geležies pasisavinimas</w:t>
      </w:r>
      <w:r w:rsidRPr="0052525A">
        <w:rPr>
          <w:rFonts w:eastAsia="Times New Roman"/>
          <w:snapToGrid w:val="0"/>
          <w:szCs w:val="22"/>
          <w:lang w:val="lt-LT" w:eastAsia="en-US"/>
        </w:rPr>
        <w:t xml:space="preserve">. </w:t>
      </w:r>
      <w:r w:rsidR="00875529">
        <w:rPr>
          <w:rFonts w:eastAsia="Times New Roman"/>
          <w:snapToGrid w:val="0"/>
          <w:szCs w:val="22"/>
          <w:lang w:val="lt-LT" w:eastAsia="en-US"/>
        </w:rPr>
        <w:t>Tarp geležies druskų ir tokio maisto ar gėrimo vartojimo reikia daryti pertrauką (ne trumpesnę kaip 2 valandos).</w:t>
      </w:r>
    </w:p>
    <w:p w14:paraId="17B93A79" w14:textId="77777777" w:rsidR="00F84C78" w:rsidRPr="0069700E" w:rsidRDefault="00F84C78" w:rsidP="00FA5224">
      <w:pPr>
        <w:numPr>
          <w:ilvl w:val="12"/>
          <w:numId w:val="0"/>
        </w:numPr>
        <w:tabs>
          <w:tab w:val="clear" w:pos="567"/>
        </w:tabs>
        <w:spacing w:line="240" w:lineRule="auto"/>
        <w:rPr>
          <w:rFonts w:eastAsia="Times New Roman"/>
          <w:snapToGrid w:val="0"/>
          <w:szCs w:val="22"/>
          <w:lang w:val="lt-LT" w:eastAsia="en-US"/>
        </w:rPr>
      </w:pPr>
    </w:p>
    <w:p w14:paraId="3805045B" w14:textId="77777777" w:rsidR="00930D2F" w:rsidRPr="0069700E" w:rsidRDefault="00930D2F" w:rsidP="003C33A5">
      <w:pPr>
        <w:pStyle w:val="Antrat4"/>
        <w:rPr>
          <w:noProof w:val="0"/>
          <w:szCs w:val="22"/>
          <w:lang w:val="lt-LT"/>
        </w:rPr>
      </w:pPr>
      <w:r w:rsidRPr="0069700E">
        <w:rPr>
          <w:noProof w:val="0"/>
          <w:szCs w:val="22"/>
          <w:lang w:val="lt-LT"/>
        </w:rPr>
        <w:t>Nėštumas ir</w:t>
      </w:r>
      <w:r w:rsidR="00712200" w:rsidRPr="0069700E">
        <w:rPr>
          <w:noProof w:val="0"/>
          <w:szCs w:val="22"/>
          <w:lang w:val="lt-LT"/>
        </w:rPr>
        <w:t xml:space="preserve"> žindymo laikotarpis</w:t>
      </w:r>
    </w:p>
    <w:p w14:paraId="3384ED14" w14:textId="77777777" w:rsidR="00930D2F" w:rsidRDefault="00930D2F" w:rsidP="003C33A5">
      <w:pPr>
        <w:numPr>
          <w:ilvl w:val="12"/>
          <w:numId w:val="0"/>
        </w:numPr>
        <w:tabs>
          <w:tab w:val="clear" w:pos="567"/>
        </w:tabs>
        <w:spacing w:line="240" w:lineRule="auto"/>
        <w:rPr>
          <w:szCs w:val="22"/>
          <w:lang w:val="lt-LT"/>
        </w:rPr>
      </w:pPr>
      <w:r w:rsidRPr="0069700E">
        <w:rPr>
          <w:szCs w:val="22"/>
          <w:lang w:val="lt-LT"/>
        </w:rPr>
        <w:t>Jeigu esate nėščia, žindote kūdikį, manote, kad galbūt esate nėščia arba planuojate pastoti, tai prieš vart</w:t>
      </w:r>
      <w:r w:rsidR="00712200" w:rsidRPr="0069700E">
        <w:rPr>
          <w:szCs w:val="22"/>
          <w:lang w:val="lt-LT"/>
        </w:rPr>
        <w:t xml:space="preserve">odama šį vaistą pasitarkite su </w:t>
      </w:r>
      <w:r w:rsidRPr="0069700E">
        <w:rPr>
          <w:szCs w:val="22"/>
          <w:lang w:val="lt-LT"/>
        </w:rPr>
        <w:t>gydytoju</w:t>
      </w:r>
      <w:r w:rsidR="00712200" w:rsidRPr="0069700E">
        <w:rPr>
          <w:szCs w:val="22"/>
          <w:lang w:val="lt-LT"/>
        </w:rPr>
        <w:t xml:space="preserve"> arba vaistininku.</w:t>
      </w:r>
    </w:p>
    <w:p w14:paraId="0D87DFD3" w14:textId="3C501AA2" w:rsidR="00875529" w:rsidRDefault="00875529" w:rsidP="003C33A5">
      <w:pPr>
        <w:numPr>
          <w:ilvl w:val="12"/>
          <w:numId w:val="0"/>
        </w:numPr>
        <w:tabs>
          <w:tab w:val="clear" w:pos="567"/>
        </w:tabs>
        <w:spacing w:line="240" w:lineRule="auto"/>
        <w:rPr>
          <w:rFonts w:eastAsia="Times New Roman"/>
          <w:snapToGrid w:val="0"/>
          <w:szCs w:val="22"/>
          <w:lang w:val="lt-LT" w:eastAsia="en-US"/>
        </w:rPr>
      </w:pPr>
      <w:proofErr w:type="spellStart"/>
      <w:r>
        <w:rPr>
          <w:szCs w:val="22"/>
          <w:lang w:val="lt-LT"/>
        </w:rPr>
        <w:t>t</w:t>
      </w:r>
      <w:r w:rsidRPr="0052525A">
        <w:rPr>
          <w:rFonts w:eastAsia="Times New Roman"/>
          <w:snapToGrid w:val="0"/>
          <w:szCs w:val="22"/>
          <w:lang w:val="lt-LT" w:eastAsia="en-US"/>
        </w:rPr>
        <w:t>ot’hema</w:t>
      </w:r>
      <w:proofErr w:type="spellEnd"/>
      <w:r>
        <w:rPr>
          <w:rFonts w:eastAsia="Times New Roman"/>
          <w:snapToGrid w:val="0"/>
          <w:szCs w:val="22"/>
          <w:lang w:val="lt-LT" w:eastAsia="en-US"/>
        </w:rPr>
        <w:t xml:space="preserve"> galima vartoti nėštumo </w:t>
      </w:r>
      <w:r w:rsidR="00D74D14">
        <w:rPr>
          <w:rFonts w:eastAsia="Times New Roman"/>
          <w:snapToGrid w:val="0"/>
          <w:szCs w:val="22"/>
          <w:lang w:val="lt-LT" w:eastAsia="en-US"/>
        </w:rPr>
        <w:t>metu, jeigu reikia.</w:t>
      </w:r>
    </w:p>
    <w:p w14:paraId="763509D1" w14:textId="5E117E45" w:rsidR="00D74D14" w:rsidRPr="0069700E" w:rsidRDefault="00D74D14" w:rsidP="003C33A5">
      <w:pPr>
        <w:numPr>
          <w:ilvl w:val="12"/>
          <w:numId w:val="0"/>
        </w:numPr>
        <w:tabs>
          <w:tab w:val="clear" w:pos="567"/>
        </w:tabs>
        <w:spacing w:line="240" w:lineRule="auto"/>
        <w:rPr>
          <w:szCs w:val="22"/>
          <w:lang w:val="lt-LT"/>
        </w:rPr>
      </w:pPr>
      <w:proofErr w:type="spellStart"/>
      <w:r w:rsidRPr="00D74D14">
        <w:rPr>
          <w:szCs w:val="22"/>
          <w:lang w:val="lt-LT"/>
        </w:rPr>
        <w:t>tot’hema</w:t>
      </w:r>
      <w:proofErr w:type="spellEnd"/>
      <w:r w:rsidRPr="00D74D14">
        <w:rPr>
          <w:szCs w:val="22"/>
          <w:lang w:val="lt-LT"/>
        </w:rPr>
        <w:t xml:space="preserve"> galima vartoti</w:t>
      </w:r>
      <w:r>
        <w:rPr>
          <w:szCs w:val="22"/>
          <w:lang w:val="lt-LT"/>
        </w:rPr>
        <w:t xml:space="preserve"> žindymo laikotarpiu.</w:t>
      </w:r>
    </w:p>
    <w:p w14:paraId="30A2670A" w14:textId="77777777" w:rsidR="00930D2F" w:rsidRPr="0069700E" w:rsidRDefault="00930D2F" w:rsidP="003C33A5">
      <w:pPr>
        <w:numPr>
          <w:ilvl w:val="12"/>
          <w:numId w:val="0"/>
        </w:numPr>
        <w:tabs>
          <w:tab w:val="clear" w:pos="567"/>
        </w:tabs>
        <w:spacing w:line="240" w:lineRule="auto"/>
        <w:rPr>
          <w:szCs w:val="22"/>
          <w:lang w:val="lt-LT"/>
        </w:rPr>
      </w:pPr>
    </w:p>
    <w:p w14:paraId="6157A5C0" w14:textId="77777777" w:rsidR="00930D2F" w:rsidRPr="0069700E" w:rsidRDefault="00930D2F" w:rsidP="003C33A5">
      <w:pPr>
        <w:pStyle w:val="Antrat4"/>
        <w:rPr>
          <w:noProof w:val="0"/>
          <w:szCs w:val="22"/>
          <w:lang w:val="lt-LT"/>
        </w:rPr>
      </w:pPr>
      <w:r w:rsidRPr="0069700E">
        <w:rPr>
          <w:noProof w:val="0"/>
          <w:szCs w:val="22"/>
          <w:lang w:val="lt-LT"/>
        </w:rPr>
        <w:lastRenderedPageBreak/>
        <w:t>Vairavimas ir mechanizmų valdymas</w:t>
      </w:r>
    </w:p>
    <w:p w14:paraId="7A7E9CA6" w14:textId="77777777" w:rsidR="004F04B6" w:rsidRPr="0069700E" w:rsidRDefault="00875529" w:rsidP="004F04B6">
      <w:pPr>
        <w:shd w:val="clear" w:color="auto" w:fill="FFFFFF"/>
        <w:rPr>
          <w:szCs w:val="22"/>
          <w:lang w:val="lt-LT"/>
        </w:rPr>
      </w:pPr>
      <w:proofErr w:type="spellStart"/>
      <w:r>
        <w:rPr>
          <w:rFonts w:eastAsia="Times New Roman"/>
          <w:snapToGrid w:val="0"/>
          <w:szCs w:val="22"/>
          <w:lang w:val="lt-LT" w:eastAsia="en-US"/>
        </w:rPr>
        <w:t>t</w:t>
      </w:r>
      <w:r w:rsidRPr="0052525A">
        <w:rPr>
          <w:rFonts w:eastAsia="Times New Roman"/>
          <w:snapToGrid w:val="0"/>
          <w:szCs w:val="22"/>
          <w:lang w:val="lt-LT" w:eastAsia="en-US"/>
        </w:rPr>
        <w:t>ot’hema</w:t>
      </w:r>
      <w:proofErr w:type="spellEnd"/>
      <w:r>
        <w:rPr>
          <w:rFonts w:eastAsia="Times New Roman"/>
          <w:snapToGrid w:val="0"/>
          <w:szCs w:val="22"/>
          <w:lang w:val="lt-LT" w:eastAsia="en-US"/>
        </w:rPr>
        <w:t xml:space="preserve"> vartojimo poveikis gebėjimui vairuoti ir valdyti mechanizmus nėra tikėtinas</w:t>
      </w:r>
      <w:r w:rsidR="004F04B6" w:rsidRPr="0069700E">
        <w:rPr>
          <w:szCs w:val="22"/>
          <w:lang w:val="lt-LT"/>
        </w:rPr>
        <w:t>.</w:t>
      </w:r>
    </w:p>
    <w:p w14:paraId="664C8DB4" w14:textId="77777777" w:rsidR="00930D2F" w:rsidRPr="0069700E" w:rsidRDefault="00930D2F" w:rsidP="003C33A5">
      <w:pPr>
        <w:numPr>
          <w:ilvl w:val="12"/>
          <w:numId w:val="0"/>
        </w:numPr>
        <w:tabs>
          <w:tab w:val="clear" w:pos="567"/>
        </w:tabs>
        <w:spacing w:line="240" w:lineRule="auto"/>
        <w:ind w:right="-2"/>
        <w:rPr>
          <w:szCs w:val="22"/>
          <w:lang w:val="lt-LT"/>
        </w:rPr>
      </w:pPr>
    </w:p>
    <w:p w14:paraId="21E526E8" w14:textId="77777777" w:rsidR="00A653AA" w:rsidRPr="00B2353C" w:rsidRDefault="0038595B" w:rsidP="00A653AA">
      <w:pPr>
        <w:pStyle w:val="Antrat4"/>
        <w:rPr>
          <w:b w:val="0"/>
          <w:noProof w:val="0"/>
          <w:szCs w:val="22"/>
          <w:lang w:val="lt-LT"/>
        </w:rPr>
      </w:pPr>
      <w:r w:rsidRPr="00D55289">
        <w:rPr>
          <w:szCs w:val="22"/>
          <w:lang w:val="lt-LT"/>
        </w:rPr>
        <w:t>tot'hema sudėtyje yra gliukozės, sacharozės, etanolio, natrio ir natrio benzoato</w:t>
      </w:r>
      <w:r w:rsidR="00A653AA" w:rsidRPr="00B2353C">
        <w:rPr>
          <w:b w:val="0"/>
          <w:noProof w:val="0"/>
          <w:szCs w:val="22"/>
          <w:lang w:val="lt-LT"/>
        </w:rPr>
        <w:t>.</w:t>
      </w:r>
    </w:p>
    <w:p w14:paraId="6F125710" w14:textId="77777777" w:rsidR="000553DB" w:rsidRDefault="000553DB" w:rsidP="003C33A5">
      <w:pPr>
        <w:numPr>
          <w:ilvl w:val="12"/>
          <w:numId w:val="0"/>
        </w:numPr>
        <w:tabs>
          <w:tab w:val="clear" w:pos="567"/>
        </w:tabs>
        <w:spacing w:line="240" w:lineRule="auto"/>
        <w:ind w:right="-2"/>
        <w:rPr>
          <w:szCs w:val="22"/>
          <w:lang w:val="lt-LT"/>
        </w:rPr>
      </w:pPr>
    </w:p>
    <w:p w14:paraId="2DA2F747" w14:textId="681A9D7A" w:rsidR="002F496E" w:rsidRDefault="002F496E" w:rsidP="002F496E">
      <w:pPr>
        <w:shd w:val="clear" w:color="auto" w:fill="FFFFFF"/>
        <w:rPr>
          <w:szCs w:val="22"/>
          <w:lang w:val="lt-LT"/>
        </w:rPr>
      </w:pPr>
      <w:r w:rsidRPr="00FB11AF">
        <w:rPr>
          <w:szCs w:val="22"/>
          <w:lang w:val="lt-LT"/>
        </w:rPr>
        <w:t>Jeigu gydytojas Jums yra sakęs, kad netoleruojate</w:t>
      </w:r>
      <w:r>
        <w:rPr>
          <w:szCs w:val="22"/>
          <w:lang w:val="lt-LT"/>
        </w:rPr>
        <w:t xml:space="preserve"> </w:t>
      </w:r>
      <w:r w:rsidRPr="00FB11AF">
        <w:rPr>
          <w:szCs w:val="22"/>
          <w:lang w:val="lt-LT"/>
        </w:rPr>
        <w:t xml:space="preserve">kokių nors </w:t>
      </w:r>
      <w:r w:rsidR="0087544A">
        <w:rPr>
          <w:szCs w:val="22"/>
          <w:lang w:val="lt-LT"/>
        </w:rPr>
        <w:t>cukrų</w:t>
      </w:r>
      <w:r w:rsidRPr="00FB11AF">
        <w:rPr>
          <w:szCs w:val="22"/>
          <w:lang w:val="lt-LT"/>
        </w:rPr>
        <w:t>, kreipkitės į jį prieš</w:t>
      </w:r>
      <w:r>
        <w:rPr>
          <w:szCs w:val="22"/>
          <w:lang w:val="lt-LT"/>
        </w:rPr>
        <w:t xml:space="preserve"> </w:t>
      </w:r>
      <w:r w:rsidRPr="00FB11AF">
        <w:rPr>
          <w:szCs w:val="22"/>
          <w:lang w:val="lt-LT"/>
        </w:rPr>
        <w:t xml:space="preserve">pradėdami vartoti šį vaistą. </w:t>
      </w:r>
    </w:p>
    <w:p w14:paraId="5FF51903" w14:textId="77777777" w:rsidR="002F496E" w:rsidRDefault="002F496E" w:rsidP="002F496E">
      <w:pPr>
        <w:shd w:val="clear" w:color="auto" w:fill="FFFFFF"/>
        <w:rPr>
          <w:szCs w:val="22"/>
          <w:lang w:val="lt-LT"/>
        </w:rPr>
      </w:pPr>
    </w:p>
    <w:p w14:paraId="58CD6719" w14:textId="77777777" w:rsidR="002F496E" w:rsidRDefault="002F496E" w:rsidP="002F496E">
      <w:pPr>
        <w:shd w:val="clear" w:color="auto" w:fill="FFFFFF"/>
        <w:rPr>
          <w:szCs w:val="22"/>
          <w:lang w:val="lt-LT"/>
        </w:rPr>
      </w:pPr>
      <w:r>
        <w:rPr>
          <w:szCs w:val="22"/>
          <w:lang w:val="lt-LT"/>
        </w:rPr>
        <w:t xml:space="preserve">Ilgalaikio </w:t>
      </w:r>
      <w:r w:rsidRPr="00FB11AF">
        <w:rPr>
          <w:szCs w:val="22"/>
          <w:lang w:val="lt-LT"/>
        </w:rPr>
        <w:t>(2</w:t>
      </w:r>
      <w:r>
        <w:rPr>
          <w:szCs w:val="22"/>
          <w:lang w:val="lt-LT"/>
        </w:rPr>
        <w:t> </w:t>
      </w:r>
      <w:r w:rsidRPr="00FB11AF">
        <w:rPr>
          <w:szCs w:val="22"/>
          <w:lang w:val="lt-LT"/>
        </w:rPr>
        <w:t xml:space="preserve">savaites ar ilgiau) </w:t>
      </w:r>
      <w:r>
        <w:rPr>
          <w:szCs w:val="22"/>
          <w:lang w:val="lt-LT"/>
        </w:rPr>
        <w:t>vartojimo atveju dėl sudėtyje esančios gliukozės ir sacharozės vaistas gali kenkti dantims.</w:t>
      </w:r>
    </w:p>
    <w:p w14:paraId="5AF91035" w14:textId="77777777" w:rsidR="002F496E" w:rsidRDefault="002F496E" w:rsidP="002F496E">
      <w:pPr>
        <w:shd w:val="clear" w:color="auto" w:fill="FFFFFF"/>
        <w:rPr>
          <w:szCs w:val="22"/>
          <w:lang w:val="lt-LT"/>
        </w:rPr>
      </w:pPr>
    </w:p>
    <w:p w14:paraId="1FEFB133" w14:textId="77777777" w:rsidR="002F496E" w:rsidRDefault="002F496E" w:rsidP="002F496E">
      <w:pPr>
        <w:shd w:val="clear" w:color="auto" w:fill="FFFFFF"/>
        <w:rPr>
          <w:szCs w:val="22"/>
          <w:lang w:val="lt-LT"/>
        </w:rPr>
      </w:pPr>
      <w:r w:rsidRPr="001203DF">
        <w:rPr>
          <w:szCs w:val="22"/>
          <w:lang w:val="lt-LT"/>
        </w:rPr>
        <w:t xml:space="preserve">Kiekvienoje šio </w:t>
      </w:r>
      <w:r>
        <w:rPr>
          <w:szCs w:val="22"/>
          <w:lang w:val="lt-LT"/>
        </w:rPr>
        <w:t xml:space="preserve">vaisto ampulėje </w:t>
      </w:r>
      <w:r w:rsidRPr="001203DF">
        <w:rPr>
          <w:szCs w:val="22"/>
          <w:lang w:val="lt-LT"/>
        </w:rPr>
        <w:t xml:space="preserve">yra </w:t>
      </w:r>
      <w:r>
        <w:rPr>
          <w:szCs w:val="22"/>
          <w:lang w:val="lt-LT"/>
        </w:rPr>
        <w:t>108 </w:t>
      </w:r>
      <w:r w:rsidRPr="001203DF">
        <w:rPr>
          <w:szCs w:val="22"/>
          <w:lang w:val="lt-LT"/>
        </w:rPr>
        <w:t>mg</w:t>
      </w:r>
      <w:r>
        <w:rPr>
          <w:szCs w:val="22"/>
          <w:lang w:val="lt-LT"/>
        </w:rPr>
        <w:t xml:space="preserve"> </w:t>
      </w:r>
      <w:r w:rsidRPr="001203DF">
        <w:rPr>
          <w:szCs w:val="22"/>
          <w:lang w:val="lt-LT"/>
        </w:rPr>
        <w:t>alkoholio (etanolio)</w:t>
      </w:r>
      <w:r w:rsidRPr="0017653D">
        <w:rPr>
          <w:szCs w:val="22"/>
          <w:lang w:val="lt-LT"/>
        </w:rPr>
        <w:t>, tai atitinka 108</w:t>
      </w:r>
      <w:r>
        <w:rPr>
          <w:szCs w:val="22"/>
          <w:lang w:val="lt-LT"/>
        </w:rPr>
        <w:t> </w:t>
      </w:r>
      <w:r w:rsidRPr="0017653D">
        <w:rPr>
          <w:szCs w:val="22"/>
          <w:lang w:val="lt-LT"/>
        </w:rPr>
        <w:t>mg/10</w:t>
      </w:r>
      <w:r>
        <w:rPr>
          <w:szCs w:val="22"/>
          <w:lang w:val="lt-LT"/>
        </w:rPr>
        <w:t> </w:t>
      </w:r>
      <w:r w:rsidRPr="0017653D">
        <w:rPr>
          <w:szCs w:val="22"/>
          <w:lang w:val="lt-LT"/>
        </w:rPr>
        <w:t>ml</w:t>
      </w:r>
      <w:r>
        <w:rPr>
          <w:szCs w:val="22"/>
          <w:lang w:val="lt-LT"/>
        </w:rPr>
        <w:t xml:space="preserve">. </w:t>
      </w:r>
      <w:r w:rsidRPr="001203DF">
        <w:rPr>
          <w:szCs w:val="22"/>
          <w:lang w:val="lt-LT"/>
        </w:rPr>
        <w:t xml:space="preserve">Toks </w:t>
      </w:r>
      <w:r>
        <w:rPr>
          <w:szCs w:val="22"/>
          <w:lang w:val="lt-LT"/>
        </w:rPr>
        <w:t xml:space="preserve">10 ml vaisto </w:t>
      </w:r>
      <w:r w:rsidRPr="001203DF">
        <w:rPr>
          <w:szCs w:val="22"/>
          <w:lang w:val="lt-LT"/>
        </w:rPr>
        <w:t>esantis alkoholio kiekis</w:t>
      </w:r>
      <w:r>
        <w:rPr>
          <w:szCs w:val="22"/>
          <w:lang w:val="lt-LT"/>
        </w:rPr>
        <w:t xml:space="preserve"> </w:t>
      </w:r>
      <w:r w:rsidRPr="001203DF">
        <w:rPr>
          <w:szCs w:val="22"/>
          <w:lang w:val="lt-LT"/>
        </w:rPr>
        <w:t xml:space="preserve">atitinka mažiau kaip </w:t>
      </w:r>
      <w:r>
        <w:rPr>
          <w:szCs w:val="22"/>
          <w:lang w:val="lt-LT"/>
        </w:rPr>
        <w:t>3 </w:t>
      </w:r>
      <w:r w:rsidRPr="001203DF">
        <w:rPr>
          <w:szCs w:val="22"/>
          <w:lang w:val="lt-LT"/>
        </w:rPr>
        <w:t xml:space="preserve">ml alaus ar </w:t>
      </w:r>
      <w:r>
        <w:rPr>
          <w:szCs w:val="22"/>
          <w:lang w:val="lt-LT"/>
        </w:rPr>
        <w:t>2 </w:t>
      </w:r>
      <w:r w:rsidRPr="001203DF">
        <w:rPr>
          <w:szCs w:val="22"/>
          <w:lang w:val="lt-LT"/>
        </w:rPr>
        <w:t>ml vyno.</w:t>
      </w:r>
      <w:r>
        <w:rPr>
          <w:szCs w:val="22"/>
          <w:lang w:val="lt-LT"/>
        </w:rPr>
        <w:t xml:space="preserve"> </w:t>
      </w:r>
      <w:r w:rsidRPr="001203DF">
        <w:rPr>
          <w:szCs w:val="22"/>
          <w:lang w:val="lt-LT"/>
        </w:rPr>
        <w:t xml:space="preserve">Mažas alkoholio kiekis, esantis šio </w:t>
      </w:r>
      <w:r>
        <w:rPr>
          <w:szCs w:val="22"/>
          <w:lang w:val="lt-LT"/>
        </w:rPr>
        <w:t xml:space="preserve">vaisto </w:t>
      </w:r>
      <w:r w:rsidRPr="001203DF">
        <w:rPr>
          <w:szCs w:val="22"/>
          <w:lang w:val="lt-LT"/>
        </w:rPr>
        <w:t>sudėtyje,</w:t>
      </w:r>
      <w:r>
        <w:rPr>
          <w:szCs w:val="22"/>
          <w:lang w:val="lt-LT"/>
        </w:rPr>
        <w:t xml:space="preserve"> </w:t>
      </w:r>
      <w:r w:rsidRPr="001203DF">
        <w:rPr>
          <w:szCs w:val="22"/>
          <w:lang w:val="lt-LT"/>
        </w:rPr>
        <w:t>nesukelia pastebimo poveikio</w:t>
      </w:r>
      <w:r>
        <w:rPr>
          <w:szCs w:val="22"/>
          <w:lang w:val="lt-LT"/>
        </w:rPr>
        <w:t>.</w:t>
      </w:r>
    </w:p>
    <w:p w14:paraId="496DB33D" w14:textId="77777777" w:rsidR="002F496E" w:rsidRDefault="002F496E" w:rsidP="002F496E">
      <w:pPr>
        <w:shd w:val="clear" w:color="auto" w:fill="FFFFFF"/>
        <w:rPr>
          <w:szCs w:val="22"/>
          <w:lang w:val="lt-LT"/>
        </w:rPr>
      </w:pPr>
    </w:p>
    <w:p w14:paraId="10821077" w14:textId="77777777" w:rsidR="002F496E" w:rsidRDefault="002F496E" w:rsidP="002F496E">
      <w:pPr>
        <w:shd w:val="clear" w:color="auto" w:fill="FFFFFF"/>
        <w:rPr>
          <w:szCs w:val="22"/>
          <w:lang w:val="lt-LT"/>
        </w:rPr>
      </w:pPr>
      <w:r w:rsidRPr="00F45351">
        <w:rPr>
          <w:szCs w:val="22"/>
          <w:lang w:val="lt-LT"/>
        </w:rPr>
        <w:t xml:space="preserve">Šio vaisto </w:t>
      </w:r>
      <w:r>
        <w:rPr>
          <w:szCs w:val="22"/>
          <w:lang w:val="lt-LT"/>
        </w:rPr>
        <w:t>ampulėje</w:t>
      </w:r>
      <w:r w:rsidRPr="00F45351">
        <w:rPr>
          <w:szCs w:val="22"/>
          <w:lang w:val="lt-LT"/>
        </w:rPr>
        <w:t xml:space="preserve"> yra</w:t>
      </w:r>
      <w:r>
        <w:rPr>
          <w:szCs w:val="22"/>
          <w:lang w:val="lt-LT"/>
        </w:rPr>
        <w:t xml:space="preserve"> </w:t>
      </w:r>
      <w:r w:rsidRPr="00F45351">
        <w:rPr>
          <w:szCs w:val="22"/>
          <w:lang w:val="lt-LT"/>
        </w:rPr>
        <w:t>mažiau kaip 1</w:t>
      </w:r>
      <w:r>
        <w:rPr>
          <w:szCs w:val="22"/>
          <w:lang w:val="lt-LT"/>
        </w:rPr>
        <w:t> </w:t>
      </w:r>
      <w:proofErr w:type="spellStart"/>
      <w:r w:rsidRPr="00F45351">
        <w:rPr>
          <w:szCs w:val="22"/>
          <w:lang w:val="lt-LT"/>
        </w:rPr>
        <w:t>mmol</w:t>
      </w:r>
      <w:proofErr w:type="spellEnd"/>
      <w:r w:rsidRPr="00F45351">
        <w:rPr>
          <w:szCs w:val="22"/>
          <w:lang w:val="lt-LT"/>
        </w:rPr>
        <w:t xml:space="preserve"> (23</w:t>
      </w:r>
      <w:r>
        <w:rPr>
          <w:szCs w:val="22"/>
          <w:lang w:val="lt-LT"/>
        </w:rPr>
        <w:t> </w:t>
      </w:r>
      <w:r w:rsidRPr="00F45351">
        <w:rPr>
          <w:szCs w:val="22"/>
          <w:lang w:val="lt-LT"/>
        </w:rPr>
        <w:t>mg) natrio, t.</w:t>
      </w:r>
      <w:r>
        <w:rPr>
          <w:szCs w:val="22"/>
          <w:lang w:val="lt-LT"/>
        </w:rPr>
        <w:t xml:space="preserve"> </w:t>
      </w:r>
      <w:r w:rsidRPr="00F45351">
        <w:rPr>
          <w:szCs w:val="22"/>
          <w:lang w:val="lt-LT"/>
        </w:rPr>
        <w:t>y. jis beveik</w:t>
      </w:r>
      <w:r>
        <w:rPr>
          <w:szCs w:val="22"/>
          <w:lang w:val="lt-LT"/>
        </w:rPr>
        <w:t xml:space="preserve"> </w:t>
      </w:r>
      <w:r w:rsidRPr="00F45351">
        <w:rPr>
          <w:szCs w:val="22"/>
          <w:lang w:val="lt-LT"/>
        </w:rPr>
        <w:t>neturi reikšmės</w:t>
      </w:r>
      <w:r>
        <w:rPr>
          <w:szCs w:val="22"/>
          <w:lang w:val="lt-LT"/>
        </w:rPr>
        <w:t>.</w:t>
      </w:r>
      <w:r w:rsidRPr="00F45351">
        <w:rPr>
          <w:szCs w:val="22"/>
          <w:lang w:val="lt-LT"/>
        </w:rPr>
        <w:t xml:space="preserve"> </w:t>
      </w:r>
    </w:p>
    <w:p w14:paraId="68BE6EE2" w14:textId="77777777" w:rsidR="002F496E" w:rsidRDefault="002F496E" w:rsidP="002F496E">
      <w:pPr>
        <w:shd w:val="clear" w:color="auto" w:fill="FFFFFF"/>
        <w:rPr>
          <w:szCs w:val="22"/>
          <w:lang w:val="lt-LT"/>
        </w:rPr>
      </w:pPr>
    </w:p>
    <w:p w14:paraId="6CB0C325" w14:textId="77777777" w:rsidR="002F496E" w:rsidRPr="0069700E" w:rsidRDefault="002F496E" w:rsidP="002F496E">
      <w:pPr>
        <w:numPr>
          <w:ilvl w:val="12"/>
          <w:numId w:val="0"/>
        </w:numPr>
        <w:tabs>
          <w:tab w:val="clear" w:pos="567"/>
        </w:tabs>
        <w:spacing w:line="240" w:lineRule="auto"/>
        <w:ind w:right="-2"/>
        <w:rPr>
          <w:szCs w:val="22"/>
          <w:lang w:val="lt-LT"/>
        </w:rPr>
      </w:pPr>
      <w:r w:rsidRPr="00DE318E">
        <w:rPr>
          <w:szCs w:val="22"/>
          <w:lang w:val="lt-LT"/>
        </w:rPr>
        <w:t xml:space="preserve">Kiekvienoje </w:t>
      </w:r>
      <w:r>
        <w:rPr>
          <w:szCs w:val="22"/>
          <w:lang w:val="lt-LT"/>
        </w:rPr>
        <w:t>š</w:t>
      </w:r>
      <w:r w:rsidRPr="00F45351">
        <w:rPr>
          <w:szCs w:val="22"/>
          <w:lang w:val="lt-LT"/>
        </w:rPr>
        <w:t xml:space="preserve">io vaisto </w:t>
      </w:r>
      <w:r>
        <w:rPr>
          <w:szCs w:val="22"/>
          <w:lang w:val="lt-LT"/>
        </w:rPr>
        <w:t>ampulėje</w:t>
      </w:r>
      <w:r w:rsidRPr="00F45351">
        <w:rPr>
          <w:szCs w:val="22"/>
          <w:lang w:val="lt-LT"/>
        </w:rPr>
        <w:t xml:space="preserve"> yra</w:t>
      </w:r>
      <w:r>
        <w:rPr>
          <w:szCs w:val="22"/>
          <w:lang w:val="lt-LT"/>
        </w:rPr>
        <w:t xml:space="preserve"> 20 mg natrio </w:t>
      </w:r>
      <w:proofErr w:type="spellStart"/>
      <w:r>
        <w:rPr>
          <w:szCs w:val="22"/>
          <w:lang w:val="lt-LT"/>
        </w:rPr>
        <w:t>benzoato</w:t>
      </w:r>
      <w:proofErr w:type="spellEnd"/>
      <w:r w:rsidRPr="00DE318E">
        <w:rPr>
          <w:szCs w:val="22"/>
          <w:lang w:val="lt-LT"/>
        </w:rPr>
        <w:t>, tai atitinka 20</w:t>
      </w:r>
      <w:r>
        <w:rPr>
          <w:szCs w:val="22"/>
          <w:lang w:val="lt-LT"/>
        </w:rPr>
        <w:t> </w:t>
      </w:r>
      <w:r w:rsidRPr="00DE318E">
        <w:rPr>
          <w:szCs w:val="22"/>
          <w:lang w:val="lt-LT"/>
        </w:rPr>
        <w:t>mg/10</w:t>
      </w:r>
      <w:r>
        <w:rPr>
          <w:szCs w:val="22"/>
          <w:lang w:val="lt-LT"/>
        </w:rPr>
        <w:t> </w:t>
      </w:r>
      <w:r w:rsidRPr="00DE318E">
        <w:rPr>
          <w:szCs w:val="22"/>
          <w:lang w:val="lt-LT"/>
        </w:rPr>
        <w:t>ml</w:t>
      </w:r>
      <w:r>
        <w:rPr>
          <w:szCs w:val="22"/>
          <w:lang w:val="lt-LT"/>
        </w:rPr>
        <w:t xml:space="preserve">. Natrio </w:t>
      </w:r>
      <w:proofErr w:type="spellStart"/>
      <w:r>
        <w:rPr>
          <w:szCs w:val="22"/>
          <w:lang w:val="lt-LT"/>
        </w:rPr>
        <w:t>benzoatas</w:t>
      </w:r>
      <w:proofErr w:type="spellEnd"/>
      <w:r>
        <w:rPr>
          <w:szCs w:val="22"/>
          <w:lang w:val="lt-LT"/>
        </w:rPr>
        <w:t xml:space="preserve"> </w:t>
      </w:r>
      <w:r w:rsidRPr="001203DF">
        <w:rPr>
          <w:szCs w:val="22"/>
          <w:lang w:val="lt-LT"/>
        </w:rPr>
        <w:t>naujagimiams (iki 4</w:t>
      </w:r>
      <w:r>
        <w:rPr>
          <w:szCs w:val="22"/>
          <w:lang w:val="lt-LT"/>
        </w:rPr>
        <w:t> </w:t>
      </w:r>
      <w:r w:rsidRPr="001203DF">
        <w:rPr>
          <w:szCs w:val="22"/>
          <w:lang w:val="lt-LT"/>
        </w:rPr>
        <w:t>savaičių) gali sunkinti geltą</w:t>
      </w:r>
      <w:r>
        <w:rPr>
          <w:szCs w:val="22"/>
          <w:lang w:val="lt-LT"/>
        </w:rPr>
        <w:t xml:space="preserve"> </w:t>
      </w:r>
      <w:r w:rsidRPr="001203DF">
        <w:rPr>
          <w:szCs w:val="22"/>
          <w:lang w:val="lt-LT"/>
        </w:rPr>
        <w:t>(odos ir akių pageltimą).</w:t>
      </w:r>
    </w:p>
    <w:p w14:paraId="543B439F" w14:textId="77777777" w:rsidR="00930D2F" w:rsidRPr="0069700E" w:rsidRDefault="00930D2F" w:rsidP="003C33A5">
      <w:pPr>
        <w:numPr>
          <w:ilvl w:val="12"/>
          <w:numId w:val="0"/>
        </w:numPr>
        <w:tabs>
          <w:tab w:val="clear" w:pos="567"/>
        </w:tabs>
        <w:spacing w:line="240" w:lineRule="auto"/>
        <w:ind w:right="-2"/>
        <w:rPr>
          <w:szCs w:val="22"/>
          <w:lang w:val="lt-LT"/>
        </w:rPr>
      </w:pPr>
    </w:p>
    <w:p w14:paraId="009E1B3C"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3.</w:t>
      </w:r>
      <w:r w:rsidRPr="0069700E">
        <w:rPr>
          <w:sz w:val="22"/>
          <w:szCs w:val="22"/>
          <w:lang w:val="lt-LT"/>
        </w:rPr>
        <w:tab/>
        <w:t xml:space="preserve">Kaip vartoti </w:t>
      </w:r>
      <w:proofErr w:type="spellStart"/>
      <w:r w:rsidR="00474003" w:rsidRPr="0069700E">
        <w:rPr>
          <w:sz w:val="22"/>
          <w:szCs w:val="22"/>
          <w:lang w:val="lt-LT"/>
        </w:rPr>
        <w:t>tot'hema</w:t>
      </w:r>
      <w:proofErr w:type="spellEnd"/>
    </w:p>
    <w:p w14:paraId="4C87728F" w14:textId="77777777" w:rsidR="00930D2F" w:rsidRPr="0069700E" w:rsidRDefault="00930D2F" w:rsidP="003C33A5">
      <w:pPr>
        <w:numPr>
          <w:ilvl w:val="12"/>
          <w:numId w:val="0"/>
        </w:numPr>
        <w:tabs>
          <w:tab w:val="clear" w:pos="567"/>
        </w:tabs>
        <w:spacing w:line="240" w:lineRule="auto"/>
        <w:ind w:right="-2"/>
        <w:rPr>
          <w:szCs w:val="22"/>
          <w:lang w:val="lt-LT"/>
        </w:rPr>
      </w:pPr>
    </w:p>
    <w:p w14:paraId="0342C6C6" w14:textId="77777777" w:rsidR="00166A60" w:rsidRDefault="00166A60" w:rsidP="003C33A5">
      <w:pPr>
        <w:numPr>
          <w:ilvl w:val="12"/>
          <w:numId w:val="0"/>
        </w:numPr>
        <w:tabs>
          <w:tab w:val="clear" w:pos="567"/>
        </w:tabs>
        <w:spacing w:line="240" w:lineRule="auto"/>
        <w:ind w:right="-2"/>
        <w:rPr>
          <w:szCs w:val="22"/>
          <w:lang w:val="lt-LT"/>
        </w:rPr>
      </w:pPr>
      <w:r w:rsidRPr="00166A60">
        <w:rPr>
          <w:szCs w:val="22"/>
          <w:lang w:val="lt-LT"/>
        </w:rPr>
        <w:t>Visada vartokite šį vaistą tiksliai kaip nurodė gydytojas arba vaistininkas. Jeigu abejojate, kreipkitės į gydytoją</w:t>
      </w:r>
      <w:r>
        <w:rPr>
          <w:szCs w:val="22"/>
          <w:lang w:val="lt-LT"/>
        </w:rPr>
        <w:t xml:space="preserve"> </w:t>
      </w:r>
      <w:r w:rsidRPr="00166A60">
        <w:rPr>
          <w:szCs w:val="22"/>
          <w:lang w:val="lt-LT"/>
        </w:rPr>
        <w:t>arba</w:t>
      </w:r>
      <w:r>
        <w:rPr>
          <w:szCs w:val="22"/>
          <w:lang w:val="lt-LT"/>
        </w:rPr>
        <w:t xml:space="preserve"> </w:t>
      </w:r>
      <w:r w:rsidRPr="00166A60">
        <w:rPr>
          <w:szCs w:val="22"/>
          <w:lang w:val="lt-LT"/>
        </w:rPr>
        <w:t>vaistininką</w:t>
      </w:r>
      <w:r>
        <w:rPr>
          <w:szCs w:val="22"/>
          <w:lang w:val="lt-LT"/>
        </w:rPr>
        <w:t>.</w:t>
      </w:r>
    </w:p>
    <w:p w14:paraId="33D04B4F" w14:textId="77777777" w:rsidR="00F712C0" w:rsidRDefault="00F712C0" w:rsidP="003C33A5">
      <w:pPr>
        <w:numPr>
          <w:ilvl w:val="12"/>
          <w:numId w:val="0"/>
        </w:numPr>
        <w:tabs>
          <w:tab w:val="clear" w:pos="567"/>
        </w:tabs>
        <w:spacing w:line="240" w:lineRule="auto"/>
        <w:ind w:right="-2"/>
        <w:rPr>
          <w:szCs w:val="22"/>
          <w:lang w:val="lt-LT"/>
        </w:rPr>
      </w:pPr>
    </w:p>
    <w:p w14:paraId="58E5E413" w14:textId="77777777" w:rsidR="00F712C0" w:rsidRDefault="00F712C0" w:rsidP="00B2353C">
      <w:pPr>
        <w:shd w:val="clear" w:color="auto" w:fill="FFFFFF"/>
        <w:rPr>
          <w:szCs w:val="22"/>
          <w:lang w:val="lt-LT"/>
        </w:rPr>
      </w:pPr>
      <w:r>
        <w:rPr>
          <w:szCs w:val="22"/>
          <w:lang w:val="lt-LT"/>
        </w:rPr>
        <w:t>Toliau yra nurodytos rekomenduojamos dozės.</w:t>
      </w:r>
    </w:p>
    <w:p w14:paraId="066B9D99" w14:textId="77777777" w:rsidR="0002788F" w:rsidRPr="0069700E" w:rsidRDefault="0002788F" w:rsidP="0002788F">
      <w:pPr>
        <w:shd w:val="clear" w:color="auto" w:fill="FFFFFF"/>
        <w:rPr>
          <w:szCs w:val="22"/>
          <w:lang w:val="lt-LT"/>
        </w:rPr>
      </w:pPr>
    </w:p>
    <w:p w14:paraId="6989B140" w14:textId="77777777" w:rsidR="00981F3F" w:rsidRPr="0069700E" w:rsidRDefault="00981F3F" w:rsidP="00981F3F">
      <w:pPr>
        <w:shd w:val="clear" w:color="auto" w:fill="FFFFFF"/>
        <w:rPr>
          <w:szCs w:val="22"/>
          <w:lang w:val="lt-LT"/>
        </w:rPr>
      </w:pPr>
      <w:r w:rsidRPr="0069700E">
        <w:rPr>
          <w:szCs w:val="22"/>
          <w:u w:val="single"/>
          <w:lang w:val="lt-LT"/>
        </w:rPr>
        <w:t>Įprastinės gydomosios dozės</w:t>
      </w:r>
    </w:p>
    <w:p w14:paraId="6261C6B4" w14:textId="77777777" w:rsidR="00981F3F" w:rsidRPr="0069700E" w:rsidRDefault="00981F3F" w:rsidP="00981F3F">
      <w:pPr>
        <w:shd w:val="clear" w:color="auto" w:fill="FFFFFF"/>
        <w:rPr>
          <w:szCs w:val="22"/>
          <w:lang w:val="lt-LT"/>
        </w:rPr>
      </w:pPr>
      <w:r w:rsidRPr="0069700E">
        <w:rPr>
          <w:i/>
          <w:iCs/>
          <w:szCs w:val="22"/>
          <w:lang w:val="lt-LT"/>
        </w:rPr>
        <w:t>Suaugę žmonės</w:t>
      </w:r>
    </w:p>
    <w:p w14:paraId="5C10DB27" w14:textId="77777777" w:rsidR="00981F3F" w:rsidRPr="0069700E" w:rsidRDefault="00981F3F" w:rsidP="00981F3F">
      <w:pPr>
        <w:shd w:val="clear" w:color="auto" w:fill="FFFFFF"/>
        <w:rPr>
          <w:szCs w:val="22"/>
          <w:lang w:val="lt-LT"/>
        </w:rPr>
      </w:pPr>
      <w:r w:rsidRPr="0069700E">
        <w:rPr>
          <w:szCs w:val="22"/>
          <w:lang w:val="lt-LT"/>
        </w:rPr>
        <w:t xml:space="preserve">Reikia gerti </w:t>
      </w:r>
      <w:r w:rsidR="00E362CE" w:rsidRPr="0069700E">
        <w:rPr>
          <w:spacing w:val="26"/>
          <w:szCs w:val="22"/>
          <w:lang w:val="lt-LT"/>
        </w:rPr>
        <w:t>2</w:t>
      </w:r>
      <w:r w:rsidR="00E362CE">
        <w:rPr>
          <w:spacing w:val="26"/>
          <w:szCs w:val="22"/>
          <w:lang w:val="lt-LT"/>
        </w:rPr>
        <w:noBreakHyphen/>
        <w:t>3 </w:t>
      </w:r>
      <w:r w:rsidR="00E362CE" w:rsidRPr="0069700E">
        <w:rPr>
          <w:szCs w:val="22"/>
          <w:lang w:val="lt-LT"/>
        </w:rPr>
        <w:t xml:space="preserve">ampules </w:t>
      </w:r>
      <w:r w:rsidR="00E362CE">
        <w:rPr>
          <w:szCs w:val="22"/>
          <w:lang w:val="lt-LT"/>
        </w:rPr>
        <w:t>(</w:t>
      </w:r>
      <w:r w:rsidRPr="0069700E">
        <w:rPr>
          <w:szCs w:val="22"/>
          <w:lang w:val="lt-LT"/>
        </w:rPr>
        <w:t>100</w:t>
      </w:r>
      <w:r w:rsidR="00F712C0">
        <w:rPr>
          <w:szCs w:val="22"/>
          <w:lang w:val="lt-LT"/>
        </w:rPr>
        <w:noBreakHyphen/>
        <w:t>150 </w:t>
      </w:r>
      <w:r w:rsidRPr="0069700E">
        <w:rPr>
          <w:szCs w:val="22"/>
          <w:lang w:val="lt-LT"/>
        </w:rPr>
        <w:t>mg geležies) per parą</w:t>
      </w:r>
      <w:r w:rsidR="00F712C0">
        <w:rPr>
          <w:szCs w:val="22"/>
          <w:lang w:val="lt-LT"/>
        </w:rPr>
        <w:t xml:space="preserve"> (kaip vienkartinę ar kelias dozes)</w:t>
      </w:r>
      <w:r w:rsidRPr="0069700E">
        <w:rPr>
          <w:szCs w:val="22"/>
          <w:lang w:val="lt-LT"/>
        </w:rPr>
        <w:t>.</w:t>
      </w:r>
    </w:p>
    <w:p w14:paraId="0DB4595D" w14:textId="77777777" w:rsidR="00EC3459" w:rsidRPr="0069700E" w:rsidRDefault="00EC3459" w:rsidP="00981F3F">
      <w:pPr>
        <w:shd w:val="clear" w:color="auto" w:fill="FFFFFF"/>
        <w:rPr>
          <w:i/>
          <w:iCs/>
          <w:szCs w:val="22"/>
          <w:lang w:val="lt-LT"/>
        </w:rPr>
      </w:pPr>
    </w:p>
    <w:p w14:paraId="5AD4F15E" w14:textId="77777777" w:rsidR="00000585" w:rsidRPr="0069700E" w:rsidRDefault="008A5367" w:rsidP="00981F3F">
      <w:pPr>
        <w:shd w:val="clear" w:color="auto" w:fill="FFFFFF"/>
        <w:rPr>
          <w:i/>
          <w:iCs/>
          <w:szCs w:val="22"/>
          <w:lang w:val="lt-LT"/>
        </w:rPr>
      </w:pPr>
      <w:r w:rsidRPr="0069700E">
        <w:rPr>
          <w:i/>
          <w:iCs/>
          <w:szCs w:val="22"/>
          <w:lang w:val="lt-LT"/>
        </w:rPr>
        <w:t>Kūdikiai ir vyresni kaip 1 mėnesio v</w:t>
      </w:r>
      <w:r w:rsidR="00697D2C" w:rsidRPr="0069700E">
        <w:rPr>
          <w:i/>
          <w:iCs/>
          <w:szCs w:val="22"/>
          <w:lang w:val="lt-LT"/>
        </w:rPr>
        <w:t xml:space="preserve">aikai </w:t>
      </w:r>
    </w:p>
    <w:p w14:paraId="363C7FE9" w14:textId="77777777" w:rsidR="009D49CF" w:rsidRPr="0069700E" w:rsidRDefault="00981F3F" w:rsidP="00981F3F">
      <w:pPr>
        <w:shd w:val="clear" w:color="auto" w:fill="FFFFFF"/>
        <w:rPr>
          <w:szCs w:val="22"/>
          <w:lang w:val="lt-LT"/>
        </w:rPr>
      </w:pPr>
      <w:r w:rsidRPr="0069700E">
        <w:rPr>
          <w:szCs w:val="22"/>
          <w:lang w:val="lt-LT"/>
        </w:rPr>
        <w:t xml:space="preserve">Reikia gerti </w:t>
      </w:r>
      <w:r w:rsidR="00E362CE">
        <w:rPr>
          <w:szCs w:val="22"/>
          <w:lang w:val="lt-LT"/>
        </w:rPr>
        <w:t xml:space="preserve">kiekį, atitinkantį </w:t>
      </w:r>
      <w:r w:rsidR="00F712C0">
        <w:rPr>
          <w:szCs w:val="22"/>
          <w:lang w:val="lt-LT"/>
        </w:rPr>
        <w:t>3 </w:t>
      </w:r>
      <w:r w:rsidRPr="0069700E">
        <w:rPr>
          <w:szCs w:val="22"/>
          <w:lang w:val="lt-LT"/>
        </w:rPr>
        <w:t>mg/kg kūno svorio geležies per parą</w:t>
      </w:r>
      <w:r w:rsidR="00F712C0">
        <w:rPr>
          <w:szCs w:val="22"/>
          <w:lang w:val="lt-LT"/>
        </w:rPr>
        <w:t>, dozė negali viršyti 60 mg</w:t>
      </w:r>
      <w:r w:rsidRPr="0069700E">
        <w:rPr>
          <w:szCs w:val="22"/>
          <w:lang w:val="lt-LT"/>
        </w:rPr>
        <w:t>.</w:t>
      </w:r>
    </w:p>
    <w:p w14:paraId="4A03E28A" w14:textId="77777777" w:rsidR="00981F3F" w:rsidRPr="0069700E" w:rsidRDefault="00134778" w:rsidP="00981F3F">
      <w:pPr>
        <w:shd w:val="clear" w:color="auto" w:fill="FFFFFF"/>
        <w:rPr>
          <w:szCs w:val="22"/>
          <w:lang w:val="lt-LT"/>
        </w:rPr>
      </w:pPr>
      <w:r w:rsidRPr="0069700E">
        <w:rPr>
          <w:szCs w:val="22"/>
          <w:lang w:val="lt-LT"/>
        </w:rPr>
        <w:t xml:space="preserve">Reikiamas vaisto kiekis, atsižvelgiant į kūno masę, nurodytas lentelėje </w:t>
      </w:r>
      <w:r w:rsidR="00E362CE">
        <w:rPr>
          <w:szCs w:val="22"/>
          <w:lang w:val="lt-LT"/>
        </w:rPr>
        <w:t>toliau</w:t>
      </w:r>
      <w:r w:rsidRPr="0069700E">
        <w:rPr>
          <w:szCs w:val="22"/>
          <w:lang w:val="lt-LT"/>
        </w:rPr>
        <w:t>.</w:t>
      </w:r>
    </w:p>
    <w:p w14:paraId="12169A42" w14:textId="77777777" w:rsidR="006C1545" w:rsidRPr="0069700E" w:rsidRDefault="006C1545" w:rsidP="008A5367">
      <w:pPr>
        <w:rPr>
          <w:rFonts w:eastAsia="Times New Roman"/>
          <w:snapToGrid w:val="0"/>
          <w:szCs w:val="22"/>
          <w:lang w:val="lt-LT" w:eastAsia="lt-LT"/>
        </w:rPr>
      </w:pPr>
    </w:p>
    <w:p w14:paraId="08288C74" w14:textId="77777777" w:rsidR="006C1545" w:rsidRPr="0069700E" w:rsidRDefault="006C1545" w:rsidP="006C1545">
      <w:pPr>
        <w:rPr>
          <w:rFonts w:eastAsia="Times New Roman"/>
          <w:i/>
          <w:noProof/>
          <w:szCs w:val="22"/>
          <w:lang w:val="lt-LT"/>
        </w:rPr>
      </w:pPr>
      <w:r w:rsidRPr="0069700E">
        <w:rPr>
          <w:rFonts w:eastAsia="Times New Roman"/>
          <w:i/>
          <w:noProof/>
          <w:szCs w:val="22"/>
          <w:lang w:val="lt-LT"/>
        </w:rPr>
        <w:t xml:space="preserve">Dozavimas </w:t>
      </w:r>
    </w:p>
    <w:p w14:paraId="16A0F3A4" w14:textId="77777777" w:rsidR="006C1545" w:rsidRPr="0069700E" w:rsidRDefault="006C1545" w:rsidP="006C1545">
      <w:pPr>
        <w:rPr>
          <w:rFonts w:eastAsia="Times New Roman"/>
          <w:noProof/>
          <w:szCs w:val="22"/>
          <w:lang w:val="lt-LT"/>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3119"/>
      </w:tblGrid>
      <w:tr w:rsidR="006C1545" w:rsidRPr="0069700E" w14:paraId="6A5BD929" w14:textId="77777777" w:rsidTr="006C1545">
        <w:trPr>
          <w:trHeight w:val="541"/>
        </w:trPr>
        <w:tc>
          <w:tcPr>
            <w:tcW w:w="2160" w:type="dxa"/>
            <w:tcBorders>
              <w:top w:val="single" w:sz="4" w:space="0" w:color="auto"/>
              <w:left w:val="single" w:sz="4" w:space="0" w:color="auto"/>
              <w:bottom w:val="single" w:sz="4" w:space="0" w:color="auto"/>
              <w:right w:val="single" w:sz="4" w:space="0" w:color="auto"/>
            </w:tcBorders>
            <w:vAlign w:val="center"/>
            <w:hideMark/>
          </w:tcPr>
          <w:p w14:paraId="37AFA894" w14:textId="77777777" w:rsidR="006C1545" w:rsidRPr="0069700E" w:rsidRDefault="006C1545">
            <w:pPr>
              <w:jc w:val="center"/>
              <w:rPr>
                <w:rFonts w:eastAsia="Times New Roman"/>
                <w:color w:val="365F91"/>
                <w:szCs w:val="22"/>
                <w:lang w:val="lt-LT" w:eastAsia="en-US"/>
              </w:rPr>
            </w:pPr>
            <w:r w:rsidRPr="0069700E">
              <w:rPr>
                <w:rFonts w:eastAsia="Times New Roman"/>
                <w:szCs w:val="22"/>
                <w:lang w:val="lt-LT"/>
              </w:rPr>
              <w:t>Kūno masė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E312F9" w14:textId="77777777" w:rsidR="006C1545" w:rsidRPr="0069700E" w:rsidRDefault="008801B5">
            <w:pPr>
              <w:jc w:val="center"/>
              <w:rPr>
                <w:rFonts w:eastAsia="Times New Roman"/>
                <w:szCs w:val="22"/>
                <w:lang w:val="lt-LT" w:eastAsia="de-DE"/>
              </w:rPr>
            </w:pPr>
            <w:r w:rsidRPr="0069700E">
              <w:rPr>
                <w:rFonts w:eastAsia="Times New Roman"/>
                <w:szCs w:val="22"/>
                <w:lang w:val="lt-LT"/>
              </w:rPr>
              <w:t>ml*</w:t>
            </w:r>
          </w:p>
        </w:tc>
      </w:tr>
      <w:tr w:rsidR="00134778" w:rsidRPr="0069700E" w14:paraId="102144D9"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60A6D9A7" w14:textId="77777777" w:rsidR="00134778" w:rsidRPr="0069700E" w:rsidRDefault="00134778">
            <w:pPr>
              <w:jc w:val="center"/>
              <w:rPr>
                <w:rFonts w:eastAsia="Times New Roman"/>
                <w:szCs w:val="22"/>
                <w:lang w:val="lt-LT"/>
              </w:rPr>
            </w:pPr>
            <w:r w:rsidRPr="0069700E">
              <w:rPr>
                <w:rFonts w:eastAsia="Times New Roman"/>
                <w:szCs w:val="22"/>
                <w:lang w:val="lt-LT"/>
              </w:rPr>
              <w:t>3 kg</w:t>
            </w:r>
          </w:p>
        </w:tc>
        <w:tc>
          <w:tcPr>
            <w:tcW w:w="3119" w:type="dxa"/>
            <w:tcBorders>
              <w:top w:val="single" w:sz="4" w:space="0" w:color="auto"/>
              <w:left w:val="single" w:sz="4" w:space="0" w:color="auto"/>
              <w:bottom w:val="single" w:sz="4" w:space="0" w:color="auto"/>
              <w:right w:val="single" w:sz="4" w:space="0" w:color="auto"/>
            </w:tcBorders>
            <w:vAlign w:val="center"/>
          </w:tcPr>
          <w:p w14:paraId="7BF8BAC0" w14:textId="77777777" w:rsidR="00134778" w:rsidRPr="0069700E" w:rsidRDefault="00F712C0" w:rsidP="003C1F9D">
            <w:pPr>
              <w:jc w:val="center"/>
              <w:rPr>
                <w:rFonts w:eastAsia="Times New Roman"/>
                <w:szCs w:val="22"/>
                <w:lang w:val="lt-LT"/>
              </w:rPr>
            </w:pPr>
            <w:r>
              <w:rPr>
                <w:rFonts w:eastAsia="Times New Roman"/>
                <w:szCs w:val="22"/>
                <w:lang w:val="lt-LT"/>
              </w:rPr>
              <w:t>1,8</w:t>
            </w:r>
          </w:p>
        </w:tc>
      </w:tr>
      <w:tr w:rsidR="006C1545" w:rsidRPr="0069700E" w14:paraId="58A2AFA9" w14:textId="77777777" w:rsidTr="006C1545">
        <w:tc>
          <w:tcPr>
            <w:tcW w:w="2160" w:type="dxa"/>
            <w:tcBorders>
              <w:top w:val="single" w:sz="4" w:space="0" w:color="auto"/>
              <w:left w:val="single" w:sz="4" w:space="0" w:color="auto"/>
              <w:bottom w:val="single" w:sz="4" w:space="0" w:color="auto"/>
              <w:right w:val="single" w:sz="4" w:space="0" w:color="auto"/>
            </w:tcBorders>
            <w:vAlign w:val="center"/>
            <w:hideMark/>
          </w:tcPr>
          <w:p w14:paraId="675AFE4A" w14:textId="77777777" w:rsidR="006C1545" w:rsidRPr="0069700E" w:rsidRDefault="008C45F5">
            <w:pPr>
              <w:jc w:val="center"/>
              <w:rPr>
                <w:rFonts w:eastAsia="Times New Roman"/>
                <w:szCs w:val="22"/>
                <w:lang w:val="lt-LT" w:eastAsia="de-DE"/>
              </w:rPr>
            </w:pPr>
            <w:r w:rsidRPr="0069700E">
              <w:rPr>
                <w:rFonts w:eastAsia="Times New Roman"/>
                <w:szCs w:val="22"/>
                <w:lang w:val="lt-LT"/>
              </w:rPr>
              <w:t xml:space="preserve"> 4 </w:t>
            </w:r>
            <w:r w:rsidR="006C1545" w:rsidRPr="0069700E">
              <w:rPr>
                <w:rFonts w:eastAsia="Times New Roman"/>
                <w:szCs w:val="22"/>
                <w:lang w:val="lt-LT"/>
              </w:rPr>
              <w:t>kg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DA4556" w14:textId="77777777" w:rsidR="006C1545" w:rsidRPr="0069700E" w:rsidRDefault="00F712C0" w:rsidP="003C1F9D">
            <w:pPr>
              <w:jc w:val="center"/>
              <w:rPr>
                <w:rFonts w:eastAsia="Times New Roman"/>
                <w:szCs w:val="22"/>
                <w:lang w:val="lt-LT" w:eastAsia="de-DE"/>
              </w:rPr>
            </w:pPr>
            <w:r>
              <w:rPr>
                <w:rFonts w:eastAsia="Times New Roman"/>
                <w:szCs w:val="22"/>
                <w:lang w:val="lt-LT"/>
              </w:rPr>
              <w:t>2,4</w:t>
            </w:r>
          </w:p>
        </w:tc>
      </w:tr>
      <w:tr w:rsidR="006C1545" w:rsidRPr="0069700E" w14:paraId="5EA377C3" w14:textId="77777777" w:rsidTr="006C1545">
        <w:tc>
          <w:tcPr>
            <w:tcW w:w="2160" w:type="dxa"/>
            <w:tcBorders>
              <w:top w:val="single" w:sz="4" w:space="0" w:color="auto"/>
              <w:left w:val="single" w:sz="4" w:space="0" w:color="auto"/>
              <w:bottom w:val="single" w:sz="4" w:space="0" w:color="auto"/>
              <w:right w:val="single" w:sz="4" w:space="0" w:color="auto"/>
            </w:tcBorders>
            <w:vAlign w:val="center"/>
            <w:hideMark/>
          </w:tcPr>
          <w:p w14:paraId="7439C1CE" w14:textId="77777777" w:rsidR="006C1545" w:rsidRPr="0069700E" w:rsidRDefault="008C45F5">
            <w:pPr>
              <w:jc w:val="center"/>
              <w:rPr>
                <w:rFonts w:eastAsia="Times New Roman"/>
                <w:szCs w:val="22"/>
                <w:lang w:val="lt-LT" w:eastAsia="de-DE"/>
              </w:rPr>
            </w:pPr>
            <w:r w:rsidRPr="0069700E">
              <w:rPr>
                <w:rFonts w:eastAsia="Times New Roman"/>
                <w:szCs w:val="22"/>
                <w:lang w:val="lt-LT"/>
              </w:rPr>
              <w:t xml:space="preserve"> 5 </w:t>
            </w:r>
            <w:r w:rsidR="006C1545" w:rsidRPr="0069700E">
              <w:rPr>
                <w:rFonts w:eastAsia="Times New Roman"/>
                <w:szCs w:val="22"/>
                <w:lang w:val="lt-LT"/>
              </w:rPr>
              <w:t>kg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CCECC0" w14:textId="77777777" w:rsidR="006C1545" w:rsidRPr="0069700E" w:rsidRDefault="00F712C0" w:rsidP="003C1F9D">
            <w:pPr>
              <w:jc w:val="center"/>
              <w:rPr>
                <w:rFonts w:eastAsia="Times New Roman"/>
                <w:szCs w:val="22"/>
                <w:lang w:val="lt-LT" w:eastAsia="de-DE"/>
              </w:rPr>
            </w:pPr>
            <w:r>
              <w:rPr>
                <w:rFonts w:eastAsia="Times New Roman"/>
                <w:szCs w:val="22"/>
                <w:lang w:val="lt-LT"/>
              </w:rPr>
              <w:t>3,0</w:t>
            </w:r>
          </w:p>
        </w:tc>
      </w:tr>
      <w:tr w:rsidR="008C45F5" w:rsidRPr="0069700E" w14:paraId="3876C9CA"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403650E7" w14:textId="77777777" w:rsidR="008C45F5" w:rsidRPr="0069700E" w:rsidRDefault="00F25847">
            <w:pPr>
              <w:jc w:val="center"/>
              <w:rPr>
                <w:rFonts w:eastAsia="Times New Roman"/>
                <w:szCs w:val="22"/>
                <w:lang w:val="lt-LT"/>
              </w:rPr>
            </w:pPr>
            <w:r w:rsidRPr="0069700E">
              <w:rPr>
                <w:rFonts w:eastAsia="Times New Roman"/>
                <w:szCs w:val="22"/>
                <w:lang w:val="lt-LT"/>
              </w:rPr>
              <w:t>6</w:t>
            </w:r>
            <w:r w:rsidR="008C45F5" w:rsidRPr="0069700E">
              <w:rPr>
                <w:rFonts w:eastAsia="Times New Roman"/>
                <w:szCs w:val="22"/>
                <w:lang w:val="lt-LT"/>
              </w:rPr>
              <w:t xml:space="preserve"> kg</w:t>
            </w:r>
          </w:p>
        </w:tc>
        <w:tc>
          <w:tcPr>
            <w:tcW w:w="3119" w:type="dxa"/>
            <w:tcBorders>
              <w:top w:val="single" w:sz="4" w:space="0" w:color="auto"/>
              <w:left w:val="single" w:sz="4" w:space="0" w:color="auto"/>
              <w:bottom w:val="single" w:sz="4" w:space="0" w:color="auto"/>
              <w:right w:val="single" w:sz="4" w:space="0" w:color="auto"/>
            </w:tcBorders>
            <w:vAlign w:val="center"/>
          </w:tcPr>
          <w:p w14:paraId="7ECA7851" w14:textId="77777777" w:rsidR="008C45F5" w:rsidRPr="0069700E" w:rsidRDefault="00F712C0" w:rsidP="003C1F9D">
            <w:pPr>
              <w:jc w:val="center"/>
              <w:rPr>
                <w:rFonts w:eastAsia="Times New Roman"/>
                <w:szCs w:val="22"/>
                <w:lang w:val="lt-LT"/>
              </w:rPr>
            </w:pPr>
            <w:r>
              <w:rPr>
                <w:rFonts w:eastAsia="Times New Roman"/>
                <w:szCs w:val="22"/>
                <w:lang w:val="lt-LT"/>
              </w:rPr>
              <w:t>3,6</w:t>
            </w:r>
          </w:p>
        </w:tc>
      </w:tr>
      <w:tr w:rsidR="008C45F5" w:rsidRPr="0069700E" w14:paraId="541EE411"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402828B8" w14:textId="77777777" w:rsidR="008C45F5" w:rsidRPr="0069700E" w:rsidRDefault="00F25847">
            <w:pPr>
              <w:jc w:val="center"/>
              <w:rPr>
                <w:rFonts w:eastAsia="Times New Roman"/>
                <w:szCs w:val="22"/>
                <w:lang w:val="lt-LT"/>
              </w:rPr>
            </w:pPr>
            <w:r w:rsidRPr="0069700E">
              <w:rPr>
                <w:rFonts w:eastAsia="Times New Roman"/>
                <w:szCs w:val="22"/>
                <w:lang w:val="lt-LT"/>
              </w:rPr>
              <w:t>7</w:t>
            </w:r>
            <w:r w:rsidR="008C45F5" w:rsidRPr="0069700E">
              <w:rPr>
                <w:rFonts w:eastAsia="Times New Roman"/>
                <w:szCs w:val="22"/>
                <w:lang w:val="lt-LT"/>
              </w:rPr>
              <w:t xml:space="preserve"> kg</w:t>
            </w:r>
          </w:p>
        </w:tc>
        <w:tc>
          <w:tcPr>
            <w:tcW w:w="3119" w:type="dxa"/>
            <w:tcBorders>
              <w:top w:val="single" w:sz="4" w:space="0" w:color="auto"/>
              <w:left w:val="single" w:sz="4" w:space="0" w:color="auto"/>
              <w:bottom w:val="single" w:sz="4" w:space="0" w:color="auto"/>
              <w:right w:val="single" w:sz="4" w:space="0" w:color="auto"/>
            </w:tcBorders>
            <w:vAlign w:val="center"/>
          </w:tcPr>
          <w:p w14:paraId="5FAEE89E" w14:textId="77777777" w:rsidR="008C45F5" w:rsidRPr="0069700E" w:rsidRDefault="00F712C0" w:rsidP="003C1F9D">
            <w:pPr>
              <w:jc w:val="center"/>
              <w:rPr>
                <w:rFonts w:eastAsia="Times New Roman"/>
                <w:szCs w:val="22"/>
                <w:lang w:val="lt-LT"/>
              </w:rPr>
            </w:pPr>
            <w:r>
              <w:rPr>
                <w:rFonts w:eastAsia="Times New Roman"/>
                <w:szCs w:val="22"/>
                <w:lang w:val="lt-LT"/>
              </w:rPr>
              <w:t>4,2</w:t>
            </w:r>
          </w:p>
        </w:tc>
      </w:tr>
      <w:tr w:rsidR="00F25847" w:rsidRPr="0069700E" w14:paraId="4CD50829"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402044E1" w14:textId="77777777" w:rsidR="00F25847" w:rsidRPr="0069700E" w:rsidRDefault="00F25847">
            <w:pPr>
              <w:jc w:val="center"/>
              <w:rPr>
                <w:rFonts w:eastAsia="Times New Roman"/>
                <w:szCs w:val="22"/>
                <w:lang w:val="lt-LT"/>
              </w:rPr>
            </w:pPr>
            <w:r w:rsidRPr="0069700E">
              <w:rPr>
                <w:rFonts w:eastAsia="Times New Roman"/>
                <w:szCs w:val="22"/>
                <w:lang w:val="lt-LT"/>
              </w:rPr>
              <w:t>8 kg</w:t>
            </w:r>
          </w:p>
        </w:tc>
        <w:tc>
          <w:tcPr>
            <w:tcW w:w="3119" w:type="dxa"/>
            <w:tcBorders>
              <w:top w:val="single" w:sz="4" w:space="0" w:color="auto"/>
              <w:left w:val="single" w:sz="4" w:space="0" w:color="auto"/>
              <w:bottom w:val="single" w:sz="4" w:space="0" w:color="auto"/>
              <w:right w:val="single" w:sz="4" w:space="0" w:color="auto"/>
            </w:tcBorders>
            <w:vAlign w:val="center"/>
          </w:tcPr>
          <w:p w14:paraId="30FF4A60" w14:textId="77777777" w:rsidR="00F25847" w:rsidRPr="0069700E" w:rsidRDefault="00AA5D55" w:rsidP="003C1F9D">
            <w:pPr>
              <w:jc w:val="center"/>
              <w:rPr>
                <w:rFonts w:eastAsia="Times New Roman"/>
                <w:szCs w:val="22"/>
                <w:lang w:val="lt-LT"/>
              </w:rPr>
            </w:pPr>
            <w:r>
              <w:rPr>
                <w:rFonts w:eastAsia="Times New Roman"/>
                <w:szCs w:val="22"/>
                <w:lang w:val="lt-LT"/>
              </w:rPr>
              <w:t>4,8</w:t>
            </w:r>
          </w:p>
        </w:tc>
      </w:tr>
      <w:tr w:rsidR="00F25847" w:rsidRPr="0069700E" w14:paraId="5A708024"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23A6EB15" w14:textId="77777777" w:rsidR="00F25847" w:rsidRPr="0069700E" w:rsidRDefault="00F25847">
            <w:pPr>
              <w:jc w:val="center"/>
              <w:rPr>
                <w:rFonts w:eastAsia="Times New Roman"/>
                <w:szCs w:val="22"/>
                <w:lang w:val="lt-LT"/>
              </w:rPr>
            </w:pPr>
            <w:r w:rsidRPr="0069700E">
              <w:rPr>
                <w:rFonts w:eastAsia="Times New Roman"/>
                <w:szCs w:val="22"/>
                <w:lang w:val="lt-LT"/>
              </w:rPr>
              <w:t>9 kg</w:t>
            </w:r>
          </w:p>
        </w:tc>
        <w:tc>
          <w:tcPr>
            <w:tcW w:w="3119" w:type="dxa"/>
            <w:tcBorders>
              <w:top w:val="single" w:sz="4" w:space="0" w:color="auto"/>
              <w:left w:val="single" w:sz="4" w:space="0" w:color="auto"/>
              <w:bottom w:val="single" w:sz="4" w:space="0" w:color="auto"/>
              <w:right w:val="single" w:sz="4" w:space="0" w:color="auto"/>
            </w:tcBorders>
            <w:vAlign w:val="center"/>
          </w:tcPr>
          <w:p w14:paraId="55954478" w14:textId="77777777" w:rsidR="00F25847" w:rsidRPr="0069700E" w:rsidRDefault="00AA5D55" w:rsidP="003C1F9D">
            <w:pPr>
              <w:jc w:val="center"/>
              <w:rPr>
                <w:rFonts w:eastAsia="Times New Roman"/>
                <w:szCs w:val="22"/>
                <w:lang w:val="lt-LT"/>
              </w:rPr>
            </w:pPr>
            <w:r>
              <w:rPr>
                <w:rFonts w:eastAsia="Times New Roman"/>
                <w:szCs w:val="22"/>
                <w:lang w:val="lt-LT"/>
              </w:rPr>
              <w:t>5,4</w:t>
            </w:r>
          </w:p>
        </w:tc>
      </w:tr>
      <w:tr w:rsidR="009D49CF" w:rsidRPr="0069700E" w14:paraId="6744C99F" w14:textId="77777777" w:rsidTr="006C1545">
        <w:tc>
          <w:tcPr>
            <w:tcW w:w="2160" w:type="dxa"/>
            <w:tcBorders>
              <w:top w:val="single" w:sz="4" w:space="0" w:color="auto"/>
              <w:left w:val="single" w:sz="4" w:space="0" w:color="auto"/>
              <w:bottom w:val="single" w:sz="4" w:space="0" w:color="auto"/>
              <w:right w:val="single" w:sz="4" w:space="0" w:color="auto"/>
            </w:tcBorders>
            <w:vAlign w:val="center"/>
          </w:tcPr>
          <w:p w14:paraId="28F0C909" w14:textId="77777777" w:rsidR="009D49CF" w:rsidRPr="0069700E" w:rsidRDefault="009D49CF">
            <w:pPr>
              <w:jc w:val="center"/>
              <w:rPr>
                <w:rFonts w:eastAsia="Times New Roman"/>
                <w:szCs w:val="22"/>
                <w:lang w:val="lt-LT"/>
              </w:rPr>
            </w:pPr>
            <w:r w:rsidRPr="0069700E">
              <w:rPr>
                <w:rFonts w:eastAsia="Times New Roman"/>
                <w:szCs w:val="22"/>
                <w:lang w:val="lt-LT"/>
              </w:rPr>
              <w:t>10 kg</w:t>
            </w:r>
          </w:p>
        </w:tc>
        <w:tc>
          <w:tcPr>
            <w:tcW w:w="3119" w:type="dxa"/>
            <w:tcBorders>
              <w:top w:val="single" w:sz="4" w:space="0" w:color="auto"/>
              <w:left w:val="single" w:sz="4" w:space="0" w:color="auto"/>
              <w:bottom w:val="single" w:sz="4" w:space="0" w:color="auto"/>
              <w:right w:val="single" w:sz="4" w:space="0" w:color="auto"/>
            </w:tcBorders>
            <w:vAlign w:val="center"/>
          </w:tcPr>
          <w:p w14:paraId="385D1D96" w14:textId="77777777" w:rsidR="009D49CF" w:rsidRPr="0069700E" w:rsidRDefault="00AA5D55" w:rsidP="003C1F9D">
            <w:pPr>
              <w:jc w:val="center"/>
              <w:rPr>
                <w:rFonts w:eastAsia="Times New Roman"/>
                <w:szCs w:val="22"/>
                <w:lang w:val="lt-LT"/>
              </w:rPr>
            </w:pPr>
            <w:r>
              <w:rPr>
                <w:rFonts w:eastAsia="Times New Roman"/>
                <w:szCs w:val="22"/>
                <w:lang w:val="lt-LT"/>
              </w:rPr>
              <w:t>6</w:t>
            </w:r>
          </w:p>
        </w:tc>
      </w:tr>
      <w:tr w:rsidR="0087544A" w14:paraId="0A44927B"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19DCA9AE" w14:textId="77777777" w:rsidR="0087544A" w:rsidRPr="0069700E" w:rsidRDefault="0087544A" w:rsidP="00096CB9">
            <w:pPr>
              <w:jc w:val="center"/>
              <w:rPr>
                <w:rFonts w:eastAsia="Times New Roman"/>
                <w:szCs w:val="22"/>
                <w:lang w:val="lt-LT"/>
              </w:rPr>
            </w:pPr>
            <w:r>
              <w:rPr>
                <w:rFonts w:eastAsia="Times New Roman"/>
                <w:szCs w:val="22"/>
                <w:lang w:val="lt-LT"/>
              </w:rPr>
              <w:t>11 kg</w:t>
            </w:r>
          </w:p>
        </w:tc>
        <w:tc>
          <w:tcPr>
            <w:tcW w:w="3119" w:type="dxa"/>
            <w:tcBorders>
              <w:top w:val="single" w:sz="4" w:space="0" w:color="auto"/>
              <w:left w:val="single" w:sz="4" w:space="0" w:color="auto"/>
              <w:bottom w:val="single" w:sz="4" w:space="0" w:color="auto"/>
              <w:right w:val="single" w:sz="4" w:space="0" w:color="auto"/>
            </w:tcBorders>
            <w:vAlign w:val="center"/>
          </w:tcPr>
          <w:p w14:paraId="41663D25" w14:textId="77777777" w:rsidR="0087544A" w:rsidRDefault="0087544A" w:rsidP="00096CB9">
            <w:pPr>
              <w:jc w:val="center"/>
              <w:rPr>
                <w:rFonts w:eastAsia="Times New Roman"/>
                <w:szCs w:val="22"/>
                <w:lang w:val="lt-LT"/>
              </w:rPr>
            </w:pPr>
            <w:r>
              <w:rPr>
                <w:rFonts w:eastAsia="Times New Roman"/>
                <w:szCs w:val="22"/>
                <w:lang w:val="lt-LT"/>
              </w:rPr>
              <w:t>6,6</w:t>
            </w:r>
          </w:p>
        </w:tc>
      </w:tr>
      <w:tr w:rsidR="0087544A" w14:paraId="76B5CE5C"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03B42A97" w14:textId="77777777" w:rsidR="0087544A" w:rsidRPr="0069700E" w:rsidRDefault="0087544A" w:rsidP="00096CB9">
            <w:pPr>
              <w:jc w:val="center"/>
              <w:rPr>
                <w:rFonts w:eastAsia="Times New Roman"/>
                <w:szCs w:val="22"/>
                <w:lang w:val="lt-LT"/>
              </w:rPr>
            </w:pPr>
            <w:r>
              <w:rPr>
                <w:rFonts w:eastAsia="Times New Roman"/>
                <w:szCs w:val="22"/>
                <w:lang w:val="lt-LT"/>
              </w:rPr>
              <w:t>12 kg</w:t>
            </w:r>
          </w:p>
        </w:tc>
        <w:tc>
          <w:tcPr>
            <w:tcW w:w="3119" w:type="dxa"/>
            <w:tcBorders>
              <w:top w:val="single" w:sz="4" w:space="0" w:color="auto"/>
              <w:left w:val="single" w:sz="4" w:space="0" w:color="auto"/>
              <w:bottom w:val="single" w:sz="4" w:space="0" w:color="auto"/>
              <w:right w:val="single" w:sz="4" w:space="0" w:color="auto"/>
            </w:tcBorders>
            <w:vAlign w:val="center"/>
          </w:tcPr>
          <w:p w14:paraId="31D29549" w14:textId="77777777" w:rsidR="0087544A" w:rsidRDefault="0087544A" w:rsidP="00096CB9">
            <w:pPr>
              <w:jc w:val="center"/>
              <w:rPr>
                <w:rFonts w:eastAsia="Times New Roman"/>
                <w:szCs w:val="22"/>
                <w:lang w:val="lt-LT"/>
              </w:rPr>
            </w:pPr>
            <w:r>
              <w:rPr>
                <w:rFonts w:eastAsia="Times New Roman"/>
                <w:szCs w:val="22"/>
                <w:lang w:val="lt-LT"/>
              </w:rPr>
              <w:t>7,2</w:t>
            </w:r>
          </w:p>
        </w:tc>
      </w:tr>
      <w:tr w:rsidR="0087544A" w14:paraId="181455CD"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37BA8C25" w14:textId="77777777" w:rsidR="0087544A" w:rsidRPr="0069700E" w:rsidRDefault="0087544A" w:rsidP="00096CB9">
            <w:pPr>
              <w:jc w:val="center"/>
              <w:rPr>
                <w:rFonts w:eastAsia="Times New Roman"/>
                <w:szCs w:val="22"/>
                <w:lang w:val="lt-LT"/>
              </w:rPr>
            </w:pPr>
            <w:r>
              <w:rPr>
                <w:rFonts w:eastAsia="Times New Roman"/>
                <w:szCs w:val="22"/>
                <w:lang w:val="lt-LT"/>
              </w:rPr>
              <w:t>13 kg</w:t>
            </w:r>
          </w:p>
        </w:tc>
        <w:tc>
          <w:tcPr>
            <w:tcW w:w="3119" w:type="dxa"/>
            <w:tcBorders>
              <w:top w:val="single" w:sz="4" w:space="0" w:color="auto"/>
              <w:left w:val="single" w:sz="4" w:space="0" w:color="auto"/>
              <w:bottom w:val="single" w:sz="4" w:space="0" w:color="auto"/>
              <w:right w:val="single" w:sz="4" w:space="0" w:color="auto"/>
            </w:tcBorders>
            <w:vAlign w:val="center"/>
          </w:tcPr>
          <w:p w14:paraId="0A9F3080" w14:textId="77777777" w:rsidR="0087544A" w:rsidRDefault="0087544A" w:rsidP="00096CB9">
            <w:pPr>
              <w:jc w:val="center"/>
              <w:rPr>
                <w:rFonts w:eastAsia="Times New Roman"/>
                <w:szCs w:val="22"/>
                <w:lang w:val="lt-LT"/>
              </w:rPr>
            </w:pPr>
            <w:r>
              <w:rPr>
                <w:rFonts w:eastAsia="Times New Roman"/>
                <w:szCs w:val="22"/>
                <w:lang w:val="lt-LT"/>
              </w:rPr>
              <w:t>7,8</w:t>
            </w:r>
          </w:p>
        </w:tc>
      </w:tr>
      <w:tr w:rsidR="0087544A" w14:paraId="1FE01FD4"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5F2C4EE5" w14:textId="77777777" w:rsidR="0087544A" w:rsidRPr="0069700E" w:rsidRDefault="0087544A" w:rsidP="00096CB9">
            <w:pPr>
              <w:jc w:val="center"/>
              <w:rPr>
                <w:rFonts w:eastAsia="Times New Roman"/>
                <w:szCs w:val="22"/>
                <w:lang w:val="lt-LT"/>
              </w:rPr>
            </w:pPr>
            <w:r>
              <w:rPr>
                <w:rFonts w:eastAsia="Times New Roman"/>
                <w:szCs w:val="22"/>
                <w:lang w:val="lt-LT"/>
              </w:rPr>
              <w:t>14 kg</w:t>
            </w:r>
          </w:p>
        </w:tc>
        <w:tc>
          <w:tcPr>
            <w:tcW w:w="3119" w:type="dxa"/>
            <w:tcBorders>
              <w:top w:val="single" w:sz="4" w:space="0" w:color="auto"/>
              <w:left w:val="single" w:sz="4" w:space="0" w:color="auto"/>
              <w:bottom w:val="single" w:sz="4" w:space="0" w:color="auto"/>
              <w:right w:val="single" w:sz="4" w:space="0" w:color="auto"/>
            </w:tcBorders>
            <w:vAlign w:val="center"/>
          </w:tcPr>
          <w:p w14:paraId="41DB9496" w14:textId="77777777" w:rsidR="0087544A" w:rsidRDefault="0087544A" w:rsidP="00096CB9">
            <w:pPr>
              <w:jc w:val="center"/>
              <w:rPr>
                <w:rFonts w:eastAsia="Times New Roman"/>
                <w:szCs w:val="22"/>
                <w:lang w:val="lt-LT"/>
              </w:rPr>
            </w:pPr>
            <w:r>
              <w:rPr>
                <w:rFonts w:eastAsia="Times New Roman"/>
                <w:szCs w:val="22"/>
                <w:lang w:val="lt-LT"/>
              </w:rPr>
              <w:t>8,4</w:t>
            </w:r>
          </w:p>
        </w:tc>
      </w:tr>
      <w:tr w:rsidR="0087544A" w14:paraId="5C6E719C"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7431B99E" w14:textId="77777777" w:rsidR="0087544A" w:rsidRPr="0069700E" w:rsidRDefault="0087544A" w:rsidP="00096CB9">
            <w:pPr>
              <w:jc w:val="center"/>
              <w:rPr>
                <w:rFonts w:eastAsia="Times New Roman"/>
                <w:szCs w:val="22"/>
                <w:lang w:val="lt-LT"/>
              </w:rPr>
            </w:pPr>
            <w:r>
              <w:rPr>
                <w:rFonts w:eastAsia="Times New Roman"/>
                <w:szCs w:val="22"/>
                <w:lang w:val="lt-LT"/>
              </w:rPr>
              <w:t>15 kg</w:t>
            </w:r>
          </w:p>
        </w:tc>
        <w:tc>
          <w:tcPr>
            <w:tcW w:w="3119" w:type="dxa"/>
            <w:tcBorders>
              <w:top w:val="single" w:sz="4" w:space="0" w:color="auto"/>
              <w:left w:val="single" w:sz="4" w:space="0" w:color="auto"/>
              <w:bottom w:val="single" w:sz="4" w:space="0" w:color="auto"/>
              <w:right w:val="single" w:sz="4" w:space="0" w:color="auto"/>
            </w:tcBorders>
            <w:vAlign w:val="center"/>
          </w:tcPr>
          <w:p w14:paraId="32AAC5AE" w14:textId="77777777" w:rsidR="0087544A" w:rsidRDefault="0087544A" w:rsidP="00096CB9">
            <w:pPr>
              <w:jc w:val="center"/>
              <w:rPr>
                <w:rFonts w:eastAsia="Times New Roman"/>
                <w:szCs w:val="22"/>
                <w:lang w:val="lt-LT"/>
              </w:rPr>
            </w:pPr>
            <w:r>
              <w:rPr>
                <w:rFonts w:eastAsia="Times New Roman"/>
                <w:szCs w:val="22"/>
                <w:lang w:val="lt-LT"/>
              </w:rPr>
              <w:t>9</w:t>
            </w:r>
          </w:p>
        </w:tc>
      </w:tr>
      <w:tr w:rsidR="0087544A" w14:paraId="540AD832" w14:textId="77777777" w:rsidTr="0087544A">
        <w:tc>
          <w:tcPr>
            <w:tcW w:w="2160" w:type="dxa"/>
            <w:tcBorders>
              <w:top w:val="single" w:sz="4" w:space="0" w:color="auto"/>
              <w:left w:val="single" w:sz="4" w:space="0" w:color="auto"/>
              <w:bottom w:val="single" w:sz="4" w:space="0" w:color="auto"/>
              <w:right w:val="single" w:sz="4" w:space="0" w:color="auto"/>
            </w:tcBorders>
            <w:vAlign w:val="center"/>
          </w:tcPr>
          <w:p w14:paraId="14095FDE" w14:textId="77777777" w:rsidR="0087544A" w:rsidRDefault="0087544A" w:rsidP="00096CB9">
            <w:pPr>
              <w:jc w:val="center"/>
              <w:rPr>
                <w:rFonts w:eastAsia="Times New Roman"/>
                <w:szCs w:val="22"/>
                <w:lang w:val="lt-LT"/>
              </w:rPr>
            </w:pPr>
            <w:r>
              <w:rPr>
                <w:rFonts w:eastAsia="Times New Roman"/>
                <w:szCs w:val="22"/>
                <w:lang w:val="lt-LT"/>
              </w:rPr>
              <w:t>16 kg</w:t>
            </w:r>
          </w:p>
        </w:tc>
        <w:tc>
          <w:tcPr>
            <w:tcW w:w="3119" w:type="dxa"/>
            <w:tcBorders>
              <w:top w:val="single" w:sz="4" w:space="0" w:color="auto"/>
              <w:left w:val="single" w:sz="4" w:space="0" w:color="auto"/>
              <w:bottom w:val="single" w:sz="4" w:space="0" w:color="auto"/>
              <w:right w:val="single" w:sz="4" w:space="0" w:color="auto"/>
            </w:tcBorders>
            <w:vAlign w:val="center"/>
          </w:tcPr>
          <w:p w14:paraId="46AF743B" w14:textId="77777777" w:rsidR="0087544A" w:rsidRDefault="0087544A" w:rsidP="00096CB9">
            <w:pPr>
              <w:jc w:val="center"/>
              <w:rPr>
                <w:rFonts w:eastAsia="Times New Roman"/>
                <w:szCs w:val="22"/>
                <w:lang w:val="lt-LT"/>
              </w:rPr>
            </w:pPr>
            <w:r>
              <w:rPr>
                <w:rFonts w:eastAsia="Times New Roman"/>
                <w:szCs w:val="22"/>
                <w:lang w:val="lt-LT"/>
              </w:rPr>
              <w:t>9,6</w:t>
            </w:r>
          </w:p>
        </w:tc>
      </w:tr>
    </w:tbl>
    <w:p w14:paraId="54F7D990" w14:textId="77777777" w:rsidR="006C1545" w:rsidRPr="0069700E" w:rsidRDefault="006C1545" w:rsidP="006C1545">
      <w:pPr>
        <w:spacing w:line="240" w:lineRule="auto"/>
        <w:rPr>
          <w:rFonts w:eastAsia="Times New Roman"/>
          <w:szCs w:val="22"/>
          <w:lang w:val="lt-LT" w:eastAsia="en-US"/>
        </w:rPr>
      </w:pPr>
    </w:p>
    <w:p w14:paraId="43624C5E" w14:textId="60184F59" w:rsidR="008A5367" w:rsidRDefault="008801B5" w:rsidP="008A5367">
      <w:pPr>
        <w:rPr>
          <w:rFonts w:eastAsia="Times New Roman"/>
          <w:snapToGrid w:val="0"/>
          <w:szCs w:val="22"/>
          <w:lang w:val="lt-LT" w:eastAsia="lt-LT"/>
        </w:rPr>
      </w:pPr>
      <w:r w:rsidRPr="0069700E">
        <w:rPr>
          <w:rFonts w:eastAsia="Times New Roman"/>
          <w:snapToGrid w:val="0"/>
          <w:szCs w:val="22"/>
          <w:lang w:val="lt-LT" w:eastAsia="lt-LT"/>
        </w:rPr>
        <w:lastRenderedPageBreak/>
        <w:t xml:space="preserve">* </w:t>
      </w:r>
      <w:r w:rsidR="008A5367" w:rsidRPr="0069700E">
        <w:rPr>
          <w:rFonts w:eastAsia="Times New Roman"/>
          <w:snapToGrid w:val="0"/>
          <w:szCs w:val="22"/>
          <w:lang w:val="lt-LT" w:eastAsia="lt-LT"/>
        </w:rPr>
        <w:t>Vienkartinė dozė vaikams, kurie sveria mažiau kaip 1</w:t>
      </w:r>
      <w:r w:rsidR="0087544A" w:rsidRPr="00B559CB">
        <w:rPr>
          <w:rFonts w:eastAsia="Times New Roman"/>
          <w:snapToGrid w:val="0"/>
          <w:szCs w:val="22"/>
          <w:lang w:val="lt-LT" w:eastAsia="lt-LT"/>
        </w:rPr>
        <w:t>7</w:t>
      </w:r>
      <w:r w:rsidR="00AA5D55">
        <w:rPr>
          <w:rFonts w:eastAsia="Times New Roman"/>
          <w:snapToGrid w:val="0"/>
          <w:szCs w:val="22"/>
          <w:lang w:val="lt-LT" w:eastAsia="lt-LT"/>
        </w:rPr>
        <w:t> </w:t>
      </w:r>
      <w:r w:rsidR="008A5367" w:rsidRPr="0069700E">
        <w:rPr>
          <w:rFonts w:eastAsia="Times New Roman"/>
          <w:snapToGrid w:val="0"/>
          <w:szCs w:val="22"/>
          <w:lang w:val="lt-LT" w:eastAsia="lt-LT"/>
        </w:rPr>
        <w:t>kg, turi būti sugirdoma švirkštu. Naudokite vienkartinį 10</w:t>
      </w:r>
      <w:r w:rsidR="00AA5D55">
        <w:rPr>
          <w:rFonts w:eastAsia="Times New Roman"/>
          <w:snapToGrid w:val="0"/>
          <w:szCs w:val="22"/>
          <w:lang w:val="lt-LT" w:eastAsia="lt-LT"/>
        </w:rPr>
        <w:t> </w:t>
      </w:r>
      <w:r w:rsidR="008A5367" w:rsidRPr="0069700E">
        <w:rPr>
          <w:rFonts w:eastAsia="Times New Roman"/>
          <w:snapToGrid w:val="0"/>
          <w:szCs w:val="22"/>
          <w:lang w:val="lt-LT" w:eastAsia="lt-LT"/>
        </w:rPr>
        <w:t>ml švirkštą, kuris turi matavimo žymę 0,2</w:t>
      </w:r>
      <w:r w:rsidR="00AA5D55">
        <w:rPr>
          <w:rFonts w:eastAsia="Times New Roman"/>
          <w:snapToGrid w:val="0"/>
          <w:szCs w:val="22"/>
          <w:lang w:val="lt-LT" w:eastAsia="lt-LT"/>
        </w:rPr>
        <w:t> </w:t>
      </w:r>
      <w:r w:rsidR="008A5367" w:rsidRPr="0069700E">
        <w:rPr>
          <w:rFonts w:eastAsia="Times New Roman"/>
          <w:snapToGrid w:val="0"/>
          <w:szCs w:val="22"/>
          <w:lang w:val="lt-LT" w:eastAsia="lt-LT"/>
        </w:rPr>
        <w:t>ml. Atkreipkite dėmesį į tai, kad vienkartinio naudojimo švirkštų pakuotėje nėra, bet jų galima įsigyti vaistinėje.</w:t>
      </w:r>
    </w:p>
    <w:p w14:paraId="2D1890EF" w14:textId="77777777" w:rsidR="00AA5D55" w:rsidRPr="0069700E" w:rsidRDefault="00AA5D55" w:rsidP="008A5367">
      <w:pPr>
        <w:rPr>
          <w:rFonts w:eastAsia="Times New Roman"/>
          <w:snapToGrid w:val="0"/>
          <w:szCs w:val="22"/>
          <w:lang w:val="lt-LT" w:eastAsia="lt-LT"/>
        </w:rPr>
      </w:pPr>
    </w:p>
    <w:p w14:paraId="227CF20C" w14:textId="77777777" w:rsidR="00981F3F" w:rsidRPr="0069700E" w:rsidRDefault="00981F3F" w:rsidP="00981F3F">
      <w:pPr>
        <w:shd w:val="clear" w:color="auto" w:fill="FFFFFF"/>
        <w:rPr>
          <w:szCs w:val="22"/>
          <w:lang w:val="lt-LT"/>
        </w:rPr>
      </w:pPr>
      <w:r w:rsidRPr="0069700E">
        <w:rPr>
          <w:szCs w:val="22"/>
          <w:u w:val="single"/>
          <w:lang w:val="lt-LT"/>
        </w:rPr>
        <w:t>Įprastinės profilaktinės dozės</w:t>
      </w:r>
    </w:p>
    <w:p w14:paraId="2E5E8C4E" w14:textId="77777777" w:rsidR="00981F3F" w:rsidRPr="0069700E" w:rsidRDefault="00981F3F" w:rsidP="00981F3F">
      <w:pPr>
        <w:shd w:val="clear" w:color="auto" w:fill="FFFFFF"/>
        <w:rPr>
          <w:szCs w:val="22"/>
          <w:lang w:val="lt-LT"/>
        </w:rPr>
      </w:pPr>
      <w:r w:rsidRPr="0069700E">
        <w:rPr>
          <w:szCs w:val="22"/>
          <w:lang w:val="lt-LT"/>
        </w:rPr>
        <w:t xml:space="preserve">Nuo ketvirto nėštumo mėnesio moterims reikia vartoti </w:t>
      </w:r>
      <w:r w:rsidR="00A9487A" w:rsidRPr="0069700E">
        <w:rPr>
          <w:szCs w:val="22"/>
          <w:lang w:val="lt-LT"/>
        </w:rPr>
        <w:t>50</w:t>
      </w:r>
      <w:r w:rsidR="00A9487A">
        <w:rPr>
          <w:szCs w:val="22"/>
          <w:lang w:val="lt-LT"/>
        </w:rPr>
        <w:t> </w:t>
      </w:r>
      <w:r w:rsidRPr="0069700E">
        <w:rPr>
          <w:szCs w:val="22"/>
          <w:lang w:val="lt-LT"/>
        </w:rPr>
        <w:t>mg geležies (1 ampulę) per parą.</w:t>
      </w:r>
    </w:p>
    <w:p w14:paraId="7C394CEC" w14:textId="77777777" w:rsidR="00AA5D55" w:rsidRDefault="00AA5D55" w:rsidP="00AA5D55">
      <w:pPr>
        <w:numPr>
          <w:ilvl w:val="12"/>
          <w:numId w:val="0"/>
        </w:numPr>
        <w:tabs>
          <w:tab w:val="clear" w:pos="567"/>
        </w:tabs>
        <w:spacing w:line="240" w:lineRule="auto"/>
        <w:ind w:right="-2"/>
        <w:rPr>
          <w:szCs w:val="22"/>
          <w:lang w:val="lt-LT"/>
        </w:rPr>
      </w:pPr>
    </w:p>
    <w:p w14:paraId="3D48E99A" w14:textId="77777777" w:rsidR="00AA5D55" w:rsidRPr="008D251F" w:rsidRDefault="00AA5D55" w:rsidP="00AA5D55">
      <w:pPr>
        <w:numPr>
          <w:ilvl w:val="12"/>
          <w:numId w:val="0"/>
        </w:numPr>
        <w:tabs>
          <w:tab w:val="clear" w:pos="567"/>
        </w:tabs>
        <w:spacing w:line="240" w:lineRule="auto"/>
        <w:ind w:right="-2"/>
        <w:rPr>
          <w:b/>
          <w:bCs/>
          <w:szCs w:val="22"/>
          <w:lang w:val="lt-LT"/>
        </w:rPr>
      </w:pPr>
      <w:r w:rsidRPr="008D251F">
        <w:rPr>
          <w:b/>
          <w:bCs/>
          <w:szCs w:val="22"/>
          <w:lang w:val="lt-LT"/>
        </w:rPr>
        <w:t>Vartojimo būdas</w:t>
      </w:r>
    </w:p>
    <w:p w14:paraId="31369A21" w14:textId="77777777" w:rsidR="00AA5D55" w:rsidRPr="0069700E" w:rsidRDefault="00AA5D55" w:rsidP="00AA5D55">
      <w:pPr>
        <w:numPr>
          <w:ilvl w:val="12"/>
          <w:numId w:val="0"/>
        </w:numPr>
        <w:tabs>
          <w:tab w:val="clear" w:pos="567"/>
        </w:tabs>
        <w:spacing w:line="240" w:lineRule="auto"/>
        <w:ind w:right="-2"/>
        <w:rPr>
          <w:szCs w:val="22"/>
          <w:lang w:val="lt-LT"/>
        </w:rPr>
      </w:pPr>
      <w:r w:rsidRPr="0069700E">
        <w:rPr>
          <w:szCs w:val="22"/>
          <w:lang w:val="lt-LT"/>
        </w:rPr>
        <w:t>Vaisto vartojama per burną.</w:t>
      </w:r>
    </w:p>
    <w:p w14:paraId="16C3AE05" w14:textId="77777777" w:rsidR="00AA5D55" w:rsidRPr="008D251F" w:rsidRDefault="00AA5D55" w:rsidP="00AA5D55">
      <w:pPr>
        <w:numPr>
          <w:ilvl w:val="12"/>
          <w:numId w:val="0"/>
        </w:numPr>
        <w:tabs>
          <w:tab w:val="clear" w:pos="567"/>
        </w:tabs>
        <w:spacing w:line="240" w:lineRule="auto"/>
        <w:ind w:right="-2"/>
        <w:rPr>
          <w:szCs w:val="22"/>
          <w:lang w:val="lt-LT"/>
        </w:rPr>
      </w:pPr>
      <w:r w:rsidRPr="00B2353C">
        <w:rPr>
          <w:szCs w:val="22"/>
          <w:lang w:val="lt-LT"/>
        </w:rPr>
        <w:t xml:space="preserve">Prieš vartojimą ampulę </w:t>
      </w:r>
      <w:r w:rsidR="00A9487A" w:rsidRPr="00B2353C">
        <w:rPr>
          <w:szCs w:val="22"/>
          <w:lang w:val="lt-LT"/>
        </w:rPr>
        <w:t xml:space="preserve">reikia </w:t>
      </w:r>
      <w:r w:rsidRPr="00B2353C">
        <w:rPr>
          <w:szCs w:val="22"/>
          <w:lang w:val="lt-LT"/>
        </w:rPr>
        <w:t>pakraty</w:t>
      </w:r>
      <w:r w:rsidR="00A9487A" w:rsidRPr="00B2353C">
        <w:rPr>
          <w:szCs w:val="22"/>
          <w:lang w:val="lt-LT"/>
        </w:rPr>
        <w:t>ti</w:t>
      </w:r>
      <w:r w:rsidRPr="00B2353C">
        <w:rPr>
          <w:szCs w:val="22"/>
          <w:lang w:val="lt-LT"/>
        </w:rPr>
        <w:t>.</w:t>
      </w:r>
    </w:p>
    <w:p w14:paraId="6B4898CC" w14:textId="77777777" w:rsidR="00242C37" w:rsidRPr="000B68CA" w:rsidRDefault="00242C37" w:rsidP="00242C37">
      <w:pPr>
        <w:rPr>
          <w:szCs w:val="22"/>
          <w:lang w:val="lt-LT"/>
        </w:rPr>
      </w:pPr>
      <w:r w:rsidRPr="000B68CA">
        <w:rPr>
          <w:szCs w:val="22"/>
          <w:lang w:val="lt-LT"/>
        </w:rPr>
        <w:t>Ampulės turinį reikia supilti į stiklinę su vandeniu (saldintu ar ne</w:t>
      </w:r>
      <w:r>
        <w:rPr>
          <w:szCs w:val="22"/>
          <w:lang w:val="lt-LT"/>
        </w:rPr>
        <w:t>saldintu</w:t>
      </w:r>
      <w:r w:rsidRPr="000B68CA">
        <w:rPr>
          <w:szCs w:val="22"/>
          <w:lang w:val="lt-LT"/>
        </w:rPr>
        <w:t>) arba apelsinų sultimis.</w:t>
      </w:r>
    </w:p>
    <w:p w14:paraId="5B1AC84A" w14:textId="46FD3D93" w:rsidR="00242C37" w:rsidRPr="000B68CA" w:rsidRDefault="00242C37" w:rsidP="00242C37">
      <w:pPr>
        <w:rPr>
          <w:szCs w:val="22"/>
          <w:lang w:val="lt-LT"/>
        </w:rPr>
      </w:pPr>
      <w:r>
        <w:rPr>
          <w:szCs w:val="22"/>
          <w:lang w:val="lt-LT"/>
        </w:rPr>
        <w:t>Laužiant</w:t>
      </w:r>
      <w:r w:rsidRPr="000B68CA">
        <w:rPr>
          <w:szCs w:val="22"/>
          <w:lang w:val="lt-LT"/>
        </w:rPr>
        <w:t xml:space="preserve"> ampulės</w:t>
      </w:r>
      <w:r w:rsidR="00CA664B">
        <w:rPr>
          <w:szCs w:val="22"/>
          <w:lang w:val="lt-LT"/>
        </w:rPr>
        <w:t xml:space="preserve"> </w:t>
      </w:r>
      <w:r>
        <w:rPr>
          <w:szCs w:val="22"/>
          <w:lang w:val="lt-LT"/>
        </w:rPr>
        <w:t>galiukus</w:t>
      </w:r>
      <w:r w:rsidRPr="000B68CA">
        <w:rPr>
          <w:szCs w:val="22"/>
          <w:lang w:val="lt-LT"/>
        </w:rPr>
        <w:t xml:space="preserve"> gali susidaryti stiklo šukės. Svarbu nelaužyti </w:t>
      </w:r>
      <w:r>
        <w:rPr>
          <w:szCs w:val="22"/>
          <w:lang w:val="lt-LT"/>
        </w:rPr>
        <w:t xml:space="preserve">ampulės </w:t>
      </w:r>
      <w:r w:rsidRPr="000B68CA">
        <w:rPr>
          <w:szCs w:val="22"/>
          <w:lang w:val="lt-LT"/>
        </w:rPr>
        <w:t>gal</w:t>
      </w:r>
      <w:r>
        <w:rPr>
          <w:szCs w:val="22"/>
          <w:lang w:val="lt-LT"/>
        </w:rPr>
        <w:t>iukų</w:t>
      </w:r>
      <w:r w:rsidRPr="000B68CA">
        <w:rPr>
          <w:szCs w:val="22"/>
          <w:lang w:val="lt-LT"/>
        </w:rPr>
        <w:t xml:space="preserve"> </w:t>
      </w:r>
      <w:r>
        <w:rPr>
          <w:szCs w:val="22"/>
          <w:lang w:val="lt-LT"/>
        </w:rPr>
        <w:t xml:space="preserve">laikant </w:t>
      </w:r>
      <w:r w:rsidRPr="000B68CA">
        <w:rPr>
          <w:szCs w:val="22"/>
          <w:lang w:val="lt-LT"/>
        </w:rPr>
        <w:t>virš stiklinės, kurioje yra skystis.</w:t>
      </w:r>
    </w:p>
    <w:p w14:paraId="2D82943A" w14:textId="31847B45" w:rsidR="00242C37" w:rsidRPr="000B68CA" w:rsidRDefault="00242C37" w:rsidP="00242C37">
      <w:pPr>
        <w:rPr>
          <w:szCs w:val="22"/>
          <w:lang w:val="lt-LT"/>
        </w:rPr>
      </w:pPr>
      <w:r w:rsidRPr="000B68CA">
        <w:rPr>
          <w:szCs w:val="22"/>
          <w:lang w:val="lt-LT"/>
        </w:rPr>
        <w:t xml:space="preserve">1. </w:t>
      </w:r>
      <w:r w:rsidR="004D297B">
        <w:rPr>
          <w:szCs w:val="22"/>
          <w:lang w:val="lt-LT"/>
        </w:rPr>
        <w:t>Laikydami toliau nuo stiklinės, a</w:t>
      </w:r>
      <w:r w:rsidRPr="000B68CA">
        <w:rPr>
          <w:szCs w:val="22"/>
          <w:lang w:val="lt-LT"/>
        </w:rPr>
        <w:t>tsargiai nulaužkite pirmąjį ampulės galiuką</w:t>
      </w:r>
      <w:r w:rsidR="004D297B">
        <w:rPr>
          <w:szCs w:val="22"/>
          <w:lang w:val="lt-LT"/>
        </w:rPr>
        <w:t>.</w:t>
      </w:r>
    </w:p>
    <w:p w14:paraId="057D4AA4" w14:textId="77777777" w:rsidR="00242C37" w:rsidRDefault="00242C37" w:rsidP="00242C37">
      <w:pPr>
        <w:shd w:val="clear" w:color="auto" w:fill="FFFFFF"/>
        <w:rPr>
          <w:szCs w:val="22"/>
          <w:lang w:val="lt-LT"/>
        </w:rPr>
      </w:pPr>
      <w:r w:rsidRPr="000B68CA">
        <w:rPr>
          <w:szCs w:val="22"/>
          <w:lang w:val="lt-LT"/>
        </w:rPr>
        <w:t xml:space="preserve">2. Apverskite ampulę </w:t>
      </w:r>
      <w:r>
        <w:rPr>
          <w:szCs w:val="22"/>
          <w:lang w:val="lt-LT"/>
        </w:rPr>
        <w:t>nukreipdami</w:t>
      </w:r>
      <w:r w:rsidRPr="000B68CA">
        <w:rPr>
          <w:szCs w:val="22"/>
          <w:lang w:val="lt-LT"/>
        </w:rPr>
        <w:t xml:space="preserve"> atvirą</w:t>
      </w:r>
      <w:r>
        <w:rPr>
          <w:szCs w:val="22"/>
          <w:lang w:val="lt-LT"/>
        </w:rPr>
        <w:t>jį</w:t>
      </w:r>
      <w:r w:rsidRPr="000B68CA">
        <w:rPr>
          <w:szCs w:val="22"/>
          <w:lang w:val="lt-LT"/>
        </w:rPr>
        <w:t xml:space="preserve"> galiuką </w:t>
      </w:r>
      <w:r>
        <w:rPr>
          <w:szCs w:val="22"/>
          <w:lang w:val="lt-LT"/>
        </w:rPr>
        <w:t>į stiklinę</w:t>
      </w:r>
      <w:r w:rsidRPr="000B68CA">
        <w:rPr>
          <w:szCs w:val="22"/>
          <w:lang w:val="lt-LT"/>
        </w:rPr>
        <w:t xml:space="preserve">. </w:t>
      </w:r>
      <w:r>
        <w:rPr>
          <w:szCs w:val="22"/>
          <w:lang w:val="lt-LT"/>
        </w:rPr>
        <w:t>Pakreipkite</w:t>
      </w:r>
      <w:r w:rsidRPr="000B68CA">
        <w:rPr>
          <w:szCs w:val="22"/>
          <w:lang w:val="lt-LT"/>
        </w:rPr>
        <w:t xml:space="preserve"> ampulę </w:t>
      </w:r>
      <w:r>
        <w:rPr>
          <w:szCs w:val="22"/>
          <w:lang w:val="lt-LT"/>
        </w:rPr>
        <w:t xml:space="preserve">tokiu </w:t>
      </w:r>
      <w:r w:rsidRPr="000B68CA">
        <w:rPr>
          <w:szCs w:val="22"/>
          <w:lang w:val="lt-LT"/>
        </w:rPr>
        <w:t xml:space="preserve">kampu, kad </w:t>
      </w:r>
      <w:r>
        <w:rPr>
          <w:szCs w:val="22"/>
          <w:lang w:val="lt-LT"/>
        </w:rPr>
        <w:t>viršutinis galiukas</w:t>
      </w:r>
      <w:r w:rsidRPr="000B68CA">
        <w:rPr>
          <w:szCs w:val="22"/>
          <w:lang w:val="lt-LT"/>
        </w:rPr>
        <w:t xml:space="preserve"> nebūtų virš stikl</w:t>
      </w:r>
      <w:r>
        <w:rPr>
          <w:szCs w:val="22"/>
          <w:lang w:val="lt-LT"/>
        </w:rPr>
        <w:t>inės</w:t>
      </w:r>
      <w:r w:rsidRPr="000B68CA">
        <w:rPr>
          <w:szCs w:val="22"/>
          <w:lang w:val="lt-LT"/>
        </w:rPr>
        <w:t xml:space="preserve">. </w:t>
      </w:r>
      <w:r>
        <w:rPr>
          <w:szCs w:val="22"/>
          <w:lang w:val="lt-LT"/>
        </w:rPr>
        <w:t>Nulaužkite antrąjį</w:t>
      </w:r>
      <w:r w:rsidRPr="000B68CA">
        <w:rPr>
          <w:szCs w:val="22"/>
          <w:lang w:val="lt-LT"/>
        </w:rPr>
        <w:t xml:space="preserve"> galiuką.</w:t>
      </w:r>
    </w:p>
    <w:p w14:paraId="32A539B0" w14:textId="77777777" w:rsidR="00242C37" w:rsidRDefault="00242C37" w:rsidP="00242C37">
      <w:pPr>
        <w:shd w:val="clear" w:color="auto" w:fill="FFFFFF"/>
        <w:rPr>
          <w:szCs w:val="22"/>
          <w:lang w:val="lt-LT"/>
        </w:rPr>
      </w:pPr>
      <w:r>
        <w:rPr>
          <w:noProof/>
          <w:szCs w:val="22"/>
          <w:lang w:val="lt-LT" w:eastAsia="lt-LT"/>
        </w:rPr>
        <w:drawing>
          <wp:anchor distT="0" distB="0" distL="114300" distR="114300" simplePos="0" relativeHeight="251660288" behindDoc="0" locked="0" layoutInCell="1" allowOverlap="1" wp14:anchorId="363185E3" wp14:editId="24EA390C">
            <wp:simplePos x="0" y="0"/>
            <wp:positionH relativeFrom="column">
              <wp:posOffset>115570</wp:posOffset>
            </wp:positionH>
            <wp:positionV relativeFrom="paragraph">
              <wp:posOffset>220345</wp:posOffset>
            </wp:positionV>
            <wp:extent cx="2255520" cy="1139825"/>
            <wp:effectExtent l="0" t="0" r="0" b="3175"/>
            <wp:wrapTopAndBottom/>
            <wp:docPr id="177407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520" cy="1139825"/>
                    </a:xfrm>
                    <a:prstGeom prst="rect">
                      <a:avLst/>
                    </a:prstGeom>
                    <a:noFill/>
                  </pic:spPr>
                </pic:pic>
              </a:graphicData>
            </a:graphic>
          </wp:anchor>
        </w:drawing>
      </w:r>
    </w:p>
    <w:p w14:paraId="07A2F30D" w14:textId="77777777" w:rsidR="00242C37" w:rsidRDefault="00242C37" w:rsidP="00242C37">
      <w:pPr>
        <w:shd w:val="clear" w:color="auto" w:fill="FFFFFF"/>
        <w:rPr>
          <w:szCs w:val="22"/>
          <w:lang w:val="lt-LT"/>
        </w:rPr>
      </w:pPr>
    </w:p>
    <w:p w14:paraId="5128C1DB" w14:textId="076D04F1" w:rsidR="00242C37" w:rsidRDefault="00242C37" w:rsidP="00B559CB">
      <w:pPr>
        <w:shd w:val="clear" w:color="auto" w:fill="FFFFFF"/>
        <w:rPr>
          <w:szCs w:val="22"/>
          <w:lang w:val="lt-LT"/>
        </w:rPr>
      </w:pPr>
      <w:r>
        <w:rPr>
          <w:szCs w:val="22"/>
          <w:lang w:val="lt-LT"/>
        </w:rPr>
        <w:t>I</w:t>
      </w:r>
      <w:r w:rsidRPr="00D54A6D">
        <w:rPr>
          <w:szCs w:val="22"/>
          <w:lang w:val="lt-LT"/>
        </w:rPr>
        <w:t xml:space="preserve">š dėžutės galima iškirpti </w:t>
      </w:r>
      <w:r>
        <w:rPr>
          <w:szCs w:val="22"/>
          <w:lang w:val="lt-LT"/>
        </w:rPr>
        <w:t>k</w:t>
      </w:r>
      <w:r w:rsidRPr="00D54A6D">
        <w:rPr>
          <w:szCs w:val="22"/>
          <w:lang w:val="lt-LT"/>
        </w:rPr>
        <w:t xml:space="preserve">artono gabalėlį </w:t>
      </w:r>
      <w:r>
        <w:rPr>
          <w:szCs w:val="22"/>
          <w:lang w:val="lt-LT"/>
        </w:rPr>
        <w:t xml:space="preserve">kerpant </w:t>
      </w:r>
      <w:r w:rsidRPr="00D54A6D">
        <w:rPr>
          <w:szCs w:val="22"/>
          <w:lang w:val="lt-LT"/>
        </w:rPr>
        <w:t>išilgai punktyrinės linijos ir perlenk</w:t>
      </w:r>
      <w:r>
        <w:rPr>
          <w:szCs w:val="22"/>
          <w:lang w:val="lt-LT"/>
        </w:rPr>
        <w:t>us</w:t>
      </w:r>
      <w:r w:rsidRPr="00D54A6D">
        <w:rPr>
          <w:szCs w:val="22"/>
          <w:lang w:val="lt-LT"/>
        </w:rPr>
        <w:t xml:space="preserve"> per pus</w:t>
      </w:r>
      <w:r>
        <w:rPr>
          <w:szCs w:val="22"/>
          <w:lang w:val="lt-LT"/>
        </w:rPr>
        <w:t>ę juo nulaužti ampulės galiuką.</w:t>
      </w:r>
    </w:p>
    <w:p w14:paraId="6223761B" w14:textId="50BA783C" w:rsidR="00AA5D55" w:rsidRPr="0069700E" w:rsidRDefault="000613C0" w:rsidP="00AA5D55">
      <w:pPr>
        <w:numPr>
          <w:ilvl w:val="12"/>
          <w:numId w:val="0"/>
        </w:numPr>
        <w:tabs>
          <w:tab w:val="clear" w:pos="567"/>
        </w:tabs>
        <w:spacing w:line="240" w:lineRule="auto"/>
        <w:ind w:right="-2"/>
        <w:rPr>
          <w:szCs w:val="22"/>
          <w:lang w:val="lt-LT"/>
        </w:rPr>
      </w:pPr>
      <w:r w:rsidRPr="000613C0">
        <w:rPr>
          <w:szCs w:val="22"/>
          <w:lang w:val="lt-LT"/>
        </w:rPr>
        <w:t xml:space="preserve">Vaikams, sveriantiems daugiau </w:t>
      </w:r>
      <w:r>
        <w:rPr>
          <w:szCs w:val="22"/>
          <w:lang w:val="lt-LT"/>
        </w:rPr>
        <w:t>kaip</w:t>
      </w:r>
      <w:r w:rsidRPr="000613C0">
        <w:rPr>
          <w:szCs w:val="22"/>
          <w:lang w:val="lt-LT"/>
        </w:rPr>
        <w:t xml:space="preserve"> 17 kg, visą </w:t>
      </w:r>
      <w:proofErr w:type="spellStart"/>
      <w:r w:rsidRPr="000613C0">
        <w:rPr>
          <w:szCs w:val="22"/>
          <w:lang w:val="lt-LT"/>
        </w:rPr>
        <w:t>tot'hema</w:t>
      </w:r>
      <w:proofErr w:type="spellEnd"/>
      <w:r w:rsidRPr="000613C0">
        <w:rPr>
          <w:szCs w:val="22"/>
          <w:lang w:val="lt-LT"/>
        </w:rPr>
        <w:t xml:space="preserve"> ampulės turinį galima </w:t>
      </w:r>
      <w:r>
        <w:rPr>
          <w:szCs w:val="22"/>
          <w:lang w:val="lt-LT"/>
        </w:rPr>
        <w:t xml:space="preserve">duoti </w:t>
      </w:r>
      <w:r w:rsidRPr="000613C0">
        <w:rPr>
          <w:szCs w:val="22"/>
          <w:lang w:val="lt-LT"/>
        </w:rPr>
        <w:t xml:space="preserve">vartoti kasdien pagal </w:t>
      </w:r>
      <w:r w:rsidR="00E13AA1">
        <w:rPr>
          <w:szCs w:val="22"/>
          <w:lang w:val="lt-LT"/>
        </w:rPr>
        <w:t>anksčiau</w:t>
      </w:r>
      <w:r w:rsidRPr="000613C0">
        <w:rPr>
          <w:szCs w:val="22"/>
          <w:lang w:val="lt-LT"/>
        </w:rPr>
        <w:t xml:space="preserve"> aprašytas instrukcijas.</w:t>
      </w:r>
    </w:p>
    <w:p w14:paraId="0576D1AA" w14:textId="1CA36872" w:rsidR="00AA5D55" w:rsidRPr="0069700E" w:rsidRDefault="00AA5D55" w:rsidP="00AA5D55">
      <w:pPr>
        <w:shd w:val="clear" w:color="auto" w:fill="FFFFFF"/>
        <w:rPr>
          <w:szCs w:val="22"/>
          <w:u w:val="single"/>
          <w:lang w:val="lt-LT"/>
        </w:rPr>
      </w:pPr>
      <w:r>
        <w:rPr>
          <w:szCs w:val="22"/>
          <w:lang w:val="lt-LT"/>
        </w:rPr>
        <w:t>Kūdikiams ir vaikams, kurie sveria mažiau kaip 1</w:t>
      </w:r>
      <w:r w:rsidR="00E40C9F" w:rsidRPr="00B559CB">
        <w:rPr>
          <w:szCs w:val="22"/>
          <w:lang w:val="lt-LT"/>
        </w:rPr>
        <w:t>7</w:t>
      </w:r>
      <w:r>
        <w:rPr>
          <w:szCs w:val="22"/>
          <w:lang w:val="lt-LT"/>
        </w:rPr>
        <w:t> kg, reikia laikytis toliau nurodytų vartojimo instrukcijų.</w:t>
      </w:r>
    </w:p>
    <w:p w14:paraId="3A5610CB" w14:textId="77777777" w:rsidR="00AA5D55" w:rsidRPr="0069700E" w:rsidRDefault="00AA5D55" w:rsidP="00AA5D55">
      <w:pPr>
        <w:rPr>
          <w:rFonts w:eastAsia="Times New Roman"/>
          <w:snapToGrid w:val="0"/>
          <w:szCs w:val="22"/>
          <w:lang w:val="lt-LT"/>
        </w:rPr>
      </w:pPr>
    </w:p>
    <w:p w14:paraId="12CF11C4" w14:textId="77777777"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Paruoškite naudojimui 10</w:t>
      </w:r>
      <w:r>
        <w:rPr>
          <w:rFonts w:eastAsia="Times New Roman"/>
          <w:snapToGrid w:val="0"/>
          <w:szCs w:val="22"/>
          <w:lang w:val="lt-LT"/>
        </w:rPr>
        <w:t> </w:t>
      </w:r>
      <w:r w:rsidRPr="0069700E">
        <w:rPr>
          <w:rFonts w:eastAsia="Times New Roman"/>
          <w:snapToGrid w:val="0"/>
          <w:szCs w:val="22"/>
          <w:lang w:val="lt-LT"/>
        </w:rPr>
        <w:t>ml švirkštą su 0,2</w:t>
      </w:r>
      <w:r>
        <w:rPr>
          <w:rFonts w:eastAsia="Times New Roman"/>
          <w:snapToGrid w:val="0"/>
          <w:szCs w:val="22"/>
          <w:lang w:val="lt-LT"/>
        </w:rPr>
        <w:t> </w:t>
      </w:r>
      <w:r w:rsidRPr="0069700E">
        <w:rPr>
          <w:rFonts w:eastAsia="Times New Roman"/>
          <w:snapToGrid w:val="0"/>
          <w:szCs w:val="22"/>
          <w:lang w:val="lt-LT"/>
        </w:rPr>
        <w:t xml:space="preserve">ml matavimo žymėmis. </w:t>
      </w:r>
    </w:p>
    <w:p w14:paraId="2CE953C3" w14:textId="77777777"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Nulaužkite vieną ampulės galą.</w:t>
      </w:r>
    </w:p>
    <w:p w14:paraId="0E3F253A" w14:textId="22078593"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 xml:space="preserve">Per nulaužtą ampulės galą </w:t>
      </w:r>
      <w:r w:rsidR="001012E1">
        <w:rPr>
          <w:rFonts w:eastAsia="Times New Roman"/>
          <w:snapToGrid w:val="0"/>
          <w:szCs w:val="22"/>
          <w:lang w:val="lt-LT"/>
        </w:rPr>
        <w:t xml:space="preserve">švirkštu </w:t>
      </w:r>
      <w:r w:rsidRPr="0069700E">
        <w:rPr>
          <w:rFonts w:eastAsia="Times New Roman"/>
          <w:snapToGrid w:val="0"/>
          <w:szCs w:val="22"/>
          <w:lang w:val="lt-LT"/>
        </w:rPr>
        <w:t>įtraukite reikiamą geriamojo tirpalo kiekį.</w:t>
      </w:r>
    </w:p>
    <w:p w14:paraId="2783DD31" w14:textId="77777777"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Visą švirkšte esantį geriamojo tirpalo kiekį sustumkite į stiklinę ar buteliuką.</w:t>
      </w:r>
    </w:p>
    <w:p w14:paraId="08C96058" w14:textId="43EA9E4D"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 xml:space="preserve">Praskieskite stiklinėje ar buteliuke esantį geriamąjį tirpalą nedideliu vandens ar </w:t>
      </w:r>
      <w:r w:rsidR="001012E1">
        <w:rPr>
          <w:rFonts w:eastAsia="Times New Roman"/>
          <w:snapToGrid w:val="0"/>
          <w:szCs w:val="22"/>
          <w:lang w:val="lt-LT"/>
        </w:rPr>
        <w:t>apelsinų sulčių</w:t>
      </w:r>
      <w:r w:rsidRPr="0069700E">
        <w:rPr>
          <w:rFonts w:eastAsia="Times New Roman"/>
          <w:snapToGrid w:val="0"/>
          <w:szCs w:val="22"/>
          <w:lang w:val="lt-LT"/>
        </w:rPr>
        <w:t xml:space="preserve"> kiekiu ir sugirdykite jį kūdikiui. Nemaišykite geriamojo tirpalo su pienu ar arbata.</w:t>
      </w:r>
    </w:p>
    <w:p w14:paraId="3081C4A5" w14:textId="77777777" w:rsidR="00AA5D55" w:rsidRPr="0069700E" w:rsidRDefault="00AA5D55" w:rsidP="00AA5D55">
      <w:pPr>
        <w:pStyle w:val="Sraopastraipa"/>
        <w:numPr>
          <w:ilvl w:val="0"/>
          <w:numId w:val="17"/>
        </w:numPr>
        <w:ind w:left="567" w:hanging="567"/>
        <w:rPr>
          <w:rFonts w:eastAsia="Times New Roman"/>
          <w:snapToGrid w:val="0"/>
          <w:szCs w:val="22"/>
          <w:lang w:val="lt-LT"/>
        </w:rPr>
      </w:pPr>
      <w:r w:rsidRPr="0069700E">
        <w:rPr>
          <w:rFonts w:eastAsia="Times New Roman"/>
          <w:snapToGrid w:val="0"/>
          <w:szCs w:val="22"/>
          <w:lang w:val="lt-LT"/>
        </w:rPr>
        <w:t>Naudotą švirkštą išmeskite.</w:t>
      </w:r>
    </w:p>
    <w:p w14:paraId="4D222025" w14:textId="77777777" w:rsidR="00AA5D55" w:rsidRDefault="00AA5D55" w:rsidP="003C33A5">
      <w:pPr>
        <w:numPr>
          <w:ilvl w:val="12"/>
          <w:numId w:val="0"/>
        </w:numPr>
        <w:tabs>
          <w:tab w:val="clear" w:pos="567"/>
        </w:tabs>
        <w:spacing w:line="240" w:lineRule="auto"/>
        <w:ind w:right="-2"/>
        <w:rPr>
          <w:szCs w:val="22"/>
          <w:lang w:val="lt-LT"/>
        </w:rPr>
      </w:pPr>
    </w:p>
    <w:p w14:paraId="3138128B" w14:textId="77777777" w:rsidR="00AA5D55" w:rsidRDefault="00AA5D55" w:rsidP="00AA5D55">
      <w:pPr>
        <w:numPr>
          <w:ilvl w:val="12"/>
          <w:numId w:val="0"/>
        </w:numPr>
        <w:tabs>
          <w:tab w:val="clear" w:pos="567"/>
        </w:tabs>
        <w:spacing w:line="240" w:lineRule="auto"/>
        <w:ind w:right="-2"/>
        <w:rPr>
          <w:b/>
          <w:bCs/>
          <w:szCs w:val="22"/>
          <w:lang w:val="lt-LT"/>
        </w:rPr>
      </w:pPr>
      <w:r w:rsidRPr="008D251F">
        <w:rPr>
          <w:b/>
          <w:bCs/>
          <w:szCs w:val="22"/>
          <w:lang w:val="lt-LT"/>
        </w:rPr>
        <w:t xml:space="preserve">Vartojimo </w:t>
      </w:r>
      <w:r>
        <w:rPr>
          <w:b/>
          <w:bCs/>
          <w:szCs w:val="22"/>
          <w:lang w:val="lt-LT"/>
        </w:rPr>
        <w:t>dažnis</w:t>
      </w:r>
    </w:p>
    <w:p w14:paraId="4F2C35F0" w14:textId="77777777" w:rsidR="00AA5D55" w:rsidRPr="001969DC" w:rsidRDefault="001969DC" w:rsidP="00AA5D55">
      <w:pPr>
        <w:numPr>
          <w:ilvl w:val="12"/>
          <w:numId w:val="0"/>
        </w:numPr>
        <w:tabs>
          <w:tab w:val="clear" w:pos="567"/>
        </w:tabs>
        <w:spacing w:line="240" w:lineRule="auto"/>
        <w:ind w:right="-2"/>
        <w:rPr>
          <w:szCs w:val="22"/>
          <w:lang w:val="lt-LT"/>
        </w:rPr>
      </w:pPr>
      <w:r>
        <w:rPr>
          <w:szCs w:val="22"/>
          <w:lang w:val="lt-LT"/>
        </w:rPr>
        <w:t>Vaistą</w:t>
      </w:r>
      <w:r w:rsidRPr="0069700E">
        <w:rPr>
          <w:szCs w:val="22"/>
          <w:lang w:val="lt-LT"/>
        </w:rPr>
        <w:t xml:space="preserve"> geriausia gerti prieš valgį, tačiau vartojimo laiką ir </w:t>
      </w:r>
      <w:r>
        <w:rPr>
          <w:szCs w:val="22"/>
          <w:lang w:val="lt-LT"/>
        </w:rPr>
        <w:t xml:space="preserve">kartais </w:t>
      </w:r>
      <w:r w:rsidRPr="0069700E">
        <w:rPr>
          <w:szCs w:val="22"/>
          <w:lang w:val="lt-LT"/>
        </w:rPr>
        <w:t>dozę gali tekti keisti atsižvelgiant į toler</w:t>
      </w:r>
      <w:r>
        <w:rPr>
          <w:szCs w:val="22"/>
          <w:lang w:val="lt-LT"/>
        </w:rPr>
        <w:t>avimą</w:t>
      </w:r>
      <w:r w:rsidRPr="0069700E">
        <w:rPr>
          <w:szCs w:val="22"/>
          <w:lang w:val="lt-LT"/>
        </w:rPr>
        <w:t xml:space="preserve"> virškinimo trakt</w:t>
      </w:r>
      <w:r>
        <w:rPr>
          <w:szCs w:val="22"/>
          <w:lang w:val="lt-LT"/>
        </w:rPr>
        <w:t>o atžvilgiu</w:t>
      </w:r>
      <w:r w:rsidR="000F3BD3">
        <w:rPr>
          <w:szCs w:val="22"/>
          <w:lang w:val="lt-LT"/>
        </w:rPr>
        <w:t>.</w:t>
      </w:r>
    </w:p>
    <w:p w14:paraId="6E1E110D" w14:textId="77777777" w:rsidR="00AA5D55" w:rsidRPr="001969DC" w:rsidRDefault="00AA5D55" w:rsidP="00AA5D55">
      <w:pPr>
        <w:numPr>
          <w:ilvl w:val="12"/>
          <w:numId w:val="0"/>
        </w:numPr>
        <w:tabs>
          <w:tab w:val="clear" w:pos="567"/>
        </w:tabs>
        <w:spacing w:line="240" w:lineRule="auto"/>
        <w:ind w:right="-2"/>
        <w:rPr>
          <w:szCs w:val="22"/>
          <w:lang w:val="lt-LT"/>
        </w:rPr>
      </w:pPr>
    </w:p>
    <w:p w14:paraId="128109E6" w14:textId="77777777" w:rsidR="00EA5DA4" w:rsidRDefault="00EA5DA4" w:rsidP="00EA5DA4">
      <w:pPr>
        <w:numPr>
          <w:ilvl w:val="12"/>
          <w:numId w:val="0"/>
        </w:numPr>
        <w:tabs>
          <w:tab w:val="clear" w:pos="567"/>
        </w:tabs>
        <w:spacing w:line="240" w:lineRule="auto"/>
        <w:ind w:right="-2"/>
        <w:rPr>
          <w:b/>
          <w:bCs/>
          <w:szCs w:val="22"/>
          <w:lang w:val="lt-LT"/>
        </w:rPr>
      </w:pPr>
      <w:r>
        <w:rPr>
          <w:b/>
          <w:bCs/>
          <w:szCs w:val="22"/>
          <w:lang w:val="lt-LT"/>
        </w:rPr>
        <w:t>Gydymo trukmė</w:t>
      </w:r>
    </w:p>
    <w:p w14:paraId="7B657EDD" w14:textId="77777777" w:rsidR="00EA5DA4" w:rsidRPr="009E55DB" w:rsidRDefault="00EA5DA4" w:rsidP="00EA5DA4">
      <w:pPr>
        <w:shd w:val="clear" w:color="auto" w:fill="FFFFFF"/>
        <w:rPr>
          <w:szCs w:val="22"/>
          <w:lang w:val="lt-LT"/>
        </w:rPr>
      </w:pPr>
      <w:r>
        <w:rPr>
          <w:szCs w:val="22"/>
          <w:lang w:val="lt-LT"/>
        </w:rPr>
        <w:t>Gydymas turi būti tęsiamas pakankamai ilgai, kad būtų koreguota mažakraujystė</w:t>
      </w:r>
      <w:r w:rsidRPr="009E55DB">
        <w:rPr>
          <w:szCs w:val="22"/>
          <w:lang w:val="lt-LT"/>
        </w:rPr>
        <w:t xml:space="preserve"> </w:t>
      </w:r>
      <w:r>
        <w:rPr>
          <w:szCs w:val="22"/>
          <w:lang w:val="lt-LT"/>
        </w:rPr>
        <w:t>ir atkurtos geležies atsargos</w:t>
      </w:r>
      <w:r w:rsidRPr="009E55DB">
        <w:rPr>
          <w:szCs w:val="22"/>
          <w:lang w:val="lt-LT"/>
        </w:rPr>
        <w:t>.</w:t>
      </w:r>
    </w:p>
    <w:p w14:paraId="7FC0DAF8" w14:textId="77777777" w:rsidR="00AA5D55" w:rsidRDefault="003F2760" w:rsidP="003C33A5">
      <w:pPr>
        <w:numPr>
          <w:ilvl w:val="12"/>
          <w:numId w:val="0"/>
        </w:numPr>
        <w:tabs>
          <w:tab w:val="clear" w:pos="567"/>
        </w:tabs>
        <w:spacing w:line="240" w:lineRule="auto"/>
        <w:ind w:right="-2"/>
        <w:rPr>
          <w:szCs w:val="22"/>
          <w:lang w:val="lt-LT"/>
        </w:rPr>
      </w:pPr>
      <w:r>
        <w:rPr>
          <w:szCs w:val="22"/>
          <w:lang w:val="lt-LT"/>
        </w:rPr>
        <w:t>Geležies stokos mažakraujystė: gydymas trunka 3</w:t>
      </w:r>
      <w:r>
        <w:rPr>
          <w:szCs w:val="22"/>
          <w:lang w:val="lt-LT"/>
        </w:rPr>
        <w:noBreakHyphen/>
        <w:t>6 mėnesius (priklausomai nuo geležies stokos) ir gali būti pratęstas, jei nepasiekiama mažakraujystės priežasties kontrolė.</w:t>
      </w:r>
    </w:p>
    <w:p w14:paraId="249D5182" w14:textId="77777777" w:rsidR="003F2760" w:rsidRPr="00AA5D55" w:rsidRDefault="003F2760" w:rsidP="003C33A5">
      <w:pPr>
        <w:numPr>
          <w:ilvl w:val="12"/>
          <w:numId w:val="0"/>
        </w:numPr>
        <w:tabs>
          <w:tab w:val="clear" w:pos="567"/>
        </w:tabs>
        <w:spacing w:line="240" w:lineRule="auto"/>
        <w:ind w:right="-2"/>
        <w:rPr>
          <w:szCs w:val="22"/>
          <w:lang w:val="lt-LT"/>
        </w:rPr>
      </w:pPr>
    </w:p>
    <w:p w14:paraId="424CB3FB" w14:textId="77777777" w:rsidR="00930D2F" w:rsidRPr="0069700E" w:rsidRDefault="00930D2F" w:rsidP="003C33A5">
      <w:pPr>
        <w:pStyle w:val="Antrat4"/>
        <w:rPr>
          <w:noProof w:val="0"/>
          <w:szCs w:val="22"/>
          <w:lang w:val="lt-LT"/>
        </w:rPr>
      </w:pPr>
      <w:r w:rsidRPr="0069700E">
        <w:rPr>
          <w:noProof w:val="0"/>
          <w:szCs w:val="22"/>
          <w:lang w:val="lt-LT"/>
        </w:rPr>
        <w:t xml:space="preserve">Ką daryti pavartojus per didelę </w:t>
      </w:r>
      <w:proofErr w:type="spellStart"/>
      <w:r w:rsidR="00474003" w:rsidRPr="0069700E">
        <w:rPr>
          <w:noProof w:val="0"/>
          <w:szCs w:val="22"/>
          <w:lang w:val="lt-LT"/>
        </w:rPr>
        <w:t>tot'hema</w:t>
      </w:r>
      <w:proofErr w:type="spellEnd"/>
      <w:r w:rsidR="00981F3F" w:rsidRPr="0069700E">
        <w:rPr>
          <w:noProof w:val="0"/>
          <w:szCs w:val="22"/>
          <w:lang w:val="lt-LT"/>
        </w:rPr>
        <w:t xml:space="preserve"> dozę?</w:t>
      </w:r>
    </w:p>
    <w:p w14:paraId="13A1702A" w14:textId="77777777" w:rsidR="002F4A79" w:rsidRPr="002F4A79" w:rsidRDefault="002F4A79" w:rsidP="002F4A79">
      <w:pPr>
        <w:pStyle w:val="Antrat4"/>
        <w:keepNext w:val="0"/>
        <w:rPr>
          <w:b w:val="0"/>
          <w:bCs/>
          <w:noProof w:val="0"/>
          <w:szCs w:val="22"/>
          <w:lang w:val="lt-LT" w:eastAsia="zh-CN"/>
        </w:rPr>
      </w:pPr>
      <w:r w:rsidRPr="008D251F">
        <w:rPr>
          <w:b w:val="0"/>
          <w:bCs/>
          <w:szCs w:val="22"/>
          <w:lang w:val="lt-LT"/>
        </w:rPr>
        <w:t>Pranešta apie geležies druskų perdozavimo atvejus, ypač mažiems vaikams po netyčinio išgėrimo</w:t>
      </w:r>
      <w:r w:rsidRPr="002F4A79">
        <w:rPr>
          <w:b w:val="0"/>
          <w:bCs/>
          <w:noProof w:val="0"/>
          <w:szCs w:val="22"/>
          <w:lang w:val="lt-LT" w:eastAsia="zh-CN"/>
        </w:rPr>
        <w:t>.</w:t>
      </w:r>
    </w:p>
    <w:p w14:paraId="3358B5C7" w14:textId="77777777" w:rsidR="002F4A79" w:rsidRPr="002F4A79" w:rsidRDefault="002F4A79" w:rsidP="002F4A79">
      <w:pPr>
        <w:pStyle w:val="Antrat4"/>
        <w:keepNext w:val="0"/>
        <w:rPr>
          <w:b w:val="0"/>
          <w:noProof w:val="0"/>
          <w:szCs w:val="22"/>
          <w:lang w:val="lt-LT" w:eastAsia="zh-CN"/>
        </w:rPr>
      </w:pPr>
      <w:r>
        <w:rPr>
          <w:b w:val="0"/>
          <w:noProof w:val="0"/>
          <w:szCs w:val="22"/>
          <w:lang w:val="lt-LT" w:eastAsia="zh-CN"/>
        </w:rPr>
        <w:t>Perdozavimo simptomai ir požymiai gali būti</w:t>
      </w:r>
      <w:r w:rsidRPr="002F4A79">
        <w:rPr>
          <w:b w:val="0"/>
          <w:noProof w:val="0"/>
          <w:szCs w:val="22"/>
          <w:lang w:val="lt-LT" w:eastAsia="zh-CN"/>
        </w:rPr>
        <w:t>:</w:t>
      </w:r>
    </w:p>
    <w:p w14:paraId="6D4267CF" w14:textId="77777777" w:rsidR="002F4A79" w:rsidRDefault="002F4A79" w:rsidP="002F4A79">
      <w:pPr>
        <w:pStyle w:val="Antrat4"/>
        <w:keepNext w:val="0"/>
        <w:numPr>
          <w:ilvl w:val="0"/>
          <w:numId w:val="19"/>
        </w:numPr>
        <w:ind w:left="567" w:hanging="567"/>
        <w:jc w:val="left"/>
        <w:rPr>
          <w:b w:val="0"/>
          <w:noProof w:val="0"/>
          <w:szCs w:val="22"/>
          <w:lang w:val="lt-LT" w:eastAsia="zh-CN"/>
        </w:rPr>
      </w:pPr>
      <w:r>
        <w:rPr>
          <w:b w:val="0"/>
          <w:noProof w:val="0"/>
          <w:szCs w:val="22"/>
          <w:lang w:val="lt-LT" w:eastAsia="zh-CN"/>
        </w:rPr>
        <w:t>virškinimo trakto dirginimas, pvz., vėmimas ar viduriavimas;</w:t>
      </w:r>
    </w:p>
    <w:p w14:paraId="27956C35" w14:textId="77777777" w:rsidR="002F4A79" w:rsidRPr="002F4A79" w:rsidRDefault="002F4A79" w:rsidP="002F4A79">
      <w:pPr>
        <w:pStyle w:val="Antrat4"/>
        <w:keepNext w:val="0"/>
        <w:numPr>
          <w:ilvl w:val="0"/>
          <w:numId w:val="19"/>
        </w:numPr>
        <w:ind w:left="567" w:hanging="567"/>
        <w:jc w:val="left"/>
        <w:rPr>
          <w:b w:val="0"/>
          <w:noProof w:val="0"/>
          <w:szCs w:val="22"/>
          <w:lang w:val="lt-LT" w:eastAsia="zh-CN"/>
        </w:rPr>
      </w:pPr>
      <w:r>
        <w:rPr>
          <w:b w:val="0"/>
          <w:noProof w:val="0"/>
          <w:szCs w:val="22"/>
          <w:lang w:val="lt-LT" w:eastAsia="zh-CN"/>
        </w:rPr>
        <w:lastRenderedPageBreak/>
        <w:t xml:space="preserve">širdies ir kraujagyslių sistemos šokas ar </w:t>
      </w:r>
      <w:proofErr w:type="spellStart"/>
      <w:r>
        <w:rPr>
          <w:b w:val="0"/>
          <w:noProof w:val="0"/>
          <w:szCs w:val="22"/>
          <w:lang w:val="lt-LT" w:eastAsia="zh-CN"/>
        </w:rPr>
        <w:t>metabolinės</w:t>
      </w:r>
      <w:proofErr w:type="spellEnd"/>
      <w:r>
        <w:rPr>
          <w:b w:val="0"/>
          <w:noProof w:val="0"/>
          <w:szCs w:val="22"/>
          <w:lang w:val="lt-LT" w:eastAsia="zh-CN"/>
        </w:rPr>
        <w:t xml:space="preserve"> </w:t>
      </w:r>
      <w:proofErr w:type="spellStart"/>
      <w:r>
        <w:rPr>
          <w:b w:val="0"/>
          <w:noProof w:val="0"/>
          <w:szCs w:val="22"/>
          <w:lang w:val="lt-LT" w:eastAsia="zh-CN"/>
        </w:rPr>
        <w:t>acidozės</w:t>
      </w:r>
      <w:proofErr w:type="spellEnd"/>
      <w:r>
        <w:rPr>
          <w:b w:val="0"/>
          <w:noProof w:val="0"/>
          <w:szCs w:val="22"/>
          <w:lang w:val="lt-LT" w:eastAsia="zh-CN"/>
        </w:rPr>
        <w:t xml:space="preserve"> būklė </w:t>
      </w:r>
      <w:r w:rsidRPr="002F4A79">
        <w:rPr>
          <w:b w:val="0"/>
          <w:noProof w:val="0"/>
          <w:szCs w:val="22"/>
          <w:lang w:val="lt-LT" w:eastAsia="zh-CN"/>
        </w:rPr>
        <w:t>(</w:t>
      </w:r>
      <w:r>
        <w:rPr>
          <w:b w:val="0"/>
          <w:noProof w:val="0"/>
          <w:szCs w:val="22"/>
          <w:lang w:val="lt-LT" w:eastAsia="zh-CN"/>
        </w:rPr>
        <w:t>dažnas kvėpavimas ar dusulys</w:t>
      </w:r>
      <w:r w:rsidRPr="002F4A79">
        <w:rPr>
          <w:b w:val="0"/>
          <w:noProof w:val="0"/>
          <w:szCs w:val="22"/>
          <w:lang w:val="lt-LT" w:eastAsia="zh-CN"/>
        </w:rPr>
        <w:t xml:space="preserve">, </w:t>
      </w:r>
      <w:r>
        <w:rPr>
          <w:b w:val="0"/>
          <w:noProof w:val="0"/>
          <w:szCs w:val="22"/>
          <w:lang w:val="lt-LT" w:eastAsia="zh-CN"/>
        </w:rPr>
        <w:t>padažnėjęs širdies plakimas</w:t>
      </w:r>
      <w:r w:rsidRPr="002F4A79">
        <w:rPr>
          <w:b w:val="0"/>
          <w:noProof w:val="0"/>
          <w:szCs w:val="22"/>
          <w:lang w:val="lt-LT" w:eastAsia="zh-CN"/>
        </w:rPr>
        <w:t xml:space="preserve">, </w:t>
      </w:r>
      <w:r>
        <w:rPr>
          <w:b w:val="0"/>
          <w:noProof w:val="0"/>
          <w:szCs w:val="22"/>
          <w:lang w:val="lt-LT" w:eastAsia="zh-CN"/>
        </w:rPr>
        <w:t>galvos skausmas</w:t>
      </w:r>
      <w:r w:rsidRPr="002F4A79">
        <w:rPr>
          <w:b w:val="0"/>
          <w:noProof w:val="0"/>
          <w:szCs w:val="22"/>
          <w:lang w:val="lt-LT" w:eastAsia="zh-CN"/>
        </w:rPr>
        <w:t xml:space="preserve">, </w:t>
      </w:r>
      <w:r>
        <w:rPr>
          <w:b w:val="0"/>
          <w:noProof w:val="0"/>
          <w:szCs w:val="22"/>
          <w:lang w:val="lt-LT" w:eastAsia="zh-CN"/>
        </w:rPr>
        <w:t>minčių susipainiojimas</w:t>
      </w:r>
      <w:r w:rsidRPr="002F4A79">
        <w:rPr>
          <w:b w:val="0"/>
          <w:noProof w:val="0"/>
          <w:szCs w:val="22"/>
          <w:lang w:val="lt-LT" w:eastAsia="zh-CN"/>
        </w:rPr>
        <w:t xml:space="preserve">, </w:t>
      </w:r>
      <w:r>
        <w:rPr>
          <w:b w:val="0"/>
          <w:noProof w:val="0"/>
          <w:szCs w:val="22"/>
          <w:lang w:val="lt-LT" w:eastAsia="zh-CN"/>
        </w:rPr>
        <w:t>mieguistumas</w:t>
      </w:r>
      <w:r w:rsidRPr="002F4A79">
        <w:rPr>
          <w:b w:val="0"/>
          <w:noProof w:val="0"/>
          <w:szCs w:val="22"/>
          <w:lang w:val="lt-LT" w:eastAsia="zh-CN"/>
        </w:rPr>
        <w:t xml:space="preserve">, </w:t>
      </w:r>
      <w:r>
        <w:rPr>
          <w:b w:val="0"/>
          <w:noProof w:val="0"/>
          <w:szCs w:val="22"/>
          <w:lang w:val="lt-LT" w:eastAsia="zh-CN"/>
        </w:rPr>
        <w:t>nuovargis, apetito stoka</w:t>
      </w:r>
      <w:r w:rsidRPr="002F4A79">
        <w:rPr>
          <w:b w:val="0"/>
          <w:noProof w:val="0"/>
          <w:szCs w:val="22"/>
          <w:lang w:val="lt-LT" w:eastAsia="zh-CN"/>
        </w:rPr>
        <w:t xml:space="preserve">, </w:t>
      </w:r>
      <w:r>
        <w:rPr>
          <w:b w:val="0"/>
          <w:noProof w:val="0"/>
          <w:szCs w:val="22"/>
          <w:lang w:val="lt-LT" w:eastAsia="zh-CN"/>
        </w:rPr>
        <w:t>pykinimas, vėmimas</w:t>
      </w:r>
      <w:r w:rsidRPr="002F4A79">
        <w:rPr>
          <w:b w:val="0"/>
          <w:noProof w:val="0"/>
          <w:szCs w:val="22"/>
          <w:lang w:val="lt-LT" w:eastAsia="zh-CN"/>
        </w:rPr>
        <w:t>)</w:t>
      </w:r>
      <w:r>
        <w:rPr>
          <w:b w:val="0"/>
          <w:noProof w:val="0"/>
          <w:szCs w:val="22"/>
          <w:lang w:val="lt-LT" w:eastAsia="zh-CN"/>
        </w:rPr>
        <w:t>;</w:t>
      </w:r>
    </w:p>
    <w:p w14:paraId="2A64F869" w14:textId="77777777" w:rsidR="002F4A79" w:rsidRPr="002F4A79" w:rsidRDefault="002F4A79" w:rsidP="002F4A79">
      <w:pPr>
        <w:pStyle w:val="Antrat4"/>
        <w:keepNext w:val="0"/>
        <w:numPr>
          <w:ilvl w:val="0"/>
          <w:numId w:val="19"/>
        </w:numPr>
        <w:ind w:left="567" w:hanging="567"/>
        <w:jc w:val="left"/>
        <w:rPr>
          <w:b w:val="0"/>
          <w:noProof w:val="0"/>
          <w:szCs w:val="22"/>
          <w:lang w:val="lt-LT" w:eastAsia="zh-CN"/>
        </w:rPr>
      </w:pPr>
      <w:r>
        <w:rPr>
          <w:b w:val="0"/>
          <w:noProof w:val="0"/>
          <w:szCs w:val="22"/>
          <w:lang w:val="lt-LT" w:eastAsia="zh-CN"/>
        </w:rPr>
        <w:t>inkstų nepakankamumo požymiai</w:t>
      </w:r>
      <w:r w:rsidRPr="002F4A79">
        <w:rPr>
          <w:b w:val="0"/>
          <w:noProof w:val="0"/>
          <w:szCs w:val="22"/>
          <w:lang w:val="lt-LT" w:eastAsia="zh-CN"/>
        </w:rPr>
        <w:t xml:space="preserve"> (</w:t>
      </w:r>
      <w:r>
        <w:rPr>
          <w:b w:val="0"/>
          <w:noProof w:val="0"/>
          <w:szCs w:val="22"/>
          <w:lang w:val="lt-LT" w:eastAsia="zh-CN"/>
        </w:rPr>
        <w:t>reikšmingas šlapimo kiekio sumažėjimas</w:t>
      </w:r>
      <w:r w:rsidRPr="002F4A79">
        <w:rPr>
          <w:b w:val="0"/>
          <w:noProof w:val="0"/>
          <w:szCs w:val="22"/>
          <w:lang w:val="lt-LT" w:eastAsia="zh-CN"/>
        </w:rPr>
        <w:t xml:space="preserve">) </w:t>
      </w:r>
      <w:r>
        <w:rPr>
          <w:b w:val="0"/>
          <w:noProof w:val="0"/>
          <w:szCs w:val="22"/>
          <w:lang w:val="lt-LT" w:eastAsia="zh-CN"/>
        </w:rPr>
        <w:t>ir kepenų nepakankamumo požymiai</w:t>
      </w:r>
      <w:r w:rsidRPr="002F4A79">
        <w:rPr>
          <w:b w:val="0"/>
          <w:noProof w:val="0"/>
          <w:szCs w:val="22"/>
          <w:lang w:val="lt-LT" w:eastAsia="zh-CN"/>
        </w:rPr>
        <w:t xml:space="preserve"> (</w:t>
      </w:r>
      <w:r>
        <w:rPr>
          <w:b w:val="0"/>
          <w:noProof w:val="0"/>
          <w:szCs w:val="22"/>
          <w:lang w:val="lt-LT" w:eastAsia="zh-CN"/>
        </w:rPr>
        <w:t>skausmas viršutinėje dešiniojoje pilvo dalyje</w:t>
      </w:r>
      <w:r w:rsidRPr="002F4A79">
        <w:rPr>
          <w:b w:val="0"/>
          <w:noProof w:val="0"/>
          <w:szCs w:val="22"/>
          <w:lang w:val="lt-LT" w:eastAsia="zh-CN"/>
        </w:rPr>
        <w:t xml:space="preserve">, </w:t>
      </w:r>
      <w:r>
        <w:rPr>
          <w:b w:val="0"/>
          <w:noProof w:val="0"/>
          <w:szCs w:val="22"/>
          <w:lang w:val="lt-LT" w:eastAsia="zh-CN"/>
        </w:rPr>
        <w:t>odos ar akių pageltimas ir šlapimo patamsėjimas</w:t>
      </w:r>
      <w:r w:rsidRPr="002F4A79">
        <w:rPr>
          <w:b w:val="0"/>
          <w:noProof w:val="0"/>
          <w:szCs w:val="22"/>
          <w:lang w:val="lt-LT" w:eastAsia="zh-CN"/>
        </w:rPr>
        <w:t>).</w:t>
      </w:r>
    </w:p>
    <w:p w14:paraId="7E9A8EBC" w14:textId="77777777" w:rsidR="002F4A79" w:rsidRPr="002F4A79" w:rsidRDefault="002F4A79" w:rsidP="002F4A79">
      <w:pPr>
        <w:pStyle w:val="Antrat4"/>
        <w:keepNext w:val="0"/>
        <w:rPr>
          <w:b w:val="0"/>
          <w:noProof w:val="0"/>
          <w:szCs w:val="22"/>
          <w:lang w:val="lt-LT" w:eastAsia="zh-CN"/>
        </w:rPr>
      </w:pPr>
    </w:p>
    <w:p w14:paraId="0A62C427" w14:textId="77777777" w:rsidR="002F4A79" w:rsidRDefault="002F4A79" w:rsidP="002F4A79">
      <w:pPr>
        <w:shd w:val="clear" w:color="auto" w:fill="FFFFFF"/>
        <w:rPr>
          <w:szCs w:val="22"/>
          <w:lang w:val="lt-LT"/>
        </w:rPr>
      </w:pPr>
      <w:r>
        <w:rPr>
          <w:szCs w:val="22"/>
          <w:lang w:val="lt-LT"/>
        </w:rPr>
        <w:t xml:space="preserve">Jei pavartojote per didelę </w:t>
      </w:r>
      <w:proofErr w:type="spellStart"/>
      <w:r w:rsidRPr="002F4A79">
        <w:rPr>
          <w:szCs w:val="22"/>
          <w:lang w:val="lt-LT"/>
        </w:rPr>
        <w:t>tot'hema</w:t>
      </w:r>
      <w:proofErr w:type="spellEnd"/>
      <w:r>
        <w:rPr>
          <w:szCs w:val="22"/>
          <w:lang w:val="lt-LT"/>
        </w:rPr>
        <w:t xml:space="preserve"> dozę, turite nedelsdami kreiptis į gydytoją arba artimiausią skubios pagalbos įstaigą, kad Jums būtų skirtas tinkamas gydymas.</w:t>
      </w:r>
    </w:p>
    <w:p w14:paraId="0A0BB768" w14:textId="77777777" w:rsidR="0000369A" w:rsidRPr="0069700E" w:rsidRDefault="0000369A" w:rsidP="000B37C0">
      <w:pPr>
        <w:numPr>
          <w:ilvl w:val="12"/>
          <w:numId w:val="0"/>
        </w:numPr>
        <w:tabs>
          <w:tab w:val="clear" w:pos="567"/>
        </w:tabs>
        <w:spacing w:line="240" w:lineRule="auto"/>
        <w:ind w:right="-2"/>
        <w:rPr>
          <w:rFonts w:eastAsia="Times New Roman"/>
          <w:snapToGrid w:val="0"/>
          <w:szCs w:val="22"/>
          <w:lang w:val="lt-LT" w:eastAsia="en-US"/>
        </w:rPr>
      </w:pPr>
    </w:p>
    <w:p w14:paraId="7E87BCD6" w14:textId="77777777" w:rsidR="000B37C0" w:rsidRPr="0069700E" w:rsidRDefault="000B37C0" w:rsidP="000B37C0">
      <w:pPr>
        <w:keepNext/>
        <w:jc w:val="both"/>
        <w:outlineLvl w:val="3"/>
        <w:rPr>
          <w:rFonts w:eastAsia="Times New Roman"/>
          <w:b/>
          <w:bCs/>
          <w:snapToGrid w:val="0"/>
          <w:szCs w:val="22"/>
          <w:lang w:val="lt-LT"/>
        </w:rPr>
      </w:pPr>
      <w:r w:rsidRPr="0069700E">
        <w:rPr>
          <w:rFonts w:eastAsia="Times New Roman"/>
          <w:b/>
          <w:bCs/>
          <w:snapToGrid w:val="0"/>
          <w:szCs w:val="22"/>
          <w:lang w:val="lt-LT"/>
        </w:rPr>
        <w:t xml:space="preserve">Pamiršus pavartoti </w:t>
      </w:r>
      <w:proofErr w:type="spellStart"/>
      <w:r w:rsidR="006A38D8" w:rsidRPr="0069700E">
        <w:rPr>
          <w:rFonts w:eastAsia="Times New Roman"/>
          <w:b/>
          <w:bCs/>
          <w:snapToGrid w:val="0"/>
          <w:szCs w:val="22"/>
          <w:lang w:val="lt-LT"/>
        </w:rPr>
        <w:t>tot'hema</w:t>
      </w:r>
      <w:proofErr w:type="spellEnd"/>
    </w:p>
    <w:p w14:paraId="38645674" w14:textId="77777777" w:rsidR="00E24621" w:rsidRDefault="00E24621" w:rsidP="000B37C0">
      <w:pPr>
        <w:numPr>
          <w:ilvl w:val="12"/>
          <w:numId w:val="0"/>
        </w:numPr>
        <w:tabs>
          <w:tab w:val="clear" w:pos="567"/>
        </w:tabs>
        <w:spacing w:line="240" w:lineRule="auto"/>
        <w:ind w:right="-2"/>
        <w:rPr>
          <w:rFonts w:eastAsia="Times New Roman"/>
          <w:noProof/>
          <w:snapToGrid w:val="0"/>
          <w:szCs w:val="22"/>
          <w:lang w:val="lt-LT" w:eastAsia="en-US"/>
        </w:rPr>
      </w:pPr>
      <w:r>
        <w:rPr>
          <w:rFonts w:eastAsia="Times New Roman"/>
          <w:noProof/>
          <w:snapToGrid w:val="0"/>
          <w:szCs w:val="22"/>
          <w:lang w:val="lt-LT" w:eastAsia="en-US"/>
        </w:rPr>
        <w:t>Jei pamiršote pavartoti dozę, gydymą tęskite įprastu grafiku.</w:t>
      </w:r>
    </w:p>
    <w:p w14:paraId="7C556B97" w14:textId="77777777" w:rsidR="000B37C0" w:rsidRPr="0069700E" w:rsidRDefault="000B37C0" w:rsidP="000B37C0">
      <w:pPr>
        <w:numPr>
          <w:ilvl w:val="12"/>
          <w:numId w:val="0"/>
        </w:numPr>
        <w:tabs>
          <w:tab w:val="clear" w:pos="567"/>
        </w:tabs>
        <w:spacing w:line="240" w:lineRule="auto"/>
        <w:ind w:right="-2"/>
        <w:rPr>
          <w:rFonts w:eastAsia="Times New Roman"/>
          <w:snapToGrid w:val="0"/>
          <w:szCs w:val="22"/>
          <w:lang w:val="lt-LT" w:eastAsia="en-US"/>
        </w:rPr>
      </w:pPr>
      <w:r w:rsidRPr="0069700E">
        <w:rPr>
          <w:rFonts w:eastAsia="Times New Roman"/>
          <w:noProof/>
          <w:snapToGrid w:val="0"/>
          <w:szCs w:val="22"/>
          <w:lang w:val="lt-LT" w:eastAsia="en-US"/>
        </w:rPr>
        <w:t>Negalima vartoti dvigubos dozės norint kompensuoti praleistą dozę</w:t>
      </w:r>
      <w:r w:rsidR="006A38D8" w:rsidRPr="0069700E">
        <w:rPr>
          <w:rFonts w:eastAsia="Times New Roman"/>
          <w:noProof/>
          <w:snapToGrid w:val="0"/>
          <w:szCs w:val="22"/>
          <w:lang w:val="lt-LT" w:eastAsia="en-US"/>
        </w:rPr>
        <w:t>.</w:t>
      </w:r>
    </w:p>
    <w:p w14:paraId="740D7CAF" w14:textId="77777777" w:rsidR="000B37C0" w:rsidRPr="0069700E" w:rsidRDefault="000B37C0" w:rsidP="000B37C0">
      <w:pPr>
        <w:numPr>
          <w:ilvl w:val="12"/>
          <w:numId w:val="0"/>
        </w:numPr>
        <w:tabs>
          <w:tab w:val="clear" w:pos="567"/>
        </w:tabs>
        <w:spacing w:line="240" w:lineRule="auto"/>
        <w:ind w:right="-2"/>
        <w:rPr>
          <w:rFonts w:eastAsia="Times New Roman"/>
          <w:snapToGrid w:val="0"/>
          <w:szCs w:val="22"/>
          <w:lang w:val="lt-LT" w:eastAsia="en-US"/>
        </w:rPr>
      </w:pPr>
    </w:p>
    <w:p w14:paraId="44753717" w14:textId="77777777" w:rsidR="000B37C0" w:rsidRPr="0069700E" w:rsidRDefault="000B37C0" w:rsidP="000B37C0">
      <w:pPr>
        <w:keepNext/>
        <w:jc w:val="both"/>
        <w:outlineLvl w:val="3"/>
        <w:rPr>
          <w:rFonts w:eastAsia="Times New Roman"/>
          <w:b/>
          <w:bCs/>
          <w:snapToGrid w:val="0"/>
          <w:szCs w:val="22"/>
          <w:lang w:val="lt-LT"/>
        </w:rPr>
      </w:pPr>
      <w:r w:rsidRPr="0069700E">
        <w:rPr>
          <w:rFonts w:eastAsia="Times New Roman"/>
          <w:b/>
          <w:bCs/>
          <w:snapToGrid w:val="0"/>
          <w:szCs w:val="22"/>
          <w:lang w:val="lt-LT"/>
        </w:rPr>
        <w:t xml:space="preserve">Nustojus vartoti </w:t>
      </w:r>
      <w:proofErr w:type="spellStart"/>
      <w:r w:rsidR="006A38D8" w:rsidRPr="0069700E">
        <w:rPr>
          <w:rFonts w:eastAsia="Times New Roman"/>
          <w:b/>
          <w:bCs/>
          <w:snapToGrid w:val="0"/>
          <w:szCs w:val="22"/>
          <w:lang w:val="lt-LT"/>
        </w:rPr>
        <w:t>tot'hema</w:t>
      </w:r>
      <w:proofErr w:type="spellEnd"/>
    </w:p>
    <w:p w14:paraId="5FCF4E63" w14:textId="77777777" w:rsidR="00930D2F" w:rsidRPr="0069700E" w:rsidRDefault="00930D2F" w:rsidP="006272F8">
      <w:pPr>
        <w:numPr>
          <w:ilvl w:val="12"/>
          <w:numId w:val="0"/>
        </w:numPr>
        <w:tabs>
          <w:tab w:val="clear" w:pos="567"/>
        </w:tabs>
        <w:spacing w:line="240" w:lineRule="auto"/>
        <w:ind w:right="-2"/>
        <w:rPr>
          <w:szCs w:val="22"/>
          <w:lang w:val="lt-LT"/>
        </w:rPr>
      </w:pPr>
    </w:p>
    <w:p w14:paraId="2EFF0E6C" w14:textId="77777777" w:rsidR="00E24621" w:rsidRDefault="00E24621" w:rsidP="003C33A5">
      <w:pPr>
        <w:numPr>
          <w:ilvl w:val="12"/>
          <w:numId w:val="0"/>
        </w:numPr>
        <w:tabs>
          <w:tab w:val="clear" w:pos="567"/>
        </w:tabs>
        <w:spacing w:line="240" w:lineRule="auto"/>
        <w:ind w:right="-29"/>
        <w:rPr>
          <w:szCs w:val="22"/>
          <w:lang w:val="lt-LT"/>
        </w:rPr>
      </w:pPr>
      <w:r>
        <w:rPr>
          <w:szCs w:val="22"/>
          <w:lang w:val="lt-LT"/>
        </w:rPr>
        <w:t xml:space="preserve">Svarbu </w:t>
      </w:r>
      <w:proofErr w:type="spellStart"/>
      <w:r w:rsidRPr="002F4A79">
        <w:rPr>
          <w:szCs w:val="22"/>
          <w:lang w:val="lt-LT"/>
        </w:rPr>
        <w:t>tot'hema</w:t>
      </w:r>
      <w:proofErr w:type="spellEnd"/>
      <w:r>
        <w:rPr>
          <w:szCs w:val="22"/>
          <w:lang w:val="lt-LT"/>
        </w:rPr>
        <w:t xml:space="preserve"> vartoti kasdien tiek laiko, kiek rekomendavo gydytojas.</w:t>
      </w:r>
    </w:p>
    <w:p w14:paraId="09D912A4" w14:textId="77777777" w:rsidR="00E24621" w:rsidRDefault="00E24621" w:rsidP="003C33A5">
      <w:pPr>
        <w:numPr>
          <w:ilvl w:val="12"/>
          <w:numId w:val="0"/>
        </w:numPr>
        <w:tabs>
          <w:tab w:val="clear" w:pos="567"/>
        </w:tabs>
        <w:spacing w:line="240" w:lineRule="auto"/>
        <w:ind w:right="-29"/>
        <w:rPr>
          <w:szCs w:val="22"/>
          <w:lang w:val="lt-LT"/>
        </w:rPr>
      </w:pPr>
    </w:p>
    <w:p w14:paraId="67ACC30A" w14:textId="77777777" w:rsidR="00930D2F" w:rsidRPr="0069700E" w:rsidRDefault="00930D2F" w:rsidP="003C33A5">
      <w:pPr>
        <w:numPr>
          <w:ilvl w:val="12"/>
          <w:numId w:val="0"/>
        </w:numPr>
        <w:tabs>
          <w:tab w:val="clear" w:pos="567"/>
        </w:tabs>
        <w:spacing w:line="240" w:lineRule="auto"/>
        <w:ind w:right="-29"/>
        <w:rPr>
          <w:szCs w:val="22"/>
          <w:lang w:val="lt-LT"/>
        </w:rPr>
      </w:pPr>
      <w:r w:rsidRPr="0069700E">
        <w:rPr>
          <w:szCs w:val="22"/>
          <w:lang w:val="lt-LT"/>
        </w:rPr>
        <w:t>Jeigu kiltų daugiau klausimų dėl šio vaisto vartojimo, kreipki</w:t>
      </w:r>
      <w:r w:rsidR="0013769E" w:rsidRPr="0069700E">
        <w:rPr>
          <w:szCs w:val="22"/>
          <w:lang w:val="lt-LT"/>
        </w:rPr>
        <w:t xml:space="preserve">tės į </w:t>
      </w:r>
      <w:r w:rsidRPr="0069700E">
        <w:rPr>
          <w:szCs w:val="22"/>
          <w:lang w:val="lt-LT"/>
        </w:rPr>
        <w:t>gydytoją</w:t>
      </w:r>
      <w:r w:rsidR="0013769E" w:rsidRPr="0069700E">
        <w:rPr>
          <w:szCs w:val="22"/>
          <w:lang w:val="lt-LT"/>
        </w:rPr>
        <w:t xml:space="preserve"> arba </w:t>
      </w:r>
      <w:r w:rsidRPr="0069700E">
        <w:rPr>
          <w:szCs w:val="22"/>
          <w:lang w:val="lt-LT"/>
        </w:rPr>
        <w:t>vaistininką.</w:t>
      </w:r>
    </w:p>
    <w:p w14:paraId="69C34FF1" w14:textId="77777777" w:rsidR="00930D2F" w:rsidRPr="0069700E" w:rsidRDefault="00930D2F" w:rsidP="003C33A5">
      <w:pPr>
        <w:numPr>
          <w:ilvl w:val="12"/>
          <w:numId w:val="0"/>
        </w:numPr>
        <w:tabs>
          <w:tab w:val="clear" w:pos="567"/>
        </w:tabs>
        <w:spacing w:line="240" w:lineRule="auto"/>
        <w:rPr>
          <w:szCs w:val="22"/>
          <w:lang w:val="lt-LT"/>
        </w:rPr>
      </w:pPr>
    </w:p>
    <w:p w14:paraId="04DEAD51" w14:textId="77777777" w:rsidR="00930D2F" w:rsidRPr="0069700E" w:rsidRDefault="00930D2F" w:rsidP="003C33A5">
      <w:pPr>
        <w:numPr>
          <w:ilvl w:val="12"/>
          <w:numId w:val="0"/>
        </w:numPr>
        <w:tabs>
          <w:tab w:val="clear" w:pos="567"/>
        </w:tabs>
        <w:spacing w:line="240" w:lineRule="auto"/>
        <w:rPr>
          <w:szCs w:val="22"/>
          <w:lang w:val="lt-LT"/>
        </w:rPr>
      </w:pPr>
    </w:p>
    <w:p w14:paraId="6DABAAF4"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4.</w:t>
      </w:r>
      <w:r w:rsidRPr="0069700E">
        <w:rPr>
          <w:sz w:val="22"/>
          <w:szCs w:val="22"/>
          <w:lang w:val="lt-LT"/>
        </w:rPr>
        <w:tab/>
        <w:t>Galimas šalutinis poveikis</w:t>
      </w:r>
    </w:p>
    <w:p w14:paraId="6DCA4B1F" w14:textId="77777777" w:rsidR="00930D2F" w:rsidRPr="0069700E" w:rsidRDefault="00930D2F" w:rsidP="003C33A5">
      <w:pPr>
        <w:numPr>
          <w:ilvl w:val="12"/>
          <w:numId w:val="0"/>
        </w:numPr>
        <w:tabs>
          <w:tab w:val="clear" w:pos="567"/>
        </w:tabs>
        <w:spacing w:line="240" w:lineRule="auto"/>
        <w:rPr>
          <w:szCs w:val="22"/>
          <w:lang w:val="lt-LT"/>
        </w:rPr>
      </w:pPr>
    </w:p>
    <w:p w14:paraId="04B0E777" w14:textId="77777777" w:rsidR="00930D2F" w:rsidRPr="0069700E" w:rsidRDefault="00930D2F" w:rsidP="003C33A5">
      <w:pPr>
        <w:numPr>
          <w:ilvl w:val="12"/>
          <w:numId w:val="0"/>
        </w:numPr>
        <w:tabs>
          <w:tab w:val="clear" w:pos="567"/>
        </w:tabs>
        <w:spacing w:line="240" w:lineRule="auto"/>
        <w:ind w:right="-29"/>
        <w:rPr>
          <w:szCs w:val="22"/>
          <w:lang w:val="lt-LT"/>
        </w:rPr>
      </w:pPr>
      <w:r w:rsidRPr="0069700E">
        <w:rPr>
          <w:szCs w:val="22"/>
          <w:lang w:val="lt-LT"/>
        </w:rPr>
        <w:t>Šis vaistas, kaip ir visi kiti, gali sukelti šalutinį poveikį, nors jis pasireiškia ne visiems žmonėms.</w:t>
      </w:r>
    </w:p>
    <w:p w14:paraId="11AC75CF" w14:textId="77777777" w:rsidR="00930D2F" w:rsidRDefault="00930D2F" w:rsidP="003C33A5">
      <w:pPr>
        <w:numPr>
          <w:ilvl w:val="12"/>
          <w:numId w:val="0"/>
        </w:numPr>
        <w:tabs>
          <w:tab w:val="clear" w:pos="567"/>
        </w:tabs>
        <w:spacing w:line="240" w:lineRule="auto"/>
        <w:ind w:right="-29"/>
        <w:rPr>
          <w:szCs w:val="22"/>
          <w:lang w:val="lt-LT"/>
        </w:rPr>
      </w:pPr>
    </w:p>
    <w:p w14:paraId="203034CF" w14:textId="77777777" w:rsidR="00873CBA" w:rsidRDefault="00873CBA" w:rsidP="00873CBA">
      <w:pPr>
        <w:numPr>
          <w:ilvl w:val="12"/>
          <w:numId w:val="0"/>
        </w:numPr>
        <w:tabs>
          <w:tab w:val="clear" w:pos="567"/>
        </w:tabs>
        <w:spacing w:line="240" w:lineRule="auto"/>
        <w:ind w:right="-29"/>
        <w:rPr>
          <w:szCs w:val="22"/>
          <w:lang w:val="lt-LT"/>
        </w:rPr>
      </w:pPr>
      <w:r>
        <w:rPr>
          <w:szCs w:val="22"/>
          <w:lang w:val="lt-LT"/>
        </w:rPr>
        <w:t>Gali pasireikšti toliau paminėtas šalutinis poveikis, išvardytas mažėjančio dažnio tvarka.</w:t>
      </w:r>
    </w:p>
    <w:p w14:paraId="74669BEC" w14:textId="77777777" w:rsidR="00873CBA" w:rsidRPr="0069700E" w:rsidRDefault="00873CBA" w:rsidP="00873CBA">
      <w:pPr>
        <w:numPr>
          <w:ilvl w:val="12"/>
          <w:numId w:val="0"/>
        </w:numPr>
        <w:tabs>
          <w:tab w:val="clear" w:pos="567"/>
        </w:tabs>
        <w:spacing w:line="240" w:lineRule="auto"/>
        <w:ind w:right="-29"/>
        <w:rPr>
          <w:szCs w:val="22"/>
          <w:lang w:val="lt-LT"/>
        </w:rPr>
      </w:pPr>
    </w:p>
    <w:p w14:paraId="1F78ABD1" w14:textId="77777777" w:rsidR="00873CBA" w:rsidRPr="0069700E" w:rsidRDefault="00873CBA" w:rsidP="00873CBA">
      <w:pPr>
        <w:shd w:val="clear" w:color="auto" w:fill="FFFFFF"/>
        <w:rPr>
          <w:spacing w:val="-1"/>
          <w:szCs w:val="22"/>
          <w:lang w:val="lt-LT"/>
        </w:rPr>
      </w:pPr>
      <w:r>
        <w:rPr>
          <w:i/>
          <w:iCs/>
          <w:spacing w:val="-1"/>
          <w:szCs w:val="22"/>
          <w:lang w:val="lt-LT"/>
        </w:rPr>
        <w:t>D</w:t>
      </w:r>
      <w:r w:rsidRPr="0069700E">
        <w:rPr>
          <w:i/>
          <w:iCs/>
          <w:spacing w:val="-1"/>
          <w:szCs w:val="22"/>
          <w:lang w:val="lt-LT"/>
        </w:rPr>
        <w:t>ažnas (</w:t>
      </w:r>
      <w:r>
        <w:rPr>
          <w:i/>
          <w:iCs/>
          <w:spacing w:val="-1"/>
          <w:szCs w:val="22"/>
          <w:lang w:val="lt-LT"/>
        </w:rPr>
        <w:t xml:space="preserve">gali pasireikšti </w:t>
      </w:r>
      <w:r w:rsidR="001965DD">
        <w:rPr>
          <w:i/>
          <w:iCs/>
          <w:spacing w:val="-1"/>
          <w:szCs w:val="22"/>
          <w:lang w:val="lt-LT"/>
        </w:rPr>
        <w:t xml:space="preserve">rečiau </w:t>
      </w:r>
      <w:r>
        <w:rPr>
          <w:i/>
          <w:iCs/>
          <w:spacing w:val="-1"/>
          <w:szCs w:val="22"/>
          <w:lang w:val="lt-LT"/>
        </w:rPr>
        <w:t>kaip</w:t>
      </w:r>
      <w:r w:rsidRPr="0069700E">
        <w:rPr>
          <w:i/>
          <w:iCs/>
          <w:spacing w:val="-1"/>
          <w:szCs w:val="22"/>
          <w:lang w:val="lt-LT"/>
        </w:rPr>
        <w:t xml:space="preserve"> 1 iš 10</w:t>
      </w:r>
      <w:r>
        <w:rPr>
          <w:i/>
          <w:iCs/>
          <w:spacing w:val="-1"/>
          <w:szCs w:val="22"/>
          <w:lang w:val="lt-LT"/>
        </w:rPr>
        <w:t xml:space="preserve"> </w:t>
      </w:r>
      <w:r w:rsidR="001965DD">
        <w:rPr>
          <w:i/>
          <w:iCs/>
          <w:spacing w:val="-1"/>
          <w:szCs w:val="22"/>
          <w:lang w:val="lt-LT"/>
        </w:rPr>
        <w:t>asmenų</w:t>
      </w:r>
      <w:r>
        <w:rPr>
          <w:i/>
          <w:iCs/>
          <w:spacing w:val="-1"/>
          <w:szCs w:val="22"/>
          <w:lang w:val="lt-LT"/>
        </w:rPr>
        <w:t>):</w:t>
      </w:r>
    </w:p>
    <w:p w14:paraId="736426CC" w14:textId="77777777" w:rsidR="00873CBA" w:rsidRPr="00873CBA" w:rsidRDefault="00873CBA" w:rsidP="00873CBA">
      <w:pPr>
        <w:pStyle w:val="Sraopastraipa"/>
        <w:numPr>
          <w:ilvl w:val="0"/>
          <w:numId w:val="20"/>
        </w:numPr>
        <w:shd w:val="clear" w:color="auto" w:fill="FFFFFF"/>
        <w:ind w:left="567" w:hanging="567"/>
        <w:rPr>
          <w:szCs w:val="22"/>
          <w:lang w:val="lt-LT"/>
        </w:rPr>
      </w:pPr>
      <w:r>
        <w:rPr>
          <w:szCs w:val="22"/>
          <w:lang w:val="lt-LT"/>
        </w:rPr>
        <w:t>vidurių užkietėjimas;</w:t>
      </w:r>
    </w:p>
    <w:p w14:paraId="643150F3" w14:textId="77777777" w:rsidR="00873CBA" w:rsidRPr="00873CBA" w:rsidRDefault="00873CBA" w:rsidP="00873CBA">
      <w:pPr>
        <w:pStyle w:val="Sraopastraipa"/>
        <w:numPr>
          <w:ilvl w:val="0"/>
          <w:numId w:val="20"/>
        </w:numPr>
        <w:shd w:val="clear" w:color="auto" w:fill="FFFFFF"/>
        <w:ind w:left="567" w:hanging="567"/>
        <w:rPr>
          <w:szCs w:val="22"/>
          <w:lang w:val="lt-LT"/>
        </w:rPr>
      </w:pPr>
      <w:r>
        <w:rPr>
          <w:szCs w:val="22"/>
          <w:lang w:val="lt-LT"/>
        </w:rPr>
        <w:t>viduriavimas;</w:t>
      </w:r>
    </w:p>
    <w:p w14:paraId="52FB6965" w14:textId="77777777" w:rsidR="00873CBA" w:rsidRPr="00873CBA" w:rsidRDefault="00873CBA" w:rsidP="00873CBA">
      <w:pPr>
        <w:pStyle w:val="Sraopastraipa"/>
        <w:numPr>
          <w:ilvl w:val="0"/>
          <w:numId w:val="20"/>
        </w:numPr>
        <w:shd w:val="clear" w:color="auto" w:fill="FFFFFF"/>
        <w:ind w:left="567" w:hanging="567"/>
        <w:rPr>
          <w:szCs w:val="22"/>
          <w:lang w:val="lt-LT"/>
        </w:rPr>
      </w:pPr>
      <w:r>
        <w:rPr>
          <w:szCs w:val="22"/>
          <w:lang w:val="lt-LT"/>
        </w:rPr>
        <w:t>rėmuo;</w:t>
      </w:r>
    </w:p>
    <w:p w14:paraId="12072FD8" w14:textId="77777777" w:rsidR="00873CBA" w:rsidRPr="008D251F" w:rsidRDefault="00873CBA" w:rsidP="00873CBA">
      <w:pPr>
        <w:pStyle w:val="Sraopastraipa"/>
        <w:numPr>
          <w:ilvl w:val="0"/>
          <w:numId w:val="20"/>
        </w:numPr>
        <w:shd w:val="clear" w:color="auto" w:fill="FFFFFF"/>
        <w:ind w:left="567" w:hanging="567"/>
        <w:rPr>
          <w:szCs w:val="22"/>
          <w:lang w:val="lt-LT"/>
        </w:rPr>
      </w:pPr>
      <w:r>
        <w:rPr>
          <w:szCs w:val="22"/>
          <w:lang w:val="lt-LT"/>
        </w:rPr>
        <w:t>pykinimas;</w:t>
      </w:r>
    </w:p>
    <w:p w14:paraId="38C33761" w14:textId="77777777" w:rsidR="00873CBA" w:rsidRPr="008D251F" w:rsidRDefault="00873CBA" w:rsidP="00873CBA">
      <w:pPr>
        <w:pStyle w:val="Sraopastraipa"/>
        <w:numPr>
          <w:ilvl w:val="0"/>
          <w:numId w:val="20"/>
        </w:numPr>
        <w:shd w:val="clear" w:color="auto" w:fill="FFFFFF"/>
        <w:ind w:left="567" w:hanging="567"/>
        <w:rPr>
          <w:szCs w:val="22"/>
          <w:lang w:val="lt-LT"/>
        </w:rPr>
      </w:pPr>
      <w:r>
        <w:rPr>
          <w:szCs w:val="22"/>
          <w:lang w:val="lt-LT"/>
        </w:rPr>
        <w:t>vėmimas;</w:t>
      </w:r>
    </w:p>
    <w:p w14:paraId="343049C6" w14:textId="77777777" w:rsidR="00873CBA" w:rsidRPr="008D251F" w:rsidRDefault="00873CBA" w:rsidP="00873CBA">
      <w:pPr>
        <w:pStyle w:val="Sraopastraipa"/>
        <w:numPr>
          <w:ilvl w:val="0"/>
          <w:numId w:val="20"/>
        </w:numPr>
        <w:shd w:val="clear" w:color="auto" w:fill="FFFFFF"/>
        <w:ind w:left="567" w:hanging="567"/>
        <w:rPr>
          <w:szCs w:val="22"/>
          <w:lang w:val="lt-LT"/>
        </w:rPr>
      </w:pPr>
      <w:r>
        <w:rPr>
          <w:szCs w:val="22"/>
          <w:lang w:val="lt-LT"/>
        </w:rPr>
        <w:t>juodos išmatos;</w:t>
      </w:r>
    </w:p>
    <w:p w14:paraId="3B8AF9FC" w14:textId="77777777" w:rsidR="00873CBA" w:rsidRDefault="00873CBA" w:rsidP="00873CBA">
      <w:pPr>
        <w:pStyle w:val="Sraopastraipa"/>
        <w:numPr>
          <w:ilvl w:val="0"/>
          <w:numId w:val="20"/>
        </w:numPr>
        <w:shd w:val="clear" w:color="auto" w:fill="FFFFFF"/>
        <w:ind w:left="567" w:hanging="567"/>
        <w:rPr>
          <w:szCs w:val="22"/>
          <w:lang w:val="lt-LT"/>
        </w:rPr>
      </w:pPr>
      <w:r>
        <w:rPr>
          <w:szCs w:val="22"/>
          <w:lang w:val="lt-LT"/>
        </w:rPr>
        <w:t>pilvo tempimas;</w:t>
      </w:r>
    </w:p>
    <w:p w14:paraId="5DA51635" w14:textId="77777777" w:rsidR="00873CBA" w:rsidRPr="00873CBA" w:rsidRDefault="00873CBA" w:rsidP="00873CBA">
      <w:pPr>
        <w:pStyle w:val="Sraopastraipa"/>
        <w:numPr>
          <w:ilvl w:val="0"/>
          <w:numId w:val="20"/>
        </w:numPr>
        <w:shd w:val="clear" w:color="auto" w:fill="FFFFFF"/>
        <w:ind w:left="567" w:hanging="567"/>
        <w:rPr>
          <w:szCs w:val="22"/>
          <w:lang w:val="lt-LT"/>
        </w:rPr>
      </w:pPr>
      <w:r>
        <w:rPr>
          <w:szCs w:val="22"/>
          <w:lang w:val="lt-LT"/>
        </w:rPr>
        <w:t>pilvo skausmas.</w:t>
      </w:r>
    </w:p>
    <w:p w14:paraId="2151CB0B" w14:textId="77777777" w:rsidR="006A38D8" w:rsidRPr="0069700E" w:rsidRDefault="006A38D8" w:rsidP="000D2D34">
      <w:pPr>
        <w:autoSpaceDE w:val="0"/>
        <w:autoSpaceDN w:val="0"/>
        <w:adjustRightInd w:val="0"/>
        <w:rPr>
          <w:szCs w:val="22"/>
          <w:lang w:val="lt-LT"/>
        </w:rPr>
      </w:pPr>
    </w:p>
    <w:p w14:paraId="59E72C07" w14:textId="77777777" w:rsidR="006A38D8" w:rsidRPr="0069700E" w:rsidRDefault="006A38D8" w:rsidP="000D2D34">
      <w:pPr>
        <w:autoSpaceDE w:val="0"/>
        <w:autoSpaceDN w:val="0"/>
        <w:adjustRightInd w:val="0"/>
        <w:rPr>
          <w:i/>
          <w:szCs w:val="22"/>
          <w:lang w:val="lt-LT"/>
        </w:rPr>
      </w:pPr>
      <w:r w:rsidRPr="0069700E">
        <w:rPr>
          <w:i/>
          <w:szCs w:val="22"/>
          <w:lang w:val="lt-LT"/>
        </w:rPr>
        <w:t>Dažnis nežinomas (negali būti apskaičiuotas pagal turimus duomenis)</w:t>
      </w:r>
    </w:p>
    <w:p w14:paraId="1490E9E1"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padidėjęs jautrumas;</w:t>
      </w:r>
    </w:p>
    <w:p w14:paraId="16690E58"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anafilaksinė reakcija</w:t>
      </w:r>
      <w:r w:rsidRPr="00873CBA">
        <w:rPr>
          <w:szCs w:val="22"/>
          <w:lang w:val="lt-LT"/>
        </w:rPr>
        <w:t xml:space="preserve"> (</w:t>
      </w:r>
      <w:r w:rsidR="00DD2CF1">
        <w:rPr>
          <w:szCs w:val="22"/>
          <w:lang w:val="lt-LT"/>
        </w:rPr>
        <w:t>sunki alerginė reakcija, kurios simptomai yra veido, lūpų, liežuvio ar gerklės patinimas, švokštimas</w:t>
      </w:r>
      <w:r w:rsidRPr="00873CBA">
        <w:rPr>
          <w:szCs w:val="22"/>
          <w:lang w:val="lt-LT"/>
        </w:rPr>
        <w:t xml:space="preserve">, </w:t>
      </w:r>
      <w:r w:rsidR="00DD2CF1">
        <w:rPr>
          <w:szCs w:val="22"/>
          <w:lang w:val="lt-LT"/>
        </w:rPr>
        <w:t>kvėpavimo pasunkėjimas</w:t>
      </w:r>
      <w:r w:rsidRPr="00873CBA">
        <w:rPr>
          <w:szCs w:val="22"/>
          <w:lang w:val="lt-LT"/>
        </w:rPr>
        <w:t xml:space="preserve">, </w:t>
      </w:r>
      <w:r w:rsidR="00DD2CF1">
        <w:rPr>
          <w:szCs w:val="22"/>
          <w:lang w:val="lt-LT"/>
        </w:rPr>
        <w:t>staiga pasireiškęs išbėrimas raudonomis dėmėmis su niežuliu (dilgėlinė)</w:t>
      </w:r>
      <w:r w:rsidR="000F3BD3">
        <w:rPr>
          <w:szCs w:val="22"/>
          <w:lang w:val="lt-LT"/>
        </w:rPr>
        <w:t>,</w:t>
      </w:r>
      <w:r w:rsidR="00DD2CF1">
        <w:rPr>
          <w:szCs w:val="22"/>
          <w:lang w:val="lt-LT"/>
        </w:rPr>
        <w:t xml:space="preserve"> alpulys ar svaigulys), kuri gali būti pavojinga gyvybei.</w:t>
      </w:r>
      <w:r w:rsidRPr="00873CBA">
        <w:rPr>
          <w:szCs w:val="22"/>
          <w:lang w:val="lt-LT"/>
        </w:rPr>
        <w:t xml:space="preserve"> </w:t>
      </w:r>
      <w:r w:rsidR="00DD2CF1">
        <w:rPr>
          <w:szCs w:val="22"/>
          <w:lang w:val="lt-LT"/>
        </w:rPr>
        <w:t xml:space="preserve">Jei pasireikštų bet kuri paminėta reakcija, būtina nutraukti </w:t>
      </w:r>
      <w:proofErr w:type="spellStart"/>
      <w:r w:rsidR="00DD2CF1" w:rsidRPr="002F4A79">
        <w:rPr>
          <w:szCs w:val="22"/>
          <w:lang w:val="lt-LT"/>
        </w:rPr>
        <w:t>tot'hema</w:t>
      </w:r>
      <w:proofErr w:type="spellEnd"/>
      <w:r w:rsidR="00DD2CF1">
        <w:rPr>
          <w:szCs w:val="22"/>
          <w:lang w:val="lt-LT"/>
        </w:rPr>
        <w:t xml:space="preserve"> vartojimą ir nedelsiant kreiptis į medikus;</w:t>
      </w:r>
    </w:p>
    <w:p w14:paraId="575802E2" w14:textId="77777777" w:rsidR="00873CBA" w:rsidRPr="00873CBA" w:rsidRDefault="00DD2CF1" w:rsidP="00873CBA">
      <w:pPr>
        <w:pStyle w:val="Sraopastraipa"/>
        <w:numPr>
          <w:ilvl w:val="0"/>
          <w:numId w:val="21"/>
        </w:numPr>
        <w:autoSpaceDE w:val="0"/>
        <w:autoSpaceDN w:val="0"/>
        <w:adjustRightInd w:val="0"/>
        <w:ind w:left="567" w:hanging="567"/>
        <w:rPr>
          <w:szCs w:val="22"/>
          <w:lang w:val="lt-LT"/>
        </w:rPr>
      </w:pPr>
      <w:r>
        <w:rPr>
          <w:szCs w:val="22"/>
          <w:lang w:val="lt-LT"/>
        </w:rPr>
        <w:t>v</w:t>
      </w:r>
      <w:r w:rsidR="00D939F6">
        <w:rPr>
          <w:szCs w:val="22"/>
          <w:lang w:val="lt-LT"/>
        </w:rPr>
        <w:t>irškinimo trakto dirginimas;</w:t>
      </w:r>
    </w:p>
    <w:p w14:paraId="66738BCA"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ūminis skrandžio uždegimas</w:t>
      </w:r>
      <w:r w:rsidRPr="00873CBA">
        <w:rPr>
          <w:szCs w:val="22"/>
          <w:lang w:val="lt-LT"/>
        </w:rPr>
        <w:t xml:space="preserve"> (gastrit</w:t>
      </w:r>
      <w:r>
        <w:rPr>
          <w:szCs w:val="22"/>
          <w:lang w:val="lt-LT"/>
        </w:rPr>
        <w:t>a</w:t>
      </w:r>
      <w:r w:rsidRPr="00873CBA">
        <w:rPr>
          <w:szCs w:val="22"/>
          <w:lang w:val="lt-LT"/>
        </w:rPr>
        <w:t>s)</w:t>
      </w:r>
      <w:r>
        <w:rPr>
          <w:szCs w:val="22"/>
          <w:lang w:val="lt-LT"/>
        </w:rPr>
        <w:t>;</w:t>
      </w:r>
    </w:p>
    <w:p w14:paraId="79C6AF9A" w14:textId="77777777" w:rsidR="00873CBA" w:rsidRPr="00873CBA" w:rsidRDefault="00F705AB" w:rsidP="00873CBA">
      <w:pPr>
        <w:pStyle w:val="Sraopastraipa"/>
        <w:numPr>
          <w:ilvl w:val="0"/>
          <w:numId w:val="21"/>
        </w:numPr>
        <w:autoSpaceDE w:val="0"/>
        <w:autoSpaceDN w:val="0"/>
        <w:adjustRightInd w:val="0"/>
        <w:ind w:left="567" w:hanging="567"/>
        <w:rPr>
          <w:szCs w:val="22"/>
          <w:lang w:val="lt-LT"/>
        </w:rPr>
      </w:pPr>
      <w:r>
        <w:rPr>
          <w:szCs w:val="22"/>
          <w:lang w:val="lt-LT"/>
        </w:rPr>
        <w:t>skrandžio ir virškinimo trakto nusidažymas</w:t>
      </w:r>
      <w:r w:rsidR="00873CBA" w:rsidRPr="00873CBA">
        <w:rPr>
          <w:szCs w:val="22"/>
          <w:lang w:val="lt-LT"/>
        </w:rPr>
        <w:t xml:space="preserve"> (</w:t>
      </w:r>
      <w:r>
        <w:rPr>
          <w:spacing w:val="-1"/>
          <w:szCs w:val="22"/>
          <w:lang w:val="lt-LT"/>
        </w:rPr>
        <w:t xml:space="preserve">virškinimo trakto </w:t>
      </w:r>
      <w:proofErr w:type="spellStart"/>
      <w:r>
        <w:rPr>
          <w:spacing w:val="-1"/>
          <w:szCs w:val="22"/>
          <w:lang w:val="lt-LT"/>
        </w:rPr>
        <w:t>pseudomelanozė</w:t>
      </w:r>
      <w:proofErr w:type="spellEnd"/>
      <w:r w:rsidR="00873CBA" w:rsidRPr="00873CBA">
        <w:rPr>
          <w:szCs w:val="22"/>
          <w:lang w:val="lt-LT"/>
        </w:rPr>
        <w:t>)*</w:t>
      </w:r>
      <w:r w:rsidR="00DD2CF1">
        <w:rPr>
          <w:szCs w:val="22"/>
          <w:lang w:val="lt-LT"/>
        </w:rPr>
        <w:t>;</w:t>
      </w:r>
    </w:p>
    <w:p w14:paraId="564BA460"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dėmės ant dantų</w:t>
      </w:r>
      <w:r w:rsidRPr="00873CBA">
        <w:rPr>
          <w:szCs w:val="22"/>
          <w:lang w:val="lt-LT"/>
        </w:rPr>
        <w:t>**</w:t>
      </w:r>
      <w:r>
        <w:rPr>
          <w:szCs w:val="22"/>
          <w:lang w:val="lt-LT"/>
        </w:rPr>
        <w:t>;</w:t>
      </w:r>
    </w:p>
    <w:p w14:paraId="2EEDD36A"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odos išbėrimas;</w:t>
      </w:r>
    </w:p>
    <w:p w14:paraId="74D4497E" w14:textId="77777777" w:rsid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niežėjimas;</w:t>
      </w:r>
    </w:p>
    <w:p w14:paraId="0F146BA0" w14:textId="77777777" w:rsidR="00873CBA" w:rsidRPr="00873CBA" w:rsidRDefault="00873CBA" w:rsidP="00873CBA">
      <w:pPr>
        <w:pStyle w:val="Sraopastraipa"/>
        <w:numPr>
          <w:ilvl w:val="0"/>
          <w:numId w:val="21"/>
        </w:numPr>
        <w:autoSpaceDE w:val="0"/>
        <w:autoSpaceDN w:val="0"/>
        <w:adjustRightInd w:val="0"/>
        <w:ind w:left="567" w:hanging="567"/>
        <w:rPr>
          <w:szCs w:val="22"/>
          <w:lang w:val="lt-LT"/>
        </w:rPr>
      </w:pPr>
      <w:r>
        <w:rPr>
          <w:szCs w:val="22"/>
          <w:lang w:val="lt-LT"/>
        </w:rPr>
        <w:t>išbėrimas kartu su niežėjimu (dilgėlinė);</w:t>
      </w:r>
    </w:p>
    <w:p w14:paraId="1D718E8D" w14:textId="77777777" w:rsidR="00873CBA" w:rsidRPr="00873CBA" w:rsidRDefault="00D939F6" w:rsidP="00873CBA">
      <w:pPr>
        <w:pStyle w:val="Sraopastraipa"/>
        <w:numPr>
          <w:ilvl w:val="0"/>
          <w:numId w:val="21"/>
        </w:numPr>
        <w:tabs>
          <w:tab w:val="clear" w:pos="567"/>
        </w:tabs>
        <w:spacing w:line="240" w:lineRule="auto"/>
        <w:ind w:left="567" w:right="-2" w:hanging="567"/>
        <w:rPr>
          <w:szCs w:val="22"/>
          <w:lang w:val="lt-LT"/>
        </w:rPr>
      </w:pPr>
      <w:r>
        <w:rPr>
          <w:szCs w:val="22"/>
          <w:lang w:val="lt-LT"/>
        </w:rPr>
        <w:t>staigus lūpų</w:t>
      </w:r>
      <w:r w:rsidR="00873CBA" w:rsidRPr="00873CBA">
        <w:rPr>
          <w:szCs w:val="22"/>
          <w:lang w:val="lt-LT"/>
        </w:rPr>
        <w:t xml:space="preserve">, </w:t>
      </w:r>
      <w:r>
        <w:rPr>
          <w:szCs w:val="22"/>
          <w:lang w:val="lt-LT"/>
        </w:rPr>
        <w:t>skruostų</w:t>
      </w:r>
      <w:r w:rsidR="00873CBA" w:rsidRPr="00873CBA">
        <w:rPr>
          <w:szCs w:val="22"/>
          <w:lang w:val="lt-LT"/>
        </w:rPr>
        <w:t xml:space="preserve">, </w:t>
      </w:r>
      <w:r>
        <w:rPr>
          <w:szCs w:val="22"/>
          <w:lang w:val="lt-LT"/>
        </w:rPr>
        <w:t>akių vokų</w:t>
      </w:r>
      <w:r w:rsidR="00873CBA" w:rsidRPr="00873CBA">
        <w:rPr>
          <w:szCs w:val="22"/>
          <w:lang w:val="lt-LT"/>
        </w:rPr>
        <w:t xml:space="preserve">, </w:t>
      </w:r>
      <w:r>
        <w:rPr>
          <w:szCs w:val="22"/>
          <w:lang w:val="lt-LT"/>
        </w:rPr>
        <w:t>liežuvio</w:t>
      </w:r>
      <w:r w:rsidR="00873CBA" w:rsidRPr="00873CBA">
        <w:rPr>
          <w:szCs w:val="22"/>
          <w:lang w:val="lt-LT"/>
        </w:rPr>
        <w:t xml:space="preserve">, </w:t>
      </w:r>
      <w:r>
        <w:rPr>
          <w:szCs w:val="22"/>
          <w:lang w:val="lt-LT"/>
        </w:rPr>
        <w:t>minkštojo gomurio</w:t>
      </w:r>
      <w:r w:rsidR="00873CBA" w:rsidRPr="00873CBA">
        <w:rPr>
          <w:szCs w:val="22"/>
          <w:lang w:val="lt-LT"/>
        </w:rPr>
        <w:t xml:space="preserve">, </w:t>
      </w:r>
      <w:r>
        <w:rPr>
          <w:szCs w:val="22"/>
          <w:lang w:val="lt-LT"/>
        </w:rPr>
        <w:t>ryklės</w:t>
      </w:r>
      <w:r w:rsidR="00873CBA" w:rsidRPr="00873CBA">
        <w:rPr>
          <w:szCs w:val="22"/>
          <w:lang w:val="lt-LT"/>
        </w:rPr>
        <w:t xml:space="preserve"> </w:t>
      </w:r>
      <w:r>
        <w:rPr>
          <w:szCs w:val="22"/>
          <w:lang w:val="lt-LT"/>
        </w:rPr>
        <w:t>ar balso aparato patinimas</w:t>
      </w:r>
      <w:r w:rsidR="00873CBA" w:rsidRPr="00873CBA">
        <w:rPr>
          <w:szCs w:val="22"/>
          <w:lang w:val="lt-LT"/>
        </w:rPr>
        <w:t xml:space="preserve"> (</w:t>
      </w:r>
      <w:proofErr w:type="spellStart"/>
      <w:r w:rsidR="00873CBA" w:rsidRPr="00873CBA">
        <w:rPr>
          <w:szCs w:val="22"/>
          <w:lang w:val="lt-LT"/>
        </w:rPr>
        <w:t>angio</w:t>
      </w:r>
      <w:r w:rsidR="00873CBA">
        <w:rPr>
          <w:szCs w:val="22"/>
          <w:lang w:val="lt-LT"/>
        </w:rPr>
        <w:t>neurozinė</w:t>
      </w:r>
      <w:proofErr w:type="spellEnd"/>
      <w:r w:rsidR="00873CBA">
        <w:rPr>
          <w:szCs w:val="22"/>
          <w:lang w:val="lt-LT"/>
        </w:rPr>
        <w:t xml:space="preserve"> </w:t>
      </w:r>
      <w:r w:rsidR="00873CBA" w:rsidRPr="00873CBA">
        <w:rPr>
          <w:szCs w:val="22"/>
          <w:lang w:val="lt-LT"/>
        </w:rPr>
        <w:t>edema)</w:t>
      </w:r>
      <w:r w:rsidR="00873CBA">
        <w:rPr>
          <w:szCs w:val="22"/>
          <w:lang w:val="lt-LT"/>
        </w:rPr>
        <w:t>;</w:t>
      </w:r>
    </w:p>
    <w:p w14:paraId="28767E42" w14:textId="77777777" w:rsidR="00873CBA" w:rsidRPr="00873CBA" w:rsidRDefault="00873CBA" w:rsidP="00873CBA">
      <w:pPr>
        <w:pStyle w:val="Sraopastraipa"/>
        <w:numPr>
          <w:ilvl w:val="0"/>
          <w:numId w:val="21"/>
        </w:numPr>
        <w:tabs>
          <w:tab w:val="clear" w:pos="567"/>
        </w:tabs>
        <w:spacing w:line="240" w:lineRule="auto"/>
        <w:ind w:left="567" w:right="-2" w:hanging="567"/>
        <w:rPr>
          <w:szCs w:val="22"/>
          <w:lang w:val="lt-LT"/>
        </w:rPr>
      </w:pPr>
      <w:r w:rsidRPr="00873CBA">
        <w:rPr>
          <w:szCs w:val="22"/>
          <w:lang w:val="lt-LT"/>
        </w:rPr>
        <w:t>alergi</w:t>
      </w:r>
      <w:r>
        <w:rPr>
          <w:szCs w:val="22"/>
          <w:lang w:val="lt-LT"/>
        </w:rPr>
        <w:t>nis</w:t>
      </w:r>
      <w:r w:rsidRPr="00873CBA">
        <w:rPr>
          <w:szCs w:val="22"/>
          <w:lang w:val="lt-LT"/>
        </w:rPr>
        <w:t xml:space="preserve"> dermatit</w:t>
      </w:r>
      <w:r>
        <w:rPr>
          <w:szCs w:val="22"/>
          <w:lang w:val="lt-LT"/>
        </w:rPr>
        <w:t>a</w:t>
      </w:r>
      <w:r w:rsidRPr="00873CBA">
        <w:rPr>
          <w:szCs w:val="22"/>
          <w:lang w:val="lt-LT"/>
        </w:rPr>
        <w:t>s (</w:t>
      </w:r>
      <w:r>
        <w:rPr>
          <w:szCs w:val="22"/>
          <w:lang w:val="lt-LT"/>
        </w:rPr>
        <w:t>alerginės odos reakcijos</w:t>
      </w:r>
      <w:r w:rsidRPr="00873CBA">
        <w:rPr>
          <w:szCs w:val="22"/>
          <w:lang w:val="lt-LT"/>
        </w:rPr>
        <w:t>).</w:t>
      </w:r>
    </w:p>
    <w:p w14:paraId="64D664F1" w14:textId="77777777" w:rsidR="00873CBA" w:rsidRPr="00873CBA" w:rsidRDefault="00873CBA" w:rsidP="00873CBA">
      <w:pPr>
        <w:numPr>
          <w:ilvl w:val="12"/>
          <w:numId w:val="0"/>
        </w:numPr>
        <w:tabs>
          <w:tab w:val="clear" w:pos="567"/>
        </w:tabs>
        <w:spacing w:line="240" w:lineRule="auto"/>
        <w:ind w:right="-2"/>
        <w:rPr>
          <w:szCs w:val="22"/>
          <w:lang w:val="lt-LT"/>
        </w:rPr>
      </w:pPr>
    </w:p>
    <w:p w14:paraId="0FEB6FE2" w14:textId="77777777" w:rsidR="00F705AB" w:rsidRPr="008D251F" w:rsidRDefault="00F705AB" w:rsidP="00F705AB">
      <w:pPr>
        <w:tabs>
          <w:tab w:val="clear" w:pos="567"/>
        </w:tabs>
        <w:spacing w:line="240" w:lineRule="auto"/>
        <w:rPr>
          <w:spacing w:val="-1"/>
          <w:szCs w:val="22"/>
          <w:lang w:val="lt-LT"/>
        </w:rPr>
      </w:pPr>
      <w:r w:rsidRPr="008D251F">
        <w:rPr>
          <w:spacing w:val="-1"/>
          <w:szCs w:val="22"/>
          <w:lang w:val="lt-LT"/>
        </w:rPr>
        <w:lastRenderedPageBreak/>
        <w:t>*</w:t>
      </w:r>
      <w:r w:rsidRPr="00B2353C">
        <w:rPr>
          <w:lang w:val="lt-LT"/>
        </w:rPr>
        <w:t xml:space="preserve"> </w:t>
      </w:r>
      <w:r w:rsidRPr="00B66B65">
        <w:rPr>
          <w:spacing w:val="-1"/>
          <w:szCs w:val="22"/>
          <w:lang w:val="lt-LT"/>
        </w:rPr>
        <w:t xml:space="preserve">Remiantis mokslinėje literatūroje paskelbtais duomenims, pacientų, kuriems skiriama geležimi paremtų vaistų, skrandžio ir virškinimo trakto gleivinė gali tapti </w:t>
      </w:r>
      <w:proofErr w:type="spellStart"/>
      <w:r w:rsidRPr="00B66B65">
        <w:rPr>
          <w:spacing w:val="-1"/>
          <w:szCs w:val="22"/>
          <w:lang w:val="lt-LT"/>
        </w:rPr>
        <w:t>pigmentuota</w:t>
      </w:r>
      <w:proofErr w:type="spellEnd"/>
      <w:r w:rsidRPr="00B66B65">
        <w:rPr>
          <w:spacing w:val="-1"/>
          <w:szCs w:val="22"/>
          <w:lang w:val="lt-LT"/>
        </w:rPr>
        <w:t xml:space="preserve"> ir tai gali trukdyti atlikti </w:t>
      </w:r>
      <w:r>
        <w:rPr>
          <w:spacing w:val="-1"/>
          <w:szCs w:val="22"/>
          <w:lang w:val="lt-LT"/>
        </w:rPr>
        <w:t xml:space="preserve">virškinimo trakto </w:t>
      </w:r>
      <w:r w:rsidRPr="00B66B65">
        <w:rPr>
          <w:spacing w:val="-1"/>
          <w:szCs w:val="22"/>
          <w:lang w:val="lt-LT"/>
        </w:rPr>
        <w:t>chirurginę operaciją</w:t>
      </w:r>
      <w:r w:rsidRPr="008D251F">
        <w:rPr>
          <w:spacing w:val="-1"/>
          <w:szCs w:val="22"/>
          <w:lang w:val="lt-LT"/>
        </w:rPr>
        <w:t>.</w:t>
      </w:r>
    </w:p>
    <w:p w14:paraId="562FEE04" w14:textId="77777777" w:rsidR="00F705AB" w:rsidRDefault="00F705AB" w:rsidP="00F705AB">
      <w:pPr>
        <w:autoSpaceDE w:val="0"/>
        <w:autoSpaceDN w:val="0"/>
        <w:adjustRightInd w:val="0"/>
        <w:rPr>
          <w:spacing w:val="-1"/>
          <w:szCs w:val="22"/>
          <w:lang w:val="lt-LT"/>
        </w:rPr>
      </w:pPr>
      <w:r w:rsidRPr="008D251F">
        <w:rPr>
          <w:spacing w:val="-1"/>
          <w:szCs w:val="22"/>
          <w:lang w:val="lt-LT"/>
        </w:rPr>
        <w:t xml:space="preserve">** </w:t>
      </w:r>
      <w:r>
        <w:rPr>
          <w:spacing w:val="-1"/>
          <w:szCs w:val="22"/>
          <w:lang w:val="lt-LT"/>
        </w:rPr>
        <w:t>R</w:t>
      </w:r>
      <w:r w:rsidR="000F3BD3">
        <w:rPr>
          <w:spacing w:val="-1"/>
          <w:szCs w:val="22"/>
          <w:lang w:val="lt-LT"/>
        </w:rPr>
        <w:t>u</w:t>
      </w:r>
      <w:r>
        <w:rPr>
          <w:spacing w:val="-1"/>
          <w:szCs w:val="22"/>
          <w:lang w:val="lt-LT"/>
        </w:rPr>
        <w:t>dos ar juodos dantų dėmės gydymą nutraukus išnyksta.</w:t>
      </w:r>
    </w:p>
    <w:p w14:paraId="07CB0325" w14:textId="77777777" w:rsidR="00F705AB" w:rsidRPr="00B66B65" w:rsidRDefault="00F705AB" w:rsidP="00F705AB">
      <w:pPr>
        <w:autoSpaceDE w:val="0"/>
        <w:autoSpaceDN w:val="0"/>
        <w:adjustRightInd w:val="0"/>
        <w:rPr>
          <w:rFonts w:eastAsia="Times New Roman"/>
          <w:snapToGrid w:val="0"/>
          <w:szCs w:val="22"/>
          <w:u w:val="single"/>
          <w:lang w:val="lt-LT" w:eastAsia="en-US"/>
        </w:rPr>
      </w:pPr>
    </w:p>
    <w:p w14:paraId="1244674E" w14:textId="77777777" w:rsidR="000B37C0" w:rsidRPr="0069700E" w:rsidRDefault="000B37C0" w:rsidP="000D2D34">
      <w:pPr>
        <w:spacing w:line="240" w:lineRule="auto"/>
        <w:rPr>
          <w:rFonts w:eastAsia="Times New Roman"/>
          <w:b/>
          <w:snapToGrid w:val="0"/>
          <w:szCs w:val="22"/>
          <w:lang w:val="lt-LT" w:eastAsia="en-US"/>
        </w:rPr>
      </w:pPr>
      <w:r w:rsidRPr="0069700E">
        <w:rPr>
          <w:rFonts w:eastAsia="Times New Roman"/>
          <w:b/>
          <w:noProof/>
          <w:snapToGrid w:val="0"/>
          <w:szCs w:val="22"/>
          <w:lang w:val="lt-LT" w:eastAsia="en-US"/>
        </w:rPr>
        <w:t>Pranešimas apie šalutinį poveikį</w:t>
      </w:r>
    </w:p>
    <w:p w14:paraId="653BCC0A" w14:textId="7AE727D7" w:rsidR="000B37C0" w:rsidRPr="0069700E" w:rsidRDefault="000B37C0" w:rsidP="00B2353C">
      <w:pPr>
        <w:ind w:right="-449"/>
        <w:rPr>
          <w:rFonts w:eastAsia="Times New Roman"/>
          <w:noProof/>
          <w:snapToGrid w:val="0"/>
          <w:szCs w:val="22"/>
          <w:lang w:val="lt-LT" w:eastAsia="en-US"/>
        </w:rPr>
      </w:pPr>
      <w:r w:rsidRPr="0069700E">
        <w:rPr>
          <w:rFonts w:eastAsia="Times New Roman"/>
          <w:noProof/>
          <w:snapToGrid w:val="0"/>
          <w:szCs w:val="22"/>
          <w:lang w:val="lt-LT" w:eastAsia="en-US"/>
        </w:rPr>
        <w:t>Jeigu pasireiškė šalutinis poveikis, įskaitant šiame lapelyje nenurodytą, pasakykite gydytojui arba vaistininkui</w:t>
      </w:r>
      <w:r w:rsidRPr="0069700E">
        <w:rPr>
          <w:rFonts w:eastAsia="Times New Roman"/>
          <w:snapToGrid w:val="0"/>
          <w:szCs w:val="22"/>
          <w:lang w:val="lt-LT" w:eastAsia="en-US"/>
        </w:rPr>
        <w:t>.</w:t>
      </w:r>
      <w:r w:rsidRPr="0069700E">
        <w:rPr>
          <w:rFonts w:eastAsia="Times New Roman"/>
          <w:noProof/>
          <w:snapToGrid w:val="0"/>
          <w:szCs w:val="22"/>
          <w:lang w:val="lt-LT" w:eastAsia="en-US"/>
        </w:rPr>
        <w:t xml:space="preserve"> </w:t>
      </w:r>
      <w:r w:rsidR="006C4937" w:rsidRPr="00B559CB">
        <w:rPr>
          <w:szCs w:val="22"/>
          <w:lang w:val="lt-LT" w:eastAsia="lt-LT"/>
        </w:rPr>
        <w:t xml:space="preserve">Pranešimą apie šalutinį poveikį galite užpildyti ir pateikti Valstybinės vaistų kontrolės tarnybos prie Lietuvos Respublikos sveikatos apsaugos ministerijos tinklalapyje </w:t>
      </w:r>
      <w:r w:rsidR="006C4937" w:rsidRPr="00B559CB">
        <w:rPr>
          <w:color w:val="0000EE"/>
          <w:szCs w:val="22"/>
          <w:u w:val="single"/>
          <w:lang w:val="lt-LT" w:eastAsia="lt-LT"/>
        </w:rPr>
        <w:t>https://vvkt.lrv.lt/lt/</w:t>
      </w:r>
      <w:r w:rsidR="006C4937" w:rsidRPr="00B559CB">
        <w:rPr>
          <w:szCs w:val="22"/>
          <w:lang w:val="lt-LT" w:eastAsia="lt-LT"/>
        </w:rPr>
        <w:t xml:space="preserve"> nurodytais būdais arba paskambinti nemokamu telefonu 8 800 73 568. Pranešdami apie šalutinį poveikį galite mums padėti gauti daugiau informacijos apie šio vaisto saugumą</w:t>
      </w:r>
      <w:r w:rsidR="006C4937" w:rsidRPr="00B559CB">
        <w:rPr>
          <w:lang w:val="lt-LT"/>
        </w:rPr>
        <w:t>.</w:t>
      </w:r>
    </w:p>
    <w:p w14:paraId="420F7805" w14:textId="77777777" w:rsidR="000B37C0" w:rsidRPr="0069700E" w:rsidRDefault="000B37C0" w:rsidP="000B37C0">
      <w:pPr>
        <w:ind w:right="-449"/>
        <w:rPr>
          <w:rFonts w:eastAsia="Times New Roman"/>
          <w:noProof/>
          <w:snapToGrid w:val="0"/>
          <w:szCs w:val="22"/>
          <w:lang w:val="lt-LT" w:eastAsia="en-US"/>
        </w:rPr>
      </w:pPr>
    </w:p>
    <w:p w14:paraId="667C303B" w14:textId="77777777" w:rsidR="00930D2F" w:rsidRPr="0069700E" w:rsidRDefault="00930D2F" w:rsidP="003C33A5">
      <w:pPr>
        <w:numPr>
          <w:ilvl w:val="12"/>
          <w:numId w:val="0"/>
        </w:numPr>
        <w:tabs>
          <w:tab w:val="clear" w:pos="567"/>
        </w:tabs>
        <w:spacing w:line="240" w:lineRule="auto"/>
        <w:ind w:right="-2"/>
        <w:rPr>
          <w:szCs w:val="22"/>
          <w:lang w:val="lt-LT"/>
        </w:rPr>
      </w:pPr>
    </w:p>
    <w:p w14:paraId="45532E29" w14:textId="77777777" w:rsidR="00930D2F" w:rsidRPr="0069700E" w:rsidRDefault="00474003" w:rsidP="003C33A5">
      <w:pPr>
        <w:pStyle w:val="Antrat3"/>
        <w:spacing w:before="0" w:after="0" w:line="240" w:lineRule="auto"/>
        <w:rPr>
          <w:sz w:val="22"/>
          <w:szCs w:val="22"/>
          <w:lang w:val="lt-LT"/>
        </w:rPr>
      </w:pPr>
      <w:r w:rsidRPr="0069700E">
        <w:rPr>
          <w:sz w:val="22"/>
          <w:szCs w:val="22"/>
          <w:lang w:val="lt-LT"/>
        </w:rPr>
        <w:t>5.</w:t>
      </w:r>
      <w:r w:rsidRPr="0069700E">
        <w:rPr>
          <w:sz w:val="22"/>
          <w:szCs w:val="22"/>
          <w:lang w:val="lt-LT"/>
        </w:rPr>
        <w:tab/>
        <w:t xml:space="preserve">Kaip laikyti </w:t>
      </w:r>
      <w:proofErr w:type="spellStart"/>
      <w:r w:rsidRPr="0069700E">
        <w:rPr>
          <w:sz w:val="22"/>
          <w:szCs w:val="22"/>
          <w:lang w:val="lt-LT"/>
        </w:rPr>
        <w:t>tot'hema</w:t>
      </w:r>
      <w:proofErr w:type="spellEnd"/>
    </w:p>
    <w:p w14:paraId="231EB5DC" w14:textId="77777777" w:rsidR="00930D2F" w:rsidRPr="0069700E" w:rsidRDefault="00930D2F" w:rsidP="002833BA">
      <w:pPr>
        <w:numPr>
          <w:ilvl w:val="12"/>
          <w:numId w:val="0"/>
        </w:numPr>
        <w:tabs>
          <w:tab w:val="clear" w:pos="567"/>
        </w:tabs>
        <w:spacing w:line="240" w:lineRule="auto"/>
        <w:ind w:right="-2"/>
        <w:rPr>
          <w:szCs w:val="22"/>
          <w:lang w:val="lt-LT"/>
        </w:rPr>
      </w:pPr>
    </w:p>
    <w:p w14:paraId="6C338007" w14:textId="77777777" w:rsidR="00930D2F" w:rsidRPr="0069700E" w:rsidRDefault="00930D2F" w:rsidP="002833BA">
      <w:pPr>
        <w:numPr>
          <w:ilvl w:val="12"/>
          <w:numId w:val="0"/>
        </w:numPr>
        <w:tabs>
          <w:tab w:val="clear" w:pos="567"/>
        </w:tabs>
        <w:spacing w:line="240" w:lineRule="auto"/>
        <w:ind w:right="-2"/>
        <w:rPr>
          <w:szCs w:val="22"/>
          <w:lang w:val="lt-LT"/>
        </w:rPr>
      </w:pPr>
      <w:r w:rsidRPr="0069700E">
        <w:rPr>
          <w:szCs w:val="22"/>
          <w:lang w:val="lt-LT"/>
        </w:rPr>
        <w:t>Šį vaistą laikykite vaikams nepastebimoje ir nepasiekiamoje vietoje.</w:t>
      </w:r>
    </w:p>
    <w:p w14:paraId="0EC374D9" w14:textId="77777777" w:rsidR="00930D2F" w:rsidRPr="0069700E" w:rsidRDefault="00930D2F" w:rsidP="003C33A5">
      <w:pPr>
        <w:numPr>
          <w:ilvl w:val="12"/>
          <w:numId w:val="0"/>
        </w:numPr>
        <w:tabs>
          <w:tab w:val="clear" w:pos="567"/>
        </w:tabs>
        <w:spacing w:line="240" w:lineRule="auto"/>
        <w:ind w:right="-2"/>
        <w:rPr>
          <w:szCs w:val="22"/>
          <w:lang w:val="lt-LT"/>
        </w:rPr>
      </w:pPr>
    </w:p>
    <w:p w14:paraId="7B66564F" w14:textId="77777777" w:rsidR="00930D2F" w:rsidRPr="0069700E" w:rsidRDefault="002924EB" w:rsidP="00B71829">
      <w:pPr>
        <w:rPr>
          <w:szCs w:val="22"/>
          <w:lang w:val="lt-LT"/>
        </w:rPr>
      </w:pPr>
      <w:r w:rsidRPr="0069700E">
        <w:rPr>
          <w:szCs w:val="22"/>
          <w:lang w:val="lt-LT"/>
        </w:rPr>
        <w:t xml:space="preserve">Laikyti </w:t>
      </w:r>
      <w:r w:rsidR="006E29FB" w:rsidRPr="0069700E">
        <w:rPr>
          <w:szCs w:val="22"/>
          <w:lang w:val="lt-LT"/>
        </w:rPr>
        <w:t>ne aukštesnėje kaip</w:t>
      </w:r>
      <w:r w:rsidRPr="0069700E">
        <w:rPr>
          <w:szCs w:val="22"/>
          <w:lang w:val="lt-LT"/>
        </w:rPr>
        <w:t xml:space="preserve"> </w:t>
      </w:r>
      <w:r w:rsidR="00930D2F" w:rsidRPr="0069700E">
        <w:rPr>
          <w:szCs w:val="22"/>
          <w:lang w:val="lt-LT"/>
        </w:rPr>
        <w:t xml:space="preserve">25 </w:t>
      </w:r>
      <w:r w:rsidR="00930D2F" w:rsidRPr="0069700E">
        <w:rPr>
          <w:szCs w:val="22"/>
          <w:lang w:val="lt-LT"/>
        </w:rPr>
        <w:sym w:font="Symbol" w:char="F0B0"/>
      </w:r>
      <w:r w:rsidR="00930D2F" w:rsidRPr="0069700E">
        <w:rPr>
          <w:szCs w:val="22"/>
          <w:lang w:val="lt-LT"/>
        </w:rPr>
        <w:t>C</w:t>
      </w:r>
      <w:r w:rsidRPr="0069700E">
        <w:rPr>
          <w:szCs w:val="22"/>
          <w:lang w:val="lt-LT"/>
        </w:rPr>
        <w:t xml:space="preserve"> temperatūroje.</w:t>
      </w:r>
    </w:p>
    <w:p w14:paraId="200A1EB8" w14:textId="77777777" w:rsidR="00817203" w:rsidRPr="0069700E" w:rsidRDefault="00817203" w:rsidP="00817203">
      <w:pPr>
        <w:tabs>
          <w:tab w:val="clear" w:pos="567"/>
        </w:tabs>
        <w:spacing w:line="240" w:lineRule="auto"/>
        <w:rPr>
          <w:szCs w:val="22"/>
          <w:lang w:val="lt-LT"/>
        </w:rPr>
      </w:pPr>
      <w:r w:rsidRPr="0069700E">
        <w:rPr>
          <w:szCs w:val="22"/>
          <w:lang w:val="lt-LT"/>
        </w:rPr>
        <w:t xml:space="preserve">Atidarius ampulę, </w:t>
      </w:r>
      <w:r w:rsidR="00610321">
        <w:rPr>
          <w:szCs w:val="22"/>
          <w:lang w:val="lt-LT"/>
        </w:rPr>
        <w:t>geriamąjį</w:t>
      </w:r>
      <w:r w:rsidR="00610321" w:rsidRPr="0069700E">
        <w:rPr>
          <w:szCs w:val="22"/>
          <w:lang w:val="lt-LT"/>
        </w:rPr>
        <w:t xml:space="preserve"> </w:t>
      </w:r>
      <w:r w:rsidRPr="0069700E">
        <w:rPr>
          <w:szCs w:val="22"/>
          <w:lang w:val="lt-LT"/>
        </w:rPr>
        <w:t>tirpalą suvartoti iš karto.</w:t>
      </w:r>
    </w:p>
    <w:p w14:paraId="3F4942CC" w14:textId="77777777" w:rsidR="00930D2F" w:rsidRPr="0069700E" w:rsidRDefault="00930D2F" w:rsidP="003C33A5">
      <w:pPr>
        <w:numPr>
          <w:ilvl w:val="12"/>
          <w:numId w:val="0"/>
        </w:numPr>
        <w:tabs>
          <w:tab w:val="clear" w:pos="567"/>
        </w:tabs>
        <w:spacing w:line="240" w:lineRule="auto"/>
        <w:ind w:right="-2"/>
        <w:rPr>
          <w:szCs w:val="22"/>
          <w:lang w:val="lt-LT"/>
        </w:rPr>
      </w:pPr>
    </w:p>
    <w:p w14:paraId="789470A9" w14:textId="77777777" w:rsidR="00930D2F" w:rsidRPr="0069700E" w:rsidRDefault="00930D2F" w:rsidP="003C33A5">
      <w:pPr>
        <w:numPr>
          <w:ilvl w:val="12"/>
          <w:numId w:val="0"/>
        </w:numPr>
        <w:tabs>
          <w:tab w:val="clear" w:pos="567"/>
        </w:tabs>
        <w:spacing w:line="240" w:lineRule="auto"/>
        <w:ind w:right="-2"/>
        <w:rPr>
          <w:szCs w:val="22"/>
          <w:lang w:val="lt-LT"/>
        </w:rPr>
      </w:pPr>
      <w:r w:rsidRPr="0069700E">
        <w:rPr>
          <w:szCs w:val="22"/>
          <w:lang w:val="lt-LT"/>
        </w:rPr>
        <w:t>Ant etiketės</w:t>
      </w:r>
      <w:r w:rsidR="002924EB" w:rsidRPr="0069700E">
        <w:rPr>
          <w:szCs w:val="22"/>
          <w:lang w:val="lt-LT"/>
        </w:rPr>
        <w:t xml:space="preserve"> ir </w:t>
      </w:r>
      <w:r w:rsidRPr="0069700E">
        <w:rPr>
          <w:szCs w:val="22"/>
          <w:lang w:val="lt-LT"/>
        </w:rPr>
        <w:t>dėžutės</w:t>
      </w:r>
      <w:r w:rsidR="002924EB" w:rsidRPr="0069700E">
        <w:rPr>
          <w:szCs w:val="22"/>
          <w:lang w:val="lt-LT"/>
        </w:rPr>
        <w:t xml:space="preserve"> </w:t>
      </w:r>
      <w:r w:rsidR="00F85C8D" w:rsidRPr="0069700E">
        <w:rPr>
          <w:szCs w:val="22"/>
          <w:lang w:val="lt-LT"/>
        </w:rPr>
        <w:t xml:space="preserve">po </w:t>
      </w:r>
      <w:r w:rsidR="00FF3D93">
        <w:rPr>
          <w:szCs w:val="22"/>
          <w:lang w:val="lt-LT"/>
        </w:rPr>
        <w:t xml:space="preserve">„EXP“ </w:t>
      </w:r>
      <w:r w:rsidRPr="0069700E">
        <w:rPr>
          <w:szCs w:val="22"/>
          <w:lang w:val="lt-LT"/>
        </w:rPr>
        <w:t>nurodytam tinkamumo laikui pasibaigus, šio vais</w:t>
      </w:r>
      <w:r w:rsidR="002924EB" w:rsidRPr="0069700E">
        <w:rPr>
          <w:szCs w:val="22"/>
          <w:lang w:val="lt-LT"/>
        </w:rPr>
        <w:t xml:space="preserve">to vartoti negalima. </w:t>
      </w:r>
      <w:r w:rsidRPr="0069700E">
        <w:rPr>
          <w:szCs w:val="22"/>
          <w:lang w:val="lt-LT"/>
        </w:rPr>
        <w:t>Vaistas tinkamas vartoti iki pask</w:t>
      </w:r>
      <w:r w:rsidR="002924EB" w:rsidRPr="0069700E">
        <w:rPr>
          <w:szCs w:val="22"/>
          <w:lang w:val="lt-LT"/>
        </w:rPr>
        <w:t>utinės nurodyto mėnesio dienos.</w:t>
      </w:r>
    </w:p>
    <w:p w14:paraId="71B2FA74" w14:textId="77777777" w:rsidR="00930D2F" w:rsidRPr="0069700E" w:rsidRDefault="00930D2F" w:rsidP="003C33A5">
      <w:pPr>
        <w:numPr>
          <w:ilvl w:val="12"/>
          <w:numId w:val="0"/>
        </w:numPr>
        <w:tabs>
          <w:tab w:val="clear" w:pos="567"/>
        </w:tabs>
        <w:spacing w:line="240" w:lineRule="auto"/>
        <w:ind w:right="-2"/>
        <w:rPr>
          <w:szCs w:val="22"/>
          <w:lang w:val="lt-LT"/>
        </w:rPr>
      </w:pPr>
    </w:p>
    <w:p w14:paraId="7A3F261A" w14:textId="77777777" w:rsidR="00930D2F" w:rsidRPr="0069700E" w:rsidRDefault="00930D2F" w:rsidP="003C33A5">
      <w:pPr>
        <w:numPr>
          <w:ilvl w:val="12"/>
          <w:numId w:val="0"/>
        </w:numPr>
        <w:tabs>
          <w:tab w:val="clear" w:pos="567"/>
        </w:tabs>
        <w:spacing w:line="240" w:lineRule="auto"/>
        <w:ind w:right="-2"/>
        <w:rPr>
          <w:szCs w:val="22"/>
          <w:lang w:val="lt-LT"/>
        </w:rPr>
      </w:pPr>
      <w:r w:rsidRPr="0069700E">
        <w:rPr>
          <w:szCs w:val="22"/>
          <w:lang w:val="lt-LT"/>
        </w:rPr>
        <w:t>Vaistų n</w:t>
      </w:r>
      <w:r w:rsidR="002924EB" w:rsidRPr="0069700E">
        <w:rPr>
          <w:szCs w:val="22"/>
          <w:lang w:val="lt-LT"/>
        </w:rPr>
        <w:t xml:space="preserve">egalima išmesti į kanalizaciją </w:t>
      </w:r>
      <w:r w:rsidRPr="0069700E">
        <w:rPr>
          <w:szCs w:val="22"/>
          <w:lang w:val="lt-LT"/>
        </w:rPr>
        <w:t>arba su buitinėmis atliekomis. Kaip išmesti nereikalingus vaistus, klauskite vaistininko. Šios pri</w:t>
      </w:r>
      <w:r w:rsidR="002924EB" w:rsidRPr="0069700E">
        <w:rPr>
          <w:szCs w:val="22"/>
          <w:lang w:val="lt-LT"/>
        </w:rPr>
        <w:t>emonės padės apsaugoti aplinką.</w:t>
      </w:r>
    </w:p>
    <w:p w14:paraId="63A5BE49" w14:textId="77777777" w:rsidR="00930D2F" w:rsidRPr="0069700E" w:rsidRDefault="00930D2F" w:rsidP="003C33A5">
      <w:pPr>
        <w:numPr>
          <w:ilvl w:val="12"/>
          <w:numId w:val="0"/>
        </w:numPr>
        <w:tabs>
          <w:tab w:val="clear" w:pos="567"/>
        </w:tabs>
        <w:spacing w:line="240" w:lineRule="auto"/>
        <w:ind w:right="-2"/>
        <w:rPr>
          <w:szCs w:val="22"/>
          <w:lang w:val="lt-LT"/>
        </w:rPr>
      </w:pPr>
    </w:p>
    <w:p w14:paraId="6881E6AF" w14:textId="77777777" w:rsidR="00930D2F" w:rsidRPr="0069700E" w:rsidRDefault="00930D2F" w:rsidP="003C33A5">
      <w:pPr>
        <w:numPr>
          <w:ilvl w:val="12"/>
          <w:numId w:val="0"/>
        </w:numPr>
        <w:tabs>
          <w:tab w:val="clear" w:pos="567"/>
        </w:tabs>
        <w:spacing w:line="240" w:lineRule="auto"/>
        <w:ind w:right="-2"/>
        <w:rPr>
          <w:szCs w:val="22"/>
          <w:lang w:val="lt-LT"/>
        </w:rPr>
      </w:pPr>
    </w:p>
    <w:p w14:paraId="5A7BC48E" w14:textId="77777777" w:rsidR="00930D2F" w:rsidRPr="0069700E" w:rsidRDefault="00930D2F" w:rsidP="003C33A5">
      <w:pPr>
        <w:pStyle w:val="Antrat3"/>
        <w:spacing w:before="0" w:after="0" w:line="240" w:lineRule="auto"/>
        <w:rPr>
          <w:sz w:val="22"/>
          <w:szCs w:val="22"/>
          <w:lang w:val="lt-LT"/>
        </w:rPr>
      </w:pPr>
      <w:r w:rsidRPr="0069700E">
        <w:rPr>
          <w:sz w:val="22"/>
          <w:szCs w:val="22"/>
          <w:lang w:val="lt-LT"/>
        </w:rPr>
        <w:t>6.</w:t>
      </w:r>
      <w:r w:rsidRPr="0069700E">
        <w:rPr>
          <w:sz w:val="22"/>
          <w:szCs w:val="22"/>
          <w:lang w:val="lt-LT"/>
        </w:rPr>
        <w:tab/>
        <w:t>Pakuotės turinys ir kita informacija</w:t>
      </w:r>
    </w:p>
    <w:p w14:paraId="59305486" w14:textId="77777777" w:rsidR="00930D2F" w:rsidRPr="0069700E" w:rsidRDefault="00930D2F" w:rsidP="003C33A5">
      <w:pPr>
        <w:numPr>
          <w:ilvl w:val="12"/>
          <w:numId w:val="0"/>
        </w:numPr>
        <w:tabs>
          <w:tab w:val="clear" w:pos="567"/>
        </w:tabs>
        <w:spacing w:line="240" w:lineRule="auto"/>
        <w:rPr>
          <w:szCs w:val="22"/>
          <w:lang w:val="lt-LT"/>
        </w:rPr>
      </w:pPr>
    </w:p>
    <w:p w14:paraId="2E2789D3" w14:textId="77777777" w:rsidR="00930D2F" w:rsidRPr="0069700E" w:rsidRDefault="00474003" w:rsidP="003C33A5">
      <w:pPr>
        <w:pStyle w:val="Antrat4"/>
        <w:rPr>
          <w:noProof w:val="0"/>
          <w:szCs w:val="22"/>
          <w:lang w:val="lt-LT"/>
        </w:rPr>
      </w:pPr>
      <w:proofErr w:type="spellStart"/>
      <w:r w:rsidRPr="0069700E">
        <w:rPr>
          <w:noProof w:val="0"/>
          <w:szCs w:val="22"/>
          <w:lang w:val="lt-LT"/>
        </w:rPr>
        <w:t>tot'hema</w:t>
      </w:r>
      <w:proofErr w:type="spellEnd"/>
      <w:r w:rsidR="00930D2F" w:rsidRPr="0069700E">
        <w:rPr>
          <w:noProof w:val="0"/>
          <w:szCs w:val="22"/>
          <w:lang w:val="lt-LT"/>
        </w:rPr>
        <w:t xml:space="preserve"> sudėtis </w:t>
      </w:r>
    </w:p>
    <w:p w14:paraId="3DDF21C5" w14:textId="77777777" w:rsidR="00116BFA" w:rsidRPr="0069700E" w:rsidRDefault="00116BFA" w:rsidP="00116BFA">
      <w:pPr>
        <w:shd w:val="clear" w:color="auto" w:fill="FFFFFF"/>
        <w:rPr>
          <w:szCs w:val="22"/>
          <w:lang w:val="lt-LT"/>
        </w:rPr>
      </w:pPr>
    </w:p>
    <w:p w14:paraId="341F4C4C" w14:textId="41D0ABA4" w:rsidR="004328C7" w:rsidRDefault="00116BFA" w:rsidP="003967E4">
      <w:pPr>
        <w:widowControl w:val="0"/>
        <w:numPr>
          <w:ilvl w:val="0"/>
          <w:numId w:val="5"/>
        </w:numPr>
        <w:shd w:val="clear" w:color="auto" w:fill="FFFFFF"/>
        <w:tabs>
          <w:tab w:val="clear" w:pos="720"/>
          <w:tab w:val="num" w:pos="567"/>
        </w:tabs>
        <w:autoSpaceDE w:val="0"/>
        <w:autoSpaceDN w:val="0"/>
        <w:adjustRightInd w:val="0"/>
        <w:spacing w:line="240" w:lineRule="auto"/>
        <w:ind w:left="567" w:hanging="539"/>
        <w:rPr>
          <w:szCs w:val="22"/>
          <w:lang w:val="lt-LT"/>
        </w:rPr>
      </w:pPr>
      <w:r w:rsidRPr="0069700E">
        <w:rPr>
          <w:szCs w:val="22"/>
          <w:lang w:val="lt-LT"/>
        </w:rPr>
        <w:t xml:space="preserve">Veikliosios medžiagos yra geležies </w:t>
      </w:r>
      <w:proofErr w:type="spellStart"/>
      <w:r w:rsidRPr="0069700E">
        <w:rPr>
          <w:szCs w:val="22"/>
          <w:lang w:val="lt-LT"/>
        </w:rPr>
        <w:t>gliukonatas</w:t>
      </w:r>
      <w:proofErr w:type="spellEnd"/>
      <w:r w:rsidR="008E6D24">
        <w:rPr>
          <w:szCs w:val="22"/>
          <w:lang w:val="lt-LT"/>
        </w:rPr>
        <w:t xml:space="preserve"> hidratas</w:t>
      </w:r>
      <w:r w:rsidRPr="0069700E">
        <w:rPr>
          <w:szCs w:val="22"/>
          <w:lang w:val="lt-LT"/>
        </w:rPr>
        <w:t xml:space="preserve">, mangano </w:t>
      </w:r>
      <w:proofErr w:type="spellStart"/>
      <w:r w:rsidRPr="0069700E">
        <w:rPr>
          <w:szCs w:val="22"/>
          <w:lang w:val="lt-LT"/>
        </w:rPr>
        <w:t>gliukonatas</w:t>
      </w:r>
      <w:proofErr w:type="spellEnd"/>
      <w:r w:rsidRPr="0069700E">
        <w:rPr>
          <w:szCs w:val="22"/>
          <w:lang w:val="lt-LT"/>
        </w:rPr>
        <w:t xml:space="preserve">, vario </w:t>
      </w:r>
      <w:proofErr w:type="spellStart"/>
      <w:r w:rsidRPr="0069700E">
        <w:rPr>
          <w:szCs w:val="22"/>
          <w:lang w:val="lt-LT"/>
        </w:rPr>
        <w:t>gliukonatas</w:t>
      </w:r>
      <w:proofErr w:type="spellEnd"/>
      <w:r w:rsidRPr="0069700E">
        <w:rPr>
          <w:szCs w:val="22"/>
          <w:lang w:val="lt-LT"/>
        </w:rPr>
        <w:t>.</w:t>
      </w:r>
    </w:p>
    <w:p w14:paraId="2FBECF42" w14:textId="667C46EB" w:rsidR="004328C7" w:rsidRDefault="001B350D" w:rsidP="003967E4">
      <w:pPr>
        <w:pStyle w:val="Sraopastraipa"/>
        <w:widowControl w:val="0"/>
        <w:numPr>
          <w:ilvl w:val="0"/>
          <w:numId w:val="5"/>
        </w:numPr>
        <w:shd w:val="clear" w:color="auto" w:fill="FFFFFF"/>
        <w:tabs>
          <w:tab w:val="clear" w:pos="567"/>
          <w:tab w:val="clear" w:pos="720"/>
          <w:tab w:val="num" w:pos="574"/>
        </w:tabs>
        <w:autoSpaceDE w:val="0"/>
        <w:autoSpaceDN w:val="0"/>
        <w:adjustRightInd w:val="0"/>
        <w:spacing w:line="240" w:lineRule="auto"/>
        <w:ind w:left="567" w:hanging="539"/>
        <w:rPr>
          <w:szCs w:val="22"/>
          <w:lang w:val="lt-LT"/>
        </w:rPr>
      </w:pPr>
      <w:r>
        <w:rPr>
          <w:szCs w:val="22"/>
          <w:lang w:val="lt-LT"/>
        </w:rPr>
        <w:t>Kiekv</w:t>
      </w:r>
      <w:r w:rsidR="0069700E" w:rsidRPr="0069700E">
        <w:rPr>
          <w:szCs w:val="22"/>
          <w:lang w:val="lt-LT"/>
        </w:rPr>
        <w:t>ienoje 10</w:t>
      </w:r>
      <w:r>
        <w:rPr>
          <w:szCs w:val="22"/>
          <w:lang w:val="lt-LT"/>
        </w:rPr>
        <w:t> </w:t>
      </w:r>
      <w:r w:rsidR="0069700E" w:rsidRPr="0069700E">
        <w:rPr>
          <w:szCs w:val="22"/>
          <w:lang w:val="lt-LT"/>
        </w:rPr>
        <w:t>ml geriamojo tirpalo ampulėje yra 50</w:t>
      </w:r>
      <w:r>
        <w:rPr>
          <w:szCs w:val="22"/>
          <w:lang w:val="lt-LT"/>
        </w:rPr>
        <w:t> </w:t>
      </w:r>
      <w:r w:rsidR="0069700E" w:rsidRPr="0069700E">
        <w:rPr>
          <w:szCs w:val="22"/>
          <w:lang w:val="lt-LT"/>
        </w:rPr>
        <w:t xml:space="preserve">mg geležies (geležies </w:t>
      </w:r>
      <w:proofErr w:type="spellStart"/>
      <w:r w:rsidR="0069700E" w:rsidRPr="0069700E">
        <w:rPr>
          <w:szCs w:val="22"/>
          <w:lang w:val="lt-LT"/>
        </w:rPr>
        <w:t>gliukonato</w:t>
      </w:r>
      <w:proofErr w:type="spellEnd"/>
      <w:r w:rsidR="0069700E" w:rsidRPr="0069700E">
        <w:rPr>
          <w:szCs w:val="22"/>
          <w:lang w:val="lt-LT"/>
        </w:rPr>
        <w:t xml:space="preserve"> </w:t>
      </w:r>
      <w:r w:rsidR="008E6D24">
        <w:rPr>
          <w:szCs w:val="22"/>
          <w:lang w:val="lt-LT"/>
        </w:rPr>
        <w:t xml:space="preserve">hidrato </w:t>
      </w:r>
      <w:r w:rsidR="0069700E" w:rsidRPr="0069700E">
        <w:rPr>
          <w:szCs w:val="22"/>
          <w:lang w:val="lt-LT"/>
        </w:rPr>
        <w:t>pavidalu), 1,33</w:t>
      </w:r>
      <w:r>
        <w:rPr>
          <w:szCs w:val="22"/>
          <w:lang w:val="lt-LT"/>
        </w:rPr>
        <w:t> </w:t>
      </w:r>
      <w:r w:rsidR="0069700E" w:rsidRPr="0069700E">
        <w:rPr>
          <w:szCs w:val="22"/>
          <w:lang w:val="lt-LT"/>
        </w:rPr>
        <w:t xml:space="preserve">mg mangano (mangano </w:t>
      </w:r>
      <w:proofErr w:type="spellStart"/>
      <w:r w:rsidR="0069700E" w:rsidRPr="0069700E">
        <w:rPr>
          <w:szCs w:val="22"/>
          <w:lang w:val="lt-LT"/>
        </w:rPr>
        <w:t>gliukonato</w:t>
      </w:r>
      <w:proofErr w:type="spellEnd"/>
      <w:r w:rsidR="0069700E" w:rsidRPr="0069700E">
        <w:rPr>
          <w:szCs w:val="22"/>
          <w:lang w:val="lt-LT"/>
        </w:rPr>
        <w:t xml:space="preserve"> pavidalu) ir 0,7</w:t>
      </w:r>
      <w:r>
        <w:rPr>
          <w:szCs w:val="22"/>
          <w:lang w:val="lt-LT"/>
        </w:rPr>
        <w:t> </w:t>
      </w:r>
      <w:r w:rsidR="0069700E" w:rsidRPr="0069700E">
        <w:rPr>
          <w:szCs w:val="22"/>
          <w:lang w:val="lt-LT"/>
        </w:rPr>
        <w:t xml:space="preserve">mg vario (vario </w:t>
      </w:r>
      <w:proofErr w:type="spellStart"/>
      <w:r w:rsidR="0069700E" w:rsidRPr="0069700E">
        <w:rPr>
          <w:szCs w:val="22"/>
          <w:lang w:val="lt-LT"/>
        </w:rPr>
        <w:t>gliukonato</w:t>
      </w:r>
      <w:proofErr w:type="spellEnd"/>
      <w:r w:rsidR="0069700E" w:rsidRPr="0069700E">
        <w:rPr>
          <w:szCs w:val="22"/>
          <w:lang w:val="lt-LT"/>
        </w:rPr>
        <w:t xml:space="preserve"> pavidalu).</w:t>
      </w:r>
    </w:p>
    <w:p w14:paraId="4621F40A" w14:textId="77777777" w:rsidR="004328C7" w:rsidRDefault="00116BFA" w:rsidP="003967E4">
      <w:pPr>
        <w:widowControl w:val="0"/>
        <w:numPr>
          <w:ilvl w:val="0"/>
          <w:numId w:val="5"/>
        </w:numPr>
        <w:shd w:val="clear" w:color="auto" w:fill="FFFFFF"/>
        <w:tabs>
          <w:tab w:val="clear" w:pos="720"/>
          <w:tab w:val="num" w:pos="0"/>
          <w:tab w:val="num" w:pos="567"/>
        </w:tabs>
        <w:autoSpaceDE w:val="0"/>
        <w:autoSpaceDN w:val="0"/>
        <w:adjustRightInd w:val="0"/>
        <w:spacing w:line="240" w:lineRule="auto"/>
        <w:ind w:left="567" w:hanging="539"/>
        <w:rPr>
          <w:szCs w:val="22"/>
          <w:lang w:val="lt-LT"/>
        </w:rPr>
      </w:pPr>
      <w:r w:rsidRPr="0069700E">
        <w:rPr>
          <w:szCs w:val="22"/>
          <w:lang w:val="lt-LT"/>
        </w:rPr>
        <w:t xml:space="preserve">Pagalbinės medžiagos yra </w:t>
      </w:r>
      <w:proofErr w:type="spellStart"/>
      <w:r w:rsidRPr="0069700E">
        <w:rPr>
          <w:szCs w:val="22"/>
          <w:lang w:val="lt-LT"/>
        </w:rPr>
        <w:t>glicerolis</w:t>
      </w:r>
      <w:proofErr w:type="spellEnd"/>
      <w:r w:rsidRPr="0069700E">
        <w:rPr>
          <w:szCs w:val="22"/>
          <w:lang w:val="lt-LT"/>
        </w:rPr>
        <w:t xml:space="preserve">, skystoji gliukozė, sacharozė, citrinų rūgštis, natrio citratas, natrio </w:t>
      </w:r>
      <w:proofErr w:type="spellStart"/>
      <w:r w:rsidRPr="0069700E">
        <w:rPr>
          <w:szCs w:val="22"/>
          <w:lang w:val="lt-LT"/>
        </w:rPr>
        <w:t>benzoatas</w:t>
      </w:r>
      <w:proofErr w:type="spellEnd"/>
      <w:r w:rsidRPr="0069700E">
        <w:rPr>
          <w:szCs w:val="22"/>
          <w:lang w:val="lt-LT"/>
        </w:rPr>
        <w:t>,</w:t>
      </w:r>
      <w:r w:rsidR="00F85C8D" w:rsidRPr="0069700E">
        <w:rPr>
          <w:szCs w:val="22"/>
          <w:lang w:val="lt-LT"/>
        </w:rPr>
        <w:t xml:space="preserve"> </w:t>
      </w:r>
      <w:proofErr w:type="spellStart"/>
      <w:r w:rsidRPr="0069700E">
        <w:rPr>
          <w:szCs w:val="22"/>
          <w:lang w:val="lt-LT"/>
        </w:rPr>
        <w:t>polisorbatas</w:t>
      </w:r>
      <w:proofErr w:type="spellEnd"/>
      <w:r w:rsidRPr="0069700E">
        <w:rPr>
          <w:szCs w:val="22"/>
          <w:lang w:val="lt-LT"/>
        </w:rPr>
        <w:t xml:space="preserve"> 80, karamelė</w:t>
      </w:r>
      <w:r w:rsidR="001B350D">
        <w:rPr>
          <w:szCs w:val="22"/>
          <w:lang w:val="lt-LT"/>
        </w:rPr>
        <w:t>s dažiklis</w:t>
      </w:r>
      <w:r w:rsidRPr="0069700E">
        <w:rPr>
          <w:szCs w:val="22"/>
          <w:lang w:val="lt-LT"/>
        </w:rPr>
        <w:t xml:space="preserve"> E150</w:t>
      </w:r>
      <w:r w:rsidR="00EE3FF6" w:rsidRPr="0069700E">
        <w:rPr>
          <w:szCs w:val="22"/>
          <w:lang w:val="lt-LT"/>
        </w:rPr>
        <w:t>c</w:t>
      </w:r>
      <w:r w:rsidR="001B350D">
        <w:rPr>
          <w:szCs w:val="22"/>
          <w:lang w:val="lt-LT"/>
        </w:rPr>
        <w:t xml:space="preserve"> </w:t>
      </w:r>
      <w:r w:rsidR="001B350D" w:rsidRPr="0069700E">
        <w:rPr>
          <w:szCs w:val="22"/>
          <w:lang w:val="lt-LT"/>
        </w:rPr>
        <w:t>(</w:t>
      </w:r>
      <w:r w:rsidR="00CF30AA" w:rsidRPr="0069700E">
        <w:rPr>
          <w:szCs w:val="22"/>
          <w:lang w:val="lt-LT"/>
        </w:rPr>
        <w:t>sacharozė, amonio hidroksidas)</w:t>
      </w:r>
      <w:r w:rsidRPr="0069700E">
        <w:rPr>
          <w:szCs w:val="22"/>
          <w:lang w:val="lt-LT"/>
        </w:rPr>
        <w:t>, vaisių kvapo medžiaga</w:t>
      </w:r>
      <w:r w:rsidR="00852514" w:rsidRPr="0069700E">
        <w:rPr>
          <w:szCs w:val="22"/>
          <w:lang w:val="lt-LT"/>
        </w:rPr>
        <w:t xml:space="preserve"> (</w:t>
      </w:r>
      <w:proofErr w:type="spellStart"/>
      <w:r w:rsidR="00CF30AA" w:rsidRPr="0069700E">
        <w:rPr>
          <w:szCs w:val="22"/>
          <w:lang w:val="lt-LT"/>
        </w:rPr>
        <w:t>izoamilo</w:t>
      </w:r>
      <w:proofErr w:type="spellEnd"/>
      <w:r w:rsidR="00CF30AA" w:rsidRPr="0069700E">
        <w:rPr>
          <w:szCs w:val="22"/>
          <w:lang w:val="lt-LT"/>
        </w:rPr>
        <w:t xml:space="preserve"> acetatas, </w:t>
      </w:r>
      <w:proofErr w:type="spellStart"/>
      <w:r w:rsidR="00CF30AA" w:rsidRPr="0069700E">
        <w:rPr>
          <w:szCs w:val="22"/>
          <w:lang w:val="lt-LT"/>
        </w:rPr>
        <w:t>izoamilo</w:t>
      </w:r>
      <w:proofErr w:type="spellEnd"/>
      <w:r w:rsidR="00CF30AA" w:rsidRPr="0069700E">
        <w:rPr>
          <w:szCs w:val="22"/>
          <w:lang w:val="lt-LT"/>
        </w:rPr>
        <w:t xml:space="preserve"> </w:t>
      </w:r>
      <w:proofErr w:type="spellStart"/>
      <w:r w:rsidR="00CF30AA" w:rsidRPr="0069700E">
        <w:rPr>
          <w:szCs w:val="22"/>
          <w:lang w:val="lt-LT"/>
        </w:rPr>
        <w:t>butiratas</w:t>
      </w:r>
      <w:proofErr w:type="spellEnd"/>
      <w:r w:rsidR="00CF30AA" w:rsidRPr="0069700E">
        <w:rPr>
          <w:szCs w:val="22"/>
          <w:lang w:val="lt-LT"/>
        </w:rPr>
        <w:t xml:space="preserve">, </w:t>
      </w:r>
      <w:proofErr w:type="spellStart"/>
      <w:r w:rsidR="00CF30AA" w:rsidRPr="0069700E">
        <w:rPr>
          <w:szCs w:val="22"/>
          <w:lang w:val="lt-LT"/>
        </w:rPr>
        <w:t>benzaldehidas</w:t>
      </w:r>
      <w:proofErr w:type="spellEnd"/>
      <w:r w:rsidR="00CF30AA" w:rsidRPr="0069700E">
        <w:rPr>
          <w:szCs w:val="22"/>
          <w:lang w:val="lt-LT"/>
        </w:rPr>
        <w:t xml:space="preserve">, </w:t>
      </w:r>
      <w:proofErr w:type="spellStart"/>
      <w:r w:rsidR="00CF30AA" w:rsidRPr="0069700E">
        <w:rPr>
          <w:szCs w:val="22"/>
          <w:lang w:val="lt-LT"/>
        </w:rPr>
        <w:t>etilmetilfenilglicidatas</w:t>
      </w:r>
      <w:proofErr w:type="spellEnd"/>
      <w:r w:rsidR="00CF30AA" w:rsidRPr="0069700E">
        <w:rPr>
          <w:szCs w:val="22"/>
          <w:lang w:val="lt-LT"/>
        </w:rPr>
        <w:t xml:space="preserve">, gama </w:t>
      </w:r>
      <w:proofErr w:type="spellStart"/>
      <w:r w:rsidR="00CF30AA" w:rsidRPr="0069700E">
        <w:rPr>
          <w:szCs w:val="22"/>
          <w:lang w:val="lt-LT"/>
        </w:rPr>
        <w:t>undekalaktonas</w:t>
      </w:r>
      <w:proofErr w:type="spellEnd"/>
      <w:r w:rsidR="00CF30AA" w:rsidRPr="0069700E">
        <w:rPr>
          <w:szCs w:val="22"/>
          <w:lang w:val="lt-LT"/>
        </w:rPr>
        <w:t xml:space="preserve">, </w:t>
      </w:r>
      <w:proofErr w:type="spellStart"/>
      <w:r w:rsidR="00CF30AA" w:rsidRPr="0069700E">
        <w:rPr>
          <w:szCs w:val="22"/>
          <w:lang w:val="lt-LT"/>
        </w:rPr>
        <w:t>etilvanilinas</w:t>
      </w:r>
      <w:proofErr w:type="spellEnd"/>
      <w:r w:rsidR="00CF30AA" w:rsidRPr="0069700E">
        <w:rPr>
          <w:szCs w:val="22"/>
          <w:lang w:val="lt-LT"/>
        </w:rPr>
        <w:t>, alkoholis, vanduo</w:t>
      </w:r>
      <w:r w:rsidR="00852514" w:rsidRPr="0069700E">
        <w:rPr>
          <w:szCs w:val="22"/>
          <w:lang w:val="lt-LT"/>
        </w:rPr>
        <w:t>)</w:t>
      </w:r>
      <w:r w:rsidRPr="0069700E">
        <w:rPr>
          <w:szCs w:val="22"/>
          <w:lang w:val="lt-LT"/>
        </w:rPr>
        <w:t xml:space="preserve"> ir išgrynintas vanduo.</w:t>
      </w:r>
    </w:p>
    <w:p w14:paraId="1F9BEE0A" w14:textId="77777777" w:rsidR="00F240DE" w:rsidRPr="0069700E" w:rsidRDefault="00F240DE" w:rsidP="002355DB">
      <w:pPr>
        <w:numPr>
          <w:ilvl w:val="12"/>
          <w:numId w:val="0"/>
        </w:numPr>
        <w:tabs>
          <w:tab w:val="clear" w:pos="567"/>
        </w:tabs>
        <w:spacing w:line="240" w:lineRule="auto"/>
        <w:ind w:right="-2"/>
        <w:rPr>
          <w:szCs w:val="22"/>
          <w:lang w:val="lt-LT"/>
        </w:rPr>
      </w:pPr>
    </w:p>
    <w:p w14:paraId="3C07B745" w14:textId="77777777" w:rsidR="00930D2F" w:rsidRPr="0069700E" w:rsidRDefault="00474003" w:rsidP="003C33A5">
      <w:pPr>
        <w:pStyle w:val="Antrat4"/>
        <w:rPr>
          <w:noProof w:val="0"/>
          <w:szCs w:val="22"/>
          <w:lang w:val="lt-LT"/>
        </w:rPr>
      </w:pPr>
      <w:proofErr w:type="spellStart"/>
      <w:r w:rsidRPr="0069700E">
        <w:rPr>
          <w:noProof w:val="0"/>
          <w:szCs w:val="22"/>
          <w:lang w:val="lt-LT"/>
        </w:rPr>
        <w:t>tot'hema</w:t>
      </w:r>
      <w:proofErr w:type="spellEnd"/>
      <w:r w:rsidR="00930D2F" w:rsidRPr="0069700E">
        <w:rPr>
          <w:noProof w:val="0"/>
          <w:szCs w:val="22"/>
          <w:lang w:val="lt-LT"/>
        </w:rPr>
        <w:t xml:space="preserve"> išvaizda ir kiekis pakuotėje</w:t>
      </w:r>
    </w:p>
    <w:p w14:paraId="0F0EB068" w14:textId="77777777" w:rsidR="001A5899" w:rsidRPr="0069700E" w:rsidRDefault="0038595B" w:rsidP="001A5899">
      <w:pPr>
        <w:rPr>
          <w:szCs w:val="22"/>
          <w:lang w:val="lt-LT"/>
        </w:rPr>
      </w:pPr>
      <w:proofErr w:type="spellStart"/>
      <w:r w:rsidRPr="003967E4">
        <w:rPr>
          <w:szCs w:val="22"/>
          <w:lang w:val="lt-LT"/>
        </w:rPr>
        <w:t>tot'hema</w:t>
      </w:r>
      <w:proofErr w:type="spellEnd"/>
      <w:r w:rsidRPr="003967E4">
        <w:rPr>
          <w:szCs w:val="22"/>
          <w:lang w:val="lt-LT"/>
        </w:rPr>
        <w:t xml:space="preserve"> yra geriamasis tirpalas. Tai yra skaidrus, tamsiai rudas skystis, kuriame gali būti smulkių nuosėdų.</w:t>
      </w:r>
    </w:p>
    <w:p w14:paraId="41922D32" w14:textId="77777777" w:rsidR="001A5899" w:rsidRPr="0069700E" w:rsidRDefault="001A5899" w:rsidP="001A5899">
      <w:pPr>
        <w:shd w:val="clear" w:color="auto" w:fill="FFFFFF"/>
        <w:rPr>
          <w:szCs w:val="22"/>
          <w:lang w:val="lt-LT"/>
        </w:rPr>
      </w:pPr>
      <w:r w:rsidRPr="0069700E">
        <w:rPr>
          <w:szCs w:val="22"/>
          <w:lang w:val="lt-LT"/>
        </w:rPr>
        <w:t>Rudo stiklo ampulė, kurioje yra 10</w:t>
      </w:r>
      <w:r w:rsidR="00FB3C49">
        <w:rPr>
          <w:szCs w:val="22"/>
          <w:lang w:val="lt-LT"/>
        </w:rPr>
        <w:t> </w:t>
      </w:r>
      <w:r w:rsidRPr="0069700E">
        <w:rPr>
          <w:szCs w:val="22"/>
          <w:lang w:val="lt-LT"/>
        </w:rPr>
        <w:t>ml geriamojo tirpalo.</w:t>
      </w:r>
    </w:p>
    <w:p w14:paraId="1FDC9F79" w14:textId="77777777" w:rsidR="001A5899" w:rsidRPr="0069700E" w:rsidRDefault="001A5899" w:rsidP="001A5899">
      <w:pPr>
        <w:shd w:val="clear" w:color="auto" w:fill="FFFFFF"/>
        <w:rPr>
          <w:szCs w:val="22"/>
          <w:lang w:val="lt-LT"/>
        </w:rPr>
      </w:pPr>
      <w:r w:rsidRPr="0069700E">
        <w:rPr>
          <w:szCs w:val="22"/>
          <w:lang w:val="lt-LT"/>
        </w:rPr>
        <w:t>Pakuotė: dėžutė, kurioje yra 20</w:t>
      </w:r>
      <w:r w:rsidR="00FB3C49">
        <w:rPr>
          <w:szCs w:val="22"/>
          <w:lang w:val="lt-LT"/>
        </w:rPr>
        <w:t> </w:t>
      </w:r>
      <w:r w:rsidRPr="0069700E">
        <w:rPr>
          <w:szCs w:val="22"/>
          <w:lang w:val="lt-LT"/>
        </w:rPr>
        <w:t>ampulių.</w:t>
      </w:r>
    </w:p>
    <w:p w14:paraId="6DDEA34B" w14:textId="77777777" w:rsidR="001A5899" w:rsidRPr="0069700E" w:rsidRDefault="001A5899" w:rsidP="001A5899">
      <w:pPr>
        <w:tabs>
          <w:tab w:val="clear" w:pos="567"/>
        </w:tabs>
        <w:spacing w:line="240" w:lineRule="auto"/>
        <w:rPr>
          <w:szCs w:val="22"/>
          <w:lang w:val="lt-LT"/>
        </w:rPr>
      </w:pPr>
    </w:p>
    <w:p w14:paraId="112B793F" w14:textId="77777777" w:rsidR="00930D2F" w:rsidRPr="0069700E" w:rsidRDefault="007D4BF9" w:rsidP="003C33A5">
      <w:pPr>
        <w:pStyle w:val="Antrat4"/>
        <w:rPr>
          <w:noProof w:val="0"/>
          <w:szCs w:val="22"/>
          <w:lang w:val="lt-LT"/>
        </w:rPr>
      </w:pPr>
      <w:r>
        <w:rPr>
          <w:noProof w:val="0"/>
          <w:szCs w:val="22"/>
          <w:lang w:val="lt-LT"/>
        </w:rPr>
        <w:t>Registruotojas</w:t>
      </w:r>
    </w:p>
    <w:p w14:paraId="4BD7293F" w14:textId="77777777" w:rsidR="0092112A" w:rsidRPr="0069700E" w:rsidRDefault="0092112A" w:rsidP="0092112A">
      <w:pPr>
        <w:shd w:val="clear" w:color="auto" w:fill="FFFFFF"/>
        <w:rPr>
          <w:szCs w:val="22"/>
          <w:lang w:val="lt-LT"/>
        </w:rPr>
      </w:pPr>
      <w:proofErr w:type="spellStart"/>
      <w:r w:rsidRPr="0069700E">
        <w:rPr>
          <w:szCs w:val="22"/>
          <w:lang w:val="lt-LT"/>
        </w:rPr>
        <w:t>Laboratoire</w:t>
      </w:r>
      <w:proofErr w:type="spellEnd"/>
      <w:r w:rsidRPr="0069700E">
        <w:rPr>
          <w:szCs w:val="22"/>
          <w:lang w:val="lt-LT"/>
        </w:rPr>
        <w:t xml:space="preserve"> </w:t>
      </w:r>
      <w:proofErr w:type="spellStart"/>
      <w:r w:rsidRPr="0069700E">
        <w:rPr>
          <w:szCs w:val="22"/>
          <w:lang w:val="lt-LT"/>
        </w:rPr>
        <w:t>Innotech</w:t>
      </w:r>
      <w:proofErr w:type="spellEnd"/>
      <w:r w:rsidRPr="0069700E">
        <w:rPr>
          <w:szCs w:val="22"/>
          <w:lang w:val="lt-LT"/>
        </w:rPr>
        <w:t xml:space="preserve"> International</w:t>
      </w:r>
    </w:p>
    <w:p w14:paraId="18563B0B" w14:textId="77777777" w:rsidR="0092112A" w:rsidRPr="0069700E" w:rsidRDefault="001248BB" w:rsidP="0092112A">
      <w:pPr>
        <w:shd w:val="clear" w:color="auto" w:fill="FFFFFF"/>
        <w:rPr>
          <w:spacing w:val="-1"/>
          <w:szCs w:val="22"/>
          <w:lang w:val="lt-LT"/>
        </w:rPr>
      </w:pPr>
      <w:r w:rsidRPr="0069700E">
        <w:rPr>
          <w:spacing w:val="-1"/>
          <w:szCs w:val="22"/>
          <w:lang w:val="lt-LT"/>
        </w:rPr>
        <w:t>22</w:t>
      </w:r>
      <w:r w:rsidR="0092112A" w:rsidRPr="0069700E">
        <w:rPr>
          <w:spacing w:val="-1"/>
          <w:szCs w:val="22"/>
          <w:lang w:val="lt-LT"/>
        </w:rPr>
        <w:t xml:space="preserve"> </w:t>
      </w:r>
      <w:proofErr w:type="spellStart"/>
      <w:r w:rsidR="0092112A" w:rsidRPr="0069700E">
        <w:rPr>
          <w:spacing w:val="-1"/>
          <w:szCs w:val="22"/>
          <w:lang w:val="lt-LT"/>
        </w:rPr>
        <w:t>Avenue</w:t>
      </w:r>
      <w:proofErr w:type="spellEnd"/>
      <w:r w:rsidR="0092112A" w:rsidRPr="0069700E">
        <w:rPr>
          <w:spacing w:val="-1"/>
          <w:szCs w:val="22"/>
          <w:lang w:val="lt-LT"/>
        </w:rPr>
        <w:t xml:space="preserve"> </w:t>
      </w:r>
      <w:r w:rsidRPr="0069700E">
        <w:rPr>
          <w:spacing w:val="-1"/>
          <w:szCs w:val="22"/>
          <w:lang w:val="lt-LT"/>
        </w:rPr>
        <w:t>Aristid</w:t>
      </w:r>
      <w:r w:rsidR="00EB19C2" w:rsidRPr="0069700E">
        <w:rPr>
          <w:spacing w:val="-1"/>
          <w:szCs w:val="22"/>
          <w:lang w:val="lt-LT"/>
        </w:rPr>
        <w:t>e</w:t>
      </w:r>
      <w:r w:rsidRPr="0069700E">
        <w:rPr>
          <w:spacing w:val="-1"/>
          <w:szCs w:val="22"/>
          <w:lang w:val="lt-LT"/>
        </w:rPr>
        <w:t xml:space="preserve"> </w:t>
      </w:r>
      <w:proofErr w:type="spellStart"/>
      <w:r w:rsidRPr="0069700E">
        <w:rPr>
          <w:spacing w:val="-1"/>
          <w:szCs w:val="22"/>
          <w:lang w:val="lt-LT"/>
        </w:rPr>
        <w:t>Briand</w:t>
      </w:r>
      <w:proofErr w:type="spellEnd"/>
    </w:p>
    <w:p w14:paraId="3F23D0B7" w14:textId="77777777" w:rsidR="0092112A" w:rsidRPr="0069700E" w:rsidRDefault="001248BB" w:rsidP="0092112A">
      <w:pPr>
        <w:shd w:val="clear" w:color="auto" w:fill="FFFFFF"/>
        <w:rPr>
          <w:szCs w:val="22"/>
          <w:lang w:val="lt-LT"/>
        </w:rPr>
      </w:pPr>
      <w:r w:rsidRPr="0069700E">
        <w:rPr>
          <w:szCs w:val="22"/>
          <w:lang w:val="lt-LT"/>
        </w:rPr>
        <w:t>9411</w:t>
      </w:r>
      <w:r w:rsidR="003002CF">
        <w:rPr>
          <w:szCs w:val="22"/>
          <w:lang w:val="lt-LT"/>
        </w:rPr>
        <w:t>0</w:t>
      </w:r>
      <w:r w:rsidRPr="0069700E">
        <w:rPr>
          <w:szCs w:val="22"/>
          <w:lang w:val="lt-LT"/>
        </w:rPr>
        <w:t xml:space="preserve"> </w:t>
      </w:r>
      <w:r w:rsidR="0092112A" w:rsidRPr="0069700E">
        <w:rPr>
          <w:szCs w:val="22"/>
          <w:lang w:val="lt-LT"/>
        </w:rPr>
        <w:t>ARCUEIL</w:t>
      </w:r>
    </w:p>
    <w:p w14:paraId="5C0ACD67" w14:textId="77777777" w:rsidR="0092112A" w:rsidRPr="0069700E" w:rsidRDefault="0092112A" w:rsidP="0092112A">
      <w:pPr>
        <w:shd w:val="clear" w:color="auto" w:fill="FFFFFF"/>
        <w:rPr>
          <w:szCs w:val="22"/>
          <w:lang w:val="lt-LT"/>
        </w:rPr>
      </w:pPr>
      <w:r w:rsidRPr="0069700E">
        <w:rPr>
          <w:szCs w:val="22"/>
          <w:lang w:val="lt-LT"/>
        </w:rPr>
        <w:t>Prancūzija</w:t>
      </w:r>
    </w:p>
    <w:p w14:paraId="2576C8DA" w14:textId="77777777" w:rsidR="00930D2F" w:rsidRPr="0069700E" w:rsidRDefault="00930D2F" w:rsidP="003C33A5">
      <w:pPr>
        <w:numPr>
          <w:ilvl w:val="12"/>
          <w:numId w:val="0"/>
        </w:numPr>
        <w:tabs>
          <w:tab w:val="clear" w:pos="567"/>
        </w:tabs>
        <w:spacing w:line="240" w:lineRule="auto"/>
        <w:ind w:right="-2"/>
        <w:rPr>
          <w:szCs w:val="22"/>
          <w:lang w:val="lt-LT"/>
        </w:rPr>
      </w:pPr>
    </w:p>
    <w:p w14:paraId="59042444" w14:textId="77777777" w:rsidR="00815345" w:rsidRPr="0069700E" w:rsidRDefault="00815345" w:rsidP="00815345">
      <w:pPr>
        <w:pStyle w:val="Antrat4"/>
        <w:rPr>
          <w:noProof w:val="0"/>
          <w:szCs w:val="22"/>
          <w:lang w:val="lt-LT"/>
        </w:rPr>
      </w:pPr>
      <w:r w:rsidRPr="0069700E">
        <w:rPr>
          <w:noProof w:val="0"/>
          <w:szCs w:val="22"/>
          <w:lang w:val="lt-LT"/>
        </w:rPr>
        <w:t>Gamintojas</w:t>
      </w:r>
    </w:p>
    <w:p w14:paraId="0EF03313" w14:textId="77777777" w:rsidR="00815345" w:rsidRPr="0069700E" w:rsidRDefault="00815345" w:rsidP="00815345">
      <w:pPr>
        <w:shd w:val="clear" w:color="auto" w:fill="FFFFFF"/>
        <w:rPr>
          <w:szCs w:val="22"/>
          <w:lang w:val="lt-LT"/>
        </w:rPr>
      </w:pPr>
      <w:r w:rsidRPr="0069700E">
        <w:rPr>
          <w:spacing w:val="-1"/>
          <w:szCs w:val="22"/>
          <w:lang w:val="lt-LT"/>
        </w:rPr>
        <w:t>INNOTHERA CHOUZY</w:t>
      </w:r>
    </w:p>
    <w:p w14:paraId="2FE428BC" w14:textId="77777777" w:rsidR="00241006" w:rsidRPr="003967E4" w:rsidRDefault="0038595B" w:rsidP="00815345">
      <w:pPr>
        <w:shd w:val="clear" w:color="auto" w:fill="FFFFFF"/>
        <w:rPr>
          <w:szCs w:val="22"/>
          <w:lang w:val="fr-FR"/>
        </w:rPr>
      </w:pPr>
      <w:r w:rsidRPr="003967E4">
        <w:rPr>
          <w:szCs w:val="22"/>
          <w:lang w:val="fr-FR"/>
        </w:rPr>
        <w:lastRenderedPageBreak/>
        <w:t>Rue René Chantereau, Chouzy-sur-Cisse</w:t>
      </w:r>
    </w:p>
    <w:p w14:paraId="5EFB7D0D" w14:textId="77777777" w:rsidR="008D257D" w:rsidRPr="003967E4" w:rsidRDefault="0038595B" w:rsidP="00815345">
      <w:pPr>
        <w:shd w:val="clear" w:color="auto" w:fill="FFFFFF"/>
        <w:rPr>
          <w:szCs w:val="22"/>
          <w:lang w:val="fr-FR"/>
        </w:rPr>
      </w:pPr>
      <w:r w:rsidRPr="003967E4">
        <w:rPr>
          <w:szCs w:val="22"/>
          <w:lang w:val="fr-FR"/>
        </w:rPr>
        <w:t>41150 VALLOIRE-SUR-CISSE</w:t>
      </w:r>
    </w:p>
    <w:p w14:paraId="70F943DF" w14:textId="77777777" w:rsidR="00815345" w:rsidRPr="0069700E" w:rsidRDefault="00815345" w:rsidP="00815345">
      <w:pPr>
        <w:shd w:val="clear" w:color="auto" w:fill="FFFFFF"/>
        <w:rPr>
          <w:szCs w:val="22"/>
          <w:lang w:val="lt-LT"/>
        </w:rPr>
      </w:pPr>
      <w:r w:rsidRPr="0069700E">
        <w:rPr>
          <w:szCs w:val="22"/>
          <w:lang w:val="lt-LT"/>
        </w:rPr>
        <w:t>Prancūzija</w:t>
      </w:r>
    </w:p>
    <w:p w14:paraId="25ADAE49" w14:textId="77777777" w:rsidR="00815345" w:rsidRPr="0069700E" w:rsidRDefault="00815345" w:rsidP="00A27123">
      <w:pPr>
        <w:numPr>
          <w:ilvl w:val="12"/>
          <w:numId w:val="0"/>
        </w:numPr>
        <w:tabs>
          <w:tab w:val="clear" w:pos="567"/>
        </w:tabs>
        <w:spacing w:line="240" w:lineRule="auto"/>
        <w:ind w:right="-2"/>
        <w:rPr>
          <w:szCs w:val="22"/>
          <w:lang w:val="lt-LT"/>
        </w:rPr>
      </w:pPr>
    </w:p>
    <w:p w14:paraId="1303EC22" w14:textId="77777777" w:rsidR="00930D2F" w:rsidRPr="0069700E" w:rsidRDefault="00930D2F" w:rsidP="00A27123">
      <w:pPr>
        <w:numPr>
          <w:ilvl w:val="12"/>
          <w:numId w:val="0"/>
        </w:numPr>
        <w:tabs>
          <w:tab w:val="clear" w:pos="567"/>
        </w:tabs>
        <w:spacing w:line="240" w:lineRule="auto"/>
        <w:ind w:right="-2"/>
        <w:rPr>
          <w:szCs w:val="22"/>
          <w:lang w:val="lt-LT"/>
        </w:rPr>
      </w:pPr>
      <w:r w:rsidRPr="0069700E">
        <w:rPr>
          <w:szCs w:val="22"/>
          <w:lang w:val="lt-LT"/>
        </w:rPr>
        <w:t xml:space="preserve">Jeigu apie šį vaistą norite sužinoti daugiau, kreipkitės į </w:t>
      </w:r>
      <w:r w:rsidR="007D4BF9">
        <w:rPr>
          <w:szCs w:val="22"/>
          <w:lang w:val="lt-LT"/>
        </w:rPr>
        <w:t>registruotoją</w:t>
      </w:r>
      <w:r w:rsidRPr="0069700E">
        <w:rPr>
          <w:szCs w:val="22"/>
          <w:lang w:val="lt-LT"/>
        </w:rPr>
        <w:t>.</w:t>
      </w:r>
    </w:p>
    <w:p w14:paraId="18867E04" w14:textId="77777777" w:rsidR="00930D2F" w:rsidRDefault="00930D2F" w:rsidP="003C33A5">
      <w:pPr>
        <w:numPr>
          <w:ilvl w:val="12"/>
          <w:numId w:val="0"/>
        </w:numPr>
        <w:tabs>
          <w:tab w:val="clear" w:pos="567"/>
        </w:tabs>
        <w:spacing w:line="240" w:lineRule="auto"/>
        <w:ind w:right="-2"/>
        <w:rPr>
          <w:szCs w:val="22"/>
          <w:lang w:val="lt-LT"/>
        </w:rPr>
      </w:pPr>
    </w:p>
    <w:p w14:paraId="7A9D12A0" w14:textId="77777777" w:rsidR="000D2D34" w:rsidRPr="0069700E" w:rsidRDefault="000D2D34" w:rsidP="003C33A5">
      <w:pPr>
        <w:numPr>
          <w:ilvl w:val="12"/>
          <w:numId w:val="0"/>
        </w:numPr>
        <w:tabs>
          <w:tab w:val="clear" w:pos="567"/>
        </w:tabs>
        <w:spacing w:line="240" w:lineRule="auto"/>
        <w:ind w:right="-2"/>
        <w:rPr>
          <w:szCs w:val="22"/>
          <w:lang w:val="lt-LT"/>
        </w:rPr>
      </w:pPr>
    </w:p>
    <w:p w14:paraId="76E086A6" w14:textId="14A845E8" w:rsidR="00930D2F" w:rsidRPr="0069700E" w:rsidRDefault="00930D2F" w:rsidP="00784667">
      <w:pPr>
        <w:numPr>
          <w:ilvl w:val="12"/>
          <w:numId w:val="0"/>
        </w:numPr>
        <w:ind w:right="-2"/>
        <w:outlineLvl w:val="0"/>
        <w:rPr>
          <w:szCs w:val="22"/>
          <w:lang w:val="lt-LT"/>
        </w:rPr>
      </w:pPr>
      <w:r w:rsidRPr="0069700E">
        <w:rPr>
          <w:b/>
          <w:bCs/>
          <w:szCs w:val="22"/>
          <w:lang w:val="lt-LT"/>
        </w:rPr>
        <w:t xml:space="preserve">Šis pakuotės </w:t>
      </w:r>
      <w:r w:rsidRPr="0069700E">
        <w:rPr>
          <w:b/>
          <w:szCs w:val="22"/>
          <w:lang w:val="lt-LT"/>
        </w:rPr>
        <w:t>lapelis paskutinį kartą peržiūrėtas</w:t>
      </w:r>
      <w:r w:rsidR="00EF2930">
        <w:rPr>
          <w:b/>
          <w:szCs w:val="22"/>
          <w:lang w:val="lt-LT"/>
        </w:rPr>
        <w:t xml:space="preserve"> 2025-02-14</w:t>
      </w:r>
      <w:r w:rsidR="0018495F">
        <w:rPr>
          <w:b/>
          <w:szCs w:val="22"/>
          <w:lang w:val="lt-LT"/>
        </w:rPr>
        <w:t>.</w:t>
      </w:r>
    </w:p>
    <w:p w14:paraId="1E9A7855" w14:textId="77777777" w:rsidR="00930D2F" w:rsidRDefault="00930D2F" w:rsidP="00784667">
      <w:pPr>
        <w:numPr>
          <w:ilvl w:val="12"/>
          <w:numId w:val="0"/>
        </w:numPr>
        <w:ind w:right="-2"/>
        <w:rPr>
          <w:szCs w:val="22"/>
          <w:lang w:val="lt-LT"/>
        </w:rPr>
      </w:pPr>
    </w:p>
    <w:p w14:paraId="27070941" w14:textId="04E0DFF5" w:rsidR="00930D2F" w:rsidRDefault="00CF30AA" w:rsidP="00CF30AA">
      <w:pPr>
        <w:pStyle w:val="BTEMEASMCA"/>
        <w:rPr>
          <w:noProof w:val="0"/>
        </w:rPr>
      </w:pPr>
      <w:r w:rsidRPr="0069700E">
        <w:rPr>
          <w:noProof w:val="0"/>
        </w:rPr>
        <w:t xml:space="preserve">Išsami informacija apie šį vaistą pateikiama Valstybinės vaistų kontrolės tarnybos prie Lietuvos Respublikos sveikatos apsaugos ministerijos tinklalapyje </w:t>
      </w:r>
      <w:r w:rsidR="00166698" w:rsidRPr="00B559CB">
        <w:rPr>
          <w:color w:val="0000EE"/>
          <w:u w:val="single"/>
          <w:lang w:eastAsia="lt-LT"/>
        </w:rPr>
        <w:t>https://vvkt.lrv.lt/lt/</w:t>
      </w:r>
      <w:r w:rsidR="00166698" w:rsidRPr="00B559CB">
        <w:rPr>
          <w:lang w:eastAsia="lt-LT"/>
        </w:rPr>
        <w:t>.</w:t>
      </w:r>
    </w:p>
    <w:p w14:paraId="53FADB2D" w14:textId="77777777" w:rsidR="002703A0" w:rsidRPr="00000585" w:rsidRDefault="0018495F" w:rsidP="0018495F">
      <w:pPr>
        <w:pStyle w:val="BTEMEASMCA"/>
        <w:tabs>
          <w:tab w:val="left" w:pos="7080"/>
        </w:tabs>
        <w:rPr>
          <w:noProof w:val="0"/>
          <w:color w:val="0000FF"/>
        </w:rPr>
      </w:pPr>
      <w:bookmarkStart w:id="4" w:name="_GoBack"/>
      <w:bookmarkEnd w:id="4"/>
      <w:r>
        <w:rPr>
          <w:noProof w:val="0"/>
          <w:color w:val="0000FF"/>
        </w:rPr>
        <w:t xml:space="preserve"> </w:t>
      </w:r>
      <w:r>
        <w:rPr>
          <w:noProof w:val="0"/>
          <w:color w:val="0000FF"/>
        </w:rPr>
        <w:tab/>
      </w:r>
    </w:p>
    <w:sectPr w:rsidR="002703A0" w:rsidRPr="00000585" w:rsidSect="001C0772">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234D9" w14:textId="77777777" w:rsidR="000C17A5" w:rsidRDefault="000C17A5">
      <w:pPr>
        <w:rPr>
          <w:szCs w:val="24"/>
        </w:rPr>
      </w:pPr>
      <w:r>
        <w:rPr>
          <w:szCs w:val="24"/>
        </w:rPr>
        <w:separator/>
      </w:r>
    </w:p>
  </w:endnote>
  <w:endnote w:type="continuationSeparator" w:id="0">
    <w:p w14:paraId="6B5D275D" w14:textId="77777777" w:rsidR="000C17A5" w:rsidRDefault="000C17A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FFAF" w14:textId="3DE4817F" w:rsidR="008B0E62" w:rsidRDefault="00192E60">
    <w:pPr>
      <w:pStyle w:val="Porat"/>
      <w:tabs>
        <w:tab w:val="right" w:pos="8931"/>
      </w:tabs>
      <w:ind w:right="96"/>
      <w:jc w:val="center"/>
      <w:rPr>
        <w:szCs w:val="24"/>
      </w:rPr>
    </w:pPr>
    <w:r>
      <w:rPr>
        <w:szCs w:val="24"/>
      </w:rPr>
      <w:fldChar w:fldCharType="begin"/>
    </w:r>
    <w:r w:rsidR="008B0E62">
      <w:rPr>
        <w:szCs w:val="24"/>
      </w:rPr>
      <w:instrText xml:space="preserve"> EQ </w:instrText>
    </w:r>
    <w:r>
      <w:rPr>
        <w:szCs w:val="24"/>
      </w:rPr>
      <w:fldChar w:fldCharType="end"/>
    </w:r>
    <w:r w:rsidRPr="000D2D34">
      <w:rPr>
        <w:rStyle w:val="Puslapionumeris"/>
        <w:rFonts w:ascii="Times New Roman" w:hAnsi="Times New Roman"/>
        <w:sz w:val="20"/>
      </w:rPr>
      <w:fldChar w:fldCharType="begin"/>
    </w:r>
    <w:r w:rsidR="008B0E62" w:rsidRPr="000D2D34">
      <w:rPr>
        <w:rStyle w:val="Puslapionumeris"/>
        <w:rFonts w:ascii="Times New Roman" w:hAnsi="Times New Roman"/>
        <w:sz w:val="20"/>
      </w:rPr>
      <w:instrText xml:space="preserve">PAGE  </w:instrText>
    </w:r>
    <w:r w:rsidRPr="000D2D34">
      <w:rPr>
        <w:rStyle w:val="Puslapionumeris"/>
        <w:rFonts w:ascii="Times New Roman" w:hAnsi="Times New Roman"/>
        <w:sz w:val="20"/>
      </w:rPr>
      <w:fldChar w:fldCharType="separate"/>
    </w:r>
    <w:r w:rsidR="00EF2930">
      <w:rPr>
        <w:rStyle w:val="Puslapionumeris"/>
        <w:rFonts w:ascii="Times New Roman" w:hAnsi="Times New Roman"/>
        <w:sz w:val="20"/>
      </w:rPr>
      <w:t>24</w:t>
    </w:r>
    <w:r w:rsidRPr="000D2D34">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5B17" w14:textId="6ED395C6" w:rsidR="008B0E62" w:rsidRPr="000D2D34" w:rsidRDefault="00192E60">
    <w:pPr>
      <w:pStyle w:val="Porat"/>
      <w:tabs>
        <w:tab w:val="right" w:pos="8931"/>
      </w:tabs>
      <w:ind w:right="96"/>
      <w:jc w:val="center"/>
      <w:rPr>
        <w:rFonts w:ascii="Times New Roman" w:hAnsi="Times New Roman"/>
        <w:szCs w:val="24"/>
      </w:rPr>
    </w:pPr>
    <w:r w:rsidRPr="000D2D34">
      <w:rPr>
        <w:rFonts w:ascii="Times New Roman" w:hAnsi="Times New Roman"/>
        <w:szCs w:val="24"/>
      </w:rPr>
      <w:fldChar w:fldCharType="begin"/>
    </w:r>
    <w:r w:rsidR="008B0E62" w:rsidRPr="000D2D34">
      <w:rPr>
        <w:rFonts w:ascii="Times New Roman" w:hAnsi="Times New Roman"/>
        <w:szCs w:val="24"/>
      </w:rPr>
      <w:instrText xml:space="preserve"> EQ </w:instrText>
    </w:r>
    <w:r w:rsidRPr="000D2D34">
      <w:rPr>
        <w:rFonts w:ascii="Times New Roman" w:hAnsi="Times New Roman"/>
        <w:szCs w:val="24"/>
      </w:rPr>
      <w:fldChar w:fldCharType="end"/>
    </w:r>
    <w:r w:rsidRPr="000D2D34">
      <w:rPr>
        <w:rStyle w:val="Puslapionumeris"/>
        <w:rFonts w:ascii="Times New Roman" w:hAnsi="Times New Roman"/>
        <w:sz w:val="20"/>
      </w:rPr>
      <w:fldChar w:fldCharType="begin"/>
    </w:r>
    <w:r w:rsidR="008B0E62" w:rsidRPr="000D2D34">
      <w:rPr>
        <w:rStyle w:val="Puslapionumeris"/>
        <w:rFonts w:ascii="Times New Roman" w:hAnsi="Times New Roman"/>
        <w:sz w:val="20"/>
      </w:rPr>
      <w:instrText xml:space="preserve">PAGE  </w:instrText>
    </w:r>
    <w:r w:rsidRPr="000D2D34">
      <w:rPr>
        <w:rStyle w:val="Puslapionumeris"/>
        <w:rFonts w:ascii="Times New Roman" w:hAnsi="Times New Roman"/>
        <w:sz w:val="20"/>
      </w:rPr>
      <w:fldChar w:fldCharType="separate"/>
    </w:r>
    <w:r w:rsidR="00EF2930">
      <w:rPr>
        <w:rStyle w:val="Puslapionumeris"/>
        <w:rFonts w:ascii="Times New Roman" w:hAnsi="Times New Roman"/>
        <w:sz w:val="20"/>
      </w:rPr>
      <w:t>1</w:t>
    </w:r>
    <w:r w:rsidRPr="000D2D3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9138F" w14:textId="77777777" w:rsidR="000C17A5" w:rsidRDefault="000C17A5">
      <w:pPr>
        <w:rPr>
          <w:szCs w:val="24"/>
        </w:rPr>
      </w:pPr>
      <w:r>
        <w:rPr>
          <w:szCs w:val="24"/>
        </w:rPr>
        <w:separator/>
      </w:r>
    </w:p>
  </w:footnote>
  <w:footnote w:type="continuationSeparator" w:id="0">
    <w:p w14:paraId="6E2A7923" w14:textId="77777777" w:rsidR="000C17A5" w:rsidRDefault="000C17A5">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67458"/>
    <w:multiLevelType w:val="hybridMultilevel"/>
    <w:tmpl w:val="2CC4C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AA014D"/>
    <w:multiLevelType w:val="hybridMultilevel"/>
    <w:tmpl w:val="45BE00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994699"/>
    <w:multiLevelType w:val="hybridMultilevel"/>
    <w:tmpl w:val="2018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F8C"/>
    <w:multiLevelType w:val="hybridMultilevel"/>
    <w:tmpl w:val="97FAC6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015B8C"/>
    <w:multiLevelType w:val="hybridMultilevel"/>
    <w:tmpl w:val="9FC4B56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D1903A1"/>
    <w:multiLevelType w:val="hybridMultilevel"/>
    <w:tmpl w:val="B7E66C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AC3706"/>
    <w:multiLevelType w:val="hybridMultilevel"/>
    <w:tmpl w:val="1CE28F6C"/>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6A2BC7"/>
    <w:multiLevelType w:val="hybridMultilevel"/>
    <w:tmpl w:val="445870F8"/>
    <w:lvl w:ilvl="0" w:tplc="607499BA">
      <w:start w:val="1"/>
      <w:numFmt w:val="decimal"/>
      <w:lvlText w:val="%1)"/>
      <w:lvlJc w:val="left"/>
      <w:pPr>
        <w:ind w:left="1100" w:hanging="360"/>
      </w:pPr>
    </w:lvl>
    <w:lvl w:ilvl="1" w:tplc="E11C9076">
      <w:start w:val="1"/>
      <w:numFmt w:val="decimal"/>
      <w:lvlText w:val="%2)"/>
      <w:lvlJc w:val="left"/>
      <w:pPr>
        <w:ind w:left="1100" w:hanging="360"/>
      </w:pPr>
    </w:lvl>
    <w:lvl w:ilvl="2" w:tplc="9244CF6A">
      <w:start w:val="1"/>
      <w:numFmt w:val="decimal"/>
      <w:lvlText w:val="%3)"/>
      <w:lvlJc w:val="left"/>
      <w:pPr>
        <w:ind w:left="1100" w:hanging="360"/>
      </w:pPr>
    </w:lvl>
    <w:lvl w:ilvl="3" w:tplc="A3B6FC4C">
      <w:start w:val="1"/>
      <w:numFmt w:val="decimal"/>
      <w:lvlText w:val="%4)"/>
      <w:lvlJc w:val="left"/>
      <w:pPr>
        <w:ind w:left="1100" w:hanging="360"/>
      </w:pPr>
    </w:lvl>
    <w:lvl w:ilvl="4" w:tplc="7F729590">
      <w:start w:val="1"/>
      <w:numFmt w:val="decimal"/>
      <w:lvlText w:val="%5)"/>
      <w:lvlJc w:val="left"/>
      <w:pPr>
        <w:ind w:left="1100" w:hanging="360"/>
      </w:pPr>
    </w:lvl>
    <w:lvl w:ilvl="5" w:tplc="347CF798">
      <w:start w:val="1"/>
      <w:numFmt w:val="decimal"/>
      <w:lvlText w:val="%6)"/>
      <w:lvlJc w:val="left"/>
      <w:pPr>
        <w:ind w:left="1100" w:hanging="360"/>
      </w:pPr>
    </w:lvl>
    <w:lvl w:ilvl="6" w:tplc="481481C2">
      <w:start w:val="1"/>
      <w:numFmt w:val="decimal"/>
      <w:lvlText w:val="%7)"/>
      <w:lvlJc w:val="left"/>
      <w:pPr>
        <w:ind w:left="1100" w:hanging="360"/>
      </w:pPr>
    </w:lvl>
    <w:lvl w:ilvl="7" w:tplc="55DC4F80">
      <w:start w:val="1"/>
      <w:numFmt w:val="decimal"/>
      <w:lvlText w:val="%8)"/>
      <w:lvlJc w:val="left"/>
      <w:pPr>
        <w:ind w:left="1100" w:hanging="360"/>
      </w:pPr>
    </w:lvl>
    <w:lvl w:ilvl="8" w:tplc="6EC61286">
      <w:start w:val="1"/>
      <w:numFmt w:val="decimal"/>
      <w:lvlText w:val="%9)"/>
      <w:lvlJc w:val="left"/>
      <w:pPr>
        <w:ind w:left="1100" w:hanging="360"/>
      </w:pPr>
    </w:lvl>
  </w:abstractNum>
  <w:abstractNum w:abstractNumId="10" w15:restartNumberingAfterBreak="0">
    <w:nsid w:val="28C075DC"/>
    <w:multiLevelType w:val="hybridMultilevel"/>
    <w:tmpl w:val="BAEEE9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8D53C84"/>
    <w:multiLevelType w:val="hybridMultilevel"/>
    <w:tmpl w:val="9CA61B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2F3227"/>
    <w:multiLevelType w:val="hybridMultilevel"/>
    <w:tmpl w:val="652A80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4447"/>
    <w:multiLevelType w:val="hybridMultilevel"/>
    <w:tmpl w:val="11D6A8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8E55DA"/>
    <w:multiLevelType w:val="hybridMultilevel"/>
    <w:tmpl w:val="B93481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C03DA7"/>
    <w:multiLevelType w:val="hybridMultilevel"/>
    <w:tmpl w:val="C4D47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A63651"/>
    <w:multiLevelType w:val="hybridMultilevel"/>
    <w:tmpl w:val="C4D47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56B3D"/>
    <w:multiLevelType w:val="hybridMultilevel"/>
    <w:tmpl w:val="8E1C6A8A"/>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E2E51"/>
    <w:multiLevelType w:val="hybridMultilevel"/>
    <w:tmpl w:val="588ED8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8"/>
  </w:num>
  <w:num w:numId="3">
    <w:abstractNumId w:val="0"/>
    <w:lvlOverride w:ilvl="0">
      <w:lvl w:ilvl="0">
        <w:start w:val="65535"/>
        <w:numFmt w:val="bullet"/>
        <w:lvlText w:val="•"/>
        <w:legacy w:legacy="1" w:legacySpace="0" w:legacyIndent="572"/>
        <w:lvlJc w:val="left"/>
        <w:rPr>
          <w:rFonts w:ascii="Times New Roman" w:hAnsi="Times New Roman" w:cs="Times New Roman" w:hint="default"/>
        </w:rPr>
      </w:lvl>
    </w:lvlOverride>
  </w:num>
  <w:num w:numId="4">
    <w:abstractNumId w:val="7"/>
  </w:num>
  <w:num w:numId="5">
    <w:abstractNumId w:val="18"/>
  </w:num>
  <w:num w:numId="6">
    <w:abstractNumId w:val="13"/>
  </w:num>
  <w:num w:numId="7">
    <w:abstractNumId w:val="4"/>
  </w:num>
  <w:num w:numId="8">
    <w:abstractNumId w:val="1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
  </w:num>
  <w:num w:numId="12">
    <w:abstractNumId w:val="17"/>
  </w:num>
  <w:num w:numId="13">
    <w:abstractNumId w:val="15"/>
  </w:num>
  <w:num w:numId="14">
    <w:abstractNumId w:val="16"/>
  </w:num>
  <w:num w:numId="15">
    <w:abstractNumId w:val="3"/>
  </w:num>
  <w:num w:numId="16">
    <w:abstractNumId w:val="10"/>
  </w:num>
  <w:num w:numId="17">
    <w:abstractNumId w:val="5"/>
  </w:num>
  <w:num w:numId="18">
    <w:abstractNumId w:val="2"/>
  </w:num>
  <w:num w:numId="19">
    <w:abstractNumId w:val="14"/>
  </w:num>
  <w:num w:numId="20">
    <w:abstractNumId w:val="11"/>
  </w:num>
  <w:num w:numId="21">
    <w:abstractNumId w:val="6"/>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585"/>
    <w:rsid w:val="00000D62"/>
    <w:rsid w:val="00001587"/>
    <w:rsid w:val="00002421"/>
    <w:rsid w:val="0000250D"/>
    <w:rsid w:val="0000362A"/>
    <w:rsid w:val="0000369A"/>
    <w:rsid w:val="00004EAE"/>
    <w:rsid w:val="00005701"/>
    <w:rsid w:val="00006E01"/>
    <w:rsid w:val="000070FD"/>
    <w:rsid w:val="00007370"/>
    <w:rsid w:val="00007528"/>
    <w:rsid w:val="0001164F"/>
    <w:rsid w:val="000150D3"/>
    <w:rsid w:val="000166C1"/>
    <w:rsid w:val="00020AE8"/>
    <w:rsid w:val="0002136E"/>
    <w:rsid w:val="00021F75"/>
    <w:rsid w:val="00024767"/>
    <w:rsid w:val="00025EBE"/>
    <w:rsid w:val="0002788F"/>
    <w:rsid w:val="0003012B"/>
    <w:rsid w:val="00030445"/>
    <w:rsid w:val="000318C7"/>
    <w:rsid w:val="0003255D"/>
    <w:rsid w:val="00033FDB"/>
    <w:rsid w:val="00034498"/>
    <w:rsid w:val="000344F6"/>
    <w:rsid w:val="00034898"/>
    <w:rsid w:val="000348A3"/>
    <w:rsid w:val="0003538D"/>
    <w:rsid w:val="00036636"/>
    <w:rsid w:val="00041F28"/>
    <w:rsid w:val="00041FDA"/>
    <w:rsid w:val="00042263"/>
    <w:rsid w:val="00044042"/>
    <w:rsid w:val="00045753"/>
    <w:rsid w:val="000474D2"/>
    <w:rsid w:val="000479C5"/>
    <w:rsid w:val="00050693"/>
    <w:rsid w:val="00050DFD"/>
    <w:rsid w:val="0005182A"/>
    <w:rsid w:val="00051A23"/>
    <w:rsid w:val="00053809"/>
    <w:rsid w:val="00053914"/>
    <w:rsid w:val="00054756"/>
    <w:rsid w:val="000553DB"/>
    <w:rsid w:val="0005601F"/>
    <w:rsid w:val="000560C5"/>
    <w:rsid w:val="00056C49"/>
    <w:rsid w:val="00056FE0"/>
    <w:rsid w:val="00060379"/>
    <w:rsid w:val="000603C8"/>
    <w:rsid w:val="000608A4"/>
    <w:rsid w:val="00060AA1"/>
    <w:rsid w:val="00060D21"/>
    <w:rsid w:val="000613C0"/>
    <w:rsid w:val="00061DEA"/>
    <w:rsid w:val="000631FD"/>
    <w:rsid w:val="00063B28"/>
    <w:rsid w:val="00063D3F"/>
    <w:rsid w:val="00066705"/>
    <w:rsid w:val="00066852"/>
    <w:rsid w:val="00066D8B"/>
    <w:rsid w:val="000679EE"/>
    <w:rsid w:val="00071F8A"/>
    <w:rsid w:val="000730C7"/>
    <w:rsid w:val="00073232"/>
    <w:rsid w:val="00073E04"/>
    <w:rsid w:val="0007628D"/>
    <w:rsid w:val="00081DAB"/>
    <w:rsid w:val="00082BB9"/>
    <w:rsid w:val="000842F4"/>
    <w:rsid w:val="000906EE"/>
    <w:rsid w:val="00092FC4"/>
    <w:rsid w:val="0009351E"/>
    <w:rsid w:val="0009479A"/>
    <w:rsid w:val="00095E44"/>
    <w:rsid w:val="0009755A"/>
    <w:rsid w:val="00097E1A"/>
    <w:rsid w:val="000A1232"/>
    <w:rsid w:val="000A486F"/>
    <w:rsid w:val="000A5F1A"/>
    <w:rsid w:val="000B0097"/>
    <w:rsid w:val="000B101F"/>
    <w:rsid w:val="000B1F4B"/>
    <w:rsid w:val="000B2F27"/>
    <w:rsid w:val="000B2F58"/>
    <w:rsid w:val="000B31BF"/>
    <w:rsid w:val="000B37A8"/>
    <w:rsid w:val="000B37C0"/>
    <w:rsid w:val="000B51D9"/>
    <w:rsid w:val="000B68CA"/>
    <w:rsid w:val="000B7BAD"/>
    <w:rsid w:val="000C17A5"/>
    <w:rsid w:val="000C27AA"/>
    <w:rsid w:val="000C308F"/>
    <w:rsid w:val="000C455D"/>
    <w:rsid w:val="000C5A4E"/>
    <w:rsid w:val="000C635D"/>
    <w:rsid w:val="000C6996"/>
    <w:rsid w:val="000C792E"/>
    <w:rsid w:val="000C7F49"/>
    <w:rsid w:val="000D06DD"/>
    <w:rsid w:val="000D1567"/>
    <w:rsid w:val="000D1AEE"/>
    <w:rsid w:val="000D1F4F"/>
    <w:rsid w:val="000D27C8"/>
    <w:rsid w:val="000D2D34"/>
    <w:rsid w:val="000D4D07"/>
    <w:rsid w:val="000D61D6"/>
    <w:rsid w:val="000D7535"/>
    <w:rsid w:val="000E165D"/>
    <w:rsid w:val="000E1BAF"/>
    <w:rsid w:val="000E223E"/>
    <w:rsid w:val="000E2491"/>
    <w:rsid w:val="000E2EA9"/>
    <w:rsid w:val="000E3A74"/>
    <w:rsid w:val="000E42AE"/>
    <w:rsid w:val="000E4566"/>
    <w:rsid w:val="000E46A3"/>
    <w:rsid w:val="000E5726"/>
    <w:rsid w:val="000E6C94"/>
    <w:rsid w:val="000E7901"/>
    <w:rsid w:val="000F0E54"/>
    <w:rsid w:val="000F1BB2"/>
    <w:rsid w:val="000F3BD3"/>
    <w:rsid w:val="000F3F94"/>
    <w:rsid w:val="000F5208"/>
    <w:rsid w:val="000F78D5"/>
    <w:rsid w:val="00100BF3"/>
    <w:rsid w:val="001012E1"/>
    <w:rsid w:val="00103501"/>
    <w:rsid w:val="00103B2D"/>
    <w:rsid w:val="00103CD2"/>
    <w:rsid w:val="00104061"/>
    <w:rsid w:val="00104C9E"/>
    <w:rsid w:val="00107236"/>
    <w:rsid w:val="001101A2"/>
    <w:rsid w:val="001106F7"/>
    <w:rsid w:val="00110899"/>
    <w:rsid w:val="00112EDA"/>
    <w:rsid w:val="00113615"/>
    <w:rsid w:val="00114174"/>
    <w:rsid w:val="00114427"/>
    <w:rsid w:val="00116BFA"/>
    <w:rsid w:val="0011723F"/>
    <w:rsid w:val="00117C1D"/>
    <w:rsid w:val="001203DF"/>
    <w:rsid w:val="00120E21"/>
    <w:rsid w:val="00121FC3"/>
    <w:rsid w:val="0012308A"/>
    <w:rsid w:val="00123688"/>
    <w:rsid w:val="001238A1"/>
    <w:rsid w:val="001248BB"/>
    <w:rsid w:val="001251DD"/>
    <w:rsid w:val="00125E43"/>
    <w:rsid w:val="00131813"/>
    <w:rsid w:val="0013260E"/>
    <w:rsid w:val="00133572"/>
    <w:rsid w:val="00134778"/>
    <w:rsid w:val="00135EBE"/>
    <w:rsid w:val="00136D7A"/>
    <w:rsid w:val="0013769E"/>
    <w:rsid w:val="00141119"/>
    <w:rsid w:val="00141470"/>
    <w:rsid w:val="00141540"/>
    <w:rsid w:val="001433D0"/>
    <w:rsid w:val="00144094"/>
    <w:rsid w:val="0014444E"/>
    <w:rsid w:val="00144938"/>
    <w:rsid w:val="001449DF"/>
    <w:rsid w:val="00144A37"/>
    <w:rsid w:val="0014569B"/>
    <w:rsid w:val="001463EE"/>
    <w:rsid w:val="001466CF"/>
    <w:rsid w:val="001523FA"/>
    <w:rsid w:val="00153901"/>
    <w:rsid w:val="0015523F"/>
    <w:rsid w:val="00156348"/>
    <w:rsid w:val="0015704C"/>
    <w:rsid w:val="001607C6"/>
    <w:rsid w:val="00161E87"/>
    <w:rsid w:val="00164792"/>
    <w:rsid w:val="001649F4"/>
    <w:rsid w:val="0016566C"/>
    <w:rsid w:val="00166698"/>
    <w:rsid w:val="00166A60"/>
    <w:rsid w:val="00171E20"/>
    <w:rsid w:val="001727F0"/>
    <w:rsid w:val="00172B06"/>
    <w:rsid w:val="00174B51"/>
    <w:rsid w:val="001752D8"/>
    <w:rsid w:val="00175931"/>
    <w:rsid w:val="0017653D"/>
    <w:rsid w:val="00176B25"/>
    <w:rsid w:val="0018238B"/>
    <w:rsid w:val="001829E0"/>
    <w:rsid w:val="00182F3F"/>
    <w:rsid w:val="00183419"/>
    <w:rsid w:val="0018394A"/>
    <w:rsid w:val="0018424E"/>
    <w:rsid w:val="0018495F"/>
    <w:rsid w:val="001850C7"/>
    <w:rsid w:val="00185B20"/>
    <w:rsid w:val="00186A9D"/>
    <w:rsid w:val="001874A6"/>
    <w:rsid w:val="0018765B"/>
    <w:rsid w:val="00190913"/>
    <w:rsid w:val="00192E60"/>
    <w:rsid w:val="00195603"/>
    <w:rsid w:val="0019574A"/>
    <w:rsid w:val="00195F65"/>
    <w:rsid w:val="001965DD"/>
    <w:rsid w:val="001969DC"/>
    <w:rsid w:val="001A07E2"/>
    <w:rsid w:val="001A1B0F"/>
    <w:rsid w:val="001A2018"/>
    <w:rsid w:val="001A2BD3"/>
    <w:rsid w:val="001A3C14"/>
    <w:rsid w:val="001A4E61"/>
    <w:rsid w:val="001A525B"/>
    <w:rsid w:val="001A5899"/>
    <w:rsid w:val="001B01C8"/>
    <w:rsid w:val="001B13F6"/>
    <w:rsid w:val="001B1747"/>
    <w:rsid w:val="001B2D44"/>
    <w:rsid w:val="001B350D"/>
    <w:rsid w:val="001B452E"/>
    <w:rsid w:val="001B5E68"/>
    <w:rsid w:val="001B60F2"/>
    <w:rsid w:val="001B752A"/>
    <w:rsid w:val="001B77F3"/>
    <w:rsid w:val="001C0772"/>
    <w:rsid w:val="001C35E9"/>
    <w:rsid w:val="001C36BD"/>
    <w:rsid w:val="001C3733"/>
    <w:rsid w:val="001C44B5"/>
    <w:rsid w:val="001C51E4"/>
    <w:rsid w:val="001C5B30"/>
    <w:rsid w:val="001D1AC6"/>
    <w:rsid w:val="001D2864"/>
    <w:rsid w:val="001D2D6A"/>
    <w:rsid w:val="001D3876"/>
    <w:rsid w:val="001D3C05"/>
    <w:rsid w:val="001D3D3F"/>
    <w:rsid w:val="001D4DE8"/>
    <w:rsid w:val="001D6AF4"/>
    <w:rsid w:val="001D6BB3"/>
    <w:rsid w:val="001E0CC1"/>
    <w:rsid w:val="001E1CD8"/>
    <w:rsid w:val="001E3CC0"/>
    <w:rsid w:val="001E42E0"/>
    <w:rsid w:val="001E77C3"/>
    <w:rsid w:val="001E781C"/>
    <w:rsid w:val="001F01B6"/>
    <w:rsid w:val="001F0785"/>
    <w:rsid w:val="001F090B"/>
    <w:rsid w:val="001F0FB1"/>
    <w:rsid w:val="001F180A"/>
    <w:rsid w:val="001F1A28"/>
    <w:rsid w:val="001F35E8"/>
    <w:rsid w:val="001F4014"/>
    <w:rsid w:val="001F445E"/>
    <w:rsid w:val="001F4CD1"/>
    <w:rsid w:val="001F7E16"/>
    <w:rsid w:val="00200057"/>
    <w:rsid w:val="002003DA"/>
    <w:rsid w:val="00201144"/>
    <w:rsid w:val="00201213"/>
    <w:rsid w:val="0020165E"/>
    <w:rsid w:val="00202E50"/>
    <w:rsid w:val="00205180"/>
    <w:rsid w:val="00207F81"/>
    <w:rsid w:val="002109F4"/>
    <w:rsid w:val="0021116B"/>
    <w:rsid w:val="00211FDA"/>
    <w:rsid w:val="0021270A"/>
    <w:rsid w:val="00212F79"/>
    <w:rsid w:val="00213253"/>
    <w:rsid w:val="00215FD1"/>
    <w:rsid w:val="002160C2"/>
    <w:rsid w:val="00216288"/>
    <w:rsid w:val="00216CC0"/>
    <w:rsid w:val="00221430"/>
    <w:rsid w:val="0022294A"/>
    <w:rsid w:val="00222BB9"/>
    <w:rsid w:val="0022352B"/>
    <w:rsid w:val="002258D6"/>
    <w:rsid w:val="002274FB"/>
    <w:rsid w:val="0022771E"/>
    <w:rsid w:val="0023035A"/>
    <w:rsid w:val="002309D2"/>
    <w:rsid w:val="00230D51"/>
    <w:rsid w:val="00231B1B"/>
    <w:rsid w:val="0023315B"/>
    <w:rsid w:val="002347FE"/>
    <w:rsid w:val="002355DB"/>
    <w:rsid w:val="00241006"/>
    <w:rsid w:val="00241440"/>
    <w:rsid w:val="0024178D"/>
    <w:rsid w:val="00242609"/>
    <w:rsid w:val="00242C37"/>
    <w:rsid w:val="00242C8E"/>
    <w:rsid w:val="00243FBC"/>
    <w:rsid w:val="00244573"/>
    <w:rsid w:val="00245DCF"/>
    <w:rsid w:val="00246C65"/>
    <w:rsid w:val="00247101"/>
    <w:rsid w:val="002528FC"/>
    <w:rsid w:val="002542A8"/>
    <w:rsid w:val="00255091"/>
    <w:rsid w:val="00255D89"/>
    <w:rsid w:val="00260A11"/>
    <w:rsid w:val="0026169A"/>
    <w:rsid w:val="002621C7"/>
    <w:rsid w:val="00262763"/>
    <w:rsid w:val="00263016"/>
    <w:rsid w:val="00264BEA"/>
    <w:rsid w:val="002703A0"/>
    <w:rsid w:val="00271032"/>
    <w:rsid w:val="00273E3E"/>
    <w:rsid w:val="00274147"/>
    <w:rsid w:val="0027487F"/>
    <w:rsid w:val="00275189"/>
    <w:rsid w:val="002756DC"/>
    <w:rsid w:val="00276437"/>
    <w:rsid w:val="0028063F"/>
    <w:rsid w:val="00280740"/>
    <w:rsid w:val="00281419"/>
    <w:rsid w:val="002831C8"/>
    <w:rsid w:val="002833BA"/>
    <w:rsid w:val="00283B02"/>
    <w:rsid w:val="00283C5D"/>
    <w:rsid w:val="002844B0"/>
    <w:rsid w:val="00286322"/>
    <w:rsid w:val="00286694"/>
    <w:rsid w:val="002913EB"/>
    <w:rsid w:val="00291D43"/>
    <w:rsid w:val="002924EB"/>
    <w:rsid w:val="002929DB"/>
    <w:rsid w:val="00296C1F"/>
    <w:rsid w:val="002A079C"/>
    <w:rsid w:val="002A1F98"/>
    <w:rsid w:val="002A41E6"/>
    <w:rsid w:val="002B0455"/>
    <w:rsid w:val="002B2BEE"/>
    <w:rsid w:val="002B35C5"/>
    <w:rsid w:val="002B3935"/>
    <w:rsid w:val="002B406A"/>
    <w:rsid w:val="002B41D4"/>
    <w:rsid w:val="002B4773"/>
    <w:rsid w:val="002B543F"/>
    <w:rsid w:val="002B74BE"/>
    <w:rsid w:val="002B7BBC"/>
    <w:rsid w:val="002B7D73"/>
    <w:rsid w:val="002C022F"/>
    <w:rsid w:val="002C06E3"/>
    <w:rsid w:val="002C0801"/>
    <w:rsid w:val="002C09AE"/>
    <w:rsid w:val="002C10C4"/>
    <w:rsid w:val="002C33B3"/>
    <w:rsid w:val="002C3D9A"/>
    <w:rsid w:val="002C4138"/>
    <w:rsid w:val="002C44B0"/>
    <w:rsid w:val="002C4BCC"/>
    <w:rsid w:val="002C4E07"/>
    <w:rsid w:val="002C7A01"/>
    <w:rsid w:val="002C7C45"/>
    <w:rsid w:val="002D0586"/>
    <w:rsid w:val="002D1023"/>
    <w:rsid w:val="002D1459"/>
    <w:rsid w:val="002D1470"/>
    <w:rsid w:val="002D1B25"/>
    <w:rsid w:val="002D21CF"/>
    <w:rsid w:val="002D28AE"/>
    <w:rsid w:val="002D4509"/>
    <w:rsid w:val="002D4705"/>
    <w:rsid w:val="002D485C"/>
    <w:rsid w:val="002D4D63"/>
    <w:rsid w:val="002D57F0"/>
    <w:rsid w:val="002D5B65"/>
    <w:rsid w:val="002D5F49"/>
    <w:rsid w:val="002D6396"/>
    <w:rsid w:val="002D7E5E"/>
    <w:rsid w:val="002E07EF"/>
    <w:rsid w:val="002E0D06"/>
    <w:rsid w:val="002E4E94"/>
    <w:rsid w:val="002E55B0"/>
    <w:rsid w:val="002E5708"/>
    <w:rsid w:val="002F1F28"/>
    <w:rsid w:val="002F43CA"/>
    <w:rsid w:val="002F496E"/>
    <w:rsid w:val="002F4A79"/>
    <w:rsid w:val="002F4C49"/>
    <w:rsid w:val="002F57AA"/>
    <w:rsid w:val="002F5E9E"/>
    <w:rsid w:val="002F714C"/>
    <w:rsid w:val="002F77BF"/>
    <w:rsid w:val="0030017B"/>
    <w:rsid w:val="003002CF"/>
    <w:rsid w:val="003004A2"/>
    <w:rsid w:val="003009CA"/>
    <w:rsid w:val="00303DD5"/>
    <w:rsid w:val="00304FDF"/>
    <w:rsid w:val="00310764"/>
    <w:rsid w:val="003117F8"/>
    <w:rsid w:val="00314A46"/>
    <w:rsid w:val="003172C3"/>
    <w:rsid w:val="00320203"/>
    <w:rsid w:val="00322002"/>
    <w:rsid w:val="003247B0"/>
    <w:rsid w:val="003256E9"/>
    <w:rsid w:val="00325E81"/>
    <w:rsid w:val="003310BE"/>
    <w:rsid w:val="0033486D"/>
    <w:rsid w:val="003367C4"/>
    <w:rsid w:val="00336D8E"/>
    <w:rsid w:val="003376B3"/>
    <w:rsid w:val="003412AC"/>
    <w:rsid w:val="00343332"/>
    <w:rsid w:val="00347459"/>
    <w:rsid w:val="00347776"/>
    <w:rsid w:val="00351A91"/>
    <w:rsid w:val="003520C4"/>
    <w:rsid w:val="003533AE"/>
    <w:rsid w:val="003537A5"/>
    <w:rsid w:val="00354C2B"/>
    <w:rsid w:val="00355E14"/>
    <w:rsid w:val="003571A4"/>
    <w:rsid w:val="00361280"/>
    <w:rsid w:val="003615F1"/>
    <w:rsid w:val="00361A6E"/>
    <w:rsid w:val="00362983"/>
    <w:rsid w:val="00363D7F"/>
    <w:rsid w:val="00364B41"/>
    <w:rsid w:val="00365AEE"/>
    <w:rsid w:val="00367C66"/>
    <w:rsid w:val="0037233D"/>
    <w:rsid w:val="003736EF"/>
    <w:rsid w:val="003737E3"/>
    <w:rsid w:val="00374EB3"/>
    <w:rsid w:val="00380D80"/>
    <w:rsid w:val="0038146B"/>
    <w:rsid w:val="00382604"/>
    <w:rsid w:val="00382A8A"/>
    <w:rsid w:val="003853E4"/>
    <w:rsid w:val="003854E0"/>
    <w:rsid w:val="0038595B"/>
    <w:rsid w:val="003906F8"/>
    <w:rsid w:val="003922C2"/>
    <w:rsid w:val="003924E3"/>
    <w:rsid w:val="00392855"/>
    <w:rsid w:val="003935EE"/>
    <w:rsid w:val="0039408A"/>
    <w:rsid w:val="00394753"/>
    <w:rsid w:val="0039673D"/>
    <w:rsid w:val="003967E4"/>
    <w:rsid w:val="00396E28"/>
    <w:rsid w:val="00397893"/>
    <w:rsid w:val="003A2271"/>
    <w:rsid w:val="003A2CF0"/>
    <w:rsid w:val="003A33D3"/>
    <w:rsid w:val="003A3880"/>
    <w:rsid w:val="003A5BC5"/>
    <w:rsid w:val="003A5D55"/>
    <w:rsid w:val="003A75E6"/>
    <w:rsid w:val="003A79C0"/>
    <w:rsid w:val="003B255B"/>
    <w:rsid w:val="003B3317"/>
    <w:rsid w:val="003B4DFB"/>
    <w:rsid w:val="003B52D4"/>
    <w:rsid w:val="003B578F"/>
    <w:rsid w:val="003B7A86"/>
    <w:rsid w:val="003C1CA5"/>
    <w:rsid w:val="003C1EC7"/>
    <w:rsid w:val="003C1F9D"/>
    <w:rsid w:val="003C33A5"/>
    <w:rsid w:val="003C64A0"/>
    <w:rsid w:val="003C76A0"/>
    <w:rsid w:val="003C7BA3"/>
    <w:rsid w:val="003D4525"/>
    <w:rsid w:val="003D4E9C"/>
    <w:rsid w:val="003D5722"/>
    <w:rsid w:val="003D668C"/>
    <w:rsid w:val="003E0D78"/>
    <w:rsid w:val="003E1B4A"/>
    <w:rsid w:val="003E3A1D"/>
    <w:rsid w:val="003E6CA0"/>
    <w:rsid w:val="003F2760"/>
    <w:rsid w:val="003F2FDE"/>
    <w:rsid w:val="003F330B"/>
    <w:rsid w:val="003F6FDF"/>
    <w:rsid w:val="004005FD"/>
    <w:rsid w:val="004007F8"/>
    <w:rsid w:val="004016F5"/>
    <w:rsid w:val="00401B1E"/>
    <w:rsid w:val="0040256D"/>
    <w:rsid w:val="004045AA"/>
    <w:rsid w:val="004047C1"/>
    <w:rsid w:val="00405315"/>
    <w:rsid w:val="004055CA"/>
    <w:rsid w:val="00405CC9"/>
    <w:rsid w:val="00405EA8"/>
    <w:rsid w:val="00410C3C"/>
    <w:rsid w:val="0041109F"/>
    <w:rsid w:val="004138DE"/>
    <w:rsid w:val="00414B2F"/>
    <w:rsid w:val="004151CE"/>
    <w:rsid w:val="00415E58"/>
    <w:rsid w:val="00416231"/>
    <w:rsid w:val="004208AB"/>
    <w:rsid w:val="00420AB5"/>
    <w:rsid w:val="004219EF"/>
    <w:rsid w:val="00425393"/>
    <w:rsid w:val="00426CD9"/>
    <w:rsid w:val="00430FEB"/>
    <w:rsid w:val="004310EE"/>
    <w:rsid w:val="004312F4"/>
    <w:rsid w:val="004328C7"/>
    <w:rsid w:val="00433677"/>
    <w:rsid w:val="004340D5"/>
    <w:rsid w:val="00434880"/>
    <w:rsid w:val="00443254"/>
    <w:rsid w:val="00445570"/>
    <w:rsid w:val="004460E9"/>
    <w:rsid w:val="00447B6F"/>
    <w:rsid w:val="00451195"/>
    <w:rsid w:val="004520C7"/>
    <w:rsid w:val="00452C32"/>
    <w:rsid w:val="00453C11"/>
    <w:rsid w:val="0045475B"/>
    <w:rsid w:val="004557B0"/>
    <w:rsid w:val="00457946"/>
    <w:rsid w:val="00457BB9"/>
    <w:rsid w:val="00457D8B"/>
    <w:rsid w:val="00460A17"/>
    <w:rsid w:val="00460F92"/>
    <w:rsid w:val="00462E54"/>
    <w:rsid w:val="004636DB"/>
    <w:rsid w:val="004637D0"/>
    <w:rsid w:val="00465D3C"/>
    <w:rsid w:val="00470CB5"/>
    <w:rsid w:val="00471EAB"/>
    <w:rsid w:val="004723EE"/>
    <w:rsid w:val="0047289F"/>
    <w:rsid w:val="0047296E"/>
    <w:rsid w:val="00472BE5"/>
    <w:rsid w:val="0047346E"/>
    <w:rsid w:val="00473BE2"/>
    <w:rsid w:val="00474003"/>
    <w:rsid w:val="0047516C"/>
    <w:rsid w:val="00475A92"/>
    <w:rsid w:val="00477BB9"/>
    <w:rsid w:val="004806CB"/>
    <w:rsid w:val="00480936"/>
    <w:rsid w:val="00484668"/>
    <w:rsid w:val="00487366"/>
    <w:rsid w:val="004873E4"/>
    <w:rsid w:val="0049072C"/>
    <w:rsid w:val="00490FD1"/>
    <w:rsid w:val="0049122E"/>
    <w:rsid w:val="00491730"/>
    <w:rsid w:val="00491AD2"/>
    <w:rsid w:val="00491B14"/>
    <w:rsid w:val="004924A4"/>
    <w:rsid w:val="004935C0"/>
    <w:rsid w:val="00493B43"/>
    <w:rsid w:val="00494BD3"/>
    <w:rsid w:val="00494EB1"/>
    <w:rsid w:val="004961E2"/>
    <w:rsid w:val="00496414"/>
    <w:rsid w:val="00497230"/>
    <w:rsid w:val="00497A38"/>
    <w:rsid w:val="00497C36"/>
    <w:rsid w:val="004A45BD"/>
    <w:rsid w:val="004A4656"/>
    <w:rsid w:val="004A550C"/>
    <w:rsid w:val="004A6627"/>
    <w:rsid w:val="004A77B0"/>
    <w:rsid w:val="004A77E9"/>
    <w:rsid w:val="004B1CED"/>
    <w:rsid w:val="004B34A7"/>
    <w:rsid w:val="004B3B06"/>
    <w:rsid w:val="004B4643"/>
    <w:rsid w:val="004B46D7"/>
    <w:rsid w:val="004B497B"/>
    <w:rsid w:val="004B65AE"/>
    <w:rsid w:val="004B7F67"/>
    <w:rsid w:val="004C1994"/>
    <w:rsid w:val="004C2112"/>
    <w:rsid w:val="004C6592"/>
    <w:rsid w:val="004D0172"/>
    <w:rsid w:val="004D09AD"/>
    <w:rsid w:val="004D0CC8"/>
    <w:rsid w:val="004D297B"/>
    <w:rsid w:val="004D4069"/>
    <w:rsid w:val="004D4080"/>
    <w:rsid w:val="004D5A01"/>
    <w:rsid w:val="004E05FD"/>
    <w:rsid w:val="004E1A0D"/>
    <w:rsid w:val="004E23F5"/>
    <w:rsid w:val="004E38C9"/>
    <w:rsid w:val="004E4D5B"/>
    <w:rsid w:val="004E5EE4"/>
    <w:rsid w:val="004E5EFF"/>
    <w:rsid w:val="004E63E5"/>
    <w:rsid w:val="004E68A0"/>
    <w:rsid w:val="004E6B76"/>
    <w:rsid w:val="004F04B6"/>
    <w:rsid w:val="004F3540"/>
    <w:rsid w:val="004F39F6"/>
    <w:rsid w:val="004F3EDC"/>
    <w:rsid w:val="004F5624"/>
    <w:rsid w:val="004F5DA4"/>
    <w:rsid w:val="004F5E14"/>
    <w:rsid w:val="004F62B2"/>
    <w:rsid w:val="004F6424"/>
    <w:rsid w:val="00501138"/>
    <w:rsid w:val="00503ECD"/>
    <w:rsid w:val="005040CD"/>
    <w:rsid w:val="00505229"/>
    <w:rsid w:val="00505A23"/>
    <w:rsid w:val="0050671C"/>
    <w:rsid w:val="00507F98"/>
    <w:rsid w:val="005108A3"/>
    <w:rsid w:val="00510F6E"/>
    <w:rsid w:val="005118AE"/>
    <w:rsid w:val="00512155"/>
    <w:rsid w:val="00512470"/>
    <w:rsid w:val="005148D0"/>
    <w:rsid w:val="0051587A"/>
    <w:rsid w:val="005158FA"/>
    <w:rsid w:val="00515D22"/>
    <w:rsid w:val="005169AD"/>
    <w:rsid w:val="00516FCC"/>
    <w:rsid w:val="005208B9"/>
    <w:rsid w:val="005221F0"/>
    <w:rsid w:val="00524807"/>
    <w:rsid w:val="0052525A"/>
    <w:rsid w:val="0052559F"/>
    <w:rsid w:val="00525FF9"/>
    <w:rsid w:val="00530E58"/>
    <w:rsid w:val="00532D3F"/>
    <w:rsid w:val="0053386D"/>
    <w:rsid w:val="0053791F"/>
    <w:rsid w:val="0054003D"/>
    <w:rsid w:val="00540376"/>
    <w:rsid w:val="00543CA7"/>
    <w:rsid w:val="0054410D"/>
    <w:rsid w:val="00545180"/>
    <w:rsid w:val="00545CD1"/>
    <w:rsid w:val="00547538"/>
    <w:rsid w:val="005476B4"/>
    <w:rsid w:val="005476BB"/>
    <w:rsid w:val="00550F13"/>
    <w:rsid w:val="00552245"/>
    <w:rsid w:val="005539AC"/>
    <w:rsid w:val="00553BFA"/>
    <w:rsid w:val="00553C07"/>
    <w:rsid w:val="00554308"/>
    <w:rsid w:val="00554C73"/>
    <w:rsid w:val="00556703"/>
    <w:rsid w:val="0056077E"/>
    <w:rsid w:val="00561FC0"/>
    <w:rsid w:val="005629EE"/>
    <w:rsid w:val="00562F10"/>
    <w:rsid w:val="00563474"/>
    <w:rsid w:val="0056359A"/>
    <w:rsid w:val="005648FA"/>
    <w:rsid w:val="00564D50"/>
    <w:rsid w:val="00567346"/>
    <w:rsid w:val="00570FB8"/>
    <w:rsid w:val="00571F97"/>
    <w:rsid w:val="0057371B"/>
    <w:rsid w:val="005748E5"/>
    <w:rsid w:val="00575EB8"/>
    <w:rsid w:val="00582A9B"/>
    <w:rsid w:val="005832AB"/>
    <w:rsid w:val="00583845"/>
    <w:rsid w:val="0058437C"/>
    <w:rsid w:val="00587FDA"/>
    <w:rsid w:val="005935F4"/>
    <w:rsid w:val="005951E7"/>
    <w:rsid w:val="00596393"/>
    <w:rsid w:val="005A0975"/>
    <w:rsid w:val="005A346E"/>
    <w:rsid w:val="005A546B"/>
    <w:rsid w:val="005A6FC8"/>
    <w:rsid w:val="005A73CF"/>
    <w:rsid w:val="005A7D92"/>
    <w:rsid w:val="005B1549"/>
    <w:rsid w:val="005B1BDD"/>
    <w:rsid w:val="005B2B46"/>
    <w:rsid w:val="005B34B1"/>
    <w:rsid w:val="005B39A1"/>
    <w:rsid w:val="005B3DD9"/>
    <w:rsid w:val="005B3FC6"/>
    <w:rsid w:val="005B61E6"/>
    <w:rsid w:val="005B6893"/>
    <w:rsid w:val="005B798B"/>
    <w:rsid w:val="005B7B0D"/>
    <w:rsid w:val="005C1FAE"/>
    <w:rsid w:val="005C2CB5"/>
    <w:rsid w:val="005C2D3A"/>
    <w:rsid w:val="005C2DC8"/>
    <w:rsid w:val="005C376A"/>
    <w:rsid w:val="005C39E8"/>
    <w:rsid w:val="005C48B1"/>
    <w:rsid w:val="005C52FE"/>
    <w:rsid w:val="005C5660"/>
    <w:rsid w:val="005D38C1"/>
    <w:rsid w:val="005D3B2E"/>
    <w:rsid w:val="005D4B68"/>
    <w:rsid w:val="005D4D9F"/>
    <w:rsid w:val="005D6F8B"/>
    <w:rsid w:val="005E11C1"/>
    <w:rsid w:val="005E14A0"/>
    <w:rsid w:val="005E2563"/>
    <w:rsid w:val="005E2C62"/>
    <w:rsid w:val="005E394C"/>
    <w:rsid w:val="005E3C25"/>
    <w:rsid w:val="005E42BF"/>
    <w:rsid w:val="005E478A"/>
    <w:rsid w:val="005E4E70"/>
    <w:rsid w:val="005E65BB"/>
    <w:rsid w:val="005E7072"/>
    <w:rsid w:val="005F0DA0"/>
    <w:rsid w:val="005F14AE"/>
    <w:rsid w:val="005F4914"/>
    <w:rsid w:val="005F62B7"/>
    <w:rsid w:val="005F6869"/>
    <w:rsid w:val="005F6BB9"/>
    <w:rsid w:val="005F779C"/>
    <w:rsid w:val="00602CC2"/>
    <w:rsid w:val="00603148"/>
    <w:rsid w:val="0060643C"/>
    <w:rsid w:val="00606FC7"/>
    <w:rsid w:val="00610321"/>
    <w:rsid w:val="00610456"/>
    <w:rsid w:val="00610649"/>
    <w:rsid w:val="00611473"/>
    <w:rsid w:val="00611B36"/>
    <w:rsid w:val="00613A34"/>
    <w:rsid w:val="00615ADA"/>
    <w:rsid w:val="00621D09"/>
    <w:rsid w:val="006221CD"/>
    <w:rsid w:val="00625724"/>
    <w:rsid w:val="00625B35"/>
    <w:rsid w:val="00625B94"/>
    <w:rsid w:val="006266A9"/>
    <w:rsid w:val="00627064"/>
    <w:rsid w:val="006272F8"/>
    <w:rsid w:val="00627711"/>
    <w:rsid w:val="00627D74"/>
    <w:rsid w:val="00630426"/>
    <w:rsid w:val="006316C1"/>
    <w:rsid w:val="00631ED4"/>
    <w:rsid w:val="00633BC7"/>
    <w:rsid w:val="0063409A"/>
    <w:rsid w:val="00635E9C"/>
    <w:rsid w:val="00637AD5"/>
    <w:rsid w:val="00637B41"/>
    <w:rsid w:val="006414EE"/>
    <w:rsid w:val="00642D0A"/>
    <w:rsid w:val="00644892"/>
    <w:rsid w:val="00644A91"/>
    <w:rsid w:val="00646FE1"/>
    <w:rsid w:val="006477ED"/>
    <w:rsid w:val="00650D47"/>
    <w:rsid w:val="0065549E"/>
    <w:rsid w:val="00656FA8"/>
    <w:rsid w:val="00660D55"/>
    <w:rsid w:val="00661140"/>
    <w:rsid w:val="006633EE"/>
    <w:rsid w:val="00664C8C"/>
    <w:rsid w:val="006710DD"/>
    <w:rsid w:val="00673200"/>
    <w:rsid w:val="0067501E"/>
    <w:rsid w:val="0067597F"/>
    <w:rsid w:val="006773D2"/>
    <w:rsid w:val="00677859"/>
    <w:rsid w:val="00677ADB"/>
    <w:rsid w:val="00681A41"/>
    <w:rsid w:val="006821B2"/>
    <w:rsid w:val="006838C0"/>
    <w:rsid w:val="00684EF5"/>
    <w:rsid w:val="006858D7"/>
    <w:rsid w:val="00685901"/>
    <w:rsid w:val="00685BB9"/>
    <w:rsid w:val="00685D61"/>
    <w:rsid w:val="00690127"/>
    <w:rsid w:val="00691BFF"/>
    <w:rsid w:val="006953C1"/>
    <w:rsid w:val="006959E3"/>
    <w:rsid w:val="00696EB2"/>
    <w:rsid w:val="0069700E"/>
    <w:rsid w:val="006977A6"/>
    <w:rsid w:val="00697D2C"/>
    <w:rsid w:val="006A16E9"/>
    <w:rsid w:val="006A3793"/>
    <w:rsid w:val="006A38D8"/>
    <w:rsid w:val="006A52DB"/>
    <w:rsid w:val="006A5450"/>
    <w:rsid w:val="006A6606"/>
    <w:rsid w:val="006A7663"/>
    <w:rsid w:val="006B0199"/>
    <w:rsid w:val="006B0A32"/>
    <w:rsid w:val="006B0B47"/>
    <w:rsid w:val="006B0BD8"/>
    <w:rsid w:val="006B1674"/>
    <w:rsid w:val="006B4E3F"/>
    <w:rsid w:val="006C01C5"/>
    <w:rsid w:val="006C0243"/>
    <w:rsid w:val="006C0251"/>
    <w:rsid w:val="006C1033"/>
    <w:rsid w:val="006C1545"/>
    <w:rsid w:val="006C1D56"/>
    <w:rsid w:val="006C28B2"/>
    <w:rsid w:val="006C2B0B"/>
    <w:rsid w:val="006C2B9A"/>
    <w:rsid w:val="006C2E2A"/>
    <w:rsid w:val="006C39BB"/>
    <w:rsid w:val="006C3CDA"/>
    <w:rsid w:val="006C4502"/>
    <w:rsid w:val="006C4937"/>
    <w:rsid w:val="006D1F73"/>
    <w:rsid w:val="006D351B"/>
    <w:rsid w:val="006D402D"/>
    <w:rsid w:val="006D5E91"/>
    <w:rsid w:val="006E14E6"/>
    <w:rsid w:val="006E1AEE"/>
    <w:rsid w:val="006E1AF7"/>
    <w:rsid w:val="006E29FB"/>
    <w:rsid w:val="006E3B9C"/>
    <w:rsid w:val="006E4BF4"/>
    <w:rsid w:val="006E51A2"/>
    <w:rsid w:val="006E6B3E"/>
    <w:rsid w:val="006F003B"/>
    <w:rsid w:val="006F0DE2"/>
    <w:rsid w:val="006F3495"/>
    <w:rsid w:val="006F3698"/>
    <w:rsid w:val="006F417D"/>
    <w:rsid w:val="006F5C83"/>
    <w:rsid w:val="006F67CC"/>
    <w:rsid w:val="006F7D06"/>
    <w:rsid w:val="00701C2D"/>
    <w:rsid w:val="00702162"/>
    <w:rsid w:val="00703930"/>
    <w:rsid w:val="0070610E"/>
    <w:rsid w:val="007064F8"/>
    <w:rsid w:val="00707759"/>
    <w:rsid w:val="00710081"/>
    <w:rsid w:val="00710B0D"/>
    <w:rsid w:val="00712200"/>
    <w:rsid w:val="00712E8F"/>
    <w:rsid w:val="00713CB5"/>
    <w:rsid w:val="0071558B"/>
    <w:rsid w:val="00716100"/>
    <w:rsid w:val="00716231"/>
    <w:rsid w:val="00716B5E"/>
    <w:rsid w:val="00721189"/>
    <w:rsid w:val="00721D7E"/>
    <w:rsid w:val="007221C3"/>
    <w:rsid w:val="00722F2C"/>
    <w:rsid w:val="00723BCD"/>
    <w:rsid w:val="00724F10"/>
    <w:rsid w:val="007254D1"/>
    <w:rsid w:val="00725B32"/>
    <w:rsid w:val="00725B3C"/>
    <w:rsid w:val="00726C44"/>
    <w:rsid w:val="0073346E"/>
    <w:rsid w:val="00733D54"/>
    <w:rsid w:val="00736A4F"/>
    <w:rsid w:val="00737753"/>
    <w:rsid w:val="00740CE9"/>
    <w:rsid w:val="00741DB6"/>
    <w:rsid w:val="007428E3"/>
    <w:rsid w:val="0074394E"/>
    <w:rsid w:val="0075032E"/>
    <w:rsid w:val="00750D0A"/>
    <w:rsid w:val="007512C7"/>
    <w:rsid w:val="00751D93"/>
    <w:rsid w:val="00752300"/>
    <w:rsid w:val="007528AE"/>
    <w:rsid w:val="00752F82"/>
    <w:rsid w:val="0075384F"/>
    <w:rsid w:val="007546F8"/>
    <w:rsid w:val="00755BAB"/>
    <w:rsid w:val="0076080E"/>
    <w:rsid w:val="007615E5"/>
    <w:rsid w:val="0076411D"/>
    <w:rsid w:val="00766D5F"/>
    <w:rsid w:val="007670F8"/>
    <w:rsid w:val="007671D4"/>
    <w:rsid w:val="00770A85"/>
    <w:rsid w:val="00773DC9"/>
    <w:rsid w:val="0077572E"/>
    <w:rsid w:val="0077664B"/>
    <w:rsid w:val="0078031B"/>
    <w:rsid w:val="00784667"/>
    <w:rsid w:val="00784F44"/>
    <w:rsid w:val="00785047"/>
    <w:rsid w:val="00786672"/>
    <w:rsid w:val="00786F62"/>
    <w:rsid w:val="007872CF"/>
    <w:rsid w:val="0079167E"/>
    <w:rsid w:val="0079201C"/>
    <w:rsid w:val="0079295F"/>
    <w:rsid w:val="00793073"/>
    <w:rsid w:val="0079307F"/>
    <w:rsid w:val="007947C4"/>
    <w:rsid w:val="00794C2B"/>
    <w:rsid w:val="00795CE1"/>
    <w:rsid w:val="007968CE"/>
    <w:rsid w:val="007A06AC"/>
    <w:rsid w:val="007A3922"/>
    <w:rsid w:val="007A4A49"/>
    <w:rsid w:val="007A52E8"/>
    <w:rsid w:val="007B1014"/>
    <w:rsid w:val="007B103F"/>
    <w:rsid w:val="007B1484"/>
    <w:rsid w:val="007B1A10"/>
    <w:rsid w:val="007B3486"/>
    <w:rsid w:val="007B4DC8"/>
    <w:rsid w:val="007B6659"/>
    <w:rsid w:val="007B76AB"/>
    <w:rsid w:val="007B7DBD"/>
    <w:rsid w:val="007C45D3"/>
    <w:rsid w:val="007C597B"/>
    <w:rsid w:val="007C6EDF"/>
    <w:rsid w:val="007C760C"/>
    <w:rsid w:val="007D05FB"/>
    <w:rsid w:val="007D08FD"/>
    <w:rsid w:val="007D128F"/>
    <w:rsid w:val="007D1584"/>
    <w:rsid w:val="007D2044"/>
    <w:rsid w:val="007D256F"/>
    <w:rsid w:val="007D4BF9"/>
    <w:rsid w:val="007D4F33"/>
    <w:rsid w:val="007D65C7"/>
    <w:rsid w:val="007D6EEA"/>
    <w:rsid w:val="007D74D2"/>
    <w:rsid w:val="007D7882"/>
    <w:rsid w:val="007D79B5"/>
    <w:rsid w:val="007E2334"/>
    <w:rsid w:val="007E23CE"/>
    <w:rsid w:val="007E24E4"/>
    <w:rsid w:val="007E2CE7"/>
    <w:rsid w:val="007E2E4B"/>
    <w:rsid w:val="007E3712"/>
    <w:rsid w:val="007E43D0"/>
    <w:rsid w:val="007E54F8"/>
    <w:rsid w:val="007E5987"/>
    <w:rsid w:val="007E5BD8"/>
    <w:rsid w:val="007E7BF9"/>
    <w:rsid w:val="007F02BC"/>
    <w:rsid w:val="007F1D17"/>
    <w:rsid w:val="007F2E65"/>
    <w:rsid w:val="007F330A"/>
    <w:rsid w:val="007F3BB2"/>
    <w:rsid w:val="007F43BA"/>
    <w:rsid w:val="007F45D1"/>
    <w:rsid w:val="007F4FB3"/>
    <w:rsid w:val="007F6593"/>
    <w:rsid w:val="007F6DC3"/>
    <w:rsid w:val="008006B4"/>
    <w:rsid w:val="00803695"/>
    <w:rsid w:val="008036A1"/>
    <w:rsid w:val="00803777"/>
    <w:rsid w:val="00803FD4"/>
    <w:rsid w:val="0080481C"/>
    <w:rsid w:val="00804C54"/>
    <w:rsid w:val="008056DD"/>
    <w:rsid w:val="00810386"/>
    <w:rsid w:val="0081104C"/>
    <w:rsid w:val="008127EE"/>
    <w:rsid w:val="00812D16"/>
    <w:rsid w:val="00815345"/>
    <w:rsid w:val="00817203"/>
    <w:rsid w:val="00820603"/>
    <w:rsid w:val="00821865"/>
    <w:rsid w:val="00821BE2"/>
    <w:rsid w:val="00822108"/>
    <w:rsid w:val="0082327D"/>
    <w:rsid w:val="008232A1"/>
    <w:rsid w:val="0082433D"/>
    <w:rsid w:val="00826509"/>
    <w:rsid w:val="008317C5"/>
    <w:rsid w:val="0083354D"/>
    <w:rsid w:val="008340DB"/>
    <w:rsid w:val="0083561B"/>
    <w:rsid w:val="008357E9"/>
    <w:rsid w:val="00835E30"/>
    <w:rsid w:val="00837D78"/>
    <w:rsid w:val="00840320"/>
    <w:rsid w:val="00840D79"/>
    <w:rsid w:val="008419C7"/>
    <w:rsid w:val="00842348"/>
    <w:rsid w:val="00842A21"/>
    <w:rsid w:val="008453B4"/>
    <w:rsid w:val="00845DAD"/>
    <w:rsid w:val="00851C0A"/>
    <w:rsid w:val="00852514"/>
    <w:rsid w:val="00854B2F"/>
    <w:rsid w:val="0085603C"/>
    <w:rsid w:val="00856354"/>
    <w:rsid w:val="008568E1"/>
    <w:rsid w:val="00856BE9"/>
    <w:rsid w:val="008578F8"/>
    <w:rsid w:val="00860566"/>
    <w:rsid w:val="00860DC4"/>
    <w:rsid w:val="0086165C"/>
    <w:rsid w:val="00861B26"/>
    <w:rsid w:val="00862EED"/>
    <w:rsid w:val="008643FC"/>
    <w:rsid w:val="008649B9"/>
    <w:rsid w:val="00865644"/>
    <w:rsid w:val="0086784F"/>
    <w:rsid w:val="00870394"/>
    <w:rsid w:val="0087073B"/>
    <w:rsid w:val="00873CBA"/>
    <w:rsid w:val="0087481E"/>
    <w:rsid w:val="0087544A"/>
    <w:rsid w:val="00875529"/>
    <w:rsid w:val="008770D4"/>
    <w:rsid w:val="00877739"/>
    <w:rsid w:val="008801B5"/>
    <w:rsid w:val="0088047F"/>
    <w:rsid w:val="0088127F"/>
    <w:rsid w:val="008815EF"/>
    <w:rsid w:val="00881F3A"/>
    <w:rsid w:val="00882220"/>
    <w:rsid w:val="00885273"/>
    <w:rsid w:val="00885F2C"/>
    <w:rsid w:val="00885F87"/>
    <w:rsid w:val="00886386"/>
    <w:rsid w:val="0088701C"/>
    <w:rsid w:val="00892035"/>
    <w:rsid w:val="0089499B"/>
    <w:rsid w:val="00894ACA"/>
    <w:rsid w:val="00894EC5"/>
    <w:rsid w:val="008954E4"/>
    <w:rsid w:val="00895D8F"/>
    <w:rsid w:val="008961F1"/>
    <w:rsid w:val="008967B5"/>
    <w:rsid w:val="008A03AC"/>
    <w:rsid w:val="008A23AE"/>
    <w:rsid w:val="008A2706"/>
    <w:rsid w:val="008A3081"/>
    <w:rsid w:val="008A345A"/>
    <w:rsid w:val="008A3DB9"/>
    <w:rsid w:val="008A5367"/>
    <w:rsid w:val="008A6A5C"/>
    <w:rsid w:val="008A6B09"/>
    <w:rsid w:val="008A7316"/>
    <w:rsid w:val="008B0E62"/>
    <w:rsid w:val="008B2401"/>
    <w:rsid w:val="008B2FF5"/>
    <w:rsid w:val="008B500A"/>
    <w:rsid w:val="008B5FEA"/>
    <w:rsid w:val="008B6B56"/>
    <w:rsid w:val="008B7FA1"/>
    <w:rsid w:val="008C1610"/>
    <w:rsid w:val="008C2F1E"/>
    <w:rsid w:val="008C30E5"/>
    <w:rsid w:val="008C3B5B"/>
    <w:rsid w:val="008C409F"/>
    <w:rsid w:val="008C45F5"/>
    <w:rsid w:val="008C5AF0"/>
    <w:rsid w:val="008C602D"/>
    <w:rsid w:val="008C6BCC"/>
    <w:rsid w:val="008D098D"/>
    <w:rsid w:val="008D135A"/>
    <w:rsid w:val="008D1E02"/>
    <w:rsid w:val="008D2205"/>
    <w:rsid w:val="008D2331"/>
    <w:rsid w:val="008D257D"/>
    <w:rsid w:val="008D36CD"/>
    <w:rsid w:val="008D4380"/>
    <w:rsid w:val="008D48D1"/>
    <w:rsid w:val="008D6349"/>
    <w:rsid w:val="008D64E9"/>
    <w:rsid w:val="008D7EE8"/>
    <w:rsid w:val="008E4151"/>
    <w:rsid w:val="008E6D24"/>
    <w:rsid w:val="008E7C8E"/>
    <w:rsid w:val="008F2C49"/>
    <w:rsid w:val="008F5739"/>
    <w:rsid w:val="008F58F2"/>
    <w:rsid w:val="008F5CA3"/>
    <w:rsid w:val="008F7CFF"/>
    <w:rsid w:val="008F7ED1"/>
    <w:rsid w:val="00900E8A"/>
    <w:rsid w:val="00901C8D"/>
    <w:rsid w:val="00904A4D"/>
    <w:rsid w:val="00905EE9"/>
    <w:rsid w:val="009065F4"/>
    <w:rsid w:val="009075A7"/>
    <w:rsid w:val="00910FBA"/>
    <w:rsid w:val="00911D39"/>
    <w:rsid w:val="00912B9F"/>
    <w:rsid w:val="00913ECB"/>
    <w:rsid w:val="00917C0F"/>
    <w:rsid w:val="00920340"/>
    <w:rsid w:val="0092040E"/>
    <w:rsid w:val="00920C2F"/>
    <w:rsid w:val="00920C6C"/>
    <w:rsid w:val="0092112A"/>
    <w:rsid w:val="009227D9"/>
    <w:rsid w:val="00924A3B"/>
    <w:rsid w:val="009251E3"/>
    <w:rsid w:val="00927791"/>
    <w:rsid w:val="00930607"/>
    <w:rsid w:val="00930D0A"/>
    <w:rsid w:val="00930D2F"/>
    <w:rsid w:val="00931C7A"/>
    <w:rsid w:val="009329BA"/>
    <w:rsid w:val="0093304D"/>
    <w:rsid w:val="00933CC9"/>
    <w:rsid w:val="00936086"/>
    <w:rsid w:val="00936939"/>
    <w:rsid w:val="00940042"/>
    <w:rsid w:val="0094053B"/>
    <w:rsid w:val="00941293"/>
    <w:rsid w:val="0094161D"/>
    <w:rsid w:val="00942040"/>
    <w:rsid w:val="00942C9F"/>
    <w:rsid w:val="009442CB"/>
    <w:rsid w:val="00945631"/>
    <w:rsid w:val="00947272"/>
    <w:rsid w:val="00947549"/>
    <w:rsid w:val="00950E33"/>
    <w:rsid w:val="00951EF0"/>
    <w:rsid w:val="00951F48"/>
    <w:rsid w:val="009532F6"/>
    <w:rsid w:val="0095398C"/>
    <w:rsid w:val="00953A73"/>
    <w:rsid w:val="0095793C"/>
    <w:rsid w:val="0096111E"/>
    <w:rsid w:val="00961125"/>
    <w:rsid w:val="009634FF"/>
    <w:rsid w:val="009635E1"/>
    <w:rsid w:val="00963BD1"/>
    <w:rsid w:val="00966B1F"/>
    <w:rsid w:val="00967935"/>
    <w:rsid w:val="009700EF"/>
    <w:rsid w:val="00970565"/>
    <w:rsid w:val="00974518"/>
    <w:rsid w:val="00976917"/>
    <w:rsid w:val="00980015"/>
    <w:rsid w:val="00980FE0"/>
    <w:rsid w:val="00981A8F"/>
    <w:rsid w:val="00981F3F"/>
    <w:rsid w:val="009859E7"/>
    <w:rsid w:val="00990D69"/>
    <w:rsid w:val="0099123F"/>
    <w:rsid w:val="00992823"/>
    <w:rsid w:val="009928B7"/>
    <w:rsid w:val="0099321A"/>
    <w:rsid w:val="009939F2"/>
    <w:rsid w:val="009960B7"/>
    <w:rsid w:val="009A020B"/>
    <w:rsid w:val="009A026E"/>
    <w:rsid w:val="009A3D96"/>
    <w:rsid w:val="009A4715"/>
    <w:rsid w:val="009A64B9"/>
    <w:rsid w:val="009A699F"/>
    <w:rsid w:val="009B08A6"/>
    <w:rsid w:val="009B1093"/>
    <w:rsid w:val="009B31FA"/>
    <w:rsid w:val="009B4D4D"/>
    <w:rsid w:val="009B536C"/>
    <w:rsid w:val="009B63A8"/>
    <w:rsid w:val="009B6496"/>
    <w:rsid w:val="009B79B6"/>
    <w:rsid w:val="009C01DA"/>
    <w:rsid w:val="009C20CC"/>
    <w:rsid w:val="009C3558"/>
    <w:rsid w:val="009C562E"/>
    <w:rsid w:val="009C6BDD"/>
    <w:rsid w:val="009C7531"/>
    <w:rsid w:val="009D220C"/>
    <w:rsid w:val="009D221F"/>
    <w:rsid w:val="009D49CF"/>
    <w:rsid w:val="009D5F29"/>
    <w:rsid w:val="009E09F0"/>
    <w:rsid w:val="009E0F6A"/>
    <w:rsid w:val="009E19E8"/>
    <w:rsid w:val="009E21B0"/>
    <w:rsid w:val="009E377C"/>
    <w:rsid w:val="009E458A"/>
    <w:rsid w:val="009E55DB"/>
    <w:rsid w:val="009E5919"/>
    <w:rsid w:val="009E5DFC"/>
    <w:rsid w:val="009E6809"/>
    <w:rsid w:val="009F0577"/>
    <w:rsid w:val="009F1789"/>
    <w:rsid w:val="009F2F04"/>
    <w:rsid w:val="009F30F5"/>
    <w:rsid w:val="009F36D2"/>
    <w:rsid w:val="009F4504"/>
    <w:rsid w:val="009F502C"/>
    <w:rsid w:val="009F523E"/>
    <w:rsid w:val="009F603B"/>
    <w:rsid w:val="009F6987"/>
    <w:rsid w:val="009F720F"/>
    <w:rsid w:val="009F724B"/>
    <w:rsid w:val="009F787F"/>
    <w:rsid w:val="00A010E7"/>
    <w:rsid w:val="00A01A17"/>
    <w:rsid w:val="00A01A60"/>
    <w:rsid w:val="00A03EE5"/>
    <w:rsid w:val="00A051EB"/>
    <w:rsid w:val="00A0748C"/>
    <w:rsid w:val="00A076F9"/>
    <w:rsid w:val="00A07997"/>
    <w:rsid w:val="00A07F87"/>
    <w:rsid w:val="00A103E8"/>
    <w:rsid w:val="00A10D47"/>
    <w:rsid w:val="00A206ED"/>
    <w:rsid w:val="00A20806"/>
    <w:rsid w:val="00A20C7F"/>
    <w:rsid w:val="00A21F69"/>
    <w:rsid w:val="00A22253"/>
    <w:rsid w:val="00A22670"/>
    <w:rsid w:val="00A22DBA"/>
    <w:rsid w:val="00A23971"/>
    <w:rsid w:val="00A24571"/>
    <w:rsid w:val="00A25BFF"/>
    <w:rsid w:val="00A27123"/>
    <w:rsid w:val="00A27522"/>
    <w:rsid w:val="00A34D76"/>
    <w:rsid w:val="00A3647E"/>
    <w:rsid w:val="00A365D0"/>
    <w:rsid w:val="00A36E29"/>
    <w:rsid w:val="00A402B8"/>
    <w:rsid w:val="00A40E51"/>
    <w:rsid w:val="00A41971"/>
    <w:rsid w:val="00A443A6"/>
    <w:rsid w:val="00A4513E"/>
    <w:rsid w:val="00A45A1A"/>
    <w:rsid w:val="00A47F32"/>
    <w:rsid w:val="00A51187"/>
    <w:rsid w:val="00A53220"/>
    <w:rsid w:val="00A538E6"/>
    <w:rsid w:val="00A56800"/>
    <w:rsid w:val="00A56D7E"/>
    <w:rsid w:val="00A57404"/>
    <w:rsid w:val="00A575BD"/>
    <w:rsid w:val="00A60EEC"/>
    <w:rsid w:val="00A61E65"/>
    <w:rsid w:val="00A63715"/>
    <w:rsid w:val="00A653AA"/>
    <w:rsid w:val="00A65BD9"/>
    <w:rsid w:val="00A66718"/>
    <w:rsid w:val="00A667FC"/>
    <w:rsid w:val="00A672A2"/>
    <w:rsid w:val="00A6746C"/>
    <w:rsid w:val="00A70B31"/>
    <w:rsid w:val="00A736F4"/>
    <w:rsid w:val="00A7385D"/>
    <w:rsid w:val="00A742E0"/>
    <w:rsid w:val="00A759FE"/>
    <w:rsid w:val="00A76D67"/>
    <w:rsid w:val="00A776B8"/>
    <w:rsid w:val="00A8100C"/>
    <w:rsid w:val="00A85357"/>
    <w:rsid w:val="00A87158"/>
    <w:rsid w:val="00A87502"/>
    <w:rsid w:val="00A875F7"/>
    <w:rsid w:val="00A902DD"/>
    <w:rsid w:val="00A91617"/>
    <w:rsid w:val="00A91D33"/>
    <w:rsid w:val="00A92B2D"/>
    <w:rsid w:val="00A9334E"/>
    <w:rsid w:val="00A946C5"/>
    <w:rsid w:val="00A9487A"/>
    <w:rsid w:val="00A95730"/>
    <w:rsid w:val="00A96FA8"/>
    <w:rsid w:val="00A9770A"/>
    <w:rsid w:val="00AA0DD3"/>
    <w:rsid w:val="00AA112C"/>
    <w:rsid w:val="00AA128E"/>
    <w:rsid w:val="00AA1C07"/>
    <w:rsid w:val="00AA1E4E"/>
    <w:rsid w:val="00AA2DFB"/>
    <w:rsid w:val="00AA2ED4"/>
    <w:rsid w:val="00AA3688"/>
    <w:rsid w:val="00AA5887"/>
    <w:rsid w:val="00AA5B87"/>
    <w:rsid w:val="00AA5D55"/>
    <w:rsid w:val="00AB19F8"/>
    <w:rsid w:val="00AB2A61"/>
    <w:rsid w:val="00AB3A12"/>
    <w:rsid w:val="00AB53C3"/>
    <w:rsid w:val="00AB5A8D"/>
    <w:rsid w:val="00AB6642"/>
    <w:rsid w:val="00AB6A93"/>
    <w:rsid w:val="00AC2D8F"/>
    <w:rsid w:val="00AC2EFE"/>
    <w:rsid w:val="00AC3930"/>
    <w:rsid w:val="00AC3AB1"/>
    <w:rsid w:val="00AC5030"/>
    <w:rsid w:val="00AC5663"/>
    <w:rsid w:val="00AC68C6"/>
    <w:rsid w:val="00AC71D8"/>
    <w:rsid w:val="00AC79C1"/>
    <w:rsid w:val="00AC7CA4"/>
    <w:rsid w:val="00AD1FA1"/>
    <w:rsid w:val="00AD2669"/>
    <w:rsid w:val="00AD289B"/>
    <w:rsid w:val="00AD4A64"/>
    <w:rsid w:val="00AD5927"/>
    <w:rsid w:val="00AD598F"/>
    <w:rsid w:val="00AD6D09"/>
    <w:rsid w:val="00AD7E59"/>
    <w:rsid w:val="00AE0025"/>
    <w:rsid w:val="00AE098E"/>
    <w:rsid w:val="00AE0BBA"/>
    <w:rsid w:val="00AE114F"/>
    <w:rsid w:val="00AE12B9"/>
    <w:rsid w:val="00AE2291"/>
    <w:rsid w:val="00AE25C8"/>
    <w:rsid w:val="00AE4113"/>
    <w:rsid w:val="00AE4380"/>
    <w:rsid w:val="00AE5525"/>
    <w:rsid w:val="00AE6381"/>
    <w:rsid w:val="00AE656F"/>
    <w:rsid w:val="00AE7D78"/>
    <w:rsid w:val="00AF340D"/>
    <w:rsid w:val="00AF3BC2"/>
    <w:rsid w:val="00AF438E"/>
    <w:rsid w:val="00AF45CA"/>
    <w:rsid w:val="00AF5CEE"/>
    <w:rsid w:val="00AF6D74"/>
    <w:rsid w:val="00AF71BB"/>
    <w:rsid w:val="00AF7506"/>
    <w:rsid w:val="00AF7616"/>
    <w:rsid w:val="00B007DD"/>
    <w:rsid w:val="00B0098A"/>
    <w:rsid w:val="00B00DA4"/>
    <w:rsid w:val="00B01016"/>
    <w:rsid w:val="00B0146E"/>
    <w:rsid w:val="00B027CB"/>
    <w:rsid w:val="00B02DE7"/>
    <w:rsid w:val="00B0352B"/>
    <w:rsid w:val="00B04C83"/>
    <w:rsid w:val="00B06F37"/>
    <w:rsid w:val="00B0716D"/>
    <w:rsid w:val="00B074F8"/>
    <w:rsid w:val="00B17FAB"/>
    <w:rsid w:val="00B22BDD"/>
    <w:rsid w:val="00B22C5F"/>
    <w:rsid w:val="00B2353C"/>
    <w:rsid w:val="00B23687"/>
    <w:rsid w:val="00B25710"/>
    <w:rsid w:val="00B2769B"/>
    <w:rsid w:val="00B27B03"/>
    <w:rsid w:val="00B3106F"/>
    <w:rsid w:val="00B31B62"/>
    <w:rsid w:val="00B33711"/>
    <w:rsid w:val="00B34738"/>
    <w:rsid w:val="00B34889"/>
    <w:rsid w:val="00B34F59"/>
    <w:rsid w:val="00B3710D"/>
    <w:rsid w:val="00B37550"/>
    <w:rsid w:val="00B37FE3"/>
    <w:rsid w:val="00B402C6"/>
    <w:rsid w:val="00B40A44"/>
    <w:rsid w:val="00B41799"/>
    <w:rsid w:val="00B41DC1"/>
    <w:rsid w:val="00B43C4A"/>
    <w:rsid w:val="00B46EC7"/>
    <w:rsid w:val="00B50A91"/>
    <w:rsid w:val="00B51962"/>
    <w:rsid w:val="00B51B9E"/>
    <w:rsid w:val="00B52022"/>
    <w:rsid w:val="00B52187"/>
    <w:rsid w:val="00B54691"/>
    <w:rsid w:val="00B55105"/>
    <w:rsid w:val="00B559CB"/>
    <w:rsid w:val="00B57E46"/>
    <w:rsid w:val="00B60305"/>
    <w:rsid w:val="00B60CCD"/>
    <w:rsid w:val="00B61B43"/>
    <w:rsid w:val="00B62854"/>
    <w:rsid w:val="00B62EF1"/>
    <w:rsid w:val="00B640CC"/>
    <w:rsid w:val="00B645B6"/>
    <w:rsid w:val="00B667BF"/>
    <w:rsid w:val="00B66B65"/>
    <w:rsid w:val="00B6797D"/>
    <w:rsid w:val="00B70FCB"/>
    <w:rsid w:val="00B71829"/>
    <w:rsid w:val="00B735B8"/>
    <w:rsid w:val="00B74858"/>
    <w:rsid w:val="00B752EB"/>
    <w:rsid w:val="00B77BE4"/>
    <w:rsid w:val="00B80038"/>
    <w:rsid w:val="00B812BE"/>
    <w:rsid w:val="00B81BAB"/>
    <w:rsid w:val="00B8246B"/>
    <w:rsid w:val="00B831CD"/>
    <w:rsid w:val="00B842CE"/>
    <w:rsid w:val="00B86608"/>
    <w:rsid w:val="00B87654"/>
    <w:rsid w:val="00B87847"/>
    <w:rsid w:val="00B90477"/>
    <w:rsid w:val="00B90CD9"/>
    <w:rsid w:val="00B90EB1"/>
    <w:rsid w:val="00B92AA5"/>
    <w:rsid w:val="00B96744"/>
    <w:rsid w:val="00B97201"/>
    <w:rsid w:val="00BA3AD3"/>
    <w:rsid w:val="00BA42DD"/>
    <w:rsid w:val="00BA6419"/>
    <w:rsid w:val="00BA6550"/>
    <w:rsid w:val="00BA659C"/>
    <w:rsid w:val="00BA7674"/>
    <w:rsid w:val="00BB05A6"/>
    <w:rsid w:val="00BB3642"/>
    <w:rsid w:val="00BB3CE9"/>
    <w:rsid w:val="00BB6145"/>
    <w:rsid w:val="00BB66AB"/>
    <w:rsid w:val="00BC0AD6"/>
    <w:rsid w:val="00BC0B51"/>
    <w:rsid w:val="00BC3584"/>
    <w:rsid w:val="00BC365A"/>
    <w:rsid w:val="00BD0580"/>
    <w:rsid w:val="00BE0FF3"/>
    <w:rsid w:val="00BE105E"/>
    <w:rsid w:val="00BE1CB6"/>
    <w:rsid w:val="00BE2308"/>
    <w:rsid w:val="00BE3DBF"/>
    <w:rsid w:val="00BE4C69"/>
    <w:rsid w:val="00BE4ED6"/>
    <w:rsid w:val="00BE54F3"/>
    <w:rsid w:val="00BE5F67"/>
    <w:rsid w:val="00BE64B0"/>
    <w:rsid w:val="00BE7920"/>
    <w:rsid w:val="00BE7FC4"/>
    <w:rsid w:val="00BF2CD1"/>
    <w:rsid w:val="00BF3C54"/>
    <w:rsid w:val="00BF4B6A"/>
    <w:rsid w:val="00BF5135"/>
    <w:rsid w:val="00BF6B63"/>
    <w:rsid w:val="00C009F5"/>
    <w:rsid w:val="00C01129"/>
    <w:rsid w:val="00C0196B"/>
    <w:rsid w:val="00C02239"/>
    <w:rsid w:val="00C022E1"/>
    <w:rsid w:val="00C02AE3"/>
    <w:rsid w:val="00C0398D"/>
    <w:rsid w:val="00C03AF6"/>
    <w:rsid w:val="00C0736C"/>
    <w:rsid w:val="00C10F1A"/>
    <w:rsid w:val="00C10F32"/>
    <w:rsid w:val="00C11407"/>
    <w:rsid w:val="00C11906"/>
    <w:rsid w:val="00C11C89"/>
    <w:rsid w:val="00C11E4C"/>
    <w:rsid w:val="00C13C1D"/>
    <w:rsid w:val="00C144AA"/>
    <w:rsid w:val="00C14954"/>
    <w:rsid w:val="00C17A4C"/>
    <w:rsid w:val="00C20CA6"/>
    <w:rsid w:val="00C20CB9"/>
    <w:rsid w:val="00C23398"/>
    <w:rsid w:val="00C23B23"/>
    <w:rsid w:val="00C26C22"/>
    <w:rsid w:val="00C27B03"/>
    <w:rsid w:val="00C30173"/>
    <w:rsid w:val="00C3089B"/>
    <w:rsid w:val="00C32EE3"/>
    <w:rsid w:val="00C333DE"/>
    <w:rsid w:val="00C33AAF"/>
    <w:rsid w:val="00C34B40"/>
    <w:rsid w:val="00C356FD"/>
    <w:rsid w:val="00C35836"/>
    <w:rsid w:val="00C37BAD"/>
    <w:rsid w:val="00C41CD3"/>
    <w:rsid w:val="00C43438"/>
    <w:rsid w:val="00C44264"/>
    <w:rsid w:val="00C46251"/>
    <w:rsid w:val="00C468A8"/>
    <w:rsid w:val="00C4691A"/>
    <w:rsid w:val="00C4790F"/>
    <w:rsid w:val="00C47FC0"/>
    <w:rsid w:val="00C5208E"/>
    <w:rsid w:val="00C528CC"/>
    <w:rsid w:val="00C53ABD"/>
    <w:rsid w:val="00C53AD3"/>
    <w:rsid w:val="00C53C94"/>
    <w:rsid w:val="00C57741"/>
    <w:rsid w:val="00C615AF"/>
    <w:rsid w:val="00C62568"/>
    <w:rsid w:val="00C628AF"/>
    <w:rsid w:val="00C64143"/>
    <w:rsid w:val="00C64244"/>
    <w:rsid w:val="00C6434D"/>
    <w:rsid w:val="00C652E5"/>
    <w:rsid w:val="00C65AAF"/>
    <w:rsid w:val="00C671D8"/>
    <w:rsid w:val="00C67446"/>
    <w:rsid w:val="00C67880"/>
    <w:rsid w:val="00C67FF9"/>
    <w:rsid w:val="00C73BCB"/>
    <w:rsid w:val="00C73ED0"/>
    <w:rsid w:val="00C7540A"/>
    <w:rsid w:val="00C7697F"/>
    <w:rsid w:val="00C76A37"/>
    <w:rsid w:val="00C77CE4"/>
    <w:rsid w:val="00C8136C"/>
    <w:rsid w:val="00C82491"/>
    <w:rsid w:val="00C82FFA"/>
    <w:rsid w:val="00C832BF"/>
    <w:rsid w:val="00C852D5"/>
    <w:rsid w:val="00C85521"/>
    <w:rsid w:val="00C863EE"/>
    <w:rsid w:val="00C86A1B"/>
    <w:rsid w:val="00C87757"/>
    <w:rsid w:val="00C92646"/>
    <w:rsid w:val="00C9316A"/>
    <w:rsid w:val="00C93B5E"/>
    <w:rsid w:val="00C95D8D"/>
    <w:rsid w:val="00C9741E"/>
    <w:rsid w:val="00CA2AEF"/>
    <w:rsid w:val="00CA457E"/>
    <w:rsid w:val="00CA6637"/>
    <w:rsid w:val="00CA664B"/>
    <w:rsid w:val="00CA73BC"/>
    <w:rsid w:val="00CA7D14"/>
    <w:rsid w:val="00CB1C22"/>
    <w:rsid w:val="00CB2836"/>
    <w:rsid w:val="00CB5032"/>
    <w:rsid w:val="00CB7C9C"/>
    <w:rsid w:val="00CB7DF6"/>
    <w:rsid w:val="00CB7EEE"/>
    <w:rsid w:val="00CC303F"/>
    <w:rsid w:val="00CC3C96"/>
    <w:rsid w:val="00CC59D8"/>
    <w:rsid w:val="00CC63E3"/>
    <w:rsid w:val="00CC695B"/>
    <w:rsid w:val="00CC6CAE"/>
    <w:rsid w:val="00CC799A"/>
    <w:rsid w:val="00CD077C"/>
    <w:rsid w:val="00CD342A"/>
    <w:rsid w:val="00CD3940"/>
    <w:rsid w:val="00CD55A0"/>
    <w:rsid w:val="00CD701C"/>
    <w:rsid w:val="00CD7162"/>
    <w:rsid w:val="00CD7355"/>
    <w:rsid w:val="00CD77E8"/>
    <w:rsid w:val="00CD798F"/>
    <w:rsid w:val="00CE466D"/>
    <w:rsid w:val="00CE6A0B"/>
    <w:rsid w:val="00CF0950"/>
    <w:rsid w:val="00CF30AA"/>
    <w:rsid w:val="00CF37A9"/>
    <w:rsid w:val="00CF3B07"/>
    <w:rsid w:val="00CF4A08"/>
    <w:rsid w:val="00CF4C13"/>
    <w:rsid w:val="00CF4DE9"/>
    <w:rsid w:val="00CF50AF"/>
    <w:rsid w:val="00CF6384"/>
    <w:rsid w:val="00CF6902"/>
    <w:rsid w:val="00CF74E5"/>
    <w:rsid w:val="00D06E88"/>
    <w:rsid w:val="00D111E8"/>
    <w:rsid w:val="00D115B0"/>
    <w:rsid w:val="00D11F90"/>
    <w:rsid w:val="00D13527"/>
    <w:rsid w:val="00D15E4E"/>
    <w:rsid w:val="00D160ED"/>
    <w:rsid w:val="00D16211"/>
    <w:rsid w:val="00D17601"/>
    <w:rsid w:val="00D20923"/>
    <w:rsid w:val="00D20D6E"/>
    <w:rsid w:val="00D21300"/>
    <w:rsid w:val="00D230DC"/>
    <w:rsid w:val="00D24290"/>
    <w:rsid w:val="00D2641F"/>
    <w:rsid w:val="00D303E8"/>
    <w:rsid w:val="00D30ECB"/>
    <w:rsid w:val="00D31BA6"/>
    <w:rsid w:val="00D31FF0"/>
    <w:rsid w:val="00D32E53"/>
    <w:rsid w:val="00D335E1"/>
    <w:rsid w:val="00D34B55"/>
    <w:rsid w:val="00D350CF"/>
    <w:rsid w:val="00D35FEA"/>
    <w:rsid w:val="00D366E4"/>
    <w:rsid w:val="00D423AC"/>
    <w:rsid w:val="00D44DC6"/>
    <w:rsid w:val="00D45FBD"/>
    <w:rsid w:val="00D46300"/>
    <w:rsid w:val="00D47B56"/>
    <w:rsid w:val="00D50B54"/>
    <w:rsid w:val="00D514E5"/>
    <w:rsid w:val="00D539D5"/>
    <w:rsid w:val="00D544D5"/>
    <w:rsid w:val="00D54A6D"/>
    <w:rsid w:val="00D55289"/>
    <w:rsid w:val="00D602DE"/>
    <w:rsid w:val="00D6096A"/>
    <w:rsid w:val="00D60ABE"/>
    <w:rsid w:val="00D60CE5"/>
    <w:rsid w:val="00D6149A"/>
    <w:rsid w:val="00D61811"/>
    <w:rsid w:val="00D63F9F"/>
    <w:rsid w:val="00D646D3"/>
    <w:rsid w:val="00D662F2"/>
    <w:rsid w:val="00D665F1"/>
    <w:rsid w:val="00D66AE9"/>
    <w:rsid w:val="00D6711E"/>
    <w:rsid w:val="00D71754"/>
    <w:rsid w:val="00D7248B"/>
    <w:rsid w:val="00D729A4"/>
    <w:rsid w:val="00D7347C"/>
    <w:rsid w:val="00D73B08"/>
    <w:rsid w:val="00D74D14"/>
    <w:rsid w:val="00D76C36"/>
    <w:rsid w:val="00D80127"/>
    <w:rsid w:val="00D805D1"/>
    <w:rsid w:val="00D81810"/>
    <w:rsid w:val="00D82647"/>
    <w:rsid w:val="00D8267F"/>
    <w:rsid w:val="00D82FD7"/>
    <w:rsid w:val="00D84FA6"/>
    <w:rsid w:val="00D85890"/>
    <w:rsid w:val="00D85ECC"/>
    <w:rsid w:val="00D864C7"/>
    <w:rsid w:val="00D86552"/>
    <w:rsid w:val="00D86EB7"/>
    <w:rsid w:val="00D92B5E"/>
    <w:rsid w:val="00D93388"/>
    <w:rsid w:val="00D9365A"/>
    <w:rsid w:val="00D939F6"/>
    <w:rsid w:val="00D93CCB"/>
    <w:rsid w:val="00D9518E"/>
    <w:rsid w:val="00D95457"/>
    <w:rsid w:val="00D97A7B"/>
    <w:rsid w:val="00DA1036"/>
    <w:rsid w:val="00DA1259"/>
    <w:rsid w:val="00DA1AAD"/>
    <w:rsid w:val="00DA1E08"/>
    <w:rsid w:val="00DA36E2"/>
    <w:rsid w:val="00DA4A52"/>
    <w:rsid w:val="00DA4FBC"/>
    <w:rsid w:val="00DA6882"/>
    <w:rsid w:val="00DA7457"/>
    <w:rsid w:val="00DA79C8"/>
    <w:rsid w:val="00DB2995"/>
    <w:rsid w:val="00DB2ED0"/>
    <w:rsid w:val="00DB38F0"/>
    <w:rsid w:val="00DB3EE8"/>
    <w:rsid w:val="00DB4701"/>
    <w:rsid w:val="00DB59C0"/>
    <w:rsid w:val="00DB5AE7"/>
    <w:rsid w:val="00DC0146"/>
    <w:rsid w:val="00DC03EE"/>
    <w:rsid w:val="00DC2AA9"/>
    <w:rsid w:val="00DC2F80"/>
    <w:rsid w:val="00DC36B8"/>
    <w:rsid w:val="00DC53F2"/>
    <w:rsid w:val="00DC6B01"/>
    <w:rsid w:val="00DC6CDD"/>
    <w:rsid w:val="00DC762C"/>
    <w:rsid w:val="00DC7797"/>
    <w:rsid w:val="00DD078A"/>
    <w:rsid w:val="00DD1737"/>
    <w:rsid w:val="00DD2CF1"/>
    <w:rsid w:val="00DD34E1"/>
    <w:rsid w:val="00DD36F7"/>
    <w:rsid w:val="00DD38B9"/>
    <w:rsid w:val="00DD4C02"/>
    <w:rsid w:val="00DD7667"/>
    <w:rsid w:val="00DD777C"/>
    <w:rsid w:val="00DE0D75"/>
    <w:rsid w:val="00DE19EB"/>
    <w:rsid w:val="00DE299C"/>
    <w:rsid w:val="00DE318E"/>
    <w:rsid w:val="00DE35E2"/>
    <w:rsid w:val="00DE450C"/>
    <w:rsid w:val="00DE5B0F"/>
    <w:rsid w:val="00DF133C"/>
    <w:rsid w:val="00DF2059"/>
    <w:rsid w:val="00DF2C24"/>
    <w:rsid w:val="00DF2CB1"/>
    <w:rsid w:val="00DF4477"/>
    <w:rsid w:val="00DF543A"/>
    <w:rsid w:val="00DF69F9"/>
    <w:rsid w:val="00E01D4A"/>
    <w:rsid w:val="00E02B50"/>
    <w:rsid w:val="00E04B3F"/>
    <w:rsid w:val="00E0570D"/>
    <w:rsid w:val="00E05FA4"/>
    <w:rsid w:val="00E060C1"/>
    <w:rsid w:val="00E06884"/>
    <w:rsid w:val="00E06B1E"/>
    <w:rsid w:val="00E0751A"/>
    <w:rsid w:val="00E07787"/>
    <w:rsid w:val="00E10AAF"/>
    <w:rsid w:val="00E13407"/>
    <w:rsid w:val="00E13AA1"/>
    <w:rsid w:val="00E147D5"/>
    <w:rsid w:val="00E149D0"/>
    <w:rsid w:val="00E14C0E"/>
    <w:rsid w:val="00E1613C"/>
    <w:rsid w:val="00E16642"/>
    <w:rsid w:val="00E166A8"/>
    <w:rsid w:val="00E1787C"/>
    <w:rsid w:val="00E2072F"/>
    <w:rsid w:val="00E2249E"/>
    <w:rsid w:val="00E22B08"/>
    <w:rsid w:val="00E22B76"/>
    <w:rsid w:val="00E234F1"/>
    <w:rsid w:val="00E24621"/>
    <w:rsid w:val="00E25AF8"/>
    <w:rsid w:val="00E25F7C"/>
    <w:rsid w:val="00E26C55"/>
    <w:rsid w:val="00E26F6C"/>
    <w:rsid w:val="00E27181"/>
    <w:rsid w:val="00E27698"/>
    <w:rsid w:val="00E33042"/>
    <w:rsid w:val="00E3332F"/>
    <w:rsid w:val="00E33C92"/>
    <w:rsid w:val="00E34974"/>
    <w:rsid w:val="00E34CA3"/>
    <w:rsid w:val="00E35304"/>
    <w:rsid w:val="00E362CE"/>
    <w:rsid w:val="00E37881"/>
    <w:rsid w:val="00E37DA6"/>
    <w:rsid w:val="00E37FE3"/>
    <w:rsid w:val="00E40298"/>
    <w:rsid w:val="00E40C9F"/>
    <w:rsid w:val="00E421CF"/>
    <w:rsid w:val="00E43AAA"/>
    <w:rsid w:val="00E44C62"/>
    <w:rsid w:val="00E45B3C"/>
    <w:rsid w:val="00E469D7"/>
    <w:rsid w:val="00E518C3"/>
    <w:rsid w:val="00E529F3"/>
    <w:rsid w:val="00E538F3"/>
    <w:rsid w:val="00E54EF2"/>
    <w:rsid w:val="00E5598D"/>
    <w:rsid w:val="00E55C9C"/>
    <w:rsid w:val="00E60DC5"/>
    <w:rsid w:val="00E61B45"/>
    <w:rsid w:val="00E62AA7"/>
    <w:rsid w:val="00E63559"/>
    <w:rsid w:val="00E6504F"/>
    <w:rsid w:val="00E65879"/>
    <w:rsid w:val="00E67180"/>
    <w:rsid w:val="00E676E2"/>
    <w:rsid w:val="00E71902"/>
    <w:rsid w:val="00E7248B"/>
    <w:rsid w:val="00E74FA5"/>
    <w:rsid w:val="00E756A8"/>
    <w:rsid w:val="00E75A76"/>
    <w:rsid w:val="00E76032"/>
    <w:rsid w:val="00E768F2"/>
    <w:rsid w:val="00E77E9E"/>
    <w:rsid w:val="00E81622"/>
    <w:rsid w:val="00E81DED"/>
    <w:rsid w:val="00E82316"/>
    <w:rsid w:val="00E825B3"/>
    <w:rsid w:val="00E849DE"/>
    <w:rsid w:val="00E85948"/>
    <w:rsid w:val="00E86536"/>
    <w:rsid w:val="00E9167E"/>
    <w:rsid w:val="00E922A4"/>
    <w:rsid w:val="00E925B4"/>
    <w:rsid w:val="00E9307D"/>
    <w:rsid w:val="00E93F3F"/>
    <w:rsid w:val="00E95FE6"/>
    <w:rsid w:val="00EA04D9"/>
    <w:rsid w:val="00EA05D9"/>
    <w:rsid w:val="00EA1104"/>
    <w:rsid w:val="00EA2DE2"/>
    <w:rsid w:val="00EA3A3F"/>
    <w:rsid w:val="00EA5257"/>
    <w:rsid w:val="00EA59B6"/>
    <w:rsid w:val="00EA5DA4"/>
    <w:rsid w:val="00EA6279"/>
    <w:rsid w:val="00EB0433"/>
    <w:rsid w:val="00EB0B73"/>
    <w:rsid w:val="00EB19C2"/>
    <w:rsid w:val="00EB1B8B"/>
    <w:rsid w:val="00EB3C54"/>
    <w:rsid w:val="00EB4951"/>
    <w:rsid w:val="00EB6CB0"/>
    <w:rsid w:val="00EB7481"/>
    <w:rsid w:val="00EC098E"/>
    <w:rsid w:val="00EC0B68"/>
    <w:rsid w:val="00EC0BCB"/>
    <w:rsid w:val="00EC0E71"/>
    <w:rsid w:val="00EC3459"/>
    <w:rsid w:val="00EC4125"/>
    <w:rsid w:val="00EC4863"/>
    <w:rsid w:val="00EC6316"/>
    <w:rsid w:val="00ED1D94"/>
    <w:rsid w:val="00ED613A"/>
    <w:rsid w:val="00ED6CFA"/>
    <w:rsid w:val="00ED6D53"/>
    <w:rsid w:val="00ED7614"/>
    <w:rsid w:val="00ED7BE6"/>
    <w:rsid w:val="00EE1855"/>
    <w:rsid w:val="00EE20D7"/>
    <w:rsid w:val="00EE232B"/>
    <w:rsid w:val="00EE2B68"/>
    <w:rsid w:val="00EE3FF6"/>
    <w:rsid w:val="00EE408B"/>
    <w:rsid w:val="00EE6D70"/>
    <w:rsid w:val="00EE7BB3"/>
    <w:rsid w:val="00EF1386"/>
    <w:rsid w:val="00EF2491"/>
    <w:rsid w:val="00EF256B"/>
    <w:rsid w:val="00EF2930"/>
    <w:rsid w:val="00EF376D"/>
    <w:rsid w:val="00EF4FEF"/>
    <w:rsid w:val="00EF5277"/>
    <w:rsid w:val="00EF5CAD"/>
    <w:rsid w:val="00EF611F"/>
    <w:rsid w:val="00EF6160"/>
    <w:rsid w:val="00EF725D"/>
    <w:rsid w:val="00F01FEB"/>
    <w:rsid w:val="00F03BD1"/>
    <w:rsid w:val="00F03FEC"/>
    <w:rsid w:val="00F04D25"/>
    <w:rsid w:val="00F05968"/>
    <w:rsid w:val="00F065D1"/>
    <w:rsid w:val="00F1030E"/>
    <w:rsid w:val="00F10925"/>
    <w:rsid w:val="00F12F6C"/>
    <w:rsid w:val="00F13DAE"/>
    <w:rsid w:val="00F13E6F"/>
    <w:rsid w:val="00F14CA3"/>
    <w:rsid w:val="00F157D8"/>
    <w:rsid w:val="00F1602F"/>
    <w:rsid w:val="00F171E4"/>
    <w:rsid w:val="00F17E61"/>
    <w:rsid w:val="00F201AD"/>
    <w:rsid w:val="00F21481"/>
    <w:rsid w:val="00F2164F"/>
    <w:rsid w:val="00F222BB"/>
    <w:rsid w:val="00F240DE"/>
    <w:rsid w:val="00F2491A"/>
    <w:rsid w:val="00F24A3E"/>
    <w:rsid w:val="00F24EF6"/>
    <w:rsid w:val="00F254E4"/>
    <w:rsid w:val="00F25847"/>
    <w:rsid w:val="00F25CC2"/>
    <w:rsid w:val="00F26C20"/>
    <w:rsid w:val="00F276DA"/>
    <w:rsid w:val="00F3260A"/>
    <w:rsid w:val="00F3395A"/>
    <w:rsid w:val="00F35D19"/>
    <w:rsid w:val="00F361CB"/>
    <w:rsid w:val="00F371B3"/>
    <w:rsid w:val="00F37683"/>
    <w:rsid w:val="00F40692"/>
    <w:rsid w:val="00F41269"/>
    <w:rsid w:val="00F41319"/>
    <w:rsid w:val="00F44B13"/>
    <w:rsid w:val="00F44C76"/>
    <w:rsid w:val="00F45351"/>
    <w:rsid w:val="00F45511"/>
    <w:rsid w:val="00F458E0"/>
    <w:rsid w:val="00F45BE7"/>
    <w:rsid w:val="00F461E6"/>
    <w:rsid w:val="00F463D7"/>
    <w:rsid w:val="00F50163"/>
    <w:rsid w:val="00F50411"/>
    <w:rsid w:val="00F510E2"/>
    <w:rsid w:val="00F515F1"/>
    <w:rsid w:val="00F51C39"/>
    <w:rsid w:val="00F5273A"/>
    <w:rsid w:val="00F52D6B"/>
    <w:rsid w:val="00F546FB"/>
    <w:rsid w:val="00F55335"/>
    <w:rsid w:val="00F56E63"/>
    <w:rsid w:val="00F57D1C"/>
    <w:rsid w:val="00F6086A"/>
    <w:rsid w:val="00F62824"/>
    <w:rsid w:val="00F62D7C"/>
    <w:rsid w:val="00F634C8"/>
    <w:rsid w:val="00F64C59"/>
    <w:rsid w:val="00F64F13"/>
    <w:rsid w:val="00F67155"/>
    <w:rsid w:val="00F7058F"/>
    <w:rsid w:val="00F705AB"/>
    <w:rsid w:val="00F70D21"/>
    <w:rsid w:val="00F70FEF"/>
    <w:rsid w:val="00F712C0"/>
    <w:rsid w:val="00F73562"/>
    <w:rsid w:val="00F74F3A"/>
    <w:rsid w:val="00F75C02"/>
    <w:rsid w:val="00F77ECB"/>
    <w:rsid w:val="00F8038F"/>
    <w:rsid w:val="00F81E47"/>
    <w:rsid w:val="00F824EF"/>
    <w:rsid w:val="00F82D27"/>
    <w:rsid w:val="00F8322C"/>
    <w:rsid w:val="00F842E2"/>
    <w:rsid w:val="00F84C78"/>
    <w:rsid w:val="00F84F5B"/>
    <w:rsid w:val="00F85C8D"/>
    <w:rsid w:val="00F85CE2"/>
    <w:rsid w:val="00F85DA4"/>
    <w:rsid w:val="00F85EEF"/>
    <w:rsid w:val="00F86043"/>
    <w:rsid w:val="00F86474"/>
    <w:rsid w:val="00F868B4"/>
    <w:rsid w:val="00F87288"/>
    <w:rsid w:val="00F8730A"/>
    <w:rsid w:val="00F8787D"/>
    <w:rsid w:val="00F90601"/>
    <w:rsid w:val="00F91811"/>
    <w:rsid w:val="00F918B5"/>
    <w:rsid w:val="00F921BE"/>
    <w:rsid w:val="00F934EB"/>
    <w:rsid w:val="00FA5224"/>
    <w:rsid w:val="00FA645B"/>
    <w:rsid w:val="00FA698F"/>
    <w:rsid w:val="00FA6FC5"/>
    <w:rsid w:val="00FB0C25"/>
    <w:rsid w:val="00FB11AF"/>
    <w:rsid w:val="00FB11BE"/>
    <w:rsid w:val="00FB1357"/>
    <w:rsid w:val="00FB1428"/>
    <w:rsid w:val="00FB1B56"/>
    <w:rsid w:val="00FB3BB6"/>
    <w:rsid w:val="00FB3C49"/>
    <w:rsid w:val="00FB4C6F"/>
    <w:rsid w:val="00FC04FC"/>
    <w:rsid w:val="00FC106C"/>
    <w:rsid w:val="00FC2EE0"/>
    <w:rsid w:val="00FC31E2"/>
    <w:rsid w:val="00FC3849"/>
    <w:rsid w:val="00FC45B8"/>
    <w:rsid w:val="00FC5E76"/>
    <w:rsid w:val="00FC69CF"/>
    <w:rsid w:val="00FC6C56"/>
    <w:rsid w:val="00FC7214"/>
    <w:rsid w:val="00FD0B70"/>
    <w:rsid w:val="00FD0C53"/>
    <w:rsid w:val="00FD1025"/>
    <w:rsid w:val="00FD11B8"/>
    <w:rsid w:val="00FD1440"/>
    <w:rsid w:val="00FD1489"/>
    <w:rsid w:val="00FD2DA9"/>
    <w:rsid w:val="00FD59F1"/>
    <w:rsid w:val="00FD6FE2"/>
    <w:rsid w:val="00FD74CB"/>
    <w:rsid w:val="00FD7543"/>
    <w:rsid w:val="00FD7BF5"/>
    <w:rsid w:val="00FE185C"/>
    <w:rsid w:val="00FE2B71"/>
    <w:rsid w:val="00FE3C5F"/>
    <w:rsid w:val="00FE4705"/>
    <w:rsid w:val="00FE557C"/>
    <w:rsid w:val="00FF0384"/>
    <w:rsid w:val="00FF0739"/>
    <w:rsid w:val="00FF27C3"/>
    <w:rsid w:val="00FF2B57"/>
    <w:rsid w:val="00FF34C9"/>
    <w:rsid w:val="00FF35C0"/>
    <w:rsid w:val="00FF3D93"/>
    <w:rsid w:val="00FF3F04"/>
    <w:rsid w:val="00FF4C3A"/>
    <w:rsid w:val="00FF62F4"/>
    <w:rsid w:val="00FF6519"/>
    <w:rsid w:val="00FF7D41"/>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30347"/>
  <w15:docId w15:val="{7386732A-5EF6-4911-A46D-FA9C8FCE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3BCB"/>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1463EE"/>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1463EE"/>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729A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1463EE"/>
    <w:pPr>
      <w:keepNext/>
      <w:jc w:val="both"/>
      <w:outlineLvl w:val="3"/>
    </w:pPr>
    <w:rPr>
      <w:b/>
      <w:noProof/>
      <w:lang w:eastAsia="en-US"/>
    </w:rPr>
  </w:style>
  <w:style w:type="paragraph" w:styleId="Antrat5">
    <w:name w:val="heading 5"/>
    <w:basedOn w:val="prastasis"/>
    <w:next w:val="prastasis"/>
    <w:link w:val="Antrat5Diagrama"/>
    <w:uiPriority w:val="99"/>
    <w:qFormat/>
    <w:rsid w:val="001463EE"/>
    <w:pPr>
      <w:keepNext/>
      <w:jc w:val="both"/>
      <w:outlineLvl w:val="4"/>
    </w:pPr>
    <w:rPr>
      <w:noProof/>
      <w:lang w:eastAsia="en-US"/>
    </w:rPr>
  </w:style>
  <w:style w:type="paragraph" w:styleId="Antrat6">
    <w:name w:val="heading 6"/>
    <w:basedOn w:val="prastasis"/>
    <w:next w:val="prastasis"/>
    <w:link w:val="Antrat6Diagrama"/>
    <w:uiPriority w:val="99"/>
    <w:qFormat/>
    <w:rsid w:val="001463EE"/>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1463EE"/>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463EE"/>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463EE"/>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463EE"/>
    <w:rPr>
      <w:rFonts w:eastAsia="Times New Roman" w:cs="Times New Roman"/>
      <w:b/>
      <w:caps/>
      <w:sz w:val="26"/>
      <w:lang w:eastAsia="en-US"/>
    </w:rPr>
  </w:style>
  <w:style w:type="character" w:customStyle="1" w:styleId="Antrat2Diagrama">
    <w:name w:val="Antraštė 2 Diagrama"/>
    <w:link w:val="Antrat2"/>
    <w:uiPriority w:val="99"/>
    <w:locked/>
    <w:rsid w:val="001463EE"/>
    <w:rPr>
      <w:rFonts w:ascii="Helvetica" w:hAnsi="Helvetica" w:cs="Times New Roman"/>
      <w:b/>
      <w:i/>
      <w:sz w:val="24"/>
      <w:lang w:val="en-GB" w:eastAsia="en-US"/>
    </w:rPr>
  </w:style>
  <w:style w:type="character" w:customStyle="1" w:styleId="Antrat3Diagrama">
    <w:name w:val="Antraštė 3 Diagrama"/>
    <w:link w:val="Antrat3"/>
    <w:uiPriority w:val="99"/>
    <w:semiHidden/>
    <w:locked/>
    <w:rsid w:val="00C628AF"/>
    <w:rPr>
      <w:rFonts w:ascii="Cambria" w:hAnsi="Cambria" w:cs="Times New Roman"/>
      <w:b/>
      <w:bCs/>
      <w:sz w:val="26"/>
      <w:szCs w:val="26"/>
      <w:lang w:val="en-GB" w:eastAsia="zh-CN"/>
    </w:rPr>
  </w:style>
  <w:style w:type="character" w:customStyle="1" w:styleId="Antrat4Diagrama">
    <w:name w:val="Antraštė 4 Diagrama"/>
    <w:link w:val="Antrat4"/>
    <w:uiPriority w:val="99"/>
    <w:locked/>
    <w:rsid w:val="001463EE"/>
    <w:rPr>
      <w:rFonts w:eastAsia="Times New Roman" w:cs="Times New Roman"/>
      <w:b/>
      <w:noProof/>
      <w:sz w:val="22"/>
      <w:lang w:val="en-GB" w:eastAsia="en-US"/>
    </w:rPr>
  </w:style>
  <w:style w:type="character" w:customStyle="1" w:styleId="Antrat5Diagrama">
    <w:name w:val="Antraštė 5 Diagrama"/>
    <w:link w:val="Antrat5"/>
    <w:uiPriority w:val="99"/>
    <w:locked/>
    <w:rsid w:val="001463EE"/>
    <w:rPr>
      <w:rFonts w:eastAsia="Times New Roman" w:cs="Times New Roman"/>
      <w:noProof/>
      <w:sz w:val="22"/>
      <w:lang w:val="en-GB" w:eastAsia="en-US"/>
    </w:rPr>
  </w:style>
  <w:style w:type="character" w:customStyle="1" w:styleId="Antrat6Diagrama">
    <w:name w:val="Antraštė 6 Diagrama"/>
    <w:link w:val="Antrat6"/>
    <w:uiPriority w:val="99"/>
    <w:locked/>
    <w:rsid w:val="001463EE"/>
    <w:rPr>
      <w:rFonts w:eastAsia="Times New Roman" w:cs="Times New Roman"/>
      <w:i/>
      <w:sz w:val="22"/>
      <w:lang w:val="en-GB" w:eastAsia="en-US"/>
    </w:rPr>
  </w:style>
  <w:style w:type="character" w:customStyle="1" w:styleId="Antrat7Diagrama">
    <w:name w:val="Antraštė 7 Diagrama"/>
    <w:link w:val="Antrat7"/>
    <w:uiPriority w:val="99"/>
    <w:locked/>
    <w:rsid w:val="001463EE"/>
    <w:rPr>
      <w:rFonts w:eastAsia="Times New Roman" w:cs="Times New Roman"/>
      <w:i/>
      <w:sz w:val="22"/>
      <w:lang w:val="en-GB" w:eastAsia="en-US"/>
    </w:rPr>
  </w:style>
  <w:style w:type="character" w:customStyle="1" w:styleId="Antrat8Diagrama">
    <w:name w:val="Antraštė 8 Diagrama"/>
    <w:link w:val="Antrat8"/>
    <w:uiPriority w:val="99"/>
    <w:locked/>
    <w:rsid w:val="001463EE"/>
    <w:rPr>
      <w:rFonts w:eastAsia="Times New Roman" w:cs="Times New Roman"/>
      <w:b/>
      <w:i/>
      <w:sz w:val="22"/>
      <w:lang w:val="en-GB" w:eastAsia="en-US"/>
    </w:rPr>
  </w:style>
  <w:style w:type="character" w:customStyle="1" w:styleId="Antrat9Diagrama">
    <w:name w:val="Antraštė 9 Diagrama"/>
    <w:link w:val="Antrat9"/>
    <w:uiPriority w:val="99"/>
    <w:locked/>
    <w:rsid w:val="001463EE"/>
    <w:rPr>
      <w:rFonts w:eastAsia="Times New Roman" w:cs="Times New Roman"/>
      <w:b/>
      <w:i/>
      <w:sz w:val="22"/>
      <w:lang w:val="en-GB" w:eastAsia="en-US"/>
    </w:rPr>
  </w:style>
  <w:style w:type="paragraph" w:styleId="Porat">
    <w:name w:val="footer"/>
    <w:basedOn w:val="prastasis"/>
    <w:link w:val="PoratDiagrama"/>
    <w:uiPriority w:val="99"/>
    <w:rsid w:val="001463EE"/>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8D7EE8"/>
    <w:rPr>
      <w:rFonts w:ascii="Arial" w:hAnsi="Arial" w:cs="Times New Roman"/>
      <w:noProof/>
      <w:snapToGrid w:val="0"/>
      <w:sz w:val="16"/>
      <w:lang w:val="en-US" w:eastAsia="zh-CN" w:bidi="ar-SA"/>
    </w:rPr>
  </w:style>
  <w:style w:type="character" w:styleId="Puslapionumeris">
    <w:name w:val="page number"/>
    <w:uiPriority w:val="99"/>
    <w:rsid w:val="008D7EE8"/>
    <w:rPr>
      <w:rFonts w:cs="Times New Roman"/>
    </w:rPr>
  </w:style>
  <w:style w:type="character" w:styleId="Hipersaitas">
    <w:name w:val="Hyperlink"/>
    <w:uiPriority w:val="99"/>
    <w:rsid w:val="008D7EE8"/>
    <w:rPr>
      <w:rFonts w:cs="Times New Roman"/>
      <w:color w:val="0000FF"/>
      <w:u w:val="single"/>
    </w:rPr>
  </w:style>
  <w:style w:type="paragraph" w:customStyle="1" w:styleId="EMEAEnBodyText">
    <w:name w:val="EMEA En Body Text"/>
    <w:basedOn w:val="prastasis"/>
    <w:uiPriority w:val="99"/>
    <w:rsid w:val="008D7EE8"/>
    <w:pPr>
      <w:tabs>
        <w:tab w:val="clear" w:pos="567"/>
      </w:tabs>
      <w:spacing w:before="120" w:after="120" w:line="240" w:lineRule="auto"/>
      <w:jc w:val="both"/>
    </w:pPr>
    <w:rPr>
      <w:lang w:val="en-US"/>
    </w:rPr>
  </w:style>
  <w:style w:type="character" w:customStyle="1" w:styleId="tw4winMark">
    <w:name w:val="tw4winMark"/>
    <w:uiPriority w:val="99"/>
    <w:rsid w:val="008D7EE8"/>
    <w:rPr>
      <w:rFonts w:ascii="Courier New" w:hAnsi="Courier New"/>
      <w:vanish/>
      <w:color w:val="800080"/>
      <w:sz w:val="24"/>
      <w:vertAlign w:val="subscript"/>
    </w:rPr>
  </w:style>
  <w:style w:type="character" w:customStyle="1" w:styleId="tw4winError">
    <w:name w:val="tw4winError"/>
    <w:uiPriority w:val="99"/>
    <w:rsid w:val="008D7EE8"/>
    <w:rPr>
      <w:rFonts w:ascii="Courier New" w:hAnsi="Courier New"/>
      <w:color w:val="00FF00"/>
      <w:sz w:val="40"/>
    </w:rPr>
  </w:style>
  <w:style w:type="character" w:customStyle="1" w:styleId="tw4winTerm">
    <w:name w:val="tw4winTerm"/>
    <w:uiPriority w:val="99"/>
    <w:rsid w:val="008D7EE8"/>
    <w:rPr>
      <w:color w:val="0000FF"/>
    </w:rPr>
  </w:style>
  <w:style w:type="character" w:customStyle="1" w:styleId="tw4winPopup">
    <w:name w:val="tw4winPopup"/>
    <w:uiPriority w:val="99"/>
    <w:rsid w:val="008D7EE8"/>
    <w:rPr>
      <w:rFonts w:ascii="Courier New" w:hAnsi="Courier New"/>
      <w:noProof/>
      <w:color w:val="008000"/>
    </w:rPr>
  </w:style>
  <w:style w:type="character" w:customStyle="1" w:styleId="tw4winJump">
    <w:name w:val="tw4winJump"/>
    <w:uiPriority w:val="99"/>
    <w:rsid w:val="008D7EE8"/>
    <w:rPr>
      <w:rFonts w:ascii="Courier New" w:hAnsi="Courier New"/>
      <w:noProof/>
      <w:color w:val="008080"/>
    </w:rPr>
  </w:style>
  <w:style w:type="character" w:customStyle="1" w:styleId="tw4winExternal">
    <w:name w:val="tw4winExternal"/>
    <w:uiPriority w:val="99"/>
    <w:rsid w:val="008D7EE8"/>
    <w:rPr>
      <w:rFonts w:ascii="Courier New" w:hAnsi="Courier New"/>
      <w:noProof/>
      <w:color w:val="808080"/>
    </w:rPr>
  </w:style>
  <w:style w:type="character" w:customStyle="1" w:styleId="tw4winInternal">
    <w:name w:val="tw4winInternal"/>
    <w:uiPriority w:val="99"/>
    <w:rsid w:val="008D7EE8"/>
    <w:rPr>
      <w:rFonts w:ascii="Courier New" w:hAnsi="Courier New"/>
      <w:noProof/>
      <w:color w:val="FF0000"/>
    </w:rPr>
  </w:style>
  <w:style w:type="character" w:customStyle="1" w:styleId="DONOTTRANSLATE">
    <w:name w:val="DO_NOT_TRANSLATE"/>
    <w:uiPriority w:val="99"/>
    <w:rsid w:val="008D7EE8"/>
    <w:rPr>
      <w:rFonts w:ascii="Courier New" w:hAnsi="Courier New"/>
      <w:noProof/>
      <w:color w:val="800000"/>
    </w:rPr>
  </w:style>
  <w:style w:type="paragraph" w:styleId="Debesliotekstas">
    <w:name w:val="Balloon Text"/>
    <w:basedOn w:val="prastasis"/>
    <w:link w:val="DebesliotekstasDiagrama"/>
    <w:uiPriority w:val="99"/>
    <w:rsid w:val="001463EE"/>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B02DE7"/>
    <w:rPr>
      <w:rFonts w:ascii="Tahoma" w:hAnsi="Tahoma" w:cs="Tahoma"/>
      <w:snapToGrid w:val="0"/>
      <w:sz w:val="16"/>
      <w:szCs w:val="16"/>
      <w:lang w:val="en-GB" w:eastAsia="zh-CN" w:bidi="ar-SA"/>
    </w:rPr>
  </w:style>
  <w:style w:type="character" w:styleId="Komentaronuoroda">
    <w:name w:val="annotation reference"/>
    <w:uiPriority w:val="99"/>
    <w:rsid w:val="005C376A"/>
    <w:rPr>
      <w:rFonts w:cs="Times New Roman"/>
      <w:sz w:val="16"/>
      <w:szCs w:val="16"/>
    </w:rPr>
  </w:style>
  <w:style w:type="paragraph" w:styleId="Komentarotekstas">
    <w:name w:val="annotation text"/>
    <w:basedOn w:val="prastasis"/>
    <w:link w:val="KomentarotekstasDiagrama"/>
    <w:uiPriority w:val="99"/>
    <w:rsid w:val="005C376A"/>
    <w:rPr>
      <w:sz w:val="20"/>
    </w:rPr>
  </w:style>
  <w:style w:type="character" w:customStyle="1" w:styleId="KomentarotekstasDiagrama">
    <w:name w:val="Komentaro tekstas Diagrama"/>
    <w:link w:val="Komentarotekstas"/>
    <w:uiPriority w:val="99"/>
    <w:locked/>
    <w:rsid w:val="005C376A"/>
    <w:rPr>
      <w:rFonts w:cs="Times New Roman"/>
      <w:snapToGrid w:val="0"/>
      <w:lang w:val="en-GB"/>
    </w:rPr>
  </w:style>
  <w:style w:type="paragraph" w:styleId="Komentarotema">
    <w:name w:val="annotation subject"/>
    <w:basedOn w:val="Komentarotekstas"/>
    <w:next w:val="Komentarotekstas"/>
    <w:link w:val="KomentarotemaDiagrama"/>
    <w:uiPriority w:val="99"/>
    <w:rsid w:val="005C376A"/>
    <w:rPr>
      <w:b/>
      <w:bCs/>
    </w:rPr>
  </w:style>
  <w:style w:type="character" w:customStyle="1" w:styleId="KomentarotemaDiagrama">
    <w:name w:val="Komentaro tema Diagrama"/>
    <w:link w:val="Komentarotema"/>
    <w:uiPriority w:val="99"/>
    <w:locked/>
    <w:rsid w:val="005C376A"/>
    <w:rPr>
      <w:rFonts w:cs="Times New Roman"/>
      <w:b/>
      <w:bCs/>
      <w:snapToGrid w:val="0"/>
      <w:lang w:val="en-GB"/>
    </w:rPr>
  </w:style>
  <w:style w:type="paragraph" w:styleId="Antrats">
    <w:name w:val="header"/>
    <w:basedOn w:val="prastasis"/>
    <w:link w:val="AntratsDiagrama"/>
    <w:uiPriority w:val="99"/>
    <w:rsid w:val="001463EE"/>
    <w:pPr>
      <w:tabs>
        <w:tab w:val="clear" w:pos="567"/>
        <w:tab w:val="center" w:pos="4320"/>
        <w:tab w:val="right" w:pos="8640"/>
      </w:tabs>
    </w:pPr>
  </w:style>
  <w:style w:type="character" w:customStyle="1" w:styleId="AntratsDiagrama">
    <w:name w:val="Antraštės Diagrama"/>
    <w:link w:val="Antrats"/>
    <w:uiPriority w:val="99"/>
    <w:semiHidden/>
    <w:locked/>
    <w:rsid w:val="00C628AF"/>
    <w:rPr>
      <w:rFonts w:cs="Times New Roman"/>
      <w:sz w:val="20"/>
      <w:szCs w:val="20"/>
      <w:lang w:val="en-GB" w:eastAsia="zh-CN"/>
    </w:rPr>
  </w:style>
  <w:style w:type="paragraph" w:styleId="Dokumentostruktra">
    <w:name w:val="Document Map"/>
    <w:basedOn w:val="prastasis"/>
    <w:link w:val="DokumentostruktraDiagrama"/>
    <w:uiPriority w:val="99"/>
    <w:semiHidden/>
    <w:rsid w:val="001463EE"/>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C628AF"/>
    <w:rPr>
      <w:rFonts w:cs="Times New Roman"/>
      <w:sz w:val="2"/>
      <w:lang w:val="en-GB" w:eastAsia="zh-CN"/>
    </w:rPr>
  </w:style>
  <w:style w:type="paragraph" w:styleId="Pagrindiniotekstotrauka">
    <w:name w:val="Body Text Indent"/>
    <w:basedOn w:val="prastasis"/>
    <w:link w:val="PagrindiniotekstotraukaDiagrama"/>
    <w:uiPriority w:val="99"/>
    <w:rsid w:val="001463EE"/>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locked/>
    <w:rsid w:val="001463EE"/>
    <w:rPr>
      <w:rFonts w:eastAsia="Times New Roman" w:cs="Times New Roman"/>
      <w:sz w:val="22"/>
      <w:szCs w:val="22"/>
      <w:lang w:val="en-GB" w:eastAsia="en-GB"/>
    </w:rPr>
  </w:style>
  <w:style w:type="paragraph" w:styleId="Pagrindinistekstas3">
    <w:name w:val="Body Text 3"/>
    <w:basedOn w:val="prastasis"/>
    <w:link w:val="Pagrindinistekstas3Diagrama"/>
    <w:uiPriority w:val="99"/>
    <w:rsid w:val="001463EE"/>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locked/>
    <w:rsid w:val="001463EE"/>
    <w:rPr>
      <w:rFonts w:eastAsia="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locked/>
    <w:rsid w:val="001463EE"/>
    <w:rPr>
      <w:rFonts w:eastAsia="Times New Roman" w:cs="Times New Roman"/>
      <w:b/>
      <w:bCs/>
      <w:color w:val="0000FF"/>
      <w:sz w:val="22"/>
      <w:szCs w:val="22"/>
      <w:lang w:val="en-GB" w:eastAsia="en-US"/>
    </w:rPr>
  </w:style>
  <w:style w:type="paragraph" w:styleId="Pagrindinistekstas">
    <w:name w:val="Body Text"/>
    <w:basedOn w:val="prastasis"/>
    <w:link w:val="PagrindinistekstasDiagrama"/>
    <w:uiPriority w:val="99"/>
    <w:rsid w:val="001463EE"/>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locked/>
    <w:rsid w:val="001463EE"/>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link w:val="Pagrindinistekstas2"/>
    <w:uiPriority w:val="99"/>
    <w:locked/>
    <w:rsid w:val="001463EE"/>
    <w:rPr>
      <w:rFonts w:eastAsia="Times New Roman" w:cs="Times New Roman"/>
      <w:b/>
      <w:bCs/>
      <w:color w:val="0000FF"/>
      <w:sz w:val="22"/>
      <w:szCs w:val="22"/>
      <w:u w:val="single"/>
      <w:lang w:val="en-GB" w:eastAsia="en-US"/>
    </w:rPr>
  </w:style>
  <w:style w:type="paragraph" w:customStyle="1" w:styleId="AHeader1">
    <w:name w:val="AHeader 1"/>
    <w:basedOn w:val="prastasis"/>
    <w:uiPriority w:val="99"/>
    <w:rsid w:val="001463EE"/>
    <w:pPr>
      <w:numPr>
        <w:numId w:val="2"/>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463EE"/>
    <w:pPr>
      <w:numPr>
        <w:ilvl w:val="1"/>
      </w:numPr>
      <w:tabs>
        <w:tab w:val="clear" w:pos="709"/>
        <w:tab w:val="num" w:pos="360"/>
      </w:tabs>
    </w:pPr>
    <w:rPr>
      <w:sz w:val="22"/>
    </w:rPr>
  </w:style>
  <w:style w:type="paragraph" w:customStyle="1" w:styleId="AHeader3">
    <w:name w:val="AHeader 3"/>
    <w:basedOn w:val="AHeader2"/>
    <w:uiPriority w:val="99"/>
    <w:rsid w:val="001463EE"/>
    <w:pPr>
      <w:numPr>
        <w:ilvl w:val="2"/>
      </w:numPr>
      <w:tabs>
        <w:tab w:val="clear" w:pos="1276"/>
        <w:tab w:val="num" w:pos="360"/>
      </w:tabs>
    </w:pPr>
  </w:style>
  <w:style w:type="paragraph" w:customStyle="1" w:styleId="AHeader2abc">
    <w:name w:val="AHeader 2 abc"/>
    <w:basedOn w:val="AHeader3"/>
    <w:uiPriority w:val="99"/>
    <w:rsid w:val="001463E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463E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463EE"/>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link w:val="Pagrindiniotekstotrauka3"/>
    <w:uiPriority w:val="99"/>
    <w:locked/>
    <w:rsid w:val="001463EE"/>
    <w:rPr>
      <w:rFonts w:eastAsia="Times New Roman" w:cs="Times New Roman"/>
      <w:sz w:val="21"/>
      <w:szCs w:val="21"/>
      <w:lang w:val="en-GB" w:eastAsia="en-US"/>
    </w:rPr>
  </w:style>
  <w:style w:type="character" w:styleId="Perirtashipersaitas">
    <w:name w:val="FollowedHyperlink"/>
    <w:uiPriority w:val="99"/>
    <w:rsid w:val="001463EE"/>
    <w:rPr>
      <w:rFonts w:cs="Times New Roman"/>
      <w:color w:val="800080"/>
      <w:u w:val="single"/>
    </w:rPr>
  </w:style>
  <w:style w:type="character" w:styleId="Grietas">
    <w:name w:val="Strong"/>
    <w:uiPriority w:val="99"/>
    <w:qFormat/>
    <w:rsid w:val="001463EE"/>
    <w:rPr>
      <w:rFonts w:cs="Times New Roman"/>
      <w:b/>
      <w:bCs/>
    </w:rPr>
  </w:style>
  <w:style w:type="paragraph" w:customStyle="1" w:styleId="BodytextAgency">
    <w:name w:val="Body text (Agency)"/>
    <w:basedOn w:val="prastasis"/>
    <w:link w:val="BodytextAgencyChar"/>
    <w:uiPriority w:val="99"/>
    <w:rsid w:val="00480936"/>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480936"/>
    <w:rPr>
      <w:rFonts w:ascii="Verdana" w:hAnsi="Verdana" w:cs="Verdana"/>
      <w:sz w:val="18"/>
      <w:szCs w:val="18"/>
      <w:lang w:val="en-GB" w:eastAsia="en-GB" w:bidi="ar-SA"/>
    </w:rPr>
  </w:style>
  <w:style w:type="paragraph" w:customStyle="1" w:styleId="NormalAgency">
    <w:name w:val="Normal (Agency)"/>
    <w:link w:val="NormalAgencyChar"/>
    <w:uiPriority w:val="99"/>
    <w:rsid w:val="00480936"/>
    <w:rPr>
      <w:rFonts w:ascii="Verdana" w:hAnsi="Verdana" w:cs="Verdana"/>
      <w:sz w:val="18"/>
      <w:szCs w:val="18"/>
      <w:lang w:val="en-GB" w:eastAsia="en-GB"/>
    </w:rPr>
  </w:style>
  <w:style w:type="table" w:customStyle="1" w:styleId="TablegridAgencyblack">
    <w:name w:val="Table grid (Agency) black"/>
    <w:uiPriority w:val="99"/>
    <w:semiHidden/>
    <w:rsid w:val="0048093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0936"/>
    <w:pPr>
      <w:keepNext/>
    </w:pPr>
    <w:rPr>
      <w:b/>
    </w:rPr>
  </w:style>
  <w:style w:type="paragraph" w:customStyle="1" w:styleId="TabletextrowsAgency">
    <w:name w:val="Table text rows (Agency)"/>
    <w:basedOn w:val="prastasis"/>
    <w:uiPriority w:val="99"/>
    <w:rsid w:val="0048093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480936"/>
    <w:rPr>
      <w:rFonts w:ascii="Verdana" w:hAnsi="Verdana" w:cs="Verdana"/>
      <w:sz w:val="18"/>
      <w:szCs w:val="18"/>
      <w:lang w:val="en-GB" w:eastAsia="en-GB" w:bidi="ar-SA"/>
    </w:rPr>
  </w:style>
  <w:style w:type="paragraph" w:styleId="Paprastasistekstas">
    <w:name w:val="Plain Text"/>
    <w:basedOn w:val="prastasis"/>
    <w:link w:val="PaprastasistekstasDiagrama"/>
    <w:uiPriority w:val="99"/>
    <w:rsid w:val="00D46300"/>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D46300"/>
    <w:rPr>
      <w:rFonts w:ascii="Courier New" w:hAnsi="Courier New" w:cs="Times New Roman"/>
      <w:lang w:val="en-US" w:eastAsia="en-US" w:bidi="ar-SA"/>
    </w:rPr>
  </w:style>
  <w:style w:type="paragraph" w:customStyle="1" w:styleId="Default">
    <w:name w:val="Default"/>
    <w:uiPriority w:val="99"/>
    <w:rsid w:val="004A550C"/>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23035A"/>
    <w:pPr>
      <w:tabs>
        <w:tab w:val="clear" w:pos="567"/>
      </w:tabs>
      <w:spacing w:line="240" w:lineRule="auto"/>
      <w:jc w:val="center"/>
    </w:pPr>
    <w:rPr>
      <w:b/>
      <w:lang w:eastAsia="en-US"/>
    </w:rPr>
  </w:style>
  <w:style w:type="character" w:customStyle="1" w:styleId="PavadinimasDiagrama">
    <w:name w:val="Pavadinimas Diagrama"/>
    <w:link w:val="Pavadinimas"/>
    <w:uiPriority w:val="99"/>
    <w:locked/>
    <w:rsid w:val="00C628AF"/>
    <w:rPr>
      <w:rFonts w:ascii="Cambria"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23035A"/>
    <w:pPr>
      <w:spacing w:line="240" w:lineRule="auto"/>
    </w:pPr>
    <w:rPr>
      <w:lang w:eastAsia="en-US"/>
    </w:rPr>
  </w:style>
  <w:style w:type="character" w:customStyle="1" w:styleId="DokumentoinaostekstasDiagrama">
    <w:name w:val="Dokumento išnašos tekstas Diagrama"/>
    <w:link w:val="Dokumentoinaostekstas"/>
    <w:uiPriority w:val="99"/>
    <w:semiHidden/>
    <w:locked/>
    <w:rsid w:val="00C628AF"/>
    <w:rPr>
      <w:rFonts w:cs="Times New Roman"/>
      <w:sz w:val="20"/>
      <w:szCs w:val="20"/>
      <w:lang w:val="en-GB" w:eastAsia="zh-CN"/>
    </w:rPr>
  </w:style>
  <w:style w:type="paragraph" w:customStyle="1" w:styleId="BTEMEASMCA">
    <w:name w:val="BT EMEA_SMCA"/>
    <w:basedOn w:val="prastasis"/>
    <w:link w:val="BTEMEASMCAChar"/>
    <w:autoRedefine/>
    <w:uiPriority w:val="99"/>
    <w:rsid w:val="002B4773"/>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2B4773"/>
    <w:rPr>
      <w:rFonts w:cs="Times New Roman"/>
      <w:noProof/>
      <w:sz w:val="22"/>
      <w:szCs w:val="22"/>
      <w:lang w:val="lt-LT" w:eastAsia="en-US" w:bidi="ar-SA"/>
    </w:rPr>
  </w:style>
  <w:style w:type="paragraph" w:customStyle="1" w:styleId="BodyText21">
    <w:name w:val="Body Text 21"/>
    <w:basedOn w:val="prastasis"/>
    <w:rsid w:val="00216288"/>
    <w:pPr>
      <w:tabs>
        <w:tab w:val="left" w:pos="993"/>
        <w:tab w:val="left" w:pos="4820"/>
        <w:tab w:val="right" w:pos="8789"/>
      </w:tabs>
      <w:spacing w:line="240" w:lineRule="auto"/>
      <w:ind w:left="426" w:hanging="426"/>
    </w:pPr>
    <w:rPr>
      <w:rFonts w:eastAsia="Times New Roman"/>
      <w:sz w:val="24"/>
      <w:lang w:val="fr-FR" w:eastAsia="fr-FR"/>
    </w:rPr>
  </w:style>
  <w:style w:type="character" w:customStyle="1" w:styleId="hps">
    <w:name w:val="hps"/>
    <w:rsid w:val="00216288"/>
  </w:style>
  <w:style w:type="character" w:customStyle="1" w:styleId="shorttext">
    <w:name w:val="short_text"/>
    <w:rsid w:val="00216288"/>
  </w:style>
  <w:style w:type="paragraph" w:styleId="Sraopastraipa">
    <w:name w:val="List Paragraph"/>
    <w:basedOn w:val="prastasis"/>
    <w:uiPriority w:val="34"/>
    <w:qFormat/>
    <w:rsid w:val="007D05FB"/>
    <w:pPr>
      <w:ind w:left="720"/>
      <w:contextualSpacing/>
    </w:pPr>
  </w:style>
  <w:style w:type="table" w:styleId="Lentelstinklelis">
    <w:name w:val="Table Grid"/>
    <w:basedOn w:val="prastojilentel"/>
    <w:uiPriority w:val="59"/>
    <w:locked/>
    <w:rsid w:val="0021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01B1E"/>
  </w:style>
  <w:style w:type="paragraph" w:styleId="Pataisymai">
    <w:name w:val="Revision"/>
    <w:hidden/>
    <w:uiPriority w:val="99"/>
    <w:semiHidden/>
    <w:rsid w:val="008F5739"/>
    <w:rPr>
      <w:sz w:val="22"/>
      <w:lang w:val="en-GB" w:eastAsia="zh-CN"/>
    </w:rPr>
  </w:style>
  <w:style w:type="character" w:customStyle="1" w:styleId="fszzbb">
    <w:name w:val="fszzbb"/>
    <w:basedOn w:val="Numatytasispastraiposriftas"/>
    <w:rsid w:val="008F5739"/>
  </w:style>
  <w:style w:type="paragraph" w:customStyle="1" w:styleId="AmmCorpsTexte">
    <w:name w:val="AmmCorpsTexte"/>
    <w:basedOn w:val="prastasis"/>
    <w:link w:val="AmmCorpsTexteCar"/>
    <w:rsid w:val="00E34974"/>
    <w:pPr>
      <w:tabs>
        <w:tab w:val="clear" w:pos="567"/>
      </w:tabs>
      <w:spacing w:after="120" w:line="240" w:lineRule="auto"/>
      <w:jc w:val="both"/>
    </w:pPr>
    <w:rPr>
      <w:rFonts w:ascii="Arial" w:eastAsia="Times New Roman" w:hAnsi="Arial"/>
      <w:sz w:val="20"/>
      <w:lang w:val="fr-FR" w:eastAsia="fr-FR"/>
    </w:rPr>
  </w:style>
  <w:style w:type="character" w:customStyle="1" w:styleId="AmmCorpsTexteCar">
    <w:name w:val="AmmCorpsTexte Car"/>
    <w:link w:val="AmmCorpsTexte"/>
    <w:rsid w:val="00E34974"/>
    <w:rPr>
      <w:rFonts w:ascii="Arial" w:eastAsia="Times New Roman" w:hAnsi="Arial"/>
      <w:lang w:val="fr-FR" w:eastAsia="fr-FR"/>
    </w:rPr>
  </w:style>
  <w:style w:type="character" w:customStyle="1" w:styleId="UnresolvedMention">
    <w:name w:val="Unresolved Mention"/>
    <w:basedOn w:val="Numatytasispastraiposriftas"/>
    <w:uiPriority w:val="99"/>
    <w:semiHidden/>
    <w:unhideWhenUsed/>
    <w:rsid w:val="003D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3932">
      <w:bodyDiv w:val="1"/>
      <w:marLeft w:val="0"/>
      <w:marRight w:val="0"/>
      <w:marTop w:val="0"/>
      <w:marBottom w:val="0"/>
      <w:divBdr>
        <w:top w:val="none" w:sz="0" w:space="0" w:color="auto"/>
        <w:left w:val="none" w:sz="0" w:space="0" w:color="auto"/>
        <w:bottom w:val="none" w:sz="0" w:space="0" w:color="auto"/>
        <w:right w:val="none" w:sz="0" w:space="0" w:color="auto"/>
      </w:divBdr>
    </w:div>
    <w:div w:id="71128964">
      <w:bodyDiv w:val="1"/>
      <w:marLeft w:val="0"/>
      <w:marRight w:val="0"/>
      <w:marTop w:val="0"/>
      <w:marBottom w:val="0"/>
      <w:divBdr>
        <w:top w:val="none" w:sz="0" w:space="0" w:color="auto"/>
        <w:left w:val="none" w:sz="0" w:space="0" w:color="auto"/>
        <w:bottom w:val="none" w:sz="0" w:space="0" w:color="auto"/>
        <w:right w:val="none" w:sz="0" w:space="0" w:color="auto"/>
      </w:divBdr>
    </w:div>
    <w:div w:id="235284264">
      <w:bodyDiv w:val="1"/>
      <w:marLeft w:val="0"/>
      <w:marRight w:val="0"/>
      <w:marTop w:val="0"/>
      <w:marBottom w:val="0"/>
      <w:divBdr>
        <w:top w:val="none" w:sz="0" w:space="0" w:color="auto"/>
        <w:left w:val="none" w:sz="0" w:space="0" w:color="auto"/>
        <w:bottom w:val="none" w:sz="0" w:space="0" w:color="auto"/>
        <w:right w:val="none" w:sz="0" w:space="0" w:color="auto"/>
      </w:divBdr>
      <w:divsChild>
        <w:div w:id="1722746694">
          <w:marLeft w:val="0"/>
          <w:marRight w:val="0"/>
          <w:marTop w:val="0"/>
          <w:marBottom w:val="0"/>
          <w:divBdr>
            <w:top w:val="none" w:sz="0" w:space="0" w:color="auto"/>
            <w:left w:val="none" w:sz="0" w:space="0" w:color="auto"/>
            <w:bottom w:val="none" w:sz="0" w:space="0" w:color="auto"/>
            <w:right w:val="none" w:sz="0" w:space="0" w:color="auto"/>
          </w:divBdr>
          <w:divsChild>
            <w:div w:id="1943758307">
              <w:marLeft w:val="0"/>
              <w:marRight w:val="0"/>
              <w:marTop w:val="0"/>
              <w:marBottom w:val="0"/>
              <w:divBdr>
                <w:top w:val="none" w:sz="0" w:space="0" w:color="auto"/>
                <w:left w:val="none" w:sz="0" w:space="0" w:color="auto"/>
                <w:bottom w:val="none" w:sz="0" w:space="0" w:color="auto"/>
                <w:right w:val="none" w:sz="0" w:space="0" w:color="auto"/>
              </w:divBdr>
              <w:divsChild>
                <w:div w:id="769351463">
                  <w:marLeft w:val="0"/>
                  <w:marRight w:val="0"/>
                  <w:marTop w:val="0"/>
                  <w:marBottom w:val="0"/>
                  <w:divBdr>
                    <w:top w:val="none" w:sz="0" w:space="0" w:color="auto"/>
                    <w:left w:val="none" w:sz="0" w:space="0" w:color="auto"/>
                    <w:bottom w:val="none" w:sz="0" w:space="0" w:color="auto"/>
                    <w:right w:val="none" w:sz="0" w:space="0" w:color="auto"/>
                  </w:divBdr>
                  <w:divsChild>
                    <w:div w:id="214245603">
                      <w:marLeft w:val="0"/>
                      <w:marRight w:val="0"/>
                      <w:marTop w:val="0"/>
                      <w:marBottom w:val="0"/>
                      <w:divBdr>
                        <w:top w:val="none" w:sz="0" w:space="0" w:color="auto"/>
                        <w:left w:val="none" w:sz="0" w:space="0" w:color="auto"/>
                        <w:bottom w:val="none" w:sz="0" w:space="0" w:color="auto"/>
                        <w:right w:val="none" w:sz="0" w:space="0" w:color="auto"/>
                      </w:divBdr>
                      <w:divsChild>
                        <w:div w:id="1963538062">
                          <w:marLeft w:val="0"/>
                          <w:marRight w:val="0"/>
                          <w:marTop w:val="0"/>
                          <w:marBottom w:val="0"/>
                          <w:divBdr>
                            <w:top w:val="none" w:sz="0" w:space="0" w:color="auto"/>
                            <w:left w:val="none" w:sz="0" w:space="0" w:color="auto"/>
                            <w:bottom w:val="none" w:sz="0" w:space="0" w:color="auto"/>
                            <w:right w:val="none" w:sz="0" w:space="0" w:color="auto"/>
                          </w:divBdr>
                          <w:divsChild>
                            <w:div w:id="614167646">
                              <w:marLeft w:val="0"/>
                              <w:marRight w:val="0"/>
                              <w:marTop w:val="0"/>
                              <w:marBottom w:val="0"/>
                              <w:divBdr>
                                <w:top w:val="none" w:sz="0" w:space="0" w:color="auto"/>
                                <w:left w:val="none" w:sz="0" w:space="0" w:color="auto"/>
                                <w:bottom w:val="none" w:sz="0" w:space="0" w:color="auto"/>
                                <w:right w:val="none" w:sz="0" w:space="0" w:color="auto"/>
                              </w:divBdr>
                              <w:divsChild>
                                <w:div w:id="922494446">
                                  <w:marLeft w:val="0"/>
                                  <w:marRight w:val="0"/>
                                  <w:marTop w:val="0"/>
                                  <w:marBottom w:val="0"/>
                                  <w:divBdr>
                                    <w:top w:val="none" w:sz="0" w:space="0" w:color="auto"/>
                                    <w:left w:val="none" w:sz="0" w:space="0" w:color="auto"/>
                                    <w:bottom w:val="none" w:sz="0" w:space="0" w:color="auto"/>
                                    <w:right w:val="none" w:sz="0" w:space="0" w:color="auto"/>
                                  </w:divBdr>
                                  <w:divsChild>
                                    <w:div w:id="1389571397">
                                      <w:marLeft w:val="0"/>
                                      <w:marRight w:val="0"/>
                                      <w:marTop w:val="0"/>
                                      <w:marBottom w:val="0"/>
                                      <w:divBdr>
                                        <w:top w:val="none" w:sz="0" w:space="0" w:color="auto"/>
                                        <w:left w:val="none" w:sz="0" w:space="0" w:color="auto"/>
                                        <w:bottom w:val="none" w:sz="0" w:space="0" w:color="auto"/>
                                        <w:right w:val="none" w:sz="0" w:space="0" w:color="auto"/>
                                      </w:divBdr>
                                      <w:divsChild>
                                        <w:div w:id="415053726">
                                          <w:marLeft w:val="0"/>
                                          <w:marRight w:val="0"/>
                                          <w:marTop w:val="0"/>
                                          <w:marBottom w:val="0"/>
                                          <w:divBdr>
                                            <w:top w:val="none" w:sz="0" w:space="0" w:color="auto"/>
                                            <w:left w:val="none" w:sz="0" w:space="0" w:color="auto"/>
                                            <w:bottom w:val="none" w:sz="0" w:space="0" w:color="auto"/>
                                            <w:right w:val="none" w:sz="0" w:space="0" w:color="auto"/>
                                          </w:divBdr>
                                          <w:divsChild>
                                            <w:div w:id="1711569989">
                                              <w:marLeft w:val="0"/>
                                              <w:marRight w:val="0"/>
                                              <w:marTop w:val="0"/>
                                              <w:marBottom w:val="0"/>
                                              <w:divBdr>
                                                <w:top w:val="none" w:sz="0" w:space="0" w:color="auto"/>
                                                <w:left w:val="none" w:sz="0" w:space="0" w:color="auto"/>
                                                <w:bottom w:val="none" w:sz="0" w:space="0" w:color="auto"/>
                                                <w:right w:val="none" w:sz="0" w:space="0" w:color="auto"/>
                                              </w:divBdr>
                                              <w:divsChild>
                                                <w:div w:id="360014669">
                                                  <w:marLeft w:val="0"/>
                                                  <w:marRight w:val="0"/>
                                                  <w:marTop w:val="0"/>
                                                  <w:marBottom w:val="0"/>
                                                  <w:divBdr>
                                                    <w:top w:val="none" w:sz="0" w:space="0" w:color="auto"/>
                                                    <w:left w:val="none" w:sz="0" w:space="0" w:color="auto"/>
                                                    <w:bottom w:val="single" w:sz="6" w:space="0" w:color="DADCE0"/>
                                                    <w:right w:val="none" w:sz="0" w:space="0" w:color="auto"/>
                                                  </w:divBdr>
                                                  <w:divsChild>
                                                    <w:div w:id="1054505202">
                                                      <w:marLeft w:val="0"/>
                                                      <w:marRight w:val="0"/>
                                                      <w:marTop w:val="0"/>
                                                      <w:marBottom w:val="0"/>
                                                      <w:divBdr>
                                                        <w:top w:val="none" w:sz="0" w:space="0" w:color="auto"/>
                                                        <w:left w:val="none" w:sz="0" w:space="0" w:color="auto"/>
                                                        <w:bottom w:val="none" w:sz="0" w:space="0" w:color="auto"/>
                                                        <w:right w:val="none" w:sz="0" w:space="0" w:color="auto"/>
                                                      </w:divBdr>
                                                      <w:divsChild>
                                                        <w:div w:id="1232426815">
                                                          <w:marLeft w:val="0"/>
                                                          <w:marRight w:val="0"/>
                                                          <w:marTop w:val="0"/>
                                                          <w:marBottom w:val="0"/>
                                                          <w:divBdr>
                                                            <w:top w:val="none" w:sz="0" w:space="0" w:color="auto"/>
                                                            <w:left w:val="none" w:sz="0" w:space="0" w:color="auto"/>
                                                            <w:bottom w:val="none" w:sz="0" w:space="0" w:color="auto"/>
                                                            <w:right w:val="none" w:sz="0" w:space="0" w:color="auto"/>
                                                          </w:divBdr>
                                                        </w:div>
                                                        <w:div w:id="6241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8271">
                                                  <w:marLeft w:val="0"/>
                                                  <w:marRight w:val="0"/>
                                                  <w:marTop w:val="0"/>
                                                  <w:marBottom w:val="0"/>
                                                  <w:divBdr>
                                                    <w:top w:val="none" w:sz="0" w:space="0" w:color="auto"/>
                                                    <w:left w:val="none" w:sz="0" w:space="0" w:color="auto"/>
                                                    <w:bottom w:val="single" w:sz="6" w:space="0" w:color="DADCE0"/>
                                                    <w:right w:val="none" w:sz="0" w:space="0" w:color="auto"/>
                                                  </w:divBdr>
                                                  <w:divsChild>
                                                    <w:div w:id="590702968">
                                                      <w:marLeft w:val="0"/>
                                                      <w:marRight w:val="0"/>
                                                      <w:marTop w:val="0"/>
                                                      <w:marBottom w:val="0"/>
                                                      <w:divBdr>
                                                        <w:top w:val="none" w:sz="0" w:space="0" w:color="auto"/>
                                                        <w:left w:val="none" w:sz="0" w:space="0" w:color="auto"/>
                                                        <w:bottom w:val="none" w:sz="0" w:space="0" w:color="auto"/>
                                                        <w:right w:val="none" w:sz="0" w:space="0" w:color="auto"/>
                                                      </w:divBdr>
                                                      <w:divsChild>
                                                        <w:div w:id="702092658">
                                                          <w:marLeft w:val="0"/>
                                                          <w:marRight w:val="0"/>
                                                          <w:marTop w:val="0"/>
                                                          <w:marBottom w:val="0"/>
                                                          <w:divBdr>
                                                            <w:top w:val="none" w:sz="0" w:space="0" w:color="auto"/>
                                                            <w:left w:val="none" w:sz="0" w:space="0" w:color="auto"/>
                                                            <w:bottom w:val="none" w:sz="0" w:space="0" w:color="auto"/>
                                                            <w:right w:val="none" w:sz="0" w:space="0" w:color="auto"/>
                                                          </w:divBdr>
                                                        </w:div>
                                                        <w:div w:id="13315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98658">
                                                  <w:marLeft w:val="0"/>
                                                  <w:marRight w:val="0"/>
                                                  <w:marTop w:val="0"/>
                                                  <w:marBottom w:val="0"/>
                                                  <w:divBdr>
                                                    <w:top w:val="none" w:sz="0" w:space="0" w:color="auto"/>
                                                    <w:left w:val="none" w:sz="0" w:space="0" w:color="auto"/>
                                                    <w:bottom w:val="none" w:sz="0" w:space="0" w:color="auto"/>
                                                    <w:right w:val="none" w:sz="0" w:space="0" w:color="auto"/>
                                                  </w:divBdr>
                                                  <w:divsChild>
                                                    <w:div w:id="484588476">
                                                      <w:marLeft w:val="0"/>
                                                      <w:marRight w:val="0"/>
                                                      <w:marTop w:val="0"/>
                                                      <w:marBottom w:val="0"/>
                                                      <w:divBdr>
                                                        <w:top w:val="none" w:sz="0" w:space="0" w:color="auto"/>
                                                        <w:left w:val="none" w:sz="0" w:space="0" w:color="auto"/>
                                                        <w:bottom w:val="none" w:sz="0" w:space="0" w:color="auto"/>
                                                        <w:right w:val="none" w:sz="0" w:space="0" w:color="auto"/>
                                                      </w:divBdr>
                                                      <w:divsChild>
                                                        <w:div w:id="408039946">
                                                          <w:marLeft w:val="0"/>
                                                          <w:marRight w:val="0"/>
                                                          <w:marTop w:val="0"/>
                                                          <w:marBottom w:val="0"/>
                                                          <w:divBdr>
                                                            <w:top w:val="none" w:sz="0" w:space="0" w:color="auto"/>
                                                            <w:left w:val="none" w:sz="0" w:space="0" w:color="auto"/>
                                                            <w:bottom w:val="none" w:sz="0" w:space="0" w:color="auto"/>
                                                            <w:right w:val="none" w:sz="0" w:space="0" w:color="auto"/>
                                                          </w:divBdr>
                                                        </w:div>
                                                        <w:div w:id="13324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5774">
                                                  <w:marLeft w:val="0"/>
                                                  <w:marRight w:val="0"/>
                                                  <w:marTop w:val="0"/>
                                                  <w:marBottom w:val="0"/>
                                                  <w:divBdr>
                                                    <w:top w:val="none" w:sz="0" w:space="0" w:color="auto"/>
                                                    <w:left w:val="none" w:sz="0" w:space="0" w:color="auto"/>
                                                    <w:bottom w:val="none" w:sz="0" w:space="0" w:color="auto"/>
                                                    <w:right w:val="none" w:sz="0" w:space="0" w:color="auto"/>
                                                  </w:divBdr>
                                                  <w:divsChild>
                                                    <w:div w:id="1522671889">
                                                      <w:marLeft w:val="0"/>
                                                      <w:marRight w:val="0"/>
                                                      <w:marTop w:val="0"/>
                                                      <w:marBottom w:val="0"/>
                                                      <w:divBdr>
                                                        <w:top w:val="none" w:sz="0" w:space="0" w:color="auto"/>
                                                        <w:left w:val="none" w:sz="0" w:space="0" w:color="auto"/>
                                                        <w:bottom w:val="none" w:sz="0" w:space="0" w:color="auto"/>
                                                        <w:right w:val="none" w:sz="0" w:space="0" w:color="auto"/>
                                                      </w:divBdr>
                                                      <w:divsChild>
                                                        <w:div w:id="1117018307">
                                                          <w:marLeft w:val="0"/>
                                                          <w:marRight w:val="0"/>
                                                          <w:marTop w:val="0"/>
                                                          <w:marBottom w:val="0"/>
                                                          <w:divBdr>
                                                            <w:top w:val="none" w:sz="0" w:space="0" w:color="auto"/>
                                                            <w:left w:val="none" w:sz="0" w:space="0" w:color="auto"/>
                                                            <w:bottom w:val="none" w:sz="0" w:space="0" w:color="auto"/>
                                                            <w:right w:val="none" w:sz="0" w:space="0" w:color="auto"/>
                                                          </w:divBdr>
                                                          <w:divsChild>
                                                            <w:div w:id="2767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9345">
                                              <w:marLeft w:val="0"/>
                                              <w:marRight w:val="0"/>
                                              <w:marTop w:val="0"/>
                                              <w:marBottom w:val="0"/>
                                              <w:divBdr>
                                                <w:top w:val="none" w:sz="0" w:space="0" w:color="auto"/>
                                                <w:left w:val="none" w:sz="0" w:space="0" w:color="auto"/>
                                                <w:bottom w:val="none" w:sz="0" w:space="0" w:color="auto"/>
                                                <w:right w:val="none" w:sz="0" w:space="0" w:color="auto"/>
                                              </w:divBdr>
                                              <w:divsChild>
                                                <w:div w:id="80958625">
                                                  <w:marLeft w:val="0"/>
                                                  <w:marRight w:val="0"/>
                                                  <w:marTop w:val="0"/>
                                                  <w:marBottom w:val="0"/>
                                                  <w:divBdr>
                                                    <w:top w:val="none" w:sz="0" w:space="0" w:color="auto"/>
                                                    <w:left w:val="none" w:sz="0" w:space="0" w:color="auto"/>
                                                    <w:bottom w:val="single" w:sz="6" w:space="0" w:color="DADCE0"/>
                                                    <w:right w:val="none" w:sz="0" w:space="0" w:color="auto"/>
                                                  </w:divBdr>
                                                  <w:divsChild>
                                                    <w:div w:id="904099174">
                                                      <w:marLeft w:val="0"/>
                                                      <w:marRight w:val="0"/>
                                                      <w:marTop w:val="0"/>
                                                      <w:marBottom w:val="0"/>
                                                      <w:divBdr>
                                                        <w:top w:val="none" w:sz="0" w:space="0" w:color="auto"/>
                                                        <w:left w:val="none" w:sz="0" w:space="0" w:color="auto"/>
                                                        <w:bottom w:val="none" w:sz="0" w:space="0" w:color="auto"/>
                                                        <w:right w:val="none" w:sz="0" w:space="0" w:color="auto"/>
                                                      </w:divBdr>
                                                      <w:divsChild>
                                                        <w:div w:id="8070665">
                                                          <w:marLeft w:val="0"/>
                                                          <w:marRight w:val="0"/>
                                                          <w:marTop w:val="0"/>
                                                          <w:marBottom w:val="0"/>
                                                          <w:divBdr>
                                                            <w:top w:val="none" w:sz="0" w:space="0" w:color="auto"/>
                                                            <w:left w:val="none" w:sz="0" w:space="0" w:color="auto"/>
                                                            <w:bottom w:val="none" w:sz="0" w:space="0" w:color="auto"/>
                                                            <w:right w:val="none" w:sz="0" w:space="0" w:color="auto"/>
                                                          </w:divBdr>
                                                        </w:div>
                                                        <w:div w:id="1104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446">
                                                  <w:marLeft w:val="0"/>
                                                  <w:marRight w:val="0"/>
                                                  <w:marTop w:val="0"/>
                                                  <w:marBottom w:val="0"/>
                                                  <w:divBdr>
                                                    <w:top w:val="none" w:sz="0" w:space="0" w:color="auto"/>
                                                    <w:left w:val="none" w:sz="0" w:space="0" w:color="auto"/>
                                                    <w:bottom w:val="single" w:sz="6" w:space="0" w:color="DADCE0"/>
                                                    <w:right w:val="none" w:sz="0" w:space="0" w:color="auto"/>
                                                  </w:divBdr>
                                                  <w:divsChild>
                                                    <w:div w:id="1043286001">
                                                      <w:marLeft w:val="0"/>
                                                      <w:marRight w:val="0"/>
                                                      <w:marTop w:val="0"/>
                                                      <w:marBottom w:val="0"/>
                                                      <w:divBdr>
                                                        <w:top w:val="none" w:sz="0" w:space="0" w:color="auto"/>
                                                        <w:left w:val="none" w:sz="0" w:space="0" w:color="auto"/>
                                                        <w:bottom w:val="none" w:sz="0" w:space="0" w:color="auto"/>
                                                        <w:right w:val="none" w:sz="0" w:space="0" w:color="auto"/>
                                                      </w:divBdr>
                                                      <w:divsChild>
                                                        <w:div w:id="1326739124">
                                                          <w:marLeft w:val="0"/>
                                                          <w:marRight w:val="0"/>
                                                          <w:marTop w:val="0"/>
                                                          <w:marBottom w:val="0"/>
                                                          <w:divBdr>
                                                            <w:top w:val="none" w:sz="0" w:space="0" w:color="auto"/>
                                                            <w:left w:val="none" w:sz="0" w:space="0" w:color="auto"/>
                                                            <w:bottom w:val="none" w:sz="0" w:space="0" w:color="auto"/>
                                                            <w:right w:val="none" w:sz="0" w:space="0" w:color="auto"/>
                                                          </w:divBdr>
                                                        </w:div>
                                                        <w:div w:id="3208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0379">
                                                  <w:marLeft w:val="0"/>
                                                  <w:marRight w:val="0"/>
                                                  <w:marTop w:val="0"/>
                                                  <w:marBottom w:val="0"/>
                                                  <w:divBdr>
                                                    <w:top w:val="none" w:sz="0" w:space="0" w:color="auto"/>
                                                    <w:left w:val="none" w:sz="0" w:space="0" w:color="auto"/>
                                                    <w:bottom w:val="none" w:sz="0" w:space="0" w:color="auto"/>
                                                    <w:right w:val="none" w:sz="0" w:space="0" w:color="auto"/>
                                                  </w:divBdr>
                                                  <w:divsChild>
                                                    <w:div w:id="83109453">
                                                      <w:marLeft w:val="0"/>
                                                      <w:marRight w:val="0"/>
                                                      <w:marTop w:val="0"/>
                                                      <w:marBottom w:val="0"/>
                                                      <w:divBdr>
                                                        <w:top w:val="none" w:sz="0" w:space="0" w:color="auto"/>
                                                        <w:left w:val="none" w:sz="0" w:space="0" w:color="auto"/>
                                                        <w:bottom w:val="none" w:sz="0" w:space="0" w:color="auto"/>
                                                        <w:right w:val="none" w:sz="0" w:space="0" w:color="auto"/>
                                                      </w:divBdr>
                                                      <w:divsChild>
                                                        <w:div w:id="2003925169">
                                                          <w:marLeft w:val="0"/>
                                                          <w:marRight w:val="0"/>
                                                          <w:marTop w:val="0"/>
                                                          <w:marBottom w:val="0"/>
                                                          <w:divBdr>
                                                            <w:top w:val="none" w:sz="0" w:space="0" w:color="auto"/>
                                                            <w:left w:val="none" w:sz="0" w:space="0" w:color="auto"/>
                                                            <w:bottom w:val="none" w:sz="0" w:space="0" w:color="auto"/>
                                                            <w:right w:val="none" w:sz="0" w:space="0" w:color="auto"/>
                                                          </w:divBdr>
                                                        </w:div>
                                                        <w:div w:id="12974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753">
                                                  <w:marLeft w:val="0"/>
                                                  <w:marRight w:val="0"/>
                                                  <w:marTop w:val="0"/>
                                                  <w:marBottom w:val="0"/>
                                                  <w:divBdr>
                                                    <w:top w:val="none" w:sz="0" w:space="0" w:color="auto"/>
                                                    <w:left w:val="none" w:sz="0" w:space="0" w:color="auto"/>
                                                    <w:bottom w:val="none" w:sz="0" w:space="0" w:color="auto"/>
                                                    <w:right w:val="none" w:sz="0" w:space="0" w:color="auto"/>
                                                  </w:divBdr>
                                                  <w:divsChild>
                                                    <w:div w:id="110393887">
                                                      <w:marLeft w:val="0"/>
                                                      <w:marRight w:val="0"/>
                                                      <w:marTop w:val="0"/>
                                                      <w:marBottom w:val="0"/>
                                                      <w:divBdr>
                                                        <w:top w:val="none" w:sz="0" w:space="0" w:color="auto"/>
                                                        <w:left w:val="none" w:sz="0" w:space="0" w:color="auto"/>
                                                        <w:bottom w:val="none" w:sz="0" w:space="0" w:color="auto"/>
                                                        <w:right w:val="none" w:sz="0" w:space="0" w:color="auto"/>
                                                      </w:divBdr>
                                                      <w:divsChild>
                                                        <w:div w:id="1469981468">
                                                          <w:marLeft w:val="0"/>
                                                          <w:marRight w:val="0"/>
                                                          <w:marTop w:val="0"/>
                                                          <w:marBottom w:val="0"/>
                                                          <w:divBdr>
                                                            <w:top w:val="none" w:sz="0" w:space="0" w:color="auto"/>
                                                            <w:left w:val="none" w:sz="0" w:space="0" w:color="auto"/>
                                                            <w:bottom w:val="none" w:sz="0" w:space="0" w:color="auto"/>
                                                            <w:right w:val="none" w:sz="0" w:space="0" w:color="auto"/>
                                                          </w:divBdr>
                                                          <w:divsChild>
                                                            <w:div w:id="8968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401197">
      <w:bodyDiv w:val="1"/>
      <w:marLeft w:val="0"/>
      <w:marRight w:val="0"/>
      <w:marTop w:val="0"/>
      <w:marBottom w:val="0"/>
      <w:divBdr>
        <w:top w:val="none" w:sz="0" w:space="0" w:color="auto"/>
        <w:left w:val="none" w:sz="0" w:space="0" w:color="auto"/>
        <w:bottom w:val="none" w:sz="0" w:space="0" w:color="auto"/>
        <w:right w:val="none" w:sz="0" w:space="0" w:color="auto"/>
      </w:divBdr>
    </w:div>
    <w:div w:id="270285341">
      <w:bodyDiv w:val="1"/>
      <w:marLeft w:val="0"/>
      <w:marRight w:val="0"/>
      <w:marTop w:val="0"/>
      <w:marBottom w:val="0"/>
      <w:divBdr>
        <w:top w:val="none" w:sz="0" w:space="0" w:color="auto"/>
        <w:left w:val="none" w:sz="0" w:space="0" w:color="auto"/>
        <w:bottom w:val="none" w:sz="0" w:space="0" w:color="auto"/>
        <w:right w:val="none" w:sz="0" w:space="0" w:color="auto"/>
      </w:divBdr>
      <w:divsChild>
        <w:div w:id="329136119">
          <w:marLeft w:val="0"/>
          <w:marRight w:val="0"/>
          <w:marTop w:val="0"/>
          <w:marBottom w:val="0"/>
          <w:divBdr>
            <w:top w:val="none" w:sz="0" w:space="0" w:color="auto"/>
            <w:left w:val="none" w:sz="0" w:space="0" w:color="auto"/>
            <w:bottom w:val="none" w:sz="0" w:space="0" w:color="auto"/>
            <w:right w:val="none" w:sz="0" w:space="0" w:color="auto"/>
          </w:divBdr>
          <w:divsChild>
            <w:div w:id="2069453894">
              <w:marLeft w:val="0"/>
              <w:marRight w:val="0"/>
              <w:marTop w:val="0"/>
              <w:marBottom w:val="0"/>
              <w:divBdr>
                <w:top w:val="none" w:sz="0" w:space="0" w:color="auto"/>
                <w:left w:val="none" w:sz="0" w:space="0" w:color="auto"/>
                <w:bottom w:val="none" w:sz="0" w:space="0" w:color="auto"/>
                <w:right w:val="none" w:sz="0" w:space="0" w:color="auto"/>
              </w:divBdr>
              <w:divsChild>
                <w:div w:id="127284521">
                  <w:marLeft w:val="0"/>
                  <w:marRight w:val="0"/>
                  <w:marTop w:val="0"/>
                  <w:marBottom w:val="0"/>
                  <w:divBdr>
                    <w:top w:val="none" w:sz="0" w:space="0" w:color="auto"/>
                    <w:left w:val="none" w:sz="0" w:space="0" w:color="auto"/>
                    <w:bottom w:val="none" w:sz="0" w:space="0" w:color="auto"/>
                    <w:right w:val="none" w:sz="0" w:space="0" w:color="auto"/>
                  </w:divBdr>
                  <w:divsChild>
                    <w:div w:id="491799617">
                      <w:marLeft w:val="0"/>
                      <w:marRight w:val="0"/>
                      <w:marTop w:val="0"/>
                      <w:marBottom w:val="0"/>
                      <w:divBdr>
                        <w:top w:val="none" w:sz="0" w:space="0" w:color="auto"/>
                        <w:left w:val="none" w:sz="0" w:space="0" w:color="auto"/>
                        <w:bottom w:val="none" w:sz="0" w:space="0" w:color="auto"/>
                        <w:right w:val="none" w:sz="0" w:space="0" w:color="auto"/>
                      </w:divBdr>
                      <w:divsChild>
                        <w:div w:id="1630358337">
                          <w:marLeft w:val="0"/>
                          <w:marRight w:val="0"/>
                          <w:marTop w:val="0"/>
                          <w:marBottom w:val="0"/>
                          <w:divBdr>
                            <w:top w:val="none" w:sz="0" w:space="0" w:color="auto"/>
                            <w:left w:val="none" w:sz="0" w:space="0" w:color="auto"/>
                            <w:bottom w:val="none" w:sz="0" w:space="0" w:color="auto"/>
                            <w:right w:val="none" w:sz="0" w:space="0" w:color="auto"/>
                          </w:divBdr>
                          <w:divsChild>
                            <w:div w:id="1388190194">
                              <w:marLeft w:val="0"/>
                              <w:marRight w:val="0"/>
                              <w:marTop w:val="0"/>
                              <w:marBottom w:val="0"/>
                              <w:divBdr>
                                <w:top w:val="none" w:sz="0" w:space="0" w:color="auto"/>
                                <w:left w:val="none" w:sz="0" w:space="0" w:color="auto"/>
                                <w:bottom w:val="none" w:sz="0" w:space="0" w:color="auto"/>
                                <w:right w:val="none" w:sz="0" w:space="0" w:color="auto"/>
                              </w:divBdr>
                              <w:divsChild>
                                <w:div w:id="1825075447">
                                  <w:marLeft w:val="0"/>
                                  <w:marRight w:val="0"/>
                                  <w:marTop w:val="0"/>
                                  <w:marBottom w:val="0"/>
                                  <w:divBdr>
                                    <w:top w:val="none" w:sz="0" w:space="0" w:color="auto"/>
                                    <w:left w:val="none" w:sz="0" w:space="0" w:color="auto"/>
                                    <w:bottom w:val="none" w:sz="0" w:space="0" w:color="auto"/>
                                    <w:right w:val="none" w:sz="0" w:space="0" w:color="auto"/>
                                  </w:divBdr>
                                  <w:divsChild>
                                    <w:div w:id="376441162">
                                      <w:marLeft w:val="0"/>
                                      <w:marRight w:val="0"/>
                                      <w:marTop w:val="0"/>
                                      <w:marBottom w:val="0"/>
                                      <w:divBdr>
                                        <w:top w:val="none" w:sz="0" w:space="0" w:color="auto"/>
                                        <w:left w:val="none" w:sz="0" w:space="0" w:color="auto"/>
                                        <w:bottom w:val="none" w:sz="0" w:space="0" w:color="auto"/>
                                        <w:right w:val="none" w:sz="0" w:space="0" w:color="auto"/>
                                      </w:divBdr>
                                      <w:divsChild>
                                        <w:div w:id="1647857974">
                                          <w:marLeft w:val="0"/>
                                          <w:marRight w:val="0"/>
                                          <w:marTop w:val="0"/>
                                          <w:marBottom w:val="0"/>
                                          <w:divBdr>
                                            <w:top w:val="none" w:sz="0" w:space="0" w:color="auto"/>
                                            <w:left w:val="none" w:sz="0" w:space="0" w:color="auto"/>
                                            <w:bottom w:val="none" w:sz="0" w:space="0" w:color="auto"/>
                                            <w:right w:val="none" w:sz="0" w:space="0" w:color="auto"/>
                                          </w:divBdr>
                                          <w:divsChild>
                                            <w:div w:id="1702322249">
                                              <w:marLeft w:val="0"/>
                                              <w:marRight w:val="0"/>
                                              <w:marTop w:val="0"/>
                                              <w:marBottom w:val="0"/>
                                              <w:divBdr>
                                                <w:top w:val="none" w:sz="0" w:space="0" w:color="auto"/>
                                                <w:left w:val="none" w:sz="0" w:space="0" w:color="auto"/>
                                                <w:bottom w:val="none" w:sz="0" w:space="0" w:color="auto"/>
                                                <w:right w:val="none" w:sz="0" w:space="0" w:color="auto"/>
                                              </w:divBdr>
                                              <w:divsChild>
                                                <w:div w:id="584263332">
                                                  <w:marLeft w:val="0"/>
                                                  <w:marRight w:val="0"/>
                                                  <w:marTop w:val="0"/>
                                                  <w:marBottom w:val="0"/>
                                                  <w:divBdr>
                                                    <w:top w:val="none" w:sz="0" w:space="0" w:color="auto"/>
                                                    <w:left w:val="none" w:sz="0" w:space="0" w:color="auto"/>
                                                    <w:bottom w:val="single" w:sz="6" w:space="0" w:color="DADCE0"/>
                                                    <w:right w:val="none" w:sz="0" w:space="0" w:color="auto"/>
                                                  </w:divBdr>
                                                  <w:divsChild>
                                                    <w:div w:id="1079643661">
                                                      <w:marLeft w:val="0"/>
                                                      <w:marRight w:val="0"/>
                                                      <w:marTop w:val="0"/>
                                                      <w:marBottom w:val="0"/>
                                                      <w:divBdr>
                                                        <w:top w:val="none" w:sz="0" w:space="0" w:color="auto"/>
                                                        <w:left w:val="none" w:sz="0" w:space="0" w:color="auto"/>
                                                        <w:bottom w:val="none" w:sz="0" w:space="0" w:color="auto"/>
                                                        <w:right w:val="none" w:sz="0" w:space="0" w:color="auto"/>
                                                      </w:divBdr>
                                                      <w:divsChild>
                                                        <w:div w:id="1494223105">
                                                          <w:marLeft w:val="0"/>
                                                          <w:marRight w:val="0"/>
                                                          <w:marTop w:val="0"/>
                                                          <w:marBottom w:val="0"/>
                                                          <w:divBdr>
                                                            <w:top w:val="none" w:sz="0" w:space="0" w:color="auto"/>
                                                            <w:left w:val="none" w:sz="0" w:space="0" w:color="auto"/>
                                                            <w:bottom w:val="none" w:sz="0" w:space="0" w:color="auto"/>
                                                            <w:right w:val="none" w:sz="0" w:space="0" w:color="auto"/>
                                                          </w:divBdr>
                                                        </w:div>
                                                        <w:div w:id="1799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7205">
                                                  <w:marLeft w:val="0"/>
                                                  <w:marRight w:val="0"/>
                                                  <w:marTop w:val="0"/>
                                                  <w:marBottom w:val="0"/>
                                                  <w:divBdr>
                                                    <w:top w:val="none" w:sz="0" w:space="0" w:color="auto"/>
                                                    <w:left w:val="none" w:sz="0" w:space="0" w:color="auto"/>
                                                    <w:bottom w:val="none" w:sz="0" w:space="0" w:color="auto"/>
                                                    <w:right w:val="none" w:sz="0" w:space="0" w:color="auto"/>
                                                  </w:divBdr>
                                                  <w:divsChild>
                                                    <w:div w:id="940987917">
                                                      <w:marLeft w:val="0"/>
                                                      <w:marRight w:val="0"/>
                                                      <w:marTop w:val="0"/>
                                                      <w:marBottom w:val="0"/>
                                                      <w:divBdr>
                                                        <w:top w:val="none" w:sz="0" w:space="0" w:color="auto"/>
                                                        <w:left w:val="none" w:sz="0" w:space="0" w:color="auto"/>
                                                        <w:bottom w:val="none" w:sz="0" w:space="0" w:color="auto"/>
                                                        <w:right w:val="none" w:sz="0" w:space="0" w:color="auto"/>
                                                      </w:divBdr>
                                                      <w:divsChild>
                                                        <w:div w:id="2044359757">
                                                          <w:marLeft w:val="0"/>
                                                          <w:marRight w:val="0"/>
                                                          <w:marTop w:val="0"/>
                                                          <w:marBottom w:val="0"/>
                                                          <w:divBdr>
                                                            <w:top w:val="none" w:sz="0" w:space="0" w:color="auto"/>
                                                            <w:left w:val="none" w:sz="0" w:space="0" w:color="auto"/>
                                                            <w:bottom w:val="none" w:sz="0" w:space="0" w:color="auto"/>
                                                            <w:right w:val="none" w:sz="0" w:space="0" w:color="auto"/>
                                                          </w:divBdr>
                                                        </w:div>
                                                        <w:div w:id="16939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840">
                                                  <w:marLeft w:val="0"/>
                                                  <w:marRight w:val="0"/>
                                                  <w:marTop w:val="0"/>
                                                  <w:marBottom w:val="0"/>
                                                  <w:divBdr>
                                                    <w:top w:val="none" w:sz="0" w:space="0" w:color="auto"/>
                                                    <w:left w:val="none" w:sz="0" w:space="0" w:color="auto"/>
                                                    <w:bottom w:val="none" w:sz="0" w:space="0" w:color="auto"/>
                                                    <w:right w:val="none" w:sz="0" w:space="0" w:color="auto"/>
                                                  </w:divBdr>
                                                  <w:divsChild>
                                                    <w:div w:id="1098451588">
                                                      <w:marLeft w:val="0"/>
                                                      <w:marRight w:val="0"/>
                                                      <w:marTop w:val="0"/>
                                                      <w:marBottom w:val="0"/>
                                                      <w:divBdr>
                                                        <w:top w:val="none" w:sz="0" w:space="0" w:color="auto"/>
                                                        <w:left w:val="none" w:sz="0" w:space="0" w:color="auto"/>
                                                        <w:bottom w:val="none" w:sz="0" w:space="0" w:color="auto"/>
                                                        <w:right w:val="none" w:sz="0" w:space="0" w:color="auto"/>
                                                      </w:divBdr>
                                                      <w:divsChild>
                                                        <w:div w:id="558790152">
                                                          <w:marLeft w:val="0"/>
                                                          <w:marRight w:val="0"/>
                                                          <w:marTop w:val="0"/>
                                                          <w:marBottom w:val="0"/>
                                                          <w:divBdr>
                                                            <w:top w:val="none" w:sz="0" w:space="0" w:color="auto"/>
                                                            <w:left w:val="none" w:sz="0" w:space="0" w:color="auto"/>
                                                            <w:bottom w:val="none" w:sz="0" w:space="0" w:color="auto"/>
                                                            <w:right w:val="none" w:sz="0" w:space="0" w:color="auto"/>
                                                          </w:divBdr>
                                                          <w:divsChild>
                                                            <w:div w:id="18539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970627">
      <w:bodyDiv w:val="1"/>
      <w:marLeft w:val="0"/>
      <w:marRight w:val="0"/>
      <w:marTop w:val="0"/>
      <w:marBottom w:val="0"/>
      <w:divBdr>
        <w:top w:val="none" w:sz="0" w:space="0" w:color="auto"/>
        <w:left w:val="none" w:sz="0" w:space="0" w:color="auto"/>
        <w:bottom w:val="none" w:sz="0" w:space="0" w:color="auto"/>
        <w:right w:val="none" w:sz="0" w:space="0" w:color="auto"/>
      </w:divBdr>
      <w:divsChild>
        <w:div w:id="974066757">
          <w:marLeft w:val="0"/>
          <w:marRight w:val="0"/>
          <w:marTop w:val="0"/>
          <w:marBottom w:val="0"/>
          <w:divBdr>
            <w:top w:val="none" w:sz="0" w:space="0" w:color="auto"/>
            <w:left w:val="none" w:sz="0" w:space="0" w:color="auto"/>
            <w:bottom w:val="none" w:sz="0" w:space="0" w:color="auto"/>
            <w:right w:val="none" w:sz="0" w:space="0" w:color="auto"/>
          </w:divBdr>
          <w:divsChild>
            <w:div w:id="386102048">
              <w:marLeft w:val="0"/>
              <w:marRight w:val="0"/>
              <w:marTop w:val="0"/>
              <w:marBottom w:val="0"/>
              <w:divBdr>
                <w:top w:val="none" w:sz="0" w:space="0" w:color="auto"/>
                <w:left w:val="none" w:sz="0" w:space="0" w:color="auto"/>
                <w:bottom w:val="none" w:sz="0" w:space="0" w:color="auto"/>
                <w:right w:val="none" w:sz="0" w:space="0" w:color="auto"/>
              </w:divBdr>
              <w:divsChild>
                <w:div w:id="1844468466">
                  <w:marLeft w:val="0"/>
                  <w:marRight w:val="0"/>
                  <w:marTop w:val="0"/>
                  <w:marBottom w:val="0"/>
                  <w:divBdr>
                    <w:top w:val="none" w:sz="0" w:space="0" w:color="auto"/>
                    <w:left w:val="none" w:sz="0" w:space="0" w:color="auto"/>
                    <w:bottom w:val="none" w:sz="0" w:space="0" w:color="auto"/>
                    <w:right w:val="none" w:sz="0" w:space="0" w:color="auto"/>
                  </w:divBdr>
                  <w:divsChild>
                    <w:div w:id="1667320356">
                      <w:marLeft w:val="0"/>
                      <w:marRight w:val="0"/>
                      <w:marTop w:val="0"/>
                      <w:marBottom w:val="0"/>
                      <w:divBdr>
                        <w:top w:val="none" w:sz="0" w:space="0" w:color="auto"/>
                        <w:left w:val="none" w:sz="0" w:space="0" w:color="auto"/>
                        <w:bottom w:val="none" w:sz="0" w:space="0" w:color="auto"/>
                        <w:right w:val="none" w:sz="0" w:space="0" w:color="auto"/>
                      </w:divBdr>
                      <w:divsChild>
                        <w:div w:id="1303386380">
                          <w:marLeft w:val="0"/>
                          <w:marRight w:val="0"/>
                          <w:marTop w:val="0"/>
                          <w:marBottom w:val="0"/>
                          <w:divBdr>
                            <w:top w:val="none" w:sz="0" w:space="0" w:color="auto"/>
                            <w:left w:val="none" w:sz="0" w:space="0" w:color="auto"/>
                            <w:bottom w:val="none" w:sz="0" w:space="0" w:color="auto"/>
                            <w:right w:val="none" w:sz="0" w:space="0" w:color="auto"/>
                          </w:divBdr>
                          <w:divsChild>
                            <w:div w:id="620766092">
                              <w:marLeft w:val="0"/>
                              <w:marRight w:val="0"/>
                              <w:marTop w:val="0"/>
                              <w:marBottom w:val="0"/>
                              <w:divBdr>
                                <w:top w:val="none" w:sz="0" w:space="0" w:color="auto"/>
                                <w:left w:val="none" w:sz="0" w:space="0" w:color="auto"/>
                                <w:bottom w:val="none" w:sz="0" w:space="0" w:color="auto"/>
                                <w:right w:val="none" w:sz="0" w:space="0" w:color="auto"/>
                              </w:divBdr>
                              <w:divsChild>
                                <w:div w:id="260530130">
                                  <w:marLeft w:val="0"/>
                                  <w:marRight w:val="0"/>
                                  <w:marTop w:val="0"/>
                                  <w:marBottom w:val="0"/>
                                  <w:divBdr>
                                    <w:top w:val="none" w:sz="0" w:space="0" w:color="auto"/>
                                    <w:left w:val="none" w:sz="0" w:space="0" w:color="auto"/>
                                    <w:bottom w:val="none" w:sz="0" w:space="0" w:color="auto"/>
                                    <w:right w:val="none" w:sz="0" w:space="0" w:color="auto"/>
                                  </w:divBdr>
                                  <w:divsChild>
                                    <w:div w:id="1207335051">
                                      <w:marLeft w:val="0"/>
                                      <w:marRight w:val="0"/>
                                      <w:marTop w:val="0"/>
                                      <w:marBottom w:val="0"/>
                                      <w:divBdr>
                                        <w:top w:val="none" w:sz="0" w:space="0" w:color="auto"/>
                                        <w:left w:val="none" w:sz="0" w:space="0" w:color="auto"/>
                                        <w:bottom w:val="none" w:sz="0" w:space="0" w:color="auto"/>
                                        <w:right w:val="none" w:sz="0" w:space="0" w:color="auto"/>
                                      </w:divBdr>
                                      <w:divsChild>
                                        <w:div w:id="948121882">
                                          <w:marLeft w:val="0"/>
                                          <w:marRight w:val="0"/>
                                          <w:marTop w:val="0"/>
                                          <w:marBottom w:val="0"/>
                                          <w:divBdr>
                                            <w:top w:val="none" w:sz="0" w:space="0" w:color="auto"/>
                                            <w:left w:val="none" w:sz="0" w:space="0" w:color="auto"/>
                                            <w:bottom w:val="none" w:sz="0" w:space="0" w:color="auto"/>
                                            <w:right w:val="none" w:sz="0" w:space="0" w:color="auto"/>
                                          </w:divBdr>
                                          <w:divsChild>
                                            <w:div w:id="1099831407">
                                              <w:marLeft w:val="0"/>
                                              <w:marRight w:val="0"/>
                                              <w:marTop w:val="0"/>
                                              <w:marBottom w:val="0"/>
                                              <w:divBdr>
                                                <w:top w:val="none" w:sz="0" w:space="0" w:color="auto"/>
                                                <w:left w:val="none" w:sz="0" w:space="0" w:color="auto"/>
                                                <w:bottom w:val="none" w:sz="0" w:space="0" w:color="auto"/>
                                                <w:right w:val="none" w:sz="0" w:space="0" w:color="auto"/>
                                              </w:divBdr>
                                              <w:divsChild>
                                                <w:div w:id="686492274">
                                                  <w:marLeft w:val="0"/>
                                                  <w:marRight w:val="0"/>
                                                  <w:marTop w:val="0"/>
                                                  <w:marBottom w:val="0"/>
                                                  <w:divBdr>
                                                    <w:top w:val="none" w:sz="0" w:space="0" w:color="auto"/>
                                                    <w:left w:val="none" w:sz="0" w:space="0" w:color="auto"/>
                                                    <w:bottom w:val="single" w:sz="6" w:space="0" w:color="DADCE0"/>
                                                    <w:right w:val="none" w:sz="0" w:space="0" w:color="auto"/>
                                                  </w:divBdr>
                                                  <w:divsChild>
                                                    <w:div w:id="275872187">
                                                      <w:marLeft w:val="0"/>
                                                      <w:marRight w:val="0"/>
                                                      <w:marTop w:val="0"/>
                                                      <w:marBottom w:val="0"/>
                                                      <w:divBdr>
                                                        <w:top w:val="none" w:sz="0" w:space="0" w:color="auto"/>
                                                        <w:left w:val="none" w:sz="0" w:space="0" w:color="auto"/>
                                                        <w:bottom w:val="none" w:sz="0" w:space="0" w:color="auto"/>
                                                        <w:right w:val="none" w:sz="0" w:space="0" w:color="auto"/>
                                                      </w:divBdr>
                                                      <w:divsChild>
                                                        <w:div w:id="1677534556">
                                                          <w:marLeft w:val="0"/>
                                                          <w:marRight w:val="0"/>
                                                          <w:marTop w:val="0"/>
                                                          <w:marBottom w:val="0"/>
                                                          <w:divBdr>
                                                            <w:top w:val="none" w:sz="0" w:space="0" w:color="auto"/>
                                                            <w:left w:val="none" w:sz="0" w:space="0" w:color="auto"/>
                                                            <w:bottom w:val="none" w:sz="0" w:space="0" w:color="auto"/>
                                                            <w:right w:val="none" w:sz="0" w:space="0" w:color="auto"/>
                                                          </w:divBdr>
                                                        </w:div>
                                                        <w:div w:id="1370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9130">
                                                  <w:marLeft w:val="0"/>
                                                  <w:marRight w:val="0"/>
                                                  <w:marTop w:val="0"/>
                                                  <w:marBottom w:val="0"/>
                                                  <w:divBdr>
                                                    <w:top w:val="none" w:sz="0" w:space="0" w:color="auto"/>
                                                    <w:left w:val="none" w:sz="0" w:space="0" w:color="auto"/>
                                                    <w:bottom w:val="none" w:sz="0" w:space="0" w:color="auto"/>
                                                    <w:right w:val="none" w:sz="0" w:space="0" w:color="auto"/>
                                                  </w:divBdr>
                                                  <w:divsChild>
                                                    <w:div w:id="492259884">
                                                      <w:marLeft w:val="0"/>
                                                      <w:marRight w:val="0"/>
                                                      <w:marTop w:val="0"/>
                                                      <w:marBottom w:val="0"/>
                                                      <w:divBdr>
                                                        <w:top w:val="none" w:sz="0" w:space="0" w:color="auto"/>
                                                        <w:left w:val="none" w:sz="0" w:space="0" w:color="auto"/>
                                                        <w:bottom w:val="none" w:sz="0" w:space="0" w:color="auto"/>
                                                        <w:right w:val="none" w:sz="0" w:space="0" w:color="auto"/>
                                                      </w:divBdr>
                                                      <w:divsChild>
                                                        <w:div w:id="1095983526">
                                                          <w:marLeft w:val="0"/>
                                                          <w:marRight w:val="0"/>
                                                          <w:marTop w:val="0"/>
                                                          <w:marBottom w:val="0"/>
                                                          <w:divBdr>
                                                            <w:top w:val="none" w:sz="0" w:space="0" w:color="auto"/>
                                                            <w:left w:val="none" w:sz="0" w:space="0" w:color="auto"/>
                                                            <w:bottom w:val="none" w:sz="0" w:space="0" w:color="auto"/>
                                                            <w:right w:val="none" w:sz="0" w:space="0" w:color="auto"/>
                                                          </w:divBdr>
                                                        </w:div>
                                                        <w:div w:id="8301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1552">
                                                  <w:marLeft w:val="0"/>
                                                  <w:marRight w:val="0"/>
                                                  <w:marTop w:val="0"/>
                                                  <w:marBottom w:val="0"/>
                                                  <w:divBdr>
                                                    <w:top w:val="none" w:sz="0" w:space="0" w:color="auto"/>
                                                    <w:left w:val="none" w:sz="0" w:space="0" w:color="auto"/>
                                                    <w:bottom w:val="none" w:sz="0" w:space="0" w:color="auto"/>
                                                    <w:right w:val="none" w:sz="0" w:space="0" w:color="auto"/>
                                                  </w:divBdr>
                                                  <w:divsChild>
                                                    <w:div w:id="1175992925">
                                                      <w:marLeft w:val="0"/>
                                                      <w:marRight w:val="0"/>
                                                      <w:marTop w:val="0"/>
                                                      <w:marBottom w:val="0"/>
                                                      <w:divBdr>
                                                        <w:top w:val="none" w:sz="0" w:space="0" w:color="auto"/>
                                                        <w:left w:val="none" w:sz="0" w:space="0" w:color="auto"/>
                                                        <w:bottom w:val="none" w:sz="0" w:space="0" w:color="auto"/>
                                                        <w:right w:val="none" w:sz="0" w:space="0" w:color="auto"/>
                                                      </w:divBdr>
                                                      <w:divsChild>
                                                        <w:div w:id="971597750">
                                                          <w:marLeft w:val="0"/>
                                                          <w:marRight w:val="0"/>
                                                          <w:marTop w:val="0"/>
                                                          <w:marBottom w:val="0"/>
                                                          <w:divBdr>
                                                            <w:top w:val="none" w:sz="0" w:space="0" w:color="auto"/>
                                                            <w:left w:val="none" w:sz="0" w:space="0" w:color="auto"/>
                                                            <w:bottom w:val="none" w:sz="0" w:space="0" w:color="auto"/>
                                                            <w:right w:val="none" w:sz="0" w:space="0" w:color="auto"/>
                                                          </w:divBdr>
                                                          <w:divsChild>
                                                            <w:div w:id="19025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28394">
                                              <w:marLeft w:val="0"/>
                                              <w:marRight w:val="0"/>
                                              <w:marTop w:val="0"/>
                                              <w:marBottom w:val="0"/>
                                              <w:divBdr>
                                                <w:top w:val="none" w:sz="0" w:space="0" w:color="auto"/>
                                                <w:left w:val="none" w:sz="0" w:space="0" w:color="auto"/>
                                                <w:bottom w:val="none" w:sz="0" w:space="0" w:color="auto"/>
                                                <w:right w:val="none" w:sz="0" w:space="0" w:color="auto"/>
                                              </w:divBdr>
                                              <w:divsChild>
                                                <w:div w:id="870873805">
                                                  <w:marLeft w:val="0"/>
                                                  <w:marRight w:val="0"/>
                                                  <w:marTop w:val="0"/>
                                                  <w:marBottom w:val="0"/>
                                                  <w:divBdr>
                                                    <w:top w:val="none" w:sz="0" w:space="0" w:color="auto"/>
                                                    <w:left w:val="none" w:sz="0" w:space="0" w:color="auto"/>
                                                    <w:bottom w:val="single" w:sz="6" w:space="0" w:color="DADCE0"/>
                                                    <w:right w:val="none" w:sz="0" w:space="0" w:color="auto"/>
                                                  </w:divBdr>
                                                  <w:divsChild>
                                                    <w:div w:id="351347465">
                                                      <w:marLeft w:val="0"/>
                                                      <w:marRight w:val="0"/>
                                                      <w:marTop w:val="0"/>
                                                      <w:marBottom w:val="0"/>
                                                      <w:divBdr>
                                                        <w:top w:val="none" w:sz="0" w:space="0" w:color="auto"/>
                                                        <w:left w:val="none" w:sz="0" w:space="0" w:color="auto"/>
                                                        <w:bottom w:val="none" w:sz="0" w:space="0" w:color="auto"/>
                                                        <w:right w:val="none" w:sz="0" w:space="0" w:color="auto"/>
                                                      </w:divBdr>
                                                      <w:divsChild>
                                                        <w:div w:id="1941791355">
                                                          <w:marLeft w:val="0"/>
                                                          <w:marRight w:val="0"/>
                                                          <w:marTop w:val="0"/>
                                                          <w:marBottom w:val="0"/>
                                                          <w:divBdr>
                                                            <w:top w:val="none" w:sz="0" w:space="0" w:color="auto"/>
                                                            <w:left w:val="none" w:sz="0" w:space="0" w:color="auto"/>
                                                            <w:bottom w:val="none" w:sz="0" w:space="0" w:color="auto"/>
                                                            <w:right w:val="none" w:sz="0" w:space="0" w:color="auto"/>
                                                          </w:divBdr>
                                                        </w:div>
                                                        <w:div w:id="5967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2003">
                                                  <w:marLeft w:val="0"/>
                                                  <w:marRight w:val="0"/>
                                                  <w:marTop w:val="0"/>
                                                  <w:marBottom w:val="0"/>
                                                  <w:divBdr>
                                                    <w:top w:val="none" w:sz="0" w:space="0" w:color="auto"/>
                                                    <w:left w:val="none" w:sz="0" w:space="0" w:color="auto"/>
                                                    <w:bottom w:val="single" w:sz="6" w:space="0" w:color="DADCE0"/>
                                                    <w:right w:val="none" w:sz="0" w:space="0" w:color="auto"/>
                                                  </w:divBdr>
                                                  <w:divsChild>
                                                    <w:div w:id="1307734431">
                                                      <w:marLeft w:val="0"/>
                                                      <w:marRight w:val="0"/>
                                                      <w:marTop w:val="0"/>
                                                      <w:marBottom w:val="0"/>
                                                      <w:divBdr>
                                                        <w:top w:val="none" w:sz="0" w:space="0" w:color="auto"/>
                                                        <w:left w:val="none" w:sz="0" w:space="0" w:color="auto"/>
                                                        <w:bottom w:val="none" w:sz="0" w:space="0" w:color="auto"/>
                                                        <w:right w:val="none" w:sz="0" w:space="0" w:color="auto"/>
                                                      </w:divBdr>
                                                      <w:divsChild>
                                                        <w:div w:id="921835852">
                                                          <w:marLeft w:val="0"/>
                                                          <w:marRight w:val="0"/>
                                                          <w:marTop w:val="0"/>
                                                          <w:marBottom w:val="0"/>
                                                          <w:divBdr>
                                                            <w:top w:val="none" w:sz="0" w:space="0" w:color="auto"/>
                                                            <w:left w:val="none" w:sz="0" w:space="0" w:color="auto"/>
                                                            <w:bottom w:val="none" w:sz="0" w:space="0" w:color="auto"/>
                                                            <w:right w:val="none" w:sz="0" w:space="0" w:color="auto"/>
                                                          </w:divBdr>
                                                        </w:div>
                                                        <w:div w:id="1042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132">
                                                  <w:marLeft w:val="0"/>
                                                  <w:marRight w:val="0"/>
                                                  <w:marTop w:val="0"/>
                                                  <w:marBottom w:val="0"/>
                                                  <w:divBdr>
                                                    <w:top w:val="none" w:sz="0" w:space="0" w:color="auto"/>
                                                    <w:left w:val="none" w:sz="0" w:space="0" w:color="auto"/>
                                                    <w:bottom w:val="none" w:sz="0" w:space="0" w:color="auto"/>
                                                    <w:right w:val="none" w:sz="0" w:space="0" w:color="auto"/>
                                                  </w:divBdr>
                                                  <w:divsChild>
                                                    <w:div w:id="537015653">
                                                      <w:marLeft w:val="0"/>
                                                      <w:marRight w:val="0"/>
                                                      <w:marTop w:val="0"/>
                                                      <w:marBottom w:val="0"/>
                                                      <w:divBdr>
                                                        <w:top w:val="none" w:sz="0" w:space="0" w:color="auto"/>
                                                        <w:left w:val="none" w:sz="0" w:space="0" w:color="auto"/>
                                                        <w:bottom w:val="none" w:sz="0" w:space="0" w:color="auto"/>
                                                        <w:right w:val="none" w:sz="0" w:space="0" w:color="auto"/>
                                                      </w:divBdr>
                                                      <w:divsChild>
                                                        <w:div w:id="718476914">
                                                          <w:marLeft w:val="0"/>
                                                          <w:marRight w:val="0"/>
                                                          <w:marTop w:val="0"/>
                                                          <w:marBottom w:val="0"/>
                                                          <w:divBdr>
                                                            <w:top w:val="none" w:sz="0" w:space="0" w:color="auto"/>
                                                            <w:left w:val="none" w:sz="0" w:space="0" w:color="auto"/>
                                                            <w:bottom w:val="none" w:sz="0" w:space="0" w:color="auto"/>
                                                            <w:right w:val="none" w:sz="0" w:space="0" w:color="auto"/>
                                                          </w:divBdr>
                                                        </w:div>
                                                        <w:div w:id="8171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3912">
                                                  <w:marLeft w:val="0"/>
                                                  <w:marRight w:val="0"/>
                                                  <w:marTop w:val="0"/>
                                                  <w:marBottom w:val="0"/>
                                                  <w:divBdr>
                                                    <w:top w:val="none" w:sz="0" w:space="0" w:color="auto"/>
                                                    <w:left w:val="none" w:sz="0" w:space="0" w:color="auto"/>
                                                    <w:bottom w:val="none" w:sz="0" w:space="0" w:color="auto"/>
                                                    <w:right w:val="none" w:sz="0" w:space="0" w:color="auto"/>
                                                  </w:divBdr>
                                                  <w:divsChild>
                                                    <w:div w:id="1804929037">
                                                      <w:marLeft w:val="0"/>
                                                      <w:marRight w:val="0"/>
                                                      <w:marTop w:val="0"/>
                                                      <w:marBottom w:val="0"/>
                                                      <w:divBdr>
                                                        <w:top w:val="none" w:sz="0" w:space="0" w:color="auto"/>
                                                        <w:left w:val="none" w:sz="0" w:space="0" w:color="auto"/>
                                                        <w:bottom w:val="none" w:sz="0" w:space="0" w:color="auto"/>
                                                        <w:right w:val="none" w:sz="0" w:space="0" w:color="auto"/>
                                                      </w:divBdr>
                                                      <w:divsChild>
                                                        <w:div w:id="603417447">
                                                          <w:marLeft w:val="0"/>
                                                          <w:marRight w:val="0"/>
                                                          <w:marTop w:val="0"/>
                                                          <w:marBottom w:val="0"/>
                                                          <w:divBdr>
                                                            <w:top w:val="none" w:sz="0" w:space="0" w:color="auto"/>
                                                            <w:left w:val="none" w:sz="0" w:space="0" w:color="auto"/>
                                                            <w:bottom w:val="none" w:sz="0" w:space="0" w:color="auto"/>
                                                            <w:right w:val="none" w:sz="0" w:space="0" w:color="auto"/>
                                                          </w:divBdr>
                                                          <w:divsChild>
                                                            <w:div w:id="17824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677182">
      <w:bodyDiv w:val="1"/>
      <w:marLeft w:val="0"/>
      <w:marRight w:val="0"/>
      <w:marTop w:val="0"/>
      <w:marBottom w:val="0"/>
      <w:divBdr>
        <w:top w:val="none" w:sz="0" w:space="0" w:color="auto"/>
        <w:left w:val="none" w:sz="0" w:space="0" w:color="auto"/>
        <w:bottom w:val="none" w:sz="0" w:space="0" w:color="auto"/>
        <w:right w:val="none" w:sz="0" w:space="0" w:color="auto"/>
      </w:divBdr>
    </w:div>
    <w:div w:id="442650982">
      <w:bodyDiv w:val="1"/>
      <w:marLeft w:val="0"/>
      <w:marRight w:val="0"/>
      <w:marTop w:val="0"/>
      <w:marBottom w:val="0"/>
      <w:divBdr>
        <w:top w:val="none" w:sz="0" w:space="0" w:color="auto"/>
        <w:left w:val="none" w:sz="0" w:space="0" w:color="auto"/>
        <w:bottom w:val="none" w:sz="0" w:space="0" w:color="auto"/>
        <w:right w:val="none" w:sz="0" w:space="0" w:color="auto"/>
      </w:divBdr>
    </w:div>
    <w:div w:id="758872522">
      <w:bodyDiv w:val="1"/>
      <w:marLeft w:val="0"/>
      <w:marRight w:val="0"/>
      <w:marTop w:val="0"/>
      <w:marBottom w:val="0"/>
      <w:divBdr>
        <w:top w:val="none" w:sz="0" w:space="0" w:color="auto"/>
        <w:left w:val="none" w:sz="0" w:space="0" w:color="auto"/>
        <w:bottom w:val="none" w:sz="0" w:space="0" w:color="auto"/>
        <w:right w:val="none" w:sz="0" w:space="0" w:color="auto"/>
      </w:divBdr>
    </w:div>
    <w:div w:id="773866345">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5">
          <w:marLeft w:val="0"/>
          <w:marRight w:val="0"/>
          <w:marTop w:val="0"/>
          <w:marBottom w:val="0"/>
          <w:divBdr>
            <w:top w:val="none" w:sz="0" w:space="0" w:color="auto"/>
            <w:left w:val="none" w:sz="0" w:space="0" w:color="auto"/>
            <w:bottom w:val="none" w:sz="0" w:space="0" w:color="auto"/>
            <w:right w:val="none" w:sz="0" w:space="0" w:color="auto"/>
          </w:divBdr>
          <w:divsChild>
            <w:div w:id="762605878">
              <w:marLeft w:val="0"/>
              <w:marRight w:val="0"/>
              <w:marTop w:val="0"/>
              <w:marBottom w:val="0"/>
              <w:divBdr>
                <w:top w:val="none" w:sz="0" w:space="0" w:color="auto"/>
                <w:left w:val="none" w:sz="0" w:space="0" w:color="auto"/>
                <w:bottom w:val="none" w:sz="0" w:space="0" w:color="auto"/>
                <w:right w:val="none" w:sz="0" w:space="0" w:color="auto"/>
              </w:divBdr>
              <w:divsChild>
                <w:div w:id="2064866445">
                  <w:marLeft w:val="0"/>
                  <w:marRight w:val="0"/>
                  <w:marTop w:val="0"/>
                  <w:marBottom w:val="0"/>
                  <w:divBdr>
                    <w:top w:val="none" w:sz="0" w:space="0" w:color="auto"/>
                    <w:left w:val="none" w:sz="0" w:space="0" w:color="auto"/>
                    <w:bottom w:val="none" w:sz="0" w:space="0" w:color="auto"/>
                    <w:right w:val="none" w:sz="0" w:space="0" w:color="auto"/>
                  </w:divBdr>
                  <w:divsChild>
                    <w:div w:id="1944336474">
                      <w:marLeft w:val="0"/>
                      <w:marRight w:val="0"/>
                      <w:marTop w:val="0"/>
                      <w:marBottom w:val="0"/>
                      <w:divBdr>
                        <w:top w:val="none" w:sz="0" w:space="0" w:color="auto"/>
                        <w:left w:val="none" w:sz="0" w:space="0" w:color="auto"/>
                        <w:bottom w:val="none" w:sz="0" w:space="0" w:color="auto"/>
                        <w:right w:val="none" w:sz="0" w:space="0" w:color="auto"/>
                      </w:divBdr>
                      <w:divsChild>
                        <w:div w:id="1444837858">
                          <w:marLeft w:val="0"/>
                          <w:marRight w:val="0"/>
                          <w:marTop w:val="0"/>
                          <w:marBottom w:val="0"/>
                          <w:divBdr>
                            <w:top w:val="none" w:sz="0" w:space="0" w:color="auto"/>
                            <w:left w:val="none" w:sz="0" w:space="0" w:color="auto"/>
                            <w:bottom w:val="none" w:sz="0" w:space="0" w:color="auto"/>
                            <w:right w:val="none" w:sz="0" w:space="0" w:color="auto"/>
                          </w:divBdr>
                          <w:divsChild>
                            <w:div w:id="335621976">
                              <w:marLeft w:val="0"/>
                              <w:marRight w:val="0"/>
                              <w:marTop w:val="0"/>
                              <w:marBottom w:val="0"/>
                              <w:divBdr>
                                <w:top w:val="none" w:sz="0" w:space="0" w:color="auto"/>
                                <w:left w:val="none" w:sz="0" w:space="0" w:color="auto"/>
                                <w:bottom w:val="none" w:sz="0" w:space="0" w:color="auto"/>
                                <w:right w:val="none" w:sz="0" w:space="0" w:color="auto"/>
                              </w:divBdr>
                              <w:divsChild>
                                <w:div w:id="979651810">
                                  <w:marLeft w:val="0"/>
                                  <w:marRight w:val="0"/>
                                  <w:marTop w:val="0"/>
                                  <w:marBottom w:val="0"/>
                                  <w:divBdr>
                                    <w:top w:val="none" w:sz="0" w:space="0" w:color="auto"/>
                                    <w:left w:val="none" w:sz="0" w:space="0" w:color="auto"/>
                                    <w:bottom w:val="none" w:sz="0" w:space="0" w:color="auto"/>
                                    <w:right w:val="none" w:sz="0" w:space="0" w:color="auto"/>
                                  </w:divBdr>
                                  <w:divsChild>
                                    <w:div w:id="321544080">
                                      <w:marLeft w:val="0"/>
                                      <w:marRight w:val="0"/>
                                      <w:marTop w:val="0"/>
                                      <w:marBottom w:val="0"/>
                                      <w:divBdr>
                                        <w:top w:val="none" w:sz="0" w:space="0" w:color="auto"/>
                                        <w:left w:val="none" w:sz="0" w:space="0" w:color="auto"/>
                                        <w:bottom w:val="none" w:sz="0" w:space="0" w:color="auto"/>
                                        <w:right w:val="none" w:sz="0" w:space="0" w:color="auto"/>
                                      </w:divBdr>
                                      <w:divsChild>
                                        <w:div w:id="1541822614">
                                          <w:marLeft w:val="0"/>
                                          <w:marRight w:val="0"/>
                                          <w:marTop w:val="0"/>
                                          <w:marBottom w:val="0"/>
                                          <w:divBdr>
                                            <w:top w:val="none" w:sz="0" w:space="0" w:color="auto"/>
                                            <w:left w:val="none" w:sz="0" w:space="0" w:color="auto"/>
                                            <w:bottom w:val="none" w:sz="0" w:space="0" w:color="auto"/>
                                            <w:right w:val="none" w:sz="0" w:space="0" w:color="auto"/>
                                          </w:divBdr>
                                          <w:divsChild>
                                            <w:div w:id="442959324">
                                              <w:marLeft w:val="0"/>
                                              <w:marRight w:val="0"/>
                                              <w:marTop w:val="0"/>
                                              <w:marBottom w:val="0"/>
                                              <w:divBdr>
                                                <w:top w:val="none" w:sz="0" w:space="0" w:color="auto"/>
                                                <w:left w:val="none" w:sz="0" w:space="0" w:color="auto"/>
                                                <w:bottom w:val="none" w:sz="0" w:space="0" w:color="auto"/>
                                                <w:right w:val="none" w:sz="0" w:space="0" w:color="auto"/>
                                              </w:divBdr>
                                              <w:divsChild>
                                                <w:div w:id="1717966712">
                                                  <w:marLeft w:val="0"/>
                                                  <w:marRight w:val="0"/>
                                                  <w:marTop w:val="0"/>
                                                  <w:marBottom w:val="0"/>
                                                  <w:divBdr>
                                                    <w:top w:val="none" w:sz="0" w:space="0" w:color="auto"/>
                                                    <w:left w:val="none" w:sz="0" w:space="0" w:color="auto"/>
                                                    <w:bottom w:val="single" w:sz="6" w:space="0" w:color="DADCE0"/>
                                                    <w:right w:val="none" w:sz="0" w:space="0" w:color="auto"/>
                                                  </w:divBdr>
                                                  <w:divsChild>
                                                    <w:div w:id="912742252">
                                                      <w:marLeft w:val="0"/>
                                                      <w:marRight w:val="0"/>
                                                      <w:marTop w:val="0"/>
                                                      <w:marBottom w:val="0"/>
                                                      <w:divBdr>
                                                        <w:top w:val="none" w:sz="0" w:space="0" w:color="auto"/>
                                                        <w:left w:val="none" w:sz="0" w:space="0" w:color="auto"/>
                                                        <w:bottom w:val="none" w:sz="0" w:space="0" w:color="auto"/>
                                                        <w:right w:val="none" w:sz="0" w:space="0" w:color="auto"/>
                                                      </w:divBdr>
                                                      <w:divsChild>
                                                        <w:div w:id="881013365">
                                                          <w:marLeft w:val="0"/>
                                                          <w:marRight w:val="0"/>
                                                          <w:marTop w:val="0"/>
                                                          <w:marBottom w:val="0"/>
                                                          <w:divBdr>
                                                            <w:top w:val="none" w:sz="0" w:space="0" w:color="auto"/>
                                                            <w:left w:val="none" w:sz="0" w:space="0" w:color="auto"/>
                                                            <w:bottom w:val="none" w:sz="0" w:space="0" w:color="auto"/>
                                                            <w:right w:val="none" w:sz="0" w:space="0" w:color="auto"/>
                                                          </w:divBdr>
                                                        </w:div>
                                                        <w:div w:id="9675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9061">
                                                  <w:marLeft w:val="0"/>
                                                  <w:marRight w:val="0"/>
                                                  <w:marTop w:val="0"/>
                                                  <w:marBottom w:val="0"/>
                                                  <w:divBdr>
                                                    <w:top w:val="none" w:sz="0" w:space="0" w:color="auto"/>
                                                    <w:left w:val="none" w:sz="0" w:space="0" w:color="auto"/>
                                                    <w:bottom w:val="single" w:sz="6" w:space="0" w:color="DADCE0"/>
                                                    <w:right w:val="none" w:sz="0" w:space="0" w:color="auto"/>
                                                  </w:divBdr>
                                                  <w:divsChild>
                                                    <w:div w:id="677851500">
                                                      <w:marLeft w:val="0"/>
                                                      <w:marRight w:val="0"/>
                                                      <w:marTop w:val="0"/>
                                                      <w:marBottom w:val="0"/>
                                                      <w:divBdr>
                                                        <w:top w:val="none" w:sz="0" w:space="0" w:color="auto"/>
                                                        <w:left w:val="none" w:sz="0" w:space="0" w:color="auto"/>
                                                        <w:bottom w:val="none" w:sz="0" w:space="0" w:color="auto"/>
                                                        <w:right w:val="none" w:sz="0" w:space="0" w:color="auto"/>
                                                      </w:divBdr>
                                                      <w:divsChild>
                                                        <w:div w:id="1921519319">
                                                          <w:marLeft w:val="0"/>
                                                          <w:marRight w:val="0"/>
                                                          <w:marTop w:val="0"/>
                                                          <w:marBottom w:val="0"/>
                                                          <w:divBdr>
                                                            <w:top w:val="none" w:sz="0" w:space="0" w:color="auto"/>
                                                            <w:left w:val="none" w:sz="0" w:space="0" w:color="auto"/>
                                                            <w:bottom w:val="none" w:sz="0" w:space="0" w:color="auto"/>
                                                            <w:right w:val="none" w:sz="0" w:space="0" w:color="auto"/>
                                                          </w:divBdr>
                                                        </w:div>
                                                        <w:div w:id="16001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867">
                                                  <w:marLeft w:val="0"/>
                                                  <w:marRight w:val="0"/>
                                                  <w:marTop w:val="0"/>
                                                  <w:marBottom w:val="0"/>
                                                  <w:divBdr>
                                                    <w:top w:val="none" w:sz="0" w:space="0" w:color="auto"/>
                                                    <w:left w:val="none" w:sz="0" w:space="0" w:color="auto"/>
                                                    <w:bottom w:val="none" w:sz="0" w:space="0" w:color="auto"/>
                                                    <w:right w:val="none" w:sz="0" w:space="0" w:color="auto"/>
                                                  </w:divBdr>
                                                  <w:divsChild>
                                                    <w:div w:id="1303001386">
                                                      <w:marLeft w:val="0"/>
                                                      <w:marRight w:val="0"/>
                                                      <w:marTop w:val="0"/>
                                                      <w:marBottom w:val="0"/>
                                                      <w:divBdr>
                                                        <w:top w:val="none" w:sz="0" w:space="0" w:color="auto"/>
                                                        <w:left w:val="none" w:sz="0" w:space="0" w:color="auto"/>
                                                        <w:bottom w:val="none" w:sz="0" w:space="0" w:color="auto"/>
                                                        <w:right w:val="none" w:sz="0" w:space="0" w:color="auto"/>
                                                      </w:divBdr>
                                                      <w:divsChild>
                                                        <w:div w:id="1685856974">
                                                          <w:marLeft w:val="0"/>
                                                          <w:marRight w:val="0"/>
                                                          <w:marTop w:val="0"/>
                                                          <w:marBottom w:val="0"/>
                                                          <w:divBdr>
                                                            <w:top w:val="none" w:sz="0" w:space="0" w:color="auto"/>
                                                            <w:left w:val="none" w:sz="0" w:space="0" w:color="auto"/>
                                                            <w:bottom w:val="none" w:sz="0" w:space="0" w:color="auto"/>
                                                            <w:right w:val="none" w:sz="0" w:space="0" w:color="auto"/>
                                                          </w:divBdr>
                                                        </w:div>
                                                        <w:div w:id="13968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41201">
                                                  <w:marLeft w:val="0"/>
                                                  <w:marRight w:val="0"/>
                                                  <w:marTop w:val="0"/>
                                                  <w:marBottom w:val="0"/>
                                                  <w:divBdr>
                                                    <w:top w:val="none" w:sz="0" w:space="0" w:color="auto"/>
                                                    <w:left w:val="none" w:sz="0" w:space="0" w:color="auto"/>
                                                    <w:bottom w:val="none" w:sz="0" w:space="0" w:color="auto"/>
                                                    <w:right w:val="none" w:sz="0" w:space="0" w:color="auto"/>
                                                  </w:divBdr>
                                                  <w:divsChild>
                                                    <w:div w:id="854878658">
                                                      <w:marLeft w:val="0"/>
                                                      <w:marRight w:val="0"/>
                                                      <w:marTop w:val="0"/>
                                                      <w:marBottom w:val="0"/>
                                                      <w:divBdr>
                                                        <w:top w:val="none" w:sz="0" w:space="0" w:color="auto"/>
                                                        <w:left w:val="none" w:sz="0" w:space="0" w:color="auto"/>
                                                        <w:bottom w:val="none" w:sz="0" w:space="0" w:color="auto"/>
                                                        <w:right w:val="none" w:sz="0" w:space="0" w:color="auto"/>
                                                      </w:divBdr>
                                                      <w:divsChild>
                                                        <w:div w:id="942296928">
                                                          <w:marLeft w:val="0"/>
                                                          <w:marRight w:val="0"/>
                                                          <w:marTop w:val="0"/>
                                                          <w:marBottom w:val="0"/>
                                                          <w:divBdr>
                                                            <w:top w:val="none" w:sz="0" w:space="0" w:color="auto"/>
                                                            <w:left w:val="none" w:sz="0" w:space="0" w:color="auto"/>
                                                            <w:bottom w:val="none" w:sz="0" w:space="0" w:color="auto"/>
                                                            <w:right w:val="none" w:sz="0" w:space="0" w:color="auto"/>
                                                          </w:divBdr>
                                                          <w:divsChild>
                                                            <w:div w:id="18093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128545">
      <w:bodyDiv w:val="1"/>
      <w:marLeft w:val="0"/>
      <w:marRight w:val="0"/>
      <w:marTop w:val="0"/>
      <w:marBottom w:val="0"/>
      <w:divBdr>
        <w:top w:val="none" w:sz="0" w:space="0" w:color="auto"/>
        <w:left w:val="none" w:sz="0" w:space="0" w:color="auto"/>
        <w:bottom w:val="none" w:sz="0" w:space="0" w:color="auto"/>
        <w:right w:val="none" w:sz="0" w:space="0" w:color="auto"/>
      </w:divBdr>
    </w:div>
    <w:div w:id="918364893">
      <w:bodyDiv w:val="1"/>
      <w:marLeft w:val="0"/>
      <w:marRight w:val="0"/>
      <w:marTop w:val="0"/>
      <w:marBottom w:val="0"/>
      <w:divBdr>
        <w:top w:val="none" w:sz="0" w:space="0" w:color="auto"/>
        <w:left w:val="none" w:sz="0" w:space="0" w:color="auto"/>
        <w:bottom w:val="none" w:sz="0" w:space="0" w:color="auto"/>
        <w:right w:val="none" w:sz="0" w:space="0" w:color="auto"/>
      </w:divBdr>
    </w:div>
    <w:div w:id="1345941419">
      <w:bodyDiv w:val="1"/>
      <w:marLeft w:val="0"/>
      <w:marRight w:val="0"/>
      <w:marTop w:val="0"/>
      <w:marBottom w:val="0"/>
      <w:divBdr>
        <w:top w:val="none" w:sz="0" w:space="0" w:color="auto"/>
        <w:left w:val="none" w:sz="0" w:space="0" w:color="auto"/>
        <w:bottom w:val="none" w:sz="0" w:space="0" w:color="auto"/>
        <w:right w:val="none" w:sz="0" w:space="0" w:color="auto"/>
      </w:divBdr>
    </w:div>
    <w:div w:id="1474563016">
      <w:bodyDiv w:val="1"/>
      <w:marLeft w:val="0"/>
      <w:marRight w:val="0"/>
      <w:marTop w:val="0"/>
      <w:marBottom w:val="0"/>
      <w:divBdr>
        <w:top w:val="none" w:sz="0" w:space="0" w:color="auto"/>
        <w:left w:val="none" w:sz="0" w:space="0" w:color="auto"/>
        <w:bottom w:val="none" w:sz="0" w:space="0" w:color="auto"/>
        <w:right w:val="none" w:sz="0" w:space="0" w:color="auto"/>
      </w:divBdr>
    </w:div>
    <w:div w:id="1991713048">
      <w:bodyDiv w:val="1"/>
      <w:marLeft w:val="0"/>
      <w:marRight w:val="0"/>
      <w:marTop w:val="0"/>
      <w:marBottom w:val="0"/>
      <w:divBdr>
        <w:top w:val="none" w:sz="0" w:space="0" w:color="auto"/>
        <w:left w:val="none" w:sz="0" w:space="0" w:color="auto"/>
        <w:bottom w:val="none" w:sz="0" w:space="0" w:color="auto"/>
        <w:right w:val="none" w:sz="0" w:space="0" w:color="auto"/>
      </w:divBdr>
    </w:div>
    <w:div w:id="2014674777">
      <w:bodyDiv w:val="1"/>
      <w:marLeft w:val="0"/>
      <w:marRight w:val="0"/>
      <w:marTop w:val="0"/>
      <w:marBottom w:val="0"/>
      <w:divBdr>
        <w:top w:val="none" w:sz="0" w:space="0" w:color="auto"/>
        <w:left w:val="none" w:sz="0" w:space="0" w:color="auto"/>
        <w:bottom w:val="none" w:sz="0" w:space="0" w:color="auto"/>
        <w:right w:val="none" w:sz="0" w:space="0" w:color="auto"/>
      </w:divBdr>
      <w:divsChild>
        <w:div w:id="1198277049">
          <w:marLeft w:val="0"/>
          <w:marRight w:val="0"/>
          <w:marTop w:val="0"/>
          <w:marBottom w:val="0"/>
          <w:divBdr>
            <w:top w:val="none" w:sz="0" w:space="0" w:color="auto"/>
            <w:left w:val="none" w:sz="0" w:space="0" w:color="auto"/>
            <w:bottom w:val="none" w:sz="0" w:space="0" w:color="auto"/>
            <w:right w:val="none" w:sz="0" w:space="0" w:color="auto"/>
          </w:divBdr>
          <w:divsChild>
            <w:div w:id="1970473730">
              <w:marLeft w:val="0"/>
              <w:marRight w:val="0"/>
              <w:marTop w:val="0"/>
              <w:marBottom w:val="0"/>
              <w:divBdr>
                <w:top w:val="none" w:sz="0" w:space="0" w:color="auto"/>
                <w:left w:val="none" w:sz="0" w:space="0" w:color="auto"/>
                <w:bottom w:val="none" w:sz="0" w:space="0" w:color="auto"/>
                <w:right w:val="none" w:sz="0" w:space="0" w:color="auto"/>
              </w:divBdr>
              <w:divsChild>
                <w:div w:id="343745294">
                  <w:marLeft w:val="0"/>
                  <w:marRight w:val="0"/>
                  <w:marTop w:val="0"/>
                  <w:marBottom w:val="0"/>
                  <w:divBdr>
                    <w:top w:val="none" w:sz="0" w:space="0" w:color="auto"/>
                    <w:left w:val="none" w:sz="0" w:space="0" w:color="auto"/>
                    <w:bottom w:val="none" w:sz="0" w:space="0" w:color="auto"/>
                    <w:right w:val="none" w:sz="0" w:space="0" w:color="auto"/>
                  </w:divBdr>
                  <w:divsChild>
                    <w:div w:id="484586323">
                      <w:marLeft w:val="0"/>
                      <w:marRight w:val="0"/>
                      <w:marTop w:val="0"/>
                      <w:marBottom w:val="0"/>
                      <w:divBdr>
                        <w:top w:val="none" w:sz="0" w:space="0" w:color="auto"/>
                        <w:left w:val="none" w:sz="0" w:space="0" w:color="auto"/>
                        <w:bottom w:val="none" w:sz="0" w:space="0" w:color="auto"/>
                        <w:right w:val="none" w:sz="0" w:space="0" w:color="auto"/>
                      </w:divBdr>
                      <w:divsChild>
                        <w:div w:id="1939168653">
                          <w:marLeft w:val="0"/>
                          <w:marRight w:val="0"/>
                          <w:marTop w:val="0"/>
                          <w:marBottom w:val="0"/>
                          <w:divBdr>
                            <w:top w:val="none" w:sz="0" w:space="0" w:color="auto"/>
                            <w:left w:val="none" w:sz="0" w:space="0" w:color="auto"/>
                            <w:bottom w:val="none" w:sz="0" w:space="0" w:color="auto"/>
                            <w:right w:val="none" w:sz="0" w:space="0" w:color="auto"/>
                          </w:divBdr>
                          <w:divsChild>
                            <w:div w:id="2103646126">
                              <w:marLeft w:val="0"/>
                              <w:marRight w:val="0"/>
                              <w:marTop w:val="0"/>
                              <w:marBottom w:val="0"/>
                              <w:divBdr>
                                <w:top w:val="none" w:sz="0" w:space="0" w:color="auto"/>
                                <w:left w:val="none" w:sz="0" w:space="0" w:color="auto"/>
                                <w:bottom w:val="none" w:sz="0" w:space="0" w:color="auto"/>
                                <w:right w:val="none" w:sz="0" w:space="0" w:color="auto"/>
                              </w:divBdr>
                              <w:divsChild>
                                <w:div w:id="757143126">
                                  <w:marLeft w:val="0"/>
                                  <w:marRight w:val="0"/>
                                  <w:marTop w:val="0"/>
                                  <w:marBottom w:val="0"/>
                                  <w:divBdr>
                                    <w:top w:val="none" w:sz="0" w:space="0" w:color="auto"/>
                                    <w:left w:val="none" w:sz="0" w:space="0" w:color="auto"/>
                                    <w:bottom w:val="none" w:sz="0" w:space="0" w:color="auto"/>
                                    <w:right w:val="none" w:sz="0" w:space="0" w:color="auto"/>
                                  </w:divBdr>
                                  <w:divsChild>
                                    <w:div w:id="1653559596">
                                      <w:marLeft w:val="0"/>
                                      <w:marRight w:val="0"/>
                                      <w:marTop w:val="0"/>
                                      <w:marBottom w:val="0"/>
                                      <w:divBdr>
                                        <w:top w:val="none" w:sz="0" w:space="0" w:color="auto"/>
                                        <w:left w:val="none" w:sz="0" w:space="0" w:color="auto"/>
                                        <w:bottom w:val="none" w:sz="0" w:space="0" w:color="auto"/>
                                        <w:right w:val="none" w:sz="0" w:space="0" w:color="auto"/>
                                      </w:divBdr>
                                      <w:divsChild>
                                        <w:div w:id="1199468304">
                                          <w:marLeft w:val="0"/>
                                          <w:marRight w:val="0"/>
                                          <w:marTop w:val="0"/>
                                          <w:marBottom w:val="0"/>
                                          <w:divBdr>
                                            <w:top w:val="none" w:sz="0" w:space="0" w:color="auto"/>
                                            <w:left w:val="none" w:sz="0" w:space="0" w:color="auto"/>
                                            <w:bottom w:val="none" w:sz="0" w:space="0" w:color="auto"/>
                                            <w:right w:val="none" w:sz="0" w:space="0" w:color="auto"/>
                                          </w:divBdr>
                                          <w:divsChild>
                                            <w:div w:id="459298594">
                                              <w:marLeft w:val="0"/>
                                              <w:marRight w:val="0"/>
                                              <w:marTop w:val="0"/>
                                              <w:marBottom w:val="0"/>
                                              <w:divBdr>
                                                <w:top w:val="none" w:sz="0" w:space="0" w:color="auto"/>
                                                <w:left w:val="none" w:sz="0" w:space="0" w:color="auto"/>
                                                <w:bottom w:val="none" w:sz="0" w:space="0" w:color="auto"/>
                                                <w:right w:val="none" w:sz="0" w:space="0" w:color="auto"/>
                                              </w:divBdr>
                                              <w:divsChild>
                                                <w:div w:id="2070415539">
                                                  <w:marLeft w:val="0"/>
                                                  <w:marRight w:val="0"/>
                                                  <w:marTop w:val="0"/>
                                                  <w:marBottom w:val="0"/>
                                                  <w:divBdr>
                                                    <w:top w:val="none" w:sz="0" w:space="0" w:color="auto"/>
                                                    <w:left w:val="none" w:sz="0" w:space="0" w:color="auto"/>
                                                    <w:bottom w:val="single" w:sz="6" w:space="0" w:color="DADCE0"/>
                                                    <w:right w:val="none" w:sz="0" w:space="0" w:color="auto"/>
                                                  </w:divBdr>
                                                  <w:divsChild>
                                                    <w:div w:id="535237566">
                                                      <w:marLeft w:val="0"/>
                                                      <w:marRight w:val="0"/>
                                                      <w:marTop w:val="0"/>
                                                      <w:marBottom w:val="0"/>
                                                      <w:divBdr>
                                                        <w:top w:val="none" w:sz="0" w:space="0" w:color="auto"/>
                                                        <w:left w:val="none" w:sz="0" w:space="0" w:color="auto"/>
                                                        <w:bottom w:val="none" w:sz="0" w:space="0" w:color="auto"/>
                                                        <w:right w:val="none" w:sz="0" w:space="0" w:color="auto"/>
                                                      </w:divBdr>
                                                      <w:divsChild>
                                                        <w:div w:id="1888905437">
                                                          <w:marLeft w:val="0"/>
                                                          <w:marRight w:val="0"/>
                                                          <w:marTop w:val="0"/>
                                                          <w:marBottom w:val="0"/>
                                                          <w:divBdr>
                                                            <w:top w:val="none" w:sz="0" w:space="0" w:color="auto"/>
                                                            <w:left w:val="none" w:sz="0" w:space="0" w:color="auto"/>
                                                            <w:bottom w:val="none" w:sz="0" w:space="0" w:color="auto"/>
                                                            <w:right w:val="none" w:sz="0" w:space="0" w:color="auto"/>
                                                          </w:divBdr>
                                                        </w:div>
                                                        <w:div w:id="2788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8434">
                                                  <w:marLeft w:val="0"/>
                                                  <w:marRight w:val="0"/>
                                                  <w:marTop w:val="0"/>
                                                  <w:marBottom w:val="0"/>
                                                  <w:divBdr>
                                                    <w:top w:val="none" w:sz="0" w:space="0" w:color="auto"/>
                                                    <w:left w:val="none" w:sz="0" w:space="0" w:color="auto"/>
                                                    <w:bottom w:val="single" w:sz="6" w:space="0" w:color="DADCE0"/>
                                                    <w:right w:val="none" w:sz="0" w:space="0" w:color="auto"/>
                                                  </w:divBdr>
                                                  <w:divsChild>
                                                    <w:div w:id="868839906">
                                                      <w:marLeft w:val="0"/>
                                                      <w:marRight w:val="0"/>
                                                      <w:marTop w:val="0"/>
                                                      <w:marBottom w:val="0"/>
                                                      <w:divBdr>
                                                        <w:top w:val="none" w:sz="0" w:space="0" w:color="auto"/>
                                                        <w:left w:val="none" w:sz="0" w:space="0" w:color="auto"/>
                                                        <w:bottom w:val="none" w:sz="0" w:space="0" w:color="auto"/>
                                                        <w:right w:val="none" w:sz="0" w:space="0" w:color="auto"/>
                                                      </w:divBdr>
                                                      <w:divsChild>
                                                        <w:div w:id="1485731825">
                                                          <w:marLeft w:val="0"/>
                                                          <w:marRight w:val="0"/>
                                                          <w:marTop w:val="0"/>
                                                          <w:marBottom w:val="0"/>
                                                          <w:divBdr>
                                                            <w:top w:val="none" w:sz="0" w:space="0" w:color="auto"/>
                                                            <w:left w:val="none" w:sz="0" w:space="0" w:color="auto"/>
                                                            <w:bottom w:val="none" w:sz="0" w:space="0" w:color="auto"/>
                                                            <w:right w:val="none" w:sz="0" w:space="0" w:color="auto"/>
                                                          </w:divBdr>
                                                        </w:div>
                                                        <w:div w:id="1223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5760">
                                                  <w:marLeft w:val="0"/>
                                                  <w:marRight w:val="0"/>
                                                  <w:marTop w:val="0"/>
                                                  <w:marBottom w:val="0"/>
                                                  <w:divBdr>
                                                    <w:top w:val="none" w:sz="0" w:space="0" w:color="auto"/>
                                                    <w:left w:val="none" w:sz="0" w:space="0" w:color="auto"/>
                                                    <w:bottom w:val="none" w:sz="0" w:space="0" w:color="auto"/>
                                                    <w:right w:val="none" w:sz="0" w:space="0" w:color="auto"/>
                                                  </w:divBdr>
                                                  <w:divsChild>
                                                    <w:div w:id="1992437643">
                                                      <w:marLeft w:val="0"/>
                                                      <w:marRight w:val="0"/>
                                                      <w:marTop w:val="0"/>
                                                      <w:marBottom w:val="0"/>
                                                      <w:divBdr>
                                                        <w:top w:val="none" w:sz="0" w:space="0" w:color="auto"/>
                                                        <w:left w:val="none" w:sz="0" w:space="0" w:color="auto"/>
                                                        <w:bottom w:val="none" w:sz="0" w:space="0" w:color="auto"/>
                                                        <w:right w:val="none" w:sz="0" w:space="0" w:color="auto"/>
                                                      </w:divBdr>
                                                      <w:divsChild>
                                                        <w:div w:id="1742675935">
                                                          <w:marLeft w:val="0"/>
                                                          <w:marRight w:val="0"/>
                                                          <w:marTop w:val="0"/>
                                                          <w:marBottom w:val="0"/>
                                                          <w:divBdr>
                                                            <w:top w:val="none" w:sz="0" w:space="0" w:color="auto"/>
                                                            <w:left w:val="none" w:sz="0" w:space="0" w:color="auto"/>
                                                            <w:bottom w:val="none" w:sz="0" w:space="0" w:color="auto"/>
                                                            <w:right w:val="none" w:sz="0" w:space="0" w:color="auto"/>
                                                          </w:divBdr>
                                                        </w:div>
                                                        <w:div w:id="10246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1098">
                                                  <w:marLeft w:val="0"/>
                                                  <w:marRight w:val="0"/>
                                                  <w:marTop w:val="0"/>
                                                  <w:marBottom w:val="0"/>
                                                  <w:divBdr>
                                                    <w:top w:val="none" w:sz="0" w:space="0" w:color="auto"/>
                                                    <w:left w:val="none" w:sz="0" w:space="0" w:color="auto"/>
                                                    <w:bottom w:val="none" w:sz="0" w:space="0" w:color="auto"/>
                                                    <w:right w:val="none" w:sz="0" w:space="0" w:color="auto"/>
                                                  </w:divBdr>
                                                  <w:divsChild>
                                                    <w:div w:id="1906065428">
                                                      <w:marLeft w:val="0"/>
                                                      <w:marRight w:val="0"/>
                                                      <w:marTop w:val="0"/>
                                                      <w:marBottom w:val="0"/>
                                                      <w:divBdr>
                                                        <w:top w:val="none" w:sz="0" w:space="0" w:color="auto"/>
                                                        <w:left w:val="none" w:sz="0" w:space="0" w:color="auto"/>
                                                        <w:bottom w:val="none" w:sz="0" w:space="0" w:color="auto"/>
                                                        <w:right w:val="none" w:sz="0" w:space="0" w:color="auto"/>
                                                      </w:divBdr>
                                                      <w:divsChild>
                                                        <w:div w:id="225918463">
                                                          <w:marLeft w:val="0"/>
                                                          <w:marRight w:val="0"/>
                                                          <w:marTop w:val="0"/>
                                                          <w:marBottom w:val="0"/>
                                                          <w:divBdr>
                                                            <w:top w:val="none" w:sz="0" w:space="0" w:color="auto"/>
                                                            <w:left w:val="none" w:sz="0" w:space="0" w:color="auto"/>
                                                            <w:bottom w:val="none" w:sz="0" w:space="0" w:color="auto"/>
                                                            <w:right w:val="none" w:sz="0" w:space="0" w:color="auto"/>
                                                          </w:divBdr>
                                                          <w:divsChild>
                                                            <w:div w:id="8063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150B-BED0-4B3C-9D73-0359AE44F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725F3A-E4C9-4AB9-A607-92259180C620}">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F3BD9F00-E07C-411D-B8DB-E346B7121F9E}">
  <ds:schemaRefs>
    <ds:schemaRef ds:uri="http://schemas.microsoft.com/sharepoint/v3/contenttype/forms"/>
  </ds:schemaRefs>
</ds:datastoreItem>
</file>

<file path=customXml/itemProps4.xml><?xml version="1.0" encoding="utf-8"?>
<ds:datastoreItem xmlns:ds="http://schemas.openxmlformats.org/officeDocument/2006/customXml" ds:itemID="{CAF09972-C674-49E0-94EB-6DAC5E68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5213</Words>
  <Characters>35552</Characters>
  <Application>Microsoft Office Word</Application>
  <DocSecurity>0</DocSecurity>
  <Lines>296</Lines>
  <Paragraphs>81</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Pagal CP šabloną su NP-MRP-DCP ypatybemis</vt:lpstr>
      <vt:lpstr>Pagal CP šabloną su NP-MRP-DCP ypatybemis</vt:lpstr>
      <vt:lpstr>Pagal CP šabloną su NP-MRP-DCP ypatybemis</vt:lpstr>
    </vt:vector>
  </TitlesOfParts>
  <Company>Translation Centre</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Albina Burkauskaitė</cp:lastModifiedBy>
  <cp:revision>3</cp:revision>
  <cp:lastPrinted>2012-07-17T07:16:00Z</cp:lastPrinted>
  <dcterms:created xsi:type="dcterms:W3CDTF">2025-02-14T11:48:00Z</dcterms:created>
  <dcterms:modified xsi:type="dcterms:W3CDTF">2025-02-14T11:49:00Z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y fmtid="{D5CDD505-2E9C-101B-9397-08002B2CF9AE}" pid="44" name="ContentTypeId">
    <vt:lpwstr>0x0101000D9AC86609D5A446A920D1FC195FF073</vt:lpwstr>
  </property>
</Properties>
</file>