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A181" w14:textId="77777777" w:rsidR="00BB2295" w:rsidRPr="00DF7F9F" w:rsidRDefault="00BB2295" w:rsidP="00DF7F9F">
      <w:pPr>
        <w:rPr>
          <w:lang w:val="lt-LT"/>
        </w:rPr>
      </w:pPr>
    </w:p>
    <w:p w14:paraId="6D7EAEFF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300C6460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6673748A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764ABEC7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2C85C0AB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223D3B03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220DA23B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0015777F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5295F03E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5D2E61B3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5766FC13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24E13BE5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6FC3959B" w14:textId="77777777" w:rsidR="00BB2295" w:rsidRPr="00DF7F9F" w:rsidRDefault="00BB2295" w:rsidP="00FB369E">
      <w:pPr>
        <w:pStyle w:val="Pavadinimas"/>
      </w:pPr>
    </w:p>
    <w:p w14:paraId="3D4F5E35" w14:textId="77777777" w:rsidR="00BB2295" w:rsidRPr="00DF7F9F" w:rsidRDefault="00BB2295" w:rsidP="00FB369E">
      <w:pPr>
        <w:pStyle w:val="Pavadinimas"/>
      </w:pPr>
    </w:p>
    <w:p w14:paraId="28DDFDAF" w14:textId="77777777" w:rsidR="00BB2295" w:rsidRPr="00DF7F9F" w:rsidRDefault="00BB2295" w:rsidP="00FB369E">
      <w:pPr>
        <w:pStyle w:val="Pavadinimas"/>
      </w:pPr>
    </w:p>
    <w:p w14:paraId="6759E1A9" w14:textId="77777777" w:rsidR="00BB2295" w:rsidRPr="00DF7F9F" w:rsidRDefault="00BB2295" w:rsidP="00FB369E">
      <w:pPr>
        <w:pStyle w:val="Pavadinimas"/>
      </w:pPr>
    </w:p>
    <w:p w14:paraId="7E330E58" w14:textId="77777777" w:rsidR="00BB2295" w:rsidRPr="00DF7F9F" w:rsidRDefault="00BB2295" w:rsidP="00FB369E">
      <w:pPr>
        <w:pStyle w:val="Pavadinimas"/>
      </w:pPr>
    </w:p>
    <w:p w14:paraId="07BA5323" w14:textId="77777777" w:rsidR="00BB2295" w:rsidRPr="00DF7F9F" w:rsidRDefault="00BB2295" w:rsidP="00FB369E">
      <w:pPr>
        <w:pStyle w:val="Pavadinimas"/>
      </w:pPr>
    </w:p>
    <w:p w14:paraId="12142149" w14:textId="77777777" w:rsidR="00BB2295" w:rsidRPr="00DF7F9F" w:rsidRDefault="00BB2295" w:rsidP="00FB369E">
      <w:pPr>
        <w:pStyle w:val="Pavadinimas"/>
      </w:pPr>
    </w:p>
    <w:p w14:paraId="294DB082" w14:textId="77777777" w:rsidR="00BB2295" w:rsidRPr="00DF7F9F" w:rsidRDefault="00BB2295" w:rsidP="00FB369E">
      <w:pPr>
        <w:pStyle w:val="Pavadinimas"/>
      </w:pPr>
    </w:p>
    <w:p w14:paraId="24792D8A" w14:textId="77777777" w:rsidR="00BB2295" w:rsidRPr="00DF7F9F" w:rsidRDefault="00BB2295" w:rsidP="00FB369E">
      <w:pPr>
        <w:pStyle w:val="Pavadinimas"/>
      </w:pPr>
    </w:p>
    <w:p w14:paraId="57D4D774" w14:textId="77777777" w:rsidR="00BB2295" w:rsidRPr="00DF7F9F" w:rsidRDefault="00BB2295" w:rsidP="00FB369E">
      <w:pPr>
        <w:pStyle w:val="Pavadinimas"/>
      </w:pPr>
    </w:p>
    <w:p w14:paraId="1B5A728E" w14:textId="77777777" w:rsidR="00BB2295" w:rsidRPr="00DF7F9F" w:rsidRDefault="00BB2295" w:rsidP="00FB369E">
      <w:pPr>
        <w:pStyle w:val="Pavadinimas"/>
        <w:rPr>
          <w:b/>
        </w:rPr>
      </w:pPr>
      <w:r w:rsidRPr="00DF7F9F">
        <w:rPr>
          <w:b/>
        </w:rPr>
        <w:t>I PRIEDAS</w:t>
      </w:r>
    </w:p>
    <w:p w14:paraId="77E97D43" w14:textId="77777777" w:rsidR="00BB2295" w:rsidRPr="00DF7F9F" w:rsidRDefault="00BB2295" w:rsidP="00FB369E">
      <w:pPr>
        <w:pStyle w:val="Pavadinimas"/>
        <w:rPr>
          <w:b/>
        </w:rPr>
      </w:pPr>
    </w:p>
    <w:p w14:paraId="53775EB6" w14:textId="77777777" w:rsidR="00BB2295" w:rsidRPr="00DF7F9F" w:rsidRDefault="00BB2295" w:rsidP="00FB369E">
      <w:pPr>
        <w:pStyle w:val="Pavadinimas"/>
      </w:pPr>
      <w:r w:rsidRPr="00DF7F9F">
        <w:rPr>
          <w:b/>
        </w:rPr>
        <w:t>PREPARATO CHARAKTERISTIKŲ SANTRAUKA</w:t>
      </w:r>
    </w:p>
    <w:p w14:paraId="25795133" w14:textId="77777777" w:rsidR="00BB2295" w:rsidRPr="00DF7F9F" w:rsidRDefault="00BB2295" w:rsidP="00FB369E">
      <w:pPr>
        <w:pStyle w:val="Pavadinimas"/>
      </w:pPr>
    </w:p>
    <w:p w14:paraId="3A2CC647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62BF66D6" w14:textId="77777777" w:rsidR="00BB2295" w:rsidRPr="00DF7F9F" w:rsidRDefault="00BB2295" w:rsidP="00376FE1">
      <w:pPr>
        <w:tabs>
          <w:tab w:val="left" w:pos="540"/>
        </w:tabs>
        <w:rPr>
          <w:b/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br w:type="page"/>
      </w:r>
      <w:r w:rsidRPr="00DF7F9F">
        <w:rPr>
          <w:b/>
          <w:sz w:val="22"/>
          <w:szCs w:val="22"/>
          <w:lang w:val="lt-LT"/>
        </w:rPr>
        <w:lastRenderedPageBreak/>
        <w:t>1.</w:t>
      </w:r>
      <w:r w:rsidRPr="00DF7F9F">
        <w:rPr>
          <w:b/>
          <w:sz w:val="22"/>
          <w:szCs w:val="22"/>
          <w:lang w:val="lt-LT"/>
        </w:rPr>
        <w:tab/>
      </w:r>
      <w:r w:rsidRPr="00DF7F9F">
        <w:rPr>
          <w:b/>
          <w:caps/>
          <w:sz w:val="22"/>
          <w:szCs w:val="22"/>
          <w:lang w:val="lt-LT"/>
        </w:rPr>
        <w:t>VAISTINIO</w:t>
      </w:r>
      <w:r w:rsidRPr="00DF7F9F">
        <w:rPr>
          <w:b/>
          <w:sz w:val="22"/>
          <w:szCs w:val="22"/>
          <w:lang w:val="lt-LT"/>
        </w:rPr>
        <w:t xml:space="preserve"> PREPARATO PAVADINIMAS</w:t>
      </w:r>
    </w:p>
    <w:p w14:paraId="63D8FFCC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16DA3012" w14:textId="77777777" w:rsidR="00BB2295" w:rsidRPr="00DF7F9F" w:rsidRDefault="00BB2295" w:rsidP="004E3B79">
      <w:p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5 mg plėvele dengtos tabletės</w:t>
      </w:r>
    </w:p>
    <w:p w14:paraId="4B72D8C9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0FF38458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0C28D7F9" w14:textId="77777777" w:rsidR="00BB2295" w:rsidRPr="00DF7F9F" w:rsidRDefault="00BB2295" w:rsidP="004E3B79">
      <w:pPr>
        <w:ind w:left="567" w:hanging="567"/>
        <w:rPr>
          <w:b/>
          <w:caps/>
          <w:sz w:val="22"/>
          <w:szCs w:val="22"/>
          <w:lang w:val="lt-LT"/>
        </w:rPr>
      </w:pPr>
      <w:r w:rsidRPr="00DF7F9F">
        <w:rPr>
          <w:b/>
          <w:caps/>
          <w:sz w:val="22"/>
          <w:szCs w:val="22"/>
          <w:lang w:val="lt-LT"/>
        </w:rPr>
        <w:t>2.</w:t>
      </w:r>
      <w:r w:rsidRPr="00DF7F9F">
        <w:rPr>
          <w:b/>
          <w:caps/>
          <w:sz w:val="22"/>
          <w:szCs w:val="22"/>
          <w:lang w:val="lt-LT"/>
        </w:rPr>
        <w:tab/>
        <w:t>kokybinė ir kiekybinė sudėtis</w:t>
      </w:r>
    </w:p>
    <w:p w14:paraId="15F2212F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04EFC49F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Vienoje plėvele dengtoje tabletėje yra 5 mg </w:t>
      </w:r>
      <w:proofErr w:type="spellStart"/>
      <w:r w:rsidRPr="00DF7F9F">
        <w:rPr>
          <w:sz w:val="22"/>
          <w:szCs w:val="22"/>
          <w:lang w:val="lt-LT"/>
        </w:rPr>
        <w:t>finasterido</w:t>
      </w:r>
      <w:proofErr w:type="spellEnd"/>
      <w:r w:rsidRPr="00DF7F9F">
        <w:rPr>
          <w:sz w:val="22"/>
          <w:szCs w:val="22"/>
          <w:lang w:val="lt-LT"/>
        </w:rPr>
        <w:t>.</w:t>
      </w:r>
    </w:p>
    <w:p w14:paraId="7D56B23E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0200F45B" w14:textId="77777777" w:rsidR="00BB2295" w:rsidRPr="00DF7F9F" w:rsidRDefault="00BB2295" w:rsidP="007A25D6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u w:val="single"/>
          <w:lang w:val="lt-LT"/>
        </w:rPr>
        <w:t>Pagalbinė medžiaga</w:t>
      </w:r>
      <w:r w:rsidR="00E10E75" w:rsidRPr="00DF7F9F">
        <w:rPr>
          <w:sz w:val="22"/>
          <w:szCs w:val="22"/>
          <w:u w:val="single"/>
          <w:lang w:val="lt-LT"/>
        </w:rPr>
        <w:t>, kurios poveikis žinomas</w:t>
      </w:r>
      <w:r w:rsidRPr="00DF7F9F">
        <w:rPr>
          <w:sz w:val="22"/>
          <w:szCs w:val="22"/>
          <w:lang w:val="lt-LT"/>
        </w:rPr>
        <w:t>:</w:t>
      </w:r>
      <w:r w:rsidR="00897329" w:rsidRPr="00DF7F9F">
        <w:rPr>
          <w:sz w:val="22"/>
          <w:szCs w:val="22"/>
          <w:lang w:val="lt-LT"/>
        </w:rPr>
        <w:t xml:space="preserve"> </w:t>
      </w:r>
      <w:r w:rsidR="00AF271D">
        <w:rPr>
          <w:sz w:val="22"/>
          <w:szCs w:val="22"/>
          <w:lang w:val="lt-LT"/>
        </w:rPr>
        <w:t>kiek</w:t>
      </w:r>
      <w:r w:rsidR="00897329" w:rsidRPr="00DF7F9F">
        <w:rPr>
          <w:sz w:val="22"/>
          <w:szCs w:val="22"/>
          <w:lang w:val="lt-LT"/>
        </w:rPr>
        <w:t>vienoje plėvele dengtoje tabletėje yra</w:t>
      </w:r>
      <w:r w:rsidRPr="00DF7F9F">
        <w:rPr>
          <w:sz w:val="22"/>
          <w:szCs w:val="22"/>
          <w:lang w:val="lt-LT"/>
        </w:rPr>
        <w:t xml:space="preserve"> </w:t>
      </w:r>
      <w:r w:rsidR="00897329" w:rsidRPr="00DF7F9F">
        <w:rPr>
          <w:sz w:val="22"/>
          <w:szCs w:val="22"/>
          <w:lang w:val="lt-LT"/>
        </w:rPr>
        <w:t xml:space="preserve">77,45 mg </w:t>
      </w:r>
      <w:r w:rsidRPr="00DF7F9F">
        <w:rPr>
          <w:sz w:val="22"/>
          <w:szCs w:val="22"/>
          <w:lang w:val="lt-LT"/>
        </w:rPr>
        <w:t>laktozė</w:t>
      </w:r>
      <w:r w:rsidR="00897329" w:rsidRPr="00DF7F9F">
        <w:rPr>
          <w:sz w:val="22"/>
          <w:szCs w:val="22"/>
          <w:lang w:val="lt-LT"/>
        </w:rPr>
        <w:t>s</w:t>
      </w:r>
      <w:r w:rsidRPr="00DF7F9F">
        <w:rPr>
          <w:sz w:val="22"/>
          <w:szCs w:val="22"/>
          <w:lang w:val="lt-LT"/>
        </w:rPr>
        <w:t xml:space="preserve"> </w:t>
      </w:r>
      <w:proofErr w:type="spellStart"/>
      <w:r w:rsidRPr="00DF7F9F">
        <w:rPr>
          <w:sz w:val="22"/>
          <w:szCs w:val="22"/>
          <w:lang w:val="lt-LT"/>
        </w:rPr>
        <w:t>monohidrat</w:t>
      </w:r>
      <w:r w:rsidR="00897329" w:rsidRPr="00DF7F9F">
        <w:rPr>
          <w:sz w:val="22"/>
          <w:szCs w:val="22"/>
          <w:lang w:val="lt-LT"/>
        </w:rPr>
        <w:t>o</w:t>
      </w:r>
      <w:proofErr w:type="spellEnd"/>
      <w:r w:rsidR="00897329" w:rsidRPr="00DF7F9F">
        <w:rPr>
          <w:sz w:val="22"/>
          <w:szCs w:val="22"/>
          <w:lang w:val="lt-LT"/>
        </w:rPr>
        <w:t>.</w:t>
      </w:r>
      <w:r w:rsidRPr="00DF7F9F">
        <w:rPr>
          <w:sz w:val="22"/>
          <w:szCs w:val="22"/>
          <w:lang w:val="lt-LT"/>
        </w:rPr>
        <w:t xml:space="preserve"> </w:t>
      </w:r>
    </w:p>
    <w:p w14:paraId="79AAF609" w14:textId="77777777" w:rsidR="00BB2295" w:rsidRPr="00DF7F9F" w:rsidRDefault="00BB2295" w:rsidP="004E3B79">
      <w:pPr>
        <w:ind w:left="567" w:hanging="567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Visos pagalbinės medžiagos išvardytos 6.1 skyriuje.</w:t>
      </w:r>
    </w:p>
    <w:p w14:paraId="2EADB334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58C0AD14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72BCB446" w14:textId="77777777" w:rsidR="00BB2295" w:rsidRPr="00DF7F9F" w:rsidRDefault="00BB2295" w:rsidP="004E3B79">
      <w:pPr>
        <w:numPr>
          <w:ilvl w:val="0"/>
          <w:numId w:val="1"/>
        </w:numPr>
        <w:tabs>
          <w:tab w:val="clear" w:pos="930"/>
          <w:tab w:val="num" w:pos="567"/>
        </w:tabs>
        <w:ind w:hanging="930"/>
        <w:rPr>
          <w:b/>
          <w:caps/>
          <w:sz w:val="22"/>
          <w:szCs w:val="22"/>
          <w:lang w:val="lt-LT"/>
        </w:rPr>
      </w:pPr>
      <w:r w:rsidRPr="00DF7F9F">
        <w:rPr>
          <w:b/>
          <w:caps/>
          <w:sz w:val="22"/>
          <w:szCs w:val="22"/>
          <w:lang w:val="lt-LT"/>
        </w:rPr>
        <w:t>FArmacinė forma</w:t>
      </w:r>
    </w:p>
    <w:p w14:paraId="4C5CE3BB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229951FB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Plėvele dengta tabletė (tabletė). </w:t>
      </w:r>
    </w:p>
    <w:p w14:paraId="6EEAC3E0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Apvalios, abipus išgaubtos, geltonos, </w:t>
      </w:r>
      <w:r w:rsidR="0094116E" w:rsidRPr="00DF7F9F">
        <w:rPr>
          <w:sz w:val="22"/>
          <w:szCs w:val="22"/>
          <w:lang w:val="lt-LT"/>
        </w:rPr>
        <w:t>7,1 mm skersmens</w:t>
      </w:r>
      <w:r w:rsidRPr="00DF7F9F">
        <w:rPr>
          <w:sz w:val="22"/>
          <w:szCs w:val="22"/>
          <w:lang w:val="lt-LT"/>
        </w:rPr>
        <w:t xml:space="preserve"> plėvele dengtos tabletės. </w:t>
      </w:r>
    </w:p>
    <w:p w14:paraId="3F696355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49149091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34FAD89A" w14:textId="77777777" w:rsidR="00BB2295" w:rsidRPr="00DF7F9F" w:rsidRDefault="00BB2295" w:rsidP="004E3B79">
      <w:pPr>
        <w:ind w:left="567" w:hanging="567"/>
        <w:rPr>
          <w:b/>
          <w:caps/>
          <w:sz w:val="22"/>
          <w:szCs w:val="22"/>
          <w:lang w:val="lt-LT"/>
        </w:rPr>
      </w:pPr>
      <w:r w:rsidRPr="00DF7F9F">
        <w:rPr>
          <w:b/>
          <w:caps/>
          <w:sz w:val="22"/>
          <w:szCs w:val="22"/>
          <w:lang w:val="lt-LT"/>
        </w:rPr>
        <w:t>4.</w:t>
      </w:r>
      <w:r w:rsidRPr="00DF7F9F">
        <w:rPr>
          <w:b/>
          <w:caps/>
          <w:sz w:val="22"/>
          <w:szCs w:val="22"/>
          <w:lang w:val="lt-LT"/>
        </w:rPr>
        <w:tab/>
        <w:t>klinikinĖ informacija</w:t>
      </w:r>
    </w:p>
    <w:p w14:paraId="16546231" w14:textId="77777777" w:rsidR="00BB2295" w:rsidRPr="00DF7F9F" w:rsidRDefault="00BB2295" w:rsidP="004E3B79">
      <w:pPr>
        <w:ind w:left="567" w:hanging="567"/>
        <w:rPr>
          <w:sz w:val="22"/>
          <w:szCs w:val="22"/>
          <w:lang w:val="lt-LT"/>
        </w:rPr>
      </w:pPr>
    </w:p>
    <w:p w14:paraId="3E47A7E6" w14:textId="77777777" w:rsidR="00BB2295" w:rsidRPr="00DF7F9F" w:rsidRDefault="00BB2295" w:rsidP="004E3B79">
      <w:pPr>
        <w:ind w:left="567" w:hanging="567"/>
        <w:rPr>
          <w:b/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t>4.1</w:t>
      </w:r>
      <w:r w:rsidRPr="00DF7F9F">
        <w:rPr>
          <w:b/>
          <w:sz w:val="22"/>
          <w:szCs w:val="22"/>
          <w:lang w:val="lt-LT"/>
        </w:rPr>
        <w:tab/>
        <w:t>Terapinės indikacijos</w:t>
      </w:r>
    </w:p>
    <w:p w14:paraId="5E0101F0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67B436CB" w14:textId="77777777" w:rsidR="00BB2295" w:rsidRPr="0063060D" w:rsidRDefault="00520C9D" w:rsidP="00017DB2">
      <w:pPr>
        <w:rPr>
          <w:noProof/>
          <w:sz w:val="22"/>
          <w:szCs w:val="22"/>
          <w:lang w:val="lt-LT"/>
        </w:rPr>
      </w:pPr>
      <w:r w:rsidRPr="0063060D">
        <w:rPr>
          <w:noProof/>
          <w:sz w:val="22"/>
          <w:szCs w:val="22"/>
          <w:lang w:val="lt-LT"/>
        </w:rPr>
        <w:t xml:space="preserve">Gerybinės prostatos hiperplazijos (GPH) gydymas </w:t>
      </w:r>
      <w:r w:rsidRPr="00DF7F9F">
        <w:rPr>
          <w:sz w:val="22"/>
          <w:szCs w:val="22"/>
          <w:lang w:val="lt-LT"/>
        </w:rPr>
        <w:t xml:space="preserve">bei gydomojo poveikio palaikymas, </w:t>
      </w:r>
      <w:r w:rsidRPr="0063060D">
        <w:rPr>
          <w:noProof/>
          <w:sz w:val="22"/>
          <w:szCs w:val="22"/>
          <w:lang w:val="lt-LT"/>
        </w:rPr>
        <w:t>jei prostata padidėjusi, siekiant:</w:t>
      </w:r>
    </w:p>
    <w:p w14:paraId="07A6E516" w14:textId="77777777" w:rsidR="00BB2295" w:rsidRPr="0063060D" w:rsidRDefault="00520C9D" w:rsidP="00670F1C">
      <w:pPr>
        <w:numPr>
          <w:ilvl w:val="0"/>
          <w:numId w:val="10"/>
        </w:numPr>
        <w:ind w:left="360"/>
        <w:rPr>
          <w:noProof/>
          <w:sz w:val="22"/>
          <w:szCs w:val="22"/>
          <w:lang w:val="lt-LT"/>
        </w:rPr>
      </w:pPr>
      <w:r w:rsidRPr="0063060D">
        <w:rPr>
          <w:noProof/>
          <w:sz w:val="22"/>
          <w:szCs w:val="22"/>
          <w:lang w:val="lt-LT"/>
        </w:rPr>
        <w:t>sumažinti padidėjusią prostatą, sustiprinti šlapimo srovę, palengvinti GPH simptomus;</w:t>
      </w:r>
    </w:p>
    <w:p w14:paraId="28AF4094" w14:textId="77777777" w:rsidR="009C6BB3" w:rsidRPr="0063060D" w:rsidRDefault="00520C9D">
      <w:pPr>
        <w:numPr>
          <w:ilvl w:val="0"/>
          <w:numId w:val="10"/>
        </w:numPr>
        <w:ind w:left="360"/>
        <w:rPr>
          <w:noProof/>
          <w:sz w:val="22"/>
          <w:szCs w:val="22"/>
          <w:lang w:val="lt-LT"/>
        </w:rPr>
      </w:pPr>
      <w:r w:rsidRPr="0063060D">
        <w:rPr>
          <w:noProof/>
          <w:sz w:val="22"/>
          <w:szCs w:val="22"/>
          <w:lang w:val="lt-LT"/>
        </w:rPr>
        <w:t xml:space="preserve">sumažinti ūminio šlapimo susilaikymo dažnį bei operacijos, įskaitant transuretrinę prostatos rezekciją (TUPR) ir prostatektomiją, būtinybę. </w:t>
      </w:r>
    </w:p>
    <w:p w14:paraId="664D4175" w14:textId="77777777" w:rsidR="00BB2295" w:rsidRPr="0063060D" w:rsidRDefault="00BB2295" w:rsidP="00906DC8">
      <w:pPr>
        <w:widowControl w:val="0"/>
        <w:rPr>
          <w:sz w:val="22"/>
          <w:szCs w:val="22"/>
          <w:lang w:val="lt-LT"/>
        </w:rPr>
      </w:pPr>
      <w:proofErr w:type="spellStart"/>
      <w:r w:rsidRPr="0063060D">
        <w:rPr>
          <w:sz w:val="22"/>
          <w:szCs w:val="22"/>
          <w:lang w:val="lt-LT"/>
        </w:rPr>
        <w:t>Penester</w:t>
      </w:r>
      <w:proofErr w:type="spellEnd"/>
      <w:r w:rsidR="00520C9D" w:rsidRPr="0063060D">
        <w:rPr>
          <w:sz w:val="22"/>
          <w:szCs w:val="22"/>
          <w:lang w:val="lt-LT"/>
        </w:rPr>
        <w:t xml:space="preserve"> galima skirti tik tiems pacientams, kurių prostata padidėjusi (prostatos tūris didesnis nei apytikriai 40</w:t>
      </w:r>
      <w:r w:rsidRPr="0063060D">
        <w:rPr>
          <w:sz w:val="22"/>
          <w:szCs w:val="22"/>
          <w:lang w:val="lt-LT"/>
        </w:rPr>
        <w:t> </w:t>
      </w:r>
      <w:r w:rsidR="00520C9D" w:rsidRPr="0063060D">
        <w:rPr>
          <w:sz w:val="22"/>
          <w:szCs w:val="22"/>
          <w:lang w:val="lt-LT"/>
        </w:rPr>
        <w:t>ml).</w:t>
      </w:r>
    </w:p>
    <w:p w14:paraId="3CD52196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5776498A" w14:textId="77777777" w:rsidR="00BB2295" w:rsidRPr="00F37D05" w:rsidRDefault="00BB2295" w:rsidP="004E3B79">
      <w:pPr>
        <w:ind w:left="567" w:hanging="567"/>
        <w:rPr>
          <w:b/>
          <w:sz w:val="22"/>
          <w:szCs w:val="22"/>
          <w:lang w:val="lt-LT"/>
        </w:rPr>
      </w:pPr>
      <w:r w:rsidRPr="00F37D05">
        <w:rPr>
          <w:b/>
          <w:sz w:val="22"/>
          <w:szCs w:val="22"/>
          <w:lang w:val="lt-LT"/>
        </w:rPr>
        <w:t>4.2</w:t>
      </w:r>
      <w:r w:rsidRPr="00F37D05">
        <w:rPr>
          <w:b/>
          <w:sz w:val="22"/>
          <w:szCs w:val="22"/>
          <w:lang w:val="lt-LT"/>
        </w:rPr>
        <w:tab/>
        <w:t>Dozavimas ir vartojimo metodas</w:t>
      </w:r>
    </w:p>
    <w:p w14:paraId="6FF008FF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669624FB" w14:textId="77777777" w:rsidR="00DF7F9F" w:rsidRPr="0063060D" w:rsidRDefault="00DF7F9F" w:rsidP="004E3B79">
      <w:pPr>
        <w:rPr>
          <w:sz w:val="22"/>
          <w:szCs w:val="22"/>
          <w:u w:val="single"/>
          <w:lang w:val="lt-LT"/>
        </w:rPr>
      </w:pPr>
      <w:r w:rsidRPr="0063060D">
        <w:rPr>
          <w:sz w:val="22"/>
          <w:szCs w:val="22"/>
          <w:u w:val="single"/>
          <w:lang w:val="lt-LT"/>
        </w:rPr>
        <w:t>Dozavimas</w:t>
      </w:r>
    </w:p>
    <w:p w14:paraId="2915A540" w14:textId="77777777" w:rsidR="00BB2295" w:rsidRPr="00DF7F9F" w:rsidRDefault="003528F2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Suaugusiems </w:t>
      </w:r>
      <w:r w:rsidR="007D639C" w:rsidRPr="00DF7F9F">
        <w:rPr>
          <w:sz w:val="22"/>
          <w:szCs w:val="22"/>
          <w:lang w:val="lt-LT"/>
        </w:rPr>
        <w:t xml:space="preserve">pacientams </w:t>
      </w:r>
      <w:r w:rsidRPr="00DF7F9F">
        <w:rPr>
          <w:sz w:val="22"/>
          <w:szCs w:val="22"/>
          <w:lang w:val="lt-LT"/>
        </w:rPr>
        <w:t>r</w:t>
      </w:r>
      <w:r w:rsidR="00BB2295" w:rsidRPr="00DF7F9F">
        <w:rPr>
          <w:sz w:val="22"/>
          <w:szCs w:val="22"/>
          <w:lang w:val="lt-LT"/>
        </w:rPr>
        <w:t xml:space="preserve">ekomenduojama vartoti </w:t>
      </w:r>
      <w:r w:rsidRPr="00DF7F9F">
        <w:rPr>
          <w:sz w:val="22"/>
          <w:szCs w:val="22"/>
          <w:lang w:val="lt-LT"/>
        </w:rPr>
        <w:t xml:space="preserve">vieną </w:t>
      </w:r>
      <w:r w:rsidR="00BB2295" w:rsidRPr="00F37D05">
        <w:rPr>
          <w:sz w:val="22"/>
          <w:szCs w:val="22"/>
          <w:lang w:val="lt-LT"/>
        </w:rPr>
        <w:t xml:space="preserve">5 mg tabletę per parą. </w:t>
      </w:r>
      <w:proofErr w:type="spellStart"/>
      <w:r w:rsidR="00BB2295" w:rsidRPr="00DF7F9F">
        <w:rPr>
          <w:sz w:val="22"/>
          <w:szCs w:val="22"/>
          <w:lang w:val="lt-LT"/>
        </w:rPr>
        <w:t>Penester</w:t>
      </w:r>
      <w:proofErr w:type="spellEnd"/>
      <w:r w:rsidR="00BB2295" w:rsidRPr="00DF7F9F">
        <w:rPr>
          <w:sz w:val="22"/>
          <w:szCs w:val="22"/>
          <w:lang w:val="lt-LT"/>
        </w:rPr>
        <w:t xml:space="preserve"> galima vartoti vieną arba kartu su alfa receptorių blokatoriumi </w:t>
      </w:r>
      <w:proofErr w:type="spellStart"/>
      <w:r w:rsidR="00BB2295" w:rsidRPr="00DF7F9F">
        <w:rPr>
          <w:sz w:val="22"/>
          <w:szCs w:val="22"/>
          <w:lang w:val="lt-LT"/>
        </w:rPr>
        <w:t>doksazosinu</w:t>
      </w:r>
      <w:proofErr w:type="spellEnd"/>
      <w:r w:rsidR="00BB2295" w:rsidRPr="00DF7F9F">
        <w:rPr>
          <w:sz w:val="22"/>
          <w:szCs w:val="22"/>
          <w:lang w:val="lt-LT"/>
        </w:rPr>
        <w:t>.</w:t>
      </w:r>
    </w:p>
    <w:p w14:paraId="3E714997" w14:textId="77777777" w:rsidR="009C6BB3" w:rsidRPr="00DF7F9F" w:rsidRDefault="00BB2295">
      <w:pPr>
        <w:pStyle w:val="BodyTextIndent21"/>
        <w:autoSpaceDE/>
        <w:ind w:left="0" w:firstLine="0"/>
        <w:jc w:val="left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Kad būtų galima įvertinti, ar pakankamas gydomasis poveikis, gali prireikti gydyti ne trumpiau kaip 6 mėn., net ir tuo atveju, jeigu palengvėjimas pasireiškia greitai. </w:t>
      </w:r>
    </w:p>
    <w:p w14:paraId="1B20E852" w14:textId="77777777" w:rsidR="003528F2" w:rsidRPr="00DF7F9F" w:rsidRDefault="003528F2" w:rsidP="004E3B79">
      <w:pPr>
        <w:rPr>
          <w:sz w:val="22"/>
          <w:szCs w:val="22"/>
          <w:lang w:val="lt-LT"/>
        </w:rPr>
      </w:pPr>
    </w:p>
    <w:p w14:paraId="587D49AF" w14:textId="77777777" w:rsidR="003528F2" w:rsidRPr="00DF7F9F" w:rsidRDefault="006C7A37" w:rsidP="004E3B79">
      <w:pPr>
        <w:rPr>
          <w:sz w:val="22"/>
          <w:szCs w:val="22"/>
          <w:lang w:val="lt-LT"/>
        </w:rPr>
      </w:pPr>
      <w:r w:rsidRPr="00DF7F9F">
        <w:rPr>
          <w:i/>
          <w:iCs/>
          <w:sz w:val="22"/>
          <w:szCs w:val="22"/>
          <w:lang w:val="lt-LT"/>
        </w:rPr>
        <w:t>Pacientams, kurių inkstų funkcija sutrikusi</w:t>
      </w:r>
    </w:p>
    <w:p w14:paraId="5980ABBE" w14:textId="77777777" w:rsidR="00BB2295" w:rsidRPr="00DF7F9F" w:rsidRDefault="003528F2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Pacientai, kurie</w:t>
      </w:r>
      <w:r w:rsidR="006C7A37" w:rsidRPr="00DF7F9F">
        <w:rPr>
          <w:sz w:val="22"/>
          <w:szCs w:val="22"/>
          <w:lang w:val="lt-LT"/>
        </w:rPr>
        <w:t>ms</w:t>
      </w:r>
      <w:r w:rsidR="00BB2295" w:rsidRPr="00DF7F9F">
        <w:rPr>
          <w:sz w:val="22"/>
          <w:szCs w:val="22"/>
          <w:lang w:val="lt-LT"/>
        </w:rPr>
        <w:t xml:space="preserve"> </w:t>
      </w:r>
      <w:r w:rsidR="006C7A37" w:rsidRPr="00DF7F9F">
        <w:rPr>
          <w:sz w:val="22"/>
          <w:szCs w:val="22"/>
          <w:lang w:val="lt-LT"/>
        </w:rPr>
        <w:t xml:space="preserve">yra </w:t>
      </w:r>
      <w:r w:rsidR="00BB2295" w:rsidRPr="00DF7F9F">
        <w:rPr>
          <w:sz w:val="22"/>
          <w:szCs w:val="22"/>
          <w:lang w:val="lt-LT"/>
        </w:rPr>
        <w:t>nestabil</w:t>
      </w:r>
      <w:r w:rsidR="00A3043A" w:rsidRPr="00DF7F9F">
        <w:rPr>
          <w:sz w:val="22"/>
          <w:szCs w:val="22"/>
          <w:lang w:val="lt-LT"/>
        </w:rPr>
        <w:t>us</w:t>
      </w:r>
      <w:r w:rsidR="00537146" w:rsidRPr="00DF7F9F">
        <w:rPr>
          <w:sz w:val="22"/>
          <w:szCs w:val="22"/>
          <w:lang w:val="lt-LT"/>
        </w:rPr>
        <w:t xml:space="preserve"> </w:t>
      </w:r>
      <w:r w:rsidR="00BB2295" w:rsidRPr="00DF7F9F">
        <w:rPr>
          <w:sz w:val="22"/>
          <w:szCs w:val="22"/>
          <w:lang w:val="lt-LT"/>
        </w:rPr>
        <w:t xml:space="preserve">inkstų </w:t>
      </w:r>
      <w:r w:rsidR="006C7A37" w:rsidRPr="00DF7F9F">
        <w:rPr>
          <w:sz w:val="22"/>
          <w:szCs w:val="22"/>
          <w:lang w:val="lt-LT"/>
        </w:rPr>
        <w:t xml:space="preserve">funkcijos sutrikimas </w:t>
      </w:r>
      <w:r w:rsidR="00BB2295" w:rsidRPr="00DF7F9F">
        <w:rPr>
          <w:sz w:val="22"/>
          <w:szCs w:val="22"/>
          <w:lang w:val="lt-LT"/>
        </w:rPr>
        <w:t>(kreatinino klirensas privalo būti didesnis negu 0,9 ml/</w:t>
      </w:r>
      <w:r w:rsidR="00520C9D" w:rsidRPr="00DF7F9F">
        <w:rPr>
          <w:sz w:val="22"/>
          <w:szCs w:val="22"/>
          <w:lang w:val="lt-LT"/>
        </w:rPr>
        <w:t xml:space="preserve"> min</w:t>
      </w:r>
      <w:r w:rsidR="00BB2295" w:rsidRPr="00DF7F9F">
        <w:rPr>
          <w:sz w:val="22"/>
          <w:szCs w:val="22"/>
          <w:lang w:val="lt-LT"/>
        </w:rPr>
        <w:t xml:space="preserve">), </w:t>
      </w:r>
      <w:r w:rsidRPr="00DF7F9F">
        <w:rPr>
          <w:sz w:val="22"/>
          <w:szCs w:val="22"/>
          <w:lang w:val="lt-LT"/>
        </w:rPr>
        <w:t xml:space="preserve">vaistinio </w:t>
      </w:r>
      <w:r w:rsidR="00BB2295" w:rsidRPr="00DF7F9F">
        <w:rPr>
          <w:sz w:val="22"/>
          <w:szCs w:val="22"/>
          <w:lang w:val="lt-LT"/>
        </w:rPr>
        <w:t xml:space="preserve">preparato dozės </w:t>
      </w:r>
      <w:r w:rsidRPr="00DF7F9F">
        <w:rPr>
          <w:sz w:val="22"/>
          <w:szCs w:val="22"/>
          <w:lang w:val="lt-LT"/>
        </w:rPr>
        <w:t xml:space="preserve">keisti </w:t>
      </w:r>
      <w:r w:rsidR="00BB2295" w:rsidRPr="00DF7F9F">
        <w:rPr>
          <w:sz w:val="22"/>
          <w:szCs w:val="22"/>
          <w:lang w:val="lt-LT"/>
        </w:rPr>
        <w:t>nereikia.</w:t>
      </w:r>
    </w:p>
    <w:p w14:paraId="38498AD0" w14:textId="77777777" w:rsidR="003528F2" w:rsidRPr="00DF7F9F" w:rsidRDefault="003528F2" w:rsidP="00453247">
      <w:pPr>
        <w:autoSpaceDE w:val="0"/>
        <w:rPr>
          <w:sz w:val="22"/>
          <w:szCs w:val="22"/>
          <w:lang w:val="lt-LT"/>
        </w:rPr>
      </w:pPr>
    </w:p>
    <w:p w14:paraId="785F31E3" w14:textId="77777777" w:rsidR="003528F2" w:rsidRPr="00DF7F9F" w:rsidRDefault="006C7A37" w:rsidP="00453247">
      <w:pPr>
        <w:autoSpaceDE w:val="0"/>
        <w:rPr>
          <w:i/>
          <w:sz w:val="22"/>
          <w:szCs w:val="22"/>
          <w:lang w:val="lt-LT"/>
        </w:rPr>
      </w:pPr>
      <w:r w:rsidRPr="00DF7F9F">
        <w:rPr>
          <w:i/>
          <w:iCs/>
          <w:sz w:val="22"/>
          <w:szCs w:val="22"/>
          <w:lang w:val="lt-LT"/>
        </w:rPr>
        <w:t>Pacientams, kurių kepenų funkcija sutrikusi</w:t>
      </w:r>
    </w:p>
    <w:p w14:paraId="7709D9FB" w14:textId="77777777" w:rsidR="00BB2295" w:rsidRPr="00DF7F9F" w:rsidRDefault="00520C9D" w:rsidP="00453247">
      <w:pPr>
        <w:autoSpaceDE w:val="0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Apie dozavimą </w:t>
      </w:r>
      <w:r w:rsidR="00BB2295" w:rsidRPr="00DF7F9F">
        <w:rPr>
          <w:sz w:val="22"/>
          <w:szCs w:val="22"/>
          <w:lang w:val="lt-LT"/>
        </w:rPr>
        <w:t>pacientams</w:t>
      </w:r>
      <w:r w:rsidRPr="00DF7F9F">
        <w:rPr>
          <w:sz w:val="22"/>
          <w:szCs w:val="22"/>
          <w:lang w:val="lt-LT"/>
        </w:rPr>
        <w:t xml:space="preserve">, kurių kepenų funkcija </w:t>
      </w:r>
      <w:r w:rsidR="006C7A37" w:rsidRPr="00DF7F9F">
        <w:rPr>
          <w:sz w:val="22"/>
          <w:szCs w:val="22"/>
          <w:lang w:val="lt-LT"/>
        </w:rPr>
        <w:t>sutrikusi</w:t>
      </w:r>
      <w:r w:rsidRPr="00DF7F9F">
        <w:rPr>
          <w:sz w:val="22"/>
          <w:szCs w:val="22"/>
          <w:lang w:val="lt-LT"/>
        </w:rPr>
        <w:t xml:space="preserve">, duomenų nėra. </w:t>
      </w:r>
    </w:p>
    <w:p w14:paraId="4FFC7096" w14:textId="77777777" w:rsidR="0092737A" w:rsidRPr="00DF7F9F" w:rsidRDefault="0092737A" w:rsidP="0092737A">
      <w:pPr>
        <w:autoSpaceDE w:val="0"/>
        <w:rPr>
          <w:i/>
          <w:sz w:val="22"/>
          <w:szCs w:val="22"/>
          <w:lang w:val="lt-LT"/>
        </w:rPr>
      </w:pPr>
    </w:p>
    <w:p w14:paraId="227814D1" w14:textId="77777777" w:rsidR="0092737A" w:rsidRPr="00DF7F9F" w:rsidRDefault="0092737A" w:rsidP="0092737A">
      <w:pPr>
        <w:autoSpaceDE w:val="0"/>
        <w:rPr>
          <w:i/>
          <w:sz w:val="22"/>
          <w:szCs w:val="22"/>
          <w:lang w:val="lt-LT"/>
        </w:rPr>
      </w:pPr>
      <w:r w:rsidRPr="00DF7F9F">
        <w:rPr>
          <w:i/>
          <w:sz w:val="22"/>
          <w:szCs w:val="22"/>
          <w:lang w:val="lt-LT"/>
        </w:rPr>
        <w:t>Senyvi</w:t>
      </w:r>
      <w:r w:rsidR="00DF4F0D" w:rsidRPr="00DF7F9F">
        <w:rPr>
          <w:i/>
          <w:sz w:val="22"/>
          <w:szCs w:val="22"/>
          <w:lang w:val="lt-LT"/>
        </w:rPr>
        <w:t>ems</w:t>
      </w:r>
      <w:r w:rsidRPr="00DF7F9F">
        <w:rPr>
          <w:i/>
          <w:sz w:val="22"/>
          <w:szCs w:val="22"/>
          <w:lang w:val="lt-LT"/>
        </w:rPr>
        <w:t xml:space="preserve"> pacienta</w:t>
      </w:r>
      <w:r w:rsidR="00DF4F0D" w:rsidRPr="00DF7F9F">
        <w:rPr>
          <w:i/>
          <w:sz w:val="22"/>
          <w:szCs w:val="22"/>
          <w:lang w:val="lt-LT"/>
        </w:rPr>
        <w:t>ms</w:t>
      </w:r>
    </w:p>
    <w:p w14:paraId="73C36619" w14:textId="77777777" w:rsidR="0092737A" w:rsidRPr="00DF7F9F" w:rsidRDefault="0092737A" w:rsidP="0092737A">
      <w:pPr>
        <w:autoSpaceDE w:val="0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Senyviems pacientams dozės keisti nereikia.</w:t>
      </w:r>
    </w:p>
    <w:p w14:paraId="2A30B48F" w14:textId="77777777" w:rsidR="0092737A" w:rsidRPr="00DF7F9F" w:rsidRDefault="0092737A" w:rsidP="0092737A">
      <w:pPr>
        <w:autoSpaceDE w:val="0"/>
        <w:rPr>
          <w:sz w:val="22"/>
          <w:szCs w:val="22"/>
          <w:lang w:val="lt-LT"/>
        </w:rPr>
      </w:pPr>
    </w:p>
    <w:p w14:paraId="298BA5F2" w14:textId="77777777" w:rsidR="0092737A" w:rsidRPr="00DF7F9F" w:rsidRDefault="0092737A" w:rsidP="00453247">
      <w:pPr>
        <w:autoSpaceDE w:val="0"/>
        <w:rPr>
          <w:sz w:val="22"/>
          <w:szCs w:val="22"/>
          <w:lang w:val="lt-LT"/>
        </w:rPr>
      </w:pPr>
      <w:r w:rsidRPr="00DF7F9F">
        <w:rPr>
          <w:i/>
          <w:iCs/>
          <w:sz w:val="22"/>
          <w:szCs w:val="22"/>
          <w:lang w:val="lt-LT"/>
        </w:rPr>
        <w:t>Vaikų populiacija</w:t>
      </w:r>
    </w:p>
    <w:p w14:paraId="6D6A0024" w14:textId="77777777" w:rsidR="00BB2295" w:rsidRDefault="00BB2295" w:rsidP="00453247">
      <w:pPr>
        <w:autoSpaceDE w:val="0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Vaistinio p</w:t>
      </w:r>
      <w:r w:rsidR="00520C9D" w:rsidRPr="00DF7F9F">
        <w:rPr>
          <w:sz w:val="22"/>
          <w:szCs w:val="22"/>
          <w:lang w:val="lt-LT"/>
        </w:rPr>
        <w:t>reparato negalima vartoti vaikams.</w:t>
      </w:r>
    </w:p>
    <w:p w14:paraId="16944D02" w14:textId="77777777" w:rsidR="00C87746" w:rsidRDefault="00C87746" w:rsidP="00453247">
      <w:pPr>
        <w:autoSpaceDE w:val="0"/>
        <w:rPr>
          <w:sz w:val="22"/>
          <w:szCs w:val="22"/>
          <w:lang w:val="lt-LT"/>
        </w:rPr>
      </w:pPr>
    </w:p>
    <w:p w14:paraId="525AF6CE" w14:textId="77777777" w:rsidR="00C87746" w:rsidRPr="0063060D" w:rsidRDefault="00C87746" w:rsidP="00453247">
      <w:pPr>
        <w:autoSpaceDE w:val="0"/>
        <w:rPr>
          <w:sz w:val="22"/>
          <w:szCs w:val="22"/>
          <w:u w:val="single"/>
          <w:lang w:val="lt-LT"/>
        </w:rPr>
      </w:pPr>
      <w:r w:rsidRPr="0063060D">
        <w:rPr>
          <w:sz w:val="22"/>
          <w:szCs w:val="22"/>
          <w:u w:val="single"/>
          <w:lang w:val="lt-LT"/>
        </w:rPr>
        <w:t>Vartojimo metodas</w:t>
      </w:r>
    </w:p>
    <w:p w14:paraId="06BB15B4" w14:textId="77777777" w:rsidR="00C87746" w:rsidRPr="00DF7F9F" w:rsidRDefault="00C87746" w:rsidP="00453247">
      <w:pPr>
        <w:autoSpaceDE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Vartoti per burną. </w:t>
      </w:r>
      <w:r w:rsidRPr="00F37D05">
        <w:rPr>
          <w:sz w:val="22"/>
          <w:szCs w:val="22"/>
          <w:lang w:val="lt-LT"/>
        </w:rPr>
        <w:t xml:space="preserve">Vaistinį preparatą galima vartoti </w:t>
      </w:r>
      <w:r w:rsidRPr="00DF7F9F">
        <w:rPr>
          <w:sz w:val="22"/>
          <w:szCs w:val="22"/>
          <w:lang w:val="lt-LT"/>
        </w:rPr>
        <w:t>valgio metu arba nevalgius.</w:t>
      </w:r>
    </w:p>
    <w:p w14:paraId="523C5E33" w14:textId="77777777" w:rsidR="00BB2295" w:rsidRPr="00DF7F9F" w:rsidRDefault="00BB2295" w:rsidP="00376FE1">
      <w:pPr>
        <w:tabs>
          <w:tab w:val="left" w:pos="540"/>
          <w:tab w:val="left" w:pos="720"/>
        </w:tabs>
        <w:rPr>
          <w:sz w:val="22"/>
          <w:szCs w:val="22"/>
          <w:lang w:val="lt-LT"/>
        </w:rPr>
      </w:pPr>
    </w:p>
    <w:p w14:paraId="70F6B320" w14:textId="77777777" w:rsidR="00BB2295" w:rsidRPr="00DF7F9F" w:rsidRDefault="00BB2295" w:rsidP="004E3B79">
      <w:pPr>
        <w:ind w:left="567" w:hanging="567"/>
        <w:rPr>
          <w:b/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t>4.3</w:t>
      </w:r>
      <w:r w:rsidRPr="00DF7F9F">
        <w:rPr>
          <w:b/>
          <w:sz w:val="22"/>
          <w:szCs w:val="22"/>
          <w:lang w:val="lt-LT"/>
        </w:rPr>
        <w:tab/>
        <w:t>Kontraindikacijos</w:t>
      </w:r>
    </w:p>
    <w:p w14:paraId="4342C258" w14:textId="77777777" w:rsidR="00BB2295" w:rsidRPr="00DF7F9F" w:rsidRDefault="00BB2295" w:rsidP="004E3B79">
      <w:pPr>
        <w:ind w:left="567" w:hanging="567"/>
        <w:rPr>
          <w:b/>
          <w:sz w:val="22"/>
          <w:szCs w:val="22"/>
          <w:lang w:val="lt-LT"/>
        </w:rPr>
      </w:pPr>
    </w:p>
    <w:p w14:paraId="73267D36" w14:textId="77777777" w:rsidR="00BB2295" w:rsidRPr="0063060D" w:rsidRDefault="00BB2295" w:rsidP="004E3B79">
      <w:pPr>
        <w:rPr>
          <w:noProof/>
          <w:sz w:val="22"/>
          <w:szCs w:val="22"/>
          <w:lang w:val="lt-LT"/>
        </w:rPr>
      </w:pPr>
      <w:r w:rsidRPr="0063060D">
        <w:rPr>
          <w:noProof/>
          <w:sz w:val="22"/>
          <w:szCs w:val="22"/>
          <w:lang w:val="lt-LT"/>
        </w:rPr>
        <w:t xml:space="preserve">Finasterido </w:t>
      </w:r>
      <w:r w:rsidR="001870B9" w:rsidRPr="00DF7F9F">
        <w:rPr>
          <w:sz w:val="22"/>
          <w:szCs w:val="22"/>
          <w:lang w:val="lt-LT"/>
        </w:rPr>
        <w:t xml:space="preserve">neskiriama </w:t>
      </w:r>
      <w:r w:rsidRPr="00DF7F9F">
        <w:rPr>
          <w:sz w:val="22"/>
          <w:szCs w:val="22"/>
          <w:lang w:val="lt-LT"/>
        </w:rPr>
        <w:t xml:space="preserve">vartoti </w:t>
      </w:r>
      <w:r w:rsidRPr="0063060D">
        <w:rPr>
          <w:noProof/>
          <w:sz w:val="22"/>
          <w:szCs w:val="22"/>
          <w:lang w:val="lt-LT"/>
        </w:rPr>
        <w:t>moterims ir vaikams.</w:t>
      </w:r>
    </w:p>
    <w:p w14:paraId="269E7941" w14:textId="77777777" w:rsidR="00BB2295" w:rsidRPr="0063060D" w:rsidRDefault="00BB2295" w:rsidP="00A056F2">
      <w:pPr>
        <w:rPr>
          <w:noProof/>
          <w:sz w:val="22"/>
          <w:szCs w:val="22"/>
          <w:lang w:val="lt-LT"/>
        </w:rPr>
      </w:pPr>
      <w:r w:rsidRPr="0063060D">
        <w:rPr>
          <w:noProof/>
          <w:sz w:val="22"/>
          <w:szCs w:val="22"/>
          <w:lang w:val="lt-LT"/>
        </w:rPr>
        <w:t xml:space="preserve">Finasterido </w:t>
      </w:r>
      <w:r w:rsidR="00B73D95" w:rsidRPr="0063060D">
        <w:rPr>
          <w:noProof/>
          <w:sz w:val="22"/>
          <w:szCs w:val="22"/>
          <w:lang w:val="lt-LT"/>
        </w:rPr>
        <w:t>vartoti negalima</w:t>
      </w:r>
      <w:r w:rsidRPr="0063060D">
        <w:rPr>
          <w:noProof/>
          <w:sz w:val="22"/>
          <w:szCs w:val="22"/>
          <w:lang w:val="lt-LT"/>
        </w:rPr>
        <w:t>:</w:t>
      </w:r>
    </w:p>
    <w:p w14:paraId="289E772D" w14:textId="77777777" w:rsidR="009C6BB3" w:rsidRPr="0063060D" w:rsidRDefault="00B73D95" w:rsidP="00C53B53">
      <w:pPr>
        <w:numPr>
          <w:ilvl w:val="0"/>
          <w:numId w:val="12"/>
        </w:numPr>
        <w:ind w:left="567" w:hanging="567"/>
        <w:rPr>
          <w:noProof/>
          <w:sz w:val="22"/>
          <w:szCs w:val="22"/>
          <w:lang w:val="lt-LT"/>
        </w:rPr>
      </w:pPr>
      <w:r w:rsidRPr="0063060D">
        <w:rPr>
          <w:noProof/>
          <w:sz w:val="22"/>
          <w:szCs w:val="22"/>
          <w:lang w:val="lt-LT"/>
        </w:rPr>
        <w:t xml:space="preserve">jei </w:t>
      </w:r>
      <w:r w:rsidR="00BB2295" w:rsidRPr="0063060D">
        <w:rPr>
          <w:noProof/>
          <w:sz w:val="22"/>
          <w:szCs w:val="22"/>
          <w:lang w:val="lt-LT"/>
        </w:rPr>
        <w:t>p</w:t>
      </w:r>
      <w:r w:rsidR="00520C9D" w:rsidRPr="0063060D">
        <w:rPr>
          <w:noProof/>
          <w:sz w:val="22"/>
          <w:szCs w:val="22"/>
          <w:lang w:val="lt-LT"/>
        </w:rPr>
        <w:t xml:space="preserve">adidėjęs jautrumas </w:t>
      </w:r>
      <w:r w:rsidR="00801B11" w:rsidRPr="0063060D">
        <w:rPr>
          <w:noProof/>
          <w:sz w:val="22"/>
          <w:szCs w:val="22"/>
          <w:lang w:val="lt-LT"/>
        </w:rPr>
        <w:t xml:space="preserve">veikliajai </w:t>
      </w:r>
      <w:r w:rsidR="00520C9D" w:rsidRPr="0063060D">
        <w:rPr>
          <w:noProof/>
          <w:sz w:val="22"/>
          <w:szCs w:val="22"/>
          <w:lang w:val="lt-LT"/>
        </w:rPr>
        <w:t xml:space="preserve">arba </w:t>
      </w:r>
      <w:r w:rsidR="00BB2295" w:rsidRPr="0063060D">
        <w:rPr>
          <w:noProof/>
          <w:sz w:val="22"/>
          <w:szCs w:val="22"/>
          <w:lang w:val="lt-LT"/>
        </w:rPr>
        <w:t xml:space="preserve">bet kuriai </w:t>
      </w:r>
      <w:r w:rsidR="001870B9" w:rsidRPr="0063060D">
        <w:rPr>
          <w:noProof/>
          <w:sz w:val="22"/>
          <w:szCs w:val="22"/>
          <w:lang w:val="lt-LT"/>
        </w:rPr>
        <w:t>6.1 skyriuje nurodytai</w:t>
      </w:r>
      <w:r w:rsidR="001870B9" w:rsidRPr="00DF7F9F">
        <w:rPr>
          <w:sz w:val="22"/>
          <w:szCs w:val="22"/>
          <w:lang w:val="lt-LT"/>
        </w:rPr>
        <w:t xml:space="preserve"> </w:t>
      </w:r>
      <w:r w:rsidR="00BB2295" w:rsidRPr="0063060D">
        <w:rPr>
          <w:noProof/>
          <w:sz w:val="22"/>
          <w:szCs w:val="22"/>
          <w:lang w:val="lt-LT"/>
        </w:rPr>
        <w:t>pagalbinei medžiagai;</w:t>
      </w:r>
    </w:p>
    <w:p w14:paraId="624EB48A" w14:textId="77777777" w:rsidR="009C6BB3" w:rsidRPr="00DF7F9F" w:rsidRDefault="00520C9D" w:rsidP="007E356C">
      <w:pPr>
        <w:numPr>
          <w:ilvl w:val="0"/>
          <w:numId w:val="12"/>
        </w:numPr>
        <w:ind w:left="567" w:hanging="567"/>
        <w:rPr>
          <w:noProof/>
          <w:sz w:val="22"/>
          <w:szCs w:val="22"/>
          <w:lang w:val="lt-LT"/>
        </w:rPr>
      </w:pPr>
      <w:r w:rsidRPr="0063060D">
        <w:rPr>
          <w:noProof/>
          <w:sz w:val="22"/>
          <w:szCs w:val="22"/>
          <w:lang w:val="lt-LT"/>
        </w:rPr>
        <w:t>n</w:t>
      </w:r>
      <w:r w:rsidRPr="00DF7F9F">
        <w:rPr>
          <w:noProof/>
          <w:sz w:val="22"/>
          <w:szCs w:val="22"/>
          <w:lang w:val="lt-LT"/>
        </w:rPr>
        <w:t>ėštum</w:t>
      </w:r>
      <w:r w:rsidR="00B73D95" w:rsidRPr="00DF7F9F">
        <w:rPr>
          <w:noProof/>
          <w:sz w:val="22"/>
          <w:szCs w:val="22"/>
          <w:lang w:val="lt-LT"/>
        </w:rPr>
        <w:t>o metu</w:t>
      </w:r>
      <w:r w:rsidR="00326B51" w:rsidRPr="00DF7F9F">
        <w:rPr>
          <w:noProof/>
          <w:sz w:val="22"/>
          <w:szCs w:val="22"/>
          <w:lang w:val="lt-LT"/>
        </w:rPr>
        <w:t>.</w:t>
      </w:r>
      <w:r w:rsidRPr="00DF7F9F">
        <w:rPr>
          <w:noProof/>
          <w:sz w:val="22"/>
          <w:szCs w:val="22"/>
          <w:lang w:val="lt-LT"/>
        </w:rPr>
        <w:t xml:space="preserve"> </w:t>
      </w:r>
      <w:r w:rsidR="00326B51" w:rsidRPr="00DF7F9F">
        <w:rPr>
          <w:noProof/>
          <w:sz w:val="22"/>
          <w:szCs w:val="22"/>
          <w:lang w:val="lt-LT"/>
        </w:rPr>
        <w:t xml:space="preserve">Negalima skirti vartoti </w:t>
      </w:r>
      <w:r w:rsidRPr="00DF7F9F">
        <w:rPr>
          <w:noProof/>
          <w:sz w:val="22"/>
          <w:szCs w:val="22"/>
          <w:lang w:val="lt-LT"/>
        </w:rPr>
        <w:t xml:space="preserve">nėščioms ar </w:t>
      </w:r>
      <w:r w:rsidR="00E21D49" w:rsidRPr="00DF7F9F">
        <w:rPr>
          <w:noProof/>
          <w:sz w:val="22"/>
          <w:szCs w:val="22"/>
          <w:lang w:val="lt-LT"/>
        </w:rPr>
        <w:t>galinčio</w:t>
      </w:r>
      <w:r w:rsidR="006C1254" w:rsidRPr="00DF7F9F">
        <w:rPr>
          <w:noProof/>
          <w:sz w:val="22"/>
          <w:szCs w:val="22"/>
          <w:lang w:val="lt-LT"/>
        </w:rPr>
        <w:t>m</w:t>
      </w:r>
      <w:r w:rsidR="00E21D49" w:rsidRPr="00DF7F9F">
        <w:rPr>
          <w:noProof/>
          <w:sz w:val="22"/>
          <w:szCs w:val="22"/>
          <w:lang w:val="lt-LT"/>
        </w:rPr>
        <w:t>s pastoti</w:t>
      </w:r>
      <w:r w:rsidR="006C1254" w:rsidRPr="00DF7F9F">
        <w:rPr>
          <w:noProof/>
          <w:sz w:val="22"/>
          <w:szCs w:val="22"/>
          <w:lang w:val="lt-LT"/>
        </w:rPr>
        <w:t xml:space="preserve"> moterims</w:t>
      </w:r>
      <w:r w:rsidRPr="00DF7F9F">
        <w:rPr>
          <w:noProof/>
          <w:sz w:val="22"/>
          <w:szCs w:val="22"/>
          <w:lang w:val="lt-LT"/>
        </w:rPr>
        <w:t xml:space="preserve"> (žr. 4.6 skyri</w:t>
      </w:r>
      <w:r w:rsidR="001870B9" w:rsidRPr="00DF7F9F">
        <w:rPr>
          <w:noProof/>
          <w:sz w:val="22"/>
          <w:szCs w:val="22"/>
          <w:lang w:val="lt-LT"/>
        </w:rPr>
        <w:t>uje</w:t>
      </w:r>
      <w:r w:rsidR="006A12CE" w:rsidRPr="00DF7F9F">
        <w:rPr>
          <w:noProof/>
          <w:sz w:val="22"/>
          <w:szCs w:val="22"/>
          <w:lang w:val="lt-LT"/>
        </w:rPr>
        <w:t xml:space="preserve"> </w:t>
      </w:r>
      <w:r w:rsidR="001870B9" w:rsidRPr="00DF7F9F">
        <w:rPr>
          <w:noProof/>
          <w:sz w:val="22"/>
          <w:szCs w:val="22"/>
          <w:lang w:val="lt-LT"/>
        </w:rPr>
        <w:t>poskyrį</w:t>
      </w:r>
      <w:r w:rsidRPr="00DF7F9F">
        <w:rPr>
          <w:noProof/>
          <w:sz w:val="22"/>
          <w:szCs w:val="22"/>
          <w:lang w:val="lt-LT"/>
        </w:rPr>
        <w:t xml:space="preserve"> </w:t>
      </w:r>
      <w:r w:rsidR="001870B9" w:rsidRPr="00DF7F9F">
        <w:rPr>
          <w:noProof/>
          <w:sz w:val="22"/>
          <w:szCs w:val="22"/>
          <w:lang w:val="lt-LT"/>
        </w:rPr>
        <w:t>„</w:t>
      </w:r>
      <w:proofErr w:type="spellStart"/>
      <w:r w:rsidR="001870B9" w:rsidRPr="00DF7F9F">
        <w:rPr>
          <w:sz w:val="22"/>
          <w:szCs w:val="22"/>
          <w:lang w:val="lt-LT" w:bidi="lo-LA"/>
        </w:rPr>
        <w:t>F</w:t>
      </w:r>
      <w:r w:rsidRPr="00DF7F9F">
        <w:rPr>
          <w:sz w:val="22"/>
          <w:szCs w:val="22"/>
          <w:lang w:val="lt-LT" w:bidi="lo-LA"/>
        </w:rPr>
        <w:t>inasterido</w:t>
      </w:r>
      <w:proofErr w:type="spellEnd"/>
      <w:r w:rsidRPr="00DF7F9F">
        <w:rPr>
          <w:sz w:val="22"/>
          <w:szCs w:val="22"/>
          <w:lang w:val="lt-LT" w:bidi="lo-LA"/>
        </w:rPr>
        <w:t xml:space="preserve"> </w:t>
      </w:r>
      <w:r w:rsidR="006E1B18" w:rsidRPr="0063060D">
        <w:rPr>
          <w:sz w:val="22"/>
          <w:szCs w:val="22"/>
          <w:lang w:val="lt-LT" w:bidi="lo-LA"/>
        </w:rPr>
        <w:t>ekspozicija</w:t>
      </w:r>
      <w:r w:rsidRPr="00DF7F9F">
        <w:rPr>
          <w:sz w:val="22"/>
          <w:szCs w:val="22"/>
          <w:lang w:val="lt-LT" w:bidi="lo-LA"/>
        </w:rPr>
        <w:t xml:space="preserve"> </w:t>
      </w:r>
      <w:r w:rsidR="00BB2295" w:rsidRPr="00DF7F9F">
        <w:rPr>
          <w:sz w:val="22"/>
          <w:szCs w:val="22"/>
          <w:lang w:val="lt-LT" w:bidi="lo-LA"/>
        </w:rPr>
        <w:t>–</w:t>
      </w:r>
      <w:r w:rsidRPr="00DF7F9F">
        <w:rPr>
          <w:sz w:val="22"/>
          <w:szCs w:val="22"/>
          <w:lang w:val="lt-LT" w:bidi="lo-LA"/>
        </w:rPr>
        <w:t xml:space="preserve"> rizika vyriškos lyties vaisiui</w:t>
      </w:r>
      <w:r w:rsidRPr="00DF7F9F">
        <w:rPr>
          <w:noProof/>
          <w:sz w:val="22"/>
          <w:szCs w:val="22"/>
          <w:lang w:val="lt-LT"/>
        </w:rPr>
        <w:t>“).</w:t>
      </w:r>
    </w:p>
    <w:p w14:paraId="0070FF02" w14:textId="77777777" w:rsidR="00BB2295" w:rsidRPr="00F37D05" w:rsidRDefault="00BB2295" w:rsidP="004E3B79">
      <w:pPr>
        <w:rPr>
          <w:sz w:val="22"/>
          <w:szCs w:val="22"/>
          <w:lang w:val="lt-LT"/>
        </w:rPr>
      </w:pPr>
    </w:p>
    <w:p w14:paraId="09F3A049" w14:textId="77777777" w:rsidR="00BB2295" w:rsidRPr="00DF7F9F" w:rsidRDefault="00BB2295" w:rsidP="004E3B79">
      <w:pPr>
        <w:ind w:left="567" w:hanging="567"/>
        <w:rPr>
          <w:b/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t>4.4</w:t>
      </w:r>
      <w:r w:rsidRPr="00DF7F9F">
        <w:rPr>
          <w:b/>
          <w:sz w:val="22"/>
          <w:szCs w:val="22"/>
          <w:lang w:val="lt-LT"/>
        </w:rPr>
        <w:tab/>
        <w:t>Specialūs įspėjimai ir atsargumo priemonės</w:t>
      </w:r>
    </w:p>
    <w:p w14:paraId="6258B89B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00AEFE79" w14:textId="77777777" w:rsidR="00BB2295" w:rsidRPr="00DF7F9F" w:rsidRDefault="00BB2295" w:rsidP="004E3B79">
      <w:pPr>
        <w:rPr>
          <w:i/>
          <w:iCs/>
          <w:sz w:val="22"/>
          <w:szCs w:val="22"/>
          <w:lang w:val="lt-LT"/>
        </w:rPr>
      </w:pPr>
      <w:r w:rsidRPr="00DF7F9F">
        <w:rPr>
          <w:i/>
          <w:iCs/>
          <w:sz w:val="22"/>
          <w:szCs w:val="22"/>
          <w:lang w:val="lt-LT"/>
        </w:rPr>
        <w:t>Bendroji informacija</w:t>
      </w:r>
    </w:p>
    <w:p w14:paraId="54650FD1" w14:textId="77777777" w:rsidR="00BB2295" w:rsidRPr="00DF7F9F" w:rsidRDefault="00520C9D" w:rsidP="00356252">
      <w:pPr>
        <w:jc w:val="both"/>
        <w:rPr>
          <w:noProof/>
          <w:sz w:val="22"/>
          <w:szCs w:val="22"/>
          <w:lang w:val="lt-LT"/>
        </w:rPr>
      </w:pPr>
      <w:r w:rsidRPr="00DF7F9F">
        <w:rPr>
          <w:noProof/>
          <w:sz w:val="22"/>
          <w:szCs w:val="22"/>
          <w:lang w:val="lt-LT"/>
        </w:rPr>
        <w:t xml:space="preserve">Kad išvengti obstrukcinių komplikacijų, reikia </w:t>
      </w:r>
      <w:r w:rsidR="00BB2295" w:rsidRPr="00DF7F9F">
        <w:rPr>
          <w:noProof/>
          <w:sz w:val="22"/>
          <w:szCs w:val="22"/>
          <w:lang w:val="lt-LT"/>
        </w:rPr>
        <w:t xml:space="preserve">labai </w:t>
      </w:r>
      <w:r w:rsidRPr="00DF7F9F">
        <w:rPr>
          <w:noProof/>
          <w:sz w:val="22"/>
          <w:szCs w:val="22"/>
          <w:lang w:val="lt-LT"/>
        </w:rPr>
        <w:t xml:space="preserve">atidžiai stebėti </w:t>
      </w:r>
      <w:r w:rsidR="009942F0">
        <w:rPr>
          <w:noProof/>
          <w:sz w:val="22"/>
          <w:szCs w:val="22"/>
          <w:lang w:val="lt-LT"/>
        </w:rPr>
        <w:t>pacientus</w:t>
      </w:r>
      <w:r w:rsidRPr="00DF7F9F">
        <w:rPr>
          <w:noProof/>
          <w:sz w:val="22"/>
          <w:szCs w:val="22"/>
          <w:lang w:val="lt-LT"/>
        </w:rPr>
        <w:t xml:space="preserve">, kurių </w:t>
      </w:r>
      <w:r w:rsidR="00BB2295" w:rsidRPr="00DF7F9F">
        <w:rPr>
          <w:sz w:val="22"/>
          <w:szCs w:val="22"/>
          <w:lang w:val="lt-LT"/>
        </w:rPr>
        <w:t>liekamojo šlapimo kiekis labai padidėjęs ir</w:t>
      </w:r>
      <w:r w:rsidR="00E24B5E" w:rsidRPr="00DF7F9F">
        <w:rPr>
          <w:sz w:val="22"/>
          <w:szCs w:val="22"/>
          <w:lang w:val="lt-LT"/>
        </w:rPr>
        <w:t xml:space="preserve"> (</w:t>
      </w:r>
      <w:r w:rsidR="00BB2295" w:rsidRPr="00DF7F9F">
        <w:rPr>
          <w:sz w:val="22"/>
          <w:szCs w:val="22"/>
          <w:lang w:val="lt-LT"/>
        </w:rPr>
        <w:t>arba</w:t>
      </w:r>
      <w:r w:rsidR="00E24B5E" w:rsidRPr="00DF7F9F">
        <w:rPr>
          <w:sz w:val="22"/>
          <w:szCs w:val="22"/>
          <w:lang w:val="lt-LT"/>
        </w:rPr>
        <w:t>)</w:t>
      </w:r>
      <w:r w:rsidR="00BB2295" w:rsidRPr="00DF7F9F">
        <w:rPr>
          <w:sz w:val="22"/>
          <w:szCs w:val="22"/>
          <w:lang w:val="lt-LT"/>
        </w:rPr>
        <w:t xml:space="preserve"> šlapimo srovė labai silpna.</w:t>
      </w:r>
      <w:r w:rsidR="009A400A" w:rsidRPr="00DF7F9F">
        <w:rPr>
          <w:noProof/>
          <w:sz w:val="22"/>
          <w:szCs w:val="22"/>
          <w:lang w:val="lt-LT"/>
        </w:rPr>
        <w:t xml:space="preserve"> </w:t>
      </w:r>
      <w:r w:rsidR="00BB2295" w:rsidRPr="00DF7F9F">
        <w:rPr>
          <w:noProof/>
          <w:sz w:val="22"/>
          <w:szCs w:val="22"/>
          <w:lang w:val="lt-LT"/>
        </w:rPr>
        <w:t>Vienas iš galimų pasirinkimų yra chirurginė intervencija.</w:t>
      </w:r>
    </w:p>
    <w:p w14:paraId="441CB70B" w14:textId="77777777" w:rsidR="009C6BB3" w:rsidRPr="00DF7F9F" w:rsidRDefault="009C6BB3">
      <w:pPr>
        <w:jc w:val="both"/>
        <w:rPr>
          <w:sz w:val="22"/>
          <w:szCs w:val="22"/>
          <w:lang w:val="lt-LT"/>
        </w:rPr>
      </w:pPr>
    </w:p>
    <w:p w14:paraId="1CA6F871" w14:textId="77777777" w:rsidR="00BB2295" w:rsidRPr="00DF7F9F" w:rsidRDefault="00BB2295" w:rsidP="004E3B79">
      <w:pPr>
        <w:rPr>
          <w:i/>
          <w:iCs/>
          <w:sz w:val="22"/>
          <w:szCs w:val="22"/>
          <w:lang w:val="lt-LT"/>
        </w:rPr>
      </w:pPr>
      <w:r w:rsidRPr="00DF7F9F">
        <w:rPr>
          <w:i/>
          <w:iCs/>
          <w:sz w:val="22"/>
          <w:szCs w:val="22"/>
          <w:lang w:val="lt-LT"/>
        </w:rPr>
        <w:t>Poveikis prostatos specifini</w:t>
      </w:r>
      <w:r w:rsidR="006E1B18" w:rsidRPr="00DF7F9F">
        <w:rPr>
          <w:i/>
          <w:iCs/>
          <w:sz w:val="22"/>
          <w:szCs w:val="22"/>
          <w:lang w:val="lt-LT"/>
        </w:rPr>
        <w:t>am</w:t>
      </w:r>
      <w:r w:rsidRPr="00DF7F9F">
        <w:rPr>
          <w:i/>
          <w:iCs/>
          <w:sz w:val="22"/>
          <w:szCs w:val="22"/>
          <w:lang w:val="lt-LT"/>
        </w:rPr>
        <w:t xml:space="preserve"> antigen</w:t>
      </w:r>
      <w:r w:rsidR="006E1B18" w:rsidRPr="00DF7F9F">
        <w:rPr>
          <w:i/>
          <w:iCs/>
          <w:sz w:val="22"/>
          <w:szCs w:val="22"/>
          <w:lang w:val="lt-LT"/>
        </w:rPr>
        <w:t>ui</w:t>
      </w:r>
      <w:r w:rsidRPr="00DF7F9F">
        <w:rPr>
          <w:i/>
          <w:iCs/>
          <w:sz w:val="22"/>
          <w:szCs w:val="22"/>
          <w:lang w:val="lt-LT"/>
        </w:rPr>
        <w:t xml:space="preserve"> (PSA) ir </w:t>
      </w:r>
      <w:r w:rsidR="006E1B18" w:rsidRPr="00DF7F9F">
        <w:rPr>
          <w:i/>
          <w:iCs/>
          <w:sz w:val="22"/>
          <w:szCs w:val="22"/>
          <w:lang w:val="lt-LT"/>
        </w:rPr>
        <w:t>prostatos vėžio nustatymui</w:t>
      </w:r>
    </w:p>
    <w:p w14:paraId="4C95B98D" w14:textId="79C3C828" w:rsidR="00BB2295" w:rsidRPr="00DF7F9F" w:rsidRDefault="006E1B18" w:rsidP="004E3B79">
      <w:pPr>
        <w:rPr>
          <w:sz w:val="22"/>
          <w:szCs w:val="22"/>
          <w:lang w:val="lt-LT"/>
        </w:rPr>
      </w:pPr>
      <w:r w:rsidRPr="0063060D">
        <w:rPr>
          <w:sz w:val="22"/>
          <w:szCs w:val="22"/>
          <w:lang w:val="lt-LT"/>
        </w:rPr>
        <w:t xml:space="preserve">Prostatos vėžiu sergantiems pacientams klinikinė </w:t>
      </w:r>
      <w:r w:rsidR="006A12CE" w:rsidRPr="0063060D">
        <w:rPr>
          <w:sz w:val="22"/>
          <w:szCs w:val="22"/>
          <w:lang w:val="lt-LT"/>
        </w:rPr>
        <w:t>5</w:t>
      </w:r>
      <w:r w:rsidR="00126DF9">
        <w:rPr>
          <w:sz w:val="22"/>
          <w:szCs w:val="22"/>
          <w:lang w:val="lt-LT"/>
        </w:rPr>
        <w:t> </w:t>
      </w:r>
      <w:r w:rsidR="006A12CE" w:rsidRPr="0063060D">
        <w:rPr>
          <w:sz w:val="22"/>
          <w:szCs w:val="22"/>
          <w:lang w:val="lt-LT"/>
        </w:rPr>
        <w:t xml:space="preserve">mg </w:t>
      </w:r>
      <w:proofErr w:type="spellStart"/>
      <w:r w:rsidRPr="0063060D">
        <w:rPr>
          <w:sz w:val="22"/>
          <w:szCs w:val="22"/>
          <w:lang w:val="lt-LT"/>
        </w:rPr>
        <w:t>finasterido</w:t>
      </w:r>
      <w:proofErr w:type="spellEnd"/>
      <w:r w:rsidRPr="0063060D">
        <w:rPr>
          <w:sz w:val="22"/>
          <w:szCs w:val="22"/>
          <w:lang w:val="lt-LT"/>
        </w:rPr>
        <w:t xml:space="preserve"> nauda neįrodyta. </w:t>
      </w:r>
      <w:r w:rsidR="0087310E" w:rsidRPr="0063060D">
        <w:rPr>
          <w:sz w:val="22"/>
          <w:szCs w:val="22"/>
          <w:lang w:val="lt-LT"/>
        </w:rPr>
        <w:t>Pacientai, kuriems nustatyta GPH ir padidėjęs prostatos specifinio antigeno (PSA) kiekis plazmoje, buvo stebėti klinikinių tyrimų metu atliekant serijinius PSA kiekio tyrimus ir prostatos biopsijas.</w:t>
      </w:r>
      <w:r w:rsidRPr="0063060D">
        <w:rPr>
          <w:sz w:val="22"/>
          <w:szCs w:val="22"/>
          <w:lang w:val="lt-LT"/>
        </w:rPr>
        <w:t xml:space="preserve"> </w:t>
      </w:r>
      <w:r w:rsidR="0087310E" w:rsidRPr="0063060D">
        <w:rPr>
          <w:sz w:val="22"/>
          <w:szCs w:val="22"/>
          <w:lang w:val="lt-LT"/>
        </w:rPr>
        <w:t xml:space="preserve">GPH klinikinių tyrimų metu nustatyta, kad </w:t>
      </w:r>
      <w:r w:rsidR="006A12CE" w:rsidRPr="0063060D">
        <w:rPr>
          <w:sz w:val="22"/>
          <w:szCs w:val="22"/>
          <w:lang w:val="lt-LT"/>
        </w:rPr>
        <w:t>5</w:t>
      </w:r>
      <w:r w:rsidR="00126DF9">
        <w:rPr>
          <w:sz w:val="22"/>
          <w:szCs w:val="22"/>
          <w:lang w:val="lt-LT"/>
        </w:rPr>
        <w:t> </w:t>
      </w:r>
      <w:r w:rsidR="006A12CE" w:rsidRPr="0063060D">
        <w:rPr>
          <w:sz w:val="22"/>
          <w:szCs w:val="22"/>
          <w:lang w:val="lt-LT"/>
        </w:rPr>
        <w:t xml:space="preserve">mg </w:t>
      </w:r>
      <w:proofErr w:type="spellStart"/>
      <w:r w:rsidR="0087310E" w:rsidRPr="0063060D">
        <w:rPr>
          <w:sz w:val="22"/>
          <w:szCs w:val="22"/>
          <w:lang w:val="lt-LT"/>
        </w:rPr>
        <w:t>finasteridas</w:t>
      </w:r>
      <w:proofErr w:type="spellEnd"/>
      <w:r w:rsidR="0087310E" w:rsidRPr="0063060D">
        <w:rPr>
          <w:sz w:val="22"/>
          <w:szCs w:val="22"/>
          <w:lang w:val="lt-LT"/>
        </w:rPr>
        <w:t xml:space="preserve"> prostatos vėžio nustatymo dažnumui įtakos neturėjo. Prostatos vėžio dažnumas pacientų, gydytų </w:t>
      </w:r>
      <w:r w:rsidR="006A12CE" w:rsidRPr="0063060D">
        <w:rPr>
          <w:sz w:val="22"/>
          <w:szCs w:val="22"/>
          <w:lang w:val="lt-LT"/>
        </w:rPr>
        <w:t>5</w:t>
      </w:r>
      <w:r w:rsidR="00126DF9">
        <w:rPr>
          <w:sz w:val="22"/>
          <w:szCs w:val="22"/>
          <w:lang w:val="lt-LT"/>
        </w:rPr>
        <w:t> </w:t>
      </w:r>
      <w:r w:rsidR="006A12CE" w:rsidRPr="0063060D">
        <w:rPr>
          <w:sz w:val="22"/>
          <w:szCs w:val="22"/>
          <w:lang w:val="lt-LT"/>
        </w:rPr>
        <w:t xml:space="preserve">mg </w:t>
      </w:r>
      <w:proofErr w:type="spellStart"/>
      <w:r w:rsidR="0087310E" w:rsidRPr="0063060D">
        <w:rPr>
          <w:sz w:val="22"/>
          <w:szCs w:val="22"/>
          <w:lang w:val="lt-LT"/>
        </w:rPr>
        <w:t>finasteridu</w:t>
      </w:r>
      <w:proofErr w:type="spellEnd"/>
      <w:r w:rsidR="0087310E" w:rsidRPr="0063060D">
        <w:rPr>
          <w:sz w:val="22"/>
          <w:szCs w:val="22"/>
          <w:lang w:val="lt-LT"/>
        </w:rPr>
        <w:t xml:space="preserve"> ir vartojusių placebo, grupėse reikšmingai nesiskyrė.</w:t>
      </w:r>
    </w:p>
    <w:p w14:paraId="26FC4066" w14:textId="77777777" w:rsidR="003028EE" w:rsidRPr="00F37D05" w:rsidRDefault="003028EE" w:rsidP="004E3B79">
      <w:pPr>
        <w:rPr>
          <w:sz w:val="22"/>
          <w:szCs w:val="22"/>
          <w:lang w:val="lt-LT"/>
        </w:rPr>
      </w:pPr>
    </w:p>
    <w:p w14:paraId="363F4B4B" w14:textId="5D6DC111" w:rsidR="00BB2295" w:rsidRPr="00DF7F9F" w:rsidRDefault="00530A7E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Prieš pradedant gydyti </w:t>
      </w:r>
      <w:proofErr w:type="spellStart"/>
      <w:r w:rsidRPr="00DF7F9F">
        <w:rPr>
          <w:sz w:val="22"/>
          <w:szCs w:val="22"/>
          <w:lang w:val="lt-LT"/>
        </w:rPr>
        <w:t>finasteridu</w:t>
      </w:r>
      <w:proofErr w:type="spellEnd"/>
      <w:r w:rsidRPr="00DF7F9F">
        <w:rPr>
          <w:sz w:val="22"/>
          <w:szCs w:val="22"/>
          <w:lang w:val="lt-LT"/>
        </w:rPr>
        <w:t xml:space="preserve"> ir periodiškai gydymo metu, prostatą būtina tirti pirštu per tiesiąją žarną ir atlikti kitus prostatos vėžio nustatymo tyrimus. </w:t>
      </w:r>
      <w:r w:rsidR="00BB2295" w:rsidRPr="00DF7F9F">
        <w:rPr>
          <w:sz w:val="22"/>
          <w:szCs w:val="22"/>
          <w:lang w:val="lt-LT"/>
        </w:rPr>
        <w:t>PSA kiekio tyrimas serume taip pat taikomas prostatos vėžiui diagnozuoti. Jei PSA kiekis yra didesnis negu 10</w:t>
      </w:r>
      <w:r w:rsidR="00126DF9">
        <w:rPr>
          <w:sz w:val="22"/>
          <w:szCs w:val="22"/>
          <w:lang w:val="lt-LT"/>
        </w:rPr>
        <w:t> </w:t>
      </w:r>
      <w:proofErr w:type="spellStart"/>
      <w:r w:rsidR="00BB2295" w:rsidRPr="00DF7F9F">
        <w:rPr>
          <w:sz w:val="22"/>
          <w:szCs w:val="22"/>
          <w:lang w:val="lt-LT"/>
        </w:rPr>
        <w:t>ng</w:t>
      </w:r>
      <w:proofErr w:type="spellEnd"/>
      <w:r w:rsidR="00BB2295" w:rsidRPr="00DF7F9F">
        <w:rPr>
          <w:sz w:val="22"/>
          <w:szCs w:val="22"/>
          <w:lang w:val="lt-LT"/>
        </w:rPr>
        <w:t>/ml (</w:t>
      </w:r>
      <w:proofErr w:type="spellStart"/>
      <w:r w:rsidR="00BB2295" w:rsidRPr="00DF7F9F">
        <w:rPr>
          <w:sz w:val="22"/>
          <w:szCs w:val="22"/>
          <w:lang w:val="lt-LT"/>
        </w:rPr>
        <w:t>Hybritech</w:t>
      </w:r>
      <w:proofErr w:type="spellEnd"/>
      <w:r w:rsidR="00BB2295" w:rsidRPr="00DF7F9F">
        <w:rPr>
          <w:sz w:val="22"/>
          <w:szCs w:val="22"/>
          <w:lang w:val="lt-LT"/>
        </w:rPr>
        <w:t xml:space="preserve">), būtina atlikti papildomus tyrimus ir </w:t>
      </w:r>
      <w:r w:rsidR="007F2ED6" w:rsidRPr="00DF7F9F">
        <w:rPr>
          <w:sz w:val="22"/>
          <w:szCs w:val="22"/>
          <w:lang w:val="lt-LT"/>
        </w:rPr>
        <w:t xml:space="preserve">apsvarstyti </w:t>
      </w:r>
      <w:r w:rsidR="00BB2295" w:rsidRPr="00DF7F9F">
        <w:rPr>
          <w:sz w:val="22"/>
          <w:szCs w:val="22"/>
          <w:lang w:val="lt-LT"/>
        </w:rPr>
        <w:t>prostato</w:t>
      </w:r>
      <w:r w:rsidR="006A12CE" w:rsidRPr="00DF7F9F">
        <w:rPr>
          <w:sz w:val="22"/>
          <w:szCs w:val="22"/>
          <w:lang w:val="lt-LT"/>
        </w:rPr>
        <w:t>s biopsijos poreikį</w:t>
      </w:r>
      <w:r w:rsidR="00BB2295" w:rsidRPr="00DF7F9F">
        <w:rPr>
          <w:sz w:val="22"/>
          <w:szCs w:val="22"/>
          <w:lang w:val="lt-LT"/>
        </w:rPr>
        <w:t>. Jei PSA kiekis serume 4-10</w:t>
      </w:r>
      <w:r w:rsidR="00126DF9">
        <w:rPr>
          <w:sz w:val="22"/>
          <w:szCs w:val="22"/>
          <w:lang w:val="lt-LT"/>
        </w:rPr>
        <w:t> </w:t>
      </w:r>
      <w:proofErr w:type="spellStart"/>
      <w:r w:rsidR="00BB2295" w:rsidRPr="00DF7F9F">
        <w:rPr>
          <w:sz w:val="22"/>
          <w:szCs w:val="22"/>
          <w:lang w:val="lt-LT"/>
        </w:rPr>
        <w:t>ng</w:t>
      </w:r>
      <w:proofErr w:type="spellEnd"/>
      <w:r w:rsidR="00BB2295" w:rsidRPr="00DF7F9F">
        <w:rPr>
          <w:sz w:val="22"/>
          <w:szCs w:val="22"/>
          <w:lang w:val="lt-LT"/>
        </w:rPr>
        <w:t>/ml, rekomenduojama atlikti papildomus tyrimus.</w:t>
      </w:r>
      <w:r w:rsidR="003028EE" w:rsidRPr="00DF7F9F">
        <w:rPr>
          <w:sz w:val="22"/>
          <w:szCs w:val="22"/>
          <w:lang w:val="lt-LT"/>
        </w:rPr>
        <w:t xml:space="preserve"> </w:t>
      </w:r>
      <w:r w:rsidR="00791CE2" w:rsidRPr="00DF7F9F">
        <w:rPr>
          <w:sz w:val="22"/>
          <w:szCs w:val="22"/>
          <w:lang w:val="lt-LT"/>
        </w:rPr>
        <w:t>Prostatos vėžiu sergančių ir juo nesergančių vyrų organizme PSA kiekis iš dalies gali sutapti.</w:t>
      </w:r>
      <w:r w:rsidR="00BB2295" w:rsidRPr="00DF7F9F">
        <w:rPr>
          <w:sz w:val="22"/>
          <w:szCs w:val="22"/>
          <w:lang w:val="lt-LT"/>
        </w:rPr>
        <w:t xml:space="preserve"> </w:t>
      </w:r>
      <w:r w:rsidR="00791CE2" w:rsidRPr="00DF7F9F">
        <w:rPr>
          <w:sz w:val="22"/>
          <w:szCs w:val="22"/>
          <w:lang w:val="lt-LT"/>
        </w:rPr>
        <w:t>Vadinas</w:t>
      </w:r>
      <w:r w:rsidR="00CB7D46" w:rsidRPr="00DF7F9F">
        <w:rPr>
          <w:sz w:val="22"/>
          <w:szCs w:val="22"/>
          <w:lang w:val="lt-LT"/>
        </w:rPr>
        <w:t>i</w:t>
      </w:r>
      <w:r w:rsidR="00BB2295" w:rsidRPr="00DF7F9F">
        <w:rPr>
          <w:sz w:val="22"/>
          <w:szCs w:val="22"/>
          <w:lang w:val="lt-LT"/>
        </w:rPr>
        <w:t xml:space="preserve">, vyrams, sergantiems gerybine prostatos </w:t>
      </w:r>
      <w:proofErr w:type="spellStart"/>
      <w:r w:rsidR="00BB2295" w:rsidRPr="00DF7F9F">
        <w:rPr>
          <w:sz w:val="22"/>
          <w:szCs w:val="22"/>
          <w:lang w:val="lt-LT"/>
        </w:rPr>
        <w:t>hiperplazija</w:t>
      </w:r>
      <w:proofErr w:type="spellEnd"/>
      <w:r w:rsidR="00BB2295" w:rsidRPr="00DF7F9F">
        <w:rPr>
          <w:sz w:val="22"/>
          <w:szCs w:val="22"/>
          <w:lang w:val="lt-LT"/>
        </w:rPr>
        <w:t xml:space="preserve">, radus, kad PSA koncentracija plazmoje yra normali, negalima visiškai paneigti priešinės liaukos vėžio, nepriklausomai nuo to, ar jie vartoja </w:t>
      </w:r>
      <w:proofErr w:type="spellStart"/>
      <w:r w:rsidR="00BB2295" w:rsidRPr="00DF7F9F">
        <w:rPr>
          <w:sz w:val="22"/>
          <w:szCs w:val="22"/>
          <w:lang w:val="lt-LT"/>
        </w:rPr>
        <w:t>finasteridą</w:t>
      </w:r>
      <w:proofErr w:type="spellEnd"/>
      <w:r w:rsidR="00BB2295" w:rsidRPr="00DF7F9F">
        <w:rPr>
          <w:sz w:val="22"/>
          <w:szCs w:val="22"/>
          <w:lang w:val="lt-LT"/>
        </w:rPr>
        <w:t xml:space="preserve">. Jeigu </w:t>
      </w:r>
      <w:r w:rsidR="003D1D57" w:rsidRPr="00DF7F9F">
        <w:rPr>
          <w:sz w:val="22"/>
          <w:szCs w:val="22"/>
          <w:lang w:val="lt-LT"/>
        </w:rPr>
        <w:t xml:space="preserve">pradinis </w:t>
      </w:r>
      <w:r w:rsidR="00BB2295" w:rsidRPr="00DF7F9F">
        <w:rPr>
          <w:sz w:val="22"/>
          <w:szCs w:val="22"/>
          <w:lang w:val="lt-LT"/>
        </w:rPr>
        <w:t>PSA kiekis plazmoje mažesnis negu 4</w:t>
      </w:r>
      <w:r w:rsidR="00126DF9">
        <w:rPr>
          <w:sz w:val="22"/>
          <w:szCs w:val="22"/>
          <w:lang w:val="lt-LT"/>
        </w:rPr>
        <w:t> </w:t>
      </w:r>
      <w:proofErr w:type="spellStart"/>
      <w:r w:rsidR="00BB2295" w:rsidRPr="00DF7F9F">
        <w:rPr>
          <w:sz w:val="22"/>
          <w:szCs w:val="22"/>
          <w:lang w:val="lt-LT"/>
        </w:rPr>
        <w:t>ng</w:t>
      </w:r>
      <w:proofErr w:type="spellEnd"/>
      <w:r w:rsidR="00BB2295" w:rsidRPr="00DF7F9F">
        <w:rPr>
          <w:sz w:val="22"/>
          <w:szCs w:val="22"/>
          <w:lang w:val="lt-LT"/>
        </w:rPr>
        <w:t xml:space="preserve">/ml, dar negalima teigti, kad </w:t>
      </w:r>
      <w:r w:rsidR="009942F0">
        <w:rPr>
          <w:sz w:val="22"/>
          <w:szCs w:val="22"/>
          <w:lang w:val="lt-LT"/>
        </w:rPr>
        <w:t>pacientas</w:t>
      </w:r>
      <w:r w:rsidR="00BB2295" w:rsidRPr="00DF7F9F">
        <w:rPr>
          <w:sz w:val="22"/>
          <w:szCs w:val="22"/>
          <w:lang w:val="lt-LT"/>
        </w:rPr>
        <w:t xml:space="preserve"> neserga prostatos vėžiu.</w:t>
      </w:r>
      <w:r w:rsidR="00791CE2" w:rsidRPr="00DF7F9F">
        <w:rPr>
          <w:sz w:val="22"/>
          <w:szCs w:val="22"/>
          <w:lang w:val="lt-LT"/>
        </w:rPr>
        <w:t xml:space="preserve"> </w:t>
      </w:r>
    </w:p>
    <w:p w14:paraId="3538459A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4AD2F81E" w14:textId="5694A3FB" w:rsidR="00BB2295" w:rsidRPr="00DF7F9F" w:rsidRDefault="003374A3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Maždaug </w:t>
      </w:r>
      <w:r w:rsidR="00BB2295" w:rsidRPr="00DF7F9F">
        <w:rPr>
          <w:sz w:val="22"/>
          <w:szCs w:val="22"/>
          <w:lang w:val="lt-LT"/>
        </w:rPr>
        <w:t>50</w:t>
      </w:r>
      <w:r w:rsidR="00126DF9">
        <w:rPr>
          <w:sz w:val="22"/>
          <w:szCs w:val="22"/>
          <w:lang w:val="lt-LT"/>
        </w:rPr>
        <w:t> </w:t>
      </w:r>
      <w:r w:rsidR="00791CE2" w:rsidRPr="0063060D">
        <w:rPr>
          <w:sz w:val="22"/>
          <w:szCs w:val="22"/>
          <w:lang w:val="lt-LT"/>
        </w:rPr>
        <w:t>%</w:t>
      </w:r>
      <w:r w:rsidR="00BB2295" w:rsidRPr="00DF7F9F">
        <w:rPr>
          <w:sz w:val="22"/>
          <w:szCs w:val="22"/>
          <w:lang w:val="lt-LT"/>
        </w:rPr>
        <w:t xml:space="preserve"> </w:t>
      </w:r>
      <w:r w:rsidR="009942F0">
        <w:rPr>
          <w:sz w:val="22"/>
          <w:szCs w:val="22"/>
          <w:lang w:val="lt-LT"/>
        </w:rPr>
        <w:t>pacientų</w:t>
      </w:r>
      <w:r w:rsidR="00BB2295" w:rsidRPr="00DF7F9F">
        <w:rPr>
          <w:sz w:val="22"/>
          <w:szCs w:val="22"/>
          <w:lang w:val="lt-LT"/>
        </w:rPr>
        <w:t xml:space="preserve">, </w:t>
      </w:r>
      <w:r w:rsidR="003953A5" w:rsidRPr="0063060D">
        <w:rPr>
          <w:noProof/>
          <w:sz w:val="22"/>
          <w:szCs w:val="22"/>
          <w:lang w:val="lt-LT"/>
        </w:rPr>
        <w:t>kuriems yra GPH, net sergantiems prostatos vėžiu,</w:t>
      </w:r>
      <w:r w:rsidR="001870B9" w:rsidRPr="00DF7F9F">
        <w:rPr>
          <w:sz w:val="22"/>
          <w:szCs w:val="22"/>
          <w:lang w:val="lt-LT"/>
        </w:rPr>
        <w:t xml:space="preserve"> </w:t>
      </w:r>
      <w:r w:rsidR="00BB2295" w:rsidRPr="00DF7F9F">
        <w:rPr>
          <w:sz w:val="22"/>
          <w:szCs w:val="22"/>
          <w:lang w:val="lt-LT"/>
        </w:rPr>
        <w:t>vartojan</w:t>
      </w:r>
      <w:r w:rsidR="003953A5" w:rsidRPr="00DF7F9F">
        <w:rPr>
          <w:sz w:val="22"/>
          <w:szCs w:val="22"/>
          <w:lang w:val="lt-LT"/>
        </w:rPr>
        <w:t>t 5 mg</w:t>
      </w:r>
      <w:r w:rsidR="00BB2295" w:rsidRPr="00DF7F9F">
        <w:rPr>
          <w:sz w:val="22"/>
          <w:szCs w:val="22"/>
          <w:lang w:val="lt-LT"/>
        </w:rPr>
        <w:t xml:space="preserve"> </w:t>
      </w:r>
      <w:proofErr w:type="spellStart"/>
      <w:r w:rsidR="00BB2295" w:rsidRPr="00DF7F9F">
        <w:rPr>
          <w:sz w:val="22"/>
          <w:szCs w:val="22"/>
          <w:lang w:val="lt-LT"/>
        </w:rPr>
        <w:t>finasteridą</w:t>
      </w:r>
      <w:proofErr w:type="spellEnd"/>
      <w:r w:rsidR="00BB2295" w:rsidRPr="00DF7F9F">
        <w:rPr>
          <w:sz w:val="22"/>
          <w:szCs w:val="22"/>
          <w:lang w:val="lt-LT"/>
        </w:rPr>
        <w:t xml:space="preserve">, PSA koncentracija </w:t>
      </w:r>
      <w:r w:rsidR="00A641B4" w:rsidRPr="00F37D05">
        <w:rPr>
          <w:sz w:val="22"/>
          <w:szCs w:val="22"/>
          <w:lang w:val="lt-LT"/>
        </w:rPr>
        <w:t xml:space="preserve">serume </w:t>
      </w:r>
      <w:r w:rsidR="00BB2295" w:rsidRPr="00F37D05">
        <w:rPr>
          <w:sz w:val="22"/>
          <w:szCs w:val="22"/>
          <w:lang w:val="lt-LT"/>
        </w:rPr>
        <w:t>sumažėja. Vertina</w:t>
      </w:r>
      <w:r w:rsidR="003953A5" w:rsidRPr="00F37D05">
        <w:rPr>
          <w:sz w:val="22"/>
          <w:szCs w:val="22"/>
          <w:lang w:val="lt-LT"/>
        </w:rPr>
        <w:t>n</w:t>
      </w:r>
      <w:r w:rsidR="00BB2295" w:rsidRPr="00F37D05">
        <w:rPr>
          <w:sz w:val="22"/>
          <w:szCs w:val="22"/>
          <w:lang w:val="lt-LT"/>
        </w:rPr>
        <w:t xml:space="preserve">t PSA tyrimo rodmenis, reikia žinoti apie tokį PSA kiekio plazmoje sumažėjimą </w:t>
      </w:r>
      <w:r w:rsidR="009942F0">
        <w:rPr>
          <w:sz w:val="22"/>
          <w:szCs w:val="22"/>
          <w:lang w:val="lt-LT"/>
        </w:rPr>
        <w:t>pacientams</w:t>
      </w:r>
      <w:r w:rsidR="00BB2295" w:rsidRPr="00F37D05">
        <w:rPr>
          <w:sz w:val="22"/>
          <w:szCs w:val="22"/>
          <w:lang w:val="lt-LT"/>
        </w:rPr>
        <w:t>, sergantiems gerybine prostato</w:t>
      </w:r>
      <w:r w:rsidR="00BB2295" w:rsidRPr="00DF7F9F">
        <w:rPr>
          <w:sz w:val="22"/>
          <w:szCs w:val="22"/>
          <w:lang w:val="lt-LT"/>
        </w:rPr>
        <w:t xml:space="preserve">s </w:t>
      </w:r>
      <w:proofErr w:type="spellStart"/>
      <w:r w:rsidR="00BB2295" w:rsidRPr="00DF7F9F">
        <w:rPr>
          <w:sz w:val="22"/>
          <w:szCs w:val="22"/>
          <w:lang w:val="lt-LT"/>
        </w:rPr>
        <w:t>hiperplazija</w:t>
      </w:r>
      <w:proofErr w:type="spellEnd"/>
      <w:r w:rsidR="00BB2295" w:rsidRPr="00DF7F9F">
        <w:rPr>
          <w:sz w:val="22"/>
          <w:szCs w:val="22"/>
          <w:lang w:val="lt-LT"/>
        </w:rPr>
        <w:t xml:space="preserve"> ir vartojantiems </w:t>
      </w:r>
      <w:proofErr w:type="spellStart"/>
      <w:r w:rsidR="00BB2295" w:rsidRPr="00DF7F9F">
        <w:rPr>
          <w:sz w:val="22"/>
          <w:szCs w:val="22"/>
          <w:lang w:val="lt-LT"/>
        </w:rPr>
        <w:t>finasteridą</w:t>
      </w:r>
      <w:proofErr w:type="spellEnd"/>
      <w:r w:rsidR="00BB2295" w:rsidRPr="00DF7F9F">
        <w:rPr>
          <w:sz w:val="22"/>
          <w:szCs w:val="22"/>
          <w:lang w:val="lt-LT"/>
        </w:rPr>
        <w:t>. PSA koncentracijos mažėjimas nepaneigia galimo prostatos vėžio. PSA kieki</w:t>
      </w:r>
      <w:r w:rsidR="005E5C17" w:rsidRPr="00DF7F9F">
        <w:rPr>
          <w:sz w:val="22"/>
          <w:szCs w:val="22"/>
          <w:lang w:val="lt-LT"/>
        </w:rPr>
        <w:t>o</w:t>
      </w:r>
      <w:r w:rsidR="00BB2295" w:rsidRPr="00DF7F9F">
        <w:rPr>
          <w:sz w:val="22"/>
          <w:szCs w:val="22"/>
          <w:lang w:val="lt-LT"/>
        </w:rPr>
        <w:t xml:space="preserve"> plazmoje </w:t>
      </w:r>
      <w:r w:rsidR="00F419F3" w:rsidRPr="00DF7F9F">
        <w:rPr>
          <w:sz w:val="22"/>
          <w:szCs w:val="22"/>
          <w:lang w:val="lt-LT"/>
        </w:rPr>
        <w:t>sumažėjimas gali būti prognozuojamas esant bet kokiam PS</w:t>
      </w:r>
      <w:r w:rsidR="003028EE" w:rsidRPr="00DF7F9F">
        <w:rPr>
          <w:sz w:val="22"/>
          <w:szCs w:val="22"/>
          <w:lang w:val="lt-LT"/>
        </w:rPr>
        <w:t>A</w:t>
      </w:r>
      <w:r w:rsidR="00F419F3" w:rsidRPr="00DF7F9F">
        <w:rPr>
          <w:sz w:val="22"/>
          <w:szCs w:val="22"/>
          <w:lang w:val="lt-LT"/>
        </w:rPr>
        <w:t xml:space="preserve"> rodmeniui, tačiau </w:t>
      </w:r>
      <w:r w:rsidR="00BB2295" w:rsidRPr="00DF7F9F">
        <w:rPr>
          <w:sz w:val="22"/>
          <w:szCs w:val="22"/>
          <w:lang w:val="lt-LT"/>
        </w:rPr>
        <w:t xml:space="preserve">šis sumažėjimas kiekvienam </w:t>
      </w:r>
      <w:r w:rsidR="009942F0">
        <w:rPr>
          <w:sz w:val="22"/>
          <w:szCs w:val="22"/>
          <w:lang w:val="lt-LT"/>
        </w:rPr>
        <w:t xml:space="preserve">pacientui </w:t>
      </w:r>
      <w:r w:rsidR="00BB2295" w:rsidRPr="00DF7F9F">
        <w:rPr>
          <w:sz w:val="22"/>
          <w:szCs w:val="22"/>
          <w:lang w:val="lt-LT"/>
        </w:rPr>
        <w:t xml:space="preserve">yra skirtingas. </w:t>
      </w:r>
      <w:r w:rsidR="00C46944" w:rsidRPr="00DF7F9F">
        <w:rPr>
          <w:sz w:val="22"/>
          <w:szCs w:val="22"/>
          <w:lang w:val="lt-LT" w:bidi="lo-LA"/>
        </w:rPr>
        <w:t xml:space="preserve">Daugiau kaip </w:t>
      </w:r>
      <w:r w:rsidR="003028EE" w:rsidRPr="00DF7F9F">
        <w:rPr>
          <w:sz w:val="22"/>
          <w:szCs w:val="22"/>
          <w:lang w:val="lt-LT"/>
        </w:rPr>
        <w:t xml:space="preserve">3000 pacientų, kurie dalyvavo </w:t>
      </w:r>
      <w:r w:rsidR="00D30494" w:rsidRPr="00DF7F9F">
        <w:rPr>
          <w:sz w:val="22"/>
          <w:szCs w:val="22"/>
          <w:lang w:val="lt-LT" w:bidi="lo-LA"/>
        </w:rPr>
        <w:t>4</w:t>
      </w:r>
      <w:r w:rsidR="00C46944" w:rsidRPr="00DF7F9F">
        <w:rPr>
          <w:sz w:val="22"/>
          <w:szCs w:val="22"/>
          <w:lang w:val="lt-LT" w:bidi="lo-LA"/>
        </w:rPr>
        <w:t xml:space="preserve"> metų, </w:t>
      </w:r>
      <w:r w:rsidR="003028EE" w:rsidRPr="00DF7F9F">
        <w:rPr>
          <w:sz w:val="22"/>
          <w:szCs w:val="22"/>
          <w:lang w:val="lt-LT"/>
        </w:rPr>
        <w:t xml:space="preserve">dvigubai koduotame placebu kontroliuotame </w:t>
      </w:r>
      <w:proofErr w:type="spellStart"/>
      <w:r w:rsidR="003028EE" w:rsidRPr="00DF7F9F">
        <w:rPr>
          <w:color w:val="000000"/>
          <w:sz w:val="22"/>
          <w:szCs w:val="22"/>
          <w:lang w:val="lt-LT"/>
        </w:rPr>
        <w:t>fin</w:t>
      </w:r>
      <w:r w:rsidR="001C0169" w:rsidRPr="00DF7F9F">
        <w:rPr>
          <w:color w:val="000000"/>
          <w:sz w:val="22"/>
          <w:szCs w:val="22"/>
          <w:lang w:val="lt-LT"/>
        </w:rPr>
        <w:t>a</w:t>
      </w:r>
      <w:r w:rsidR="003028EE" w:rsidRPr="00DF7F9F">
        <w:rPr>
          <w:color w:val="000000"/>
          <w:sz w:val="22"/>
          <w:szCs w:val="22"/>
          <w:lang w:val="lt-LT"/>
        </w:rPr>
        <w:t>sterido</w:t>
      </w:r>
      <w:proofErr w:type="spellEnd"/>
      <w:r w:rsidR="003028EE" w:rsidRPr="00DF7F9F">
        <w:rPr>
          <w:color w:val="000000"/>
          <w:sz w:val="22"/>
          <w:szCs w:val="22"/>
          <w:lang w:val="lt-LT"/>
        </w:rPr>
        <w:t xml:space="preserve"> ilgalaikio veiksmingumo ir saugumo tyrime (</w:t>
      </w:r>
      <w:r w:rsidR="003953A5" w:rsidRPr="0063060D">
        <w:rPr>
          <w:noProof/>
          <w:sz w:val="22"/>
          <w:szCs w:val="22"/>
          <w:lang w:val="lt-LT"/>
        </w:rPr>
        <w:t xml:space="preserve">angl. </w:t>
      </w:r>
      <w:r w:rsidR="003953A5" w:rsidRPr="0063060D">
        <w:rPr>
          <w:i/>
          <w:noProof/>
          <w:sz w:val="22"/>
          <w:szCs w:val="22"/>
          <w:lang w:val="lt-LT"/>
        </w:rPr>
        <w:t>Long-Term Efficacy and Safety Study</w:t>
      </w:r>
      <w:r w:rsidR="003953A5" w:rsidRPr="0063060D">
        <w:rPr>
          <w:noProof/>
          <w:sz w:val="22"/>
          <w:szCs w:val="22"/>
          <w:lang w:val="lt-LT"/>
        </w:rPr>
        <w:t>,</w:t>
      </w:r>
      <w:r w:rsidR="003953A5" w:rsidRPr="00DF7F9F">
        <w:rPr>
          <w:color w:val="000000"/>
          <w:sz w:val="22"/>
          <w:szCs w:val="22"/>
          <w:lang w:val="lt-LT"/>
        </w:rPr>
        <w:t xml:space="preserve"> </w:t>
      </w:r>
      <w:r w:rsidR="003028EE" w:rsidRPr="00DF7F9F">
        <w:rPr>
          <w:color w:val="000000"/>
          <w:sz w:val="22"/>
          <w:szCs w:val="22"/>
          <w:lang w:val="lt-LT"/>
        </w:rPr>
        <w:t xml:space="preserve">PLESS), PSA analizė patvirtino, </w:t>
      </w:r>
      <w:r w:rsidR="00BB2295" w:rsidRPr="00DF7F9F">
        <w:rPr>
          <w:sz w:val="22"/>
          <w:szCs w:val="22"/>
          <w:lang w:val="lt-LT"/>
        </w:rPr>
        <w:t xml:space="preserve">kad </w:t>
      </w:r>
      <w:r w:rsidR="009942F0">
        <w:rPr>
          <w:sz w:val="22"/>
          <w:szCs w:val="22"/>
          <w:lang w:val="lt-LT"/>
        </w:rPr>
        <w:t>pacientams</w:t>
      </w:r>
      <w:r w:rsidR="00BB2295" w:rsidRPr="00DF7F9F">
        <w:rPr>
          <w:sz w:val="22"/>
          <w:szCs w:val="22"/>
          <w:lang w:val="lt-LT"/>
        </w:rPr>
        <w:t xml:space="preserve">, vartojantiems </w:t>
      </w:r>
      <w:r w:rsidR="003953A5" w:rsidRPr="00F37D05">
        <w:rPr>
          <w:sz w:val="22"/>
          <w:szCs w:val="22"/>
          <w:lang w:val="lt-LT"/>
        </w:rPr>
        <w:t xml:space="preserve">5 mg </w:t>
      </w:r>
      <w:proofErr w:type="spellStart"/>
      <w:r w:rsidR="00BB2295" w:rsidRPr="00F37D05">
        <w:rPr>
          <w:sz w:val="22"/>
          <w:szCs w:val="22"/>
          <w:lang w:val="lt-LT"/>
        </w:rPr>
        <w:t>finasteridą</w:t>
      </w:r>
      <w:proofErr w:type="spellEnd"/>
      <w:r w:rsidR="00BB2295" w:rsidRPr="00F37D05">
        <w:rPr>
          <w:sz w:val="22"/>
          <w:szCs w:val="22"/>
          <w:lang w:val="lt-LT"/>
        </w:rPr>
        <w:t xml:space="preserve"> 6 mėnesius</w:t>
      </w:r>
      <w:r w:rsidR="003028EE" w:rsidRPr="00F37D05">
        <w:rPr>
          <w:sz w:val="22"/>
          <w:szCs w:val="22"/>
          <w:lang w:val="lt-LT"/>
        </w:rPr>
        <w:t xml:space="preserve"> ar ilgiau</w:t>
      </w:r>
      <w:r w:rsidR="00BB2295" w:rsidRPr="00DF7F9F">
        <w:rPr>
          <w:sz w:val="22"/>
          <w:szCs w:val="22"/>
          <w:lang w:val="lt-LT"/>
        </w:rPr>
        <w:t>, PSA rodmenis lygina</w:t>
      </w:r>
      <w:r w:rsidR="003953A5" w:rsidRPr="00DF7F9F">
        <w:rPr>
          <w:sz w:val="22"/>
          <w:szCs w:val="22"/>
          <w:lang w:val="lt-LT"/>
        </w:rPr>
        <w:t>n</w:t>
      </w:r>
      <w:r w:rsidR="00BB2295" w:rsidRPr="00DF7F9F">
        <w:rPr>
          <w:sz w:val="22"/>
          <w:szCs w:val="22"/>
          <w:lang w:val="lt-LT"/>
        </w:rPr>
        <w:t xml:space="preserve">t su negydytų vyrų tyrimų rodmenims, </w:t>
      </w:r>
      <w:r w:rsidR="003028EE" w:rsidRPr="00DF7F9F">
        <w:rPr>
          <w:sz w:val="22"/>
          <w:szCs w:val="22"/>
          <w:lang w:val="lt-LT"/>
        </w:rPr>
        <w:t xml:space="preserve">paprastai </w:t>
      </w:r>
      <w:r w:rsidR="00BB2295" w:rsidRPr="00DF7F9F">
        <w:rPr>
          <w:sz w:val="22"/>
          <w:szCs w:val="22"/>
          <w:lang w:val="lt-LT"/>
        </w:rPr>
        <w:t>reikia padidinti dukart.</w:t>
      </w:r>
      <w:r w:rsidR="003028EE" w:rsidRPr="00DF7F9F">
        <w:rPr>
          <w:sz w:val="22"/>
          <w:szCs w:val="22"/>
          <w:lang w:val="lt-LT"/>
        </w:rPr>
        <w:t xml:space="preserve"> </w:t>
      </w:r>
      <w:r w:rsidR="00BB2295" w:rsidRPr="00DF7F9F">
        <w:rPr>
          <w:sz w:val="22"/>
          <w:szCs w:val="22"/>
          <w:lang w:val="lt-LT"/>
        </w:rPr>
        <w:t>Taip galima išsaugoti PSA tyrimo jautrumą ir specifiškumą bei tinkamumą diagnozuojant prostatos vėžį.</w:t>
      </w:r>
    </w:p>
    <w:p w14:paraId="1A856234" w14:textId="77777777" w:rsidR="003028EE" w:rsidRPr="00DF7F9F" w:rsidRDefault="003028EE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Pasireiškus bet kokiam ilgalaikiam </w:t>
      </w:r>
      <w:proofErr w:type="spellStart"/>
      <w:r w:rsidRPr="00DF7F9F">
        <w:rPr>
          <w:sz w:val="22"/>
          <w:szCs w:val="22"/>
          <w:lang w:val="lt-LT"/>
        </w:rPr>
        <w:t>finasteridu</w:t>
      </w:r>
      <w:proofErr w:type="spellEnd"/>
      <w:r w:rsidRPr="00DF7F9F">
        <w:rPr>
          <w:sz w:val="22"/>
          <w:szCs w:val="22"/>
          <w:lang w:val="lt-LT"/>
        </w:rPr>
        <w:t xml:space="preserve"> gydomo paciento P</w:t>
      </w:r>
      <w:r w:rsidR="00414071" w:rsidRPr="00DF7F9F">
        <w:rPr>
          <w:sz w:val="22"/>
          <w:szCs w:val="22"/>
          <w:lang w:val="lt-LT"/>
        </w:rPr>
        <w:t>SA</w:t>
      </w:r>
      <w:r w:rsidRPr="00DF7F9F">
        <w:rPr>
          <w:sz w:val="22"/>
          <w:szCs w:val="22"/>
          <w:lang w:val="lt-LT"/>
        </w:rPr>
        <w:t xml:space="preserve"> koncentracijos padidėjimui, tokį </w:t>
      </w:r>
      <w:r w:rsidR="009942F0">
        <w:rPr>
          <w:sz w:val="22"/>
          <w:szCs w:val="22"/>
          <w:lang w:val="lt-LT"/>
        </w:rPr>
        <w:t>pacientą</w:t>
      </w:r>
      <w:r w:rsidRPr="00DF7F9F">
        <w:rPr>
          <w:sz w:val="22"/>
          <w:szCs w:val="22"/>
          <w:lang w:val="lt-LT"/>
        </w:rPr>
        <w:t xml:space="preserve"> būtina atidžiai ištirti, kartu įvertinant ir galimą gydymo nurodymų nesilaikymą. </w:t>
      </w:r>
    </w:p>
    <w:p w14:paraId="0A152D6D" w14:textId="77777777" w:rsidR="003028EE" w:rsidRPr="00DF7F9F" w:rsidRDefault="003028EE" w:rsidP="004E3B79">
      <w:pPr>
        <w:rPr>
          <w:sz w:val="22"/>
          <w:szCs w:val="22"/>
          <w:lang w:val="lt-LT"/>
        </w:rPr>
      </w:pPr>
    </w:p>
    <w:p w14:paraId="697C5B7A" w14:textId="1F63C939" w:rsidR="00BB2295" w:rsidRPr="00DF7F9F" w:rsidRDefault="00133EE0" w:rsidP="004E3B79">
      <w:p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F</w:t>
      </w:r>
      <w:r w:rsidR="00BB2295" w:rsidRPr="00DF7F9F">
        <w:rPr>
          <w:sz w:val="22"/>
          <w:szCs w:val="22"/>
          <w:lang w:val="lt-LT"/>
        </w:rPr>
        <w:t>inasterid</w:t>
      </w:r>
      <w:r w:rsidRPr="00DF7F9F">
        <w:rPr>
          <w:sz w:val="22"/>
          <w:szCs w:val="22"/>
          <w:lang w:val="lt-LT"/>
        </w:rPr>
        <w:t>as</w:t>
      </w:r>
      <w:proofErr w:type="spellEnd"/>
      <w:r w:rsidR="006A12CE" w:rsidRPr="00DF7F9F">
        <w:rPr>
          <w:sz w:val="22"/>
          <w:szCs w:val="22"/>
          <w:lang w:val="lt-LT"/>
        </w:rPr>
        <w:t xml:space="preserve"> (5</w:t>
      </w:r>
      <w:r w:rsidR="0018669C">
        <w:rPr>
          <w:sz w:val="22"/>
          <w:szCs w:val="22"/>
          <w:lang w:val="lt-LT"/>
        </w:rPr>
        <w:t> </w:t>
      </w:r>
      <w:r w:rsidR="006A12CE" w:rsidRPr="00DF7F9F">
        <w:rPr>
          <w:sz w:val="22"/>
          <w:szCs w:val="22"/>
          <w:lang w:val="lt-LT"/>
        </w:rPr>
        <w:t xml:space="preserve">mg) </w:t>
      </w:r>
      <w:r w:rsidR="00BB2295" w:rsidRPr="00DF7F9F">
        <w:rPr>
          <w:sz w:val="22"/>
          <w:szCs w:val="22"/>
          <w:lang w:val="lt-LT"/>
        </w:rPr>
        <w:t xml:space="preserve">reikšmingai nesumažina laisvojo PSA (laisvojo ir bendrojo PSA santykio) </w:t>
      </w:r>
      <w:r w:rsidR="003028EE" w:rsidRPr="00DF7F9F">
        <w:rPr>
          <w:sz w:val="22"/>
          <w:szCs w:val="22"/>
          <w:lang w:val="lt-LT"/>
        </w:rPr>
        <w:t>procentinės dalies</w:t>
      </w:r>
      <w:r w:rsidR="00BB2295" w:rsidRPr="00DF7F9F">
        <w:rPr>
          <w:sz w:val="22"/>
          <w:szCs w:val="22"/>
          <w:lang w:val="lt-LT"/>
        </w:rPr>
        <w:t xml:space="preserve">. Dėl </w:t>
      </w:r>
      <w:proofErr w:type="spellStart"/>
      <w:r w:rsidRPr="00DF7F9F">
        <w:rPr>
          <w:sz w:val="22"/>
          <w:szCs w:val="22"/>
          <w:lang w:val="lt-LT"/>
        </w:rPr>
        <w:t>finasterido</w:t>
      </w:r>
      <w:proofErr w:type="spellEnd"/>
      <w:r w:rsidRPr="00DF7F9F">
        <w:rPr>
          <w:sz w:val="22"/>
          <w:szCs w:val="22"/>
          <w:lang w:val="lt-LT"/>
        </w:rPr>
        <w:t xml:space="preserve"> </w:t>
      </w:r>
      <w:r w:rsidR="00BB2295" w:rsidRPr="00DF7F9F">
        <w:rPr>
          <w:sz w:val="22"/>
          <w:szCs w:val="22"/>
          <w:lang w:val="lt-LT"/>
        </w:rPr>
        <w:t>poveikio, laisvojo ir bendrojo PSA santykis nepakinta.</w:t>
      </w:r>
      <w:r w:rsidR="003028EE" w:rsidRPr="00DF7F9F">
        <w:rPr>
          <w:sz w:val="22"/>
          <w:szCs w:val="22"/>
          <w:lang w:val="lt-LT"/>
        </w:rPr>
        <w:t xml:space="preserve"> </w:t>
      </w:r>
      <w:r w:rsidRPr="00DF7F9F">
        <w:rPr>
          <w:sz w:val="22"/>
          <w:szCs w:val="22"/>
          <w:lang w:val="lt-LT"/>
        </w:rPr>
        <w:t>Jei laisvojo PSA procentinė dalis naudojama rodmeniu prostatos vėžiui nustatyti, šios vertės korekcijos nereikia.</w:t>
      </w:r>
    </w:p>
    <w:p w14:paraId="62CE4FF4" w14:textId="77777777" w:rsidR="00BB2295" w:rsidRPr="00DF7F9F" w:rsidRDefault="00BB2295" w:rsidP="004E3B79">
      <w:pPr>
        <w:rPr>
          <w:i/>
          <w:iCs/>
          <w:sz w:val="22"/>
          <w:szCs w:val="22"/>
          <w:lang w:val="lt-LT"/>
        </w:rPr>
      </w:pPr>
    </w:p>
    <w:p w14:paraId="1FDE2E6A" w14:textId="77777777" w:rsidR="00DF7F9F" w:rsidRPr="0063060D" w:rsidRDefault="00DF7F9F" w:rsidP="00DF7F9F">
      <w:pPr>
        <w:rPr>
          <w:bCs/>
          <w:iCs/>
          <w:sz w:val="22"/>
          <w:szCs w:val="22"/>
          <w:u w:val="single"/>
          <w:lang w:val="lt-LT"/>
        </w:rPr>
      </w:pPr>
      <w:r w:rsidRPr="0063060D">
        <w:rPr>
          <w:bCs/>
          <w:iCs/>
          <w:sz w:val="22"/>
          <w:szCs w:val="22"/>
          <w:u w:val="single"/>
          <w:lang w:val="lt-LT"/>
        </w:rPr>
        <w:t>Pakitusi nuotaika ir depresija</w:t>
      </w:r>
    </w:p>
    <w:p w14:paraId="29A76C21" w14:textId="77777777" w:rsidR="00DF7F9F" w:rsidRPr="0063060D" w:rsidRDefault="00DF7F9F" w:rsidP="00DF7F9F">
      <w:pPr>
        <w:rPr>
          <w:bCs/>
          <w:iCs/>
          <w:sz w:val="22"/>
          <w:szCs w:val="22"/>
          <w:lang w:val="lt-LT"/>
        </w:rPr>
      </w:pPr>
      <w:r w:rsidRPr="00DF7F9F">
        <w:rPr>
          <w:bCs/>
          <w:iCs/>
          <w:sz w:val="22"/>
          <w:szCs w:val="22"/>
          <w:lang w:val="lt-LT"/>
        </w:rPr>
        <w:t>Pacientams, kurie buvo gydyti 5 </w:t>
      </w:r>
      <w:r w:rsidRPr="0063060D">
        <w:rPr>
          <w:bCs/>
          <w:iCs/>
          <w:sz w:val="22"/>
          <w:szCs w:val="22"/>
          <w:lang w:val="lt-LT"/>
        </w:rPr>
        <w:t xml:space="preserve">mg </w:t>
      </w:r>
      <w:proofErr w:type="spellStart"/>
      <w:r w:rsidRPr="0063060D">
        <w:rPr>
          <w:bCs/>
          <w:iCs/>
          <w:sz w:val="22"/>
          <w:szCs w:val="22"/>
          <w:lang w:val="lt-LT"/>
        </w:rPr>
        <w:t>finasterido</w:t>
      </w:r>
      <w:proofErr w:type="spellEnd"/>
      <w:r w:rsidRPr="0063060D">
        <w:rPr>
          <w:bCs/>
          <w:iCs/>
          <w:sz w:val="22"/>
          <w:szCs w:val="22"/>
          <w:lang w:val="lt-LT"/>
        </w:rPr>
        <w:t>, nustatyta pakitusios nuotaikos, įskaitant</w:t>
      </w:r>
      <w:r>
        <w:rPr>
          <w:bCs/>
          <w:iCs/>
          <w:sz w:val="22"/>
          <w:szCs w:val="22"/>
          <w:lang w:val="lt-LT"/>
        </w:rPr>
        <w:t xml:space="preserve"> </w:t>
      </w:r>
      <w:r w:rsidRPr="0063060D">
        <w:rPr>
          <w:bCs/>
          <w:iCs/>
          <w:sz w:val="22"/>
          <w:szCs w:val="22"/>
          <w:lang w:val="lt-LT"/>
        </w:rPr>
        <w:t>prislėgtą nuotaiką, depresiją, ir, rečiau, bandymų nusižudyti atvejų. Reikia stebėti pacientų</w:t>
      </w:r>
      <w:r>
        <w:rPr>
          <w:bCs/>
          <w:iCs/>
          <w:sz w:val="22"/>
          <w:szCs w:val="22"/>
          <w:lang w:val="lt-LT"/>
        </w:rPr>
        <w:t xml:space="preserve"> </w:t>
      </w:r>
      <w:r w:rsidRPr="0063060D">
        <w:rPr>
          <w:bCs/>
          <w:iCs/>
          <w:sz w:val="22"/>
          <w:szCs w:val="22"/>
          <w:lang w:val="lt-LT"/>
        </w:rPr>
        <w:t>būklę dėl galimo psichikos sutrikimų simptomų pasireiškimo ir tais atvejais, jeigu tokių</w:t>
      </w:r>
      <w:r>
        <w:rPr>
          <w:bCs/>
          <w:iCs/>
          <w:sz w:val="22"/>
          <w:szCs w:val="22"/>
          <w:lang w:val="lt-LT"/>
        </w:rPr>
        <w:t xml:space="preserve"> </w:t>
      </w:r>
      <w:r w:rsidRPr="0063060D">
        <w:rPr>
          <w:bCs/>
          <w:iCs/>
          <w:sz w:val="22"/>
          <w:szCs w:val="22"/>
          <w:lang w:val="lt-LT"/>
        </w:rPr>
        <w:t>simptomų atsirastų, pacientui reikėtų patarti kreiptis medicininės pagalbos.</w:t>
      </w:r>
    </w:p>
    <w:p w14:paraId="16EBFCBE" w14:textId="77777777" w:rsidR="00DF7F9F" w:rsidRPr="0063060D" w:rsidRDefault="00DF7F9F" w:rsidP="00DF7F9F">
      <w:pPr>
        <w:rPr>
          <w:iCs/>
          <w:sz w:val="22"/>
          <w:szCs w:val="22"/>
          <w:lang w:val="lt-LT"/>
        </w:rPr>
      </w:pPr>
    </w:p>
    <w:p w14:paraId="764BB4D3" w14:textId="77777777" w:rsidR="00BB2295" w:rsidRPr="00DF7F9F" w:rsidRDefault="00637F52" w:rsidP="004E3B79">
      <w:pPr>
        <w:rPr>
          <w:i/>
          <w:iCs/>
          <w:sz w:val="22"/>
          <w:szCs w:val="22"/>
          <w:lang w:val="lt-LT"/>
        </w:rPr>
      </w:pPr>
      <w:r w:rsidRPr="0063060D">
        <w:rPr>
          <w:i/>
          <w:iCs/>
          <w:sz w:val="22"/>
          <w:szCs w:val="22"/>
          <w:lang w:val="lt-LT"/>
        </w:rPr>
        <w:t>Vaistinio preparato ir laboratorinio tyrimo sąveikos</w:t>
      </w:r>
    </w:p>
    <w:p w14:paraId="5164FE82" w14:textId="77777777" w:rsidR="00BB2295" w:rsidRPr="00F37D05" w:rsidRDefault="00BB2295" w:rsidP="004E3B79">
      <w:pPr>
        <w:rPr>
          <w:i/>
          <w:iCs/>
          <w:sz w:val="22"/>
          <w:szCs w:val="22"/>
          <w:lang w:val="lt-LT"/>
        </w:rPr>
      </w:pPr>
    </w:p>
    <w:p w14:paraId="2A84A4CF" w14:textId="77777777" w:rsidR="00BB2295" w:rsidRPr="00DF7F9F" w:rsidRDefault="00BB2295" w:rsidP="004E3B79">
      <w:pPr>
        <w:rPr>
          <w:i/>
          <w:iCs/>
          <w:sz w:val="22"/>
          <w:szCs w:val="22"/>
          <w:lang w:val="lt-LT"/>
        </w:rPr>
      </w:pPr>
      <w:r w:rsidRPr="00DF7F9F">
        <w:rPr>
          <w:i/>
          <w:iCs/>
          <w:sz w:val="22"/>
          <w:szCs w:val="22"/>
          <w:lang w:val="lt-LT"/>
        </w:rPr>
        <w:t>Poveikis PSA kiekiui plazmoje</w:t>
      </w:r>
    </w:p>
    <w:p w14:paraId="3DB35C09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PSA kiekis plazmoje susijęs su paciento amžiumi ir prostatos dydžiu, o prostatos dydis susijęs su </w:t>
      </w:r>
      <w:r w:rsidR="009942F0">
        <w:rPr>
          <w:sz w:val="22"/>
          <w:szCs w:val="22"/>
          <w:lang w:val="lt-LT"/>
        </w:rPr>
        <w:t xml:space="preserve">paciento </w:t>
      </w:r>
      <w:r w:rsidRPr="00DF7F9F">
        <w:rPr>
          <w:sz w:val="22"/>
          <w:szCs w:val="22"/>
          <w:lang w:val="lt-LT"/>
        </w:rPr>
        <w:t xml:space="preserve">amžiumi. Vertinant PSA </w:t>
      </w:r>
      <w:r w:rsidR="00637F52" w:rsidRPr="0063060D">
        <w:rPr>
          <w:sz w:val="22"/>
          <w:szCs w:val="22"/>
          <w:lang w:val="lt-LT"/>
        </w:rPr>
        <w:t>laboratorinius duomenis</w:t>
      </w:r>
      <w:r w:rsidRPr="00DF7F9F">
        <w:rPr>
          <w:sz w:val="22"/>
          <w:szCs w:val="22"/>
          <w:lang w:val="lt-LT"/>
        </w:rPr>
        <w:t>, reikia žinoti, kad, vartojant</w:t>
      </w:r>
      <w:r w:rsidR="00414071" w:rsidRPr="00DF7F9F">
        <w:rPr>
          <w:sz w:val="22"/>
          <w:szCs w:val="22"/>
          <w:lang w:val="lt-LT"/>
        </w:rPr>
        <w:t xml:space="preserve"> 5 mg</w:t>
      </w:r>
      <w:r w:rsidRPr="00DF7F9F">
        <w:rPr>
          <w:sz w:val="22"/>
          <w:szCs w:val="22"/>
          <w:lang w:val="lt-LT"/>
        </w:rPr>
        <w:t xml:space="preserve"> </w:t>
      </w:r>
      <w:proofErr w:type="spellStart"/>
      <w:r w:rsidRPr="00DF7F9F">
        <w:rPr>
          <w:sz w:val="22"/>
          <w:szCs w:val="22"/>
          <w:lang w:val="lt-LT"/>
        </w:rPr>
        <w:t>finasterid</w:t>
      </w:r>
      <w:r w:rsidR="00414071" w:rsidRPr="00DF7F9F">
        <w:rPr>
          <w:sz w:val="22"/>
          <w:szCs w:val="22"/>
          <w:lang w:val="lt-LT"/>
        </w:rPr>
        <w:t>o</w:t>
      </w:r>
      <w:proofErr w:type="spellEnd"/>
      <w:r w:rsidRPr="00DF7F9F">
        <w:rPr>
          <w:sz w:val="22"/>
          <w:szCs w:val="22"/>
          <w:lang w:val="lt-LT"/>
        </w:rPr>
        <w:t xml:space="preserve">, PSA kiekis plazmoje mažėja. Geriant preparatą, daugumos </w:t>
      </w:r>
      <w:r w:rsidR="009942F0">
        <w:rPr>
          <w:sz w:val="22"/>
          <w:szCs w:val="22"/>
          <w:lang w:val="lt-LT"/>
        </w:rPr>
        <w:t>pacientų</w:t>
      </w:r>
      <w:r w:rsidRPr="00DF7F9F">
        <w:rPr>
          <w:sz w:val="22"/>
          <w:szCs w:val="22"/>
          <w:lang w:val="lt-LT"/>
        </w:rPr>
        <w:t xml:space="preserve"> PSA koncentracija kraujyje per pirmąjį gydymo mėnesį greitai mažėja, po to susidaro pastovi koncentracija. Po gydymo ji sumažėja </w:t>
      </w:r>
      <w:r w:rsidR="004915A5" w:rsidRPr="00F37D05">
        <w:rPr>
          <w:sz w:val="22"/>
          <w:szCs w:val="22"/>
          <w:lang w:val="lt-LT"/>
        </w:rPr>
        <w:t xml:space="preserve">maždaug </w:t>
      </w:r>
      <w:r w:rsidRPr="00F37D05">
        <w:rPr>
          <w:sz w:val="22"/>
          <w:szCs w:val="22"/>
          <w:lang w:val="lt-LT"/>
        </w:rPr>
        <w:t xml:space="preserve">perpus, todėl, vartojant </w:t>
      </w:r>
      <w:r w:rsidR="006A12CE" w:rsidRPr="00F37D05">
        <w:rPr>
          <w:sz w:val="22"/>
          <w:szCs w:val="22"/>
          <w:lang w:val="lt-LT"/>
        </w:rPr>
        <w:t xml:space="preserve">5 mg </w:t>
      </w:r>
      <w:proofErr w:type="spellStart"/>
      <w:r w:rsidR="006A12CE" w:rsidRPr="00F37D05">
        <w:rPr>
          <w:sz w:val="22"/>
          <w:szCs w:val="22"/>
          <w:lang w:val="lt-LT"/>
        </w:rPr>
        <w:t>finasterido</w:t>
      </w:r>
      <w:proofErr w:type="spellEnd"/>
      <w:r w:rsidR="006A12CE" w:rsidRPr="00F37D05">
        <w:rPr>
          <w:sz w:val="22"/>
          <w:szCs w:val="22"/>
          <w:lang w:val="lt-LT"/>
        </w:rPr>
        <w:t xml:space="preserve"> </w:t>
      </w:r>
      <w:r w:rsidRPr="00DF7F9F">
        <w:rPr>
          <w:sz w:val="22"/>
          <w:szCs w:val="22"/>
          <w:lang w:val="lt-LT"/>
        </w:rPr>
        <w:t>6 mėnesius</w:t>
      </w:r>
      <w:r w:rsidR="008219D0" w:rsidRPr="00DF7F9F">
        <w:rPr>
          <w:sz w:val="22"/>
          <w:szCs w:val="22"/>
          <w:lang w:val="lt-LT"/>
        </w:rPr>
        <w:t xml:space="preserve"> ar ilgiau</w:t>
      </w:r>
      <w:r w:rsidRPr="00DF7F9F">
        <w:rPr>
          <w:sz w:val="22"/>
          <w:szCs w:val="22"/>
          <w:lang w:val="lt-LT"/>
        </w:rPr>
        <w:t xml:space="preserve">, PSA rodmenis, lyginant su negydytų vyrų tyrimų atitinkamais rodmenimis, reikia padidinti dukart. </w:t>
      </w:r>
      <w:r w:rsidR="00925A00" w:rsidRPr="00DF7F9F">
        <w:rPr>
          <w:color w:val="000000"/>
          <w:sz w:val="22"/>
          <w:szCs w:val="22"/>
          <w:lang w:val="lt-LT"/>
        </w:rPr>
        <w:t>Duo</w:t>
      </w:r>
      <w:r w:rsidR="004915A5" w:rsidRPr="00DF7F9F">
        <w:rPr>
          <w:color w:val="000000"/>
          <w:sz w:val="22"/>
          <w:szCs w:val="22"/>
          <w:lang w:val="lt-LT"/>
        </w:rPr>
        <w:t>m</w:t>
      </w:r>
      <w:r w:rsidR="00925A00" w:rsidRPr="00DF7F9F">
        <w:rPr>
          <w:color w:val="000000"/>
          <w:sz w:val="22"/>
          <w:szCs w:val="22"/>
          <w:lang w:val="lt-LT"/>
        </w:rPr>
        <w:t>e</w:t>
      </w:r>
      <w:r w:rsidR="004915A5" w:rsidRPr="00DF7F9F">
        <w:rPr>
          <w:color w:val="000000"/>
          <w:sz w:val="22"/>
          <w:szCs w:val="22"/>
          <w:lang w:val="lt-LT"/>
        </w:rPr>
        <w:t>nų apie klinikinę inter</w:t>
      </w:r>
      <w:r w:rsidR="006A12CE" w:rsidRPr="00DF7F9F">
        <w:rPr>
          <w:color w:val="000000"/>
          <w:sz w:val="22"/>
          <w:szCs w:val="22"/>
          <w:lang w:val="lt-LT"/>
        </w:rPr>
        <w:t xml:space="preserve">pretaciją pateikta 4.4 skyriaus </w:t>
      </w:r>
      <w:r w:rsidR="004915A5" w:rsidRPr="00DF7F9F">
        <w:rPr>
          <w:color w:val="000000"/>
          <w:sz w:val="22"/>
          <w:szCs w:val="22"/>
          <w:lang w:val="lt-LT"/>
        </w:rPr>
        <w:t>poskyryje „Poveikis prostatos specifini</w:t>
      </w:r>
      <w:r w:rsidR="001B0F70" w:rsidRPr="00DF7F9F">
        <w:rPr>
          <w:color w:val="000000"/>
          <w:sz w:val="22"/>
          <w:szCs w:val="22"/>
          <w:lang w:val="lt-LT"/>
        </w:rPr>
        <w:t>am</w:t>
      </w:r>
      <w:r w:rsidR="004915A5" w:rsidRPr="00DF7F9F">
        <w:rPr>
          <w:color w:val="000000"/>
          <w:sz w:val="22"/>
          <w:szCs w:val="22"/>
          <w:lang w:val="lt-LT"/>
        </w:rPr>
        <w:t xml:space="preserve"> antigen</w:t>
      </w:r>
      <w:r w:rsidR="001B0F70" w:rsidRPr="00DF7F9F">
        <w:rPr>
          <w:color w:val="000000"/>
          <w:sz w:val="22"/>
          <w:szCs w:val="22"/>
          <w:lang w:val="lt-LT"/>
        </w:rPr>
        <w:t>ui</w:t>
      </w:r>
      <w:r w:rsidR="004915A5" w:rsidRPr="00DF7F9F">
        <w:rPr>
          <w:color w:val="000000"/>
          <w:sz w:val="22"/>
          <w:szCs w:val="22"/>
          <w:lang w:val="lt-LT"/>
        </w:rPr>
        <w:t xml:space="preserve"> (PSA) ir </w:t>
      </w:r>
      <w:r w:rsidR="001B0F70" w:rsidRPr="00DF7F9F">
        <w:rPr>
          <w:color w:val="000000"/>
          <w:sz w:val="22"/>
          <w:szCs w:val="22"/>
          <w:lang w:val="lt-LT"/>
        </w:rPr>
        <w:t>prostatos vėžio nustatymui</w:t>
      </w:r>
      <w:r w:rsidR="004915A5" w:rsidRPr="00DF7F9F">
        <w:rPr>
          <w:color w:val="000000"/>
          <w:sz w:val="22"/>
          <w:szCs w:val="22"/>
          <w:lang w:val="lt-LT"/>
        </w:rPr>
        <w:t>“.</w:t>
      </w:r>
    </w:p>
    <w:p w14:paraId="24DEA002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0BAD454C" w14:textId="77777777" w:rsidR="00BB2295" w:rsidRPr="00DF7F9F" w:rsidRDefault="00BB2295" w:rsidP="00973AC9">
      <w:pPr>
        <w:outlineLvl w:val="0"/>
        <w:rPr>
          <w:i/>
          <w:noProof/>
          <w:sz w:val="22"/>
          <w:szCs w:val="22"/>
          <w:lang w:val="lt-LT"/>
        </w:rPr>
      </w:pPr>
      <w:r w:rsidRPr="00DF7F9F">
        <w:rPr>
          <w:i/>
          <w:noProof/>
          <w:sz w:val="22"/>
          <w:szCs w:val="22"/>
          <w:lang w:val="lt-LT"/>
        </w:rPr>
        <w:t>Vyrų krūties vėžys</w:t>
      </w:r>
    </w:p>
    <w:p w14:paraId="11481C8D" w14:textId="77777777" w:rsidR="00BB2295" w:rsidRPr="00DF7F9F" w:rsidRDefault="00BB2295" w:rsidP="00973AC9">
      <w:pPr>
        <w:outlineLvl w:val="0"/>
        <w:rPr>
          <w:noProof/>
          <w:sz w:val="22"/>
          <w:szCs w:val="22"/>
          <w:lang w:val="lt-LT"/>
        </w:rPr>
      </w:pPr>
      <w:r w:rsidRPr="00DF7F9F">
        <w:rPr>
          <w:noProof/>
          <w:sz w:val="22"/>
          <w:szCs w:val="22"/>
          <w:lang w:val="lt-LT"/>
        </w:rPr>
        <w:t xml:space="preserve">Klinikinių tyrimų metu ir vaistiniam preparatui patekus į rinką buvo aprašyti krūties vėžio atvejai vyrams, vartojusiems 5 mg finasterido dozę. Gydytojas turi perspėti pacientą nedelsiant pranešti apie tokius krūties audinio pokyčius kaip guzai, skausmas, ginekomastija ir išskyros iš spenelių. </w:t>
      </w:r>
    </w:p>
    <w:p w14:paraId="167BF995" w14:textId="77777777" w:rsidR="00BB2295" w:rsidRPr="00DF7F9F" w:rsidRDefault="00BB2295" w:rsidP="00973AC9">
      <w:pPr>
        <w:outlineLvl w:val="0"/>
        <w:rPr>
          <w:noProof/>
          <w:sz w:val="22"/>
          <w:szCs w:val="22"/>
          <w:lang w:val="lt-LT"/>
        </w:rPr>
      </w:pPr>
    </w:p>
    <w:p w14:paraId="2D2290FD" w14:textId="77777777" w:rsidR="00BB2295" w:rsidRPr="00606AFE" w:rsidRDefault="008219D0" w:rsidP="00973AC9">
      <w:pPr>
        <w:outlineLvl w:val="0"/>
        <w:rPr>
          <w:iCs/>
          <w:noProof/>
          <w:sz w:val="22"/>
          <w:szCs w:val="22"/>
          <w:u w:val="single"/>
          <w:lang w:val="lt-LT"/>
        </w:rPr>
      </w:pPr>
      <w:r w:rsidRPr="00606AFE">
        <w:rPr>
          <w:iCs/>
          <w:noProof/>
          <w:sz w:val="22"/>
          <w:szCs w:val="22"/>
          <w:u w:val="single"/>
          <w:lang w:val="lt-LT"/>
        </w:rPr>
        <w:t>Vaikų populiacija</w:t>
      </w:r>
    </w:p>
    <w:p w14:paraId="2220F4CE" w14:textId="77777777" w:rsidR="00BB2295" w:rsidRPr="00DF7F9F" w:rsidRDefault="00BB2295" w:rsidP="00973AC9">
      <w:pPr>
        <w:outlineLvl w:val="0"/>
        <w:rPr>
          <w:noProof/>
          <w:sz w:val="22"/>
          <w:szCs w:val="22"/>
          <w:lang w:val="lt-LT"/>
        </w:rPr>
      </w:pPr>
      <w:r w:rsidRPr="00DF7F9F">
        <w:rPr>
          <w:noProof/>
          <w:sz w:val="22"/>
          <w:szCs w:val="22"/>
          <w:lang w:val="lt-LT"/>
        </w:rPr>
        <w:t xml:space="preserve">Finasteridas nevartojamas vaikams. </w:t>
      </w:r>
    </w:p>
    <w:p w14:paraId="655C53D5" w14:textId="77777777" w:rsidR="00BB2295" w:rsidRPr="00DF7F9F" w:rsidRDefault="00BB2295" w:rsidP="00973AC9">
      <w:pPr>
        <w:outlineLvl w:val="0"/>
        <w:rPr>
          <w:noProof/>
          <w:sz w:val="22"/>
          <w:szCs w:val="22"/>
          <w:lang w:val="lt-LT"/>
        </w:rPr>
      </w:pPr>
      <w:r w:rsidRPr="00DF7F9F">
        <w:rPr>
          <w:noProof/>
          <w:sz w:val="22"/>
          <w:szCs w:val="22"/>
          <w:lang w:val="lt-LT"/>
        </w:rPr>
        <w:t>Saugumas ir efektyvumas vaikams netirtas.</w:t>
      </w:r>
    </w:p>
    <w:p w14:paraId="2208F9C8" w14:textId="77777777" w:rsidR="00DF7F9F" w:rsidRPr="00DF7F9F" w:rsidRDefault="00DF7F9F" w:rsidP="00DF7F9F">
      <w:pPr>
        <w:rPr>
          <w:sz w:val="22"/>
          <w:szCs w:val="22"/>
          <w:lang w:val="lt-LT"/>
        </w:rPr>
      </w:pPr>
    </w:p>
    <w:p w14:paraId="4D633A9B" w14:textId="77777777" w:rsidR="00DF7F9F" w:rsidRPr="00DF7F9F" w:rsidRDefault="00DF7F9F" w:rsidP="00DF7F9F">
      <w:pPr>
        <w:rPr>
          <w:i/>
          <w:sz w:val="22"/>
          <w:szCs w:val="22"/>
          <w:lang w:val="lt-LT"/>
        </w:rPr>
      </w:pPr>
      <w:r w:rsidRPr="00DF7F9F">
        <w:rPr>
          <w:i/>
          <w:sz w:val="22"/>
          <w:szCs w:val="22"/>
          <w:lang w:val="lt-LT"/>
        </w:rPr>
        <w:t>Kepenų nepakankamumas</w:t>
      </w:r>
    </w:p>
    <w:p w14:paraId="72CC3B0D" w14:textId="77777777" w:rsidR="00DF7F9F" w:rsidRPr="00DF7F9F" w:rsidRDefault="00DF7F9F" w:rsidP="00DF7F9F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Kepenų nepakankamumo poveikis </w:t>
      </w:r>
      <w:proofErr w:type="spellStart"/>
      <w:r w:rsidRPr="00DF7F9F">
        <w:rPr>
          <w:sz w:val="22"/>
          <w:szCs w:val="22"/>
          <w:lang w:val="lt-LT"/>
        </w:rPr>
        <w:t>finasterido</w:t>
      </w:r>
      <w:proofErr w:type="spellEnd"/>
      <w:r w:rsidRPr="00DF7F9F">
        <w:rPr>
          <w:sz w:val="22"/>
          <w:szCs w:val="22"/>
          <w:lang w:val="lt-LT"/>
        </w:rPr>
        <w:t xml:space="preserve"> farmakokinetikai netirtas.</w:t>
      </w:r>
    </w:p>
    <w:p w14:paraId="20024D66" w14:textId="77777777" w:rsidR="00DF7F9F" w:rsidRPr="00DF7F9F" w:rsidRDefault="00DF7F9F" w:rsidP="004E3B79">
      <w:pPr>
        <w:rPr>
          <w:sz w:val="22"/>
          <w:szCs w:val="22"/>
          <w:lang w:val="lt-LT"/>
        </w:rPr>
      </w:pPr>
    </w:p>
    <w:p w14:paraId="135FF648" w14:textId="77777777" w:rsidR="00BB2295" w:rsidRPr="00F37D05" w:rsidRDefault="00450CF1" w:rsidP="0080524E">
      <w:pPr>
        <w:rPr>
          <w:i/>
          <w:sz w:val="22"/>
          <w:szCs w:val="22"/>
          <w:lang w:val="lt-LT"/>
        </w:rPr>
      </w:pPr>
      <w:r w:rsidRPr="00F37D05">
        <w:rPr>
          <w:i/>
          <w:sz w:val="22"/>
          <w:szCs w:val="22"/>
          <w:lang w:val="lt-LT"/>
        </w:rPr>
        <w:t xml:space="preserve">Laktozė </w:t>
      </w:r>
    </w:p>
    <w:p w14:paraId="6377F2C8" w14:textId="77777777" w:rsidR="00BB2295" w:rsidRPr="00DF7F9F" w:rsidRDefault="00450CF1" w:rsidP="0080524E">
      <w:pPr>
        <w:rPr>
          <w:sz w:val="22"/>
          <w:szCs w:val="22"/>
          <w:lang w:val="lt-LT"/>
        </w:rPr>
      </w:pPr>
      <w:r w:rsidRPr="00F37D05">
        <w:rPr>
          <w:sz w:val="22"/>
          <w:szCs w:val="22"/>
          <w:lang w:val="lt-LT"/>
        </w:rPr>
        <w:t>Tabletės</w:t>
      </w:r>
      <w:r w:rsidR="00BB2295" w:rsidRPr="00DF7F9F">
        <w:rPr>
          <w:sz w:val="22"/>
          <w:szCs w:val="22"/>
          <w:lang w:val="lt-LT"/>
        </w:rPr>
        <w:t xml:space="preserve"> sudėtyje yra laktozės </w:t>
      </w:r>
      <w:proofErr w:type="spellStart"/>
      <w:r w:rsidR="00BB2295" w:rsidRPr="00DF7F9F">
        <w:rPr>
          <w:sz w:val="22"/>
          <w:szCs w:val="22"/>
          <w:lang w:val="lt-LT"/>
        </w:rPr>
        <w:t>monohidrato</w:t>
      </w:r>
      <w:proofErr w:type="spellEnd"/>
      <w:r w:rsidR="00BB2295" w:rsidRPr="00DF7F9F">
        <w:rPr>
          <w:sz w:val="22"/>
          <w:szCs w:val="22"/>
          <w:lang w:val="lt-LT"/>
        </w:rPr>
        <w:t xml:space="preserve">. </w:t>
      </w:r>
      <w:r w:rsidR="006A12CE" w:rsidRPr="0063060D">
        <w:rPr>
          <w:sz w:val="22"/>
          <w:szCs w:val="22"/>
          <w:lang w:val="lt-LT"/>
        </w:rPr>
        <w:t xml:space="preserve">Šio vaistinio preparato negalima vartoti pacientams, kuriems nustatytas retas paveldimas sutrikimas – </w:t>
      </w:r>
      <w:proofErr w:type="spellStart"/>
      <w:r w:rsidR="006A12CE" w:rsidRPr="0063060D">
        <w:rPr>
          <w:i/>
          <w:sz w:val="22"/>
          <w:szCs w:val="22"/>
          <w:lang w:val="lt-LT"/>
        </w:rPr>
        <w:t>Lapp</w:t>
      </w:r>
      <w:proofErr w:type="spellEnd"/>
      <w:r w:rsidR="006A12CE" w:rsidRPr="0063060D">
        <w:rPr>
          <w:sz w:val="22"/>
          <w:szCs w:val="22"/>
          <w:lang w:val="lt-LT"/>
        </w:rPr>
        <w:t xml:space="preserve"> laktazės stygius arba gliukozės ir </w:t>
      </w:r>
      <w:proofErr w:type="spellStart"/>
      <w:r w:rsidR="006A12CE" w:rsidRPr="0063060D">
        <w:rPr>
          <w:sz w:val="22"/>
          <w:szCs w:val="22"/>
          <w:lang w:val="lt-LT"/>
        </w:rPr>
        <w:t>galaktozės</w:t>
      </w:r>
      <w:proofErr w:type="spellEnd"/>
      <w:r w:rsidR="006A12CE" w:rsidRPr="0063060D">
        <w:rPr>
          <w:sz w:val="22"/>
          <w:szCs w:val="22"/>
          <w:lang w:val="lt-LT"/>
        </w:rPr>
        <w:t xml:space="preserve"> </w:t>
      </w:r>
      <w:proofErr w:type="spellStart"/>
      <w:r w:rsidR="006A12CE" w:rsidRPr="0063060D">
        <w:rPr>
          <w:sz w:val="22"/>
          <w:szCs w:val="22"/>
          <w:lang w:val="lt-LT"/>
        </w:rPr>
        <w:t>malabsorbcija</w:t>
      </w:r>
      <w:proofErr w:type="spellEnd"/>
      <w:r w:rsidR="006A12CE" w:rsidRPr="0063060D">
        <w:rPr>
          <w:sz w:val="22"/>
          <w:szCs w:val="22"/>
          <w:lang w:val="lt-LT"/>
        </w:rPr>
        <w:t>.</w:t>
      </w:r>
    </w:p>
    <w:p w14:paraId="0BA9DF91" w14:textId="77777777" w:rsidR="0037177A" w:rsidRPr="00DF7F9F" w:rsidRDefault="0037177A" w:rsidP="0080524E">
      <w:pPr>
        <w:rPr>
          <w:sz w:val="22"/>
          <w:szCs w:val="22"/>
          <w:lang w:val="lt-LT"/>
        </w:rPr>
      </w:pPr>
    </w:p>
    <w:p w14:paraId="0EF2694A" w14:textId="77777777" w:rsidR="00BB2295" w:rsidRPr="00F37D05" w:rsidRDefault="00BB2295" w:rsidP="004E3B79">
      <w:pPr>
        <w:ind w:left="567" w:hanging="567"/>
        <w:rPr>
          <w:b/>
          <w:sz w:val="22"/>
          <w:szCs w:val="22"/>
          <w:lang w:val="lt-LT"/>
        </w:rPr>
      </w:pPr>
      <w:r w:rsidRPr="00F37D05">
        <w:rPr>
          <w:b/>
          <w:sz w:val="22"/>
          <w:szCs w:val="22"/>
          <w:lang w:val="lt-LT"/>
        </w:rPr>
        <w:t>4.5</w:t>
      </w:r>
      <w:r w:rsidRPr="00F37D05">
        <w:rPr>
          <w:b/>
          <w:sz w:val="22"/>
          <w:szCs w:val="22"/>
          <w:lang w:val="lt-LT"/>
        </w:rPr>
        <w:tab/>
        <w:t>Sąveika su kitais vaistiniais preparatais ir kitokia sąveika</w:t>
      </w:r>
    </w:p>
    <w:p w14:paraId="04BDE46C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03F0C0FB" w14:textId="77777777" w:rsidR="00BB2295" w:rsidRPr="00DF7F9F" w:rsidRDefault="00BB2295" w:rsidP="0092231C">
      <w:pPr>
        <w:tabs>
          <w:tab w:val="left" w:pos="567"/>
        </w:tabs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Iki šiol neįrodyta, kad būtų reikšminga </w:t>
      </w:r>
      <w:proofErr w:type="spellStart"/>
      <w:r w:rsidRPr="00DF7F9F">
        <w:rPr>
          <w:sz w:val="22"/>
          <w:szCs w:val="22"/>
          <w:lang w:val="lt-LT"/>
        </w:rPr>
        <w:t>finasterido</w:t>
      </w:r>
      <w:proofErr w:type="spellEnd"/>
      <w:r w:rsidRPr="00DF7F9F">
        <w:rPr>
          <w:sz w:val="22"/>
          <w:szCs w:val="22"/>
          <w:lang w:val="lt-LT"/>
        </w:rPr>
        <w:t xml:space="preserve"> sąveika su kitais vaistiniais preparatais. </w:t>
      </w:r>
      <w:proofErr w:type="spellStart"/>
      <w:r w:rsidR="00A47DD5" w:rsidRPr="00DF7F9F">
        <w:rPr>
          <w:sz w:val="22"/>
          <w:szCs w:val="22"/>
          <w:lang w:val="lt-LT"/>
        </w:rPr>
        <w:t>Finasterido</w:t>
      </w:r>
      <w:proofErr w:type="spellEnd"/>
      <w:r w:rsidR="00A47DD5" w:rsidRPr="00DF7F9F">
        <w:rPr>
          <w:sz w:val="22"/>
          <w:szCs w:val="22"/>
          <w:lang w:val="lt-LT"/>
        </w:rPr>
        <w:t xml:space="preserve"> metabolizmą daugiausia veikia </w:t>
      </w:r>
      <w:proofErr w:type="spellStart"/>
      <w:r w:rsidR="00A47DD5" w:rsidRPr="00DF7F9F">
        <w:rPr>
          <w:sz w:val="22"/>
          <w:szCs w:val="22"/>
          <w:lang w:val="lt-LT"/>
        </w:rPr>
        <w:t>citochromo</w:t>
      </w:r>
      <w:proofErr w:type="spellEnd"/>
      <w:r w:rsidR="00A47DD5" w:rsidRPr="00DF7F9F">
        <w:rPr>
          <w:sz w:val="22"/>
          <w:szCs w:val="22"/>
          <w:lang w:val="lt-LT"/>
        </w:rPr>
        <w:t xml:space="preserve"> P450 3A4 </w:t>
      </w:r>
      <w:proofErr w:type="spellStart"/>
      <w:r w:rsidR="00A47DD5" w:rsidRPr="00DF7F9F">
        <w:rPr>
          <w:sz w:val="22"/>
          <w:szCs w:val="22"/>
          <w:lang w:val="lt-LT"/>
        </w:rPr>
        <w:t>izofermentų</w:t>
      </w:r>
      <w:proofErr w:type="spellEnd"/>
      <w:r w:rsidR="00A47DD5" w:rsidRPr="00DF7F9F">
        <w:rPr>
          <w:sz w:val="22"/>
          <w:szCs w:val="22"/>
          <w:lang w:val="lt-LT"/>
        </w:rPr>
        <w:t xml:space="preserve"> sistema, bet</w:t>
      </w:r>
      <w:r w:rsidR="006D4627" w:rsidRPr="00DF7F9F">
        <w:rPr>
          <w:sz w:val="22"/>
          <w:szCs w:val="22"/>
          <w:lang w:val="lt-LT"/>
        </w:rPr>
        <w:t>,</w:t>
      </w:r>
      <w:r w:rsidR="00A47DD5" w:rsidRPr="00DF7F9F">
        <w:rPr>
          <w:sz w:val="22"/>
          <w:szCs w:val="22"/>
          <w:lang w:val="lt-LT"/>
        </w:rPr>
        <w:t xml:space="preserve"> atrodo, nedaro reikšmingos įtakos šiai sistemai. Nors nustatyta, jog rizika, kad </w:t>
      </w:r>
      <w:proofErr w:type="spellStart"/>
      <w:r w:rsidR="00A47DD5" w:rsidRPr="00DF7F9F">
        <w:rPr>
          <w:sz w:val="22"/>
          <w:szCs w:val="22"/>
          <w:lang w:val="lt-LT"/>
        </w:rPr>
        <w:t>finasteridas</w:t>
      </w:r>
      <w:proofErr w:type="spellEnd"/>
      <w:r w:rsidR="00A47DD5" w:rsidRPr="00DF7F9F">
        <w:rPr>
          <w:sz w:val="22"/>
          <w:szCs w:val="22"/>
          <w:lang w:val="lt-LT"/>
        </w:rPr>
        <w:t xml:space="preserve"> paveiktų kitų vaistinių preparatų farmakokinetiką, yra maža, tikėtina, kad </w:t>
      </w:r>
      <w:proofErr w:type="spellStart"/>
      <w:r w:rsidR="00A47DD5" w:rsidRPr="00DF7F9F">
        <w:rPr>
          <w:sz w:val="22"/>
          <w:szCs w:val="22"/>
          <w:lang w:val="lt-LT"/>
        </w:rPr>
        <w:t>citochromo</w:t>
      </w:r>
      <w:proofErr w:type="spellEnd"/>
      <w:r w:rsidR="00A47DD5" w:rsidRPr="00DF7F9F">
        <w:rPr>
          <w:sz w:val="22"/>
          <w:szCs w:val="22"/>
          <w:lang w:val="lt-LT"/>
        </w:rPr>
        <w:t xml:space="preserve"> P450 3A4 </w:t>
      </w:r>
      <w:proofErr w:type="spellStart"/>
      <w:r w:rsidR="00A47DD5" w:rsidRPr="00DF7F9F">
        <w:rPr>
          <w:sz w:val="22"/>
          <w:szCs w:val="22"/>
          <w:lang w:val="lt-LT"/>
        </w:rPr>
        <w:t>izofermentų</w:t>
      </w:r>
      <w:proofErr w:type="spellEnd"/>
      <w:r w:rsidR="00A47DD5" w:rsidRPr="00DF7F9F">
        <w:rPr>
          <w:sz w:val="22"/>
          <w:szCs w:val="22"/>
          <w:lang w:val="lt-LT"/>
        </w:rPr>
        <w:t xml:space="preserve"> inhibitoriai ir </w:t>
      </w:r>
      <w:proofErr w:type="spellStart"/>
      <w:r w:rsidR="00A47DD5" w:rsidRPr="00DF7F9F">
        <w:rPr>
          <w:sz w:val="22"/>
          <w:szCs w:val="22"/>
          <w:lang w:val="lt-LT"/>
        </w:rPr>
        <w:t>induktoriai</w:t>
      </w:r>
      <w:proofErr w:type="spellEnd"/>
      <w:r w:rsidR="00A47DD5" w:rsidRPr="00DF7F9F">
        <w:rPr>
          <w:sz w:val="22"/>
          <w:szCs w:val="22"/>
          <w:lang w:val="lt-LT"/>
        </w:rPr>
        <w:t xml:space="preserve"> darys įtaką </w:t>
      </w:r>
      <w:proofErr w:type="spellStart"/>
      <w:r w:rsidR="00A47DD5" w:rsidRPr="00DF7F9F">
        <w:rPr>
          <w:sz w:val="22"/>
          <w:szCs w:val="22"/>
          <w:lang w:val="lt-LT"/>
        </w:rPr>
        <w:t>finasterido</w:t>
      </w:r>
      <w:proofErr w:type="spellEnd"/>
      <w:r w:rsidR="00A47DD5" w:rsidRPr="00DF7F9F">
        <w:rPr>
          <w:sz w:val="22"/>
          <w:szCs w:val="22"/>
          <w:lang w:val="lt-LT"/>
        </w:rPr>
        <w:t xml:space="preserve"> koncentracijai plazmoje. Vis dėlto remiantis nustatytomis saugumo ribomis, bet koks padidėjimas dėl kartu vartojamų tokių inhibitorių neturėtų būti kliniškai reikšmingas. </w:t>
      </w:r>
      <w:r w:rsidRPr="00DF7F9F">
        <w:rPr>
          <w:sz w:val="22"/>
          <w:szCs w:val="22"/>
          <w:lang w:val="lt-LT"/>
        </w:rPr>
        <w:t xml:space="preserve">Atlikus </w:t>
      </w:r>
      <w:proofErr w:type="spellStart"/>
      <w:r w:rsidRPr="00DF7F9F">
        <w:rPr>
          <w:sz w:val="22"/>
          <w:szCs w:val="22"/>
          <w:lang w:val="lt-LT"/>
        </w:rPr>
        <w:t>propranololio</w:t>
      </w:r>
      <w:proofErr w:type="spellEnd"/>
      <w:r w:rsidRPr="00DF7F9F">
        <w:rPr>
          <w:sz w:val="22"/>
          <w:szCs w:val="22"/>
          <w:lang w:val="lt-LT"/>
        </w:rPr>
        <w:t xml:space="preserve">, </w:t>
      </w:r>
      <w:proofErr w:type="spellStart"/>
      <w:r w:rsidRPr="00DF7F9F">
        <w:rPr>
          <w:sz w:val="22"/>
          <w:szCs w:val="22"/>
          <w:lang w:val="lt-LT"/>
        </w:rPr>
        <w:t>digoksino</w:t>
      </w:r>
      <w:proofErr w:type="spellEnd"/>
      <w:r w:rsidRPr="00DF7F9F">
        <w:rPr>
          <w:sz w:val="22"/>
          <w:szCs w:val="22"/>
          <w:lang w:val="lt-LT"/>
        </w:rPr>
        <w:t xml:space="preserve">, </w:t>
      </w:r>
      <w:proofErr w:type="spellStart"/>
      <w:r w:rsidRPr="00DF7F9F">
        <w:rPr>
          <w:sz w:val="22"/>
          <w:szCs w:val="22"/>
          <w:lang w:val="lt-LT"/>
        </w:rPr>
        <w:t>glibenklamido</w:t>
      </w:r>
      <w:proofErr w:type="spellEnd"/>
      <w:r w:rsidRPr="00DF7F9F">
        <w:rPr>
          <w:sz w:val="22"/>
          <w:szCs w:val="22"/>
          <w:lang w:val="lt-LT"/>
        </w:rPr>
        <w:t xml:space="preserve">, varfarino, </w:t>
      </w:r>
      <w:proofErr w:type="spellStart"/>
      <w:r w:rsidRPr="00DF7F9F">
        <w:rPr>
          <w:sz w:val="22"/>
          <w:szCs w:val="22"/>
          <w:lang w:val="lt-LT"/>
        </w:rPr>
        <w:t>teofilino</w:t>
      </w:r>
      <w:proofErr w:type="spellEnd"/>
      <w:r w:rsidRPr="00DF7F9F">
        <w:rPr>
          <w:sz w:val="22"/>
          <w:szCs w:val="22"/>
          <w:lang w:val="lt-LT"/>
        </w:rPr>
        <w:t xml:space="preserve"> ir </w:t>
      </w:r>
      <w:proofErr w:type="spellStart"/>
      <w:r w:rsidRPr="00DF7F9F">
        <w:rPr>
          <w:sz w:val="22"/>
          <w:szCs w:val="22"/>
          <w:lang w:val="lt-LT"/>
        </w:rPr>
        <w:t>fenazono</w:t>
      </w:r>
      <w:proofErr w:type="spellEnd"/>
      <w:r w:rsidRPr="00DF7F9F">
        <w:rPr>
          <w:sz w:val="22"/>
          <w:szCs w:val="22"/>
          <w:lang w:val="lt-LT"/>
        </w:rPr>
        <w:t xml:space="preserve"> tyrimus su vyrais, jokios reikšmingos vaistinių preparatų sąveikos nepastebėta. </w:t>
      </w:r>
    </w:p>
    <w:p w14:paraId="46280412" w14:textId="77777777" w:rsidR="00BB2295" w:rsidRPr="00DF7F9F" w:rsidRDefault="00BB2295" w:rsidP="004E3B79">
      <w:pPr>
        <w:rPr>
          <w:i/>
          <w:sz w:val="22"/>
          <w:szCs w:val="22"/>
          <w:lang w:val="lt-LT"/>
        </w:rPr>
      </w:pPr>
    </w:p>
    <w:p w14:paraId="08310ACC" w14:textId="77777777" w:rsidR="00BB2295" w:rsidRPr="00DF7F9F" w:rsidRDefault="00BB2295" w:rsidP="004E3B79">
      <w:pPr>
        <w:ind w:left="567" w:hanging="567"/>
        <w:rPr>
          <w:b/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t>4.6</w:t>
      </w:r>
      <w:r w:rsidRPr="00DF7F9F">
        <w:rPr>
          <w:b/>
          <w:sz w:val="22"/>
          <w:szCs w:val="22"/>
          <w:lang w:val="lt-LT"/>
        </w:rPr>
        <w:tab/>
      </w:r>
      <w:r w:rsidR="00D62CFC" w:rsidRPr="00DF7F9F">
        <w:rPr>
          <w:b/>
          <w:bCs/>
          <w:sz w:val="22"/>
          <w:szCs w:val="22"/>
          <w:lang w:val="lt-LT"/>
        </w:rPr>
        <w:t xml:space="preserve">Vaisingumas, nėštumo </w:t>
      </w:r>
      <w:r w:rsidRPr="00DF7F9F">
        <w:rPr>
          <w:b/>
          <w:bCs/>
          <w:sz w:val="22"/>
          <w:szCs w:val="22"/>
          <w:lang w:val="lt-LT"/>
        </w:rPr>
        <w:t>ir žindymo laikotarpis</w:t>
      </w:r>
      <w:r w:rsidRPr="00DF7F9F">
        <w:rPr>
          <w:sz w:val="22"/>
          <w:szCs w:val="22"/>
          <w:lang w:val="lt-LT"/>
        </w:rPr>
        <w:t xml:space="preserve"> </w:t>
      </w:r>
    </w:p>
    <w:p w14:paraId="5C77E8EF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7F2FF4D5" w14:textId="77777777" w:rsidR="00BB2295" w:rsidRPr="00606AFE" w:rsidRDefault="00BB2295" w:rsidP="004E3B79">
      <w:pPr>
        <w:rPr>
          <w:sz w:val="22"/>
          <w:szCs w:val="22"/>
          <w:u w:val="single"/>
          <w:lang w:val="lt-LT"/>
        </w:rPr>
      </w:pPr>
      <w:r w:rsidRPr="00606AFE">
        <w:rPr>
          <w:sz w:val="22"/>
          <w:szCs w:val="22"/>
          <w:u w:val="single"/>
          <w:lang w:val="lt-LT"/>
        </w:rPr>
        <w:t>Nėštumas</w:t>
      </w:r>
    </w:p>
    <w:p w14:paraId="6DD091AD" w14:textId="522B5EE8" w:rsidR="00BB2295" w:rsidRPr="00DF7F9F" w:rsidRDefault="00BB2295" w:rsidP="004E3B79">
      <w:p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Finasterido</w:t>
      </w:r>
      <w:proofErr w:type="spellEnd"/>
      <w:r w:rsidRPr="00DF7F9F">
        <w:rPr>
          <w:sz w:val="22"/>
          <w:szCs w:val="22"/>
          <w:lang w:val="lt-LT"/>
        </w:rPr>
        <w:t xml:space="preserve"> negalima vartoti moterims</w:t>
      </w:r>
      <w:r w:rsidR="00E21D49" w:rsidRPr="00DF7F9F">
        <w:rPr>
          <w:sz w:val="22"/>
          <w:szCs w:val="22"/>
          <w:lang w:val="lt-LT"/>
        </w:rPr>
        <w:t>,</w:t>
      </w:r>
      <w:r w:rsidRPr="00DF7F9F">
        <w:rPr>
          <w:sz w:val="22"/>
          <w:szCs w:val="22"/>
          <w:lang w:val="lt-LT"/>
        </w:rPr>
        <w:t xml:space="preserve"> </w:t>
      </w:r>
      <w:r w:rsidRPr="00DF7F9F">
        <w:rPr>
          <w:noProof/>
          <w:sz w:val="22"/>
          <w:szCs w:val="22"/>
          <w:lang w:val="lt-LT"/>
        </w:rPr>
        <w:t xml:space="preserve">jei jos yra </w:t>
      </w:r>
      <w:r w:rsidR="00E21D49" w:rsidRPr="00DF7F9F">
        <w:rPr>
          <w:noProof/>
          <w:sz w:val="22"/>
          <w:szCs w:val="22"/>
          <w:lang w:val="lt-LT"/>
        </w:rPr>
        <w:t xml:space="preserve">nėščios </w:t>
      </w:r>
      <w:r w:rsidRPr="00DF7F9F">
        <w:rPr>
          <w:noProof/>
          <w:sz w:val="22"/>
          <w:szCs w:val="22"/>
          <w:lang w:val="lt-LT"/>
        </w:rPr>
        <w:t>arba gali</w:t>
      </w:r>
      <w:r w:rsidR="00E21D49" w:rsidRPr="00DF7F9F">
        <w:rPr>
          <w:noProof/>
          <w:sz w:val="22"/>
          <w:szCs w:val="22"/>
          <w:lang w:val="lt-LT"/>
        </w:rPr>
        <w:t>nčios</w:t>
      </w:r>
      <w:r w:rsidRPr="00DF7F9F">
        <w:rPr>
          <w:noProof/>
          <w:sz w:val="22"/>
          <w:szCs w:val="22"/>
          <w:lang w:val="lt-LT"/>
        </w:rPr>
        <w:t xml:space="preserve"> </w:t>
      </w:r>
      <w:r w:rsidR="00E21D49" w:rsidRPr="00DF7F9F">
        <w:rPr>
          <w:noProof/>
          <w:sz w:val="22"/>
          <w:szCs w:val="22"/>
          <w:lang w:val="lt-LT"/>
        </w:rPr>
        <w:t>pastoti</w:t>
      </w:r>
      <w:r w:rsidR="00520C9D" w:rsidRPr="00DF7F9F">
        <w:rPr>
          <w:noProof/>
          <w:sz w:val="22"/>
          <w:szCs w:val="22"/>
          <w:lang w:val="lt-LT"/>
        </w:rPr>
        <w:t xml:space="preserve"> </w:t>
      </w:r>
      <w:r w:rsidRPr="00DF7F9F">
        <w:rPr>
          <w:sz w:val="22"/>
          <w:szCs w:val="22"/>
          <w:lang w:val="lt-LT"/>
        </w:rPr>
        <w:t>(žr. 4.3 skyrių).</w:t>
      </w:r>
    </w:p>
    <w:p w14:paraId="75719540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II tipo 5-alfa reduktazės inhibitoriai slopina testosterono virtimą </w:t>
      </w:r>
      <w:proofErr w:type="spellStart"/>
      <w:r w:rsidRPr="00DF7F9F">
        <w:rPr>
          <w:sz w:val="22"/>
          <w:szCs w:val="22"/>
          <w:lang w:val="lt-LT"/>
        </w:rPr>
        <w:t>dihidrotestosteronu</w:t>
      </w:r>
      <w:proofErr w:type="spellEnd"/>
      <w:r w:rsidRPr="00DF7F9F">
        <w:rPr>
          <w:sz w:val="22"/>
          <w:szCs w:val="22"/>
          <w:lang w:val="lt-LT"/>
        </w:rPr>
        <w:t xml:space="preserve">. Nėščioms moterims vartojant šiuos vaistinius preparatus, tarp jų ir </w:t>
      </w:r>
      <w:proofErr w:type="spellStart"/>
      <w:r w:rsidRPr="00DF7F9F">
        <w:rPr>
          <w:sz w:val="22"/>
          <w:szCs w:val="22"/>
          <w:lang w:val="lt-LT"/>
        </w:rPr>
        <w:t>finasteridą</w:t>
      </w:r>
      <w:proofErr w:type="spellEnd"/>
      <w:r w:rsidRPr="00DF7F9F">
        <w:rPr>
          <w:sz w:val="22"/>
          <w:szCs w:val="22"/>
          <w:lang w:val="lt-LT"/>
        </w:rPr>
        <w:t xml:space="preserve">, gali susiformuoti nenormalūs </w:t>
      </w:r>
      <w:r w:rsidR="00B4300A" w:rsidRPr="00DF7F9F">
        <w:rPr>
          <w:sz w:val="22"/>
          <w:szCs w:val="22"/>
          <w:lang w:val="lt-LT"/>
        </w:rPr>
        <w:t xml:space="preserve">išoriniai </w:t>
      </w:r>
      <w:r w:rsidRPr="00DF7F9F">
        <w:rPr>
          <w:sz w:val="22"/>
          <w:szCs w:val="22"/>
          <w:lang w:val="lt-LT"/>
        </w:rPr>
        <w:t xml:space="preserve">vyriškos lyties vaisiaus lyties organai. </w:t>
      </w:r>
    </w:p>
    <w:p w14:paraId="2177BEC0" w14:textId="77777777" w:rsidR="00BB2295" w:rsidRPr="00DF7F9F" w:rsidRDefault="00BB2295" w:rsidP="004E3B79">
      <w:pPr>
        <w:rPr>
          <w:noProof/>
          <w:sz w:val="22"/>
          <w:szCs w:val="22"/>
          <w:lang w:val="lt-LT"/>
        </w:rPr>
      </w:pPr>
    </w:p>
    <w:p w14:paraId="09DD8107" w14:textId="77777777" w:rsidR="00BB2295" w:rsidRPr="00DF7F9F" w:rsidRDefault="00BB2295" w:rsidP="004E3B79">
      <w:pPr>
        <w:rPr>
          <w:noProof/>
          <w:sz w:val="22"/>
          <w:szCs w:val="22"/>
          <w:lang w:val="lt-LT"/>
        </w:rPr>
      </w:pPr>
      <w:proofErr w:type="spellStart"/>
      <w:r w:rsidRPr="00DF7F9F">
        <w:rPr>
          <w:i/>
          <w:sz w:val="22"/>
          <w:szCs w:val="22"/>
          <w:lang w:val="lt-LT" w:bidi="lo-LA"/>
        </w:rPr>
        <w:t>Finasterido</w:t>
      </w:r>
      <w:proofErr w:type="spellEnd"/>
      <w:r w:rsidRPr="00DF7F9F">
        <w:rPr>
          <w:i/>
          <w:sz w:val="22"/>
          <w:szCs w:val="22"/>
          <w:lang w:val="lt-LT" w:bidi="lo-LA"/>
        </w:rPr>
        <w:t xml:space="preserve"> </w:t>
      </w:r>
      <w:r w:rsidR="006E1B18" w:rsidRPr="0063060D">
        <w:rPr>
          <w:i/>
          <w:sz w:val="22"/>
          <w:szCs w:val="22"/>
          <w:lang w:val="lt-LT" w:bidi="lo-LA"/>
        </w:rPr>
        <w:t>ekspozicija</w:t>
      </w:r>
      <w:r w:rsidRPr="00DF7F9F">
        <w:rPr>
          <w:i/>
          <w:sz w:val="22"/>
          <w:szCs w:val="22"/>
          <w:lang w:val="lt-LT" w:bidi="lo-LA"/>
        </w:rPr>
        <w:t xml:space="preserve"> – rizika vyriškos lyties vaisiui</w:t>
      </w:r>
    </w:p>
    <w:p w14:paraId="11ABA2A4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F37D05">
        <w:rPr>
          <w:sz w:val="22"/>
          <w:szCs w:val="22"/>
          <w:lang w:val="lt-LT"/>
        </w:rPr>
        <w:t xml:space="preserve">Nėščioms </w:t>
      </w:r>
      <w:r w:rsidR="005B22C6" w:rsidRPr="00F37D05">
        <w:rPr>
          <w:sz w:val="22"/>
          <w:szCs w:val="22"/>
          <w:lang w:val="lt-LT"/>
        </w:rPr>
        <w:t>a</w:t>
      </w:r>
      <w:r w:rsidRPr="00F37D05">
        <w:rPr>
          <w:sz w:val="22"/>
          <w:szCs w:val="22"/>
          <w:lang w:val="lt-LT"/>
        </w:rPr>
        <w:t xml:space="preserve">r </w:t>
      </w:r>
      <w:r w:rsidR="00B6233F" w:rsidRPr="00DF7F9F">
        <w:rPr>
          <w:sz w:val="22"/>
          <w:szCs w:val="22"/>
          <w:lang w:val="lt-LT"/>
        </w:rPr>
        <w:t xml:space="preserve">galinčioms pastoti </w:t>
      </w:r>
      <w:r w:rsidRPr="00DF7F9F">
        <w:rPr>
          <w:sz w:val="22"/>
          <w:szCs w:val="22"/>
          <w:lang w:val="lt-LT"/>
        </w:rPr>
        <w:t xml:space="preserve">moterims negalima liesti sutrupėjusių </w:t>
      </w:r>
      <w:r w:rsidR="00B6233F" w:rsidRPr="00DF7F9F">
        <w:rPr>
          <w:sz w:val="22"/>
          <w:szCs w:val="22"/>
          <w:lang w:val="lt-LT"/>
        </w:rPr>
        <w:t xml:space="preserve">ar sulaužytų </w:t>
      </w:r>
      <w:proofErr w:type="spellStart"/>
      <w:r w:rsidR="0094039F" w:rsidRPr="00DF7F9F">
        <w:rPr>
          <w:sz w:val="22"/>
          <w:szCs w:val="22"/>
          <w:lang w:val="lt-LT"/>
        </w:rPr>
        <w:t>finasterido</w:t>
      </w:r>
      <w:proofErr w:type="spellEnd"/>
      <w:r w:rsidR="00135F11" w:rsidRPr="00DF7F9F">
        <w:rPr>
          <w:sz w:val="22"/>
          <w:szCs w:val="22"/>
          <w:lang w:val="lt-LT"/>
        </w:rPr>
        <w:t xml:space="preserve"> </w:t>
      </w:r>
      <w:r w:rsidRPr="00DF7F9F">
        <w:rPr>
          <w:sz w:val="22"/>
          <w:szCs w:val="22"/>
          <w:lang w:val="lt-LT"/>
        </w:rPr>
        <w:t xml:space="preserve">tablečių, nes preparatas gali </w:t>
      </w:r>
      <w:r w:rsidR="0094039F" w:rsidRPr="00DF7F9F">
        <w:rPr>
          <w:sz w:val="22"/>
          <w:szCs w:val="22"/>
          <w:lang w:val="lt-LT"/>
        </w:rPr>
        <w:t xml:space="preserve">absorbuotis </w:t>
      </w:r>
      <w:r w:rsidRPr="00DF7F9F">
        <w:rPr>
          <w:sz w:val="22"/>
          <w:szCs w:val="22"/>
          <w:lang w:val="lt-LT"/>
        </w:rPr>
        <w:t>ir sukelti pavojų vyriškos lyties vaisiui</w:t>
      </w:r>
      <w:r w:rsidR="006437F2" w:rsidRPr="00DF7F9F">
        <w:rPr>
          <w:sz w:val="22"/>
          <w:szCs w:val="22"/>
          <w:lang w:val="lt-LT"/>
        </w:rPr>
        <w:t xml:space="preserve"> (žr. 4.6 skyriaus poskyrį „Nėštumas“)</w:t>
      </w:r>
      <w:r w:rsidRPr="00DF7F9F">
        <w:rPr>
          <w:sz w:val="22"/>
          <w:szCs w:val="22"/>
          <w:lang w:val="lt-LT"/>
        </w:rPr>
        <w:t xml:space="preserve">. </w:t>
      </w: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tabletės yra dengtos plėvele ir tinkamai elgiantis, tai yra jų </w:t>
      </w:r>
      <w:r w:rsidR="00135F11" w:rsidRPr="00DF7F9F">
        <w:rPr>
          <w:sz w:val="22"/>
          <w:szCs w:val="22"/>
          <w:lang w:val="lt-LT"/>
        </w:rPr>
        <w:t xml:space="preserve">nesutraiškius </w:t>
      </w:r>
      <w:r w:rsidRPr="00DF7F9F">
        <w:rPr>
          <w:sz w:val="22"/>
          <w:szCs w:val="22"/>
          <w:lang w:val="lt-LT"/>
        </w:rPr>
        <w:t>arba neperlaužus, sąlytis su veikliąja medžiaga yra neįmanomas.</w:t>
      </w:r>
    </w:p>
    <w:p w14:paraId="008B30CB" w14:textId="77777777" w:rsidR="00AD0511" w:rsidRPr="00DF7F9F" w:rsidRDefault="00AD0511" w:rsidP="004E3B79">
      <w:pPr>
        <w:rPr>
          <w:sz w:val="22"/>
          <w:szCs w:val="22"/>
          <w:lang w:val="lt-LT"/>
        </w:rPr>
      </w:pPr>
    </w:p>
    <w:p w14:paraId="76DB8C99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noProof/>
          <w:sz w:val="22"/>
          <w:szCs w:val="22"/>
          <w:lang w:val="lt-LT"/>
        </w:rPr>
        <w:t>Vyrų, vartojančių 5 mg finasterido paros dozę, spermoje nustatyta šiek tiek</w:t>
      </w:r>
      <w:r w:rsidR="00877DA1" w:rsidRPr="00DF7F9F">
        <w:rPr>
          <w:noProof/>
          <w:sz w:val="22"/>
          <w:szCs w:val="22"/>
          <w:lang w:val="lt-LT"/>
        </w:rPr>
        <w:t xml:space="preserve"> </w:t>
      </w:r>
      <w:r w:rsidR="00AD0511" w:rsidRPr="00DF7F9F">
        <w:rPr>
          <w:noProof/>
          <w:sz w:val="22"/>
          <w:szCs w:val="22"/>
          <w:lang w:val="lt-LT"/>
        </w:rPr>
        <w:t>finasterido</w:t>
      </w:r>
      <w:r w:rsidRPr="00DF7F9F">
        <w:rPr>
          <w:noProof/>
          <w:sz w:val="22"/>
          <w:szCs w:val="22"/>
          <w:lang w:val="lt-LT"/>
        </w:rPr>
        <w:t xml:space="preserve">. Ar vyriškosios lyties vaisius bus neigiamai paveiktas, jei motina nesisaugo nuo finasteridą vartojančio partnerio sėklos, nėra žinoma. Jei finasteridą vartojančio paciento seksualinė partnerė yra nėščia ar gali pastoti, pacientui rekomenduojama </w:t>
      </w:r>
      <w:r w:rsidR="00AD0511" w:rsidRPr="00DF7F9F">
        <w:rPr>
          <w:sz w:val="22"/>
          <w:szCs w:val="22"/>
          <w:lang w:val="lt-LT"/>
        </w:rPr>
        <w:t>siekti, kad kuo mažiau sėklos patektų į partnerės organizmą</w:t>
      </w:r>
      <w:r w:rsidRPr="00DF7F9F">
        <w:rPr>
          <w:sz w:val="22"/>
          <w:szCs w:val="22"/>
          <w:lang w:val="lt-LT"/>
        </w:rPr>
        <w:t>.</w:t>
      </w:r>
    </w:p>
    <w:p w14:paraId="5FADB3E8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25DBA712" w14:textId="77777777" w:rsidR="00BB2295" w:rsidRPr="00606AFE" w:rsidRDefault="00BB2295" w:rsidP="0063060D">
      <w:pPr>
        <w:keepNext/>
        <w:keepLines/>
        <w:rPr>
          <w:sz w:val="22"/>
          <w:szCs w:val="22"/>
          <w:u w:val="single"/>
          <w:lang w:val="lt-LT"/>
        </w:rPr>
      </w:pPr>
      <w:r w:rsidRPr="00606AFE">
        <w:rPr>
          <w:sz w:val="22"/>
          <w:szCs w:val="22"/>
          <w:u w:val="single"/>
          <w:lang w:val="lt-LT"/>
        </w:rPr>
        <w:t>Žindym</w:t>
      </w:r>
      <w:r w:rsidR="00C41F01" w:rsidRPr="00606AFE">
        <w:rPr>
          <w:sz w:val="22"/>
          <w:szCs w:val="22"/>
          <w:u w:val="single"/>
          <w:lang w:val="lt-LT"/>
        </w:rPr>
        <w:t>as</w:t>
      </w:r>
    </w:p>
    <w:p w14:paraId="76A52491" w14:textId="77777777" w:rsidR="00BB2295" w:rsidRPr="00DF7F9F" w:rsidRDefault="00BB2295" w:rsidP="0063060D">
      <w:pPr>
        <w:keepNext/>
        <w:keepLines/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nėra skirtas vartoti moterims. </w:t>
      </w:r>
    </w:p>
    <w:p w14:paraId="3878D65F" w14:textId="77777777" w:rsidR="00BB2295" w:rsidRPr="00DF7F9F" w:rsidRDefault="00BB2295" w:rsidP="0063060D">
      <w:pPr>
        <w:keepNext/>
        <w:keepLines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 w:bidi="lo-LA"/>
        </w:rPr>
        <w:t xml:space="preserve">Nėra žinoma, ar </w:t>
      </w:r>
      <w:proofErr w:type="spellStart"/>
      <w:r w:rsidRPr="00DF7F9F">
        <w:rPr>
          <w:sz w:val="22"/>
          <w:szCs w:val="22"/>
          <w:lang w:val="lt-LT" w:bidi="lo-LA"/>
        </w:rPr>
        <w:t>finasteridas</w:t>
      </w:r>
      <w:proofErr w:type="spellEnd"/>
      <w:r w:rsidRPr="00DF7F9F">
        <w:rPr>
          <w:sz w:val="22"/>
          <w:szCs w:val="22"/>
          <w:lang w:val="lt-LT" w:bidi="lo-LA"/>
        </w:rPr>
        <w:t xml:space="preserve"> išsiskiria su motinos pienu.</w:t>
      </w:r>
    </w:p>
    <w:p w14:paraId="0EC4D28E" w14:textId="77777777" w:rsidR="00BB2295" w:rsidRPr="00F37D05" w:rsidRDefault="00BB2295" w:rsidP="004E3B79">
      <w:pPr>
        <w:rPr>
          <w:sz w:val="22"/>
          <w:szCs w:val="22"/>
          <w:lang w:val="lt-LT"/>
        </w:rPr>
      </w:pPr>
    </w:p>
    <w:p w14:paraId="2FCE5579" w14:textId="77777777" w:rsidR="00BB2295" w:rsidRPr="00DF7F9F" w:rsidRDefault="00BB2295" w:rsidP="004E3B79">
      <w:pPr>
        <w:ind w:left="567" w:hanging="567"/>
        <w:rPr>
          <w:b/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t>4.7</w:t>
      </w:r>
      <w:r w:rsidRPr="00DF7F9F">
        <w:rPr>
          <w:b/>
          <w:sz w:val="22"/>
          <w:szCs w:val="22"/>
          <w:lang w:val="lt-LT"/>
        </w:rPr>
        <w:tab/>
        <w:t>Poveikis gebėjimui vairuoti ir valdyti mechanizmus</w:t>
      </w:r>
    </w:p>
    <w:p w14:paraId="19B1CC2A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54F22C7E" w14:textId="77777777" w:rsidR="00AD0511" w:rsidRPr="00DF7F9F" w:rsidRDefault="00AD0511" w:rsidP="00AD0511">
      <w:pPr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Duomenų, kurie rodytų, kad </w:t>
      </w:r>
      <w:proofErr w:type="spellStart"/>
      <w:r w:rsidRPr="00DF7F9F">
        <w:rPr>
          <w:sz w:val="22"/>
          <w:szCs w:val="22"/>
          <w:lang w:val="lt-LT"/>
        </w:rPr>
        <w:t>finasteridas</w:t>
      </w:r>
      <w:proofErr w:type="spellEnd"/>
      <w:r w:rsidRPr="00DF7F9F">
        <w:rPr>
          <w:sz w:val="22"/>
          <w:szCs w:val="22"/>
          <w:lang w:val="lt-LT"/>
        </w:rPr>
        <w:t xml:space="preserve"> veikia gebėjimą vairuoti ir valdyti mechanizmus, nėra.</w:t>
      </w:r>
    </w:p>
    <w:p w14:paraId="69A1B151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7B1C5E91" w14:textId="77777777" w:rsidR="00BB2295" w:rsidRPr="00DF7F9F" w:rsidRDefault="00BB2295" w:rsidP="004E3B79">
      <w:pPr>
        <w:ind w:left="567" w:hanging="567"/>
        <w:rPr>
          <w:b/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t>4.8</w:t>
      </w:r>
      <w:r w:rsidRPr="00DF7F9F">
        <w:rPr>
          <w:b/>
          <w:sz w:val="22"/>
          <w:szCs w:val="22"/>
          <w:lang w:val="lt-LT"/>
        </w:rPr>
        <w:tab/>
        <w:t>Nepageidaujamas poveikis</w:t>
      </w:r>
    </w:p>
    <w:p w14:paraId="0A64E155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5B2528B5" w14:textId="77777777" w:rsidR="00BB2295" w:rsidRPr="00DF7F9F" w:rsidRDefault="00BB2295" w:rsidP="00E77637">
      <w:pPr>
        <w:rPr>
          <w:sz w:val="22"/>
          <w:szCs w:val="22"/>
          <w:lang w:val="lt-LT" w:bidi="lo-LA"/>
        </w:rPr>
      </w:pPr>
      <w:r w:rsidRPr="00DF7F9F">
        <w:rPr>
          <w:sz w:val="22"/>
          <w:szCs w:val="22"/>
          <w:lang w:val="lt-LT" w:bidi="lo-LA"/>
        </w:rPr>
        <w:t xml:space="preserve">Dažniausiai pasitaikančios nepageidaujamos reakcijos yra impotencija ir sumažėjęs lytinis potraukis. Šios nepageidaujamos reakcijos paprastai pasireiškia gydymo pradžioje ir daugumai pacientų išnyksta </w:t>
      </w:r>
      <w:r w:rsidR="004F21AF" w:rsidRPr="00DF7F9F">
        <w:rPr>
          <w:sz w:val="22"/>
          <w:szCs w:val="22"/>
          <w:lang w:val="lt-LT" w:bidi="lo-LA"/>
        </w:rPr>
        <w:t>tęsiant gydymą</w:t>
      </w:r>
      <w:r w:rsidRPr="00DF7F9F">
        <w:rPr>
          <w:sz w:val="22"/>
          <w:szCs w:val="22"/>
          <w:lang w:val="lt-LT" w:bidi="lo-LA"/>
        </w:rPr>
        <w:t>.</w:t>
      </w:r>
    </w:p>
    <w:p w14:paraId="3B9795C0" w14:textId="77777777" w:rsidR="00BB2295" w:rsidRPr="00DF7F9F" w:rsidRDefault="00BB2295" w:rsidP="00E77637">
      <w:pPr>
        <w:rPr>
          <w:sz w:val="22"/>
          <w:szCs w:val="22"/>
          <w:lang w:val="lt-LT" w:bidi="lo-LA"/>
        </w:rPr>
      </w:pPr>
    </w:p>
    <w:p w14:paraId="4158B31A" w14:textId="77777777" w:rsidR="00BB2295" w:rsidRPr="00DF7F9F" w:rsidRDefault="00BB2295" w:rsidP="00E77637">
      <w:pPr>
        <w:rPr>
          <w:sz w:val="22"/>
          <w:szCs w:val="22"/>
          <w:lang w:val="lt-LT" w:bidi="lo-LA"/>
        </w:rPr>
      </w:pPr>
      <w:r w:rsidRPr="00DF7F9F">
        <w:rPr>
          <w:sz w:val="22"/>
          <w:szCs w:val="22"/>
          <w:lang w:val="lt-LT" w:bidi="lo-LA"/>
        </w:rPr>
        <w:t xml:space="preserve">Klinikinių tyrimų metu ir (arba) preparatui jau esant rinkoje </w:t>
      </w:r>
      <w:r w:rsidR="00D22164" w:rsidRPr="00DF7F9F">
        <w:rPr>
          <w:sz w:val="22"/>
          <w:szCs w:val="22"/>
          <w:lang w:val="lt-LT" w:bidi="lo-LA"/>
        </w:rPr>
        <w:t xml:space="preserve">vartojant 5 mg ar mažesnę </w:t>
      </w:r>
      <w:proofErr w:type="spellStart"/>
      <w:r w:rsidR="00D22164" w:rsidRPr="00DF7F9F">
        <w:rPr>
          <w:sz w:val="22"/>
          <w:szCs w:val="22"/>
          <w:lang w:val="lt-LT" w:bidi="lo-LA"/>
        </w:rPr>
        <w:t>finasterido</w:t>
      </w:r>
      <w:proofErr w:type="spellEnd"/>
      <w:r w:rsidR="00D22164" w:rsidRPr="00DF7F9F">
        <w:rPr>
          <w:sz w:val="22"/>
          <w:szCs w:val="22"/>
          <w:lang w:val="lt-LT" w:bidi="lo-LA"/>
        </w:rPr>
        <w:t xml:space="preserve"> dozę </w:t>
      </w:r>
      <w:r w:rsidRPr="00DF7F9F">
        <w:rPr>
          <w:sz w:val="22"/>
          <w:szCs w:val="22"/>
          <w:lang w:val="lt-LT" w:bidi="lo-LA"/>
        </w:rPr>
        <w:t xml:space="preserve">pastebėtos nepageidaujamos reakcijos pateiktos toliau lentelėje. </w:t>
      </w:r>
    </w:p>
    <w:p w14:paraId="02DBC9CF" w14:textId="77777777" w:rsidR="00E746F3" w:rsidRPr="00DF7F9F" w:rsidRDefault="00E746F3" w:rsidP="00E77637">
      <w:pPr>
        <w:rPr>
          <w:sz w:val="22"/>
          <w:szCs w:val="22"/>
          <w:lang w:val="lt-LT" w:bidi="lo-LA"/>
        </w:rPr>
      </w:pPr>
    </w:p>
    <w:p w14:paraId="44D9CA1D" w14:textId="6B5C3EF6" w:rsidR="00BB2295" w:rsidRPr="00DF7F9F" w:rsidRDefault="00625247" w:rsidP="00E77637">
      <w:pPr>
        <w:rPr>
          <w:sz w:val="22"/>
          <w:szCs w:val="22"/>
          <w:lang w:val="lt-LT" w:bidi="lo-LA"/>
        </w:rPr>
      </w:pPr>
      <w:r w:rsidRPr="00DF7F9F">
        <w:rPr>
          <w:sz w:val="22"/>
          <w:szCs w:val="22"/>
          <w:lang w:val="lt-LT" w:bidi="lo-LA"/>
        </w:rPr>
        <w:t>Nepageidaujamo poveikio dažnis apibūdinamas taip: labai dažnas (≥ 1/10), dažnas (nuo ≥ 1/100 iki &lt; 1/10), nedažnas (nuo ≥ 1/1</w:t>
      </w:r>
      <w:r w:rsidR="00490902">
        <w:rPr>
          <w:sz w:val="22"/>
          <w:szCs w:val="22"/>
          <w:lang w:val="lt-LT" w:bidi="lo-LA"/>
        </w:rPr>
        <w:t> </w:t>
      </w:r>
      <w:r w:rsidRPr="00DF7F9F">
        <w:rPr>
          <w:sz w:val="22"/>
          <w:szCs w:val="22"/>
          <w:lang w:val="lt-LT" w:bidi="lo-LA"/>
        </w:rPr>
        <w:t>000 iki &lt; 1/100), retas (nuo ≥ 1/10</w:t>
      </w:r>
      <w:r w:rsidR="00490902">
        <w:rPr>
          <w:sz w:val="22"/>
          <w:szCs w:val="22"/>
          <w:lang w:val="lt-LT" w:bidi="lo-LA"/>
        </w:rPr>
        <w:t> </w:t>
      </w:r>
      <w:r w:rsidRPr="00DF7F9F">
        <w:rPr>
          <w:sz w:val="22"/>
          <w:szCs w:val="22"/>
          <w:lang w:val="lt-LT" w:bidi="lo-LA"/>
        </w:rPr>
        <w:t>000 iki &lt; 1/1</w:t>
      </w:r>
      <w:r w:rsidR="00490902">
        <w:rPr>
          <w:sz w:val="22"/>
          <w:szCs w:val="22"/>
          <w:lang w:val="lt-LT" w:bidi="lo-LA"/>
        </w:rPr>
        <w:t> </w:t>
      </w:r>
      <w:r w:rsidRPr="00DF7F9F">
        <w:rPr>
          <w:sz w:val="22"/>
          <w:szCs w:val="22"/>
          <w:lang w:val="lt-LT" w:bidi="lo-LA"/>
        </w:rPr>
        <w:t>000), labai retas (&lt; 1/10</w:t>
      </w:r>
      <w:r w:rsidR="00490902">
        <w:rPr>
          <w:sz w:val="22"/>
          <w:szCs w:val="22"/>
          <w:lang w:val="lt-LT" w:bidi="lo-LA"/>
        </w:rPr>
        <w:t> </w:t>
      </w:r>
      <w:r w:rsidRPr="00DF7F9F">
        <w:rPr>
          <w:sz w:val="22"/>
          <w:szCs w:val="22"/>
          <w:lang w:val="lt-LT" w:bidi="lo-LA"/>
        </w:rPr>
        <w:t>000) ir nežinomas (negali būti apskaičiuotas pagal turimus duomenis).</w:t>
      </w:r>
      <w:r w:rsidR="00BB2295" w:rsidRPr="00DF7F9F">
        <w:rPr>
          <w:sz w:val="22"/>
          <w:szCs w:val="22"/>
          <w:lang w:val="lt-LT" w:bidi="lo-LA"/>
        </w:rPr>
        <w:t xml:space="preserve"> </w:t>
      </w:r>
    </w:p>
    <w:p w14:paraId="722B920D" w14:textId="77777777" w:rsidR="00E746F3" w:rsidRPr="00DF7F9F" w:rsidRDefault="00E746F3" w:rsidP="00E77637">
      <w:pPr>
        <w:rPr>
          <w:sz w:val="22"/>
          <w:szCs w:val="22"/>
          <w:lang w:val="lt-LT" w:bidi="lo-LA"/>
        </w:rPr>
      </w:pPr>
    </w:p>
    <w:p w14:paraId="0C8EF390" w14:textId="3648E4C9" w:rsidR="00BB2295" w:rsidRPr="00DF7F9F" w:rsidRDefault="00BB2295" w:rsidP="00E77637">
      <w:pPr>
        <w:rPr>
          <w:sz w:val="22"/>
          <w:szCs w:val="22"/>
          <w:lang w:val="lt-LT" w:bidi="lo-LA"/>
        </w:rPr>
      </w:pPr>
      <w:r w:rsidRPr="00DF7F9F">
        <w:rPr>
          <w:sz w:val="22"/>
          <w:szCs w:val="22"/>
          <w:lang w:val="lt-LT" w:bidi="lo-LA"/>
        </w:rPr>
        <w:t xml:space="preserve">Nepageidaujamų reakcijų dažnio preparatui esant rinkoje negalima nustatyti, nes duomenys yra gauti tik iš </w:t>
      </w:r>
      <w:proofErr w:type="spellStart"/>
      <w:r w:rsidRPr="00DF7F9F">
        <w:rPr>
          <w:sz w:val="22"/>
          <w:szCs w:val="22"/>
          <w:lang w:val="lt-LT" w:bidi="lo-LA"/>
        </w:rPr>
        <w:t>s</w:t>
      </w:r>
      <w:r w:rsidR="001A2B4D">
        <w:rPr>
          <w:sz w:val="22"/>
          <w:szCs w:val="22"/>
          <w:lang w:val="lt-LT" w:bidi="lo-LA"/>
        </w:rPr>
        <w:t>avarankiškų</w:t>
      </w:r>
      <w:r w:rsidRPr="00DF7F9F">
        <w:rPr>
          <w:sz w:val="22"/>
          <w:szCs w:val="22"/>
          <w:lang w:val="lt-LT" w:bidi="lo-LA"/>
        </w:rPr>
        <w:t>pranešimų</w:t>
      </w:r>
      <w:proofErr w:type="spellEnd"/>
      <w:r w:rsidRPr="00DF7F9F">
        <w:rPr>
          <w:sz w:val="22"/>
          <w:szCs w:val="22"/>
          <w:lang w:val="lt-LT" w:bidi="lo-LA"/>
        </w:rPr>
        <w:t xml:space="preserve">. </w:t>
      </w:r>
    </w:p>
    <w:p w14:paraId="63229215" w14:textId="77777777" w:rsidR="00BB2295" w:rsidRPr="00DF7F9F" w:rsidRDefault="00BB2295" w:rsidP="00E77637">
      <w:pPr>
        <w:rPr>
          <w:sz w:val="22"/>
          <w:szCs w:val="22"/>
          <w:lang w:val="lt-LT" w:bidi="lo-LA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620"/>
        <w:gridCol w:w="4500"/>
      </w:tblGrid>
      <w:tr w:rsidR="00BB2295" w:rsidRPr="00DF7F9F" w14:paraId="48E32BD9" w14:textId="77777777" w:rsidTr="00CD1B13">
        <w:trPr>
          <w:trHeight w:val="477"/>
        </w:trPr>
        <w:tc>
          <w:tcPr>
            <w:tcW w:w="3168" w:type="dxa"/>
          </w:tcPr>
          <w:p w14:paraId="404B275D" w14:textId="77777777" w:rsidR="00BB2295" w:rsidRPr="00DF7F9F" w:rsidRDefault="00BB2295" w:rsidP="00CD1B13">
            <w:pPr>
              <w:rPr>
                <w:b/>
                <w:sz w:val="22"/>
                <w:szCs w:val="22"/>
                <w:lang w:val="lt-LT" w:bidi="lo-LA"/>
              </w:rPr>
            </w:pPr>
            <w:r w:rsidRPr="00DF7F9F">
              <w:rPr>
                <w:b/>
                <w:sz w:val="22"/>
                <w:szCs w:val="22"/>
                <w:lang w:val="lt-LT" w:bidi="lo-LA"/>
              </w:rPr>
              <w:t>Organų sistemos klasė</w:t>
            </w:r>
          </w:p>
        </w:tc>
        <w:tc>
          <w:tcPr>
            <w:tcW w:w="1620" w:type="dxa"/>
          </w:tcPr>
          <w:p w14:paraId="1E31FEAB" w14:textId="77777777" w:rsidR="00BB2295" w:rsidRPr="00DF7F9F" w:rsidRDefault="00BB2295" w:rsidP="00CD1B13">
            <w:pPr>
              <w:rPr>
                <w:b/>
                <w:sz w:val="22"/>
                <w:szCs w:val="22"/>
                <w:lang w:val="lt-LT" w:bidi="lo-LA"/>
              </w:rPr>
            </w:pPr>
            <w:r w:rsidRPr="00DF7F9F">
              <w:rPr>
                <w:b/>
                <w:sz w:val="22"/>
                <w:szCs w:val="22"/>
                <w:lang w:val="lt-LT" w:bidi="lo-LA"/>
              </w:rPr>
              <w:t>Dažnis</w:t>
            </w:r>
          </w:p>
        </w:tc>
        <w:tc>
          <w:tcPr>
            <w:tcW w:w="4500" w:type="dxa"/>
          </w:tcPr>
          <w:p w14:paraId="7F039E77" w14:textId="77777777" w:rsidR="00BB2295" w:rsidRPr="00DF7F9F" w:rsidRDefault="00BB2295" w:rsidP="00CD1B13">
            <w:pPr>
              <w:rPr>
                <w:b/>
                <w:sz w:val="22"/>
                <w:szCs w:val="22"/>
                <w:lang w:val="lt-LT" w:bidi="lo-LA"/>
              </w:rPr>
            </w:pPr>
            <w:r w:rsidRPr="00DF7F9F">
              <w:rPr>
                <w:b/>
                <w:sz w:val="22"/>
                <w:szCs w:val="22"/>
                <w:lang w:val="lt-LT" w:bidi="lo-LA"/>
              </w:rPr>
              <w:t>Nepageidaujamos reakcijos</w:t>
            </w:r>
          </w:p>
        </w:tc>
      </w:tr>
      <w:tr w:rsidR="00D02EA0" w:rsidRPr="00490902" w14:paraId="3CBED0C5" w14:textId="77777777" w:rsidTr="00CD1B13">
        <w:trPr>
          <w:trHeight w:val="246"/>
        </w:trPr>
        <w:tc>
          <w:tcPr>
            <w:tcW w:w="3168" w:type="dxa"/>
          </w:tcPr>
          <w:p w14:paraId="4E15FDF8" w14:textId="77777777" w:rsidR="00D02EA0" w:rsidRPr="00DF7F9F" w:rsidRDefault="00D02EA0" w:rsidP="00CD1B13">
            <w:pPr>
              <w:rPr>
                <w:sz w:val="22"/>
                <w:szCs w:val="22"/>
                <w:lang w:val="lt-LT" w:bidi="lo-LA"/>
              </w:rPr>
            </w:pPr>
            <w:r w:rsidRPr="00DF7F9F">
              <w:rPr>
                <w:sz w:val="22"/>
                <w:szCs w:val="22"/>
                <w:lang w:val="lt-LT" w:bidi="lo-LA"/>
              </w:rPr>
              <w:t>Imuninės sistemos sutrikimai</w:t>
            </w:r>
          </w:p>
        </w:tc>
        <w:tc>
          <w:tcPr>
            <w:tcW w:w="1620" w:type="dxa"/>
          </w:tcPr>
          <w:p w14:paraId="3CBD00A4" w14:textId="77777777" w:rsidR="00D02EA0" w:rsidRPr="00F37D05" w:rsidRDefault="00D02EA0" w:rsidP="00CD1B13">
            <w:pPr>
              <w:rPr>
                <w:sz w:val="22"/>
                <w:szCs w:val="22"/>
                <w:lang w:val="lt-LT" w:bidi="lo-LA"/>
              </w:rPr>
            </w:pPr>
            <w:r w:rsidRPr="00F37D05">
              <w:rPr>
                <w:sz w:val="22"/>
                <w:szCs w:val="22"/>
                <w:lang w:val="lt-LT" w:bidi="lo-LA"/>
              </w:rPr>
              <w:t>Nežinomas</w:t>
            </w:r>
          </w:p>
        </w:tc>
        <w:tc>
          <w:tcPr>
            <w:tcW w:w="4500" w:type="dxa"/>
          </w:tcPr>
          <w:p w14:paraId="39CE5C7C" w14:textId="77777777" w:rsidR="00D02EA0" w:rsidRPr="00DF7F9F" w:rsidRDefault="00D02EA0" w:rsidP="00CD1B13">
            <w:pPr>
              <w:rPr>
                <w:sz w:val="22"/>
                <w:szCs w:val="22"/>
                <w:lang w:val="lt-LT" w:bidi="lo-LA"/>
              </w:rPr>
            </w:pPr>
            <w:r w:rsidRPr="00DF7F9F">
              <w:rPr>
                <w:sz w:val="22"/>
                <w:szCs w:val="22"/>
                <w:lang w:val="lt-LT" w:bidi="lo-LA"/>
              </w:rPr>
              <w:t xml:space="preserve">Padidėjusio jautrumo reakcijos, </w:t>
            </w:r>
            <w:r w:rsidR="005C2F44" w:rsidRPr="00DF7F9F">
              <w:rPr>
                <w:sz w:val="22"/>
                <w:szCs w:val="22"/>
                <w:lang w:val="lt-LT" w:bidi="lo-LA"/>
              </w:rPr>
              <w:t>įskaitant</w:t>
            </w:r>
            <w:r w:rsidRPr="00DF7F9F">
              <w:rPr>
                <w:sz w:val="22"/>
                <w:szCs w:val="22"/>
                <w:lang w:val="lt-LT" w:bidi="lo-LA"/>
              </w:rPr>
              <w:t xml:space="preserve"> lūpų ir ve</w:t>
            </w:r>
            <w:r w:rsidR="005C2F44" w:rsidRPr="00DF7F9F">
              <w:rPr>
                <w:sz w:val="22"/>
                <w:szCs w:val="22"/>
                <w:lang w:val="lt-LT" w:bidi="lo-LA"/>
              </w:rPr>
              <w:t>ido patinimą</w:t>
            </w:r>
          </w:p>
        </w:tc>
      </w:tr>
      <w:tr w:rsidR="00D02EA0" w:rsidRPr="00DF7F9F" w14:paraId="194A83F4" w14:textId="77777777" w:rsidTr="00CD1B13">
        <w:trPr>
          <w:trHeight w:val="246"/>
        </w:trPr>
        <w:tc>
          <w:tcPr>
            <w:tcW w:w="3168" w:type="dxa"/>
            <w:vMerge w:val="restart"/>
          </w:tcPr>
          <w:p w14:paraId="7F5BF998" w14:textId="77777777" w:rsidR="00D02EA0" w:rsidRPr="00DF7F9F" w:rsidRDefault="00D02EA0" w:rsidP="00CD1B13">
            <w:pPr>
              <w:rPr>
                <w:sz w:val="22"/>
                <w:szCs w:val="22"/>
                <w:lang w:val="lt-LT" w:bidi="lo-LA"/>
              </w:rPr>
            </w:pPr>
            <w:r w:rsidRPr="0063060D">
              <w:rPr>
                <w:sz w:val="22"/>
                <w:szCs w:val="22"/>
                <w:lang w:val="lt-LT" w:bidi="lo-LA"/>
              </w:rPr>
              <w:t>Psichikos sutrikimai</w:t>
            </w:r>
          </w:p>
        </w:tc>
        <w:tc>
          <w:tcPr>
            <w:tcW w:w="1620" w:type="dxa"/>
          </w:tcPr>
          <w:p w14:paraId="068328DE" w14:textId="77777777" w:rsidR="00D02EA0" w:rsidRPr="00F37D05" w:rsidRDefault="00D02EA0" w:rsidP="00CD1B13">
            <w:pPr>
              <w:rPr>
                <w:sz w:val="22"/>
                <w:szCs w:val="22"/>
                <w:lang w:val="lt-LT" w:bidi="lo-LA"/>
              </w:rPr>
            </w:pPr>
            <w:r w:rsidRPr="00F37D05">
              <w:rPr>
                <w:sz w:val="22"/>
                <w:szCs w:val="22"/>
                <w:lang w:val="lt-LT" w:bidi="lo-LA"/>
              </w:rPr>
              <w:t>Dažnas</w:t>
            </w:r>
          </w:p>
        </w:tc>
        <w:tc>
          <w:tcPr>
            <w:tcW w:w="4500" w:type="dxa"/>
          </w:tcPr>
          <w:p w14:paraId="70C38ECF" w14:textId="77777777" w:rsidR="00D02EA0" w:rsidRPr="00DF7F9F" w:rsidRDefault="00D02EA0" w:rsidP="00CD1B13">
            <w:pPr>
              <w:rPr>
                <w:sz w:val="22"/>
                <w:szCs w:val="22"/>
                <w:lang w:val="lt-LT" w:bidi="lo-LA"/>
              </w:rPr>
            </w:pPr>
            <w:r w:rsidRPr="0063060D">
              <w:rPr>
                <w:sz w:val="22"/>
                <w:szCs w:val="22"/>
                <w:lang w:val="lt-LT" w:bidi="lo-LA"/>
              </w:rPr>
              <w:t>Susilpnėjęs lytinis potraukis</w:t>
            </w:r>
          </w:p>
        </w:tc>
      </w:tr>
      <w:tr w:rsidR="00D02EA0" w:rsidRPr="00490902" w14:paraId="7F14ECB2" w14:textId="77777777" w:rsidTr="00CD1B13">
        <w:trPr>
          <w:trHeight w:val="246"/>
        </w:trPr>
        <w:tc>
          <w:tcPr>
            <w:tcW w:w="3168" w:type="dxa"/>
            <w:vMerge/>
          </w:tcPr>
          <w:p w14:paraId="5AB4D8B8" w14:textId="77777777" w:rsidR="00D02EA0" w:rsidRPr="00DF7F9F" w:rsidRDefault="00D02EA0" w:rsidP="00CD1B13">
            <w:pPr>
              <w:rPr>
                <w:sz w:val="22"/>
                <w:szCs w:val="22"/>
                <w:lang w:val="lt-LT" w:bidi="lo-LA"/>
              </w:rPr>
            </w:pPr>
          </w:p>
        </w:tc>
        <w:tc>
          <w:tcPr>
            <w:tcW w:w="1620" w:type="dxa"/>
          </w:tcPr>
          <w:p w14:paraId="66EAE3B5" w14:textId="77777777" w:rsidR="00D02EA0" w:rsidRPr="00DF7F9F" w:rsidRDefault="00D02EA0" w:rsidP="00CD1B13">
            <w:pPr>
              <w:rPr>
                <w:sz w:val="22"/>
                <w:szCs w:val="22"/>
                <w:lang w:val="lt-LT" w:bidi="lo-LA"/>
              </w:rPr>
            </w:pPr>
            <w:r w:rsidRPr="00DF7F9F">
              <w:rPr>
                <w:sz w:val="22"/>
                <w:szCs w:val="22"/>
                <w:lang w:val="lt-LT" w:bidi="lo-LA"/>
              </w:rPr>
              <w:t>Nežinomas</w:t>
            </w:r>
          </w:p>
        </w:tc>
        <w:tc>
          <w:tcPr>
            <w:tcW w:w="4500" w:type="dxa"/>
          </w:tcPr>
          <w:p w14:paraId="5C2E80ED" w14:textId="42CDEE96" w:rsidR="00D02EA0" w:rsidRPr="00DF7F9F" w:rsidRDefault="00D02EA0" w:rsidP="00CD1B13">
            <w:pPr>
              <w:rPr>
                <w:sz w:val="22"/>
                <w:szCs w:val="22"/>
                <w:lang w:val="lt-LT" w:bidi="lo-LA"/>
              </w:rPr>
            </w:pPr>
            <w:r w:rsidRPr="00DF7F9F">
              <w:rPr>
                <w:sz w:val="22"/>
                <w:szCs w:val="22"/>
                <w:lang w:val="lt-LT" w:bidi="lo-LA"/>
              </w:rPr>
              <w:t>Depresija, lytinio potraukio sumažėjimas, kuris išlieka nutraukus vaistinio preparato vartojimą</w:t>
            </w:r>
            <w:r w:rsidR="00F329E0">
              <w:rPr>
                <w:sz w:val="22"/>
                <w:szCs w:val="22"/>
                <w:lang w:val="lt-LT" w:bidi="lo-LA"/>
              </w:rPr>
              <w:t>, nerimas</w:t>
            </w:r>
            <w:r w:rsidR="0056553E">
              <w:rPr>
                <w:sz w:val="22"/>
                <w:szCs w:val="22"/>
                <w:lang w:val="lt-LT" w:bidi="lo-LA"/>
              </w:rPr>
              <w:t>, mintys apie savižudybę</w:t>
            </w:r>
            <w:r w:rsidRPr="00DF7F9F">
              <w:rPr>
                <w:sz w:val="22"/>
                <w:szCs w:val="22"/>
                <w:lang w:val="lt-LT" w:bidi="lo-LA"/>
              </w:rPr>
              <w:t xml:space="preserve"> </w:t>
            </w:r>
          </w:p>
        </w:tc>
      </w:tr>
      <w:tr w:rsidR="00D02EA0" w:rsidRPr="00DF7F9F" w14:paraId="03B53539" w14:textId="77777777" w:rsidTr="00CD1B13">
        <w:trPr>
          <w:trHeight w:val="246"/>
        </w:trPr>
        <w:tc>
          <w:tcPr>
            <w:tcW w:w="3168" w:type="dxa"/>
          </w:tcPr>
          <w:p w14:paraId="60C95861" w14:textId="77777777" w:rsidR="00D02EA0" w:rsidRPr="00DF7F9F" w:rsidRDefault="00D02EA0" w:rsidP="00CD1B13">
            <w:pPr>
              <w:rPr>
                <w:sz w:val="22"/>
                <w:szCs w:val="22"/>
                <w:lang w:val="lt-LT" w:bidi="lo-LA"/>
              </w:rPr>
            </w:pPr>
            <w:r w:rsidRPr="00DF7F9F">
              <w:rPr>
                <w:sz w:val="22"/>
                <w:szCs w:val="22"/>
                <w:lang w:val="lt-LT" w:bidi="lo-LA"/>
              </w:rPr>
              <w:t>Širdies sutrikimai</w:t>
            </w:r>
          </w:p>
        </w:tc>
        <w:tc>
          <w:tcPr>
            <w:tcW w:w="1620" w:type="dxa"/>
          </w:tcPr>
          <w:p w14:paraId="27507AD9" w14:textId="77777777" w:rsidR="00D02EA0" w:rsidRPr="00F37D05" w:rsidRDefault="00D02EA0" w:rsidP="00CD1B13">
            <w:pPr>
              <w:rPr>
                <w:sz w:val="22"/>
                <w:szCs w:val="22"/>
                <w:lang w:val="lt-LT" w:bidi="lo-LA"/>
              </w:rPr>
            </w:pPr>
            <w:r w:rsidRPr="00F37D05">
              <w:rPr>
                <w:sz w:val="22"/>
                <w:szCs w:val="22"/>
                <w:lang w:val="lt-LT" w:bidi="lo-LA"/>
              </w:rPr>
              <w:t>Nežinomas</w:t>
            </w:r>
          </w:p>
        </w:tc>
        <w:tc>
          <w:tcPr>
            <w:tcW w:w="4500" w:type="dxa"/>
          </w:tcPr>
          <w:p w14:paraId="5585A91A" w14:textId="77777777" w:rsidR="00D02EA0" w:rsidRPr="00DF7F9F" w:rsidRDefault="00D02EA0" w:rsidP="00CD1B13">
            <w:pPr>
              <w:rPr>
                <w:sz w:val="22"/>
                <w:szCs w:val="22"/>
                <w:lang w:val="lt-LT" w:bidi="lo-LA"/>
              </w:rPr>
            </w:pPr>
            <w:proofErr w:type="spellStart"/>
            <w:r w:rsidRPr="00DF7F9F">
              <w:rPr>
                <w:sz w:val="22"/>
                <w:szCs w:val="22"/>
                <w:lang w:val="lt-LT" w:bidi="lo-LA"/>
              </w:rPr>
              <w:t>Palpitacija</w:t>
            </w:r>
            <w:proofErr w:type="spellEnd"/>
          </w:p>
        </w:tc>
      </w:tr>
      <w:tr w:rsidR="00D02EA0" w:rsidRPr="00DF7F9F" w14:paraId="686E6EB0" w14:textId="77777777" w:rsidTr="00CD1B13">
        <w:trPr>
          <w:trHeight w:val="246"/>
        </w:trPr>
        <w:tc>
          <w:tcPr>
            <w:tcW w:w="3168" w:type="dxa"/>
          </w:tcPr>
          <w:p w14:paraId="59C778F6" w14:textId="77777777" w:rsidR="00D02EA0" w:rsidRPr="00F37D05" w:rsidRDefault="00D02EA0" w:rsidP="00CD1B13">
            <w:pPr>
              <w:rPr>
                <w:sz w:val="22"/>
                <w:szCs w:val="22"/>
                <w:lang w:val="lt-LT" w:bidi="lo-LA"/>
              </w:rPr>
            </w:pPr>
            <w:r w:rsidRPr="00DF7F9F">
              <w:rPr>
                <w:sz w:val="22"/>
                <w:szCs w:val="22"/>
                <w:lang w:val="lt-LT" w:bidi="lo-LA"/>
              </w:rPr>
              <w:t>Kepenų, tulžies pūslės ir latakų sutrikimai</w:t>
            </w:r>
          </w:p>
        </w:tc>
        <w:tc>
          <w:tcPr>
            <w:tcW w:w="1620" w:type="dxa"/>
          </w:tcPr>
          <w:p w14:paraId="54786A7B" w14:textId="77777777" w:rsidR="00D02EA0" w:rsidRPr="00DF7F9F" w:rsidRDefault="00D02EA0" w:rsidP="00CD1B13">
            <w:pPr>
              <w:rPr>
                <w:sz w:val="22"/>
                <w:szCs w:val="22"/>
                <w:lang w:val="lt-LT" w:bidi="lo-LA"/>
              </w:rPr>
            </w:pPr>
            <w:r w:rsidRPr="00DF7F9F">
              <w:rPr>
                <w:sz w:val="22"/>
                <w:szCs w:val="22"/>
                <w:lang w:val="lt-LT" w:bidi="lo-LA"/>
              </w:rPr>
              <w:t>Nežinomas</w:t>
            </w:r>
          </w:p>
        </w:tc>
        <w:tc>
          <w:tcPr>
            <w:tcW w:w="4500" w:type="dxa"/>
          </w:tcPr>
          <w:p w14:paraId="2A99C6DA" w14:textId="77777777" w:rsidR="00D02EA0" w:rsidRPr="00DF7F9F" w:rsidRDefault="00D02EA0" w:rsidP="00CD1B13">
            <w:pPr>
              <w:rPr>
                <w:sz w:val="22"/>
                <w:szCs w:val="22"/>
                <w:lang w:val="lt-LT" w:bidi="lo-LA"/>
              </w:rPr>
            </w:pPr>
            <w:r w:rsidRPr="00DF7F9F">
              <w:rPr>
                <w:sz w:val="22"/>
                <w:szCs w:val="22"/>
                <w:lang w:val="lt-LT" w:bidi="lo-LA"/>
              </w:rPr>
              <w:t>Padidėjęs kepenų fermentų aktyvumas</w:t>
            </w:r>
          </w:p>
        </w:tc>
      </w:tr>
      <w:tr w:rsidR="00D02EA0" w:rsidRPr="00DF7F9F" w14:paraId="0FFAEC85" w14:textId="77777777" w:rsidTr="00CD1B13">
        <w:trPr>
          <w:trHeight w:val="246"/>
        </w:trPr>
        <w:tc>
          <w:tcPr>
            <w:tcW w:w="3168" w:type="dxa"/>
            <w:vMerge w:val="restart"/>
          </w:tcPr>
          <w:p w14:paraId="6F993971" w14:textId="77777777" w:rsidR="00D02EA0" w:rsidRPr="00F37D05" w:rsidRDefault="00D02EA0" w:rsidP="00CD1B13">
            <w:pPr>
              <w:rPr>
                <w:sz w:val="22"/>
                <w:szCs w:val="22"/>
                <w:lang w:val="lt-LT" w:bidi="lo-LA"/>
              </w:rPr>
            </w:pPr>
            <w:r w:rsidRPr="00DF7F9F">
              <w:rPr>
                <w:sz w:val="22"/>
                <w:szCs w:val="22"/>
                <w:lang w:val="lt-LT" w:bidi="lo-LA"/>
              </w:rPr>
              <w:t>Odos ir poodinio audinio sutrikimai</w:t>
            </w:r>
          </w:p>
        </w:tc>
        <w:tc>
          <w:tcPr>
            <w:tcW w:w="1620" w:type="dxa"/>
          </w:tcPr>
          <w:p w14:paraId="643D8648" w14:textId="77777777" w:rsidR="00D02EA0" w:rsidRPr="00DF7F9F" w:rsidRDefault="00D02EA0" w:rsidP="00CD1B13">
            <w:pPr>
              <w:rPr>
                <w:sz w:val="22"/>
                <w:szCs w:val="22"/>
                <w:lang w:val="lt-LT" w:bidi="lo-LA"/>
              </w:rPr>
            </w:pPr>
            <w:r w:rsidRPr="00DF7F9F">
              <w:rPr>
                <w:sz w:val="22"/>
                <w:szCs w:val="22"/>
                <w:lang w:val="lt-LT" w:bidi="lo-LA"/>
              </w:rPr>
              <w:t>Nedažnas</w:t>
            </w:r>
          </w:p>
        </w:tc>
        <w:tc>
          <w:tcPr>
            <w:tcW w:w="4500" w:type="dxa"/>
          </w:tcPr>
          <w:p w14:paraId="27555718" w14:textId="257DCBF6" w:rsidR="00D02EA0" w:rsidRPr="00DF7F9F" w:rsidRDefault="00872345" w:rsidP="00CD1B13">
            <w:pPr>
              <w:rPr>
                <w:sz w:val="22"/>
                <w:szCs w:val="22"/>
                <w:lang w:val="lt-LT" w:bidi="lo-LA"/>
              </w:rPr>
            </w:pPr>
            <w:proofErr w:type="spellStart"/>
            <w:r>
              <w:rPr>
                <w:sz w:val="22"/>
                <w:szCs w:val="22"/>
                <w:lang w:val="lt-LT" w:bidi="lo-LA"/>
              </w:rPr>
              <w:t>Iš</w:t>
            </w:r>
            <w:r w:rsidR="00D02EA0" w:rsidRPr="00DF7F9F">
              <w:rPr>
                <w:sz w:val="22"/>
                <w:szCs w:val="22"/>
                <w:lang w:val="lt-LT" w:bidi="lo-LA"/>
              </w:rPr>
              <w:t>ėrimas</w:t>
            </w:r>
            <w:proofErr w:type="spellEnd"/>
          </w:p>
        </w:tc>
      </w:tr>
      <w:tr w:rsidR="00D02EA0" w:rsidRPr="00DF7F9F" w14:paraId="250BE7B8" w14:textId="77777777" w:rsidTr="00CD1B13">
        <w:trPr>
          <w:trHeight w:val="246"/>
        </w:trPr>
        <w:tc>
          <w:tcPr>
            <w:tcW w:w="3168" w:type="dxa"/>
            <w:vMerge/>
          </w:tcPr>
          <w:p w14:paraId="285051A8" w14:textId="77777777" w:rsidR="00D02EA0" w:rsidRPr="00DF7F9F" w:rsidRDefault="00D02EA0" w:rsidP="00CD1B13">
            <w:pPr>
              <w:rPr>
                <w:sz w:val="22"/>
                <w:szCs w:val="22"/>
                <w:lang w:val="lt-LT" w:bidi="lo-LA"/>
              </w:rPr>
            </w:pPr>
          </w:p>
        </w:tc>
        <w:tc>
          <w:tcPr>
            <w:tcW w:w="1620" w:type="dxa"/>
          </w:tcPr>
          <w:p w14:paraId="2C595B5F" w14:textId="77777777" w:rsidR="00D02EA0" w:rsidRPr="00DF7F9F" w:rsidRDefault="00D02EA0" w:rsidP="00CD1B13">
            <w:pPr>
              <w:rPr>
                <w:sz w:val="22"/>
                <w:szCs w:val="22"/>
                <w:lang w:val="lt-LT" w:bidi="lo-LA"/>
              </w:rPr>
            </w:pPr>
            <w:r w:rsidRPr="00DF7F9F">
              <w:rPr>
                <w:sz w:val="22"/>
                <w:szCs w:val="22"/>
                <w:lang w:val="lt-LT" w:bidi="lo-LA"/>
              </w:rPr>
              <w:t>Nežinomas</w:t>
            </w:r>
          </w:p>
        </w:tc>
        <w:tc>
          <w:tcPr>
            <w:tcW w:w="4500" w:type="dxa"/>
          </w:tcPr>
          <w:p w14:paraId="7B130DF8" w14:textId="66066725" w:rsidR="00D02EA0" w:rsidRPr="00DF7F9F" w:rsidRDefault="00D02EA0" w:rsidP="00872345">
            <w:pPr>
              <w:rPr>
                <w:sz w:val="22"/>
                <w:szCs w:val="22"/>
                <w:lang w:val="lt-LT" w:bidi="lo-LA"/>
              </w:rPr>
            </w:pPr>
            <w:r w:rsidRPr="00DF7F9F">
              <w:rPr>
                <w:sz w:val="22"/>
                <w:szCs w:val="22"/>
                <w:lang w:val="lt-LT" w:bidi="lo-LA"/>
              </w:rPr>
              <w:t>Niež</w:t>
            </w:r>
            <w:r w:rsidR="00872345">
              <w:rPr>
                <w:sz w:val="22"/>
                <w:szCs w:val="22"/>
                <w:lang w:val="lt-LT" w:bidi="lo-LA"/>
              </w:rPr>
              <w:t>ulys</w:t>
            </w:r>
            <w:r w:rsidRPr="00DF7F9F">
              <w:rPr>
                <w:sz w:val="22"/>
                <w:szCs w:val="22"/>
                <w:lang w:val="lt-LT" w:bidi="lo-LA"/>
              </w:rPr>
              <w:t xml:space="preserve">, </w:t>
            </w:r>
            <w:proofErr w:type="spellStart"/>
            <w:r w:rsidR="00626D43" w:rsidRPr="0063060D">
              <w:rPr>
                <w:sz w:val="22"/>
                <w:szCs w:val="22"/>
                <w:lang w:val="lt-LT" w:bidi="lo-LA"/>
              </w:rPr>
              <w:t>urtikarija</w:t>
            </w:r>
            <w:proofErr w:type="spellEnd"/>
          </w:p>
        </w:tc>
      </w:tr>
      <w:tr w:rsidR="00626D43" w:rsidRPr="00DF7F9F" w14:paraId="64A6B6EB" w14:textId="77777777" w:rsidTr="00CD1B13">
        <w:trPr>
          <w:trHeight w:val="246"/>
        </w:trPr>
        <w:tc>
          <w:tcPr>
            <w:tcW w:w="3168" w:type="dxa"/>
            <w:vMerge w:val="restart"/>
          </w:tcPr>
          <w:p w14:paraId="54C544CD" w14:textId="77777777" w:rsidR="00626D43" w:rsidRPr="00F37D05" w:rsidRDefault="00626D43" w:rsidP="00CD1B13">
            <w:pPr>
              <w:rPr>
                <w:sz w:val="22"/>
                <w:szCs w:val="22"/>
                <w:lang w:val="lt-LT" w:bidi="lo-LA"/>
              </w:rPr>
            </w:pPr>
            <w:r w:rsidRPr="00DF7F9F">
              <w:rPr>
                <w:sz w:val="22"/>
                <w:szCs w:val="22"/>
                <w:lang w:val="lt-LT" w:bidi="lo-LA"/>
              </w:rPr>
              <w:t>Lytinės sistemos ir krūties sutrikimai</w:t>
            </w:r>
          </w:p>
        </w:tc>
        <w:tc>
          <w:tcPr>
            <w:tcW w:w="1620" w:type="dxa"/>
          </w:tcPr>
          <w:p w14:paraId="2EED46D6" w14:textId="77777777" w:rsidR="00626D43" w:rsidRPr="00DF7F9F" w:rsidRDefault="00626D43" w:rsidP="00CD1B13">
            <w:pPr>
              <w:rPr>
                <w:sz w:val="22"/>
                <w:szCs w:val="22"/>
                <w:lang w:val="lt-LT" w:bidi="lo-LA"/>
              </w:rPr>
            </w:pPr>
            <w:r w:rsidRPr="00DF7F9F">
              <w:rPr>
                <w:sz w:val="22"/>
                <w:szCs w:val="22"/>
                <w:lang w:val="lt-LT" w:bidi="lo-LA"/>
              </w:rPr>
              <w:t>Dažnas</w:t>
            </w:r>
          </w:p>
        </w:tc>
        <w:tc>
          <w:tcPr>
            <w:tcW w:w="4500" w:type="dxa"/>
          </w:tcPr>
          <w:p w14:paraId="5FC35BD4" w14:textId="77777777" w:rsidR="00626D43" w:rsidRPr="00DF7F9F" w:rsidRDefault="00626D43" w:rsidP="00CD1B13">
            <w:pPr>
              <w:rPr>
                <w:sz w:val="22"/>
                <w:szCs w:val="22"/>
                <w:lang w:val="lt-LT" w:bidi="lo-LA"/>
              </w:rPr>
            </w:pPr>
            <w:r w:rsidRPr="00DF7F9F">
              <w:rPr>
                <w:sz w:val="22"/>
                <w:szCs w:val="22"/>
                <w:lang w:val="lt-LT" w:bidi="lo-LA"/>
              </w:rPr>
              <w:t>Impotencija</w:t>
            </w:r>
          </w:p>
        </w:tc>
      </w:tr>
      <w:tr w:rsidR="00626D43" w:rsidRPr="00490902" w14:paraId="2F412724" w14:textId="77777777" w:rsidTr="00CD1B13">
        <w:trPr>
          <w:trHeight w:val="246"/>
        </w:trPr>
        <w:tc>
          <w:tcPr>
            <w:tcW w:w="3168" w:type="dxa"/>
            <w:vMerge/>
          </w:tcPr>
          <w:p w14:paraId="6AC44C94" w14:textId="77777777" w:rsidR="00626D43" w:rsidRPr="00DF7F9F" w:rsidRDefault="00626D43" w:rsidP="00CD1B13">
            <w:pPr>
              <w:rPr>
                <w:sz w:val="22"/>
                <w:szCs w:val="22"/>
                <w:lang w:val="lt-LT" w:bidi="lo-LA"/>
              </w:rPr>
            </w:pPr>
          </w:p>
        </w:tc>
        <w:tc>
          <w:tcPr>
            <w:tcW w:w="1620" w:type="dxa"/>
          </w:tcPr>
          <w:p w14:paraId="07BAC999" w14:textId="77777777" w:rsidR="00626D43" w:rsidRPr="00DF7F9F" w:rsidRDefault="00626D43" w:rsidP="00CD1B13">
            <w:pPr>
              <w:rPr>
                <w:sz w:val="22"/>
                <w:szCs w:val="22"/>
                <w:lang w:val="lt-LT" w:bidi="lo-LA"/>
              </w:rPr>
            </w:pPr>
            <w:r w:rsidRPr="00DF7F9F">
              <w:rPr>
                <w:sz w:val="22"/>
                <w:szCs w:val="22"/>
                <w:lang w:val="lt-LT" w:bidi="lo-LA"/>
              </w:rPr>
              <w:t>Nedažnas</w:t>
            </w:r>
          </w:p>
        </w:tc>
        <w:tc>
          <w:tcPr>
            <w:tcW w:w="4500" w:type="dxa"/>
          </w:tcPr>
          <w:p w14:paraId="23D4A16A" w14:textId="77777777" w:rsidR="00626D43" w:rsidRPr="00DF7F9F" w:rsidRDefault="00626D43" w:rsidP="00CD1B13">
            <w:pPr>
              <w:rPr>
                <w:sz w:val="22"/>
                <w:szCs w:val="22"/>
                <w:lang w:val="lt-LT" w:bidi="lo-LA"/>
              </w:rPr>
            </w:pPr>
            <w:r w:rsidRPr="00DF7F9F">
              <w:rPr>
                <w:sz w:val="22"/>
                <w:szCs w:val="22"/>
                <w:lang w:val="lt-LT" w:bidi="lo-LA"/>
              </w:rPr>
              <w:t>Ejakuliacijos sutrikimai, krūtų jautrumas, krūtų padidėjimas</w:t>
            </w:r>
          </w:p>
        </w:tc>
      </w:tr>
      <w:tr w:rsidR="00626D43" w:rsidRPr="00490902" w14:paraId="57A04082" w14:textId="77777777" w:rsidTr="00CD1B13">
        <w:trPr>
          <w:trHeight w:val="246"/>
        </w:trPr>
        <w:tc>
          <w:tcPr>
            <w:tcW w:w="3168" w:type="dxa"/>
            <w:vMerge/>
          </w:tcPr>
          <w:p w14:paraId="71875C6D" w14:textId="77777777" w:rsidR="00626D43" w:rsidRPr="00DF7F9F" w:rsidRDefault="00626D43" w:rsidP="00CD1B13">
            <w:pPr>
              <w:rPr>
                <w:sz w:val="22"/>
                <w:szCs w:val="22"/>
                <w:lang w:val="lt-LT" w:bidi="lo-LA"/>
              </w:rPr>
            </w:pPr>
          </w:p>
        </w:tc>
        <w:tc>
          <w:tcPr>
            <w:tcW w:w="1620" w:type="dxa"/>
          </w:tcPr>
          <w:p w14:paraId="70F1C552" w14:textId="77777777" w:rsidR="00626D43" w:rsidRPr="00DF7F9F" w:rsidRDefault="00626D43" w:rsidP="00CD1B13">
            <w:pPr>
              <w:rPr>
                <w:sz w:val="22"/>
                <w:szCs w:val="22"/>
                <w:lang w:val="lt-LT" w:bidi="lo-LA"/>
              </w:rPr>
            </w:pPr>
            <w:r w:rsidRPr="00DF7F9F">
              <w:rPr>
                <w:sz w:val="22"/>
                <w:szCs w:val="22"/>
                <w:lang w:val="lt-LT" w:bidi="lo-LA"/>
              </w:rPr>
              <w:t>Nežinomas</w:t>
            </w:r>
          </w:p>
        </w:tc>
        <w:tc>
          <w:tcPr>
            <w:tcW w:w="4500" w:type="dxa"/>
          </w:tcPr>
          <w:p w14:paraId="062BC138" w14:textId="77777777" w:rsidR="00626D43" w:rsidRPr="00DF7F9F" w:rsidRDefault="00626D43" w:rsidP="00CD1B13">
            <w:pPr>
              <w:rPr>
                <w:sz w:val="22"/>
                <w:szCs w:val="22"/>
                <w:lang w:val="lt-LT" w:bidi="lo-LA"/>
              </w:rPr>
            </w:pPr>
            <w:r w:rsidRPr="00DF7F9F">
              <w:rPr>
                <w:sz w:val="22"/>
                <w:szCs w:val="22"/>
                <w:lang w:val="lt-LT" w:bidi="lo-LA"/>
              </w:rPr>
              <w:t>Sėklidžių skausmas, erekcijos sutrikimas, kuris išlieka nutraukus vaistinio preparato vartojimą, vyrų nevaisingumas ir (arba) bloga spermos kokybė</w:t>
            </w:r>
          </w:p>
        </w:tc>
      </w:tr>
      <w:tr w:rsidR="00626D43" w:rsidRPr="00DF7F9F" w14:paraId="5CA329B4" w14:textId="77777777" w:rsidTr="00CD1B13">
        <w:trPr>
          <w:trHeight w:val="246"/>
        </w:trPr>
        <w:tc>
          <w:tcPr>
            <w:tcW w:w="3168" w:type="dxa"/>
          </w:tcPr>
          <w:p w14:paraId="39D799C9" w14:textId="77777777" w:rsidR="00626D43" w:rsidRPr="00DF7F9F" w:rsidRDefault="00626D43" w:rsidP="00CD1B13">
            <w:pPr>
              <w:rPr>
                <w:sz w:val="22"/>
                <w:szCs w:val="22"/>
                <w:lang w:val="lt-LT" w:bidi="lo-LA"/>
              </w:rPr>
            </w:pPr>
            <w:r w:rsidRPr="00DF7F9F">
              <w:rPr>
                <w:sz w:val="22"/>
                <w:szCs w:val="22"/>
                <w:lang w:val="lt-LT" w:bidi="lo-LA"/>
              </w:rPr>
              <w:t>Tyrimai</w:t>
            </w:r>
          </w:p>
        </w:tc>
        <w:tc>
          <w:tcPr>
            <w:tcW w:w="1620" w:type="dxa"/>
          </w:tcPr>
          <w:p w14:paraId="1F3396B4" w14:textId="77777777" w:rsidR="00626D43" w:rsidRPr="00F37D05" w:rsidRDefault="00626D43" w:rsidP="00CD1B13">
            <w:pPr>
              <w:rPr>
                <w:sz w:val="22"/>
                <w:szCs w:val="22"/>
                <w:lang w:val="lt-LT" w:bidi="lo-LA"/>
              </w:rPr>
            </w:pPr>
            <w:r w:rsidRPr="00F37D05">
              <w:rPr>
                <w:sz w:val="22"/>
                <w:szCs w:val="22"/>
                <w:lang w:val="lt-LT" w:bidi="lo-LA"/>
              </w:rPr>
              <w:t>Dažnas</w:t>
            </w:r>
          </w:p>
        </w:tc>
        <w:tc>
          <w:tcPr>
            <w:tcW w:w="4500" w:type="dxa"/>
          </w:tcPr>
          <w:p w14:paraId="19293356" w14:textId="77777777" w:rsidR="00626D43" w:rsidRPr="00DF7F9F" w:rsidRDefault="00626D43" w:rsidP="00CD1B13">
            <w:pPr>
              <w:rPr>
                <w:sz w:val="22"/>
                <w:szCs w:val="22"/>
                <w:lang w:val="lt-LT" w:bidi="lo-LA"/>
              </w:rPr>
            </w:pPr>
            <w:r w:rsidRPr="00DF7F9F">
              <w:rPr>
                <w:sz w:val="22"/>
                <w:szCs w:val="22"/>
                <w:lang w:val="lt-LT" w:bidi="lo-LA"/>
              </w:rPr>
              <w:t>Sumažėjęs išmetamos spermos kiekis</w:t>
            </w:r>
          </w:p>
        </w:tc>
      </w:tr>
    </w:tbl>
    <w:p w14:paraId="7A83D8D2" w14:textId="77777777" w:rsidR="00BB2295" w:rsidRPr="00DF7F9F" w:rsidRDefault="00BB2295" w:rsidP="00E77637">
      <w:pPr>
        <w:rPr>
          <w:sz w:val="22"/>
          <w:szCs w:val="22"/>
          <w:lang w:val="lt-LT" w:bidi="lo-LA"/>
        </w:rPr>
      </w:pPr>
    </w:p>
    <w:p w14:paraId="2F21E8DA" w14:textId="77777777" w:rsidR="00BB2295" w:rsidRPr="00F37D05" w:rsidRDefault="00BB2295" w:rsidP="00E77637">
      <w:pPr>
        <w:rPr>
          <w:sz w:val="22"/>
          <w:szCs w:val="22"/>
          <w:lang w:val="lt-LT" w:bidi="lo-LA"/>
        </w:rPr>
      </w:pPr>
      <w:r w:rsidRPr="00F37D05">
        <w:rPr>
          <w:sz w:val="22"/>
          <w:szCs w:val="22"/>
          <w:lang w:val="lt-LT" w:bidi="lo-LA"/>
        </w:rPr>
        <w:t>Be šio poveikio, klinikinių tyrimų metu ir vaistiniam preparatui esant rinkoje buvo pranešta apie vyrų krūties vėžio atvejus (žr. 4.4 skyrių).</w:t>
      </w:r>
    </w:p>
    <w:p w14:paraId="42EEB0B6" w14:textId="77777777" w:rsidR="00BB2295" w:rsidRPr="00DF7F9F" w:rsidRDefault="00BB2295" w:rsidP="00E77637">
      <w:pPr>
        <w:rPr>
          <w:sz w:val="22"/>
          <w:szCs w:val="22"/>
          <w:lang w:val="lt-LT"/>
        </w:rPr>
      </w:pPr>
    </w:p>
    <w:p w14:paraId="59FE14D3" w14:textId="77777777" w:rsidR="00520C9D" w:rsidRPr="00DF7F9F" w:rsidRDefault="00CD6A2E" w:rsidP="00520C9D">
      <w:pPr>
        <w:rPr>
          <w:sz w:val="22"/>
          <w:szCs w:val="22"/>
          <w:lang w:val="lt-LT"/>
        </w:rPr>
      </w:pPr>
      <w:r w:rsidRPr="00DF7F9F">
        <w:rPr>
          <w:i/>
          <w:sz w:val="22"/>
          <w:szCs w:val="22"/>
          <w:lang w:val="lt-LT"/>
        </w:rPr>
        <w:t>Medikamentinis prostatos simptomų gydymas</w:t>
      </w:r>
      <w:r w:rsidR="0074145E" w:rsidRPr="0063060D">
        <w:rPr>
          <w:noProof/>
          <w:sz w:val="22"/>
          <w:szCs w:val="22"/>
          <w:lang w:val="lt-LT"/>
        </w:rPr>
        <w:t xml:space="preserve"> </w:t>
      </w:r>
      <w:r w:rsidR="00520C9D" w:rsidRPr="0063060D">
        <w:rPr>
          <w:noProof/>
          <w:sz w:val="22"/>
          <w:szCs w:val="22"/>
          <w:lang w:val="lt-LT"/>
        </w:rPr>
        <w:t xml:space="preserve">(angl. </w:t>
      </w:r>
      <w:proofErr w:type="spellStart"/>
      <w:r w:rsidR="00520C9D" w:rsidRPr="0063060D">
        <w:rPr>
          <w:i/>
          <w:sz w:val="22"/>
          <w:szCs w:val="22"/>
          <w:lang w:val="lt-LT"/>
        </w:rPr>
        <w:t>Medical</w:t>
      </w:r>
      <w:proofErr w:type="spellEnd"/>
      <w:r w:rsidR="00520C9D" w:rsidRPr="0063060D">
        <w:rPr>
          <w:i/>
          <w:sz w:val="22"/>
          <w:szCs w:val="22"/>
          <w:lang w:val="lt-LT"/>
        </w:rPr>
        <w:t xml:space="preserve"> </w:t>
      </w:r>
      <w:proofErr w:type="spellStart"/>
      <w:r w:rsidR="00520C9D" w:rsidRPr="0063060D">
        <w:rPr>
          <w:i/>
          <w:sz w:val="22"/>
          <w:szCs w:val="22"/>
          <w:lang w:val="lt-LT"/>
        </w:rPr>
        <w:t>thera</w:t>
      </w:r>
      <w:r w:rsidR="009A4F1B" w:rsidRPr="0063060D">
        <w:rPr>
          <w:i/>
          <w:sz w:val="22"/>
          <w:szCs w:val="22"/>
          <w:lang w:val="lt-LT"/>
        </w:rPr>
        <w:t>py</w:t>
      </w:r>
      <w:proofErr w:type="spellEnd"/>
      <w:r w:rsidR="009A4F1B" w:rsidRPr="0063060D">
        <w:rPr>
          <w:i/>
          <w:sz w:val="22"/>
          <w:szCs w:val="22"/>
          <w:lang w:val="lt-LT"/>
        </w:rPr>
        <w:t xml:space="preserve"> </w:t>
      </w:r>
      <w:proofErr w:type="spellStart"/>
      <w:r w:rsidR="009A4F1B" w:rsidRPr="0063060D">
        <w:rPr>
          <w:i/>
          <w:sz w:val="22"/>
          <w:szCs w:val="22"/>
          <w:lang w:val="lt-LT"/>
        </w:rPr>
        <w:t>of</w:t>
      </w:r>
      <w:proofErr w:type="spellEnd"/>
      <w:r w:rsidR="009A4F1B" w:rsidRPr="0063060D">
        <w:rPr>
          <w:i/>
          <w:sz w:val="22"/>
          <w:szCs w:val="22"/>
          <w:lang w:val="lt-LT"/>
        </w:rPr>
        <w:t xml:space="preserve"> </w:t>
      </w:r>
      <w:proofErr w:type="spellStart"/>
      <w:r w:rsidR="009A4F1B" w:rsidRPr="0063060D">
        <w:rPr>
          <w:i/>
          <w:sz w:val="22"/>
          <w:szCs w:val="22"/>
          <w:lang w:val="lt-LT"/>
        </w:rPr>
        <w:t>prostat</w:t>
      </w:r>
      <w:r w:rsidR="0065739F" w:rsidRPr="0063060D">
        <w:rPr>
          <w:i/>
          <w:sz w:val="22"/>
          <w:szCs w:val="22"/>
          <w:lang w:val="lt-LT"/>
        </w:rPr>
        <w:t>e</w:t>
      </w:r>
      <w:proofErr w:type="spellEnd"/>
      <w:r w:rsidR="009A4F1B" w:rsidRPr="0063060D">
        <w:rPr>
          <w:i/>
          <w:sz w:val="22"/>
          <w:szCs w:val="22"/>
          <w:lang w:val="lt-LT"/>
        </w:rPr>
        <w:t xml:space="preserve"> </w:t>
      </w:r>
      <w:proofErr w:type="spellStart"/>
      <w:r w:rsidR="009A4F1B" w:rsidRPr="0063060D">
        <w:rPr>
          <w:i/>
          <w:sz w:val="22"/>
          <w:szCs w:val="22"/>
          <w:lang w:val="lt-LT"/>
        </w:rPr>
        <w:t>symptoms</w:t>
      </w:r>
      <w:proofErr w:type="spellEnd"/>
      <w:r w:rsidR="009A4F1B" w:rsidRPr="0063060D">
        <w:rPr>
          <w:i/>
          <w:sz w:val="22"/>
          <w:szCs w:val="22"/>
          <w:lang w:val="lt-LT"/>
        </w:rPr>
        <w:t xml:space="preserve"> (MTOPS</w:t>
      </w:r>
      <w:r w:rsidR="00520C9D" w:rsidRPr="0063060D">
        <w:rPr>
          <w:i/>
          <w:sz w:val="22"/>
          <w:szCs w:val="22"/>
          <w:lang w:val="lt-LT"/>
        </w:rPr>
        <w:t>)</w:t>
      </w:r>
      <w:r w:rsidR="00E2474D" w:rsidRPr="0063060D">
        <w:rPr>
          <w:sz w:val="22"/>
          <w:szCs w:val="22"/>
          <w:lang w:val="lt-LT"/>
        </w:rPr>
        <w:t>)</w:t>
      </w:r>
    </w:p>
    <w:p w14:paraId="0371D346" w14:textId="158B2E8B" w:rsidR="00BB2295" w:rsidRPr="00DF7F9F" w:rsidRDefault="0072457B" w:rsidP="00E77637">
      <w:pPr>
        <w:autoSpaceDE w:val="0"/>
        <w:autoSpaceDN w:val="0"/>
        <w:adjustRightInd w:val="0"/>
        <w:rPr>
          <w:sz w:val="22"/>
          <w:szCs w:val="22"/>
          <w:lang w:val="lt-LT" w:bidi="lo-LA"/>
        </w:rPr>
      </w:pPr>
      <w:r w:rsidRPr="00F37D05">
        <w:rPr>
          <w:i/>
          <w:sz w:val="22"/>
          <w:szCs w:val="22"/>
          <w:lang w:val="lt-LT"/>
        </w:rPr>
        <w:t>MTOPS</w:t>
      </w:r>
      <w:r w:rsidR="00BB2295" w:rsidRPr="00F37D05">
        <w:rPr>
          <w:sz w:val="22"/>
          <w:szCs w:val="22"/>
          <w:lang w:val="lt-LT"/>
        </w:rPr>
        <w:t xml:space="preserve"> tyrime buvo lygintas </w:t>
      </w:r>
      <w:proofErr w:type="spellStart"/>
      <w:r w:rsidR="00BB2295" w:rsidRPr="00F37D05">
        <w:rPr>
          <w:sz w:val="22"/>
          <w:szCs w:val="22"/>
          <w:lang w:val="lt-LT"/>
        </w:rPr>
        <w:t>finasteridas</w:t>
      </w:r>
      <w:proofErr w:type="spellEnd"/>
      <w:r w:rsidR="00BB2295" w:rsidRPr="00F37D05">
        <w:rPr>
          <w:sz w:val="22"/>
          <w:szCs w:val="22"/>
          <w:lang w:val="lt-LT"/>
        </w:rPr>
        <w:t xml:space="preserve"> 5</w:t>
      </w:r>
      <w:r w:rsidR="006217E3">
        <w:rPr>
          <w:sz w:val="22"/>
          <w:szCs w:val="22"/>
          <w:lang w:val="lt-LT"/>
        </w:rPr>
        <w:t> </w:t>
      </w:r>
      <w:r w:rsidR="00BB2295" w:rsidRPr="00F37D05">
        <w:rPr>
          <w:sz w:val="22"/>
          <w:szCs w:val="22"/>
          <w:lang w:val="lt-LT"/>
        </w:rPr>
        <w:t xml:space="preserve">mg/parą (n=768), </w:t>
      </w:r>
      <w:proofErr w:type="spellStart"/>
      <w:r w:rsidR="00BB2295" w:rsidRPr="00F37D05">
        <w:rPr>
          <w:sz w:val="22"/>
          <w:szCs w:val="22"/>
          <w:lang w:val="lt-LT"/>
        </w:rPr>
        <w:t>doksazosinas</w:t>
      </w:r>
      <w:proofErr w:type="spellEnd"/>
      <w:r w:rsidR="00BB2295" w:rsidRPr="00F37D05">
        <w:rPr>
          <w:sz w:val="22"/>
          <w:szCs w:val="22"/>
          <w:lang w:val="lt-LT"/>
        </w:rPr>
        <w:t xml:space="preserve"> 4 ar 8</w:t>
      </w:r>
      <w:r w:rsidR="006217E3">
        <w:rPr>
          <w:sz w:val="22"/>
          <w:szCs w:val="22"/>
          <w:lang w:val="lt-LT"/>
        </w:rPr>
        <w:t> </w:t>
      </w:r>
      <w:r w:rsidR="00BB2295" w:rsidRPr="00F37D05">
        <w:rPr>
          <w:sz w:val="22"/>
          <w:szCs w:val="22"/>
          <w:lang w:val="lt-LT"/>
        </w:rPr>
        <w:t xml:space="preserve">mg/parą (n=756), kombinuotas </w:t>
      </w:r>
      <w:proofErr w:type="spellStart"/>
      <w:r w:rsidR="00BB2295" w:rsidRPr="00F37D05">
        <w:rPr>
          <w:sz w:val="22"/>
          <w:szCs w:val="22"/>
          <w:lang w:val="lt-LT"/>
        </w:rPr>
        <w:t>finasterido</w:t>
      </w:r>
      <w:proofErr w:type="spellEnd"/>
      <w:r w:rsidR="00BB2295" w:rsidRPr="00F37D05">
        <w:rPr>
          <w:sz w:val="22"/>
          <w:szCs w:val="22"/>
          <w:lang w:val="lt-LT"/>
        </w:rPr>
        <w:t xml:space="preserve"> 5 mg/parą ir </w:t>
      </w:r>
      <w:proofErr w:type="spellStart"/>
      <w:r w:rsidR="00BB2295" w:rsidRPr="00F37D05">
        <w:rPr>
          <w:sz w:val="22"/>
          <w:szCs w:val="22"/>
          <w:lang w:val="lt-LT"/>
        </w:rPr>
        <w:t>doksazosino</w:t>
      </w:r>
      <w:proofErr w:type="spellEnd"/>
      <w:r w:rsidR="00BB2295" w:rsidRPr="00F37D05">
        <w:rPr>
          <w:sz w:val="22"/>
          <w:szCs w:val="22"/>
          <w:lang w:val="lt-LT"/>
        </w:rPr>
        <w:t xml:space="preserve"> 4 ar 8</w:t>
      </w:r>
      <w:r w:rsidR="006217E3">
        <w:rPr>
          <w:sz w:val="22"/>
          <w:szCs w:val="22"/>
          <w:lang w:val="lt-LT"/>
        </w:rPr>
        <w:t> </w:t>
      </w:r>
      <w:r w:rsidR="00BB2295" w:rsidRPr="00F37D05">
        <w:rPr>
          <w:sz w:val="22"/>
          <w:szCs w:val="22"/>
          <w:lang w:val="lt-LT"/>
        </w:rPr>
        <w:t>mg/parą (n</w:t>
      </w:r>
      <w:r w:rsidR="00BB2295" w:rsidRPr="00DF7F9F">
        <w:rPr>
          <w:sz w:val="22"/>
          <w:szCs w:val="22"/>
          <w:lang w:val="lt-LT"/>
        </w:rPr>
        <w:t xml:space="preserve">=786) gydymas, ir placebas (n=737). Šiame tyrime kombinuoto gydymo saugumo ir tolerancijos profilis bendrai atitiko individualių sudedamųjų dalių profilius. </w:t>
      </w:r>
      <w:r w:rsidR="00BB2295" w:rsidRPr="00DF7F9F">
        <w:rPr>
          <w:sz w:val="22"/>
          <w:szCs w:val="22"/>
          <w:lang w:val="lt-LT" w:bidi="lo-LA"/>
        </w:rPr>
        <w:t xml:space="preserve">Ejakuliacijos sutrikimų dažnis pacientams, gydytiems kombinuotu metodu, buvo panašus kaip ir </w:t>
      </w:r>
      <w:r w:rsidR="00417EA9" w:rsidRPr="00DF7F9F">
        <w:rPr>
          <w:sz w:val="22"/>
          <w:szCs w:val="22"/>
          <w:lang w:val="lt-LT" w:bidi="lo-LA"/>
        </w:rPr>
        <w:t xml:space="preserve">suminis </w:t>
      </w:r>
      <w:r w:rsidR="00BB2295" w:rsidRPr="00DF7F9F">
        <w:rPr>
          <w:sz w:val="22"/>
          <w:szCs w:val="22"/>
          <w:lang w:val="lt-LT" w:bidi="lo-LA"/>
        </w:rPr>
        <w:t xml:space="preserve">dviejų </w:t>
      </w:r>
      <w:proofErr w:type="spellStart"/>
      <w:r w:rsidR="00BB2295" w:rsidRPr="00DF7F9F">
        <w:rPr>
          <w:sz w:val="22"/>
          <w:szCs w:val="22"/>
          <w:lang w:val="lt-LT" w:bidi="lo-LA"/>
        </w:rPr>
        <w:t>monoterapijų</w:t>
      </w:r>
      <w:proofErr w:type="spellEnd"/>
      <w:r w:rsidR="00BB2295" w:rsidRPr="00DF7F9F">
        <w:rPr>
          <w:sz w:val="22"/>
          <w:szCs w:val="22"/>
          <w:lang w:val="lt-LT" w:bidi="lo-LA"/>
        </w:rPr>
        <w:t xml:space="preserve"> šios nepageidaujamos reakcijos dažnis.</w:t>
      </w:r>
    </w:p>
    <w:p w14:paraId="40C2D821" w14:textId="77777777" w:rsidR="00BB2295" w:rsidRPr="00DF7F9F" w:rsidRDefault="00BB2295" w:rsidP="0063060D">
      <w:pPr>
        <w:rPr>
          <w:i/>
          <w:sz w:val="22"/>
          <w:szCs w:val="22"/>
          <w:lang w:val="lt-LT" w:bidi="lo-LA"/>
        </w:rPr>
      </w:pPr>
    </w:p>
    <w:p w14:paraId="0DEA5092" w14:textId="77777777" w:rsidR="00BB2295" w:rsidRPr="00DF7F9F" w:rsidRDefault="00BB2295" w:rsidP="0063060D">
      <w:pPr>
        <w:keepNext/>
        <w:keepLines/>
        <w:autoSpaceDE w:val="0"/>
        <w:autoSpaceDN w:val="0"/>
        <w:adjustRightInd w:val="0"/>
        <w:rPr>
          <w:i/>
          <w:sz w:val="22"/>
          <w:szCs w:val="22"/>
          <w:lang w:val="lt-LT"/>
        </w:rPr>
      </w:pPr>
      <w:r w:rsidRPr="00DF7F9F">
        <w:rPr>
          <w:i/>
          <w:sz w:val="22"/>
          <w:szCs w:val="22"/>
          <w:lang w:val="lt-LT"/>
        </w:rPr>
        <w:t xml:space="preserve">Kiti duomenys apie ilgalaikį gydymą </w:t>
      </w:r>
    </w:p>
    <w:p w14:paraId="712197B3" w14:textId="5E8DAE0C" w:rsidR="00BB2295" w:rsidRPr="00DF7F9F" w:rsidRDefault="00BB2295" w:rsidP="0063060D">
      <w:pPr>
        <w:keepNext/>
        <w:keepLines/>
        <w:autoSpaceDE w:val="0"/>
        <w:autoSpaceDN w:val="0"/>
        <w:adjustRightInd w:val="0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Septynerių metų trukmės placebu kontroliuojamo tyrimo, kuriame dalyvavo 18</w:t>
      </w:r>
      <w:r w:rsidR="006217E3">
        <w:rPr>
          <w:sz w:val="22"/>
          <w:szCs w:val="22"/>
          <w:lang w:val="lt-LT"/>
        </w:rPr>
        <w:t> </w:t>
      </w:r>
      <w:r w:rsidRPr="00DF7F9F">
        <w:rPr>
          <w:sz w:val="22"/>
          <w:szCs w:val="22"/>
          <w:lang w:val="lt-LT"/>
        </w:rPr>
        <w:t>882 sveik</w:t>
      </w:r>
      <w:r w:rsidR="0090063C" w:rsidRPr="00DF7F9F">
        <w:rPr>
          <w:sz w:val="22"/>
          <w:szCs w:val="22"/>
          <w:lang w:val="lt-LT"/>
        </w:rPr>
        <w:t>i</w:t>
      </w:r>
      <w:r w:rsidRPr="00DF7F9F">
        <w:rPr>
          <w:sz w:val="22"/>
          <w:szCs w:val="22"/>
          <w:lang w:val="lt-LT"/>
        </w:rPr>
        <w:t xml:space="preserve"> vyr</w:t>
      </w:r>
      <w:r w:rsidR="0090063C" w:rsidRPr="00DF7F9F">
        <w:rPr>
          <w:sz w:val="22"/>
          <w:szCs w:val="22"/>
          <w:lang w:val="lt-LT"/>
        </w:rPr>
        <w:t>ai</w:t>
      </w:r>
      <w:r w:rsidRPr="00DF7F9F">
        <w:rPr>
          <w:sz w:val="22"/>
          <w:szCs w:val="22"/>
          <w:lang w:val="lt-LT"/>
        </w:rPr>
        <w:t xml:space="preserve"> (iš jų 9060 adata buvo paimta </w:t>
      </w:r>
      <w:proofErr w:type="spellStart"/>
      <w:r w:rsidRPr="00DF7F9F">
        <w:rPr>
          <w:sz w:val="22"/>
          <w:szCs w:val="22"/>
          <w:lang w:val="lt-LT"/>
        </w:rPr>
        <w:t>biopsinės</w:t>
      </w:r>
      <w:proofErr w:type="spellEnd"/>
      <w:r w:rsidRPr="00DF7F9F">
        <w:rPr>
          <w:sz w:val="22"/>
          <w:szCs w:val="22"/>
          <w:lang w:val="lt-LT"/>
        </w:rPr>
        <w:t xml:space="preserve"> prostatos medžiagos), laikotarpiu prostatos vėžys diagnozuotas 803 (18,4</w:t>
      </w:r>
      <w:r w:rsidR="006217E3">
        <w:rPr>
          <w:sz w:val="22"/>
          <w:szCs w:val="22"/>
          <w:lang w:val="lt-LT"/>
        </w:rPr>
        <w:t> </w:t>
      </w:r>
      <w:r w:rsidRPr="00DF7F9F">
        <w:rPr>
          <w:sz w:val="22"/>
          <w:szCs w:val="22"/>
          <w:lang w:val="lt-LT"/>
        </w:rPr>
        <w:t xml:space="preserve">%) </w:t>
      </w:r>
      <w:proofErr w:type="spellStart"/>
      <w:r w:rsidRPr="00DF7F9F">
        <w:rPr>
          <w:sz w:val="22"/>
          <w:szCs w:val="22"/>
          <w:lang w:val="lt-LT"/>
        </w:rPr>
        <w:t>finasterid</w:t>
      </w:r>
      <w:r w:rsidR="00BA278A" w:rsidRPr="00DF7F9F">
        <w:rPr>
          <w:sz w:val="22"/>
          <w:szCs w:val="22"/>
          <w:lang w:val="lt-LT"/>
        </w:rPr>
        <w:t>o</w:t>
      </w:r>
      <w:proofErr w:type="spellEnd"/>
      <w:r w:rsidRPr="00DF7F9F">
        <w:rPr>
          <w:sz w:val="22"/>
          <w:szCs w:val="22"/>
          <w:lang w:val="lt-LT"/>
        </w:rPr>
        <w:t xml:space="preserve"> ir 1</w:t>
      </w:r>
      <w:r w:rsidR="006217E3">
        <w:rPr>
          <w:sz w:val="22"/>
          <w:szCs w:val="22"/>
          <w:lang w:val="lt-LT"/>
        </w:rPr>
        <w:t> </w:t>
      </w:r>
      <w:r w:rsidRPr="00DF7F9F">
        <w:rPr>
          <w:sz w:val="22"/>
          <w:szCs w:val="22"/>
          <w:lang w:val="lt-LT"/>
        </w:rPr>
        <w:t>147 (24,4</w:t>
      </w:r>
      <w:r w:rsidR="006217E3">
        <w:rPr>
          <w:sz w:val="22"/>
          <w:szCs w:val="22"/>
          <w:lang w:val="lt-LT"/>
        </w:rPr>
        <w:t> </w:t>
      </w:r>
      <w:r w:rsidRPr="00DF7F9F">
        <w:rPr>
          <w:sz w:val="22"/>
          <w:szCs w:val="22"/>
          <w:lang w:val="lt-LT"/>
        </w:rPr>
        <w:t xml:space="preserve">%) placebo vartojusių vyrų. </w:t>
      </w:r>
      <w:proofErr w:type="spellStart"/>
      <w:r w:rsidRPr="00DF7F9F">
        <w:rPr>
          <w:sz w:val="22"/>
          <w:szCs w:val="22"/>
          <w:lang w:val="lt-LT"/>
        </w:rPr>
        <w:t>Finasterido</w:t>
      </w:r>
      <w:proofErr w:type="spellEnd"/>
      <w:r w:rsidRPr="00DF7F9F">
        <w:rPr>
          <w:sz w:val="22"/>
          <w:szCs w:val="22"/>
          <w:lang w:val="lt-LT"/>
        </w:rPr>
        <w:t xml:space="preserve"> grupėje 280 (6,4</w:t>
      </w:r>
      <w:r w:rsidR="006217E3">
        <w:rPr>
          <w:sz w:val="22"/>
          <w:szCs w:val="22"/>
          <w:lang w:val="lt-LT"/>
        </w:rPr>
        <w:t> </w:t>
      </w:r>
      <w:r w:rsidRPr="00DF7F9F">
        <w:rPr>
          <w:sz w:val="22"/>
          <w:szCs w:val="22"/>
          <w:lang w:val="lt-LT"/>
        </w:rPr>
        <w:t xml:space="preserve">%) vyrų adatinės biopsijos tyrimu nustatyto prostatos vėžio diferenciacijos laipsnis pagal </w:t>
      </w:r>
      <w:proofErr w:type="spellStart"/>
      <w:r w:rsidRPr="00DF7F9F">
        <w:rPr>
          <w:sz w:val="22"/>
          <w:szCs w:val="22"/>
          <w:lang w:val="lt-LT"/>
        </w:rPr>
        <w:t>Gleason</w:t>
      </w:r>
      <w:proofErr w:type="spellEnd"/>
      <w:r w:rsidRPr="00DF7F9F">
        <w:rPr>
          <w:sz w:val="22"/>
          <w:szCs w:val="22"/>
          <w:lang w:val="lt-LT"/>
        </w:rPr>
        <w:t xml:space="preserve"> skalę buvo 7–10 (placebo grupėje – 237 (5,1</w:t>
      </w:r>
      <w:r w:rsidR="006217E3">
        <w:rPr>
          <w:sz w:val="22"/>
          <w:szCs w:val="22"/>
          <w:lang w:val="lt-LT"/>
        </w:rPr>
        <w:t> </w:t>
      </w:r>
      <w:r w:rsidRPr="00DF7F9F">
        <w:rPr>
          <w:sz w:val="22"/>
          <w:szCs w:val="22"/>
          <w:lang w:val="lt-LT"/>
        </w:rPr>
        <w:t xml:space="preserve">%)). Papildomų tyrimų duomenys rodo, kad </w:t>
      </w:r>
      <w:r w:rsidR="0090063C" w:rsidRPr="00F37D05">
        <w:rPr>
          <w:sz w:val="22"/>
          <w:szCs w:val="22"/>
          <w:lang w:val="lt-LT"/>
        </w:rPr>
        <w:t xml:space="preserve">didelės </w:t>
      </w:r>
      <w:r w:rsidR="001202C7" w:rsidRPr="00F37D05">
        <w:rPr>
          <w:sz w:val="22"/>
          <w:szCs w:val="22"/>
          <w:lang w:val="lt-LT"/>
        </w:rPr>
        <w:t>diferenciacijos</w:t>
      </w:r>
      <w:r w:rsidRPr="00F37D05">
        <w:rPr>
          <w:sz w:val="22"/>
          <w:szCs w:val="22"/>
          <w:lang w:val="lt-LT"/>
        </w:rPr>
        <w:t xml:space="preserve"> prostatos vėžio vyravimą </w:t>
      </w:r>
      <w:proofErr w:type="spellStart"/>
      <w:r w:rsidRPr="00F37D05">
        <w:rPr>
          <w:sz w:val="22"/>
          <w:szCs w:val="22"/>
          <w:lang w:val="lt-LT"/>
        </w:rPr>
        <w:t>finasteridą</w:t>
      </w:r>
      <w:proofErr w:type="spellEnd"/>
      <w:r w:rsidRPr="00F37D05">
        <w:rPr>
          <w:sz w:val="22"/>
          <w:szCs w:val="22"/>
          <w:lang w:val="lt-LT"/>
        </w:rPr>
        <w:t xml:space="preserve"> vartojusių pacientų grupėje galima paaiškinti diagnozavimo klaidomis dėl </w:t>
      </w:r>
      <w:proofErr w:type="spellStart"/>
      <w:r w:rsidRPr="00F37D05">
        <w:rPr>
          <w:sz w:val="22"/>
          <w:szCs w:val="22"/>
          <w:lang w:val="lt-LT"/>
        </w:rPr>
        <w:t>finasterido</w:t>
      </w:r>
      <w:proofErr w:type="spellEnd"/>
      <w:r w:rsidRPr="00F37D05">
        <w:rPr>
          <w:sz w:val="22"/>
          <w:szCs w:val="22"/>
          <w:lang w:val="lt-LT"/>
        </w:rPr>
        <w:t xml:space="preserve"> poveikio prostatos tūriui. Maždaug 98 % visų šia</w:t>
      </w:r>
      <w:r w:rsidRPr="00DF7F9F">
        <w:rPr>
          <w:sz w:val="22"/>
          <w:szCs w:val="22"/>
          <w:lang w:val="lt-LT"/>
        </w:rPr>
        <w:t xml:space="preserve">me tyrime diagnozuotų prostatos vėžio atvejų </w:t>
      </w:r>
      <w:r w:rsidR="00CD7F7F" w:rsidRPr="00DF7F9F">
        <w:rPr>
          <w:sz w:val="22"/>
          <w:szCs w:val="22"/>
          <w:lang w:val="lt-LT"/>
        </w:rPr>
        <w:t xml:space="preserve">diagnozavimo metu </w:t>
      </w:r>
      <w:r w:rsidRPr="00DF7F9F">
        <w:rPr>
          <w:sz w:val="22"/>
          <w:szCs w:val="22"/>
          <w:lang w:val="lt-LT"/>
        </w:rPr>
        <w:t xml:space="preserve">buvo </w:t>
      </w:r>
      <w:proofErr w:type="spellStart"/>
      <w:r w:rsidRPr="00DF7F9F">
        <w:rPr>
          <w:sz w:val="22"/>
          <w:szCs w:val="22"/>
          <w:lang w:val="lt-LT"/>
        </w:rPr>
        <w:t>intrakapsulinis</w:t>
      </w:r>
      <w:proofErr w:type="spellEnd"/>
      <w:r w:rsidRPr="00DF7F9F">
        <w:rPr>
          <w:sz w:val="22"/>
          <w:szCs w:val="22"/>
          <w:lang w:val="lt-LT"/>
        </w:rPr>
        <w:t xml:space="preserve"> vėžys (T1 arba T2 </w:t>
      </w:r>
      <w:r w:rsidR="00CD7F7F" w:rsidRPr="00DF7F9F">
        <w:rPr>
          <w:sz w:val="22"/>
          <w:szCs w:val="22"/>
          <w:lang w:val="lt-LT"/>
        </w:rPr>
        <w:t xml:space="preserve">klinikinės </w:t>
      </w:r>
      <w:r w:rsidRPr="00DF7F9F">
        <w:rPr>
          <w:sz w:val="22"/>
          <w:szCs w:val="22"/>
          <w:lang w:val="lt-LT"/>
        </w:rPr>
        <w:t xml:space="preserve">stadijos). </w:t>
      </w:r>
      <w:proofErr w:type="spellStart"/>
      <w:r w:rsidR="00B923E3" w:rsidRPr="00DF7F9F">
        <w:rPr>
          <w:sz w:val="22"/>
          <w:szCs w:val="22"/>
          <w:lang w:val="lt-LT"/>
        </w:rPr>
        <w:t>Gleason</w:t>
      </w:r>
      <w:proofErr w:type="spellEnd"/>
      <w:r w:rsidR="00B923E3" w:rsidRPr="00DF7F9F">
        <w:rPr>
          <w:sz w:val="22"/>
          <w:szCs w:val="22"/>
          <w:lang w:val="lt-LT"/>
        </w:rPr>
        <w:t xml:space="preserve"> skalės 7-10 balų duomenų klinikinė reikšmė nežinoma.</w:t>
      </w:r>
    </w:p>
    <w:p w14:paraId="30C5A3BE" w14:textId="77777777" w:rsidR="00BB2295" w:rsidRPr="00DF7F9F" w:rsidRDefault="00BB2295" w:rsidP="00E77637">
      <w:pPr>
        <w:rPr>
          <w:i/>
          <w:sz w:val="22"/>
          <w:szCs w:val="22"/>
          <w:lang w:val="lt-LT" w:bidi="lo-LA"/>
        </w:rPr>
      </w:pPr>
    </w:p>
    <w:p w14:paraId="2927714A" w14:textId="77777777" w:rsidR="00BB2295" w:rsidRPr="00DF7F9F" w:rsidRDefault="00BB2295" w:rsidP="00E77637">
      <w:pPr>
        <w:rPr>
          <w:sz w:val="22"/>
          <w:szCs w:val="22"/>
          <w:lang w:val="lt-LT" w:bidi="lo-LA"/>
        </w:rPr>
      </w:pPr>
      <w:r w:rsidRPr="00DF7F9F">
        <w:rPr>
          <w:i/>
          <w:sz w:val="22"/>
          <w:szCs w:val="22"/>
          <w:lang w:val="lt-LT" w:bidi="lo-LA"/>
        </w:rPr>
        <w:t>Laboratorinių tyrimų rezultatai</w:t>
      </w:r>
    </w:p>
    <w:p w14:paraId="6931DF60" w14:textId="77777777" w:rsidR="00BB2295" w:rsidRPr="00DF7F9F" w:rsidRDefault="00BB2295" w:rsidP="00877DA1">
      <w:pPr>
        <w:pStyle w:val="BTEMEASMCA"/>
        <w:rPr>
          <w:lang w:val="lt-LT"/>
        </w:rPr>
      </w:pPr>
      <w:r w:rsidRPr="0063060D">
        <w:rPr>
          <w:lang w:val="lt-LT"/>
        </w:rPr>
        <w:t xml:space="preserve">Vertinat PSA </w:t>
      </w:r>
      <w:r w:rsidR="00B923E3" w:rsidRPr="00DF7F9F">
        <w:rPr>
          <w:lang w:val="lt-LT"/>
        </w:rPr>
        <w:t>kiekio laboratorinių tyrimų duomenis</w:t>
      </w:r>
      <w:r w:rsidRPr="0063060D">
        <w:rPr>
          <w:lang w:val="lt-LT"/>
        </w:rPr>
        <w:t xml:space="preserve">, reikia atsižvelgti į faktą, kad PSA kiekis </w:t>
      </w:r>
      <w:proofErr w:type="spellStart"/>
      <w:r w:rsidR="008C33D1" w:rsidRPr="00DF7F9F">
        <w:rPr>
          <w:lang w:val="lt-LT"/>
        </w:rPr>
        <w:t>finasteridu</w:t>
      </w:r>
      <w:proofErr w:type="spellEnd"/>
      <w:r w:rsidR="008C33D1" w:rsidRPr="0063060D">
        <w:rPr>
          <w:lang w:val="lt-LT"/>
        </w:rPr>
        <w:t xml:space="preserve"> </w:t>
      </w:r>
      <w:r w:rsidRPr="0063060D">
        <w:rPr>
          <w:lang w:val="lt-LT"/>
        </w:rPr>
        <w:t>gydomiems pacientams paprastai sumažėja</w:t>
      </w:r>
      <w:r w:rsidRPr="0063060D">
        <w:rPr>
          <w:i/>
          <w:lang w:val="lt-LT"/>
        </w:rPr>
        <w:t xml:space="preserve"> </w:t>
      </w:r>
      <w:r w:rsidR="005C2F44" w:rsidRPr="0063060D">
        <w:rPr>
          <w:lang w:val="lt-LT"/>
        </w:rPr>
        <w:t>(žr. 4.4 sk</w:t>
      </w:r>
      <w:r w:rsidR="005C2F44" w:rsidRPr="00DF7F9F">
        <w:rPr>
          <w:lang w:val="lt-LT"/>
        </w:rPr>
        <w:t>yrių</w:t>
      </w:r>
      <w:r w:rsidRPr="0063060D">
        <w:rPr>
          <w:lang w:val="lt-LT"/>
        </w:rPr>
        <w:t>).</w:t>
      </w:r>
    </w:p>
    <w:p w14:paraId="39534842" w14:textId="77777777" w:rsidR="00340D7D" w:rsidRPr="00F37D05" w:rsidRDefault="00340D7D" w:rsidP="00340D7D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  <w:u w:val="single"/>
          <w:lang w:val="lt-LT"/>
        </w:rPr>
      </w:pPr>
    </w:p>
    <w:p w14:paraId="4B07D269" w14:textId="77777777" w:rsidR="009942F0" w:rsidRPr="009942F0" w:rsidRDefault="009942F0" w:rsidP="009942F0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4"/>
          <w:u w:val="single"/>
          <w:lang w:val="lt-LT"/>
        </w:rPr>
      </w:pPr>
      <w:r w:rsidRPr="009942F0">
        <w:rPr>
          <w:noProof/>
          <w:snapToGrid w:val="0"/>
          <w:sz w:val="22"/>
          <w:szCs w:val="24"/>
          <w:u w:val="single"/>
          <w:lang w:val="lt-LT"/>
        </w:rPr>
        <w:t>Pranešimas apie įtariamas nepageidaujamas reakcijas</w:t>
      </w:r>
    </w:p>
    <w:p w14:paraId="061FD619" w14:textId="73B39DDE" w:rsidR="009942F0" w:rsidRPr="009942F0" w:rsidRDefault="009942F0" w:rsidP="00606AFE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noProof/>
          <w:snapToGrid w:val="0"/>
          <w:sz w:val="22"/>
          <w:szCs w:val="24"/>
          <w:lang w:val="lt-LT"/>
        </w:rPr>
      </w:pPr>
      <w:r w:rsidRPr="009942F0">
        <w:rPr>
          <w:noProof/>
          <w:snapToGrid w:val="0"/>
          <w:sz w:val="22"/>
          <w:szCs w:val="24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9942F0">
        <w:rPr>
          <w:snapToGrid w:val="0"/>
          <w:sz w:val="22"/>
          <w:szCs w:val="24"/>
          <w:lang w:val="lt-LT"/>
        </w:rPr>
        <w:t xml:space="preserve"> </w:t>
      </w:r>
      <w:bookmarkStart w:id="0" w:name="_Hlk174387194"/>
      <w:r w:rsidR="00490902" w:rsidRPr="00490902">
        <w:rPr>
          <w:sz w:val="22"/>
          <w:szCs w:val="22"/>
          <w:lang w:val="lt-LT"/>
        </w:rPr>
        <w:t xml:space="preserve">Sveikatos priežiūros ar farmacijos specialistai turi pranešti apie bet kokias įtariamas nepageidaujamas reakcijas, </w:t>
      </w:r>
      <w:r w:rsidR="00490902" w:rsidRPr="00490902">
        <w:rPr>
          <w:color w:val="000000"/>
          <w:sz w:val="22"/>
          <w:szCs w:val="22"/>
          <w:lang w:val="lt-LT"/>
        </w:rPr>
        <w:t xml:space="preserve">užpildę ir pateikę pranešimo formą Valstybinės vaistų kontrolės tarnybos prie Lietuvos Respublikos sveikatos apsaugos ministerijos tinklalapyje </w:t>
      </w:r>
      <w:r w:rsidR="00490902" w:rsidRPr="00490902">
        <w:rPr>
          <w:color w:val="0000EE"/>
          <w:sz w:val="22"/>
          <w:szCs w:val="22"/>
          <w:u w:val="single"/>
          <w:lang w:val="lt-LT"/>
        </w:rPr>
        <w:t>https://vvkt.lrv.lt/lt/</w:t>
      </w:r>
      <w:r w:rsidR="00490902" w:rsidRPr="00490902">
        <w:rPr>
          <w:color w:val="000000"/>
          <w:sz w:val="22"/>
          <w:szCs w:val="22"/>
          <w:lang w:val="lt-LT"/>
        </w:rPr>
        <w:t xml:space="preserve"> nurodytais būdais.</w:t>
      </w:r>
      <w:bookmarkEnd w:id="0"/>
    </w:p>
    <w:p w14:paraId="73C65886" w14:textId="77777777" w:rsidR="006217E3" w:rsidRDefault="006217E3" w:rsidP="00490902">
      <w:pPr>
        <w:rPr>
          <w:sz w:val="22"/>
          <w:szCs w:val="22"/>
          <w:lang w:val="lt-LT"/>
        </w:rPr>
      </w:pPr>
    </w:p>
    <w:p w14:paraId="1D63C3FB" w14:textId="77777777" w:rsidR="006217E3" w:rsidRPr="00F37D05" w:rsidRDefault="006217E3" w:rsidP="00490902">
      <w:pPr>
        <w:rPr>
          <w:sz w:val="22"/>
          <w:szCs w:val="22"/>
          <w:lang w:val="lt-LT"/>
        </w:rPr>
      </w:pPr>
    </w:p>
    <w:p w14:paraId="59EDDC2A" w14:textId="77777777" w:rsidR="00BB2295" w:rsidRPr="00DF7F9F" w:rsidRDefault="00BB2295" w:rsidP="004E3B79">
      <w:pPr>
        <w:ind w:left="567" w:hanging="567"/>
        <w:rPr>
          <w:b/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t>4.9</w:t>
      </w:r>
      <w:r w:rsidRPr="00DF7F9F">
        <w:rPr>
          <w:b/>
          <w:sz w:val="22"/>
          <w:szCs w:val="22"/>
          <w:lang w:val="lt-LT"/>
        </w:rPr>
        <w:tab/>
        <w:t>Perdozavimas</w:t>
      </w:r>
    </w:p>
    <w:p w14:paraId="152420C3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260982BA" w14:textId="4CBC5318" w:rsidR="00BB2295" w:rsidRPr="00DF7F9F" w:rsidRDefault="005C6991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Pacientams, išgėrusiems vieną ne didesnę kaip 400</w:t>
      </w:r>
      <w:r w:rsidR="00802A0F">
        <w:rPr>
          <w:sz w:val="22"/>
          <w:szCs w:val="22"/>
          <w:lang w:val="lt-LT"/>
        </w:rPr>
        <w:t> </w:t>
      </w:r>
      <w:r w:rsidRPr="00DF7F9F">
        <w:rPr>
          <w:sz w:val="22"/>
          <w:szCs w:val="22"/>
          <w:lang w:val="lt-LT"/>
        </w:rPr>
        <w:t xml:space="preserve">mg </w:t>
      </w:r>
      <w:proofErr w:type="spellStart"/>
      <w:r w:rsidRPr="00DF7F9F">
        <w:rPr>
          <w:sz w:val="22"/>
          <w:szCs w:val="22"/>
          <w:lang w:val="lt-LT"/>
        </w:rPr>
        <w:t>finasterido</w:t>
      </w:r>
      <w:proofErr w:type="spellEnd"/>
      <w:r w:rsidRPr="00DF7F9F">
        <w:rPr>
          <w:sz w:val="22"/>
          <w:szCs w:val="22"/>
          <w:lang w:val="lt-LT"/>
        </w:rPr>
        <w:t xml:space="preserve"> dozę, ir vartojusiems ne didesnes kaip 80 mg kartotines paros dozes tris mėnesius, žalingo poveikio nepastebėta. Specifinio </w:t>
      </w:r>
      <w:proofErr w:type="spellStart"/>
      <w:r w:rsidRPr="00DF7F9F">
        <w:rPr>
          <w:sz w:val="22"/>
          <w:szCs w:val="22"/>
          <w:lang w:val="lt-LT"/>
        </w:rPr>
        <w:t>finasterido</w:t>
      </w:r>
      <w:proofErr w:type="spellEnd"/>
      <w:r w:rsidRPr="00DF7F9F">
        <w:rPr>
          <w:sz w:val="22"/>
          <w:szCs w:val="22"/>
          <w:lang w:val="lt-LT"/>
        </w:rPr>
        <w:t xml:space="preserve"> perdozavimo gydymo rekomendacijų nėra.</w:t>
      </w:r>
    </w:p>
    <w:p w14:paraId="55E8E1A6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62259377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5697273A" w14:textId="77777777" w:rsidR="00BB2295" w:rsidRPr="00DF7F9F" w:rsidRDefault="00BB2295" w:rsidP="004E3B79">
      <w:pPr>
        <w:ind w:left="567" w:hanging="567"/>
        <w:rPr>
          <w:b/>
          <w:caps/>
          <w:sz w:val="22"/>
          <w:szCs w:val="22"/>
          <w:lang w:val="lt-LT"/>
        </w:rPr>
      </w:pPr>
      <w:r w:rsidRPr="00DF7F9F">
        <w:rPr>
          <w:b/>
          <w:caps/>
          <w:sz w:val="22"/>
          <w:szCs w:val="22"/>
          <w:lang w:val="lt-LT"/>
        </w:rPr>
        <w:t>5.</w:t>
      </w:r>
      <w:r w:rsidRPr="00DF7F9F">
        <w:rPr>
          <w:b/>
          <w:caps/>
          <w:sz w:val="22"/>
          <w:szCs w:val="22"/>
          <w:lang w:val="lt-LT"/>
        </w:rPr>
        <w:tab/>
      </w:r>
      <w:r w:rsidRPr="00DF7F9F">
        <w:rPr>
          <w:b/>
          <w:sz w:val="22"/>
          <w:szCs w:val="22"/>
          <w:lang w:val="lt-LT"/>
        </w:rPr>
        <w:t xml:space="preserve">FARMAKOLOGINĖS </w:t>
      </w:r>
      <w:r w:rsidRPr="00DF7F9F">
        <w:rPr>
          <w:b/>
          <w:caps/>
          <w:sz w:val="22"/>
          <w:szCs w:val="22"/>
          <w:lang w:val="lt-LT"/>
        </w:rPr>
        <w:t>savybės</w:t>
      </w:r>
    </w:p>
    <w:p w14:paraId="7FC8C497" w14:textId="77777777" w:rsidR="00BB2295" w:rsidRPr="00DF7F9F" w:rsidRDefault="00BB2295" w:rsidP="004E3B79">
      <w:pPr>
        <w:ind w:left="567" w:hanging="567"/>
        <w:rPr>
          <w:sz w:val="22"/>
          <w:szCs w:val="22"/>
          <w:lang w:val="lt-LT"/>
        </w:rPr>
      </w:pPr>
    </w:p>
    <w:p w14:paraId="542AE3F8" w14:textId="77777777" w:rsidR="00BB2295" w:rsidRPr="00DF7F9F" w:rsidRDefault="00BB2295" w:rsidP="004E3B79">
      <w:pPr>
        <w:ind w:left="567" w:hanging="567"/>
        <w:rPr>
          <w:b/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t>5.1</w:t>
      </w:r>
      <w:r w:rsidRPr="00DF7F9F">
        <w:rPr>
          <w:b/>
          <w:sz w:val="22"/>
          <w:szCs w:val="22"/>
          <w:lang w:val="lt-LT"/>
        </w:rPr>
        <w:tab/>
      </w:r>
      <w:proofErr w:type="spellStart"/>
      <w:r w:rsidRPr="00DF7F9F">
        <w:rPr>
          <w:b/>
          <w:sz w:val="22"/>
          <w:szCs w:val="22"/>
          <w:lang w:val="lt-LT"/>
        </w:rPr>
        <w:t>Farmakodinaminės</w:t>
      </w:r>
      <w:proofErr w:type="spellEnd"/>
      <w:r w:rsidRPr="00DF7F9F">
        <w:rPr>
          <w:b/>
          <w:sz w:val="22"/>
          <w:szCs w:val="22"/>
          <w:lang w:val="lt-LT"/>
        </w:rPr>
        <w:t xml:space="preserve"> savybės</w:t>
      </w:r>
    </w:p>
    <w:p w14:paraId="0C78788A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04B4F8A3" w14:textId="77777777" w:rsidR="00BB2295" w:rsidRPr="00DF7F9F" w:rsidRDefault="00BB2295" w:rsidP="004E3B79">
      <w:p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Farmakoterapinė</w:t>
      </w:r>
      <w:proofErr w:type="spellEnd"/>
      <w:r w:rsidRPr="00DF7F9F">
        <w:rPr>
          <w:sz w:val="22"/>
          <w:szCs w:val="22"/>
          <w:lang w:val="lt-LT"/>
        </w:rPr>
        <w:t xml:space="preserve"> grupė – testosterono 5-alfa reduktazės inhibitorius</w:t>
      </w:r>
      <w:r w:rsidR="00E2474D" w:rsidRPr="00DF7F9F">
        <w:rPr>
          <w:sz w:val="22"/>
          <w:szCs w:val="22"/>
          <w:lang w:val="lt-LT"/>
        </w:rPr>
        <w:t>,</w:t>
      </w:r>
      <w:r w:rsidRPr="00DF7F9F">
        <w:rPr>
          <w:sz w:val="22"/>
          <w:szCs w:val="22"/>
          <w:lang w:val="lt-LT"/>
        </w:rPr>
        <w:t xml:space="preserve"> </w:t>
      </w:r>
      <w:r w:rsidRPr="00DF7F9F">
        <w:rPr>
          <w:noProof/>
          <w:sz w:val="22"/>
          <w:szCs w:val="22"/>
          <w:lang w:val="lt-LT"/>
        </w:rPr>
        <w:t>ATC kodas – G04CB01</w:t>
      </w:r>
      <w:r w:rsidR="00E2474D" w:rsidRPr="00DF7F9F">
        <w:rPr>
          <w:noProof/>
          <w:sz w:val="22"/>
          <w:szCs w:val="22"/>
          <w:lang w:val="lt-LT"/>
        </w:rPr>
        <w:t>.</w:t>
      </w:r>
    </w:p>
    <w:p w14:paraId="2DB34907" w14:textId="77777777" w:rsidR="00BB2295" w:rsidRDefault="00BB2295" w:rsidP="00FD47FB">
      <w:pPr>
        <w:tabs>
          <w:tab w:val="left" w:pos="567"/>
        </w:tabs>
        <w:rPr>
          <w:sz w:val="22"/>
          <w:szCs w:val="22"/>
          <w:lang w:val="lt-LT"/>
        </w:rPr>
      </w:pPr>
    </w:p>
    <w:p w14:paraId="520553C7" w14:textId="77777777" w:rsidR="00DF7F9F" w:rsidRPr="0063060D" w:rsidRDefault="00DF7F9F" w:rsidP="00FD47FB">
      <w:pPr>
        <w:tabs>
          <w:tab w:val="left" w:pos="567"/>
        </w:tabs>
        <w:rPr>
          <w:sz w:val="22"/>
          <w:szCs w:val="22"/>
          <w:u w:val="single"/>
          <w:lang w:val="lt-LT"/>
        </w:rPr>
      </w:pPr>
      <w:r w:rsidRPr="0063060D">
        <w:rPr>
          <w:sz w:val="22"/>
          <w:szCs w:val="22"/>
          <w:u w:val="single"/>
          <w:lang w:val="lt-LT"/>
        </w:rPr>
        <w:t>Veikimo mechanizmas</w:t>
      </w:r>
    </w:p>
    <w:p w14:paraId="316BE903" w14:textId="77777777" w:rsidR="00BB2295" w:rsidRPr="00DF7F9F" w:rsidRDefault="00BB2295" w:rsidP="00FD47FB">
      <w:pPr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F37D05">
        <w:rPr>
          <w:sz w:val="22"/>
          <w:szCs w:val="22"/>
          <w:lang w:val="lt-LT"/>
        </w:rPr>
        <w:t>Finasteridas</w:t>
      </w:r>
      <w:proofErr w:type="spellEnd"/>
      <w:r w:rsidRPr="00F37D05">
        <w:rPr>
          <w:sz w:val="22"/>
          <w:szCs w:val="22"/>
          <w:lang w:val="lt-LT"/>
        </w:rPr>
        <w:t xml:space="preserve"> yra konkurencinis žmogaus ląstelinio fermento II tipo 5-alfa reduktazės inhibitorius. Šis fermentas testosteroną paverčia daug stipresniu androgenu </w:t>
      </w:r>
      <w:proofErr w:type="spellStart"/>
      <w:r w:rsidRPr="00F37D05">
        <w:rPr>
          <w:sz w:val="22"/>
          <w:szCs w:val="22"/>
          <w:lang w:val="lt-LT"/>
        </w:rPr>
        <w:t>dihidrotestosteronu</w:t>
      </w:r>
      <w:proofErr w:type="spellEnd"/>
      <w:r w:rsidRPr="00F37D05">
        <w:rPr>
          <w:sz w:val="22"/>
          <w:szCs w:val="22"/>
          <w:lang w:val="lt-LT"/>
        </w:rPr>
        <w:t xml:space="preserve"> (DHT). Gerybinės prostatos </w:t>
      </w:r>
      <w:proofErr w:type="spellStart"/>
      <w:r w:rsidRPr="00F37D05">
        <w:rPr>
          <w:sz w:val="22"/>
          <w:szCs w:val="22"/>
          <w:lang w:val="lt-LT"/>
        </w:rPr>
        <w:t>hiperplazijos</w:t>
      </w:r>
      <w:proofErr w:type="spellEnd"/>
      <w:r w:rsidRPr="00F37D05">
        <w:rPr>
          <w:sz w:val="22"/>
          <w:szCs w:val="22"/>
          <w:lang w:val="lt-LT"/>
        </w:rPr>
        <w:t xml:space="preserve"> (GPH) atveju prostatos padidėjimas priklauso nuo testoste</w:t>
      </w:r>
      <w:r w:rsidRPr="00DF7F9F">
        <w:rPr>
          <w:sz w:val="22"/>
          <w:szCs w:val="22"/>
          <w:lang w:val="lt-LT"/>
        </w:rPr>
        <w:t xml:space="preserve">rono virtimo DHT. </w:t>
      </w:r>
      <w:proofErr w:type="spellStart"/>
      <w:r w:rsidRPr="00DF7F9F">
        <w:rPr>
          <w:sz w:val="22"/>
          <w:szCs w:val="22"/>
          <w:lang w:val="lt-LT"/>
        </w:rPr>
        <w:t>Finasteridas</w:t>
      </w:r>
      <w:proofErr w:type="spellEnd"/>
      <w:r w:rsidRPr="00DF7F9F">
        <w:rPr>
          <w:sz w:val="22"/>
          <w:szCs w:val="22"/>
          <w:lang w:val="lt-LT"/>
        </w:rPr>
        <w:t xml:space="preserve"> labai veiksmingai mažina cirkuliuojančio bei prostatos audinyje esančio DHT koncentraciją. </w:t>
      </w:r>
      <w:proofErr w:type="spellStart"/>
      <w:r w:rsidRPr="00DF7F9F">
        <w:rPr>
          <w:sz w:val="22"/>
          <w:szCs w:val="22"/>
          <w:lang w:val="lt-LT"/>
        </w:rPr>
        <w:t>Finasteridas</w:t>
      </w:r>
      <w:proofErr w:type="spellEnd"/>
      <w:r w:rsidRPr="00DF7F9F">
        <w:rPr>
          <w:sz w:val="22"/>
          <w:szCs w:val="22"/>
          <w:lang w:val="lt-LT"/>
        </w:rPr>
        <w:t xml:space="preserve"> neturi polinkio jungtis prie androgenų receptorių. </w:t>
      </w:r>
    </w:p>
    <w:p w14:paraId="13D6EB43" w14:textId="77777777" w:rsidR="00BB2295" w:rsidRDefault="00BB2295" w:rsidP="00FD47FB">
      <w:pPr>
        <w:tabs>
          <w:tab w:val="left" w:pos="567"/>
        </w:tabs>
        <w:rPr>
          <w:sz w:val="22"/>
          <w:szCs w:val="22"/>
          <w:lang w:val="lt-LT"/>
        </w:rPr>
      </w:pPr>
    </w:p>
    <w:p w14:paraId="370C34A5" w14:textId="77777777" w:rsidR="00DF7F9F" w:rsidRPr="0063060D" w:rsidRDefault="00DF7F9F" w:rsidP="00FD47FB">
      <w:pPr>
        <w:tabs>
          <w:tab w:val="left" w:pos="567"/>
        </w:tabs>
        <w:rPr>
          <w:sz w:val="22"/>
          <w:szCs w:val="22"/>
          <w:u w:val="single"/>
          <w:lang w:val="lt-LT"/>
        </w:rPr>
      </w:pPr>
      <w:r w:rsidRPr="0063060D">
        <w:rPr>
          <w:sz w:val="22"/>
          <w:szCs w:val="22"/>
          <w:u w:val="single"/>
          <w:lang w:val="lt-LT"/>
        </w:rPr>
        <w:t>Klinikinis veiksmingumas ir saugumas</w:t>
      </w:r>
    </w:p>
    <w:p w14:paraId="6A4C6678" w14:textId="77777777" w:rsidR="00BB2295" w:rsidRPr="00DF7F9F" w:rsidRDefault="00BB2295" w:rsidP="00FD47FB">
      <w:pPr>
        <w:tabs>
          <w:tab w:val="left" w:pos="567"/>
        </w:tabs>
        <w:rPr>
          <w:sz w:val="22"/>
          <w:szCs w:val="22"/>
          <w:lang w:val="lt-LT"/>
        </w:rPr>
      </w:pPr>
      <w:r w:rsidRPr="00F37D05">
        <w:rPr>
          <w:sz w:val="22"/>
          <w:szCs w:val="22"/>
          <w:lang w:val="lt-LT"/>
        </w:rPr>
        <w:t xml:space="preserve">Pacientų, kuriems buvo vidutinio sunkumo arba sunki GPH, per tiesiąja žarną nustatytas prostatos padidėjimas ir mažas liekamojo šlapimo tūris, klinikinio tyrimo metu </w:t>
      </w:r>
      <w:proofErr w:type="spellStart"/>
      <w:r w:rsidRPr="00F37D05">
        <w:rPr>
          <w:sz w:val="22"/>
          <w:szCs w:val="22"/>
          <w:lang w:val="lt-LT"/>
        </w:rPr>
        <w:t>finasteridas</w:t>
      </w:r>
      <w:proofErr w:type="spellEnd"/>
      <w:r w:rsidRPr="00F37D05">
        <w:rPr>
          <w:sz w:val="22"/>
          <w:szCs w:val="22"/>
          <w:lang w:val="lt-LT"/>
        </w:rPr>
        <w:t xml:space="preserve"> per 4 metus sumažino nuo 7/100 iki 3/100 ūmaus šlapimo susilaikymo atvejų skaičių ir nuo 10/100 iki 5/100 op</w:t>
      </w:r>
      <w:r w:rsidRPr="00DF7F9F">
        <w:rPr>
          <w:sz w:val="22"/>
          <w:szCs w:val="22"/>
          <w:lang w:val="lt-LT"/>
        </w:rPr>
        <w:t xml:space="preserve">eracijos, t. y. </w:t>
      </w:r>
      <w:proofErr w:type="spellStart"/>
      <w:r w:rsidRPr="00DF7F9F">
        <w:rPr>
          <w:sz w:val="22"/>
          <w:szCs w:val="22"/>
          <w:lang w:val="lt-LT"/>
        </w:rPr>
        <w:t>transuretrinės</w:t>
      </w:r>
      <w:proofErr w:type="spellEnd"/>
      <w:r w:rsidRPr="00DF7F9F">
        <w:rPr>
          <w:sz w:val="22"/>
          <w:szCs w:val="22"/>
          <w:lang w:val="lt-LT"/>
        </w:rPr>
        <w:t xml:space="preserve"> prostatos </w:t>
      </w:r>
      <w:proofErr w:type="spellStart"/>
      <w:r w:rsidRPr="00DF7F9F">
        <w:rPr>
          <w:sz w:val="22"/>
          <w:szCs w:val="22"/>
          <w:lang w:val="lt-LT"/>
        </w:rPr>
        <w:t>rezekcijos</w:t>
      </w:r>
      <w:proofErr w:type="spellEnd"/>
      <w:r w:rsidRPr="00DF7F9F">
        <w:rPr>
          <w:sz w:val="22"/>
          <w:szCs w:val="22"/>
          <w:lang w:val="lt-LT"/>
        </w:rPr>
        <w:t xml:space="preserve"> (TUPR) ir </w:t>
      </w:r>
      <w:proofErr w:type="spellStart"/>
      <w:r w:rsidRPr="00DF7F9F">
        <w:rPr>
          <w:sz w:val="22"/>
          <w:szCs w:val="22"/>
          <w:lang w:val="lt-LT"/>
        </w:rPr>
        <w:t>prostatektomijos</w:t>
      </w:r>
      <w:proofErr w:type="spellEnd"/>
      <w:r w:rsidRPr="00DF7F9F">
        <w:rPr>
          <w:sz w:val="22"/>
          <w:szCs w:val="22"/>
          <w:lang w:val="lt-LT"/>
        </w:rPr>
        <w:t>, poreikį. Šių rodmenų sumažėjimas buvo susijęs su simptomų vertinimo pagal QUASI-AUA skalę (vertinimo intervalas 0 – 34) pagerėjimu 2 balais, ilgalaike prostatos regresija maždaug 20% ir nuolatiniu šlapimo srovės greičio padidėjimu.</w:t>
      </w:r>
    </w:p>
    <w:p w14:paraId="10040335" w14:textId="77777777" w:rsidR="00BB2295" w:rsidRPr="00DF7F9F" w:rsidRDefault="00BB2295" w:rsidP="00FD47FB">
      <w:pPr>
        <w:tabs>
          <w:tab w:val="left" w:pos="567"/>
        </w:tabs>
        <w:outlineLvl w:val="0"/>
        <w:rPr>
          <w:i/>
          <w:sz w:val="22"/>
          <w:szCs w:val="22"/>
          <w:lang w:val="lt-LT"/>
        </w:rPr>
      </w:pPr>
    </w:p>
    <w:p w14:paraId="04FBB42A" w14:textId="77777777" w:rsidR="00BB2295" w:rsidRPr="00DF7F9F" w:rsidRDefault="00BB2295" w:rsidP="00FD47FB">
      <w:pPr>
        <w:tabs>
          <w:tab w:val="left" w:pos="567"/>
        </w:tabs>
        <w:outlineLvl w:val="0"/>
        <w:rPr>
          <w:i/>
          <w:sz w:val="22"/>
          <w:szCs w:val="22"/>
          <w:lang w:val="lt-LT"/>
        </w:rPr>
      </w:pPr>
      <w:r w:rsidRPr="00DF7F9F">
        <w:rPr>
          <w:i/>
          <w:sz w:val="22"/>
          <w:szCs w:val="22"/>
          <w:lang w:val="lt-LT"/>
        </w:rPr>
        <w:t xml:space="preserve">Medikamentinis prostatos simptomų gydymas </w:t>
      </w:r>
      <w:r w:rsidR="00D944A0" w:rsidRPr="0063060D">
        <w:rPr>
          <w:noProof/>
          <w:sz w:val="22"/>
          <w:szCs w:val="22"/>
          <w:lang w:val="lt-LT"/>
        </w:rPr>
        <w:t xml:space="preserve">(angl. </w:t>
      </w:r>
      <w:proofErr w:type="spellStart"/>
      <w:r w:rsidR="00D944A0" w:rsidRPr="0063060D">
        <w:rPr>
          <w:i/>
          <w:sz w:val="22"/>
          <w:szCs w:val="22"/>
          <w:lang w:val="lt-LT"/>
        </w:rPr>
        <w:t>Medical</w:t>
      </w:r>
      <w:proofErr w:type="spellEnd"/>
      <w:r w:rsidR="00D944A0" w:rsidRPr="0063060D">
        <w:rPr>
          <w:i/>
          <w:sz w:val="22"/>
          <w:szCs w:val="22"/>
          <w:lang w:val="lt-LT"/>
        </w:rPr>
        <w:t xml:space="preserve"> </w:t>
      </w:r>
      <w:proofErr w:type="spellStart"/>
      <w:r w:rsidR="00D944A0" w:rsidRPr="0063060D">
        <w:rPr>
          <w:i/>
          <w:sz w:val="22"/>
          <w:szCs w:val="22"/>
          <w:lang w:val="lt-LT"/>
        </w:rPr>
        <w:t>therapy</w:t>
      </w:r>
      <w:proofErr w:type="spellEnd"/>
      <w:r w:rsidR="00D944A0" w:rsidRPr="0063060D">
        <w:rPr>
          <w:i/>
          <w:sz w:val="22"/>
          <w:szCs w:val="22"/>
          <w:lang w:val="lt-LT"/>
        </w:rPr>
        <w:t xml:space="preserve"> </w:t>
      </w:r>
      <w:proofErr w:type="spellStart"/>
      <w:r w:rsidR="00D944A0" w:rsidRPr="0063060D">
        <w:rPr>
          <w:i/>
          <w:sz w:val="22"/>
          <w:szCs w:val="22"/>
          <w:lang w:val="lt-LT"/>
        </w:rPr>
        <w:t>of</w:t>
      </w:r>
      <w:proofErr w:type="spellEnd"/>
      <w:r w:rsidR="00D944A0" w:rsidRPr="0063060D">
        <w:rPr>
          <w:i/>
          <w:sz w:val="22"/>
          <w:szCs w:val="22"/>
          <w:lang w:val="lt-LT"/>
        </w:rPr>
        <w:t xml:space="preserve"> </w:t>
      </w:r>
      <w:proofErr w:type="spellStart"/>
      <w:r w:rsidR="00D944A0" w:rsidRPr="0063060D">
        <w:rPr>
          <w:i/>
          <w:sz w:val="22"/>
          <w:szCs w:val="22"/>
          <w:lang w:val="lt-LT"/>
        </w:rPr>
        <w:t>prostatic</w:t>
      </w:r>
      <w:proofErr w:type="spellEnd"/>
      <w:r w:rsidR="00D944A0" w:rsidRPr="0063060D">
        <w:rPr>
          <w:i/>
          <w:sz w:val="22"/>
          <w:szCs w:val="22"/>
          <w:lang w:val="lt-LT"/>
        </w:rPr>
        <w:t xml:space="preserve"> </w:t>
      </w:r>
      <w:proofErr w:type="spellStart"/>
      <w:r w:rsidR="00D944A0" w:rsidRPr="0063060D">
        <w:rPr>
          <w:i/>
          <w:sz w:val="22"/>
          <w:szCs w:val="22"/>
          <w:lang w:val="lt-LT"/>
        </w:rPr>
        <w:t>symptoms</w:t>
      </w:r>
      <w:proofErr w:type="spellEnd"/>
      <w:r w:rsidR="00D944A0" w:rsidRPr="0063060D">
        <w:rPr>
          <w:i/>
          <w:sz w:val="22"/>
          <w:szCs w:val="22"/>
          <w:lang w:val="lt-LT"/>
        </w:rPr>
        <w:t xml:space="preserve"> (MTOPS)</w:t>
      </w:r>
      <w:r w:rsidR="00E2474D" w:rsidRPr="0063060D">
        <w:rPr>
          <w:sz w:val="22"/>
          <w:szCs w:val="22"/>
          <w:lang w:val="lt-LT"/>
        </w:rPr>
        <w:t>)</w:t>
      </w:r>
      <w:r w:rsidR="00D944A0" w:rsidRPr="0063060D">
        <w:rPr>
          <w:i/>
          <w:sz w:val="22"/>
          <w:szCs w:val="22"/>
          <w:lang w:val="lt-LT"/>
        </w:rPr>
        <w:t>:</w:t>
      </w:r>
    </w:p>
    <w:p w14:paraId="473B73AB" w14:textId="6040505A" w:rsidR="00BB2295" w:rsidRPr="00DF7F9F" w:rsidRDefault="00BB2295" w:rsidP="00FD47FB">
      <w:pPr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F37D05">
        <w:rPr>
          <w:sz w:val="22"/>
          <w:szCs w:val="22"/>
          <w:lang w:val="lt-LT"/>
        </w:rPr>
        <w:t>Medikamentinis prostatos simptomų gydymo (M</w:t>
      </w:r>
      <w:r w:rsidR="00D944A0" w:rsidRPr="00F37D05">
        <w:rPr>
          <w:sz w:val="22"/>
          <w:szCs w:val="22"/>
          <w:lang w:val="lt-LT"/>
        </w:rPr>
        <w:t>TOPS</w:t>
      </w:r>
      <w:r w:rsidRPr="00F37D05">
        <w:rPr>
          <w:sz w:val="22"/>
          <w:szCs w:val="22"/>
          <w:lang w:val="lt-LT"/>
        </w:rPr>
        <w:t xml:space="preserve">) tyrimas truko 4-6 metus, jame dalyvavo 3047 vyrai, kuriems buvo simptominė GPH, ir kuriems buvo skiriamos paros dozės: </w:t>
      </w:r>
      <w:proofErr w:type="spellStart"/>
      <w:r w:rsidRPr="00F37D05">
        <w:rPr>
          <w:sz w:val="22"/>
          <w:szCs w:val="22"/>
          <w:lang w:val="lt-LT"/>
        </w:rPr>
        <w:t>finasterido</w:t>
      </w:r>
      <w:proofErr w:type="spellEnd"/>
      <w:r w:rsidRPr="00F37D05">
        <w:rPr>
          <w:sz w:val="22"/>
          <w:szCs w:val="22"/>
          <w:lang w:val="lt-LT"/>
        </w:rPr>
        <w:t xml:space="preserve"> 5 mg ar </w:t>
      </w:r>
      <w:proofErr w:type="spellStart"/>
      <w:r w:rsidRPr="00F37D05">
        <w:rPr>
          <w:sz w:val="22"/>
          <w:szCs w:val="22"/>
          <w:lang w:val="lt-LT"/>
        </w:rPr>
        <w:lastRenderedPageBreak/>
        <w:t>doksazosino</w:t>
      </w:r>
      <w:proofErr w:type="spellEnd"/>
      <w:r w:rsidRPr="00F37D05">
        <w:rPr>
          <w:sz w:val="22"/>
          <w:szCs w:val="22"/>
          <w:lang w:val="lt-LT"/>
        </w:rPr>
        <w:t xml:space="preserve"> 4 arba 8 mg*, arba 5 mg </w:t>
      </w:r>
      <w:proofErr w:type="spellStart"/>
      <w:r w:rsidRPr="00F37D05">
        <w:rPr>
          <w:sz w:val="22"/>
          <w:szCs w:val="22"/>
          <w:lang w:val="lt-LT"/>
        </w:rPr>
        <w:t>finasterido</w:t>
      </w:r>
      <w:proofErr w:type="spellEnd"/>
      <w:r w:rsidRPr="00F37D05">
        <w:rPr>
          <w:sz w:val="22"/>
          <w:szCs w:val="22"/>
          <w:lang w:val="lt-LT"/>
        </w:rPr>
        <w:t xml:space="preserve"> ir 4 arba 8 mg* </w:t>
      </w:r>
      <w:proofErr w:type="spellStart"/>
      <w:r w:rsidRPr="00F37D05">
        <w:rPr>
          <w:sz w:val="22"/>
          <w:szCs w:val="22"/>
          <w:lang w:val="lt-LT"/>
        </w:rPr>
        <w:t>doksazosino</w:t>
      </w:r>
      <w:proofErr w:type="spellEnd"/>
      <w:r w:rsidRPr="00F37D05">
        <w:rPr>
          <w:sz w:val="22"/>
          <w:szCs w:val="22"/>
          <w:lang w:val="lt-LT"/>
        </w:rPr>
        <w:t xml:space="preserve"> derinys, arba placebo. Pagrindinės vertinamosios baigtys buvo klinikinis GPH progresavimas ver</w:t>
      </w:r>
      <w:r w:rsidRPr="00DF7F9F">
        <w:rPr>
          <w:sz w:val="22"/>
          <w:szCs w:val="22"/>
          <w:lang w:val="lt-LT"/>
        </w:rPr>
        <w:t xml:space="preserve">tinant pagal šiuos parametrus: laikas, kai pirmą kartą ≥4 balais padidėjo simptomų vertinimas pagal simptomų skalę, atsirado ūminis šlapimo susilaikymas, su GPH susijęs inkstų nepakankamumas, pasikartojančios šlapimo takų infekcijos ar </w:t>
      </w:r>
      <w:proofErr w:type="spellStart"/>
      <w:r w:rsidRPr="00DF7F9F">
        <w:rPr>
          <w:sz w:val="22"/>
          <w:szCs w:val="22"/>
          <w:lang w:val="lt-LT"/>
        </w:rPr>
        <w:t>urosepsis</w:t>
      </w:r>
      <w:proofErr w:type="spellEnd"/>
      <w:r w:rsidRPr="00DF7F9F">
        <w:rPr>
          <w:sz w:val="22"/>
          <w:szCs w:val="22"/>
          <w:lang w:val="lt-LT"/>
        </w:rPr>
        <w:t>, arba šlapimo nelaikymas. Palyginti su placeb</w:t>
      </w:r>
      <w:r w:rsidR="00CD6A2E" w:rsidRPr="00DF7F9F">
        <w:rPr>
          <w:sz w:val="22"/>
          <w:szCs w:val="22"/>
          <w:lang w:val="lt-LT"/>
        </w:rPr>
        <w:t>u</w:t>
      </w:r>
      <w:r w:rsidRPr="00DF7F9F">
        <w:rPr>
          <w:sz w:val="22"/>
          <w:szCs w:val="22"/>
          <w:lang w:val="lt-LT"/>
        </w:rPr>
        <w:t xml:space="preserve">, gydymas </w:t>
      </w:r>
      <w:proofErr w:type="spellStart"/>
      <w:r w:rsidRPr="00DF7F9F">
        <w:rPr>
          <w:sz w:val="22"/>
          <w:szCs w:val="22"/>
          <w:lang w:val="lt-LT"/>
        </w:rPr>
        <w:t>finasteridu</w:t>
      </w:r>
      <w:proofErr w:type="spellEnd"/>
      <w:r w:rsidRPr="00DF7F9F">
        <w:rPr>
          <w:sz w:val="22"/>
          <w:szCs w:val="22"/>
          <w:lang w:val="lt-LT"/>
        </w:rPr>
        <w:t xml:space="preserve">, </w:t>
      </w:r>
      <w:proofErr w:type="spellStart"/>
      <w:r w:rsidRPr="00DF7F9F">
        <w:rPr>
          <w:sz w:val="22"/>
          <w:szCs w:val="22"/>
          <w:lang w:val="lt-LT"/>
        </w:rPr>
        <w:t>doksazosinu</w:t>
      </w:r>
      <w:proofErr w:type="spellEnd"/>
      <w:r w:rsidRPr="00DF7F9F">
        <w:rPr>
          <w:sz w:val="22"/>
          <w:szCs w:val="22"/>
          <w:lang w:val="lt-LT"/>
        </w:rPr>
        <w:t xml:space="preserve"> arba jų deriniu ryškiai sumažino klinikinio GPH progresavimo riziką, atitinkamai 34</w:t>
      </w:r>
      <w:r w:rsidR="00802A0F">
        <w:rPr>
          <w:sz w:val="22"/>
          <w:szCs w:val="22"/>
          <w:lang w:val="lt-LT"/>
        </w:rPr>
        <w:t> </w:t>
      </w:r>
      <w:r w:rsidRPr="00DF7F9F">
        <w:rPr>
          <w:sz w:val="22"/>
          <w:szCs w:val="22"/>
          <w:lang w:val="lt-LT"/>
        </w:rPr>
        <w:t>% (p= 0,002), 39</w:t>
      </w:r>
      <w:r w:rsidR="00802A0F">
        <w:rPr>
          <w:sz w:val="22"/>
          <w:szCs w:val="22"/>
          <w:lang w:val="lt-LT"/>
        </w:rPr>
        <w:t> </w:t>
      </w:r>
      <w:r w:rsidRPr="00DF7F9F">
        <w:rPr>
          <w:sz w:val="22"/>
          <w:szCs w:val="22"/>
          <w:lang w:val="lt-LT"/>
        </w:rPr>
        <w:t>% (P&lt;0,001), ir 67</w:t>
      </w:r>
      <w:r w:rsidR="00802A0F">
        <w:rPr>
          <w:sz w:val="22"/>
          <w:szCs w:val="22"/>
          <w:lang w:val="lt-LT"/>
        </w:rPr>
        <w:t> </w:t>
      </w:r>
      <w:r w:rsidRPr="00DF7F9F">
        <w:rPr>
          <w:sz w:val="22"/>
          <w:szCs w:val="22"/>
          <w:lang w:val="lt-LT"/>
        </w:rPr>
        <w:t>% (p&lt;0,001). Dauguma atvejų (274 iš 351) GPH buvo patvirtinta tuo, kad ≥</w:t>
      </w:r>
      <w:r w:rsidR="00520C9D" w:rsidRPr="00DF7F9F">
        <w:rPr>
          <w:sz w:val="22"/>
          <w:szCs w:val="22"/>
          <w:lang w:val="lt-LT"/>
        </w:rPr>
        <w:t xml:space="preserve">4 balais padidėjo simptomų vertinimas pagal simptomų skalę; simptomų skalės balų skaičiaus didėjimo rizika </w:t>
      </w:r>
      <w:proofErr w:type="spellStart"/>
      <w:r w:rsidR="00520C9D" w:rsidRPr="00DF7F9F">
        <w:rPr>
          <w:sz w:val="22"/>
          <w:szCs w:val="22"/>
          <w:lang w:val="lt-LT"/>
        </w:rPr>
        <w:t>finasteridu</w:t>
      </w:r>
      <w:proofErr w:type="spellEnd"/>
      <w:r w:rsidR="00520C9D" w:rsidRPr="00DF7F9F">
        <w:rPr>
          <w:sz w:val="22"/>
          <w:szCs w:val="22"/>
          <w:lang w:val="lt-LT"/>
        </w:rPr>
        <w:t xml:space="preserve"> ar </w:t>
      </w:r>
      <w:proofErr w:type="spellStart"/>
      <w:r w:rsidR="00520C9D" w:rsidRPr="00DF7F9F">
        <w:rPr>
          <w:sz w:val="22"/>
          <w:szCs w:val="22"/>
          <w:lang w:val="lt-LT"/>
        </w:rPr>
        <w:t>doksazosinu</w:t>
      </w:r>
      <w:proofErr w:type="spellEnd"/>
      <w:r w:rsidR="00520C9D" w:rsidRPr="00DF7F9F">
        <w:rPr>
          <w:sz w:val="22"/>
          <w:szCs w:val="22"/>
          <w:lang w:val="lt-LT"/>
        </w:rPr>
        <w:t xml:space="preserve"> arba abiejų šių vaist</w:t>
      </w:r>
      <w:r w:rsidRPr="00DF7F9F">
        <w:rPr>
          <w:sz w:val="22"/>
          <w:szCs w:val="22"/>
          <w:lang w:val="lt-LT"/>
        </w:rPr>
        <w:t>inių preparatų</w:t>
      </w:r>
      <w:r w:rsidR="00520C9D" w:rsidRPr="00DF7F9F">
        <w:rPr>
          <w:sz w:val="22"/>
          <w:szCs w:val="22"/>
          <w:lang w:val="lt-LT"/>
        </w:rPr>
        <w:t xml:space="preserve"> deriniu gydytųjų grupėse sumažėjo atitinkamai 30</w:t>
      </w:r>
      <w:r w:rsidR="00802A0F">
        <w:rPr>
          <w:sz w:val="22"/>
          <w:szCs w:val="22"/>
          <w:lang w:val="lt-LT"/>
        </w:rPr>
        <w:t> </w:t>
      </w:r>
      <w:r w:rsidR="00520C9D" w:rsidRPr="00DF7F9F">
        <w:rPr>
          <w:sz w:val="22"/>
          <w:szCs w:val="22"/>
          <w:lang w:val="lt-LT"/>
        </w:rPr>
        <w:t>% (95</w:t>
      </w:r>
      <w:r w:rsidR="00802A0F">
        <w:rPr>
          <w:sz w:val="22"/>
          <w:szCs w:val="22"/>
          <w:lang w:val="lt-LT"/>
        </w:rPr>
        <w:t> </w:t>
      </w:r>
      <w:r w:rsidR="00520C9D" w:rsidRPr="00DF7F9F">
        <w:rPr>
          <w:sz w:val="22"/>
          <w:szCs w:val="22"/>
          <w:lang w:val="lt-LT"/>
        </w:rPr>
        <w:t>% PI 6 iki 48</w:t>
      </w:r>
      <w:r w:rsidR="00802A0F">
        <w:rPr>
          <w:sz w:val="22"/>
          <w:szCs w:val="22"/>
          <w:lang w:val="lt-LT"/>
        </w:rPr>
        <w:t> </w:t>
      </w:r>
      <w:r w:rsidR="00520C9D" w:rsidRPr="00DF7F9F">
        <w:rPr>
          <w:sz w:val="22"/>
          <w:szCs w:val="22"/>
          <w:lang w:val="lt-LT"/>
        </w:rPr>
        <w:t>%), 46% (95</w:t>
      </w:r>
      <w:r w:rsidR="00802A0F">
        <w:rPr>
          <w:sz w:val="22"/>
          <w:szCs w:val="22"/>
          <w:lang w:val="lt-LT"/>
        </w:rPr>
        <w:t> </w:t>
      </w:r>
      <w:r w:rsidR="00520C9D" w:rsidRPr="00DF7F9F">
        <w:rPr>
          <w:sz w:val="22"/>
          <w:szCs w:val="22"/>
          <w:lang w:val="lt-LT"/>
        </w:rPr>
        <w:t>% PI 25 iki 60</w:t>
      </w:r>
      <w:r w:rsidR="00802A0F">
        <w:rPr>
          <w:sz w:val="22"/>
          <w:szCs w:val="22"/>
          <w:lang w:val="lt-LT"/>
        </w:rPr>
        <w:t> </w:t>
      </w:r>
      <w:r w:rsidR="00520C9D" w:rsidRPr="00DF7F9F">
        <w:rPr>
          <w:sz w:val="22"/>
          <w:szCs w:val="22"/>
          <w:lang w:val="lt-LT"/>
        </w:rPr>
        <w:t>%) ir 64</w:t>
      </w:r>
      <w:r w:rsidR="00802A0F">
        <w:rPr>
          <w:sz w:val="22"/>
          <w:szCs w:val="22"/>
          <w:lang w:val="lt-LT"/>
        </w:rPr>
        <w:t> </w:t>
      </w:r>
      <w:r w:rsidR="00520C9D" w:rsidRPr="00DF7F9F">
        <w:rPr>
          <w:sz w:val="22"/>
          <w:szCs w:val="22"/>
          <w:lang w:val="lt-LT"/>
        </w:rPr>
        <w:t>% (95</w:t>
      </w:r>
      <w:r w:rsidR="00802A0F">
        <w:rPr>
          <w:sz w:val="22"/>
          <w:szCs w:val="22"/>
          <w:lang w:val="lt-LT"/>
        </w:rPr>
        <w:t> </w:t>
      </w:r>
      <w:r w:rsidR="00520C9D" w:rsidRPr="00DF7F9F">
        <w:rPr>
          <w:sz w:val="22"/>
          <w:szCs w:val="22"/>
          <w:lang w:val="lt-LT"/>
        </w:rPr>
        <w:t>%PI 4</w:t>
      </w:r>
      <w:r w:rsidR="00CD6A2E" w:rsidRPr="00DF7F9F">
        <w:rPr>
          <w:sz w:val="22"/>
          <w:szCs w:val="22"/>
          <w:lang w:val="lt-LT"/>
        </w:rPr>
        <w:t>8 iki 75</w:t>
      </w:r>
      <w:r w:rsidR="00802A0F">
        <w:rPr>
          <w:sz w:val="22"/>
          <w:szCs w:val="22"/>
          <w:lang w:val="lt-LT"/>
        </w:rPr>
        <w:t> </w:t>
      </w:r>
      <w:r w:rsidR="00CD6A2E" w:rsidRPr="00DF7F9F">
        <w:rPr>
          <w:sz w:val="22"/>
          <w:szCs w:val="22"/>
          <w:lang w:val="lt-LT"/>
        </w:rPr>
        <w:t>%), palyginti su placebu</w:t>
      </w:r>
      <w:r w:rsidR="00520C9D" w:rsidRPr="00DF7F9F">
        <w:rPr>
          <w:sz w:val="22"/>
          <w:szCs w:val="22"/>
          <w:lang w:val="lt-LT"/>
        </w:rPr>
        <w:t xml:space="preserve">. Ūminis šlapimo susilaikymas pasireiškė 41 iš 351 pacientų, kuriems buvo GPH; </w:t>
      </w:r>
      <w:proofErr w:type="spellStart"/>
      <w:r w:rsidR="00520C9D" w:rsidRPr="00DF7F9F">
        <w:rPr>
          <w:sz w:val="22"/>
          <w:szCs w:val="22"/>
          <w:lang w:val="lt-LT"/>
        </w:rPr>
        <w:t>finasteridu</w:t>
      </w:r>
      <w:proofErr w:type="spellEnd"/>
      <w:r w:rsidR="00520C9D" w:rsidRPr="00DF7F9F">
        <w:rPr>
          <w:sz w:val="22"/>
          <w:szCs w:val="22"/>
          <w:lang w:val="lt-LT"/>
        </w:rPr>
        <w:t xml:space="preserve">, </w:t>
      </w:r>
      <w:proofErr w:type="spellStart"/>
      <w:r w:rsidR="00520C9D" w:rsidRPr="00DF7F9F">
        <w:rPr>
          <w:sz w:val="22"/>
          <w:szCs w:val="22"/>
          <w:lang w:val="lt-LT"/>
        </w:rPr>
        <w:t>doksazosinu</w:t>
      </w:r>
      <w:proofErr w:type="spellEnd"/>
      <w:r w:rsidR="00520C9D" w:rsidRPr="00DF7F9F">
        <w:rPr>
          <w:sz w:val="22"/>
          <w:szCs w:val="22"/>
          <w:lang w:val="lt-LT"/>
        </w:rPr>
        <w:t xml:space="preserve"> ir šių </w:t>
      </w:r>
      <w:r w:rsidR="00D1074F" w:rsidRPr="00DF7F9F">
        <w:rPr>
          <w:sz w:val="22"/>
          <w:szCs w:val="22"/>
          <w:lang w:val="lt-LT"/>
        </w:rPr>
        <w:t>vaistinių preparatų</w:t>
      </w:r>
      <w:r w:rsidR="00520C9D" w:rsidRPr="00DF7F9F">
        <w:rPr>
          <w:sz w:val="22"/>
          <w:szCs w:val="22"/>
          <w:lang w:val="lt-LT"/>
        </w:rPr>
        <w:t xml:space="preserve"> deriniu gydytų</w:t>
      </w:r>
      <w:r w:rsidR="00CD6A2E" w:rsidRPr="00DF7F9F">
        <w:rPr>
          <w:sz w:val="22"/>
          <w:szCs w:val="22"/>
          <w:lang w:val="lt-LT"/>
        </w:rPr>
        <w:t>jų grupėse, palyginti su placebu</w:t>
      </w:r>
      <w:r w:rsidR="00520C9D" w:rsidRPr="00DF7F9F">
        <w:rPr>
          <w:sz w:val="22"/>
          <w:szCs w:val="22"/>
          <w:lang w:val="lt-LT"/>
        </w:rPr>
        <w:t>, ūminio šlapimo susilaikymo rizika atitinkamai sumažėjo 67</w:t>
      </w:r>
      <w:r w:rsidR="00802A0F">
        <w:rPr>
          <w:sz w:val="22"/>
          <w:szCs w:val="22"/>
          <w:lang w:val="lt-LT"/>
        </w:rPr>
        <w:t> </w:t>
      </w:r>
      <w:r w:rsidR="00520C9D" w:rsidRPr="00DF7F9F">
        <w:rPr>
          <w:sz w:val="22"/>
          <w:szCs w:val="22"/>
          <w:lang w:val="lt-LT"/>
        </w:rPr>
        <w:t>% (p=0,011), 31</w:t>
      </w:r>
      <w:r w:rsidR="00802A0F">
        <w:rPr>
          <w:sz w:val="22"/>
          <w:szCs w:val="22"/>
          <w:lang w:val="lt-LT"/>
        </w:rPr>
        <w:t> </w:t>
      </w:r>
      <w:r w:rsidR="00520C9D" w:rsidRPr="00DF7F9F">
        <w:rPr>
          <w:sz w:val="22"/>
          <w:szCs w:val="22"/>
          <w:lang w:val="lt-LT"/>
        </w:rPr>
        <w:t>% (p=0,0296) ir 79</w:t>
      </w:r>
      <w:r w:rsidR="00802A0F">
        <w:rPr>
          <w:sz w:val="22"/>
          <w:szCs w:val="22"/>
          <w:lang w:val="lt-LT"/>
        </w:rPr>
        <w:t> </w:t>
      </w:r>
      <w:r w:rsidR="00520C9D" w:rsidRPr="00DF7F9F">
        <w:rPr>
          <w:sz w:val="22"/>
          <w:szCs w:val="22"/>
          <w:lang w:val="lt-LT"/>
        </w:rPr>
        <w:t xml:space="preserve">% (p=0,001). Tiktai </w:t>
      </w:r>
      <w:proofErr w:type="spellStart"/>
      <w:r w:rsidR="00520C9D" w:rsidRPr="00DF7F9F">
        <w:rPr>
          <w:sz w:val="22"/>
          <w:szCs w:val="22"/>
          <w:lang w:val="lt-LT"/>
        </w:rPr>
        <w:t>finasterido</w:t>
      </w:r>
      <w:proofErr w:type="spellEnd"/>
      <w:r w:rsidR="00520C9D" w:rsidRPr="00DF7F9F">
        <w:rPr>
          <w:sz w:val="22"/>
          <w:szCs w:val="22"/>
          <w:lang w:val="lt-LT"/>
        </w:rPr>
        <w:t xml:space="preserve"> </w:t>
      </w:r>
      <w:proofErr w:type="spellStart"/>
      <w:r w:rsidR="00520C9D" w:rsidRPr="00DF7F9F">
        <w:rPr>
          <w:sz w:val="22"/>
          <w:szCs w:val="22"/>
          <w:lang w:val="lt-LT"/>
        </w:rPr>
        <w:t>monoterapija</w:t>
      </w:r>
      <w:proofErr w:type="spellEnd"/>
      <w:r w:rsidR="00520C9D" w:rsidRPr="00DF7F9F">
        <w:rPr>
          <w:sz w:val="22"/>
          <w:szCs w:val="22"/>
          <w:lang w:val="lt-LT"/>
        </w:rPr>
        <w:t xml:space="preserve"> bei kombinuota terapija gydytų pacientų grupėse rezultatai ryškiai skyrėsi nuo placebo.</w:t>
      </w:r>
    </w:p>
    <w:p w14:paraId="4ED13ABE" w14:textId="77777777" w:rsidR="00BB2295" w:rsidRPr="00DF7F9F" w:rsidRDefault="00BB2295" w:rsidP="00FD47FB">
      <w:pPr>
        <w:tabs>
          <w:tab w:val="left" w:pos="567"/>
        </w:tabs>
        <w:outlineLvl w:val="0"/>
        <w:rPr>
          <w:sz w:val="22"/>
          <w:szCs w:val="22"/>
          <w:lang w:val="lt-LT"/>
        </w:rPr>
      </w:pPr>
    </w:p>
    <w:p w14:paraId="4BC759C6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*Dozė nuo 1 mg iki 4 arba 8 mg didinta tris savaites, atsižvelgiant į toleravimą.</w:t>
      </w:r>
    </w:p>
    <w:p w14:paraId="39CBD719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5C07AF93" w14:textId="77777777" w:rsidR="00BB2295" w:rsidRPr="00DF7F9F" w:rsidRDefault="00BB2295" w:rsidP="00F978EC">
      <w:pPr>
        <w:ind w:left="567" w:hanging="567"/>
        <w:rPr>
          <w:b/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t>5.2</w:t>
      </w:r>
      <w:r w:rsidRPr="00DF7F9F">
        <w:rPr>
          <w:b/>
          <w:sz w:val="22"/>
          <w:szCs w:val="22"/>
          <w:lang w:val="lt-LT"/>
        </w:rPr>
        <w:tab/>
      </w:r>
      <w:proofErr w:type="spellStart"/>
      <w:r w:rsidRPr="00DF7F9F">
        <w:rPr>
          <w:b/>
          <w:sz w:val="22"/>
          <w:szCs w:val="22"/>
          <w:lang w:val="lt-LT"/>
        </w:rPr>
        <w:t>Farmakokinetinės</w:t>
      </w:r>
      <w:proofErr w:type="spellEnd"/>
      <w:r w:rsidRPr="00DF7F9F">
        <w:rPr>
          <w:b/>
          <w:sz w:val="22"/>
          <w:szCs w:val="22"/>
          <w:lang w:val="lt-LT"/>
        </w:rPr>
        <w:t xml:space="preserve"> savybės</w:t>
      </w:r>
    </w:p>
    <w:p w14:paraId="2DE77DE9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24D60F84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bCs/>
          <w:sz w:val="22"/>
          <w:szCs w:val="22"/>
          <w:u w:val="single"/>
          <w:lang w:val="lt-LT"/>
        </w:rPr>
        <w:t>Absorbcija</w:t>
      </w:r>
    </w:p>
    <w:p w14:paraId="431DF373" w14:textId="2C41D0FA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Išgerto </w:t>
      </w:r>
      <w:proofErr w:type="spellStart"/>
      <w:r w:rsidRPr="00DF7F9F">
        <w:rPr>
          <w:sz w:val="22"/>
          <w:szCs w:val="22"/>
          <w:lang w:val="lt-LT"/>
        </w:rPr>
        <w:t>finasterido</w:t>
      </w:r>
      <w:proofErr w:type="spellEnd"/>
      <w:r w:rsidRPr="00DF7F9F">
        <w:rPr>
          <w:sz w:val="22"/>
          <w:szCs w:val="22"/>
          <w:lang w:val="lt-LT"/>
        </w:rPr>
        <w:t xml:space="preserve"> biologinis pasisavinimas, lyginant jį su suleisto į veną preparato pasisavinimu, yra 80</w:t>
      </w:r>
      <w:r w:rsidR="00802A0F">
        <w:rPr>
          <w:sz w:val="22"/>
          <w:szCs w:val="22"/>
          <w:lang w:val="lt-LT"/>
        </w:rPr>
        <w:t> </w:t>
      </w:r>
      <w:r w:rsidRPr="00DF7F9F">
        <w:rPr>
          <w:sz w:val="22"/>
          <w:szCs w:val="22"/>
          <w:lang w:val="lt-LT"/>
        </w:rPr>
        <w:t xml:space="preserve">%. Maistas </w:t>
      </w:r>
      <w:r w:rsidR="00D1074F" w:rsidRPr="00DF7F9F">
        <w:rPr>
          <w:sz w:val="22"/>
          <w:szCs w:val="22"/>
          <w:lang w:val="lt-LT"/>
        </w:rPr>
        <w:t xml:space="preserve">vaistinio preparato </w:t>
      </w:r>
      <w:r w:rsidR="004F6370" w:rsidRPr="00DF7F9F">
        <w:rPr>
          <w:sz w:val="22"/>
          <w:szCs w:val="22"/>
          <w:lang w:val="lt-LT"/>
        </w:rPr>
        <w:t>absorbcijai</w:t>
      </w:r>
      <w:r w:rsidRPr="00DF7F9F">
        <w:rPr>
          <w:sz w:val="22"/>
          <w:szCs w:val="22"/>
          <w:lang w:val="lt-LT"/>
        </w:rPr>
        <w:t xml:space="preserve"> įtakos neturi. Išgėrus preparato, didžiausia </w:t>
      </w:r>
      <w:proofErr w:type="spellStart"/>
      <w:r w:rsidRPr="00DF7F9F">
        <w:rPr>
          <w:sz w:val="22"/>
          <w:szCs w:val="22"/>
          <w:lang w:val="lt-LT"/>
        </w:rPr>
        <w:t>finasterido</w:t>
      </w:r>
      <w:proofErr w:type="spellEnd"/>
      <w:r w:rsidRPr="00DF7F9F">
        <w:rPr>
          <w:sz w:val="22"/>
          <w:szCs w:val="22"/>
          <w:lang w:val="lt-LT"/>
        </w:rPr>
        <w:t xml:space="preserve"> koncentracija plazmoje susidaro po 2 valandų, </w:t>
      </w:r>
      <w:r w:rsidR="00D1074F" w:rsidRPr="00DF7F9F">
        <w:rPr>
          <w:sz w:val="22"/>
          <w:szCs w:val="22"/>
          <w:lang w:val="lt-LT"/>
        </w:rPr>
        <w:t xml:space="preserve">vaistinio preparato </w:t>
      </w:r>
      <w:r w:rsidR="004F6370" w:rsidRPr="00DF7F9F">
        <w:rPr>
          <w:sz w:val="22"/>
          <w:szCs w:val="22"/>
          <w:lang w:val="lt-LT"/>
        </w:rPr>
        <w:t>absorbcija</w:t>
      </w:r>
      <w:r w:rsidRPr="00DF7F9F">
        <w:rPr>
          <w:sz w:val="22"/>
          <w:szCs w:val="22"/>
          <w:lang w:val="lt-LT"/>
        </w:rPr>
        <w:t xml:space="preserve"> baigiasi po 6-8 valandų. </w:t>
      </w:r>
    </w:p>
    <w:p w14:paraId="6F115AF7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07DBADEB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bCs/>
          <w:sz w:val="22"/>
          <w:szCs w:val="22"/>
          <w:u w:val="single"/>
          <w:lang w:val="lt-LT"/>
        </w:rPr>
        <w:t>Pasiskirstymas</w:t>
      </w:r>
    </w:p>
    <w:p w14:paraId="11ABD156" w14:textId="1A117342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Apie 93</w:t>
      </w:r>
      <w:r w:rsidR="00DF341E">
        <w:rPr>
          <w:sz w:val="22"/>
          <w:szCs w:val="22"/>
          <w:lang w:val="lt-LT"/>
        </w:rPr>
        <w:t> </w:t>
      </w:r>
      <w:r w:rsidRPr="00DF7F9F">
        <w:rPr>
          <w:sz w:val="22"/>
          <w:szCs w:val="22"/>
          <w:lang w:val="lt-LT"/>
        </w:rPr>
        <w:t>% preparato prisijungia prie plazmos baltymų, plazmos klirensas - apie 165</w:t>
      </w:r>
      <w:r w:rsidR="00DF341E">
        <w:rPr>
          <w:sz w:val="22"/>
          <w:szCs w:val="22"/>
          <w:lang w:val="lt-LT"/>
        </w:rPr>
        <w:t> </w:t>
      </w:r>
      <w:r w:rsidRPr="00DF7F9F">
        <w:rPr>
          <w:sz w:val="22"/>
          <w:szCs w:val="22"/>
          <w:lang w:val="lt-LT"/>
        </w:rPr>
        <w:t>ml/min., pasiskirstymo tūris - apie 76</w:t>
      </w:r>
      <w:r w:rsidR="00DF341E">
        <w:rPr>
          <w:sz w:val="22"/>
          <w:szCs w:val="22"/>
          <w:lang w:val="lt-LT"/>
        </w:rPr>
        <w:t> </w:t>
      </w:r>
      <w:r w:rsidRPr="00DF7F9F">
        <w:rPr>
          <w:sz w:val="22"/>
          <w:szCs w:val="22"/>
          <w:lang w:val="lt-LT"/>
        </w:rPr>
        <w:t>l.</w:t>
      </w:r>
    </w:p>
    <w:p w14:paraId="078A963B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6AB1FB92" w14:textId="77777777" w:rsidR="00BB2295" w:rsidRPr="00DF7F9F" w:rsidRDefault="00BB2295" w:rsidP="004E3B79">
      <w:pPr>
        <w:rPr>
          <w:sz w:val="22"/>
          <w:szCs w:val="22"/>
          <w:lang w:val="lt-LT"/>
        </w:rPr>
      </w:pPr>
      <w:proofErr w:type="spellStart"/>
      <w:r w:rsidRPr="00DF7F9F">
        <w:rPr>
          <w:bCs/>
          <w:sz w:val="22"/>
          <w:szCs w:val="22"/>
          <w:u w:val="single"/>
          <w:lang w:val="lt-LT"/>
        </w:rPr>
        <w:t>Biotransformacija</w:t>
      </w:r>
      <w:proofErr w:type="spellEnd"/>
    </w:p>
    <w:p w14:paraId="490CFB56" w14:textId="2A7F68F2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Vyrams išgėrus 14C-finasterido, 39</w:t>
      </w:r>
      <w:r w:rsidR="00DF341E">
        <w:rPr>
          <w:sz w:val="22"/>
          <w:szCs w:val="22"/>
          <w:lang w:val="lt-LT"/>
        </w:rPr>
        <w:t> </w:t>
      </w:r>
      <w:r w:rsidRPr="00DF7F9F">
        <w:rPr>
          <w:sz w:val="22"/>
          <w:szCs w:val="22"/>
          <w:lang w:val="lt-LT"/>
        </w:rPr>
        <w:t xml:space="preserve">% dozės pasišalina su šlapimu metabolitų pavidalo (nepakitusio </w:t>
      </w:r>
      <w:r w:rsidR="00D1074F" w:rsidRPr="00DF7F9F">
        <w:rPr>
          <w:sz w:val="22"/>
          <w:szCs w:val="22"/>
          <w:lang w:val="lt-LT"/>
        </w:rPr>
        <w:t xml:space="preserve">vaistinio preparato </w:t>
      </w:r>
      <w:r w:rsidRPr="00DF7F9F">
        <w:rPr>
          <w:sz w:val="22"/>
          <w:szCs w:val="22"/>
          <w:lang w:val="lt-LT"/>
        </w:rPr>
        <w:t>šlapime nerasta). 57</w:t>
      </w:r>
      <w:r w:rsidR="00DF341E">
        <w:rPr>
          <w:sz w:val="22"/>
          <w:szCs w:val="22"/>
          <w:lang w:val="lt-LT"/>
        </w:rPr>
        <w:t> </w:t>
      </w:r>
      <w:r w:rsidRPr="00DF7F9F">
        <w:rPr>
          <w:sz w:val="22"/>
          <w:szCs w:val="22"/>
          <w:lang w:val="lt-LT"/>
        </w:rPr>
        <w:t xml:space="preserve">% išgertos dozės pasišalina su išmatomis. Žinomi du metabolitai, kurie, lyginant su </w:t>
      </w:r>
      <w:proofErr w:type="spellStart"/>
      <w:r w:rsidRPr="00DF7F9F">
        <w:rPr>
          <w:sz w:val="22"/>
          <w:szCs w:val="22"/>
          <w:lang w:val="lt-LT"/>
        </w:rPr>
        <w:t>finasteridu</w:t>
      </w:r>
      <w:proofErr w:type="spellEnd"/>
      <w:r w:rsidRPr="00DF7F9F">
        <w:rPr>
          <w:sz w:val="22"/>
          <w:szCs w:val="22"/>
          <w:lang w:val="lt-LT"/>
        </w:rPr>
        <w:t>, 5-alfa reduktazę slopina labai silpnai.</w:t>
      </w:r>
    </w:p>
    <w:p w14:paraId="1212F048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7B98AC0E" w14:textId="77777777" w:rsidR="00BB2295" w:rsidRPr="00DF7F9F" w:rsidRDefault="00EB4492" w:rsidP="004E3B79">
      <w:pPr>
        <w:rPr>
          <w:sz w:val="22"/>
          <w:szCs w:val="22"/>
          <w:lang w:val="lt-LT"/>
        </w:rPr>
      </w:pPr>
      <w:r w:rsidRPr="0063060D">
        <w:rPr>
          <w:bCs/>
          <w:sz w:val="22"/>
          <w:szCs w:val="22"/>
          <w:u w:val="single"/>
          <w:lang w:val="lt-LT"/>
        </w:rPr>
        <w:t>Eliminacija</w:t>
      </w:r>
      <w:r w:rsidRPr="00DF7F9F" w:rsidDel="00FD5D1C">
        <w:rPr>
          <w:sz w:val="22"/>
          <w:szCs w:val="22"/>
          <w:lang w:val="lt-LT"/>
        </w:rPr>
        <w:t xml:space="preserve"> </w:t>
      </w:r>
    </w:p>
    <w:p w14:paraId="2B0D943E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F37D05">
        <w:rPr>
          <w:sz w:val="22"/>
          <w:szCs w:val="22"/>
          <w:lang w:val="lt-LT"/>
        </w:rPr>
        <w:t xml:space="preserve">Senyvo amžiaus žmonėms </w:t>
      </w:r>
      <w:proofErr w:type="spellStart"/>
      <w:r w:rsidRPr="00F37D05">
        <w:rPr>
          <w:sz w:val="22"/>
          <w:szCs w:val="22"/>
          <w:lang w:val="lt-LT"/>
        </w:rPr>
        <w:t>finasterido</w:t>
      </w:r>
      <w:proofErr w:type="spellEnd"/>
      <w:r w:rsidRPr="00F37D05">
        <w:rPr>
          <w:sz w:val="22"/>
          <w:szCs w:val="22"/>
          <w:lang w:val="lt-LT"/>
        </w:rPr>
        <w:t xml:space="preserve"> eliminacija sulėtėja. 18-60 metų vyrų preparato pusinės eliminacijos periodas - 6 valandos, 70 metų vyrams </w:t>
      </w:r>
      <w:r w:rsidRPr="00DF7F9F">
        <w:rPr>
          <w:sz w:val="22"/>
          <w:szCs w:val="22"/>
          <w:lang w:val="lt-LT"/>
        </w:rPr>
        <w:t>- 8 valandos. Toks pakitimas yra nereikšmingas, todėl senyvo amžiaus žmonėms vaistinio preparato dozės keisti nereikia.</w:t>
      </w:r>
    </w:p>
    <w:p w14:paraId="42FCCB71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77157B60" w14:textId="74E9C7B4" w:rsidR="00BB2295" w:rsidRPr="00DF7F9F" w:rsidRDefault="00DF341E" w:rsidP="004E3B79">
      <w:pPr>
        <w:rPr>
          <w:sz w:val="22"/>
          <w:szCs w:val="22"/>
          <w:u w:val="single"/>
          <w:lang w:val="lt-LT"/>
        </w:rPr>
      </w:pPr>
      <w:r>
        <w:rPr>
          <w:sz w:val="22"/>
          <w:szCs w:val="22"/>
          <w:u w:val="single"/>
          <w:lang w:val="lt-LT"/>
        </w:rPr>
        <w:t>Sutrikusi inkstų funkcija</w:t>
      </w:r>
    </w:p>
    <w:p w14:paraId="0E2AFD1A" w14:textId="77777777" w:rsidR="00BB2295" w:rsidRPr="00DF7F9F" w:rsidRDefault="00520C9D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Pacientų, sergančių lėtiniu inkstų funkcijos sutrikimu,</w:t>
      </w:r>
      <w:r w:rsidRPr="00DF7F9F">
        <w:rPr>
          <w:color w:val="000000"/>
          <w:sz w:val="22"/>
          <w:szCs w:val="22"/>
          <w:lang w:val="lt-LT"/>
        </w:rPr>
        <w:t xml:space="preserve"> kurių</w:t>
      </w:r>
      <w:r w:rsidRPr="00DF7F9F">
        <w:rPr>
          <w:sz w:val="22"/>
          <w:szCs w:val="22"/>
          <w:lang w:val="lt-LT"/>
        </w:rPr>
        <w:t xml:space="preserve"> kreatinino klirensas 9</w:t>
      </w:r>
      <w:r w:rsidR="00BB2295" w:rsidRPr="00DF7F9F">
        <w:rPr>
          <w:sz w:val="22"/>
          <w:szCs w:val="22"/>
          <w:lang w:val="lt-LT"/>
        </w:rPr>
        <w:noBreakHyphen/>
      </w:r>
      <w:r w:rsidRPr="00DF7F9F">
        <w:rPr>
          <w:sz w:val="22"/>
          <w:szCs w:val="22"/>
          <w:lang w:val="lt-LT"/>
        </w:rPr>
        <w:t>55</w:t>
      </w:r>
      <w:r w:rsidR="00BB2295" w:rsidRPr="00DF7F9F">
        <w:rPr>
          <w:sz w:val="22"/>
          <w:szCs w:val="22"/>
          <w:lang w:val="lt-LT"/>
        </w:rPr>
        <w:t> </w:t>
      </w:r>
      <w:r w:rsidRPr="00DF7F9F">
        <w:rPr>
          <w:sz w:val="22"/>
          <w:szCs w:val="22"/>
          <w:lang w:val="lt-LT"/>
        </w:rPr>
        <w:t xml:space="preserve">ml/min., organizme vienkartinės </w:t>
      </w:r>
      <w:r w:rsidRPr="00DF7F9F">
        <w:rPr>
          <w:sz w:val="22"/>
          <w:szCs w:val="22"/>
          <w:vertAlign w:val="superscript"/>
          <w:lang w:val="lt-LT"/>
        </w:rPr>
        <w:t>14</w:t>
      </w:r>
      <w:r w:rsidRPr="00DF7F9F">
        <w:rPr>
          <w:sz w:val="22"/>
          <w:szCs w:val="22"/>
          <w:lang w:val="lt-LT"/>
        </w:rPr>
        <w:t>C-finasterido dozės pasiskirstymas nebuvo</w:t>
      </w:r>
      <w:r w:rsidRPr="00DF7F9F">
        <w:rPr>
          <w:color w:val="000000"/>
          <w:sz w:val="22"/>
          <w:szCs w:val="22"/>
          <w:lang w:val="lt-LT"/>
        </w:rPr>
        <w:t xml:space="preserve"> labai skirtingas nuo</w:t>
      </w:r>
      <w:r w:rsidRPr="00DF7F9F">
        <w:rPr>
          <w:sz w:val="22"/>
          <w:szCs w:val="22"/>
          <w:lang w:val="lt-LT"/>
        </w:rPr>
        <w:t xml:space="preserve"> sveikų savanorių</w:t>
      </w:r>
      <w:r w:rsidR="00BB2295" w:rsidRPr="00DF7F9F">
        <w:rPr>
          <w:sz w:val="22"/>
          <w:szCs w:val="22"/>
          <w:lang w:val="lt-LT"/>
        </w:rPr>
        <w:t xml:space="preserve">. Prisijungimas prie baltymų pacientams, kurių inkstų funkcija sutrikusi, taip pat nesiskyrė. Metabolitų dalis, kuri paprastai šalinama per inkstus, buvo pašalinta su išmatomis. Įrodyta, kad, sumažėjus </w:t>
      </w:r>
      <w:proofErr w:type="spellStart"/>
      <w:r w:rsidR="00BB2295" w:rsidRPr="00DF7F9F">
        <w:rPr>
          <w:sz w:val="22"/>
          <w:szCs w:val="22"/>
          <w:lang w:val="lt-LT"/>
        </w:rPr>
        <w:t>finasterido</w:t>
      </w:r>
      <w:proofErr w:type="spellEnd"/>
      <w:r w:rsidR="00BB2295" w:rsidRPr="00DF7F9F">
        <w:rPr>
          <w:sz w:val="22"/>
          <w:szCs w:val="22"/>
          <w:lang w:val="lt-LT"/>
        </w:rPr>
        <w:t xml:space="preserve"> pasišalinimui per inkstus, proporcingai padidėja pasišalinimas su išmatomis. </w:t>
      </w:r>
      <w:proofErr w:type="spellStart"/>
      <w:r w:rsidR="00BB2295" w:rsidRPr="00DF7F9F">
        <w:rPr>
          <w:sz w:val="22"/>
          <w:szCs w:val="22"/>
          <w:lang w:val="lt-LT"/>
        </w:rPr>
        <w:t>Nehemodializuojamiems</w:t>
      </w:r>
      <w:proofErr w:type="spellEnd"/>
      <w:r w:rsidR="00BB2295" w:rsidRPr="00DF7F9F">
        <w:rPr>
          <w:sz w:val="22"/>
          <w:szCs w:val="22"/>
          <w:lang w:val="lt-LT"/>
        </w:rPr>
        <w:t xml:space="preserve"> pacientams, sergantiems inkstų funkcijos sutrikimu, vaistinio preparato dozės keisti nereikia.</w:t>
      </w:r>
    </w:p>
    <w:p w14:paraId="223C7F3A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05E99111" w14:textId="479F42A5" w:rsidR="00BB2295" w:rsidRPr="00DF7F9F" w:rsidRDefault="004460F9" w:rsidP="004E3B79">
      <w:pPr>
        <w:rPr>
          <w:sz w:val="22"/>
          <w:szCs w:val="22"/>
          <w:lang w:val="lt-LT"/>
        </w:rPr>
      </w:pPr>
      <w:r>
        <w:rPr>
          <w:sz w:val="22"/>
          <w:szCs w:val="22"/>
          <w:u w:val="single"/>
          <w:lang w:val="lt-LT"/>
        </w:rPr>
        <w:t>Sutrikusi kepenų funkcija</w:t>
      </w:r>
    </w:p>
    <w:p w14:paraId="6C6EE71B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Nėra duomenų apie vaistinio preparato vartojimą pacientams, sergantiems kepenų funkcijos sutrikimu. </w:t>
      </w:r>
    </w:p>
    <w:p w14:paraId="75A4DDE8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50E20B16" w14:textId="77777777" w:rsidR="00BB2295" w:rsidRPr="00DF7F9F" w:rsidRDefault="00BB2295" w:rsidP="004E3B79">
      <w:p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Finasteridas</w:t>
      </w:r>
      <w:proofErr w:type="spellEnd"/>
      <w:r w:rsidRPr="00DF7F9F">
        <w:rPr>
          <w:sz w:val="22"/>
          <w:szCs w:val="22"/>
          <w:lang w:val="lt-LT"/>
        </w:rPr>
        <w:t xml:space="preserve"> prasiskverbia pro kraujo ir smegenų barjerą. Nedaug preparato prasiskverbia į </w:t>
      </w:r>
      <w:r w:rsidR="009942F0">
        <w:rPr>
          <w:sz w:val="22"/>
          <w:szCs w:val="22"/>
          <w:lang w:val="lt-LT"/>
        </w:rPr>
        <w:t>pacientų</w:t>
      </w:r>
      <w:r w:rsidRPr="00DF7F9F">
        <w:rPr>
          <w:sz w:val="22"/>
          <w:szCs w:val="22"/>
          <w:lang w:val="lt-LT"/>
        </w:rPr>
        <w:t xml:space="preserve"> spermą.</w:t>
      </w:r>
    </w:p>
    <w:p w14:paraId="0AD023F0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6DFF529A" w14:textId="77777777" w:rsidR="00BB2295" w:rsidRPr="00DF7F9F" w:rsidRDefault="00BB2295" w:rsidP="0063060D">
      <w:pPr>
        <w:keepNext/>
        <w:keepLines/>
        <w:ind w:left="567" w:hanging="567"/>
        <w:rPr>
          <w:b/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lastRenderedPageBreak/>
        <w:t>5.3</w:t>
      </w:r>
      <w:r w:rsidRPr="00DF7F9F">
        <w:rPr>
          <w:b/>
          <w:sz w:val="22"/>
          <w:szCs w:val="22"/>
          <w:lang w:val="lt-LT"/>
        </w:rPr>
        <w:tab/>
      </w:r>
      <w:proofErr w:type="spellStart"/>
      <w:r w:rsidRPr="00DF7F9F">
        <w:rPr>
          <w:b/>
          <w:sz w:val="22"/>
          <w:szCs w:val="22"/>
          <w:lang w:val="lt-LT"/>
        </w:rPr>
        <w:t>Ikiklinikinių</w:t>
      </w:r>
      <w:proofErr w:type="spellEnd"/>
      <w:r w:rsidRPr="00DF7F9F">
        <w:rPr>
          <w:b/>
          <w:sz w:val="22"/>
          <w:szCs w:val="22"/>
          <w:lang w:val="lt-LT"/>
        </w:rPr>
        <w:t xml:space="preserve"> saugumo tyrimų duomenys</w:t>
      </w:r>
    </w:p>
    <w:p w14:paraId="7710C26C" w14:textId="77777777" w:rsidR="00BB2295" w:rsidRPr="00DF7F9F" w:rsidRDefault="00BB2295" w:rsidP="0063060D">
      <w:pPr>
        <w:keepNext/>
        <w:keepLines/>
        <w:rPr>
          <w:sz w:val="22"/>
          <w:szCs w:val="22"/>
          <w:lang w:val="lt-LT"/>
        </w:rPr>
      </w:pPr>
    </w:p>
    <w:p w14:paraId="58FF9967" w14:textId="77777777" w:rsidR="00BB2295" w:rsidRPr="00DF7F9F" w:rsidRDefault="00BB2295" w:rsidP="0063060D">
      <w:pPr>
        <w:keepNext/>
        <w:keepLines/>
        <w:rPr>
          <w:color w:val="000000"/>
          <w:sz w:val="22"/>
          <w:szCs w:val="22"/>
          <w:lang w:val="lt-LT"/>
        </w:rPr>
      </w:pPr>
      <w:r w:rsidRPr="00DF7F9F">
        <w:rPr>
          <w:color w:val="000000"/>
          <w:sz w:val="22"/>
          <w:szCs w:val="22"/>
          <w:lang w:val="lt-LT"/>
        </w:rPr>
        <w:t>Kartotinių d</w:t>
      </w:r>
      <w:r w:rsidR="004F6370" w:rsidRPr="00DF7F9F">
        <w:rPr>
          <w:color w:val="000000"/>
          <w:sz w:val="22"/>
          <w:szCs w:val="22"/>
          <w:lang w:val="lt-LT"/>
        </w:rPr>
        <w:t xml:space="preserve">ozių toksiškumo, </w:t>
      </w:r>
      <w:proofErr w:type="spellStart"/>
      <w:r w:rsidR="004F6370" w:rsidRPr="00DF7F9F">
        <w:rPr>
          <w:color w:val="000000"/>
          <w:sz w:val="22"/>
          <w:szCs w:val="22"/>
          <w:lang w:val="lt-LT"/>
        </w:rPr>
        <w:t>genotoksiškumo</w:t>
      </w:r>
      <w:proofErr w:type="spellEnd"/>
      <w:r w:rsidRPr="00DF7F9F">
        <w:rPr>
          <w:color w:val="000000"/>
          <w:sz w:val="22"/>
          <w:szCs w:val="22"/>
          <w:lang w:val="lt-LT"/>
        </w:rPr>
        <w:t xml:space="preserve"> ir galimo </w:t>
      </w:r>
      <w:proofErr w:type="spellStart"/>
      <w:r w:rsidRPr="00DF7F9F">
        <w:rPr>
          <w:color w:val="000000"/>
          <w:sz w:val="22"/>
          <w:szCs w:val="22"/>
          <w:lang w:val="lt-LT"/>
        </w:rPr>
        <w:t>kancerogeniškumo</w:t>
      </w:r>
      <w:proofErr w:type="spellEnd"/>
      <w:r w:rsidRPr="00DF7F9F">
        <w:rPr>
          <w:color w:val="000000"/>
          <w:sz w:val="22"/>
          <w:szCs w:val="22"/>
          <w:lang w:val="lt-LT"/>
        </w:rPr>
        <w:t xml:space="preserve"> </w:t>
      </w:r>
      <w:proofErr w:type="spellStart"/>
      <w:r w:rsidRPr="00DF7F9F">
        <w:rPr>
          <w:color w:val="000000"/>
          <w:sz w:val="22"/>
          <w:szCs w:val="22"/>
          <w:lang w:val="lt-LT"/>
        </w:rPr>
        <w:t>ikiklinikinių</w:t>
      </w:r>
      <w:proofErr w:type="spellEnd"/>
      <w:r w:rsidRPr="00DF7F9F">
        <w:rPr>
          <w:color w:val="000000"/>
          <w:sz w:val="22"/>
          <w:szCs w:val="22"/>
          <w:lang w:val="lt-LT"/>
        </w:rPr>
        <w:t xml:space="preserve"> tyrimų duomenys specifinio pavojaus žmogui nerodo. </w:t>
      </w:r>
      <w:r w:rsidRPr="00DF7F9F">
        <w:rPr>
          <w:noProof/>
          <w:sz w:val="22"/>
          <w:szCs w:val="22"/>
          <w:lang w:val="lt-LT"/>
        </w:rPr>
        <w:t>Toksinio poveikio dauginimosi funkcijai</w:t>
      </w:r>
      <w:r w:rsidRPr="00DF7F9F">
        <w:rPr>
          <w:color w:val="000000"/>
          <w:sz w:val="22"/>
          <w:szCs w:val="22"/>
          <w:lang w:val="lt-LT"/>
        </w:rPr>
        <w:t xml:space="preserve"> tyrimai, atlikti su vyriškos lyties žiurkėmis, parodė, kad sumažėja prostatos ir </w:t>
      </w:r>
      <w:r w:rsidRPr="00DF7F9F">
        <w:rPr>
          <w:noProof/>
          <w:sz w:val="22"/>
          <w:szCs w:val="22"/>
          <w:lang w:val="lt-LT"/>
        </w:rPr>
        <w:t>sėklinių pūslelių</w:t>
      </w:r>
      <w:r w:rsidRPr="00DF7F9F">
        <w:rPr>
          <w:color w:val="000000"/>
          <w:sz w:val="22"/>
          <w:szCs w:val="22"/>
          <w:lang w:val="lt-LT"/>
        </w:rPr>
        <w:t xml:space="preserve"> svoris, sumažėja sekrecija iš pridėtinių lytinių liaukų ir sumažėja vaisingumo rodiklis (tai sąlygoja pagrindinis farmakologinis </w:t>
      </w:r>
      <w:proofErr w:type="spellStart"/>
      <w:r w:rsidRPr="00DF7F9F">
        <w:rPr>
          <w:color w:val="000000"/>
          <w:sz w:val="22"/>
          <w:szCs w:val="22"/>
          <w:lang w:val="lt-LT"/>
        </w:rPr>
        <w:t>finasterido</w:t>
      </w:r>
      <w:proofErr w:type="spellEnd"/>
      <w:r w:rsidRPr="00DF7F9F">
        <w:rPr>
          <w:color w:val="000000"/>
          <w:sz w:val="22"/>
          <w:szCs w:val="22"/>
          <w:lang w:val="lt-LT"/>
        </w:rPr>
        <w:t xml:space="preserve"> poveikis). Šių rezultatų klinikin</w:t>
      </w:r>
      <w:r w:rsidR="00B47818" w:rsidRPr="00DF7F9F">
        <w:rPr>
          <w:color w:val="000000"/>
          <w:sz w:val="22"/>
          <w:szCs w:val="22"/>
          <w:lang w:val="lt-LT"/>
        </w:rPr>
        <w:t>ė</w:t>
      </w:r>
      <w:r w:rsidRPr="00DF7F9F">
        <w:rPr>
          <w:color w:val="000000"/>
          <w:sz w:val="22"/>
          <w:szCs w:val="22"/>
          <w:lang w:val="lt-LT"/>
        </w:rPr>
        <w:t xml:space="preserve"> </w:t>
      </w:r>
      <w:r w:rsidR="00B47818" w:rsidRPr="00DF7F9F">
        <w:rPr>
          <w:color w:val="000000"/>
          <w:sz w:val="22"/>
          <w:szCs w:val="22"/>
          <w:lang w:val="lt-LT"/>
        </w:rPr>
        <w:t>reikšmė</w:t>
      </w:r>
      <w:r w:rsidRPr="00DF7F9F">
        <w:rPr>
          <w:color w:val="000000"/>
          <w:sz w:val="22"/>
          <w:szCs w:val="22"/>
          <w:lang w:val="lt-LT"/>
        </w:rPr>
        <w:t xml:space="preserve"> yra neaišk</w:t>
      </w:r>
      <w:r w:rsidR="00B47818" w:rsidRPr="00DF7F9F">
        <w:rPr>
          <w:color w:val="000000"/>
          <w:sz w:val="22"/>
          <w:szCs w:val="22"/>
          <w:lang w:val="lt-LT"/>
        </w:rPr>
        <w:t>i</w:t>
      </w:r>
      <w:r w:rsidRPr="00DF7F9F">
        <w:rPr>
          <w:color w:val="000000"/>
          <w:sz w:val="22"/>
          <w:szCs w:val="22"/>
          <w:lang w:val="lt-LT"/>
        </w:rPr>
        <w:t>.</w:t>
      </w:r>
    </w:p>
    <w:p w14:paraId="60ACDB1C" w14:textId="77777777" w:rsidR="00BB2295" w:rsidRPr="00DF7F9F" w:rsidRDefault="00BB2295" w:rsidP="00015DBC">
      <w:pPr>
        <w:rPr>
          <w:i/>
          <w:color w:val="000000"/>
          <w:sz w:val="22"/>
          <w:szCs w:val="22"/>
          <w:lang w:val="lt-LT"/>
        </w:rPr>
      </w:pPr>
    </w:p>
    <w:p w14:paraId="625EA114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color w:val="000000"/>
          <w:sz w:val="22"/>
          <w:szCs w:val="22"/>
          <w:lang w:val="lt-LT"/>
        </w:rPr>
        <w:t xml:space="preserve">Kaip ir kitų 5-alfa-reduktazės inhibitorių atveju, buvo pastebėta vyriškos lyties žiurkių embrionų </w:t>
      </w:r>
      <w:proofErr w:type="spellStart"/>
      <w:r w:rsidRPr="00DF7F9F">
        <w:rPr>
          <w:color w:val="000000"/>
          <w:sz w:val="22"/>
          <w:szCs w:val="22"/>
          <w:lang w:val="lt-LT"/>
        </w:rPr>
        <w:t>femininizacij</w:t>
      </w:r>
      <w:r w:rsidR="008353FA" w:rsidRPr="00DF7F9F">
        <w:rPr>
          <w:color w:val="000000"/>
          <w:sz w:val="22"/>
          <w:szCs w:val="22"/>
          <w:lang w:val="lt-LT"/>
        </w:rPr>
        <w:t>a</w:t>
      </w:r>
      <w:proofErr w:type="spellEnd"/>
      <w:r w:rsidRPr="00DF7F9F">
        <w:rPr>
          <w:color w:val="000000"/>
          <w:sz w:val="22"/>
          <w:szCs w:val="22"/>
          <w:lang w:val="lt-LT"/>
        </w:rPr>
        <w:t xml:space="preserve">, kai </w:t>
      </w:r>
      <w:proofErr w:type="spellStart"/>
      <w:r w:rsidRPr="00DF7F9F">
        <w:rPr>
          <w:color w:val="000000"/>
          <w:sz w:val="22"/>
          <w:szCs w:val="22"/>
          <w:lang w:val="lt-LT"/>
        </w:rPr>
        <w:t>finasteridas</w:t>
      </w:r>
      <w:proofErr w:type="spellEnd"/>
      <w:r w:rsidRPr="00DF7F9F">
        <w:rPr>
          <w:color w:val="000000"/>
          <w:sz w:val="22"/>
          <w:szCs w:val="22"/>
          <w:lang w:val="lt-LT"/>
        </w:rPr>
        <w:t xml:space="preserve"> buvo vartojamas nėštumo laikotarpiu. Intraveninis </w:t>
      </w:r>
      <w:proofErr w:type="spellStart"/>
      <w:r w:rsidRPr="00DF7F9F">
        <w:rPr>
          <w:color w:val="000000"/>
          <w:sz w:val="22"/>
          <w:szCs w:val="22"/>
          <w:lang w:val="lt-LT"/>
        </w:rPr>
        <w:t>finasterido</w:t>
      </w:r>
      <w:proofErr w:type="spellEnd"/>
      <w:r w:rsidRPr="00DF7F9F">
        <w:rPr>
          <w:color w:val="000000"/>
          <w:sz w:val="22"/>
          <w:szCs w:val="22"/>
          <w:lang w:val="lt-LT"/>
        </w:rPr>
        <w:t xml:space="preserve"> suleidimas nėščioms </w:t>
      </w:r>
      <w:proofErr w:type="spellStart"/>
      <w:r w:rsidRPr="00DF7F9F">
        <w:rPr>
          <w:color w:val="000000"/>
          <w:sz w:val="22"/>
          <w:szCs w:val="22"/>
          <w:lang w:val="lt-LT"/>
        </w:rPr>
        <w:t>rezus</w:t>
      </w:r>
      <w:proofErr w:type="spellEnd"/>
      <w:r w:rsidRPr="00DF7F9F">
        <w:rPr>
          <w:color w:val="000000"/>
          <w:sz w:val="22"/>
          <w:szCs w:val="22"/>
          <w:lang w:val="lt-LT"/>
        </w:rPr>
        <w:t xml:space="preserve"> beždžionėms, kai dozės sudarė iki 800 </w:t>
      </w:r>
      <w:proofErr w:type="spellStart"/>
      <w:r w:rsidRPr="00DF7F9F">
        <w:rPr>
          <w:color w:val="000000"/>
          <w:sz w:val="22"/>
          <w:szCs w:val="22"/>
          <w:lang w:val="lt-LT"/>
        </w:rPr>
        <w:t>ng</w:t>
      </w:r>
      <w:proofErr w:type="spellEnd"/>
      <w:r w:rsidRPr="00DF7F9F">
        <w:rPr>
          <w:color w:val="000000"/>
          <w:sz w:val="22"/>
          <w:szCs w:val="22"/>
          <w:lang w:val="lt-LT"/>
        </w:rPr>
        <w:t xml:space="preserve">/parą per visą embriono ir vaisiaus vystymosi laikotarpį, nesukėlė jokių apsigimimų vyriškos lyties vaisiams. Ši dozė yra maždaug 60-120 kartų didesnė nei galimas kiekis vyro spermoje, kai jis buvo pavartojęs 5 mg </w:t>
      </w:r>
      <w:proofErr w:type="spellStart"/>
      <w:r w:rsidRPr="00DF7F9F">
        <w:rPr>
          <w:color w:val="000000"/>
          <w:sz w:val="22"/>
          <w:szCs w:val="22"/>
          <w:lang w:val="lt-LT"/>
        </w:rPr>
        <w:t>finasterido</w:t>
      </w:r>
      <w:proofErr w:type="spellEnd"/>
      <w:r w:rsidRPr="00DF7F9F">
        <w:rPr>
          <w:color w:val="000000"/>
          <w:sz w:val="22"/>
          <w:szCs w:val="22"/>
          <w:lang w:val="lt-LT"/>
        </w:rPr>
        <w:t xml:space="preserve">, kuris gali paveikti moterį per spermą. Patvirtinant </w:t>
      </w:r>
      <w:proofErr w:type="spellStart"/>
      <w:r w:rsidRPr="00DF7F9F">
        <w:rPr>
          <w:color w:val="000000"/>
          <w:sz w:val="22"/>
          <w:szCs w:val="22"/>
          <w:lang w:val="lt-LT"/>
        </w:rPr>
        <w:t>rezus</w:t>
      </w:r>
      <w:proofErr w:type="spellEnd"/>
      <w:r w:rsidRPr="00DF7F9F">
        <w:rPr>
          <w:color w:val="000000"/>
          <w:sz w:val="22"/>
          <w:szCs w:val="22"/>
          <w:lang w:val="lt-LT"/>
        </w:rPr>
        <w:t xml:space="preserve"> beždžionių modelio tinkamumą žmogaus vaisiaus vystymuisi, beždžionėms vartojant </w:t>
      </w:r>
      <w:proofErr w:type="spellStart"/>
      <w:r w:rsidRPr="00DF7F9F">
        <w:rPr>
          <w:color w:val="000000"/>
          <w:sz w:val="22"/>
          <w:szCs w:val="22"/>
          <w:lang w:val="lt-LT"/>
        </w:rPr>
        <w:t>finasterido</w:t>
      </w:r>
      <w:proofErr w:type="spellEnd"/>
      <w:r w:rsidRPr="00DF7F9F">
        <w:rPr>
          <w:color w:val="000000"/>
          <w:sz w:val="22"/>
          <w:szCs w:val="22"/>
          <w:lang w:val="lt-LT"/>
        </w:rPr>
        <w:t xml:space="preserve"> 2 mg/kg/parą per burną (beždžionių sisteminė ekspozicija (AUC) buvo truputį didesnė (3 kartus) negu vyrams, kurie pavartojo 5 mg </w:t>
      </w:r>
      <w:proofErr w:type="spellStart"/>
      <w:r w:rsidRPr="00DF7F9F">
        <w:rPr>
          <w:color w:val="000000"/>
          <w:sz w:val="22"/>
          <w:szCs w:val="22"/>
          <w:lang w:val="lt-LT"/>
        </w:rPr>
        <w:t>finasterido</w:t>
      </w:r>
      <w:proofErr w:type="spellEnd"/>
      <w:r w:rsidRPr="00DF7F9F">
        <w:rPr>
          <w:color w:val="000000"/>
          <w:sz w:val="22"/>
          <w:szCs w:val="22"/>
          <w:lang w:val="lt-LT"/>
        </w:rPr>
        <w:t xml:space="preserve">, arba apytiksliai 1–2 milijonus kartų daugiau nei galimas </w:t>
      </w:r>
      <w:proofErr w:type="spellStart"/>
      <w:r w:rsidRPr="00DF7F9F">
        <w:rPr>
          <w:color w:val="000000"/>
          <w:sz w:val="22"/>
          <w:szCs w:val="22"/>
          <w:lang w:val="lt-LT"/>
        </w:rPr>
        <w:t>finasterido</w:t>
      </w:r>
      <w:proofErr w:type="spellEnd"/>
      <w:r w:rsidRPr="00DF7F9F">
        <w:rPr>
          <w:color w:val="000000"/>
          <w:sz w:val="22"/>
          <w:szCs w:val="22"/>
          <w:lang w:val="lt-LT"/>
        </w:rPr>
        <w:t xml:space="preserve"> kiekis spermoje), nėščių beždžionių vyriškos lyties </w:t>
      </w:r>
      <w:r w:rsidRPr="00DF7F9F">
        <w:rPr>
          <w:noProof/>
          <w:sz w:val="22"/>
          <w:szCs w:val="22"/>
          <w:lang w:val="lt-LT"/>
        </w:rPr>
        <w:t>vaisiui atsirado išorinių lyties organų sklaidos trūkumų</w:t>
      </w:r>
      <w:r w:rsidRPr="00DF7F9F">
        <w:rPr>
          <w:color w:val="000000"/>
          <w:sz w:val="22"/>
          <w:szCs w:val="22"/>
          <w:lang w:val="lt-LT"/>
        </w:rPr>
        <w:t xml:space="preserve">. Nebuvo rasta jokių kitų vyriškos lyties </w:t>
      </w:r>
      <w:r w:rsidRPr="00DF7F9F">
        <w:rPr>
          <w:noProof/>
          <w:sz w:val="22"/>
          <w:szCs w:val="22"/>
          <w:lang w:val="lt-LT"/>
        </w:rPr>
        <w:t>sklaidos trūkumų</w:t>
      </w:r>
      <w:r w:rsidRPr="00DF7F9F">
        <w:rPr>
          <w:color w:val="000000"/>
          <w:sz w:val="22"/>
          <w:szCs w:val="22"/>
          <w:lang w:val="lt-LT"/>
        </w:rPr>
        <w:t xml:space="preserve"> ir nebuvo rasta jokių su </w:t>
      </w:r>
      <w:proofErr w:type="spellStart"/>
      <w:r w:rsidRPr="00DF7F9F">
        <w:rPr>
          <w:color w:val="000000"/>
          <w:sz w:val="22"/>
          <w:szCs w:val="22"/>
          <w:lang w:val="lt-LT"/>
        </w:rPr>
        <w:t>finasteridu</w:t>
      </w:r>
      <w:proofErr w:type="spellEnd"/>
      <w:r w:rsidRPr="00DF7F9F">
        <w:rPr>
          <w:color w:val="000000"/>
          <w:sz w:val="22"/>
          <w:szCs w:val="22"/>
          <w:lang w:val="lt-LT"/>
        </w:rPr>
        <w:t xml:space="preserve"> susijusių </w:t>
      </w:r>
      <w:r w:rsidRPr="00DF7F9F">
        <w:rPr>
          <w:noProof/>
          <w:sz w:val="22"/>
          <w:szCs w:val="22"/>
          <w:lang w:val="lt-LT"/>
        </w:rPr>
        <w:t>sklaidos trūkumų</w:t>
      </w:r>
      <w:r w:rsidRPr="00DF7F9F">
        <w:rPr>
          <w:color w:val="000000"/>
          <w:sz w:val="22"/>
          <w:szCs w:val="22"/>
          <w:lang w:val="lt-LT"/>
        </w:rPr>
        <w:t xml:space="preserve"> moteriškos lyties vaisiams, nepriklausomai nuo dozės.</w:t>
      </w:r>
    </w:p>
    <w:p w14:paraId="63566949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0511FA60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1DBEFB16" w14:textId="77777777" w:rsidR="00BB2295" w:rsidRPr="00DF7F9F" w:rsidRDefault="00BB2295" w:rsidP="004E3B79">
      <w:pPr>
        <w:ind w:left="567" w:hanging="567"/>
        <w:rPr>
          <w:b/>
          <w:caps/>
          <w:sz w:val="22"/>
          <w:szCs w:val="22"/>
          <w:lang w:val="lt-LT"/>
        </w:rPr>
      </w:pPr>
      <w:r w:rsidRPr="00DF7F9F">
        <w:rPr>
          <w:b/>
          <w:caps/>
          <w:sz w:val="22"/>
          <w:szCs w:val="22"/>
          <w:lang w:val="lt-LT"/>
        </w:rPr>
        <w:t>6.</w:t>
      </w:r>
      <w:r w:rsidRPr="00DF7F9F">
        <w:rPr>
          <w:b/>
          <w:caps/>
          <w:sz w:val="22"/>
          <w:szCs w:val="22"/>
          <w:lang w:val="lt-LT"/>
        </w:rPr>
        <w:tab/>
        <w:t>farmacinė informacija</w:t>
      </w:r>
    </w:p>
    <w:p w14:paraId="42B33609" w14:textId="77777777" w:rsidR="00BB2295" w:rsidRPr="00DF7F9F" w:rsidRDefault="00BB2295" w:rsidP="004E3B79">
      <w:pPr>
        <w:ind w:left="567" w:hanging="567"/>
        <w:rPr>
          <w:sz w:val="22"/>
          <w:szCs w:val="22"/>
          <w:lang w:val="lt-LT"/>
        </w:rPr>
      </w:pPr>
    </w:p>
    <w:p w14:paraId="702CD633" w14:textId="77777777" w:rsidR="00BB2295" w:rsidRPr="00DF7F9F" w:rsidRDefault="00BB2295" w:rsidP="004E3B79">
      <w:pPr>
        <w:ind w:left="567" w:hanging="567"/>
        <w:rPr>
          <w:b/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t>6.1</w:t>
      </w:r>
      <w:r w:rsidRPr="00DF7F9F">
        <w:rPr>
          <w:b/>
          <w:sz w:val="22"/>
          <w:szCs w:val="22"/>
          <w:lang w:val="lt-LT"/>
        </w:rPr>
        <w:tab/>
        <w:t>Pagalbinių medžiagų sąrašas</w:t>
      </w:r>
    </w:p>
    <w:p w14:paraId="0322680E" w14:textId="77777777" w:rsidR="00BB2295" w:rsidRPr="00DF7F9F" w:rsidRDefault="00BB2295" w:rsidP="004E3B79">
      <w:pPr>
        <w:ind w:left="567" w:hanging="567"/>
        <w:rPr>
          <w:b/>
          <w:sz w:val="22"/>
          <w:szCs w:val="22"/>
          <w:lang w:val="lt-LT"/>
        </w:rPr>
      </w:pPr>
    </w:p>
    <w:p w14:paraId="59FE8892" w14:textId="77777777" w:rsidR="00BB2295" w:rsidRPr="00DF7F9F" w:rsidRDefault="0094116E" w:rsidP="004E3B79">
      <w:pPr>
        <w:rPr>
          <w:i/>
          <w:sz w:val="22"/>
          <w:szCs w:val="22"/>
          <w:lang w:val="lt-LT"/>
        </w:rPr>
      </w:pPr>
      <w:r w:rsidRPr="00DF7F9F">
        <w:rPr>
          <w:i/>
          <w:sz w:val="22"/>
          <w:szCs w:val="22"/>
          <w:lang w:val="lt-LT"/>
        </w:rPr>
        <w:t xml:space="preserve">Tabletės </w:t>
      </w:r>
      <w:r w:rsidR="00F35177" w:rsidRPr="00DF7F9F">
        <w:rPr>
          <w:i/>
          <w:sz w:val="22"/>
          <w:szCs w:val="22"/>
          <w:lang w:val="lt-LT"/>
        </w:rPr>
        <w:t>šerdis</w:t>
      </w:r>
    </w:p>
    <w:p w14:paraId="14CA3EAF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Laktozė </w:t>
      </w:r>
      <w:proofErr w:type="spellStart"/>
      <w:r w:rsidRPr="00DF7F9F">
        <w:rPr>
          <w:sz w:val="22"/>
          <w:szCs w:val="22"/>
          <w:lang w:val="lt-LT"/>
        </w:rPr>
        <w:t>monohidratas</w:t>
      </w:r>
      <w:proofErr w:type="spellEnd"/>
    </w:p>
    <w:p w14:paraId="2DD36A6F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Kukurūzų krakmolas</w:t>
      </w:r>
    </w:p>
    <w:p w14:paraId="22A6FA45" w14:textId="77777777" w:rsidR="00BB2295" w:rsidRPr="00DF7F9F" w:rsidRDefault="00BB2295" w:rsidP="004E3B79">
      <w:p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Povidonas</w:t>
      </w:r>
      <w:proofErr w:type="spellEnd"/>
      <w:r w:rsidRPr="00DF7F9F">
        <w:rPr>
          <w:sz w:val="22"/>
          <w:szCs w:val="22"/>
          <w:lang w:val="lt-LT"/>
        </w:rPr>
        <w:t xml:space="preserve"> 30</w:t>
      </w:r>
    </w:p>
    <w:p w14:paraId="7ADBE9A7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Natrio </w:t>
      </w:r>
      <w:proofErr w:type="spellStart"/>
      <w:r w:rsidRPr="00DF7F9F">
        <w:rPr>
          <w:sz w:val="22"/>
          <w:szCs w:val="22"/>
          <w:lang w:val="lt-LT"/>
        </w:rPr>
        <w:t>dokuzatas</w:t>
      </w:r>
      <w:proofErr w:type="spellEnd"/>
    </w:p>
    <w:p w14:paraId="619F9B89" w14:textId="77777777" w:rsidR="00BB2295" w:rsidRPr="00DF7F9F" w:rsidRDefault="00BB2295" w:rsidP="004E3B79">
      <w:p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Karboksimetilkrakmolo</w:t>
      </w:r>
      <w:proofErr w:type="spellEnd"/>
      <w:r w:rsidRPr="00DF7F9F">
        <w:rPr>
          <w:sz w:val="22"/>
          <w:szCs w:val="22"/>
          <w:lang w:val="lt-LT"/>
        </w:rPr>
        <w:t xml:space="preserve"> A natrio druska</w:t>
      </w:r>
    </w:p>
    <w:p w14:paraId="431EB7F4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Magnio </w:t>
      </w:r>
      <w:proofErr w:type="spellStart"/>
      <w:r w:rsidRPr="00DF7F9F">
        <w:rPr>
          <w:sz w:val="22"/>
          <w:szCs w:val="22"/>
          <w:lang w:val="lt-LT"/>
        </w:rPr>
        <w:t>stearatas</w:t>
      </w:r>
      <w:proofErr w:type="spellEnd"/>
    </w:p>
    <w:p w14:paraId="0C83D5AC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38A8ECA5" w14:textId="77777777" w:rsidR="00BB2295" w:rsidRPr="00DF7F9F" w:rsidRDefault="00BB2295" w:rsidP="004E3B79">
      <w:pPr>
        <w:rPr>
          <w:i/>
          <w:sz w:val="22"/>
          <w:szCs w:val="22"/>
          <w:lang w:val="lt-LT"/>
        </w:rPr>
      </w:pPr>
      <w:r w:rsidRPr="00DF7F9F">
        <w:rPr>
          <w:i/>
          <w:sz w:val="22"/>
          <w:szCs w:val="22"/>
          <w:lang w:val="lt-LT"/>
        </w:rPr>
        <w:t>Tabletės plėvelė</w:t>
      </w:r>
    </w:p>
    <w:p w14:paraId="438B4285" w14:textId="77777777" w:rsidR="00BB2295" w:rsidRPr="00DF7F9F" w:rsidRDefault="00BB2295" w:rsidP="004E3B79">
      <w:p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Hipromeliozė</w:t>
      </w:r>
      <w:proofErr w:type="spellEnd"/>
      <w:r w:rsidRPr="00DF7F9F">
        <w:rPr>
          <w:sz w:val="22"/>
          <w:szCs w:val="22"/>
          <w:lang w:val="lt-LT"/>
        </w:rPr>
        <w:t xml:space="preserve"> 2910/5</w:t>
      </w:r>
    </w:p>
    <w:p w14:paraId="5083B438" w14:textId="77777777" w:rsidR="00BB2295" w:rsidRPr="00DF7F9F" w:rsidRDefault="00BB2295" w:rsidP="004E3B79">
      <w:p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Makrogolis</w:t>
      </w:r>
      <w:proofErr w:type="spellEnd"/>
      <w:r w:rsidRPr="00DF7F9F">
        <w:rPr>
          <w:sz w:val="22"/>
          <w:szCs w:val="22"/>
          <w:lang w:val="lt-LT"/>
        </w:rPr>
        <w:t xml:space="preserve"> 6000</w:t>
      </w:r>
    </w:p>
    <w:p w14:paraId="67A5A241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Talkas</w:t>
      </w:r>
    </w:p>
    <w:p w14:paraId="584E969E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Titano dioksidas (E171)</w:t>
      </w:r>
    </w:p>
    <w:p w14:paraId="59F500AA" w14:textId="77777777" w:rsidR="00BB2295" w:rsidRPr="00DF7F9F" w:rsidRDefault="00BB2295" w:rsidP="004E3B79">
      <w:p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Simetikono</w:t>
      </w:r>
      <w:proofErr w:type="spellEnd"/>
      <w:r w:rsidRPr="00DF7F9F">
        <w:rPr>
          <w:sz w:val="22"/>
          <w:szCs w:val="22"/>
          <w:lang w:val="lt-LT"/>
        </w:rPr>
        <w:t xml:space="preserve"> emulsija SE4 (E900)</w:t>
      </w:r>
    </w:p>
    <w:p w14:paraId="27276EB9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Geltonasis geležies oksidas </w:t>
      </w:r>
      <w:bookmarkStart w:id="1" w:name="OLE_LINK3"/>
      <w:r w:rsidRPr="00DF7F9F">
        <w:rPr>
          <w:sz w:val="22"/>
          <w:szCs w:val="22"/>
          <w:lang w:val="lt-LT"/>
        </w:rPr>
        <w:t>(E172)</w:t>
      </w:r>
      <w:bookmarkEnd w:id="1"/>
    </w:p>
    <w:p w14:paraId="2ECF7770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6825E16C" w14:textId="77777777" w:rsidR="00BB2295" w:rsidRPr="00DF7F9F" w:rsidRDefault="00BB2295" w:rsidP="004E3B79">
      <w:pPr>
        <w:ind w:left="567" w:hanging="567"/>
        <w:rPr>
          <w:b/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t>6.2</w:t>
      </w:r>
      <w:r w:rsidRPr="00DF7F9F">
        <w:rPr>
          <w:b/>
          <w:sz w:val="22"/>
          <w:szCs w:val="22"/>
          <w:lang w:val="lt-LT"/>
        </w:rPr>
        <w:tab/>
        <w:t>Nesuderinamumas</w:t>
      </w:r>
    </w:p>
    <w:p w14:paraId="1045CEFE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6122A92F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Duomenys nebūtini.</w:t>
      </w:r>
    </w:p>
    <w:p w14:paraId="09C151C9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586B3A19" w14:textId="77777777" w:rsidR="00BB2295" w:rsidRPr="00DF7F9F" w:rsidRDefault="00BB2295" w:rsidP="004E3B79">
      <w:pPr>
        <w:ind w:left="567" w:hanging="567"/>
        <w:rPr>
          <w:b/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t>6.3</w:t>
      </w:r>
      <w:r w:rsidRPr="00DF7F9F">
        <w:rPr>
          <w:b/>
          <w:sz w:val="22"/>
          <w:szCs w:val="22"/>
          <w:lang w:val="lt-LT"/>
        </w:rPr>
        <w:tab/>
        <w:t>Tinkamumo laikas</w:t>
      </w:r>
    </w:p>
    <w:p w14:paraId="24A0C61F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46DD6276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3 metai.</w:t>
      </w:r>
    </w:p>
    <w:p w14:paraId="3617227B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3092ABD1" w14:textId="77777777" w:rsidR="00BB2295" w:rsidRPr="00DF7F9F" w:rsidRDefault="00BB2295" w:rsidP="004E3B79">
      <w:pPr>
        <w:ind w:left="567" w:hanging="567"/>
        <w:rPr>
          <w:b/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t>6.4</w:t>
      </w:r>
      <w:r w:rsidRPr="00DF7F9F">
        <w:rPr>
          <w:b/>
          <w:sz w:val="22"/>
          <w:szCs w:val="22"/>
          <w:lang w:val="lt-LT"/>
        </w:rPr>
        <w:tab/>
        <w:t>Specialios laikymo sąlygos</w:t>
      </w:r>
    </w:p>
    <w:p w14:paraId="05D63052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05086088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Šiam vaistiniam preparatui specialių laikymo sąlygų nereikia.</w:t>
      </w:r>
    </w:p>
    <w:p w14:paraId="2D6BF15D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211739DB" w14:textId="77777777" w:rsidR="00BB2295" w:rsidRPr="00DF7F9F" w:rsidRDefault="00BB2295" w:rsidP="004E3B79">
      <w:pPr>
        <w:ind w:left="567" w:hanging="567"/>
        <w:rPr>
          <w:b/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t>6.5</w:t>
      </w:r>
      <w:r w:rsidRPr="00DF7F9F">
        <w:rPr>
          <w:b/>
          <w:sz w:val="22"/>
          <w:szCs w:val="22"/>
          <w:lang w:val="lt-LT"/>
        </w:rPr>
        <w:tab/>
      </w:r>
      <w:proofErr w:type="spellStart"/>
      <w:r w:rsidR="00426924" w:rsidRPr="00DF7F9F">
        <w:rPr>
          <w:b/>
          <w:bCs/>
          <w:sz w:val="22"/>
          <w:szCs w:val="22"/>
          <w:lang w:val="lt-LT"/>
        </w:rPr>
        <w:t>Talpyklės</w:t>
      </w:r>
      <w:proofErr w:type="spellEnd"/>
      <w:r w:rsidR="00426924" w:rsidRPr="00DF7F9F">
        <w:rPr>
          <w:b/>
          <w:bCs/>
          <w:sz w:val="22"/>
          <w:szCs w:val="22"/>
          <w:lang w:val="lt-LT"/>
        </w:rPr>
        <w:t xml:space="preserve"> pobūdis </w:t>
      </w:r>
      <w:r w:rsidRPr="00DF7F9F">
        <w:rPr>
          <w:b/>
          <w:bCs/>
          <w:sz w:val="22"/>
          <w:szCs w:val="22"/>
          <w:lang w:val="lt-LT"/>
        </w:rPr>
        <w:t>ir jos</w:t>
      </w:r>
      <w:r w:rsidRPr="00DF7F9F">
        <w:rPr>
          <w:sz w:val="22"/>
          <w:szCs w:val="22"/>
          <w:lang w:val="lt-LT"/>
        </w:rPr>
        <w:t xml:space="preserve"> </w:t>
      </w:r>
      <w:r w:rsidRPr="00DF7F9F">
        <w:rPr>
          <w:b/>
          <w:sz w:val="22"/>
          <w:szCs w:val="22"/>
          <w:lang w:val="lt-LT"/>
        </w:rPr>
        <w:t>turinys</w:t>
      </w:r>
    </w:p>
    <w:p w14:paraId="13133B76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63DCDA7B" w14:textId="77777777" w:rsidR="00BB2295" w:rsidRPr="00DF7F9F" w:rsidRDefault="006619F6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S</w:t>
      </w:r>
      <w:r w:rsidR="00BB2295" w:rsidRPr="00DF7F9F">
        <w:rPr>
          <w:sz w:val="22"/>
          <w:szCs w:val="22"/>
          <w:lang w:val="lt-LT"/>
        </w:rPr>
        <w:t>kaidrios Al/PVC/PVDC lizdinės plokštelės.</w:t>
      </w:r>
    </w:p>
    <w:p w14:paraId="2AB69EDD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lastRenderedPageBreak/>
        <w:t>Kartono dėžutėje yra 30 plėvele dengtų tablečių.</w:t>
      </w:r>
    </w:p>
    <w:p w14:paraId="3AF959A1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0AF04B0F" w14:textId="77777777" w:rsidR="00BB2295" w:rsidRPr="00DF7F9F" w:rsidRDefault="00BB2295" w:rsidP="0063060D">
      <w:pPr>
        <w:keepNext/>
        <w:keepLines/>
        <w:ind w:left="567" w:hanging="567"/>
        <w:rPr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t>6.6</w:t>
      </w:r>
      <w:r w:rsidRPr="00DF7F9F">
        <w:rPr>
          <w:b/>
          <w:sz w:val="22"/>
          <w:szCs w:val="22"/>
          <w:lang w:val="lt-LT"/>
        </w:rPr>
        <w:tab/>
        <w:t xml:space="preserve">Specialūs reikalavimai atliekoms tvarkyti </w:t>
      </w:r>
    </w:p>
    <w:p w14:paraId="3F7C428F" w14:textId="77777777" w:rsidR="00BB2295" w:rsidRPr="00DF7F9F" w:rsidRDefault="00BB2295" w:rsidP="0063060D">
      <w:pPr>
        <w:keepNext/>
        <w:keepLines/>
        <w:ind w:left="567" w:hanging="567"/>
        <w:rPr>
          <w:b/>
          <w:sz w:val="22"/>
          <w:szCs w:val="22"/>
          <w:lang w:val="lt-LT"/>
        </w:rPr>
      </w:pPr>
    </w:p>
    <w:p w14:paraId="1D124610" w14:textId="77777777" w:rsidR="00BB2295" w:rsidRPr="00DF7F9F" w:rsidRDefault="00BB2295" w:rsidP="0063060D">
      <w:pPr>
        <w:keepNext/>
        <w:keepLines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Nesuvartotą </w:t>
      </w:r>
      <w:r w:rsidR="009942F0">
        <w:rPr>
          <w:sz w:val="22"/>
          <w:szCs w:val="22"/>
          <w:lang w:val="lt-LT"/>
        </w:rPr>
        <w:t xml:space="preserve">vaistinį </w:t>
      </w:r>
      <w:r w:rsidRPr="00DF7F9F">
        <w:rPr>
          <w:sz w:val="22"/>
          <w:szCs w:val="22"/>
          <w:lang w:val="lt-LT"/>
        </w:rPr>
        <w:t>preparatą ar atliekas reikia tvarkyti laikantis vietinių reikalavimų.</w:t>
      </w:r>
    </w:p>
    <w:p w14:paraId="61168CAE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391FEA3E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186A301B" w14:textId="77777777" w:rsidR="00BB2295" w:rsidRPr="00DF7F9F" w:rsidRDefault="00BB2295" w:rsidP="004E3B79">
      <w:pPr>
        <w:ind w:left="567" w:hanging="567"/>
        <w:rPr>
          <w:b/>
          <w:caps/>
          <w:sz w:val="22"/>
          <w:szCs w:val="22"/>
          <w:lang w:val="lt-LT"/>
        </w:rPr>
      </w:pPr>
      <w:r w:rsidRPr="00DF7F9F">
        <w:rPr>
          <w:b/>
          <w:caps/>
          <w:sz w:val="22"/>
          <w:szCs w:val="22"/>
          <w:lang w:val="lt-LT"/>
        </w:rPr>
        <w:t>7.</w:t>
      </w:r>
      <w:r w:rsidRPr="00DF7F9F">
        <w:rPr>
          <w:b/>
          <w:caps/>
          <w:sz w:val="22"/>
          <w:szCs w:val="22"/>
          <w:lang w:val="lt-LT"/>
        </w:rPr>
        <w:tab/>
      </w:r>
      <w:r w:rsidR="009942F0" w:rsidRPr="009942F0">
        <w:rPr>
          <w:b/>
          <w:sz w:val="22"/>
          <w:szCs w:val="22"/>
          <w:lang w:val="lt-LT"/>
        </w:rPr>
        <w:t>REGISTRUOTOJAS</w:t>
      </w:r>
    </w:p>
    <w:p w14:paraId="3CC43EA5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4FA41AAE" w14:textId="77777777" w:rsidR="00BB2295" w:rsidRPr="00DF7F9F" w:rsidRDefault="004C10D0" w:rsidP="004E3B79">
      <w:p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Z</w:t>
      </w:r>
      <w:r>
        <w:rPr>
          <w:sz w:val="22"/>
          <w:szCs w:val="22"/>
          <w:lang w:val="lt-LT"/>
        </w:rPr>
        <w:t>entiva</w:t>
      </w:r>
      <w:proofErr w:type="spellEnd"/>
      <w:r w:rsidR="00BB2295" w:rsidRPr="00DF7F9F">
        <w:rPr>
          <w:sz w:val="22"/>
          <w:szCs w:val="22"/>
          <w:lang w:val="lt-LT"/>
        </w:rPr>
        <w:t xml:space="preserve">, </w:t>
      </w:r>
      <w:proofErr w:type="spellStart"/>
      <w:r w:rsidR="00BB2295" w:rsidRPr="00DF7F9F">
        <w:rPr>
          <w:sz w:val="22"/>
          <w:szCs w:val="22"/>
          <w:lang w:val="lt-LT"/>
        </w:rPr>
        <w:t>k.s</w:t>
      </w:r>
      <w:proofErr w:type="spellEnd"/>
      <w:r w:rsidR="00BB2295" w:rsidRPr="00DF7F9F">
        <w:rPr>
          <w:sz w:val="22"/>
          <w:szCs w:val="22"/>
          <w:lang w:val="lt-LT"/>
        </w:rPr>
        <w:t>.</w:t>
      </w:r>
    </w:p>
    <w:p w14:paraId="65A05DC6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U </w:t>
      </w:r>
      <w:proofErr w:type="spellStart"/>
      <w:r w:rsidRPr="00DF7F9F">
        <w:rPr>
          <w:sz w:val="22"/>
          <w:szCs w:val="22"/>
          <w:lang w:val="lt-LT"/>
        </w:rPr>
        <w:t>kabelovny</w:t>
      </w:r>
      <w:proofErr w:type="spellEnd"/>
      <w:r w:rsidRPr="00DF7F9F">
        <w:rPr>
          <w:sz w:val="22"/>
          <w:szCs w:val="22"/>
          <w:lang w:val="lt-LT"/>
        </w:rPr>
        <w:t xml:space="preserve"> 130</w:t>
      </w:r>
    </w:p>
    <w:p w14:paraId="543A6998" w14:textId="77777777" w:rsidR="00BB2295" w:rsidRPr="00DF7F9F" w:rsidRDefault="00BB2295" w:rsidP="004E3B79">
      <w:p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Dolni</w:t>
      </w:r>
      <w:proofErr w:type="spellEnd"/>
      <w:r w:rsidRPr="00DF7F9F">
        <w:rPr>
          <w:sz w:val="22"/>
          <w:szCs w:val="22"/>
          <w:lang w:val="lt-LT"/>
        </w:rPr>
        <w:t xml:space="preserve"> </w:t>
      </w:r>
      <w:proofErr w:type="spellStart"/>
      <w:r w:rsidRPr="00DF7F9F">
        <w:rPr>
          <w:sz w:val="22"/>
          <w:szCs w:val="22"/>
          <w:lang w:val="lt-LT"/>
        </w:rPr>
        <w:t>Mecholupy</w:t>
      </w:r>
      <w:proofErr w:type="spellEnd"/>
    </w:p>
    <w:p w14:paraId="5FF1BEF0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102 37 Praha 10 </w:t>
      </w:r>
    </w:p>
    <w:p w14:paraId="5836EB68" w14:textId="77777777" w:rsidR="00BB2295" w:rsidRPr="00DF7F9F" w:rsidRDefault="0094116E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Čekija</w:t>
      </w:r>
    </w:p>
    <w:p w14:paraId="4DF1D60A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51AD0EA1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77171DE3" w14:textId="77777777" w:rsidR="009942F0" w:rsidRPr="00606AFE" w:rsidRDefault="00BB2295" w:rsidP="009942F0">
      <w:pPr>
        <w:ind w:left="567" w:hanging="567"/>
        <w:rPr>
          <w:b/>
          <w:bCs/>
          <w:sz w:val="22"/>
          <w:szCs w:val="22"/>
          <w:lang w:val="lt-LT"/>
        </w:rPr>
      </w:pPr>
      <w:r w:rsidRPr="00DF7F9F">
        <w:rPr>
          <w:b/>
          <w:caps/>
          <w:sz w:val="22"/>
          <w:szCs w:val="22"/>
          <w:lang w:val="lt-LT"/>
        </w:rPr>
        <w:t>8.</w:t>
      </w:r>
      <w:r w:rsidRPr="00DF7F9F">
        <w:rPr>
          <w:b/>
          <w:caps/>
          <w:sz w:val="22"/>
          <w:szCs w:val="22"/>
          <w:lang w:val="lt-LT"/>
        </w:rPr>
        <w:tab/>
      </w:r>
      <w:r w:rsidR="009942F0" w:rsidRPr="00606AFE">
        <w:rPr>
          <w:b/>
          <w:bCs/>
          <w:sz w:val="22"/>
          <w:szCs w:val="22"/>
          <w:lang w:val="lt-LT"/>
        </w:rPr>
        <w:t xml:space="preserve">REGISTRACIJOS PAŽYMĖJIMO NUMERIS (-IAI) </w:t>
      </w:r>
    </w:p>
    <w:p w14:paraId="4CE280C7" w14:textId="77777777" w:rsidR="00BB2295" w:rsidRPr="00DF7F9F" w:rsidRDefault="00BB2295" w:rsidP="004E3B79">
      <w:pPr>
        <w:ind w:left="567" w:hanging="567"/>
        <w:rPr>
          <w:b/>
          <w:caps/>
          <w:sz w:val="22"/>
          <w:szCs w:val="22"/>
          <w:lang w:val="lt-LT"/>
        </w:rPr>
      </w:pPr>
    </w:p>
    <w:p w14:paraId="2873411D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6895C1CF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LT/1/</w:t>
      </w:r>
      <w:r w:rsidR="00E063B0" w:rsidRPr="00DF7F9F">
        <w:rPr>
          <w:sz w:val="22"/>
          <w:szCs w:val="22"/>
          <w:lang w:val="lt-LT"/>
        </w:rPr>
        <w:t>01/2781/001</w:t>
      </w:r>
    </w:p>
    <w:p w14:paraId="54391EF4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2E65610A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024893C7" w14:textId="77777777" w:rsidR="00BB2295" w:rsidRPr="00DF7F9F" w:rsidRDefault="00BB2295" w:rsidP="004E3B79">
      <w:pPr>
        <w:ind w:left="567" w:hanging="567"/>
        <w:rPr>
          <w:b/>
          <w:caps/>
          <w:sz w:val="22"/>
          <w:szCs w:val="22"/>
          <w:lang w:val="lt-LT"/>
        </w:rPr>
      </w:pPr>
      <w:r w:rsidRPr="00DF7F9F">
        <w:rPr>
          <w:b/>
          <w:caps/>
          <w:sz w:val="22"/>
          <w:szCs w:val="22"/>
          <w:lang w:val="lt-LT"/>
        </w:rPr>
        <w:t>9.</w:t>
      </w:r>
      <w:r w:rsidRPr="00DF7F9F">
        <w:rPr>
          <w:b/>
          <w:caps/>
          <w:sz w:val="22"/>
          <w:szCs w:val="22"/>
          <w:lang w:val="lt-LT"/>
        </w:rPr>
        <w:tab/>
      </w:r>
      <w:r w:rsidR="009942F0" w:rsidRPr="009942F0">
        <w:rPr>
          <w:b/>
          <w:sz w:val="22"/>
          <w:szCs w:val="22"/>
          <w:lang w:val="lt-LT"/>
        </w:rPr>
        <w:t>REGISTRAVIMO / PERREGISTRAVIMO DATA</w:t>
      </w:r>
    </w:p>
    <w:p w14:paraId="3559F649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574A22D1" w14:textId="77777777" w:rsidR="00E10E75" w:rsidRPr="00DF7F9F" w:rsidRDefault="009942F0" w:rsidP="004E3B79">
      <w:pPr>
        <w:rPr>
          <w:sz w:val="22"/>
          <w:szCs w:val="22"/>
          <w:lang w:val="lt-LT"/>
        </w:rPr>
      </w:pPr>
      <w:r w:rsidRPr="009942F0">
        <w:rPr>
          <w:sz w:val="22"/>
          <w:szCs w:val="22"/>
          <w:lang w:val="lt-LT"/>
        </w:rPr>
        <w:t xml:space="preserve">Registravimo data </w:t>
      </w:r>
      <w:r w:rsidR="00E10E75" w:rsidRPr="00DF7F9F">
        <w:rPr>
          <w:sz w:val="22"/>
          <w:szCs w:val="22"/>
          <w:lang w:val="lt-LT"/>
        </w:rPr>
        <w:t>2001 m. birželio 15 d.</w:t>
      </w:r>
    </w:p>
    <w:p w14:paraId="522683AB" w14:textId="77777777" w:rsidR="00BB2295" w:rsidRPr="00DF7F9F" w:rsidRDefault="009942F0" w:rsidP="004E3B79">
      <w:pPr>
        <w:rPr>
          <w:sz w:val="22"/>
          <w:szCs w:val="22"/>
          <w:lang w:val="lt-LT"/>
        </w:rPr>
      </w:pPr>
      <w:r w:rsidRPr="009942F0">
        <w:rPr>
          <w:sz w:val="22"/>
          <w:szCs w:val="22"/>
          <w:lang w:val="lt-LT"/>
        </w:rPr>
        <w:t>Paskutinio perregistravimo data</w:t>
      </w:r>
      <w:r w:rsidRPr="009942F0" w:rsidDel="009942F0">
        <w:rPr>
          <w:sz w:val="22"/>
          <w:szCs w:val="22"/>
          <w:lang w:val="lt-LT"/>
        </w:rPr>
        <w:t xml:space="preserve"> </w:t>
      </w:r>
      <w:r w:rsidR="00E063B0" w:rsidRPr="00DF7F9F">
        <w:rPr>
          <w:sz w:val="22"/>
          <w:szCs w:val="22"/>
          <w:lang w:val="lt-LT"/>
        </w:rPr>
        <w:t>2012</w:t>
      </w:r>
      <w:r w:rsidR="00E10E75" w:rsidRPr="00DF7F9F">
        <w:rPr>
          <w:sz w:val="22"/>
          <w:szCs w:val="22"/>
          <w:lang w:val="lt-LT"/>
        </w:rPr>
        <w:t xml:space="preserve"> m. sausio 19 d.</w:t>
      </w:r>
    </w:p>
    <w:p w14:paraId="2A96057F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585DB2D3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1DA232C1" w14:textId="77777777" w:rsidR="00BB2295" w:rsidRPr="00DF7F9F" w:rsidRDefault="00BB2295" w:rsidP="004E3B79">
      <w:pPr>
        <w:ind w:left="567" w:hanging="567"/>
        <w:rPr>
          <w:b/>
          <w:caps/>
          <w:sz w:val="22"/>
          <w:szCs w:val="22"/>
          <w:lang w:val="lt-LT"/>
        </w:rPr>
      </w:pPr>
      <w:r w:rsidRPr="00DF7F9F">
        <w:rPr>
          <w:b/>
          <w:caps/>
          <w:sz w:val="22"/>
          <w:szCs w:val="22"/>
          <w:lang w:val="lt-LT"/>
        </w:rPr>
        <w:t>10.</w:t>
      </w:r>
      <w:r w:rsidRPr="00DF7F9F">
        <w:rPr>
          <w:b/>
          <w:caps/>
          <w:sz w:val="22"/>
          <w:szCs w:val="22"/>
          <w:lang w:val="lt-LT"/>
        </w:rPr>
        <w:tab/>
        <w:t>teksto peržiūros data</w:t>
      </w:r>
    </w:p>
    <w:p w14:paraId="7281D161" w14:textId="77777777" w:rsidR="00C53B53" w:rsidRDefault="00C53B53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u w:val="none"/>
          <w:lang w:val="lt-LT"/>
        </w:rPr>
      </w:pPr>
    </w:p>
    <w:p w14:paraId="36D45436" w14:textId="4AA1E120" w:rsidR="002841AC" w:rsidRPr="000D22CB" w:rsidRDefault="000D22CB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u w:val="none"/>
          <w:lang w:val="lt-LT"/>
        </w:rPr>
      </w:pPr>
      <w:r>
        <w:rPr>
          <w:rFonts w:ascii="Times New Roman" w:hAnsi="Times New Roman"/>
          <w:sz w:val="22"/>
          <w:szCs w:val="22"/>
          <w:u w:val="none"/>
          <w:lang w:val="lt-LT"/>
        </w:rPr>
        <w:t>20</w:t>
      </w:r>
      <w:r w:rsidR="00606AFE">
        <w:rPr>
          <w:rFonts w:ascii="Times New Roman" w:hAnsi="Times New Roman"/>
          <w:sz w:val="22"/>
          <w:szCs w:val="22"/>
          <w:u w:val="none"/>
          <w:lang w:val="lt-LT"/>
        </w:rPr>
        <w:t>25</w:t>
      </w:r>
      <w:r>
        <w:rPr>
          <w:rFonts w:ascii="Times New Roman" w:hAnsi="Times New Roman"/>
          <w:sz w:val="22"/>
          <w:szCs w:val="22"/>
          <w:u w:val="none"/>
          <w:lang w:val="lt-LT"/>
        </w:rPr>
        <w:t xml:space="preserve"> m.</w:t>
      </w:r>
      <w:r w:rsidR="00606AFE">
        <w:rPr>
          <w:rFonts w:ascii="Times New Roman" w:hAnsi="Times New Roman"/>
          <w:sz w:val="22"/>
          <w:szCs w:val="22"/>
          <w:u w:val="none"/>
          <w:lang w:val="lt-LT"/>
        </w:rPr>
        <w:t xml:space="preserve"> spalio 23</w:t>
      </w:r>
      <w:r>
        <w:rPr>
          <w:rFonts w:ascii="Times New Roman" w:hAnsi="Times New Roman"/>
          <w:sz w:val="22"/>
          <w:szCs w:val="22"/>
          <w:u w:val="none"/>
          <w:lang w:val="lt-LT"/>
        </w:rPr>
        <w:t xml:space="preserve"> d.</w:t>
      </w:r>
    </w:p>
    <w:p w14:paraId="104E42A8" w14:textId="77777777" w:rsidR="000D22CB" w:rsidRPr="00DF7F9F" w:rsidRDefault="000D22CB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0FA7F08A" w14:textId="68F7D647" w:rsidR="00490902" w:rsidRPr="00606AFE" w:rsidRDefault="00340D7D" w:rsidP="00606AFE">
      <w:pPr>
        <w:rPr>
          <w:color w:val="000000"/>
          <w:sz w:val="22"/>
          <w:szCs w:val="18"/>
          <w:lang w:val="lt-LT"/>
        </w:rPr>
      </w:pPr>
      <w:r w:rsidRPr="00DF7F9F">
        <w:rPr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DF7F9F">
        <w:rPr>
          <w:i/>
          <w:sz w:val="22"/>
          <w:szCs w:val="22"/>
          <w:lang w:val="lt-LT"/>
        </w:rPr>
        <w:t xml:space="preserve"> </w:t>
      </w:r>
      <w:hyperlink r:id="rId8" w:history="1">
        <w:r w:rsidR="00490902" w:rsidRPr="00606AFE">
          <w:rPr>
            <w:rStyle w:val="Hipersaitas"/>
            <w:sz w:val="22"/>
            <w:szCs w:val="18"/>
            <w:lang w:val="lt-LT"/>
          </w:rPr>
          <w:t>https://vvkt.lrv.lt/lt/</w:t>
        </w:r>
      </w:hyperlink>
      <w:r w:rsidR="00490902" w:rsidRPr="00606AFE">
        <w:rPr>
          <w:color w:val="000000"/>
          <w:sz w:val="22"/>
          <w:szCs w:val="18"/>
          <w:lang w:val="lt-LT"/>
        </w:rPr>
        <w:t>.</w:t>
      </w:r>
    </w:p>
    <w:p w14:paraId="0AAF7875" w14:textId="6BAE972F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08ACD602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DF7F9F">
        <w:rPr>
          <w:rFonts w:ascii="Times New Roman" w:hAnsi="Times New Roman"/>
          <w:sz w:val="22"/>
          <w:szCs w:val="22"/>
          <w:lang w:val="lt-LT"/>
        </w:rPr>
        <w:br w:type="page"/>
      </w:r>
    </w:p>
    <w:p w14:paraId="699AB25D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6EB976FE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5C16ECFA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768E12A7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436E76B8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7FCD59F7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040152DE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41D4C51F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1A9B1220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4A1323A0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5B4A8E56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56435195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6F9DA0E2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0D32038D" w14:textId="77777777" w:rsidR="00BB2295" w:rsidRPr="00DF7F9F" w:rsidRDefault="00BB2295" w:rsidP="00FB369E">
      <w:pPr>
        <w:pStyle w:val="Pavadinimas"/>
      </w:pPr>
    </w:p>
    <w:p w14:paraId="52BEFF07" w14:textId="77777777" w:rsidR="00BB2295" w:rsidRPr="00DF7F9F" w:rsidRDefault="00BB2295" w:rsidP="00FB369E">
      <w:pPr>
        <w:pStyle w:val="Pavadinimas"/>
      </w:pPr>
    </w:p>
    <w:p w14:paraId="044AA256" w14:textId="77777777" w:rsidR="00BB2295" w:rsidRPr="00DF7F9F" w:rsidRDefault="00BB2295" w:rsidP="00FB369E">
      <w:pPr>
        <w:pStyle w:val="Pavadinimas"/>
      </w:pPr>
    </w:p>
    <w:p w14:paraId="3E427B35" w14:textId="77777777" w:rsidR="00BB2295" w:rsidRPr="00DF7F9F" w:rsidRDefault="00BB2295" w:rsidP="00FB369E">
      <w:pPr>
        <w:pStyle w:val="Pavadinimas"/>
      </w:pPr>
    </w:p>
    <w:p w14:paraId="177D826A" w14:textId="77777777" w:rsidR="00BB2295" w:rsidRPr="00DF7F9F" w:rsidRDefault="00BB2295" w:rsidP="00FB369E">
      <w:pPr>
        <w:pStyle w:val="Pavadinimas"/>
      </w:pPr>
    </w:p>
    <w:p w14:paraId="4500CE09" w14:textId="77777777" w:rsidR="00BB2295" w:rsidRPr="00DF7F9F" w:rsidRDefault="00BB2295" w:rsidP="00FB369E">
      <w:pPr>
        <w:pStyle w:val="Pavadinimas"/>
      </w:pPr>
    </w:p>
    <w:p w14:paraId="4AED0B95" w14:textId="77777777" w:rsidR="00E063B0" w:rsidRPr="00DF7F9F" w:rsidRDefault="00E063B0" w:rsidP="00FB369E">
      <w:pPr>
        <w:pStyle w:val="Pavadinimas"/>
      </w:pPr>
    </w:p>
    <w:p w14:paraId="02E22494" w14:textId="77777777" w:rsidR="00E063B0" w:rsidRPr="00DF7F9F" w:rsidRDefault="00E063B0" w:rsidP="00FB369E">
      <w:pPr>
        <w:pStyle w:val="Pavadinimas"/>
      </w:pPr>
    </w:p>
    <w:p w14:paraId="38A20640" w14:textId="77777777" w:rsidR="00E063B0" w:rsidRPr="00DF7F9F" w:rsidRDefault="00E063B0" w:rsidP="00FB369E">
      <w:pPr>
        <w:pStyle w:val="Pavadinimas"/>
      </w:pPr>
    </w:p>
    <w:p w14:paraId="3AD69FD7" w14:textId="77777777" w:rsidR="006937D1" w:rsidRPr="00DF7F9F" w:rsidRDefault="006937D1" w:rsidP="0045016E">
      <w:pPr>
        <w:pStyle w:val="TTEMEASMCA"/>
        <w:rPr>
          <w:szCs w:val="22"/>
          <w:lang w:val="lt-LT"/>
        </w:rPr>
      </w:pPr>
      <w:bookmarkStart w:id="2" w:name="_Toc129243128"/>
      <w:bookmarkStart w:id="3" w:name="_Toc129243253"/>
    </w:p>
    <w:p w14:paraId="56BEDCBC" w14:textId="77777777" w:rsidR="00BB2295" w:rsidRPr="00DF7F9F" w:rsidRDefault="00BB2295" w:rsidP="0045016E">
      <w:pPr>
        <w:pStyle w:val="TTEMEASMCA"/>
        <w:rPr>
          <w:szCs w:val="22"/>
          <w:lang w:val="lt-LT"/>
        </w:rPr>
      </w:pPr>
      <w:r w:rsidRPr="00DF7F9F">
        <w:rPr>
          <w:szCs w:val="22"/>
          <w:lang w:val="lt-LT"/>
        </w:rPr>
        <w:t>II PRIEDAS</w:t>
      </w:r>
      <w:bookmarkEnd w:id="2"/>
      <w:bookmarkEnd w:id="3"/>
    </w:p>
    <w:p w14:paraId="73270C22" w14:textId="77777777" w:rsidR="00BB2295" w:rsidRPr="00DF7F9F" w:rsidRDefault="00BB2295" w:rsidP="0045016E">
      <w:pPr>
        <w:pStyle w:val="TTEMEASMCA"/>
        <w:rPr>
          <w:szCs w:val="22"/>
          <w:lang w:val="lt-LT"/>
        </w:rPr>
      </w:pPr>
    </w:p>
    <w:p w14:paraId="3C096D83" w14:textId="77777777" w:rsidR="009942F0" w:rsidRPr="009942F0" w:rsidRDefault="009942F0" w:rsidP="009942F0">
      <w:pPr>
        <w:pStyle w:val="TTEMEASMCA"/>
        <w:rPr>
          <w:i/>
          <w:szCs w:val="22"/>
          <w:lang w:val="lt-LT"/>
        </w:rPr>
      </w:pPr>
      <w:r w:rsidRPr="009942F0">
        <w:rPr>
          <w:szCs w:val="22"/>
          <w:lang w:val="lt-LT"/>
        </w:rPr>
        <w:t>REGISTRACIJOS SĄLYGOS</w:t>
      </w:r>
    </w:p>
    <w:p w14:paraId="50BB097D" w14:textId="77777777" w:rsidR="00BB2295" w:rsidRPr="0063060D" w:rsidRDefault="00BB2295" w:rsidP="0045016E">
      <w:pPr>
        <w:pStyle w:val="BTEMEASMCA"/>
        <w:rPr>
          <w:lang w:val="lt-LT"/>
        </w:rPr>
      </w:pPr>
    </w:p>
    <w:p w14:paraId="3267E484" w14:textId="77777777" w:rsidR="00BB2295" w:rsidRPr="00DF7F9F" w:rsidRDefault="00BB2295" w:rsidP="0045016E">
      <w:pPr>
        <w:pStyle w:val="BTAnIIEMEASMCA"/>
        <w:ind w:left="1701" w:hanging="567"/>
        <w:rPr>
          <w:rFonts w:ascii="Times New Roman" w:hAnsi="Times New Roman"/>
          <w:b/>
          <w:bCs/>
          <w:sz w:val="22"/>
          <w:szCs w:val="22"/>
          <w:highlight w:val="yellow"/>
          <w:lang w:val="lt-LT"/>
        </w:rPr>
      </w:pPr>
      <w:r w:rsidRPr="00DF7F9F">
        <w:rPr>
          <w:rFonts w:ascii="Times New Roman" w:hAnsi="Times New Roman"/>
          <w:b/>
          <w:bCs/>
          <w:sz w:val="22"/>
          <w:szCs w:val="22"/>
          <w:lang w:val="lt-LT"/>
        </w:rPr>
        <w:t>A.</w:t>
      </w:r>
      <w:r w:rsidRPr="00DF7F9F">
        <w:rPr>
          <w:rFonts w:ascii="Times New Roman" w:hAnsi="Times New Roman"/>
          <w:b/>
          <w:bCs/>
          <w:sz w:val="22"/>
          <w:szCs w:val="22"/>
          <w:lang w:val="lt-LT"/>
        </w:rPr>
        <w:tab/>
      </w:r>
      <w:r w:rsidR="00071C0B" w:rsidRPr="00DF7F9F">
        <w:rPr>
          <w:rFonts w:ascii="Times New Roman" w:hAnsi="Times New Roman"/>
          <w:b/>
          <w:bCs/>
          <w:sz w:val="22"/>
          <w:szCs w:val="22"/>
          <w:lang w:val="lt-LT"/>
        </w:rPr>
        <w:t>GAMINTOJAS</w:t>
      </w:r>
      <w:r w:rsidRPr="00DF7F9F">
        <w:rPr>
          <w:rFonts w:ascii="Times New Roman" w:hAnsi="Times New Roman"/>
          <w:b/>
          <w:bCs/>
          <w:sz w:val="22"/>
          <w:szCs w:val="22"/>
          <w:lang w:val="lt-LT"/>
        </w:rPr>
        <w:t xml:space="preserve"> (-AI), ATSAKINGAS (-I) UŽ SERIJŲ IŠLEIDIMĄ</w:t>
      </w:r>
    </w:p>
    <w:p w14:paraId="56B66934" w14:textId="77777777" w:rsidR="00BB2295" w:rsidRPr="0063060D" w:rsidRDefault="00BB2295" w:rsidP="0045016E">
      <w:pPr>
        <w:pStyle w:val="BTEMEASMCA"/>
        <w:rPr>
          <w:highlight w:val="yellow"/>
          <w:lang w:val="lt-LT"/>
        </w:rPr>
      </w:pPr>
    </w:p>
    <w:p w14:paraId="2EEED425" w14:textId="77777777" w:rsidR="00071C0B" w:rsidRPr="00DF7F9F" w:rsidRDefault="00071C0B" w:rsidP="00071C0B">
      <w:pPr>
        <w:pStyle w:val="BTAnIIEMEASMCA"/>
        <w:ind w:left="1701" w:hanging="567"/>
        <w:rPr>
          <w:rFonts w:ascii="Times New Roman" w:hAnsi="Times New Roman"/>
          <w:b/>
          <w:bCs/>
          <w:sz w:val="22"/>
          <w:szCs w:val="22"/>
          <w:lang w:val="lt-LT"/>
        </w:rPr>
      </w:pPr>
      <w:r w:rsidRPr="00DF7F9F">
        <w:rPr>
          <w:rFonts w:ascii="Times New Roman" w:hAnsi="Times New Roman"/>
          <w:b/>
          <w:bCs/>
          <w:sz w:val="22"/>
          <w:szCs w:val="22"/>
          <w:lang w:val="lt-LT"/>
        </w:rPr>
        <w:t>B.</w:t>
      </w:r>
      <w:r w:rsidRPr="00DF7F9F">
        <w:rPr>
          <w:rFonts w:ascii="Times New Roman" w:hAnsi="Times New Roman"/>
          <w:b/>
          <w:bCs/>
          <w:sz w:val="22"/>
          <w:szCs w:val="22"/>
          <w:lang w:val="lt-LT"/>
        </w:rPr>
        <w:tab/>
        <w:t>TIEKIMO IR VARTOJIMO SĄLYGOS AR APRIBOJIMAI</w:t>
      </w:r>
    </w:p>
    <w:p w14:paraId="1B4D6AA2" w14:textId="77777777" w:rsidR="00071C0B" w:rsidRPr="00F37D05" w:rsidRDefault="00071C0B" w:rsidP="00071C0B">
      <w:pPr>
        <w:pStyle w:val="BTAnIIEMEASMCA"/>
        <w:ind w:left="1701" w:hanging="567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04007E81" w14:textId="77777777" w:rsidR="00BB2295" w:rsidRPr="00DF7F9F" w:rsidRDefault="00BB2295" w:rsidP="00FB16B2">
      <w:pPr>
        <w:pStyle w:val="Pagrindinistekstas"/>
        <w:spacing w:line="240" w:lineRule="auto"/>
        <w:ind w:left="567" w:hanging="567"/>
        <w:jc w:val="left"/>
        <w:rPr>
          <w:rFonts w:ascii="Times New Roman" w:hAnsi="Times New Roman"/>
          <w:b/>
          <w:sz w:val="22"/>
          <w:szCs w:val="22"/>
          <w:u w:val="none"/>
          <w:lang w:val="lt-LT"/>
        </w:rPr>
      </w:pPr>
      <w:r w:rsidRPr="00DF7F9F">
        <w:rPr>
          <w:rFonts w:ascii="Times New Roman" w:hAnsi="Times New Roman"/>
          <w:sz w:val="22"/>
          <w:szCs w:val="22"/>
          <w:lang w:val="lt-LT"/>
        </w:rPr>
        <w:br w:type="page"/>
      </w:r>
      <w:r w:rsidRPr="00DF7F9F">
        <w:rPr>
          <w:rFonts w:ascii="Times New Roman" w:hAnsi="Times New Roman"/>
          <w:b/>
          <w:sz w:val="22"/>
          <w:szCs w:val="22"/>
          <w:u w:val="none"/>
          <w:lang w:val="lt-LT"/>
        </w:rPr>
        <w:lastRenderedPageBreak/>
        <w:t>A.</w:t>
      </w:r>
      <w:r w:rsidRPr="00DF7F9F">
        <w:rPr>
          <w:rFonts w:ascii="Times New Roman" w:hAnsi="Times New Roman"/>
          <w:b/>
          <w:sz w:val="22"/>
          <w:szCs w:val="22"/>
          <w:u w:val="none"/>
          <w:lang w:val="lt-LT"/>
        </w:rPr>
        <w:tab/>
      </w:r>
      <w:r w:rsidR="0053633E" w:rsidRPr="00DF7F9F">
        <w:rPr>
          <w:rFonts w:ascii="Times New Roman" w:hAnsi="Times New Roman"/>
          <w:b/>
          <w:sz w:val="22"/>
          <w:szCs w:val="22"/>
          <w:u w:val="none"/>
          <w:lang w:val="lt-LT"/>
        </w:rPr>
        <w:t>GAMINTOJAS</w:t>
      </w:r>
      <w:r w:rsidRPr="00DF7F9F">
        <w:rPr>
          <w:rFonts w:ascii="Times New Roman" w:hAnsi="Times New Roman"/>
          <w:b/>
          <w:sz w:val="22"/>
          <w:szCs w:val="22"/>
          <w:u w:val="none"/>
          <w:lang w:val="lt-LT"/>
        </w:rPr>
        <w:t xml:space="preserve"> (-AI), ATSAKINGAS (-I)</w:t>
      </w:r>
      <w:r w:rsidRPr="00DF7F9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DF7F9F">
        <w:rPr>
          <w:rFonts w:ascii="Times New Roman" w:hAnsi="Times New Roman"/>
          <w:b/>
          <w:sz w:val="22"/>
          <w:szCs w:val="22"/>
          <w:u w:val="none"/>
          <w:lang w:val="lt-LT"/>
        </w:rPr>
        <w:t>UŽ SERIJŲ IŠLEIDIMĄ</w:t>
      </w:r>
    </w:p>
    <w:p w14:paraId="2201D070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u w:val="none"/>
          <w:lang w:val="lt-LT"/>
        </w:rPr>
      </w:pPr>
    </w:p>
    <w:p w14:paraId="3AA62DA8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DF7F9F">
        <w:rPr>
          <w:rFonts w:ascii="Times New Roman" w:hAnsi="Times New Roman"/>
          <w:sz w:val="22"/>
          <w:szCs w:val="22"/>
          <w:lang w:val="lt-LT"/>
        </w:rPr>
        <w:t>Gamintojo (-ų), atsakingo (-ų) už serijų išleidimą, pavadinimas (-ai) ir adresas (-ai)</w:t>
      </w:r>
    </w:p>
    <w:p w14:paraId="14325F20" w14:textId="77777777" w:rsidR="00BB2295" w:rsidRPr="00DF7F9F" w:rsidRDefault="00BB2295" w:rsidP="004E3B79">
      <w:pPr>
        <w:rPr>
          <w:sz w:val="22"/>
          <w:szCs w:val="22"/>
          <w:u w:val="single"/>
          <w:lang w:val="lt-LT"/>
        </w:rPr>
      </w:pPr>
    </w:p>
    <w:p w14:paraId="6B7800F9" w14:textId="77777777" w:rsidR="00BB2295" w:rsidRPr="00DF7F9F" w:rsidRDefault="002735A4" w:rsidP="004E3B79">
      <w:p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Z</w:t>
      </w:r>
      <w:r>
        <w:rPr>
          <w:sz w:val="22"/>
          <w:szCs w:val="22"/>
          <w:lang w:val="lt-LT"/>
        </w:rPr>
        <w:t>entiva</w:t>
      </w:r>
      <w:proofErr w:type="spellEnd"/>
      <w:r w:rsidR="00BB2295" w:rsidRPr="00DF7F9F">
        <w:rPr>
          <w:sz w:val="22"/>
          <w:szCs w:val="22"/>
          <w:lang w:val="lt-LT"/>
        </w:rPr>
        <w:t xml:space="preserve">, </w:t>
      </w:r>
      <w:proofErr w:type="spellStart"/>
      <w:r w:rsidR="00BB2295" w:rsidRPr="00DF7F9F">
        <w:rPr>
          <w:sz w:val="22"/>
          <w:szCs w:val="22"/>
          <w:lang w:val="lt-LT"/>
        </w:rPr>
        <w:t>k.s</w:t>
      </w:r>
      <w:proofErr w:type="spellEnd"/>
      <w:r w:rsidR="00BB2295" w:rsidRPr="00DF7F9F">
        <w:rPr>
          <w:sz w:val="22"/>
          <w:szCs w:val="22"/>
          <w:lang w:val="lt-LT"/>
        </w:rPr>
        <w:t xml:space="preserve">. </w:t>
      </w:r>
    </w:p>
    <w:p w14:paraId="75CA530E" w14:textId="77777777" w:rsidR="00BB2295" w:rsidRPr="00DF7F9F" w:rsidRDefault="00BB2295" w:rsidP="004E3B79">
      <w:pPr>
        <w:rPr>
          <w:sz w:val="22"/>
          <w:szCs w:val="22"/>
          <w:lang w:val="lt-LT" w:bidi="mni-IN"/>
        </w:rPr>
      </w:pPr>
      <w:r w:rsidRPr="00DF7F9F">
        <w:rPr>
          <w:sz w:val="22"/>
          <w:szCs w:val="22"/>
          <w:lang w:val="lt-LT" w:bidi="mni-IN"/>
        </w:rPr>
        <w:t xml:space="preserve">U </w:t>
      </w:r>
      <w:proofErr w:type="spellStart"/>
      <w:r w:rsidRPr="00DF7F9F">
        <w:rPr>
          <w:sz w:val="22"/>
          <w:szCs w:val="22"/>
          <w:lang w:val="lt-LT" w:bidi="mni-IN"/>
        </w:rPr>
        <w:t>kabelovny</w:t>
      </w:r>
      <w:proofErr w:type="spellEnd"/>
      <w:r w:rsidRPr="00DF7F9F">
        <w:rPr>
          <w:sz w:val="22"/>
          <w:szCs w:val="22"/>
          <w:lang w:val="lt-LT" w:bidi="mni-IN"/>
        </w:rPr>
        <w:t xml:space="preserve"> 130</w:t>
      </w:r>
    </w:p>
    <w:p w14:paraId="6DE13100" w14:textId="77777777" w:rsidR="00BB2295" w:rsidRPr="00DF7F9F" w:rsidRDefault="00BB2295" w:rsidP="004E3B79">
      <w:pPr>
        <w:rPr>
          <w:sz w:val="22"/>
          <w:szCs w:val="22"/>
          <w:lang w:val="lt-LT" w:bidi="mni-IN"/>
        </w:rPr>
      </w:pPr>
      <w:proofErr w:type="spellStart"/>
      <w:r w:rsidRPr="00DF7F9F">
        <w:rPr>
          <w:sz w:val="22"/>
          <w:szCs w:val="22"/>
          <w:lang w:val="lt-LT" w:bidi="mni-IN"/>
        </w:rPr>
        <w:t>Dolní</w:t>
      </w:r>
      <w:proofErr w:type="spellEnd"/>
      <w:r w:rsidRPr="00DF7F9F">
        <w:rPr>
          <w:sz w:val="22"/>
          <w:szCs w:val="22"/>
          <w:lang w:val="lt-LT" w:bidi="mni-IN"/>
        </w:rPr>
        <w:t xml:space="preserve"> </w:t>
      </w:r>
      <w:proofErr w:type="spellStart"/>
      <w:r w:rsidRPr="00DF7F9F">
        <w:rPr>
          <w:sz w:val="22"/>
          <w:szCs w:val="22"/>
          <w:lang w:val="lt-LT" w:bidi="mni-IN"/>
        </w:rPr>
        <w:t>Měcholupy</w:t>
      </w:r>
      <w:proofErr w:type="spellEnd"/>
    </w:p>
    <w:p w14:paraId="7321C302" w14:textId="77777777" w:rsidR="00BB2295" w:rsidRPr="00DF7F9F" w:rsidRDefault="00BB2295" w:rsidP="004E3B79">
      <w:pPr>
        <w:rPr>
          <w:sz w:val="22"/>
          <w:szCs w:val="22"/>
          <w:lang w:val="lt-LT" w:bidi="mni-IN"/>
        </w:rPr>
      </w:pPr>
      <w:r w:rsidRPr="00DF7F9F">
        <w:rPr>
          <w:sz w:val="22"/>
          <w:szCs w:val="22"/>
          <w:lang w:val="lt-LT" w:bidi="mni-IN"/>
        </w:rPr>
        <w:t>102 37 Praha 10</w:t>
      </w:r>
    </w:p>
    <w:p w14:paraId="71432739" w14:textId="77777777" w:rsidR="00BB2295" w:rsidRPr="00DF7F9F" w:rsidRDefault="00BB2295" w:rsidP="004E3B79">
      <w:pPr>
        <w:rPr>
          <w:sz w:val="22"/>
          <w:szCs w:val="22"/>
          <w:lang w:val="lt-LT" w:bidi="mni-IN"/>
        </w:rPr>
      </w:pPr>
      <w:r w:rsidRPr="00DF7F9F">
        <w:rPr>
          <w:sz w:val="22"/>
          <w:szCs w:val="22"/>
          <w:lang w:val="lt-LT"/>
        </w:rPr>
        <w:t>Čekija</w:t>
      </w:r>
    </w:p>
    <w:p w14:paraId="3844AD85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3DC18BE0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451FF1EF" w14:textId="77777777" w:rsidR="0053633E" w:rsidRPr="00DF7F9F" w:rsidRDefault="0053633E" w:rsidP="0053633E">
      <w:pPr>
        <w:pStyle w:val="Pagrindinistekstas"/>
        <w:spacing w:line="240" w:lineRule="auto"/>
        <w:ind w:left="567" w:hanging="567"/>
        <w:jc w:val="left"/>
        <w:rPr>
          <w:rFonts w:ascii="Times New Roman" w:hAnsi="Times New Roman"/>
          <w:b/>
          <w:bCs/>
          <w:sz w:val="22"/>
          <w:szCs w:val="22"/>
          <w:u w:val="none"/>
          <w:lang w:val="lt-LT"/>
        </w:rPr>
      </w:pPr>
      <w:bookmarkStart w:id="4" w:name="_Toc129243129"/>
      <w:bookmarkStart w:id="5" w:name="_Toc129243254"/>
      <w:r w:rsidRPr="00DF7F9F">
        <w:rPr>
          <w:rFonts w:ascii="Times New Roman" w:hAnsi="Times New Roman"/>
          <w:b/>
          <w:bCs/>
          <w:sz w:val="22"/>
          <w:szCs w:val="22"/>
          <w:u w:val="none"/>
          <w:lang w:val="lt-LT"/>
        </w:rPr>
        <w:t>B.</w:t>
      </w:r>
      <w:r w:rsidRPr="00DF7F9F">
        <w:rPr>
          <w:rFonts w:ascii="Times New Roman" w:hAnsi="Times New Roman"/>
          <w:b/>
          <w:bCs/>
          <w:sz w:val="22"/>
          <w:szCs w:val="22"/>
          <w:u w:val="none"/>
          <w:lang w:val="lt-LT"/>
        </w:rPr>
        <w:tab/>
        <w:t xml:space="preserve">TIEKIMO IR VARTOJIMO SĄLYGOS AR APRIBOJIMAI </w:t>
      </w:r>
    </w:p>
    <w:bookmarkEnd w:id="4"/>
    <w:bookmarkEnd w:id="5"/>
    <w:p w14:paraId="75912454" w14:textId="77777777" w:rsidR="00BB2295" w:rsidRPr="0063060D" w:rsidRDefault="00BB2295" w:rsidP="0045016E">
      <w:pPr>
        <w:pStyle w:val="BTEMEASMCA"/>
        <w:rPr>
          <w:lang w:val="lt-LT"/>
        </w:rPr>
      </w:pPr>
    </w:p>
    <w:p w14:paraId="5C2BA7CB" w14:textId="77777777" w:rsidR="00BB2295" w:rsidRPr="0063060D" w:rsidRDefault="00BB2295" w:rsidP="0045016E">
      <w:pPr>
        <w:pStyle w:val="BTEMEASMCA"/>
        <w:rPr>
          <w:lang w:val="lt-LT"/>
        </w:rPr>
      </w:pPr>
      <w:r w:rsidRPr="0063060D">
        <w:rPr>
          <w:lang w:val="lt-LT"/>
        </w:rPr>
        <w:t>Receptinis vaistinis preparatas.</w:t>
      </w:r>
    </w:p>
    <w:p w14:paraId="11D10B90" w14:textId="77777777" w:rsidR="00BB2295" w:rsidRPr="0063060D" w:rsidRDefault="00BB2295" w:rsidP="0045016E">
      <w:pPr>
        <w:pStyle w:val="BTEMEASMCA"/>
        <w:rPr>
          <w:highlight w:val="yellow"/>
          <w:lang w:val="lt-LT"/>
        </w:rPr>
      </w:pPr>
    </w:p>
    <w:p w14:paraId="1BB54D9C" w14:textId="77777777" w:rsidR="00BB2295" w:rsidRPr="0063060D" w:rsidRDefault="00BB2295" w:rsidP="0045016E">
      <w:pPr>
        <w:pStyle w:val="BTEMEASMCA"/>
        <w:rPr>
          <w:highlight w:val="yellow"/>
          <w:lang w:val="lt-LT"/>
        </w:rPr>
      </w:pPr>
    </w:p>
    <w:p w14:paraId="156F194A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b/>
          <w:sz w:val="22"/>
          <w:szCs w:val="22"/>
          <w:u w:val="none"/>
          <w:lang w:val="lt-LT"/>
        </w:rPr>
      </w:pPr>
    </w:p>
    <w:p w14:paraId="6229E786" w14:textId="77777777" w:rsidR="00BB2295" w:rsidRPr="00F37D05" w:rsidRDefault="00BB2295" w:rsidP="00FB369E">
      <w:pPr>
        <w:pStyle w:val="Pavadinimas"/>
      </w:pPr>
      <w:r w:rsidRPr="00F37D05">
        <w:br w:type="page"/>
      </w:r>
    </w:p>
    <w:p w14:paraId="7CA3EFFE" w14:textId="77777777" w:rsidR="00BB2295" w:rsidRPr="00F37D05" w:rsidRDefault="00BB2295" w:rsidP="00FB369E">
      <w:pPr>
        <w:pStyle w:val="Pavadinimas"/>
      </w:pPr>
    </w:p>
    <w:p w14:paraId="383AEE31" w14:textId="77777777" w:rsidR="00BB2295" w:rsidRPr="00DF7F9F" w:rsidRDefault="00BB2295" w:rsidP="00FB369E">
      <w:pPr>
        <w:pStyle w:val="Pavadinimas"/>
      </w:pPr>
    </w:p>
    <w:p w14:paraId="47D09EA6" w14:textId="77777777" w:rsidR="00BB2295" w:rsidRPr="00DF7F9F" w:rsidRDefault="00BB2295" w:rsidP="00FB369E">
      <w:pPr>
        <w:pStyle w:val="Pavadinimas"/>
      </w:pPr>
    </w:p>
    <w:p w14:paraId="29631FC5" w14:textId="77777777" w:rsidR="00BB2295" w:rsidRPr="00DF7F9F" w:rsidRDefault="00BB2295" w:rsidP="00FB369E">
      <w:pPr>
        <w:pStyle w:val="Pavadinimas"/>
      </w:pPr>
    </w:p>
    <w:p w14:paraId="5AC69DC2" w14:textId="77777777" w:rsidR="00BB2295" w:rsidRPr="00DF7F9F" w:rsidRDefault="00BB2295" w:rsidP="00FB369E">
      <w:pPr>
        <w:pStyle w:val="Pavadinimas"/>
      </w:pPr>
    </w:p>
    <w:p w14:paraId="109F0979" w14:textId="77777777" w:rsidR="00BB2295" w:rsidRPr="00DF7F9F" w:rsidRDefault="00BB2295" w:rsidP="00FB369E">
      <w:pPr>
        <w:pStyle w:val="Pavadinimas"/>
      </w:pPr>
    </w:p>
    <w:p w14:paraId="403B334F" w14:textId="77777777" w:rsidR="00BB2295" w:rsidRPr="00DF7F9F" w:rsidRDefault="00BB2295" w:rsidP="00FB369E">
      <w:pPr>
        <w:pStyle w:val="Pavadinimas"/>
      </w:pPr>
    </w:p>
    <w:p w14:paraId="3A2C3B10" w14:textId="77777777" w:rsidR="00BB2295" w:rsidRPr="00DF7F9F" w:rsidRDefault="00BB2295" w:rsidP="00FB369E">
      <w:pPr>
        <w:pStyle w:val="Pavadinimas"/>
      </w:pPr>
    </w:p>
    <w:p w14:paraId="4DE294BA" w14:textId="77777777" w:rsidR="00BB2295" w:rsidRPr="00DF7F9F" w:rsidRDefault="00BB2295" w:rsidP="00FB369E">
      <w:pPr>
        <w:pStyle w:val="Pavadinimas"/>
      </w:pPr>
    </w:p>
    <w:p w14:paraId="08707B17" w14:textId="77777777" w:rsidR="00BB2295" w:rsidRPr="00DF7F9F" w:rsidRDefault="00BB2295" w:rsidP="00FB369E">
      <w:pPr>
        <w:pStyle w:val="Pavadinimas"/>
      </w:pPr>
    </w:p>
    <w:p w14:paraId="5E2EDAD3" w14:textId="77777777" w:rsidR="00BB2295" w:rsidRPr="00DF7F9F" w:rsidRDefault="00BB2295" w:rsidP="00FB369E">
      <w:pPr>
        <w:pStyle w:val="Pavadinimas"/>
      </w:pPr>
    </w:p>
    <w:p w14:paraId="468DB6B4" w14:textId="77777777" w:rsidR="00BB2295" w:rsidRPr="00DF7F9F" w:rsidRDefault="00BB2295" w:rsidP="00FB369E">
      <w:pPr>
        <w:pStyle w:val="Pavadinimas"/>
      </w:pPr>
    </w:p>
    <w:p w14:paraId="45A7005D" w14:textId="77777777" w:rsidR="00BB2295" w:rsidRPr="00DF7F9F" w:rsidRDefault="00BB2295" w:rsidP="00FB369E">
      <w:pPr>
        <w:pStyle w:val="Pavadinimas"/>
      </w:pPr>
    </w:p>
    <w:p w14:paraId="32C5DBFC" w14:textId="77777777" w:rsidR="00BB2295" w:rsidRPr="00DF7F9F" w:rsidRDefault="00BB2295" w:rsidP="00FB369E">
      <w:pPr>
        <w:pStyle w:val="Pavadinimas"/>
      </w:pPr>
    </w:p>
    <w:p w14:paraId="6B95111C" w14:textId="77777777" w:rsidR="00BB2295" w:rsidRPr="00DF7F9F" w:rsidRDefault="00BB2295" w:rsidP="00FB369E">
      <w:pPr>
        <w:pStyle w:val="Pavadinimas"/>
      </w:pPr>
    </w:p>
    <w:p w14:paraId="50BE52B6" w14:textId="77777777" w:rsidR="00BB2295" w:rsidRPr="00DF7F9F" w:rsidRDefault="00BB2295" w:rsidP="00FB369E">
      <w:pPr>
        <w:pStyle w:val="Pavadinimas"/>
      </w:pPr>
    </w:p>
    <w:p w14:paraId="3077ED8E" w14:textId="77777777" w:rsidR="00BB2295" w:rsidRPr="00DF7F9F" w:rsidRDefault="00BB2295" w:rsidP="00FB369E">
      <w:pPr>
        <w:pStyle w:val="Pavadinimas"/>
      </w:pPr>
    </w:p>
    <w:p w14:paraId="03E12779" w14:textId="77777777" w:rsidR="00BB2295" w:rsidRPr="00DF7F9F" w:rsidRDefault="00BB2295" w:rsidP="00FB369E">
      <w:pPr>
        <w:pStyle w:val="Pavadinimas"/>
      </w:pPr>
    </w:p>
    <w:p w14:paraId="6FB3F9FD" w14:textId="77777777" w:rsidR="00E063B0" w:rsidRPr="00DF7F9F" w:rsidRDefault="00E063B0" w:rsidP="00FB369E">
      <w:pPr>
        <w:pStyle w:val="Pavadinimas"/>
      </w:pPr>
    </w:p>
    <w:p w14:paraId="668A3F1E" w14:textId="77777777" w:rsidR="00E063B0" w:rsidRPr="00DF7F9F" w:rsidRDefault="00E063B0" w:rsidP="00FB369E">
      <w:pPr>
        <w:pStyle w:val="Pavadinimas"/>
      </w:pPr>
    </w:p>
    <w:p w14:paraId="60A4446D" w14:textId="77777777" w:rsidR="00E063B0" w:rsidRPr="00DF7F9F" w:rsidRDefault="00E063B0" w:rsidP="00FB369E">
      <w:pPr>
        <w:pStyle w:val="Pavadinimas"/>
      </w:pPr>
    </w:p>
    <w:p w14:paraId="18E20455" w14:textId="77777777" w:rsidR="00E063B0" w:rsidRPr="00DF7F9F" w:rsidRDefault="00E063B0" w:rsidP="00FB369E">
      <w:pPr>
        <w:pStyle w:val="Pavadinimas"/>
      </w:pPr>
    </w:p>
    <w:p w14:paraId="31CCF896" w14:textId="77777777" w:rsidR="006937D1" w:rsidRPr="00DF7F9F" w:rsidRDefault="006937D1" w:rsidP="0045016E">
      <w:pPr>
        <w:pStyle w:val="TTEMEASMCA"/>
        <w:rPr>
          <w:szCs w:val="22"/>
          <w:lang w:val="lt-LT"/>
        </w:rPr>
      </w:pPr>
    </w:p>
    <w:p w14:paraId="1F6965D1" w14:textId="77777777" w:rsidR="00BB2295" w:rsidRPr="00DF7F9F" w:rsidRDefault="00BB2295" w:rsidP="0045016E">
      <w:pPr>
        <w:pStyle w:val="TTEMEASMCA"/>
        <w:rPr>
          <w:szCs w:val="22"/>
          <w:lang w:val="lt-LT"/>
        </w:rPr>
      </w:pPr>
      <w:r w:rsidRPr="00DF7F9F">
        <w:rPr>
          <w:szCs w:val="22"/>
          <w:lang w:val="lt-LT"/>
        </w:rPr>
        <w:t>III PRIEDAS</w:t>
      </w:r>
    </w:p>
    <w:p w14:paraId="2973B5CE" w14:textId="77777777" w:rsidR="00BB2295" w:rsidRPr="0063060D" w:rsidRDefault="00BB2295" w:rsidP="0045016E">
      <w:pPr>
        <w:pStyle w:val="BTEMEASMCA"/>
        <w:rPr>
          <w:lang w:val="lt-LT"/>
        </w:rPr>
      </w:pPr>
    </w:p>
    <w:p w14:paraId="57126020" w14:textId="77777777" w:rsidR="00BB2295" w:rsidRPr="00DF7F9F" w:rsidRDefault="00BB2295" w:rsidP="00FB369E">
      <w:pPr>
        <w:pStyle w:val="Pavadinimas"/>
        <w:rPr>
          <w:b/>
        </w:rPr>
      </w:pPr>
      <w:r w:rsidRPr="00DF7F9F">
        <w:rPr>
          <w:b/>
        </w:rPr>
        <w:t>ŽENKLINIMAS IR PAKUOTĖS LAPELIS</w:t>
      </w:r>
    </w:p>
    <w:p w14:paraId="76FE7F9E" w14:textId="77777777" w:rsidR="00BB2295" w:rsidRPr="00F37D05" w:rsidRDefault="00BB2295" w:rsidP="00FB369E">
      <w:pPr>
        <w:pStyle w:val="Pavadinimas"/>
      </w:pPr>
    </w:p>
    <w:p w14:paraId="1C72C1FE" w14:textId="77777777" w:rsidR="00BB2295" w:rsidRPr="00DF7F9F" w:rsidRDefault="00BB2295" w:rsidP="00FB369E">
      <w:pPr>
        <w:pStyle w:val="Pavadinimas"/>
      </w:pPr>
    </w:p>
    <w:p w14:paraId="7988EED5" w14:textId="77777777" w:rsidR="00BB2295" w:rsidRPr="00DF7F9F" w:rsidRDefault="00BB2295" w:rsidP="00FB369E">
      <w:pPr>
        <w:pStyle w:val="Pavadinimas"/>
      </w:pPr>
    </w:p>
    <w:p w14:paraId="153F5F1D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DF7F9F">
        <w:rPr>
          <w:rFonts w:ascii="Times New Roman" w:hAnsi="Times New Roman"/>
          <w:sz w:val="22"/>
          <w:szCs w:val="22"/>
          <w:lang w:val="lt-LT"/>
        </w:rPr>
        <w:br w:type="page"/>
      </w:r>
    </w:p>
    <w:p w14:paraId="3B308738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4FC04536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1E2C089A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1A52C993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750BC6C5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5FD56083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17E45FA1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2F355564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2C19B61F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716C801A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6A7B522A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180C04AE" w14:textId="77777777" w:rsidR="00BB2295" w:rsidRPr="00DF7F9F" w:rsidRDefault="00BB2295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201C3E83" w14:textId="77777777" w:rsidR="00BB2295" w:rsidRPr="00DF7F9F" w:rsidRDefault="00BB2295" w:rsidP="00FB369E">
      <w:pPr>
        <w:pStyle w:val="Pavadinimas"/>
      </w:pPr>
    </w:p>
    <w:p w14:paraId="7696DD03" w14:textId="77777777" w:rsidR="00BB2295" w:rsidRPr="00DF7F9F" w:rsidRDefault="00BB2295" w:rsidP="00FB369E">
      <w:pPr>
        <w:pStyle w:val="Pavadinimas"/>
      </w:pPr>
    </w:p>
    <w:p w14:paraId="14A9A97D" w14:textId="77777777" w:rsidR="00BB2295" w:rsidRPr="00DF7F9F" w:rsidRDefault="00BB2295" w:rsidP="00FB369E">
      <w:pPr>
        <w:pStyle w:val="Pavadinimas"/>
      </w:pPr>
    </w:p>
    <w:p w14:paraId="4BD7DB61" w14:textId="77777777" w:rsidR="00BB2295" w:rsidRPr="00DF7F9F" w:rsidRDefault="00BB2295" w:rsidP="00FB369E">
      <w:pPr>
        <w:pStyle w:val="Pavadinimas"/>
      </w:pPr>
    </w:p>
    <w:p w14:paraId="3307F035" w14:textId="77777777" w:rsidR="00BB2295" w:rsidRPr="00DF7F9F" w:rsidRDefault="00BB2295" w:rsidP="00FB369E">
      <w:pPr>
        <w:pStyle w:val="Pavadinimas"/>
      </w:pPr>
    </w:p>
    <w:p w14:paraId="5296DE2B" w14:textId="77777777" w:rsidR="00BB2295" w:rsidRPr="00DF7F9F" w:rsidRDefault="00BB2295" w:rsidP="00FB369E">
      <w:pPr>
        <w:pStyle w:val="Pavadinimas"/>
      </w:pPr>
    </w:p>
    <w:p w14:paraId="00D60B51" w14:textId="77777777" w:rsidR="00BB2295" w:rsidRPr="00DF7F9F" w:rsidRDefault="00BB2295" w:rsidP="00FB369E">
      <w:pPr>
        <w:pStyle w:val="Pavadinimas"/>
      </w:pPr>
    </w:p>
    <w:p w14:paraId="2E7CC0EC" w14:textId="77777777" w:rsidR="00BB2295" w:rsidRPr="00DF7F9F" w:rsidRDefault="00BB2295" w:rsidP="00FB369E">
      <w:pPr>
        <w:pStyle w:val="Pavadinimas"/>
      </w:pPr>
    </w:p>
    <w:p w14:paraId="0301F4CE" w14:textId="77777777" w:rsidR="00BB2295" w:rsidRPr="00DF7F9F" w:rsidRDefault="00BB2295" w:rsidP="00FB369E">
      <w:pPr>
        <w:pStyle w:val="Pavadinimas"/>
      </w:pPr>
    </w:p>
    <w:p w14:paraId="7D19445B" w14:textId="77777777" w:rsidR="00BB2295" w:rsidRPr="00DF7F9F" w:rsidRDefault="00BB2295" w:rsidP="00FB369E">
      <w:pPr>
        <w:pStyle w:val="Pavadinimas"/>
      </w:pPr>
    </w:p>
    <w:p w14:paraId="4D60647D" w14:textId="77777777" w:rsidR="006937D1" w:rsidRPr="00DF7F9F" w:rsidRDefault="006937D1" w:rsidP="00FB369E">
      <w:pPr>
        <w:pStyle w:val="Pavadinimas"/>
        <w:rPr>
          <w:b/>
        </w:rPr>
      </w:pPr>
    </w:p>
    <w:p w14:paraId="05FBE74E" w14:textId="77777777" w:rsidR="00BB2295" w:rsidRPr="00DF7F9F" w:rsidRDefault="00BB2295" w:rsidP="00FB369E">
      <w:pPr>
        <w:pStyle w:val="Pavadinimas"/>
        <w:rPr>
          <w:b/>
        </w:rPr>
      </w:pPr>
      <w:r w:rsidRPr="00DF7F9F">
        <w:rPr>
          <w:b/>
        </w:rPr>
        <w:t>A. ŽENKLINIMAS</w:t>
      </w:r>
    </w:p>
    <w:p w14:paraId="2BE55149" w14:textId="77777777" w:rsidR="00BB2295" w:rsidRPr="00DF7F9F" w:rsidDel="00BA64CC" w:rsidRDefault="00BB2295" w:rsidP="004E3B79">
      <w:pPr>
        <w:rPr>
          <w:b/>
          <w:bCs/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br w:type="page"/>
      </w:r>
    </w:p>
    <w:tbl>
      <w:tblPr>
        <w:tblpPr w:leftFromText="180" w:rightFromText="180" w:vertAnchor="page" w:horzAnchor="margin" w:tblpX="-39" w:tblpY="1232"/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7"/>
      </w:tblGrid>
      <w:tr w:rsidR="00BB2295" w:rsidRPr="00490902" w14:paraId="55FB19B0" w14:textId="77777777" w:rsidTr="00F44D20">
        <w:trPr>
          <w:trHeight w:val="736"/>
        </w:trPr>
        <w:tc>
          <w:tcPr>
            <w:tcW w:w="9327" w:type="dxa"/>
          </w:tcPr>
          <w:p w14:paraId="176C2EF8" w14:textId="77777777" w:rsidR="00BB2295" w:rsidRPr="00DF7F9F" w:rsidRDefault="00BB2295" w:rsidP="00BE6DE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highlight w:val="yellow"/>
                <w:lang w:val="lt-LT"/>
              </w:rPr>
            </w:pPr>
            <w:r w:rsidRPr="00DF7F9F">
              <w:rPr>
                <w:sz w:val="22"/>
                <w:szCs w:val="22"/>
                <w:lang w:val="lt-LT"/>
              </w:rPr>
              <w:lastRenderedPageBreak/>
              <w:br w:type="page"/>
            </w:r>
            <w:r w:rsidRPr="00DF7F9F">
              <w:rPr>
                <w:b/>
                <w:bCs/>
                <w:sz w:val="22"/>
                <w:szCs w:val="22"/>
                <w:lang w:val="lt-LT"/>
              </w:rPr>
              <w:t>INFORMACIJA ANT IŠORINĖS PAKUOTĖS</w:t>
            </w:r>
          </w:p>
          <w:p w14:paraId="2C52A494" w14:textId="77777777" w:rsidR="00BB2295" w:rsidRPr="00DF7F9F" w:rsidRDefault="00BB2295" w:rsidP="00BE6DE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highlight w:val="yellow"/>
                <w:lang w:val="lt-LT"/>
              </w:rPr>
            </w:pPr>
          </w:p>
          <w:p w14:paraId="79809C5A" w14:textId="77777777" w:rsidR="00BB2295" w:rsidRPr="00DF7F9F" w:rsidRDefault="00BB2295" w:rsidP="00BE6DE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lt-LT"/>
              </w:rPr>
            </w:pPr>
            <w:r w:rsidRPr="00DF7F9F">
              <w:rPr>
                <w:b/>
                <w:bCs/>
                <w:sz w:val="22"/>
                <w:szCs w:val="22"/>
                <w:lang w:val="lt-LT"/>
              </w:rPr>
              <w:t>KARTONO DĖŽUTĖ</w:t>
            </w:r>
          </w:p>
        </w:tc>
      </w:tr>
    </w:tbl>
    <w:p w14:paraId="1D154B7B" w14:textId="77777777" w:rsidR="00BB2295" w:rsidRDefault="00BB2295" w:rsidP="004E3B79">
      <w:pPr>
        <w:rPr>
          <w:sz w:val="22"/>
          <w:szCs w:val="22"/>
          <w:lang w:val="lt-LT"/>
        </w:rPr>
      </w:pPr>
    </w:p>
    <w:p w14:paraId="54FD7FA7" w14:textId="77777777" w:rsidR="0063060D" w:rsidRPr="00DF7F9F" w:rsidRDefault="0063060D" w:rsidP="004E3B79">
      <w:pPr>
        <w:rPr>
          <w:sz w:val="22"/>
          <w:szCs w:val="22"/>
          <w:lang w:val="lt-LT"/>
        </w:rPr>
      </w:pPr>
    </w:p>
    <w:p w14:paraId="1C171EEF" w14:textId="77777777" w:rsidR="00BB2295" w:rsidRPr="00F37D05" w:rsidRDefault="00BB2295" w:rsidP="00BA6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F37D05">
        <w:rPr>
          <w:b/>
          <w:noProof/>
          <w:sz w:val="22"/>
          <w:szCs w:val="22"/>
          <w:lang w:val="lt-LT"/>
        </w:rPr>
        <w:t>1.</w:t>
      </w:r>
      <w:r w:rsidRPr="00F37D05">
        <w:rPr>
          <w:b/>
          <w:noProof/>
          <w:sz w:val="22"/>
          <w:szCs w:val="22"/>
          <w:lang w:val="lt-LT"/>
        </w:rPr>
        <w:tab/>
        <w:t>VAISTINIO PREPARATO PAVADINIMAS</w:t>
      </w:r>
    </w:p>
    <w:p w14:paraId="3E0A7491" w14:textId="77777777" w:rsidR="00BB2295" w:rsidRPr="00DF7F9F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3226ABEE" w14:textId="77777777" w:rsidR="00BB2295" w:rsidRPr="00DF7F9F" w:rsidRDefault="00BB2295" w:rsidP="00121623">
      <w:pPr>
        <w:ind w:left="567" w:hanging="567"/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5 mg plėvele dengtos tabletės</w:t>
      </w:r>
    </w:p>
    <w:p w14:paraId="109E875B" w14:textId="23EAE767" w:rsidR="00BB2295" w:rsidRPr="00606AFE" w:rsidRDefault="00490902" w:rsidP="00121623">
      <w:pPr>
        <w:ind w:left="567" w:hanging="567"/>
        <w:rPr>
          <w:i/>
          <w:iCs/>
          <w:sz w:val="22"/>
          <w:szCs w:val="22"/>
          <w:lang w:val="lt-LT"/>
        </w:rPr>
      </w:pPr>
      <w:proofErr w:type="spellStart"/>
      <w:r>
        <w:rPr>
          <w:i/>
          <w:iCs/>
          <w:sz w:val="22"/>
          <w:szCs w:val="22"/>
          <w:lang w:val="lt-LT"/>
        </w:rPr>
        <w:t>f</w:t>
      </w:r>
      <w:r w:rsidR="00BB2295" w:rsidRPr="00606AFE">
        <w:rPr>
          <w:i/>
          <w:iCs/>
          <w:sz w:val="22"/>
          <w:szCs w:val="22"/>
          <w:lang w:val="lt-LT"/>
        </w:rPr>
        <w:t>inasteridum</w:t>
      </w:r>
      <w:proofErr w:type="spellEnd"/>
    </w:p>
    <w:p w14:paraId="2CBB62E2" w14:textId="77777777" w:rsidR="00BB2295" w:rsidRPr="00DF7F9F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2BCD541D" w14:textId="77777777" w:rsidR="00BB2295" w:rsidRPr="00DF7F9F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7F20B878" w14:textId="77777777" w:rsidR="00BB2295" w:rsidRPr="00DF7F9F" w:rsidRDefault="00BB2295" w:rsidP="00587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DF7F9F">
        <w:rPr>
          <w:b/>
          <w:noProof/>
          <w:sz w:val="22"/>
          <w:szCs w:val="22"/>
          <w:lang w:val="lt-LT"/>
        </w:rPr>
        <w:t>2.</w:t>
      </w:r>
      <w:r w:rsidRPr="00DF7F9F">
        <w:rPr>
          <w:b/>
          <w:noProof/>
          <w:sz w:val="22"/>
          <w:szCs w:val="22"/>
          <w:lang w:val="lt-LT"/>
        </w:rPr>
        <w:tab/>
      </w:r>
      <w:r w:rsidR="007F4C59" w:rsidRPr="00DF7F9F">
        <w:rPr>
          <w:b/>
          <w:sz w:val="22"/>
          <w:szCs w:val="22"/>
          <w:lang w:val="lt-LT"/>
        </w:rPr>
        <w:t>VEIKLIOJI (-IOS) MEDŽIAGA (-OS) IR JOS (-Ų) KIEKIS (-IAI)</w:t>
      </w:r>
    </w:p>
    <w:p w14:paraId="2551CEED" w14:textId="77777777" w:rsidR="00BB2295" w:rsidRPr="00DF7F9F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4E7C3356" w14:textId="77777777" w:rsidR="00BB2295" w:rsidRPr="00DF7F9F" w:rsidRDefault="00BB2295" w:rsidP="00121623">
      <w:pPr>
        <w:ind w:left="567" w:hanging="567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Vienoje plėvele dengtoje tabletėje yra 5 mg </w:t>
      </w:r>
      <w:proofErr w:type="spellStart"/>
      <w:r w:rsidRPr="00DF7F9F">
        <w:rPr>
          <w:sz w:val="22"/>
          <w:szCs w:val="22"/>
          <w:lang w:val="lt-LT"/>
        </w:rPr>
        <w:t>finasterido</w:t>
      </w:r>
      <w:proofErr w:type="spellEnd"/>
      <w:r w:rsidRPr="00DF7F9F">
        <w:rPr>
          <w:sz w:val="22"/>
          <w:szCs w:val="22"/>
          <w:lang w:val="lt-LT"/>
        </w:rPr>
        <w:t>.</w:t>
      </w:r>
    </w:p>
    <w:p w14:paraId="0DCA50E6" w14:textId="77777777" w:rsidR="00BB2295" w:rsidRPr="00DF7F9F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258E3530" w14:textId="77777777" w:rsidR="00BB2295" w:rsidRPr="00DF7F9F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5B9B3DAA" w14:textId="77777777" w:rsidR="00BB2295" w:rsidRPr="00DF7F9F" w:rsidRDefault="00BB2295" w:rsidP="00587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highlight w:val="lightGray"/>
          <w:lang w:val="lt-LT"/>
        </w:rPr>
      </w:pPr>
      <w:r w:rsidRPr="00DF7F9F">
        <w:rPr>
          <w:b/>
          <w:noProof/>
          <w:sz w:val="22"/>
          <w:szCs w:val="22"/>
          <w:lang w:val="lt-LT"/>
        </w:rPr>
        <w:t>3.</w:t>
      </w:r>
      <w:r w:rsidRPr="00DF7F9F">
        <w:rPr>
          <w:b/>
          <w:noProof/>
          <w:sz w:val="22"/>
          <w:szCs w:val="22"/>
          <w:lang w:val="lt-LT"/>
        </w:rPr>
        <w:tab/>
        <w:t>PAGALBINIŲ MEDŽIAGŲ SĄRAŠAS</w:t>
      </w:r>
    </w:p>
    <w:p w14:paraId="6D998AAE" w14:textId="77777777" w:rsidR="00BB2295" w:rsidRPr="00DF7F9F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366A32F1" w14:textId="77777777" w:rsidR="00BB2295" w:rsidRPr="00DF7F9F" w:rsidRDefault="00BB2295" w:rsidP="00121623">
      <w:pPr>
        <w:ind w:left="567" w:hanging="567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Sudėtyje yra laktozės.</w:t>
      </w:r>
    </w:p>
    <w:p w14:paraId="23311999" w14:textId="77777777" w:rsidR="00BB2295" w:rsidRPr="00DF7F9F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2DAFD874" w14:textId="77777777" w:rsidR="00BB2295" w:rsidRPr="00DF7F9F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4E0F93C3" w14:textId="77777777" w:rsidR="00BB2295" w:rsidRPr="00DF7F9F" w:rsidRDefault="00BB2295" w:rsidP="00587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DF7F9F">
        <w:rPr>
          <w:b/>
          <w:noProof/>
          <w:sz w:val="22"/>
          <w:szCs w:val="22"/>
          <w:lang w:val="lt-LT"/>
        </w:rPr>
        <w:t>4.</w:t>
      </w:r>
      <w:r w:rsidRPr="00DF7F9F">
        <w:rPr>
          <w:b/>
          <w:noProof/>
          <w:sz w:val="22"/>
          <w:szCs w:val="22"/>
          <w:lang w:val="lt-LT"/>
        </w:rPr>
        <w:tab/>
        <w:t>FARMACINĖ FORMA IR KIEKIS PAKUOTĖJE</w:t>
      </w:r>
    </w:p>
    <w:p w14:paraId="46A46D77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2D084EF7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  <w:r w:rsidRPr="0063060D">
        <w:rPr>
          <w:sz w:val="22"/>
          <w:szCs w:val="22"/>
          <w:highlight w:val="lightGray"/>
          <w:lang w:val="lt-LT"/>
        </w:rPr>
        <w:t>Plėvele dengta tabletė.</w:t>
      </w:r>
    </w:p>
    <w:p w14:paraId="32CA2050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0F467AF3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  <w:r w:rsidRPr="0063060D">
        <w:rPr>
          <w:sz w:val="22"/>
          <w:szCs w:val="22"/>
          <w:lang w:val="lt-LT"/>
        </w:rPr>
        <w:t xml:space="preserve">30 plėvele dengtų tablečių </w:t>
      </w:r>
    </w:p>
    <w:p w14:paraId="1DE7869C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5623C957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35EFF110" w14:textId="77777777" w:rsidR="00BB2295" w:rsidRPr="00DF7F9F" w:rsidRDefault="00BB2295" w:rsidP="00587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highlight w:val="lightGray"/>
          <w:lang w:val="lt-LT"/>
        </w:rPr>
      </w:pPr>
      <w:r w:rsidRPr="00DF7F9F">
        <w:rPr>
          <w:b/>
          <w:noProof/>
          <w:sz w:val="22"/>
          <w:szCs w:val="22"/>
          <w:lang w:val="lt-LT"/>
        </w:rPr>
        <w:t>5.</w:t>
      </w:r>
      <w:r w:rsidRPr="00DF7F9F">
        <w:rPr>
          <w:b/>
          <w:noProof/>
          <w:sz w:val="22"/>
          <w:szCs w:val="22"/>
          <w:lang w:val="lt-LT"/>
        </w:rPr>
        <w:tab/>
        <w:t>VARTOJIMO METODAS IR BŪDAS (-AI)</w:t>
      </w:r>
    </w:p>
    <w:p w14:paraId="50FFC036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7E7DC9CE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  <w:r w:rsidRPr="0063060D">
        <w:rPr>
          <w:sz w:val="22"/>
          <w:szCs w:val="22"/>
          <w:lang w:val="lt-LT"/>
        </w:rPr>
        <w:t>Vartoti per burną.</w:t>
      </w:r>
    </w:p>
    <w:p w14:paraId="3AB3DD25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  <w:r w:rsidRPr="0063060D">
        <w:rPr>
          <w:sz w:val="22"/>
          <w:szCs w:val="22"/>
          <w:lang w:val="lt-LT"/>
        </w:rPr>
        <w:t xml:space="preserve">Prieš vartojimą perskaitykite pakuotės lapelį. </w:t>
      </w:r>
    </w:p>
    <w:p w14:paraId="2137B148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7098CCA7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30F01708" w14:textId="77777777" w:rsidR="00BB2295" w:rsidRPr="00F37D05" w:rsidRDefault="00BB2295" w:rsidP="00587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DF7F9F">
        <w:rPr>
          <w:b/>
          <w:noProof/>
          <w:sz w:val="22"/>
          <w:szCs w:val="22"/>
          <w:lang w:val="lt-LT"/>
        </w:rPr>
        <w:t>6.</w:t>
      </w:r>
      <w:r w:rsidRPr="00DF7F9F">
        <w:rPr>
          <w:b/>
          <w:noProof/>
          <w:sz w:val="22"/>
          <w:szCs w:val="22"/>
          <w:lang w:val="lt-LT"/>
        </w:rPr>
        <w:tab/>
        <w:t xml:space="preserve">SPECIALUS ĮSPĖJIMAS, KAD VAISTINĮ PREPARATĄ BŪTINA LAIKYTI VAIKAMS </w:t>
      </w:r>
      <w:r w:rsidR="007F4C59" w:rsidRPr="00DF7F9F">
        <w:rPr>
          <w:b/>
          <w:noProof/>
          <w:sz w:val="22"/>
          <w:szCs w:val="22"/>
          <w:lang w:val="lt-LT"/>
        </w:rPr>
        <w:t xml:space="preserve">NEPASTEBIMOJE </w:t>
      </w:r>
      <w:r w:rsidRPr="00F37D05">
        <w:rPr>
          <w:b/>
          <w:noProof/>
          <w:sz w:val="22"/>
          <w:szCs w:val="22"/>
          <w:lang w:val="lt-LT"/>
        </w:rPr>
        <w:t xml:space="preserve">IR </w:t>
      </w:r>
      <w:r w:rsidR="007F4C59" w:rsidRPr="00F37D05">
        <w:rPr>
          <w:b/>
          <w:noProof/>
          <w:sz w:val="22"/>
          <w:szCs w:val="22"/>
          <w:lang w:val="lt-LT"/>
        </w:rPr>
        <w:t xml:space="preserve">NEPASIEKIAMOJE </w:t>
      </w:r>
      <w:r w:rsidRPr="00F37D05">
        <w:rPr>
          <w:b/>
          <w:noProof/>
          <w:sz w:val="22"/>
          <w:szCs w:val="22"/>
          <w:lang w:val="lt-LT"/>
        </w:rPr>
        <w:t>VIETOJE</w:t>
      </w:r>
    </w:p>
    <w:p w14:paraId="05B06B32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5C0D161C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  <w:r w:rsidRPr="0063060D">
        <w:rPr>
          <w:sz w:val="22"/>
          <w:szCs w:val="22"/>
          <w:lang w:val="lt-LT"/>
        </w:rPr>
        <w:t xml:space="preserve">Laikyti vaikams </w:t>
      </w:r>
      <w:r w:rsidR="007F4C59" w:rsidRPr="0063060D">
        <w:rPr>
          <w:sz w:val="22"/>
          <w:szCs w:val="22"/>
          <w:lang w:val="lt-LT"/>
        </w:rPr>
        <w:t xml:space="preserve">nepastebimoje </w:t>
      </w:r>
      <w:r w:rsidRPr="0063060D">
        <w:rPr>
          <w:sz w:val="22"/>
          <w:szCs w:val="22"/>
          <w:lang w:val="lt-LT"/>
        </w:rPr>
        <w:t xml:space="preserve">ir </w:t>
      </w:r>
      <w:r w:rsidR="007F4C59" w:rsidRPr="0063060D">
        <w:rPr>
          <w:sz w:val="22"/>
          <w:szCs w:val="22"/>
          <w:lang w:val="lt-LT"/>
        </w:rPr>
        <w:t xml:space="preserve">nepasiekiamoje </w:t>
      </w:r>
      <w:r w:rsidRPr="0063060D">
        <w:rPr>
          <w:sz w:val="22"/>
          <w:szCs w:val="22"/>
          <w:lang w:val="lt-LT"/>
        </w:rPr>
        <w:t>vietoje.</w:t>
      </w:r>
    </w:p>
    <w:p w14:paraId="7D160BCE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51CFE3A8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2F5D8DC2" w14:textId="77777777" w:rsidR="00BB2295" w:rsidRPr="00DF7F9F" w:rsidRDefault="00BB2295" w:rsidP="00587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highlight w:val="lightGray"/>
          <w:lang w:val="lt-LT"/>
        </w:rPr>
      </w:pPr>
      <w:r w:rsidRPr="00DF7F9F">
        <w:rPr>
          <w:b/>
          <w:noProof/>
          <w:sz w:val="22"/>
          <w:szCs w:val="22"/>
          <w:lang w:val="lt-LT"/>
        </w:rPr>
        <w:t>7.</w:t>
      </w:r>
      <w:r w:rsidRPr="00DF7F9F">
        <w:rPr>
          <w:b/>
          <w:noProof/>
          <w:sz w:val="22"/>
          <w:szCs w:val="22"/>
          <w:lang w:val="lt-LT"/>
        </w:rPr>
        <w:tab/>
        <w:t>KITAS (-I) SPECIALUS (-ŪS) ĮSPĖJIMAS (-AI) (JEI REIKIA)</w:t>
      </w:r>
    </w:p>
    <w:p w14:paraId="33140A45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22DAB4C9" w14:textId="77777777" w:rsidR="00BB2295" w:rsidRPr="0063060D" w:rsidRDefault="005B22C6" w:rsidP="00DA37EB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Nėščioms a</w:t>
      </w:r>
      <w:r w:rsidR="009A3C29" w:rsidRPr="00DF7F9F">
        <w:rPr>
          <w:sz w:val="22"/>
          <w:szCs w:val="22"/>
          <w:lang w:val="lt-LT"/>
        </w:rPr>
        <w:t xml:space="preserve">r </w:t>
      </w:r>
      <w:r w:rsidR="00746CB2" w:rsidRPr="00DF7F9F">
        <w:rPr>
          <w:sz w:val="22"/>
          <w:szCs w:val="22"/>
          <w:lang w:val="lt-LT"/>
        </w:rPr>
        <w:t>galinčioms pastoti</w:t>
      </w:r>
      <w:r w:rsidR="009A3C29" w:rsidRPr="00DF7F9F">
        <w:rPr>
          <w:sz w:val="22"/>
          <w:szCs w:val="22"/>
          <w:lang w:val="lt-LT"/>
        </w:rPr>
        <w:t xml:space="preserve"> </w:t>
      </w:r>
      <w:r w:rsidR="00DA37EB" w:rsidRPr="0063060D">
        <w:rPr>
          <w:sz w:val="22"/>
          <w:szCs w:val="22"/>
          <w:lang w:val="lt-LT"/>
        </w:rPr>
        <w:t xml:space="preserve">moterims negalima liesti sutrupėjusių ar sulaužytų </w:t>
      </w:r>
      <w:proofErr w:type="spellStart"/>
      <w:r w:rsidR="00DA37EB" w:rsidRPr="0063060D">
        <w:rPr>
          <w:sz w:val="22"/>
          <w:szCs w:val="22"/>
          <w:lang w:val="lt-LT"/>
        </w:rPr>
        <w:t>Penester</w:t>
      </w:r>
      <w:proofErr w:type="spellEnd"/>
      <w:r w:rsidR="00DA37EB" w:rsidRPr="0063060D">
        <w:rPr>
          <w:sz w:val="22"/>
          <w:szCs w:val="22"/>
          <w:lang w:val="lt-LT"/>
        </w:rPr>
        <w:t xml:space="preserve"> tablečių.</w:t>
      </w:r>
    </w:p>
    <w:p w14:paraId="3B5653F1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79DF24FB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009AA8A0" w14:textId="77777777" w:rsidR="00BB2295" w:rsidRPr="00DF7F9F" w:rsidRDefault="00BB2295" w:rsidP="00A87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highlight w:val="lightGray"/>
          <w:lang w:val="lt-LT"/>
        </w:rPr>
      </w:pPr>
      <w:r w:rsidRPr="00DF7F9F">
        <w:rPr>
          <w:b/>
          <w:noProof/>
          <w:sz w:val="22"/>
          <w:szCs w:val="22"/>
          <w:lang w:val="lt-LT"/>
        </w:rPr>
        <w:t>8.</w:t>
      </w:r>
      <w:r w:rsidRPr="00DF7F9F">
        <w:rPr>
          <w:b/>
          <w:noProof/>
          <w:sz w:val="22"/>
          <w:szCs w:val="22"/>
          <w:lang w:val="lt-LT"/>
        </w:rPr>
        <w:tab/>
        <w:t>TINKAMUMO LAIKAS</w:t>
      </w:r>
    </w:p>
    <w:p w14:paraId="4843A3EB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65F44523" w14:textId="05BC21AE" w:rsidR="00BB2295" w:rsidRPr="0063060D" w:rsidRDefault="00BE6DEA" w:rsidP="00121623">
      <w:p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EXP </w:t>
      </w:r>
      <w:r w:rsidR="00BB2295" w:rsidRPr="0063060D">
        <w:rPr>
          <w:sz w:val="22"/>
          <w:szCs w:val="22"/>
          <w:lang w:val="lt-LT"/>
        </w:rPr>
        <w:t>{mm/MMMM}</w:t>
      </w:r>
    </w:p>
    <w:p w14:paraId="670D420E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02ABF3F9" w14:textId="77777777" w:rsidR="00BB2295" w:rsidRPr="0063060D" w:rsidRDefault="00BB2295" w:rsidP="00121623">
      <w:pPr>
        <w:ind w:left="567" w:hanging="567"/>
        <w:rPr>
          <w:b/>
          <w:bCs/>
          <w:sz w:val="22"/>
          <w:szCs w:val="22"/>
          <w:lang w:val="lt-LT"/>
        </w:rPr>
      </w:pPr>
    </w:p>
    <w:p w14:paraId="19BB459E" w14:textId="77777777" w:rsidR="00BB2295" w:rsidRPr="00DF7F9F" w:rsidRDefault="00BB2295" w:rsidP="00587307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DF7F9F">
        <w:rPr>
          <w:b/>
          <w:noProof/>
          <w:sz w:val="22"/>
          <w:szCs w:val="22"/>
          <w:lang w:val="lt-LT"/>
        </w:rPr>
        <w:t>9.</w:t>
      </w:r>
      <w:r w:rsidRPr="00DF7F9F">
        <w:rPr>
          <w:b/>
          <w:noProof/>
          <w:sz w:val="22"/>
          <w:szCs w:val="22"/>
          <w:lang w:val="lt-LT"/>
        </w:rPr>
        <w:tab/>
        <w:t>SPECIALIOS LAIKYMO SĄLYGOS</w:t>
      </w:r>
    </w:p>
    <w:p w14:paraId="406A6DAE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4DFE8E4B" w14:textId="77777777" w:rsidR="00BB2295" w:rsidRPr="0063060D" w:rsidRDefault="00BB2295" w:rsidP="00587307">
      <w:pPr>
        <w:rPr>
          <w:sz w:val="22"/>
          <w:szCs w:val="22"/>
          <w:lang w:val="lt-LT"/>
        </w:rPr>
      </w:pPr>
    </w:p>
    <w:p w14:paraId="39A5A42B" w14:textId="77777777" w:rsidR="00BB2295" w:rsidRPr="00F37D05" w:rsidRDefault="00BB2295" w:rsidP="008E3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DF7F9F">
        <w:rPr>
          <w:b/>
          <w:noProof/>
          <w:sz w:val="22"/>
          <w:szCs w:val="22"/>
          <w:lang w:val="lt-LT"/>
        </w:rPr>
        <w:lastRenderedPageBreak/>
        <w:t>10.</w:t>
      </w:r>
      <w:r w:rsidRPr="00DF7F9F">
        <w:rPr>
          <w:b/>
          <w:noProof/>
          <w:sz w:val="22"/>
          <w:szCs w:val="22"/>
          <w:lang w:val="lt-LT"/>
        </w:rPr>
        <w:tab/>
        <w:t>SPECIALIOS ATSARGUMO PRIEMONĖS DĖL NESUVARTOTO VAISTINIO PREPARATO AR JO ATLIEKŲ TVARKYMO (JEI REIKIA)</w:t>
      </w:r>
    </w:p>
    <w:p w14:paraId="2297E60E" w14:textId="77777777" w:rsidR="00BB2295" w:rsidRPr="0063060D" w:rsidRDefault="00BB2295" w:rsidP="00121623">
      <w:pPr>
        <w:ind w:left="567" w:hanging="567"/>
        <w:rPr>
          <w:b/>
          <w:bCs/>
          <w:sz w:val="22"/>
          <w:szCs w:val="22"/>
          <w:lang w:val="lt-LT"/>
        </w:rPr>
      </w:pPr>
    </w:p>
    <w:p w14:paraId="38617829" w14:textId="77777777" w:rsidR="00BB2295" w:rsidRPr="0063060D" w:rsidRDefault="00BB2295" w:rsidP="008E3730">
      <w:pPr>
        <w:ind w:left="567" w:hanging="567"/>
        <w:rPr>
          <w:sz w:val="22"/>
          <w:szCs w:val="22"/>
          <w:lang w:val="lt-LT"/>
        </w:rPr>
      </w:pPr>
    </w:p>
    <w:p w14:paraId="0E4B84E7" w14:textId="77777777" w:rsidR="00BB2295" w:rsidRPr="0063060D" w:rsidRDefault="00BB2295" w:rsidP="0099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lang w:val="lt-LT"/>
        </w:rPr>
      </w:pPr>
      <w:r w:rsidRPr="00DF7F9F">
        <w:rPr>
          <w:b/>
          <w:noProof/>
          <w:sz w:val="22"/>
          <w:szCs w:val="22"/>
          <w:lang w:val="lt-LT"/>
        </w:rPr>
        <w:t>11.</w:t>
      </w:r>
      <w:r w:rsidRPr="00DF7F9F">
        <w:rPr>
          <w:b/>
          <w:noProof/>
          <w:sz w:val="22"/>
          <w:szCs w:val="22"/>
          <w:lang w:val="lt-LT"/>
        </w:rPr>
        <w:tab/>
      </w:r>
      <w:r w:rsidR="009942F0" w:rsidRPr="009942F0">
        <w:rPr>
          <w:b/>
          <w:noProof/>
          <w:sz w:val="22"/>
          <w:szCs w:val="22"/>
          <w:lang w:val="lt-LT"/>
        </w:rPr>
        <w:t>REGISTRUOTOJO PAVADINIMAS IR ADRESAS</w:t>
      </w:r>
      <w:r w:rsidR="009942F0" w:rsidRPr="009942F0" w:rsidDel="009942F0">
        <w:rPr>
          <w:b/>
          <w:noProof/>
          <w:sz w:val="22"/>
          <w:szCs w:val="22"/>
          <w:lang w:val="lt-LT"/>
        </w:rPr>
        <w:t xml:space="preserve"> </w:t>
      </w:r>
    </w:p>
    <w:p w14:paraId="02365AC1" w14:textId="77777777" w:rsidR="009942F0" w:rsidRDefault="009942F0" w:rsidP="00121623">
      <w:pPr>
        <w:ind w:left="567" w:hanging="567"/>
        <w:rPr>
          <w:sz w:val="22"/>
          <w:szCs w:val="22"/>
          <w:lang w:val="lt-LT"/>
        </w:rPr>
      </w:pPr>
    </w:p>
    <w:p w14:paraId="7A444081" w14:textId="77777777" w:rsidR="00BB2295" w:rsidRPr="0063060D" w:rsidRDefault="004C10D0" w:rsidP="00121623">
      <w:pPr>
        <w:ind w:left="567" w:hanging="567"/>
        <w:rPr>
          <w:sz w:val="22"/>
          <w:szCs w:val="22"/>
          <w:lang w:val="lt-LT"/>
        </w:rPr>
      </w:pPr>
      <w:proofErr w:type="spellStart"/>
      <w:r w:rsidRPr="0063060D">
        <w:rPr>
          <w:sz w:val="22"/>
          <w:szCs w:val="22"/>
          <w:lang w:val="lt-LT"/>
        </w:rPr>
        <w:t>Z</w:t>
      </w:r>
      <w:r>
        <w:rPr>
          <w:sz w:val="22"/>
          <w:szCs w:val="22"/>
          <w:lang w:val="lt-LT"/>
        </w:rPr>
        <w:t>entiva</w:t>
      </w:r>
      <w:proofErr w:type="spellEnd"/>
      <w:r w:rsidR="00BB2295" w:rsidRPr="0063060D">
        <w:rPr>
          <w:sz w:val="22"/>
          <w:szCs w:val="22"/>
          <w:lang w:val="lt-LT"/>
        </w:rPr>
        <w:t xml:space="preserve">, </w:t>
      </w:r>
      <w:proofErr w:type="spellStart"/>
      <w:r w:rsidR="00BB2295" w:rsidRPr="0063060D">
        <w:rPr>
          <w:sz w:val="22"/>
          <w:szCs w:val="22"/>
          <w:lang w:val="lt-LT"/>
        </w:rPr>
        <w:t>k.s</w:t>
      </w:r>
      <w:proofErr w:type="spellEnd"/>
      <w:r w:rsidR="00BB2295" w:rsidRPr="0063060D">
        <w:rPr>
          <w:sz w:val="22"/>
          <w:szCs w:val="22"/>
          <w:lang w:val="lt-LT"/>
        </w:rPr>
        <w:t>.</w:t>
      </w:r>
    </w:p>
    <w:p w14:paraId="276B7D05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  <w:r w:rsidRPr="0063060D">
        <w:rPr>
          <w:sz w:val="22"/>
          <w:szCs w:val="22"/>
          <w:lang w:val="lt-LT"/>
        </w:rPr>
        <w:t xml:space="preserve">U </w:t>
      </w:r>
      <w:proofErr w:type="spellStart"/>
      <w:r w:rsidRPr="0063060D">
        <w:rPr>
          <w:sz w:val="22"/>
          <w:szCs w:val="22"/>
          <w:lang w:val="lt-LT"/>
        </w:rPr>
        <w:t>kabelovny</w:t>
      </w:r>
      <w:proofErr w:type="spellEnd"/>
      <w:r w:rsidRPr="0063060D">
        <w:rPr>
          <w:sz w:val="22"/>
          <w:szCs w:val="22"/>
          <w:lang w:val="lt-LT"/>
        </w:rPr>
        <w:t xml:space="preserve"> 130</w:t>
      </w:r>
    </w:p>
    <w:p w14:paraId="61A7DF70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  <w:proofErr w:type="spellStart"/>
      <w:r w:rsidRPr="0063060D">
        <w:rPr>
          <w:sz w:val="22"/>
          <w:szCs w:val="22"/>
          <w:lang w:val="lt-LT"/>
        </w:rPr>
        <w:t>Dolní</w:t>
      </w:r>
      <w:proofErr w:type="spellEnd"/>
      <w:r w:rsidRPr="0063060D">
        <w:rPr>
          <w:sz w:val="22"/>
          <w:szCs w:val="22"/>
          <w:lang w:val="lt-LT"/>
        </w:rPr>
        <w:t xml:space="preserve"> </w:t>
      </w:r>
      <w:proofErr w:type="spellStart"/>
      <w:r w:rsidRPr="0063060D">
        <w:rPr>
          <w:sz w:val="22"/>
          <w:szCs w:val="22"/>
          <w:lang w:val="lt-LT"/>
        </w:rPr>
        <w:t>Měcholupy</w:t>
      </w:r>
      <w:proofErr w:type="spellEnd"/>
    </w:p>
    <w:p w14:paraId="0033B57E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  <w:r w:rsidRPr="0063060D">
        <w:rPr>
          <w:sz w:val="22"/>
          <w:szCs w:val="22"/>
          <w:lang w:val="lt-LT"/>
        </w:rPr>
        <w:t>102 37 Praha</w:t>
      </w:r>
      <w:r w:rsidR="00CD0C28" w:rsidRPr="0063060D">
        <w:rPr>
          <w:sz w:val="22"/>
          <w:szCs w:val="22"/>
          <w:lang w:val="lt-LT"/>
        </w:rPr>
        <w:t xml:space="preserve"> 10</w:t>
      </w:r>
    </w:p>
    <w:p w14:paraId="5AC6422B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  <w:r w:rsidRPr="0063060D">
        <w:rPr>
          <w:sz w:val="22"/>
          <w:szCs w:val="22"/>
          <w:lang w:val="lt-LT"/>
        </w:rPr>
        <w:t>Čekija</w:t>
      </w:r>
    </w:p>
    <w:p w14:paraId="02E54996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3144B8D0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3472DBAE" w14:textId="77777777" w:rsidR="00BB2295" w:rsidRPr="00DF7F9F" w:rsidRDefault="00BB2295" w:rsidP="00E10E7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DF7F9F">
        <w:rPr>
          <w:b/>
          <w:noProof/>
          <w:sz w:val="22"/>
          <w:szCs w:val="22"/>
          <w:lang w:val="lt-LT"/>
        </w:rPr>
        <w:t>12.</w:t>
      </w:r>
      <w:r w:rsidRPr="00DF7F9F">
        <w:rPr>
          <w:b/>
          <w:noProof/>
          <w:sz w:val="22"/>
          <w:szCs w:val="22"/>
          <w:lang w:val="lt-LT"/>
        </w:rPr>
        <w:tab/>
      </w:r>
      <w:r w:rsidR="009942F0" w:rsidRPr="009942F0">
        <w:rPr>
          <w:b/>
          <w:noProof/>
          <w:sz w:val="22"/>
          <w:szCs w:val="22"/>
          <w:lang w:val="lt-LT"/>
        </w:rPr>
        <w:t>REGISTRACIJOS PAŽYMĖJIMO NUMERIS (-IAI</w:t>
      </w:r>
    </w:p>
    <w:p w14:paraId="35628411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1F71628F" w14:textId="77777777" w:rsidR="00E063B0" w:rsidRPr="00DF7F9F" w:rsidRDefault="00E063B0" w:rsidP="00E063B0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LT/1/01/2781/001</w:t>
      </w:r>
    </w:p>
    <w:p w14:paraId="5BDECE61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0DA0558E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5AFED4CB" w14:textId="77777777" w:rsidR="00BB2295" w:rsidRPr="00DF7F9F" w:rsidRDefault="00BB2295" w:rsidP="008E3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DF7F9F">
        <w:rPr>
          <w:b/>
          <w:noProof/>
          <w:sz w:val="22"/>
          <w:szCs w:val="22"/>
          <w:lang w:val="lt-LT"/>
        </w:rPr>
        <w:t>13.</w:t>
      </w:r>
      <w:r w:rsidRPr="00DF7F9F">
        <w:rPr>
          <w:b/>
          <w:noProof/>
          <w:sz w:val="22"/>
          <w:szCs w:val="22"/>
          <w:lang w:val="lt-LT"/>
        </w:rPr>
        <w:tab/>
        <w:t>SERIJOS NUMERIS</w:t>
      </w:r>
    </w:p>
    <w:p w14:paraId="7D365007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27A9060B" w14:textId="1D64B9B9" w:rsidR="00BB2295" w:rsidRPr="0063060D" w:rsidRDefault="00BE6DEA" w:rsidP="00121623">
      <w:p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Lot</w:t>
      </w:r>
    </w:p>
    <w:p w14:paraId="1A59A43F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7BFECCF7" w14:textId="77777777" w:rsidR="00BB2295" w:rsidRPr="0063060D" w:rsidRDefault="00BB2295" w:rsidP="00121623">
      <w:pPr>
        <w:ind w:left="567" w:hanging="567"/>
        <w:rPr>
          <w:b/>
          <w:bCs/>
          <w:sz w:val="22"/>
          <w:szCs w:val="22"/>
          <w:lang w:val="lt-LT"/>
        </w:rPr>
      </w:pPr>
    </w:p>
    <w:p w14:paraId="790A15E4" w14:textId="77777777" w:rsidR="00BB2295" w:rsidRPr="00DF7F9F" w:rsidRDefault="00BB2295" w:rsidP="00587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DF7F9F">
        <w:rPr>
          <w:b/>
          <w:noProof/>
          <w:sz w:val="22"/>
          <w:szCs w:val="22"/>
          <w:lang w:val="lt-LT"/>
        </w:rPr>
        <w:t>14.</w:t>
      </w:r>
      <w:r w:rsidRPr="00DF7F9F">
        <w:rPr>
          <w:b/>
          <w:noProof/>
          <w:sz w:val="22"/>
          <w:szCs w:val="22"/>
          <w:lang w:val="lt-LT"/>
        </w:rPr>
        <w:tab/>
        <w:t>PARDAVIMO (IŠDAVIMO) TVARKA</w:t>
      </w:r>
    </w:p>
    <w:p w14:paraId="12F6B6E7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1DD38520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  <w:r w:rsidRPr="0063060D">
        <w:rPr>
          <w:sz w:val="22"/>
          <w:szCs w:val="22"/>
          <w:lang w:val="lt-LT"/>
        </w:rPr>
        <w:t>Receptinis vaistas.</w:t>
      </w:r>
    </w:p>
    <w:p w14:paraId="56A6E1DC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5B338877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</w:p>
    <w:p w14:paraId="63072B60" w14:textId="77777777" w:rsidR="00BB2295" w:rsidRPr="00DF7F9F" w:rsidRDefault="00BB2295" w:rsidP="00CD1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DF7F9F">
        <w:rPr>
          <w:b/>
          <w:noProof/>
          <w:sz w:val="22"/>
          <w:szCs w:val="22"/>
          <w:lang w:val="lt-LT"/>
        </w:rPr>
        <w:t>15.</w:t>
      </w:r>
      <w:r w:rsidRPr="00DF7F9F">
        <w:rPr>
          <w:b/>
          <w:noProof/>
          <w:sz w:val="22"/>
          <w:szCs w:val="22"/>
          <w:lang w:val="lt-LT"/>
        </w:rPr>
        <w:tab/>
        <w:t>VARTOJIMO INSTRUKCIJA</w:t>
      </w:r>
    </w:p>
    <w:p w14:paraId="2517DC2A" w14:textId="77777777" w:rsidR="00BB2295" w:rsidRPr="0063060D" w:rsidRDefault="00BB2295" w:rsidP="00121623">
      <w:pPr>
        <w:ind w:left="567" w:hanging="567"/>
        <w:rPr>
          <w:b/>
          <w:bCs/>
          <w:sz w:val="22"/>
          <w:szCs w:val="22"/>
          <w:lang w:val="lt-LT"/>
        </w:rPr>
      </w:pPr>
    </w:p>
    <w:p w14:paraId="1F660C61" w14:textId="77777777" w:rsidR="00BB2295" w:rsidRPr="0063060D" w:rsidRDefault="00BB2295" w:rsidP="00587307">
      <w:pPr>
        <w:rPr>
          <w:sz w:val="22"/>
          <w:szCs w:val="22"/>
          <w:lang w:val="lt-LT"/>
        </w:rPr>
      </w:pPr>
    </w:p>
    <w:p w14:paraId="28F5A5E7" w14:textId="77777777" w:rsidR="00BB2295" w:rsidRPr="00DF7F9F" w:rsidRDefault="00BB2295" w:rsidP="00587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  <w:lang w:val="lt-LT"/>
        </w:rPr>
      </w:pPr>
      <w:r w:rsidRPr="00DF7F9F">
        <w:rPr>
          <w:b/>
          <w:noProof/>
          <w:sz w:val="22"/>
          <w:szCs w:val="22"/>
          <w:lang w:val="lt-LT"/>
        </w:rPr>
        <w:t>16.</w:t>
      </w:r>
      <w:r w:rsidRPr="00DF7F9F">
        <w:rPr>
          <w:b/>
          <w:noProof/>
          <w:sz w:val="22"/>
          <w:szCs w:val="22"/>
          <w:lang w:val="lt-LT"/>
        </w:rPr>
        <w:tab/>
        <w:t>INFORMACIJA BRAILIO RAŠTU</w:t>
      </w:r>
    </w:p>
    <w:p w14:paraId="72EA5F63" w14:textId="77777777" w:rsidR="00BB2295" w:rsidRPr="0063060D" w:rsidRDefault="00BB2295" w:rsidP="00121623">
      <w:pPr>
        <w:ind w:left="567" w:hanging="567"/>
        <w:rPr>
          <w:strike/>
          <w:sz w:val="22"/>
          <w:szCs w:val="22"/>
          <w:lang w:val="lt-LT"/>
        </w:rPr>
      </w:pPr>
    </w:p>
    <w:p w14:paraId="245A5C51" w14:textId="77777777" w:rsidR="00BB2295" w:rsidRPr="0063060D" w:rsidRDefault="00BB2295" w:rsidP="00121623">
      <w:pPr>
        <w:ind w:left="567" w:hanging="567"/>
        <w:rPr>
          <w:sz w:val="22"/>
          <w:szCs w:val="22"/>
          <w:lang w:val="lt-LT"/>
        </w:rPr>
      </w:pPr>
      <w:proofErr w:type="spellStart"/>
      <w:r w:rsidRPr="0063060D">
        <w:rPr>
          <w:sz w:val="22"/>
          <w:szCs w:val="22"/>
          <w:lang w:val="lt-LT"/>
        </w:rPr>
        <w:t>Penester</w:t>
      </w:r>
      <w:proofErr w:type="spellEnd"/>
    </w:p>
    <w:p w14:paraId="399452F0" w14:textId="77777777" w:rsidR="00BB2295" w:rsidRPr="0063060D" w:rsidRDefault="00BB2295" w:rsidP="004E3B79">
      <w:pPr>
        <w:rPr>
          <w:sz w:val="22"/>
          <w:szCs w:val="22"/>
          <w:lang w:val="lt-LT"/>
        </w:rPr>
      </w:pPr>
    </w:p>
    <w:p w14:paraId="0A3E8DEB" w14:textId="77777777" w:rsidR="009942F0" w:rsidRPr="009942F0" w:rsidRDefault="009942F0" w:rsidP="009942F0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  <w:lang w:val="lt-LT"/>
        </w:rPr>
      </w:pPr>
    </w:p>
    <w:p w14:paraId="1CD723D9" w14:textId="77777777" w:rsidR="009942F0" w:rsidRPr="00606AFE" w:rsidRDefault="009942F0" w:rsidP="009942F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4"/>
          <w:lang w:val="de-DE"/>
        </w:rPr>
      </w:pPr>
      <w:r w:rsidRPr="00606AFE">
        <w:rPr>
          <w:b/>
          <w:noProof/>
          <w:snapToGrid w:val="0"/>
          <w:sz w:val="22"/>
          <w:lang w:val="de-DE"/>
        </w:rPr>
        <w:t>17.</w:t>
      </w:r>
      <w:r w:rsidRPr="00606AFE">
        <w:rPr>
          <w:b/>
          <w:noProof/>
          <w:snapToGrid w:val="0"/>
          <w:sz w:val="22"/>
          <w:lang w:val="de-DE"/>
        </w:rPr>
        <w:tab/>
        <w:t>UNIKALUS IDENTIFIKATORIUS – 2D BRŪKŠNINIS KODAS</w:t>
      </w:r>
    </w:p>
    <w:p w14:paraId="04870D82" w14:textId="77777777" w:rsidR="009942F0" w:rsidRPr="00606AFE" w:rsidRDefault="009942F0" w:rsidP="009942F0">
      <w:pPr>
        <w:tabs>
          <w:tab w:val="left" w:pos="567"/>
        </w:tabs>
        <w:spacing w:line="260" w:lineRule="exact"/>
        <w:rPr>
          <w:noProof/>
          <w:snapToGrid w:val="0"/>
          <w:sz w:val="22"/>
          <w:lang w:val="de-DE"/>
        </w:rPr>
      </w:pPr>
    </w:p>
    <w:p w14:paraId="4C1DE741" w14:textId="77777777" w:rsidR="009942F0" w:rsidRPr="00606AFE" w:rsidRDefault="009942F0" w:rsidP="009942F0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shd w:val="clear" w:color="auto" w:fill="CCCCCC"/>
          <w:lang w:val="de-DE"/>
        </w:rPr>
      </w:pPr>
      <w:r w:rsidRPr="00606AFE">
        <w:rPr>
          <w:noProof/>
          <w:snapToGrid w:val="0"/>
          <w:sz w:val="22"/>
          <w:highlight w:val="lightGray"/>
          <w:lang w:val="de-DE"/>
        </w:rPr>
        <w:t>2D brūkšninis kodas su nurodytu unikaliu identifikatoriumi.</w:t>
      </w:r>
    </w:p>
    <w:p w14:paraId="323D76D7" w14:textId="77777777" w:rsidR="009942F0" w:rsidRPr="00606AFE" w:rsidRDefault="009942F0" w:rsidP="009942F0">
      <w:pPr>
        <w:tabs>
          <w:tab w:val="left" w:pos="567"/>
        </w:tabs>
        <w:spacing w:line="260" w:lineRule="exact"/>
        <w:rPr>
          <w:noProof/>
          <w:snapToGrid w:val="0"/>
          <w:sz w:val="22"/>
          <w:lang w:val="de-DE"/>
        </w:rPr>
      </w:pPr>
    </w:p>
    <w:p w14:paraId="7B04E1DB" w14:textId="77777777" w:rsidR="009942F0" w:rsidRPr="00606AFE" w:rsidRDefault="009942F0" w:rsidP="009942F0">
      <w:pPr>
        <w:tabs>
          <w:tab w:val="left" w:pos="567"/>
        </w:tabs>
        <w:spacing w:line="260" w:lineRule="exact"/>
        <w:rPr>
          <w:noProof/>
          <w:snapToGrid w:val="0"/>
          <w:sz w:val="22"/>
          <w:lang w:val="de-DE"/>
        </w:rPr>
      </w:pPr>
    </w:p>
    <w:p w14:paraId="055980E7" w14:textId="77777777" w:rsidR="009942F0" w:rsidRPr="00606AFE" w:rsidRDefault="009942F0" w:rsidP="009942F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lang w:val="de-DE"/>
        </w:rPr>
      </w:pPr>
      <w:r w:rsidRPr="00606AFE">
        <w:rPr>
          <w:b/>
          <w:noProof/>
          <w:snapToGrid w:val="0"/>
          <w:sz w:val="22"/>
          <w:lang w:val="de-DE"/>
        </w:rPr>
        <w:t>18.</w:t>
      </w:r>
      <w:r w:rsidRPr="00606AFE">
        <w:rPr>
          <w:b/>
          <w:noProof/>
          <w:snapToGrid w:val="0"/>
          <w:sz w:val="22"/>
          <w:lang w:val="de-DE"/>
        </w:rPr>
        <w:tab/>
        <w:t>UNIKALUS IDENTIFIKATORIUS – ŽMONĖMS SUPRANTAMI DUOMENYS</w:t>
      </w:r>
    </w:p>
    <w:p w14:paraId="55B2D896" w14:textId="77777777" w:rsidR="009942F0" w:rsidRPr="00606AFE" w:rsidRDefault="009942F0" w:rsidP="009942F0">
      <w:pPr>
        <w:tabs>
          <w:tab w:val="left" w:pos="567"/>
        </w:tabs>
        <w:spacing w:line="260" w:lineRule="exact"/>
        <w:rPr>
          <w:noProof/>
          <w:snapToGrid w:val="0"/>
          <w:sz w:val="22"/>
          <w:lang w:val="de-DE"/>
        </w:rPr>
      </w:pPr>
    </w:p>
    <w:p w14:paraId="492BD4F3" w14:textId="3C35B9CF" w:rsidR="009942F0" w:rsidRPr="00606AFE" w:rsidRDefault="009942F0" w:rsidP="009942F0">
      <w:pPr>
        <w:tabs>
          <w:tab w:val="left" w:pos="567"/>
        </w:tabs>
        <w:spacing w:line="260" w:lineRule="exact"/>
        <w:rPr>
          <w:snapToGrid w:val="0"/>
          <w:sz w:val="22"/>
          <w:szCs w:val="22"/>
          <w:lang w:val="de-DE"/>
        </w:rPr>
      </w:pPr>
      <w:r w:rsidRPr="00606AFE">
        <w:rPr>
          <w:snapToGrid w:val="0"/>
          <w:sz w:val="22"/>
          <w:lang w:val="de-DE"/>
        </w:rPr>
        <w:t xml:space="preserve">PC </w:t>
      </w:r>
      <w:r w:rsidR="00247C75" w:rsidRPr="00606AFE">
        <w:rPr>
          <w:snapToGrid w:val="0"/>
          <w:sz w:val="22"/>
          <w:highlight w:val="lightGray"/>
          <w:lang w:val="de-DE"/>
        </w:rPr>
        <w:t>{</w:t>
      </w:r>
      <w:proofErr w:type="spellStart"/>
      <w:r w:rsidR="00247C75" w:rsidRPr="00606AFE">
        <w:rPr>
          <w:snapToGrid w:val="0"/>
          <w:sz w:val="22"/>
          <w:highlight w:val="lightGray"/>
          <w:lang w:val="de-DE"/>
        </w:rPr>
        <w:t>numeris</w:t>
      </w:r>
      <w:proofErr w:type="spellEnd"/>
      <w:r w:rsidR="00247C75" w:rsidRPr="00606AFE">
        <w:rPr>
          <w:snapToGrid w:val="0"/>
          <w:sz w:val="22"/>
          <w:highlight w:val="lightGray"/>
          <w:lang w:val="de-DE"/>
        </w:rPr>
        <w:t>}</w:t>
      </w:r>
    </w:p>
    <w:p w14:paraId="31953BAE" w14:textId="74261E9A" w:rsidR="009942F0" w:rsidRPr="00606AFE" w:rsidRDefault="009942F0" w:rsidP="009942F0">
      <w:pPr>
        <w:tabs>
          <w:tab w:val="left" w:pos="567"/>
        </w:tabs>
        <w:spacing w:line="260" w:lineRule="exact"/>
        <w:rPr>
          <w:snapToGrid w:val="0"/>
          <w:sz w:val="22"/>
          <w:szCs w:val="22"/>
          <w:lang w:val="de-DE"/>
        </w:rPr>
      </w:pPr>
      <w:r w:rsidRPr="00606AFE">
        <w:rPr>
          <w:snapToGrid w:val="0"/>
          <w:sz w:val="22"/>
          <w:lang w:val="de-DE"/>
        </w:rPr>
        <w:t xml:space="preserve">SN </w:t>
      </w:r>
      <w:r w:rsidR="00247C75" w:rsidRPr="00606AFE">
        <w:rPr>
          <w:snapToGrid w:val="0"/>
          <w:sz w:val="22"/>
          <w:highlight w:val="lightGray"/>
          <w:lang w:val="de-DE"/>
        </w:rPr>
        <w:t>{</w:t>
      </w:r>
      <w:proofErr w:type="spellStart"/>
      <w:r w:rsidR="00247C75" w:rsidRPr="00606AFE">
        <w:rPr>
          <w:snapToGrid w:val="0"/>
          <w:sz w:val="22"/>
          <w:highlight w:val="lightGray"/>
          <w:lang w:val="de-DE"/>
        </w:rPr>
        <w:t>numeris</w:t>
      </w:r>
      <w:proofErr w:type="spellEnd"/>
      <w:r w:rsidR="00247C75" w:rsidRPr="00606AFE">
        <w:rPr>
          <w:snapToGrid w:val="0"/>
          <w:sz w:val="22"/>
          <w:highlight w:val="lightGray"/>
          <w:lang w:val="de-DE"/>
        </w:rPr>
        <w:t>}</w:t>
      </w:r>
    </w:p>
    <w:p w14:paraId="451F4E0A" w14:textId="7570E311" w:rsidR="00BB2295" w:rsidRPr="0063060D" w:rsidRDefault="00247C75" w:rsidP="0063060D">
      <w:pPr>
        <w:tabs>
          <w:tab w:val="left" w:pos="567"/>
        </w:tabs>
        <w:spacing w:line="260" w:lineRule="exact"/>
        <w:rPr>
          <w:sz w:val="22"/>
          <w:szCs w:val="22"/>
          <w:lang w:val="lt-LT"/>
        </w:rPr>
      </w:pPr>
      <w:r w:rsidRPr="00606AFE">
        <w:rPr>
          <w:snapToGrid w:val="0"/>
          <w:sz w:val="22"/>
          <w:highlight w:val="lightGray"/>
          <w:lang w:val="de-DE"/>
        </w:rPr>
        <w:t>NN {</w:t>
      </w:r>
      <w:proofErr w:type="spellStart"/>
      <w:r w:rsidRPr="00606AFE">
        <w:rPr>
          <w:snapToGrid w:val="0"/>
          <w:sz w:val="22"/>
          <w:highlight w:val="lightGray"/>
          <w:lang w:val="de-DE"/>
        </w:rPr>
        <w:t>numeris</w:t>
      </w:r>
      <w:proofErr w:type="spellEnd"/>
      <w:r w:rsidRPr="00606AFE">
        <w:rPr>
          <w:snapToGrid w:val="0"/>
          <w:sz w:val="22"/>
          <w:highlight w:val="lightGray"/>
          <w:lang w:val="de-DE"/>
        </w:rPr>
        <w:t>}</w:t>
      </w:r>
    </w:p>
    <w:p w14:paraId="5D01A894" w14:textId="77777777" w:rsidR="00BB2295" w:rsidRPr="0063060D" w:rsidRDefault="00BB2295" w:rsidP="004E3B79">
      <w:pPr>
        <w:rPr>
          <w:sz w:val="22"/>
          <w:szCs w:val="22"/>
          <w:lang w:val="lt-LT"/>
        </w:rPr>
      </w:pPr>
    </w:p>
    <w:p w14:paraId="23AD1287" w14:textId="77777777" w:rsidR="00BB2295" w:rsidRPr="0063060D" w:rsidRDefault="00BB2295" w:rsidP="004E3B79">
      <w:pPr>
        <w:rPr>
          <w:sz w:val="22"/>
          <w:szCs w:val="22"/>
          <w:lang w:val="lt-LT"/>
        </w:rPr>
      </w:pPr>
      <w:r w:rsidRPr="0063060D">
        <w:rPr>
          <w:sz w:val="22"/>
          <w:szCs w:val="22"/>
          <w:lang w:val="lt-LT"/>
        </w:rPr>
        <w:br w:type="page"/>
      </w:r>
    </w:p>
    <w:p w14:paraId="41AC99F0" w14:textId="77777777" w:rsidR="00BB2295" w:rsidRPr="0063060D" w:rsidRDefault="00BB2295" w:rsidP="00CD1B13">
      <w:pPr>
        <w:pStyle w:val="PI-1labEMEASMCA"/>
        <w:rPr>
          <w:lang w:val="lt-LT"/>
        </w:rPr>
      </w:pPr>
      <w:r w:rsidRPr="0063060D">
        <w:rPr>
          <w:lang w:val="lt-LT"/>
        </w:rPr>
        <w:lastRenderedPageBreak/>
        <w:t xml:space="preserve">MINIMALI </w:t>
      </w:r>
      <w:r w:rsidRPr="0063060D">
        <w:rPr>
          <w:caps/>
          <w:lang w:val="lt-LT"/>
        </w:rPr>
        <w:t xml:space="preserve">informacija ant </w:t>
      </w:r>
      <w:r w:rsidRPr="0063060D">
        <w:rPr>
          <w:lang w:val="lt-LT"/>
        </w:rPr>
        <w:t>LIZDINIŲ PLOKŠTELIŲ ARBA DVISLUOKSNIŲ JUOSTELIŲ</w:t>
      </w:r>
    </w:p>
    <w:p w14:paraId="159A5E50" w14:textId="77777777" w:rsidR="00BB2295" w:rsidRPr="0063060D" w:rsidRDefault="00BB2295" w:rsidP="00CD1B13">
      <w:pPr>
        <w:pStyle w:val="PI-1labEMEASMCA"/>
        <w:rPr>
          <w:lang w:val="lt-LT"/>
        </w:rPr>
      </w:pPr>
    </w:p>
    <w:p w14:paraId="5E20D989" w14:textId="77777777" w:rsidR="00BB2295" w:rsidRPr="0063060D" w:rsidRDefault="00BB2295" w:rsidP="00CD1B13">
      <w:pPr>
        <w:pStyle w:val="PI-1labEMEASMCA"/>
        <w:rPr>
          <w:lang w:val="lt-LT"/>
        </w:rPr>
      </w:pPr>
      <w:r w:rsidRPr="0063060D">
        <w:rPr>
          <w:lang w:val="lt-LT"/>
        </w:rPr>
        <w:t>LIZDINĖ PLOKŠTELĖ</w:t>
      </w:r>
    </w:p>
    <w:p w14:paraId="2D4638A2" w14:textId="77777777" w:rsidR="00BB2295" w:rsidRPr="00DF7F9F" w:rsidRDefault="00BB2295" w:rsidP="005C33EA">
      <w:pPr>
        <w:pStyle w:val="Pagrindinistekstas"/>
        <w:spacing w:line="240" w:lineRule="auto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79F76CD9" w14:textId="77777777" w:rsidR="00BB2295" w:rsidRPr="00F37D05" w:rsidRDefault="00BB2295" w:rsidP="005C33EA">
      <w:pPr>
        <w:pStyle w:val="Pagrindinistekstas"/>
        <w:spacing w:line="240" w:lineRule="auto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2417C468" w14:textId="77777777" w:rsidR="00BB2295" w:rsidRPr="0063060D" w:rsidRDefault="00BB2295" w:rsidP="00587307">
      <w:pPr>
        <w:pStyle w:val="PI-1labEMEASMCA"/>
        <w:rPr>
          <w:bCs/>
          <w:lang w:val="lt-LT"/>
        </w:rPr>
      </w:pPr>
      <w:r w:rsidRPr="0063060D">
        <w:rPr>
          <w:lang w:val="lt-LT"/>
        </w:rPr>
        <w:t>1.</w:t>
      </w:r>
      <w:r w:rsidRPr="0063060D">
        <w:rPr>
          <w:lang w:val="lt-LT"/>
        </w:rPr>
        <w:tab/>
        <w:t>VAISTINIO PREPARATO PAVADINIMAS</w:t>
      </w:r>
    </w:p>
    <w:p w14:paraId="3ED6A21F" w14:textId="77777777" w:rsidR="00BB2295" w:rsidRPr="0063060D" w:rsidRDefault="00BB2295" w:rsidP="005C33EA">
      <w:pPr>
        <w:pStyle w:val="Pagrindinistekstas"/>
        <w:spacing w:line="240" w:lineRule="auto"/>
        <w:ind w:left="567" w:hanging="567"/>
        <w:rPr>
          <w:rFonts w:ascii="Times New Roman" w:hAnsi="Times New Roman"/>
          <w:sz w:val="22"/>
          <w:szCs w:val="22"/>
          <w:lang w:val="lt-LT"/>
        </w:rPr>
      </w:pPr>
    </w:p>
    <w:p w14:paraId="4B165F05" w14:textId="77777777" w:rsidR="00BB2295" w:rsidRPr="0063060D" w:rsidRDefault="00BB2295" w:rsidP="005C33EA">
      <w:pPr>
        <w:pStyle w:val="Pagrindinistekstas"/>
        <w:spacing w:line="240" w:lineRule="auto"/>
        <w:ind w:left="567" w:hanging="567"/>
        <w:rPr>
          <w:rFonts w:ascii="Times New Roman" w:hAnsi="Times New Roman"/>
          <w:sz w:val="22"/>
          <w:szCs w:val="22"/>
          <w:u w:val="none"/>
          <w:lang w:val="lt-LT"/>
        </w:rPr>
      </w:pPr>
      <w:proofErr w:type="spellStart"/>
      <w:r w:rsidRPr="0063060D">
        <w:rPr>
          <w:rFonts w:ascii="Times New Roman" w:hAnsi="Times New Roman"/>
          <w:sz w:val="22"/>
          <w:szCs w:val="22"/>
          <w:u w:val="none"/>
          <w:lang w:val="lt-LT"/>
        </w:rPr>
        <w:t>Penester</w:t>
      </w:r>
      <w:proofErr w:type="spellEnd"/>
      <w:r w:rsidRPr="0063060D">
        <w:rPr>
          <w:rFonts w:ascii="Times New Roman" w:hAnsi="Times New Roman"/>
          <w:sz w:val="22"/>
          <w:szCs w:val="22"/>
          <w:u w:val="none"/>
          <w:lang w:val="lt-LT"/>
        </w:rPr>
        <w:t xml:space="preserve"> 5 mg </w:t>
      </w:r>
      <w:r w:rsidRPr="00DF7F9F">
        <w:rPr>
          <w:rFonts w:ascii="Times New Roman" w:hAnsi="Times New Roman"/>
          <w:sz w:val="22"/>
          <w:szCs w:val="22"/>
          <w:highlight w:val="lightGray"/>
          <w:u w:val="none"/>
          <w:lang w:val="lt-LT"/>
        </w:rPr>
        <w:t>plėvele dengtos</w:t>
      </w:r>
      <w:r w:rsidRPr="00DF7F9F">
        <w:rPr>
          <w:rFonts w:ascii="Times New Roman" w:hAnsi="Times New Roman"/>
          <w:sz w:val="22"/>
          <w:szCs w:val="22"/>
          <w:u w:val="none"/>
          <w:lang w:val="lt-LT"/>
        </w:rPr>
        <w:t xml:space="preserve"> </w:t>
      </w:r>
      <w:r w:rsidRPr="0063060D">
        <w:rPr>
          <w:rFonts w:ascii="Times New Roman" w:hAnsi="Times New Roman"/>
          <w:sz w:val="22"/>
          <w:szCs w:val="22"/>
          <w:u w:val="none"/>
          <w:lang w:val="lt-LT"/>
        </w:rPr>
        <w:t>tabletės</w:t>
      </w:r>
    </w:p>
    <w:p w14:paraId="344821E7" w14:textId="06C3FD63" w:rsidR="00BB2295" w:rsidRPr="00606AFE" w:rsidRDefault="00490902" w:rsidP="005C33EA">
      <w:pPr>
        <w:pStyle w:val="Pagrindinistekstas"/>
        <w:spacing w:line="240" w:lineRule="auto"/>
        <w:ind w:left="567" w:hanging="567"/>
        <w:rPr>
          <w:rFonts w:ascii="Times New Roman" w:hAnsi="Times New Roman"/>
          <w:i/>
          <w:iCs/>
          <w:sz w:val="22"/>
          <w:szCs w:val="22"/>
          <w:u w:val="none"/>
          <w:lang w:val="lt-LT"/>
        </w:rPr>
      </w:pPr>
      <w:proofErr w:type="spellStart"/>
      <w:r>
        <w:rPr>
          <w:rFonts w:ascii="Times New Roman" w:hAnsi="Times New Roman"/>
          <w:i/>
          <w:iCs/>
          <w:sz w:val="22"/>
          <w:szCs w:val="22"/>
          <w:u w:val="none"/>
          <w:lang w:val="lt-LT"/>
        </w:rPr>
        <w:t>f</w:t>
      </w:r>
      <w:r w:rsidR="00BB2295" w:rsidRPr="00606AFE">
        <w:rPr>
          <w:rFonts w:ascii="Times New Roman" w:hAnsi="Times New Roman"/>
          <w:i/>
          <w:iCs/>
          <w:sz w:val="22"/>
          <w:szCs w:val="22"/>
          <w:u w:val="none"/>
          <w:lang w:val="lt-LT"/>
        </w:rPr>
        <w:t>inasteridum</w:t>
      </w:r>
      <w:proofErr w:type="spellEnd"/>
    </w:p>
    <w:p w14:paraId="4E4961A6" w14:textId="77777777" w:rsidR="00BB2295" w:rsidRPr="0063060D" w:rsidRDefault="00BB2295" w:rsidP="005C33EA">
      <w:pPr>
        <w:pStyle w:val="Pagrindinistekstas"/>
        <w:spacing w:line="240" w:lineRule="auto"/>
        <w:ind w:left="567" w:hanging="567"/>
        <w:rPr>
          <w:rFonts w:ascii="Times New Roman" w:hAnsi="Times New Roman"/>
          <w:sz w:val="22"/>
          <w:szCs w:val="22"/>
          <w:u w:val="none"/>
          <w:lang w:val="lt-LT"/>
        </w:rPr>
      </w:pPr>
    </w:p>
    <w:p w14:paraId="70340920" w14:textId="77777777" w:rsidR="00BB2295" w:rsidRPr="0063060D" w:rsidRDefault="00BB2295" w:rsidP="005C33EA">
      <w:pPr>
        <w:pStyle w:val="Pagrindinistekstas"/>
        <w:spacing w:line="240" w:lineRule="auto"/>
        <w:ind w:left="567" w:hanging="567"/>
        <w:rPr>
          <w:rFonts w:ascii="Times New Roman" w:hAnsi="Times New Roman"/>
          <w:sz w:val="22"/>
          <w:szCs w:val="22"/>
          <w:u w:val="none"/>
          <w:lang w:val="lt-LT"/>
        </w:rPr>
      </w:pPr>
    </w:p>
    <w:p w14:paraId="174EF914" w14:textId="77777777" w:rsidR="00BB2295" w:rsidRPr="0063060D" w:rsidRDefault="00BB2295" w:rsidP="00CD1B13">
      <w:pPr>
        <w:pStyle w:val="PI-1labEMEASMCA"/>
        <w:rPr>
          <w:lang w:val="lt-LT"/>
        </w:rPr>
      </w:pPr>
      <w:r w:rsidRPr="0063060D">
        <w:rPr>
          <w:lang w:val="lt-LT"/>
        </w:rPr>
        <w:t>2.</w:t>
      </w:r>
      <w:r w:rsidRPr="0063060D">
        <w:rPr>
          <w:lang w:val="lt-LT"/>
        </w:rPr>
        <w:tab/>
      </w:r>
      <w:r w:rsidR="009942F0" w:rsidRPr="009942F0">
        <w:rPr>
          <w:lang w:val="lt-LT"/>
        </w:rPr>
        <w:t>REGISTRUOTOJO PAVADINIMAS</w:t>
      </w:r>
    </w:p>
    <w:p w14:paraId="4BB62FD5" w14:textId="77777777" w:rsidR="00BB2295" w:rsidRPr="0063060D" w:rsidRDefault="00BB2295" w:rsidP="00587307">
      <w:pPr>
        <w:pStyle w:val="Pagrindinistekstas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14:paraId="2755E7BB" w14:textId="77777777" w:rsidR="00BB2295" w:rsidRPr="0063060D" w:rsidRDefault="004C10D0" w:rsidP="005C33EA">
      <w:pPr>
        <w:pStyle w:val="Pagrindinistekstas"/>
        <w:spacing w:line="240" w:lineRule="auto"/>
        <w:ind w:left="567" w:hanging="567"/>
        <w:rPr>
          <w:rFonts w:ascii="Times New Roman" w:hAnsi="Times New Roman"/>
          <w:sz w:val="22"/>
          <w:szCs w:val="22"/>
          <w:u w:val="none"/>
          <w:lang w:val="lt-LT"/>
        </w:rPr>
      </w:pPr>
      <w:proofErr w:type="spellStart"/>
      <w:r w:rsidRPr="0063060D">
        <w:rPr>
          <w:rFonts w:ascii="Times New Roman" w:hAnsi="Times New Roman"/>
          <w:sz w:val="22"/>
          <w:szCs w:val="22"/>
          <w:u w:val="none"/>
          <w:lang w:val="lt-LT"/>
        </w:rPr>
        <w:t>Z</w:t>
      </w:r>
      <w:r>
        <w:rPr>
          <w:rFonts w:ascii="Times New Roman" w:hAnsi="Times New Roman"/>
          <w:sz w:val="22"/>
          <w:szCs w:val="22"/>
          <w:u w:val="none"/>
          <w:lang w:val="lt-LT"/>
        </w:rPr>
        <w:t>entiva</w:t>
      </w:r>
      <w:proofErr w:type="spellEnd"/>
    </w:p>
    <w:p w14:paraId="25A7B33F" w14:textId="77777777" w:rsidR="00BB2295" w:rsidRPr="0063060D" w:rsidRDefault="00BB2295" w:rsidP="005C33EA">
      <w:pPr>
        <w:pStyle w:val="Pagrindinistekstas"/>
        <w:spacing w:line="240" w:lineRule="auto"/>
        <w:ind w:left="567" w:hanging="567"/>
        <w:rPr>
          <w:rFonts w:ascii="Times New Roman" w:hAnsi="Times New Roman"/>
          <w:sz w:val="22"/>
          <w:szCs w:val="22"/>
          <w:lang w:val="lt-LT"/>
        </w:rPr>
      </w:pPr>
    </w:p>
    <w:p w14:paraId="2D944836" w14:textId="77777777" w:rsidR="00BB2295" w:rsidRPr="0063060D" w:rsidRDefault="00BB2295" w:rsidP="005C33EA">
      <w:pPr>
        <w:pStyle w:val="Pagrindinistekstas"/>
        <w:spacing w:line="240" w:lineRule="auto"/>
        <w:ind w:left="567" w:hanging="567"/>
        <w:rPr>
          <w:rFonts w:ascii="Times New Roman" w:hAnsi="Times New Roman"/>
          <w:sz w:val="22"/>
          <w:szCs w:val="22"/>
          <w:lang w:val="lt-LT"/>
        </w:rPr>
      </w:pPr>
    </w:p>
    <w:p w14:paraId="2CA30EAB" w14:textId="77777777" w:rsidR="00BB2295" w:rsidRPr="0063060D" w:rsidRDefault="00BB2295" w:rsidP="00CD1B13">
      <w:pPr>
        <w:pStyle w:val="PI-1labEMEASMCA"/>
        <w:rPr>
          <w:lang w:val="lt-LT"/>
        </w:rPr>
      </w:pPr>
      <w:r w:rsidRPr="0063060D">
        <w:rPr>
          <w:lang w:val="lt-LT"/>
        </w:rPr>
        <w:t>3.</w:t>
      </w:r>
      <w:r w:rsidRPr="0063060D">
        <w:rPr>
          <w:lang w:val="lt-LT"/>
        </w:rPr>
        <w:tab/>
        <w:t>TINKAMUMO LAIKAS</w:t>
      </w:r>
    </w:p>
    <w:p w14:paraId="067681CD" w14:textId="77777777" w:rsidR="00BB2295" w:rsidRPr="0063060D" w:rsidRDefault="00BB2295" w:rsidP="005C33EA">
      <w:pPr>
        <w:pStyle w:val="Pagrindinistekstas"/>
        <w:spacing w:line="240" w:lineRule="auto"/>
        <w:ind w:left="567" w:hanging="567"/>
        <w:rPr>
          <w:rFonts w:ascii="Times New Roman" w:hAnsi="Times New Roman"/>
          <w:b/>
          <w:sz w:val="22"/>
          <w:szCs w:val="22"/>
          <w:lang w:val="lt-LT"/>
        </w:rPr>
      </w:pPr>
    </w:p>
    <w:p w14:paraId="0B5E5A7C" w14:textId="77777777" w:rsidR="00BB2295" w:rsidRPr="0063060D" w:rsidRDefault="0094116E" w:rsidP="005C33EA">
      <w:pPr>
        <w:pStyle w:val="Pagrindinistekstas"/>
        <w:spacing w:line="240" w:lineRule="auto"/>
        <w:ind w:left="567" w:hanging="567"/>
        <w:rPr>
          <w:rFonts w:ascii="Times New Roman" w:hAnsi="Times New Roman"/>
          <w:sz w:val="22"/>
          <w:szCs w:val="22"/>
          <w:u w:val="none"/>
          <w:lang w:val="lt-LT"/>
        </w:rPr>
      </w:pPr>
      <w:r w:rsidRPr="0063060D">
        <w:rPr>
          <w:rFonts w:ascii="Times New Roman" w:hAnsi="Times New Roman"/>
          <w:sz w:val="22"/>
          <w:szCs w:val="22"/>
          <w:highlight w:val="lightGray"/>
          <w:u w:val="none"/>
          <w:lang w:val="lt-LT"/>
        </w:rPr>
        <w:t xml:space="preserve">EXP </w:t>
      </w:r>
      <w:r w:rsidR="00BB2295" w:rsidRPr="0063060D">
        <w:rPr>
          <w:rFonts w:ascii="Times New Roman" w:hAnsi="Times New Roman"/>
          <w:sz w:val="22"/>
          <w:szCs w:val="22"/>
          <w:u w:val="none"/>
          <w:lang w:val="lt-LT"/>
        </w:rPr>
        <w:t>{mm/MMMM }</w:t>
      </w:r>
    </w:p>
    <w:p w14:paraId="3DC205B0" w14:textId="77777777" w:rsidR="00BB2295" w:rsidRPr="0063060D" w:rsidRDefault="00BB2295" w:rsidP="005C33EA">
      <w:pPr>
        <w:pStyle w:val="Pagrindinistekstas"/>
        <w:spacing w:line="240" w:lineRule="auto"/>
        <w:ind w:left="567" w:hanging="567"/>
        <w:rPr>
          <w:rFonts w:ascii="Times New Roman" w:hAnsi="Times New Roman"/>
          <w:sz w:val="22"/>
          <w:szCs w:val="22"/>
          <w:lang w:val="lt-LT"/>
        </w:rPr>
      </w:pPr>
    </w:p>
    <w:p w14:paraId="57610515" w14:textId="77777777" w:rsidR="00BB2295" w:rsidRPr="0063060D" w:rsidRDefault="00BB2295" w:rsidP="005C33EA">
      <w:pPr>
        <w:pStyle w:val="Pagrindinistekstas"/>
        <w:spacing w:line="240" w:lineRule="auto"/>
        <w:ind w:left="567" w:hanging="567"/>
        <w:rPr>
          <w:rFonts w:ascii="Times New Roman" w:hAnsi="Times New Roman"/>
          <w:sz w:val="22"/>
          <w:szCs w:val="22"/>
          <w:lang w:val="lt-LT"/>
        </w:rPr>
      </w:pPr>
    </w:p>
    <w:p w14:paraId="400CCFCB" w14:textId="77777777" w:rsidR="00BB2295" w:rsidRPr="0063060D" w:rsidRDefault="00BB2295" w:rsidP="00587307">
      <w:pPr>
        <w:pStyle w:val="PI-1labEMEASMCA"/>
        <w:rPr>
          <w:bCs/>
          <w:lang w:val="lt-LT"/>
        </w:rPr>
      </w:pPr>
      <w:r w:rsidRPr="0063060D">
        <w:rPr>
          <w:lang w:val="lt-LT"/>
        </w:rPr>
        <w:t>4.</w:t>
      </w:r>
      <w:r w:rsidRPr="0063060D">
        <w:rPr>
          <w:lang w:val="lt-LT"/>
        </w:rPr>
        <w:tab/>
        <w:t xml:space="preserve">SERIJOS NUMERIS </w:t>
      </w:r>
    </w:p>
    <w:p w14:paraId="468C7E6E" w14:textId="77777777" w:rsidR="00BB2295" w:rsidRPr="0063060D" w:rsidRDefault="00BB2295" w:rsidP="005C33EA">
      <w:pPr>
        <w:pStyle w:val="Pagrindinistekstas"/>
        <w:spacing w:line="240" w:lineRule="auto"/>
        <w:ind w:left="567" w:hanging="567"/>
        <w:rPr>
          <w:rFonts w:ascii="Times New Roman" w:hAnsi="Times New Roman"/>
          <w:sz w:val="22"/>
          <w:szCs w:val="22"/>
          <w:lang w:val="lt-LT"/>
        </w:rPr>
      </w:pPr>
    </w:p>
    <w:p w14:paraId="16DB1A14" w14:textId="77777777" w:rsidR="00BB2295" w:rsidRPr="0063060D" w:rsidRDefault="0094116E" w:rsidP="005C33EA">
      <w:pPr>
        <w:pStyle w:val="Pagrindinistekstas"/>
        <w:spacing w:line="240" w:lineRule="auto"/>
        <w:rPr>
          <w:rFonts w:ascii="Times New Roman" w:hAnsi="Times New Roman"/>
          <w:sz w:val="22"/>
          <w:szCs w:val="22"/>
          <w:u w:val="none"/>
          <w:lang w:val="lt-LT"/>
        </w:rPr>
      </w:pPr>
      <w:r w:rsidRPr="00DF7F9F">
        <w:rPr>
          <w:rFonts w:ascii="Times New Roman" w:hAnsi="Times New Roman"/>
          <w:sz w:val="22"/>
          <w:szCs w:val="22"/>
          <w:highlight w:val="lightGray"/>
          <w:u w:val="none"/>
          <w:lang w:val="lt-LT"/>
        </w:rPr>
        <w:t>Lot</w:t>
      </w:r>
      <w:r w:rsidRPr="0063060D">
        <w:rPr>
          <w:rFonts w:ascii="Times New Roman" w:hAnsi="Times New Roman"/>
          <w:sz w:val="22"/>
          <w:szCs w:val="22"/>
          <w:u w:val="none"/>
          <w:lang w:val="lt-LT"/>
        </w:rPr>
        <w:t xml:space="preserve"> </w:t>
      </w:r>
    </w:p>
    <w:p w14:paraId="6E843C1E" w14:textId="77777777" w:rsidR="00BB2295" w:rsidRPr="0063060D" w:rsidRDefault="00BB2295" w:rsidP="005C33EA">
      <w:pPr>
        <w:rPr>
          <w:sz w:val="22"/>
          <w:szCs w:val="22"/>
          <w:lang w:val="lt-LT"/>
        </w:rPr>
      </w:pPr>
    </w:p>
    <w:p w14:paraId="62033658" w14:textId="77777777" w:rsidR="00BB2295" w:rsidRPr="0063060D" w:rsidRDefault="00BB2295" w:rsidP="005C33EA">
      <w:pPr>
        <w:rPr>
          <w:sz w:val="22"/>
          <w:szCs w:val="22"/>
          <w:lang w:val="lt-LT"/>
        </w:rPr>
      </w:pPr>
    </w:p>
    <w:p w14:paraId="3048BA17" w14:textId="77777777" w:rsidR="00BB2295" w:rsidRPr="0063060D" w:rsidRDefault="00BB2295" w:rsidP="00CD1B13">
      <w:pPr>
        <w:pStyle w:val="PI-1labEMEASMCA"/>
        <w:rPr>
          <w:lang w:val="lt-LT"/>
        </w:rPr>
      </w:pPr>
      <w:r w:rsidRPr="0063060D">
        <w:rPr>
          <w:lang w:val="lt-LT"/>
        </w:rPr>
        <w:t>5.</w:t>
      </w:r>
      <w:r w:rsidRPr="0063060D">
        <w:rPr>
          <w:lang w:val="lt-LT"/>
        </w:rPr>
        <w:tab/>
        <w:t>KITA</w:t>
      </w:r>
    </w:p>
    <w:p w14:paraId="7117E250" w14:textId="77777777" w:rsidR="00BB2295" w:rsidRPr="0063060D" w:rsidRDefault="00BB2295" w:rsidP="00587307">
      <w:pPr>
        <w:pStyle w:val="PI-1labEMEASMC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lang w:val="lt-LT"/>
        </w:rPr>
      </w:pPr>
    </w:p>
    <w:p w14:paraId="3C520EB9" w14:textId="77777777" w:rsidR="00BB2295" w:rsidRPr="00DF7F9F" w:rsidRDefault="007A1A20" w:rsidP="004E3B79">
      <w:pPr>
        <w:pStyle w:val="Pagrindinistekstas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DF7F9F">
        <w:rPr>
          <w:rFonts w:ascii="Times New Roman" w:hAnsi="Times New Roman"/>
          <w:sz w:val="22"/>
          <w:szCs w:val="22"/>
          <w:lang w:val="lt-LT"/>
        </w:rPr>
        <w:br w:type="page"/>
      </w:r>
    </w:p>
    <w:p w14:paraId="330BAC32" w14:textId="77777777" w:rsidR="00BB2295" w:rsidRPr="00F37D05" w:rsidRDefault="00BB2295" w:rsidP="004E3B79">
      <w:pPr>
        <w:jc w:val="center"/>
        <w:rPr>
          <w:b/>
          <w:bCs/>
          <w:sz w:val="22"/>
          <w:szCs w:val="22"/>
          <w:lang w:val="lt-LT"/>
        </w:rPr>
      </w:pPr>
    </w:p>
    <w:p w14:paraId="61D9BD99" w14:textId="77777777" w:rsidR="00BB2295" w:rsidRPr="00DF7F9F" w:rsidRDefault="00BB2295" w:rsidP="004E3B79">
      <w:pPr>
        <w:jc w:val="center"/>
        <w:rPr>
          <w:b/>
          <w:bCs/>
          <w:sz w:val="22"/>
          <w:szCs w:val="22"/>
          <w:lang w:val="lt-LT"/>
        </w:rPr>
      </w:pPr>
    </w:p>
    <w:p w14:paraId="794B82B3" w14:textId="77777777" w:rsidR="00BB2295" w:rsidRPr="00DF7F9F" w:rsidRDefault="00BB2295" w:rsidP="004E3B79">
      <w:pPr>
        <w:jc w:val="center"/>
        <w:rPr>
          <w:b/>
          <w:bCs/>
          <w:sz w:val="22"/>
          <w:szCs w:val="22"/>
          <w:lang w:val="lt-LT"/>
        </w:rPr>
      </w:pPr>
    </w:p>
    <w:p w14:paraId="60E21159" w14:textId="77777777" w:rsidR="00BB2295" w:rsidRPr="00DF7F9F" w:rsidRDefault="00BB2295" w:rsidP="004E3B79">
      <w:pPr>
        <w:jc w:val="center"/>
        <w:rPr>
          <w:b/>
          <w:bCs/>
          <w:sz w:val="22"/>
          <w:szCs w:val="22"/>
          <w:lang w:val="lt-LT"/>
        </w:rPr>
      </w:pPr>
    </w:p>
    <w:p w14:paraId="5BC07B24" w14:textId="77777777" w:rsidR="00BB2295" w:rsidRPr="00DF7F9F" w:rsidRDefault="00BB2295" w:rsidP="004E3B79">
      <w:pPr>
        <w:jc w:val="center"/>
        <w:rPr>
          <w:b/>
          <w:bCs/>
          <w:sz w:val="22"/>
          <w:szCs w:val="22"/>
          <w:lang w:val="lt-LT"/>
        </w:rPr>
      </w:pPr>
    </w:p>
    <w:p w14:paraId="0240FEEE" w14:textId="77777777" w:rsidR="00BB2295" w:rsidRPr="00DF7F9F" w:rsidRDefault="00BB2295" w:rsidP="004E3B79">
      <w:pPr>
        <w:jc w:val="center"/>
        <w:rPr>
          <w:b/>
          <w:bCs/>
          <w:sz w:val="22"/>
          <w:szCs w:val="22"/>
          <w:lang w:val="lt-LT"/>
        </w:rPr>
      </w:pPr>
    </w:p>
    <w:p w14:paraId="1280A4B0" w14:textId="77777777" w:rsidR="00BB2295" w:rsidRPr="00DF7F9F" w:rsidRDefault="00BB2295" w:rsidP="004E3B79">
      <w:pPr>
        <w:jc w:val="center"/>
        <w:rPr>
          <w:b/>
          <w:bCs/>
          <w:sz w:val="22"/>
          <w:szCs w:val="22"/>
          <w:lang w:val="lt-LT"/>
        </w:rPr>
      </w:pPr>
    </w:p>
    <w:p w14:paraId="6C3ABE91" w14:textId="77777777" w:rsidR="00BB2295" w:rsidRPr="00DF7F9F" w:rsidRDefault="00BB2295" w:rsidP="004E3B79">
      <w:pPr>
        <w:jc w:val="center"/>
        <w:rPr>
          <w:b/>
          <w:bCs/>
          <w:sz w:val="22"/>
          <w:szCs w:val="22"/>
          <w:lang w:val="lt-LT"/>
        </w:rPr>
      </w:pPr>
    </w:p>
    <w:p w14:paraId="24ADAE39" w14:textId="77777777" w:rsidR="00BB2295" w:rsidRPr="00DF7F9F" w:rsidRDefault="00BB2295" w:rsidP="004E3B79">
      <w:pPr>
        <w:jc w:val="center"/>
        <w:rPr>
          <w:b/>
          <w:bCs/>
          <w:sz w:val="22"/>
          <w:szCs w:val="22"/>
          <w:lang w:val="lt-LT"/>
        </w:rPr>
      </w:pPr>
    </w:p>
    <w:p w14:paraId="360189C3" w14:textId="77777777" w:rsidR="00BB2295" w:rsidRPr="00DF7F9F" w:rsidRDefault="00BB2295" w:rsidP="004E3B79">
      <w:pPr>
        <w:jc w:val="center"/>
        <w:rPr>
          <w:b/>
          <w:bCs/>
          <w:sz w:val="22"/>
          <w:szCs w:val="22"/>
          <w:lang w:val="lt-LT"/>
        </w:rPr>
      </w:pPr>
    </w:p>
    <w:p w14:paraId="740EDB7F" w14:textId="77777777" w:rsidR="00BB2295" w:rsidRPr="00DF7F9F" w:rsidRDefault="00BB2295" w:rsidP="004E3B79">
      <w:pPr>
        <w:jc w:val="center"/>
        <w:rPr>
          <w:b/>
          <w:bCs/>
          <w:sz w:val="22"/>
          <w:szCs w:val="22"/>
          <w:lang w:val="lt-LT"/>
        </w:rPr>
      </w:pPr>
    </w:p>
    <w:p w14:paraId="79079949" w14:textId="77777777" w:rsidR="00BB2295" w:rsidRPr="00DF7F9F" w:rsidRDefault="00BB2295" w:rsidP="004E3B79">
      <w:pPr>
        <w:jc w:val="center"/>
        <w:rPr>
          <w:b/>
          <w:bCs/>
          <w:sz w:val="22"/>
          <w:szCs w:val="22"/>
          <w:lang w:val="lt-LT"/>
        </w:rPr>
      </w:pPr>
    </w:p>
    <w:p w14:paraId="339072FE" w14:textId="77777777" w:rsidR="00BB2295" w:rsidRPr="00DF7F9F" w:rsidRDefault="00BB2295" w:rsidP="004E3B79">
      <w:pPr>
        <w:jc w:val="center"/>
        <w:rPr>
          <w:b/>
          <w:bCs/>
          <w:sz w:val="22"/>
          <w:szCs w:val="22"/>
          <w:lang w:val="lt-LT"/>
        </w:rPr>
      </w:pPr>
    </w:p>
    <w:p w14:paraId="47983C49" w14:textId="77777777" w:rsidR="00BB2295" w:rsidRPr="00DF7F9F" w:rsidRDefault="00BB2295" w:rsidP="004E3B79">
      <w:pPr>
        <w:jc w:val="center"/>
        <w:rPr>
          <w:b/>
          <w:bCs/>
          <w:sz w:val="22"/>
          <w:szCs w:val="22"/>
          <w:lang w:val="lt-LT"/>
        </w:rPr>
      </w:pPr>
    </w:p>
    <w:p w14:paraId="364D9755" w14:textId="77777777" w:rsidR="00BB2295" w:rsidRPr="00DF7F9F" w:rsidRDefault="00BB2295" w:rsidP="004E3B79">
      <w:pPr>
        <w:jc w:val="center"/>
        <w:rPr>
          <w:b/>
          <w:bCs/>
          <w:sz w:val="22"/>
          <w:szCs w:val="22"/>
          <w:lang w:val="lt-LT"/>
        </w:rPr>
      </w:pPr>
    </w:p>
    <w:p w14:paraId="59B37769" w14:textId="77777777" w:rsidR="00BB2295" w:rsidRPr="00DF7F9F" w:rsidRDefault="00BB2295" w:rsidP="004E3B79">
      <w:pPr>
        <w:jc w:val="center"/>
        <w:rPr>
          <w:b/>
          <w:bCs/>
          <w:sz w:val="22"/>
          <w:szCs w:val="22"/>
          <w:lang w:val="lt-LT"/>
        </w:rPr>
      </w:pPr>
    </w:p>
    <w:p w14:paraId="54F8E7B0" w14:textId="77777777" w:rsidR="00BB2295" w:rsidRPr="00DF7F9F" w:rsidRDefault="00BB2295" w:rsidP="004E3B79">
      <w:pPr>
        <w:jc w:val="center"/>
        <w:rPr>
          <w:b/>
          <w:bCs/>
          <w:sz w:val="22"/>
          <w:szCs w:val="22"/>
          <w:lang w:val="lt-LT"/>
        </w:rPr>
      </w:pPr>
    </w:p>
    <w:p w14:paraId="6BDD1E08" w14:textId="77777777" w:rsidR="00BB2295" w:rsidRPr="00DF7F9F" w:rsidRDefault="00BB2295" w:rsidP="004E3B79">
      <w:pPr>
        <w:jc w:val="center"/>
        <w:rPr>
          <w:b/>
          <w:bCs/>
          <w:sz w:val="22"/>
          <w:szCs w:val="22"/>
          <w:lang w:val="lt-LT"/>
        </w:rPr>
      </w:pPr>
    </w:p>
    <w:p w14:paraId="1CD6039B" w14:textId="77777777" w:rsidR="00BB2295" w:rsidRPr="00DF7F9F" w:rsidRDefault="00BB2295" w:rsidP="004E3B79">
      <w:pPr>
        <w:jc w:val="center"/>
        <w:rPr>
          <w:b/>
          <w:bCs/>
          <w:sz w:val="22"/>
          <w:szCs w:val="22"/>
          <w:lang w:val="lt-LT"/>
        </w:rPr>
      </w:pPr>
    </w:p>
    <w:p w14:paraId="59551DF6" w14:textId="77777777" w:rsidR="00BB2295" w:rsidRPr="00DF7F9F" w:rsidRDefault="00BB2295" w:rsidP="004E3B79">
      <w:pPr>
        <w:jc w:val="center"/>
        <w:rPr>
          <w:b/>
          <w:bCs/>
          <w:sz w:val="22"/>
          <w:szCs w:val="22"/>
          <w:lang w:val="lt-LT"/>
        </w:rPr>
      </w:pPr>
    </w:p>
    <w:p w14:paraId="316B393D" w14:textId="77777777" w:rsidR="00BB2295" w:rsidRPr="00DF7F9F" w:rsidRDefault="00BB2295" w:rsidP="004E3B79">
      <w:pPr>
        <w:jc w:val="center"/>
        <w:rPr>
          <w:b/>
          <w:bCs/>
          <w:sz w:val="22"/>
          <w:szCs w:val="22"/>
          <w:lang w:val="lt-LT"/>
        </w:rPr>
      </w:pPr>
    </w:p>
    <w:p w14:paraId="797FAEF3" w14:textId="77777777" w:rsidR="00BB2295" w:rsidRPr="00DF7F9F" w:rsidRDefault="00BB2295" w:rsidP="00E063B0">
      <w:pPr>
        <w:rPr>
          <w:b/>
          <w:bCs/>
          <w:sz w:val="22"/>
          <w:szCs w:val="22"/>
          <w:lang w:val="lt-LT"/>
        </w:rPr>
      </w:pPr>
    </w:p>
    <w:p w14:paraId="32679FA8" w14:textId="77777777" w:rsidR="006937D1" w:rsidRPr="00DF7F9F" w:rsidRDefault="006937D1" w:rsidP="004E3B79">
      <w:pPr>
        <w:jc w:val="center"/>
        <w:rPr>
          <w:b/>
          <w:bCs/>
          <w:sz w:val="22"/>
          <w:szCs w:val="22"/>
          <w:lang w:val="lt-LT"/>
        </w:rPr>
      </w:pPr>
    </w:p>
    <w:p w14:paraId="4C64C1C7" w14:textId="77777777" w:rsidR="00BB2295" w:rsidRPr="00DF7F9F" w:rsidRDefault="00BB2295" w:rsidP="004E3B79">
      <w:pPr>
        <w:jc w:val="center"/>
        <w:rPr>
          <w:b/>
          <w:bCs/>
          <w:sz w:val="22"/>
          <w:szCs w:val="22"/>
          <w:lang w:val="lt-LT"/>
        </w:rPr>
      </w:pPr>
      <w:r w:rsidRPr="00DF7F9F">
        <w:rPr>
          <w:b/>
          <w:bCs/>
          <w:sz w:val="22"/>
          <w:szCs w:val="22"/>
          <w:lang w:val="lt-LT"/>
        </w:rPr>
        <w:t>B. PAKUOTĖS LAPELIS</w:t>
      </w:r>
    </w:p>
    <w:p w14:paraId="506ACFA6" w14:textId="77777777" w:rsidR="00BB2295" w:rsidRPr="00DF7F9F" w:rsidRDefault="00BB2295" w:rsidP="004E3B79">
      <w:pPr>
        <w:rPr>
          <w:b/>
          <w:bCs/>
          <w:sz w:val="22"/>
          <w:szCs w:val="22"/>
          <w:lang w:val="lt-LT"/>
        </w:rPr>
      </w:pPr>
    </w:p>
    <w:p w14:paraId="2CAD03C6" w14:textId="77777777" w:rsidR="00BB2295" w:rsidRPr="00DF7F9F" w:rsidRDefault="00BB2295" w:rsidP="004E3B79">
      <w:pPr>
        <w:rPr>
          <w:b/>
          <w:bCs/>
          <w:sz w:val="22"/>
          <w:szCs w:val="22"/>
          <w:lang w:val="lt-LT"/>
        </w:rPr>
      </w:pPr>
    </w:p>
    <w:p w14:paraId="04768F10" w14:textId="77777777" w:rsidR="00BB2295" w:rsidRPr="00DF7F9F" w:rsidRDefault="00BB2295" w:rsidP="004E3B79">
      <w:pPr>
        <w:rPr>
          <w:b/>
          <w:bCs/>
          <w:sz w:val="22"/>
          <w:szCs w:val="22"/>
          <w:lang w:val="lt-LT"/>
        </w:rPr>
      </w:pPr>
    </w:p>
    <w:p w14:paraId="535AFAE7" w14:textId="77777777" w:rsidR="00BB2295" w:rsidRPr="00DF7F9F" w:rsidRDefault="00BB2295" w:rsidP="004E3B79">
      <w:pPr>
        <w:rPr>
          <w:b/>
          <w:bCs/>
          <w:sz w:val="22"/>
          <w:szCs w:val="22"/>
          <w:lang w:val="lt-LT"/>
        </w:rPr>
      </w:pPr>
    </w:p>
    <w:p w14:paraId="6458628E" w14:textId="77777777" w:rsidR="00BB2295" w:rsidRPr="00DF7F9F" w:rsidRDefault="00BB2295" w:rsidP="004E3B79">
      <w:pPr>
        <w:rPr>
          <w:b/>
          <w:bCs/>
          <w:sz w:val="22"/>
          <w:szCs w:val="22"/>
          <w:lang w:val="lt-LT"/>
        </w:rPr>
      </w:pPr>
    </w:p>
    <w:p w14:paraId="2DC9DE58" w14:textId="77777777" w:rsidR="00BB2295" w:rsidRPr="00DF7F9F" w:rsidRDefault="00BB2295" w:rsidP="004E3B79">
      <w:pPr>
        <w:jc w:val="center"/>
        <w:rPr>
          <w:b/>
          <w:bCs/>
          <w:caps/>
          <w:sz w:val="22"/>
          <w:szCs w:val="22"/>
          <w:lang w:val="lt-LT"/>
        </w:rPr>
      </w:pPr>
      <w:r w:rsidRPr="00DF7F9F">
        <w:rPr>
          <w:b/>
          <w:bCs/>
          <w:sz w:val="22"/>
          <w:szCs w:val="22"/>
          <w:lang w:val="lt-LT"/>
        </w:rPr>
        <w:br w:type="page"/>
      </w:r>
      <w:r w:rsidR="004D3CD1" w:rsidRPr="00DF7F9F">
        <w:rPr>
          <w:b/>
          <w:bCs/>
          <w:iCs/>
          <w:sz w:val="22"/>
          <w:szCs w:val="22"/>
          <w:lang w:val="lt-LT"/>
        </w:rPr>
        <w:lastRenderedPageBreak/>
        <w:t>Pakuotės lapelis: informacija vartotojui</w:t>
      </w:r>
    </w:p>
    <w:p w14:paraId="34639A01" w14:textId="77777777" w:rsidR="00BB2295" w:rsidRPr="00DF7F9F" w:rsidRDefault="00BB2295" w:rsidP="004E3B79">
      <w:pPr>
        <w:jc w:val="center"/>
        <w:rPr>
          <w:b/>
          <w:bCs/>
          <w:caps/>
          <w:sz w:val="22"/>
          <w:szCs w:val="22"/>
          <w:lang w:val="lt-LT"/>
        </w:rPr>
      </w:pPr>
    </w:p>
    <w:p w14:paraId="6C17EF81" w14:textId="77777777" w:rsidR="00BB2295" w:rsidRPr="00DF7F9F" w:rsidRDefault="00BB2295" w:rsidP="004E3B79">
      <w:pPr>
        <w:jc w:val="center"/>
        <w:rPr>
          <w:b/>
          <w:bCs/>
          <w:sz w:val="22"/>
          <w:szCs w:val="22"/>
          <w:lang w:val="lt-LT"/>
        </w:rPr>
      </w:pPr>
      <w:proofErr w:type="spellStart"/>
      <w:r w:rsidRPr="00DF7F9F">
        <w:rPr>
          <w:b/>
          <w:sz w:val="22"/>
          <w:szCs w:val="22"/>
          <w:lang w:val="lt-LT"/>
        </w:rPr>
        <w:t>Penester</w:t>
      </w:r>
      <w:proofErr w:type="spellEnd"/>
      <w:r w:rsidRPr="00DF7F9F">
        <w:rPr>
          <w:b/>
          <w:sz w:val="22"/>
          <w:szCs w:val="22"/>
          <w:lang w:val="lt-LT"/>
        </w:rPr>
        <w:t xml:space="preserve"> </w:t>
      </w:r>
      <w:r w:rsidRPr="00DF7F9F">
        <w:rPr>
          <w:b/>
          <w:bCs/>
          <w:sz w:val="22"/>
          <w:szCs w:val="22"/>
          <w:lang w:val="lt-LT"/>
        </w:rPr>
        <w:t>5 mg plėvele dengtos tabletės</w:t>
      </w:r>
    </w:p>
    <w:p w14:paraId="6D4C0B37" w14:textId="27DC7C55" w:rsidR="00BB2295" w:rsidRPr="00DF7F9F" w:rsidRDefault="00490902" w:rsidP="004E3B79">
      <w:pPr>
        <w:jc w:val="center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f</w:t>
      </w:r>
      <w:r w:rsidR="00BB2295" w:rsidRPr="00DF7F9F">
        <w:rPr>
          <w:sz w:val="22"/>
          <w:szCs w:val="22"/>
          <w:lang w:val="lt-LT"/>
        </w:rPr>
        <w:t>inasteridas</w:t>
      </w:r>
      <w:proofErr w:type="spellEnd"/>
    </w:p>
    <w:p w14:paraId="195737CA" w14:textId="77777777" w:rsidR="00BB2295" w:rsidRPr="00DF7F9F" w:rsidRDefault="00BB2295" w:rsidP="004E3B79">
      <w:pPr>
        <w:jc w:val="center"/>
        <w:rPr>
          <w:b/>
          <w:bCs/>
          <w:caps/>
          <w:sz w:val="22"/>
          <w:szCs w:val="22"/>
          <w:lang w:val="lt-LT"/>
        </w:rPr>
      </w:pPr>
    </w:p>
    <w:p w14:paraId="42040F22" w14:textId="77777777" w:rsidR="00BB2295" w:rsidRPr="0063060D" w:rsidRDefault="00BB2295" w:rsidP="0074139B">
      <w:pPr>
        <w:pStyle w:val="BTbEMEASMCA"/>
        <w:rPr>
          <w:i w:val="0"/>
          <w:lang w:val="lt-LT"/>
        </w:rPr>
      </w:pPr>
      <w:r w:rsidRPr="0063060D">
        <w:rPr>
          <w:i w:val="0"/>
          <w:lang w:val="lt-LT"/>
        </w:rPr>
        <w:t xml:space="preserve">Atidžiai perskaitykite </w:t>
      </w:r>
      <w:r w:rsidR="00BE6A55" w:rsidRPr="00DF7F9F">
        <w:rPr>
          <w:i w:val="0"/>
          <w:lang w:val="lt-LT"/>
        </w:rPr>
        <w:t xml:space="preserve">visą </w:t>
      </w:r>
      <w:r w:rsidRPr="0063060D">
        <w:rPr>
          <w:i w:val="0"/>
          <w:lang w:val="lt-LT"/>
        </w:rPr>
        <w:t>visą šį lapelį, prieš pradėdami vartoti vaistą</w:t>
      </w:r>
      <w:r w:rsidR="00BE6A55" w:rsidRPr="0063060D">
        <w:rPr>
          <w:i w:val="0"/>
          <w:lang w:val="lt-LT"/>
        </w:rPr>
        <w:t>, ne</w:t>
      </w:r>
      <w:r w:rsidR="00BE6A55" w:rsidRPr="00DF7F9F">
        <w:rPr>
          <w:i w:val="0"/>
          <w:lang w:val="lt-LT"/>
        </w:rPr>
        <w:t>s jame pateikiama Jums svarbi informacija</w:t>
      </w:r>
      <w:r w:rsidRPr="0063060D">
        <w:rPr>
          <w:i w:val="0"/>
          <w:lang w:val="lt-LT"/>
        </w:rPr>
        <w:t>.</w:t>
      </w:r>
    </w:p>
    <w:p w14:paraId="30C56185" w14:textId="77777777" w:rsidR="00BB2295" w:rsidRPr="0063060D" w:rsidRDefault="00BB2295" w:rsidP="00DF7F9F">
      <w:pPr>
        <w:pStyle w:val="BT-EMEASMCA"/>
        <w:tabs>
          <w:tab w:val="clear" w:pos="720"/>
        </w:tabs>
        <w:ind w:left="567" w:hanging="567"/>
        <w:rPr>
          <w:i w:val="0"/>
          <w:lang w:val="lt-LT"/>
        </w:rPr>
      </w:pPr>
      <w:r w:rsidRPr="0063060D">
        <w:rPr>
          <w:i w:val="0"/>
          <w:lang w:val="lt-LT"/>
        </w:rPr>
        <w:t>Neišmeskite šio lapelio, nes vėl gali prireikti jį perskaityti.</w:t>
      </w:r>
    </w:p>
    <w:p w14:paraId="1F3B00D0" w14:textId="77777777" w:rsidR="00BB2295" w:rsidRPr="0063060D" w:rsidRDefault="00BB2295" w:rsidP="00DF7F9F">
      <w:pPr>
        <w:pStyle w:val="BT-EMEASMCA"/>
        <w:tabs>
          <w:tab w:val="clear" w:pos="720"/>
        </w:tabs>
        <w:ind w:left="567" w:hanging="567"/>
        <w:rPr>
          <w:i w:val="0"/>
          <w:lang w:val="lt-LT"/>
        </w:rPr>
      </w:pPr>
      <w:r w:rsidRPr="0063060D">
        <w:rPr>
          <w:i w:val="0"/>
          <w:lang w:val="lt-LT"/>
        </w:rPr>
        <w:t>Jeigu kiltų daugiau klausimų, kreipkitės į gydytoją arba vaistininką.</w:t>
      </w:r>
    </w:p>
    <w:p w14:paraId="359AE8B4" w14:textId="77777777" w:rsidR="00BB2295" w:rsidRPr="0063060D" w:rsidRDefault="00BB2295" w:rsidP="00DF7F9F">
      <w:pPr>
        <w:pStyle w:val="BT-EMEASMCA"/>
        <w:tabs>
          <w:tab w:val="clear" w:pos="720"/>
        </w:tabs>
        <w:ind w:left="567" w:hanging="567"/>
        <w:rPr>
          <w:i w:val="0"/>
          <w:lang w:val="lt-LT"/>
        </w:rPr>
      </w:pPr>
      <w:r w:rsidRPr="0063060D">
        <w:rPr>
          <w:i w:val="0"/>
          <w:lang w:val="lt-LT"/>
        </w:rPr>
        <w:t xml:space="preserve">Šis vaistas skirtas </w:t>
      </w:r>
      <w:r w:rsidR="00BE6A55" w:rsidRPr="0063060D">
        <w:rPr>
          <w:i w:val="0"/>
          <w:lang w:val="lt-LT"/>
        </w:rPr>
        <w:t xml:space="preserve">tik </w:t>
      </w:r>
      <w:r w:rsidRPr="0063060D">
        <w:rPr>
          <w:i w:val="0"/>
          <w:lang w:val="lt-LT"/>
        </w:rPr>
        <w:t xml:space="preserve">Jums, todėl kitiems žmonėms jo duoti negalima. Vaistas gali jiems pakenkti (net tiems, kurių ligos </w:t>
      </w:r>
      <w:r w:rsidR="00BE6A55" w:rsidRPr="0063060D">
        <w:rPr>
          <w:i w:val="0"/>
          <w:lang w:val="lt-LT"/>
        </w:rPr>
        <w:t xml:space="preserve">požymiai </w:t>
      </w:r>
      <w:r w:rsidRPr="0063060D">
        <w:rPr>
          <w:i w:val="0"/>
          <w:lang w:val="lt-LT"/>
        </w:rPr>
        <w:t>yra tokie patys kaip Jūsų).</w:t>
      </w:r>
    </w:p>
    <w:p w14:paraId="12DE23A0" w14:textId="77777777" w:rsidR="00BB2295" w:rsidRPr="0063060D" w:rsidRDefault="00BB2295" w:rsidP="00DF7F9F">
      <w:pPr>
        <w:pStyle w:val="BT-EMEASMCA"/>
        <w:tabs>
          <w:tab w:val="clear" w:pos="720"/>
        </w:tabs>
        <w:ind w:left="567" w:hanging="567"/>
        <w:rPr>
          <w:i w:val="0"/>
          <w:lang w:val="lt-LT"/>
        </w:rPr>
      </w:pPr>
      <w:r w:rsidRPr="0063060D">
        <w:rPr>
          <w:i w:val="0"/>
          <w:lang w:val="lt-LT"/>
        </w:rPr>
        <w:t xml:space="preserve">Jeigu pasireiškė šalutinis poveikis </w:t>
      </w:r>
      <w:r w:rsidR="00BE6A55" w:rsidRPr="00DF7F9F">
        <w:rPr>
          <w:i w:val="0"/>
          <w:lang w:val="lt-LT"/>
        </w:rPr>
        <w:t>(net jeigu jis šiame lapelyje nenurodytas), kreipkitės į gydytoją</w:t>
      </w:r>
      <w:r w:rsidR="00BE6A55" w:rsidRPr="0063060D">
        <w:rPr>
          <w:i w:val="0"/>
          <w:lang w:val="lt-LT"/>
        </w:rPr>
        <w:t xml:space="preserve"> arba </w:t>
      </w:r>
      <w:r w:rsidR="00BE6A55" w:rsidRPr="00DF7F9F">
        <w:rPr>
          <w:i w:val="0"/>
          <w:lang w:val="lt-LT"/>
        </w:rPr>
        <w:t>vaistininką</w:t>
      </w:r>
      <w:r w:rsidRPr="0063060D">
        <w:rPr>
          <w:i w:val="0"/>
          <w:lang w:val="lt-LT"/>
        </w:rPr>
        <w:t>.</w:t>
      </w:r>
      <w:r w:rsidR="00197568" w:rsidRPr="00DF7F9F">
        <w:rPr>
          <w:i w:val="0"/>
          <w:snapToGrid w:val="0"/>
          <w:lang w:val="lt-LT"/>
        </w:rPr>
        <w:t xml:space="preserve"> </w:t>
      </w:r>
      <w:r w:rsidR="00197568" w:rsidRPr="00DF7F9F">
        <w:rPr>
          <w:i w:val="0"/>
          <w:lang w:val="lt-LT"/>
        </w:rPr>
        <w:t>Žr. 4 skyrių.</w:t>
      </w:r>
    </w:p>
    <w:p w14:paraId="6F09699E" w14:textId="77777777" w:rsidR="00BB2295" w:rsidRPr="00DF7F9F" w:rsidRDefault="00BB2295" w:rsidP="004E3B79">
      <w:pPr>
        <w:rPr>
          <w:b/>
          <w:bCs/>
          <w:sz w:val="22"/>
          <w:szCs w:val="22"/>
          <w:lang w:val="lt-LT"/>
        </w:rPr>
      </w:pPr>
    </w:p>
    <w:p w14:paraId="5725D0F4" w14:textId="77777777" w:rsidR="00BB2295" w:rsidRPr="00F37D05" w:rsidRDefault="00BB2295" w:rsidP="004E3B79">
      <w:pPr>
        <w:rPr>
          <w:sz w:val="22"/>
          <w:szCs w:val="22"/>
          <w:lang w:val="lt-LT"/>
        </w:rPr>
      </w:pPr>
    </w:p>
    <w:p w14:paraId="60CDF289" w14:textId="77777777" w:rsidR="00BB2295" w:rsidRDefault="00B83E0F" w:rsidP="004E3B79">
      <w:pPr>
        <w:rPr>
          <w:b/>
          <w:bCs/>
          <w:sz w:val="22"/>
          <w:szCs w:val="22"/>
          <w:lang w:val="lt-LT"/>
        </w:rPr>
      </w:pPr>
      <w:r w:rsidRPr="00DF7F9F">
        <w:rPr>
          <w:b/>
          <w:bCs/>
          <w:sz w:val="22"/>
          <w:szCs w:val="22"/>
          <w:lang w:val="lt-LT"/>
        </w:rPr>
        <w:t>Apie ką rašoma šiame lapelyje?</w:t>
      </w:r>
    </w:p>
    <w:p w14:paraId="57DE6010" w14:textId="77777777" w:rsidR="0063060D" w:rsidRPr="00DF7F9F" w:rsidRDefault="0063060D" w:rsidP="004E3B79">
      <w:pPr>
        <w:rPr>
          <w:b/>
          <w:bCs/>
          <w:sz w:val="22"/>
          <w:szCs w:val="22"/>
          <w:lang w:val="lt-LT"/>
        </w:rPr>
      </w:pPr>
    </w:p>
    <w:p w14:paraId="09182E0B" w14:textId="77777777" w:rsidR="00BB2295" w:rsidRPr="00DF7F9F" w:rsidRDefault="00BB2295" w:rsidP="009942F0">
      <w:pPr>
        <w:ind w:left="567" w:hanging="567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1.</w:t>
      </w:r>
      <w:r w:rsidRPr="00DF7F9F">
        <w:rPr>
          <w:sz w:val="22"/>
          <w:szCs w:val="22"/>
          <w:lang w:val="lt-LT"/>
        </w:rPr>
        <w:tab/>
        <w:t xml:space="preserve">Kas yra </w:t>
      </w: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ir </w:t>
      </w:r>
      <w:r w:rsidRPr="00DF7F9F">
        <w:rPr>
          <w:noProof/>
          <w:sz w:val="22"/>
          <w:szCs w:val="22"/>
          <w:lang w:val="lt-LT"/>
        </w:rPr>
        <w:t>kam</w:t>
      </w:r>
      <w:r w:rsidR="0094116E" w:rsidRPr="00DF7F9F">
        <w:rPr>
          <w:sz w:val="22"/>
          <w:szCs w:val="22"/>
          <w:lang w:val="lt-LT"/>
        </w:rPr>
        <w:t xml:space="preserve"> </w:t>
      </w:r>
      <w:r w:rsidRPr="00DF7F9F">
        <w:rPr>
          <w:sz w:val="22"/>
          <w:szCs w:val="22"/>
          <w:lang w:val="lt-LT"/>
        </w:rPr>
        <w:t>jis vartojamas</w:t>
      </w:r>
    </w:p>
    <w:p w14:paraId="7FAB0281" w14:textId="77777777" w:rsidR="00BB2295" w:rsidRPr="00DF7F9F" w:rsidRDefault="00BB2295" w:rsidP="009942F0">
      <w:pPr>
        <w:ind w:left="567" w:hanging="567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2.</w:t>
      </w:r>
      <w:r w:rsidRPr="00DF7F9F">
        <w:rPr>
          <w:sz w:val="22"/>
          <w:szCs w:val="22"/>
          <w:lang w:val="lt-LT"/>
        </w:rPr>
        <w:tab/>
        <w:t xml:space="preserve">Kas žinotina prieš vartojant </w:t>
      </w: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</w:t>
      </w:r>
    </w:p>
    <w:p w14:paraId="5E8C1D00" w14:textId="77777777" w:rsidR="00BB2295" w:rsidRPr="00DF7F9F" w:rsidRDefault="00BB2295" w:rsidP="009942F0">
      <w:pPr>
        <w:ind w:left="567" w:hanging="567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3.</w:t>
      </w:r>
      <w:r w:rsidRPr="00DF7F9F">
        <w:rPr>
          <w:sz w:val="22"/>
          <w:szCs w:val="22"/>
          <w:lang w:val="lt-LT"/>
        </w:rPr>
        <w:tab/>
        <w:t xml:space="preserve">Kaip vartoti </w:t>
      </w: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</w:t>
      </w:r>
    </w:p>
    <w:p w14:paraId="404178DE" w14:textId="77777777" w:rsidR="00BB2295" w:rsidRPr="00DF7F9F" w:rsidRDefault="00BB2295" w:rsidP="009942F0">
      <w:pPr>
        <w:ind w:left="567" w:hanging="567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4.</w:t>
      </w:r>
      <w:r w:rsidRPr="00DF7F9F">
        <w:rPr>
          <w:sz w:val="22"/>
          <w:szCs w:val="22"/>
          <w:lang w:val="lt-LT"/>
        </w:rPr>
        <w:tab/>
        <w:t>Galimas šalutinis poveikis</w:t>
      </w:r>
    </w:p>
    <w:p w14:paraId="2AC6BDC2" w14:textId="77777777" w:rsidR="00BB2295" w:rsidRPr="00DF7F9F" w:rsidRDefault="00BB2295" w:rsidP="009942F0">
      <w:pPr>
        <w:ind w:left="567" w:hanging="567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5.</w:t>
      </w:r>
      <w:r w:rsidRPr="00DF7F9F">
        <w:rPr>
          <w:sz w:val="22"/>
          <w:szCs w:val="22"/>
          <w:lang w:val="lt-LT"/>
        </w:rPr>
        <w:tab/>
        <w:t xml:space="preserve">Kaip laikyti </w:t>
      </w: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</w:t>
      </w:r>
    </w:p>
    <w:p w14:paraId="256A7E8A" w14:textId="77777777" w:rsidR="00BB2295" w:rsidRPr="00DF7F9F" w:rsidRDefault="00BB2295" w:rsidP="009942F0">
      <w:pPr>
        <w:ind w:left="567" w:hanging="567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6.</w:t>
      </w:r>
      <w:r w:rsidRPr="00DF7F9F">
        <w:rPr>
          <w:sz w:val="22"/>
          <w:szCs w:val="22"/>
          <w:lang w:val="lt-LT"/>
        </w:rPr>
        <w:tab/>
      </w:r>
      <w:r w:rsidR="00B83E0F" w:rsidRPr="00DF7F9F">
        <w:rPr>
          <w:sz w:val="22"/>
          <w:szCs w:val="22"/>
          <w:lang w:val="lt-LT"/>
        </w:rPr>
        <w:t>Pakuotės turinys ir k</w:t>
      </w:r>
      <w:r w:rsidRPr="00DF7F9F">
        <w:rPr>
          <w:sz w:val="22"/>
          <w:szCs w:val="22"/>
          <w:lang w:val="lt-LT"/>
        </w:rPr>
        <w:t>ita informacija</w:t>
      </w:r>
    </w:p>
    <w:p w14:paraId="01853D6B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6F91D7B5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490D308B" w14:textId="77777777" w:rsidR="009D1608" w:rsidRPr="00DF7F9F" w:rsidRDefault="00BB2295" w:rsidP="004E3B79">
      <w:pPr>
        <w:numPr>
          <w:ilvl w:val="12"/>
          <w:numId w:val="0"/>
        </w:numPr>
        <w:ind w:left="567" w:hanging="567"/>
        <w:outlineLvl w:val="0"/>
        <w:rPr>
          <w:b/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t>1.</w:t>
      </w:r>
      <w:r w:rsidRPr="00DF7F9F">
        <w:rPr>
          <w:b/>
          <w:sz w:val="22"/>
          <w:szCs w:val="22"/>
          <w:lang w:val="lt-LT"/>
        </w:rPr>
        <w:tab/>
      </w:r>
      <w:r w:rsidR="009D1608" w:rsidRPr="00DF7F9F">
        <w:rPr>
          <w:b/>
          <w:sz w:val="22"/>
          <w:szCs w:val="22"/>
          <w:lang w:val="lt-LT"/>
        </w:rPr>
        <w:t xml:space="preserve">Kas yra </w:t>
      </w:r>
      <w:proofErr w:type="spellStart"/>
      <w:r w:rsidR="009D1608" w:rsidRPr="00DF7F9F">
        <w:rPr>
          <w:b/>
          <w:sz w:val="22"/>
          <w:szCs w:val="22"/>
          <w:lang w:val="lt-LT"/>
        </w:rPr>
        <w:t>Penester</w:t>
      </w:r>
      <w:proofErr w:type="spellEnd"/>
      <w:r w:rsidR="009D1608" w:rsidRPr="00DF7F9F">
        <w:rPr>
          <w:b/>
          <w:sz w:val="22"/>
          <w:szCs w:val="22"/>
          <w:lang w:val="lt-LT"/>
        </w:rPr>
        <w:t xml:space="preserve"> ir kam jis vartojamas</w:t>
      </w:r>
    </w:p>
    <w:p w14:paraId="1A0C1832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5D08E584" w14:textId="77777777" w:rsidR="002A1CA6" w:rsidRPr="00DF7F9F" w:rsidRDefault="00B73D95" w:rsidP="002A1CA6">
      <w:pPr>
        <w:numPr>
          <w:ilvl w:val="12"/>
          <w:numId w:val="0"/>
        </w:num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="00F0645D" w:rsidRPr="00DF7F9F">
        <w:rPr>
          <w:sz w:val="22"/>
          <w:szCs w:val="22"/>
          <w:lang w:val="lt-LT"/>
        </w:rPr>
        <w:t xml:space="preserve"> priklauso vaistų, vadinamų 5-</w:t>
      </w:r>
      <w:r w:rsidRPr="00DF7F9F">
        <w:rPr>
          <w:sz w:val="22"/>
          <w:szCs w:val="22"/>
          <w:lang w:val="lt-LT"/>
        </w:rPr>
        <w:t>alfa reduktazės inhibitoriais, grupei. Jiems veikiant, mažėja prostatos (priešinės liaukos) dydis.</w:t>
      </w:r>
    </w:p>
    <w:p w14:paraId="3959F15D" w14:textId="1307DFCD" w:rsidR="00B73D95" w:rsidRPr="00DF7F9F" w:rsidDel="00B73D95" w:rsidRDefault="002A1CA6" w:rsidP="00B73D95">
      <w:p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vartojama</w:t>
      </w:r>
      <w:r w:rsidR="00B73D95" w:rsidRPr="00DF7F9F">
        <w:rPr>
          <w:sz w:val="22"/>
          <w:szCs w:val="22"/>
          <w:lang w:val="lt-LT"/>
        </w:rPr>
        <w:t>s</w:t>
      </w:r>
      <w:r w:rsidR="000D4A3F" w:rsidRPr="00DF7F9F">
        <w:rPr>
          <w:sz w:val="22"/>
          <w:szCs w:val="22"/>
          <w:lang w:val="lt-LT"/>
        </w:rPr>
        <w:t xml:space="preserve"> gerybini</w:t>
      </w:r>
      <w:r w:rsidR="00B73D95" w:rsidRPr="00DF7F9F">
        <w:rPr>
          <w:sz w:val="22"/>
          <w:szCs w:val="22"/>
          <w:lang w:val="lt-LT"/>
        </w:rPr>
        <w:t>o</w:t>
      </w:r>
      <w:r w:rsidR="000D4A3F" w:rsidRPr="00DF7F9F">
        <w:rPr>
          <w:sz w:val="22"/>
          <w:szCs w:val="22"/>
          <w:lang w:val="lt-LT"/>
        </w:rPr>
        <w:t xml:space="preserve"> </w:t>
      </w:r>
      <w:r w:rsidR="00B73D95" w:rsidRPr="00DF7F9F">
        <w:rPr>
          <w:sz w:val="22"/>
          <w:szCs w:val="22"/>
          <w:lang w:val="lt-LT"/>
        </w:rPr>
        <w:t>priešinės liaukos</w:t>
      </w:r>
      <w:r w:rsidR="000D4A3F" w:rsidRPr="00DF7F9F">
        <w:rPr>
          <w:sz w:val="22"/>
          <w:szCs w:val="22"/>
          <w:lang w:val="lt-LT"/>
        </w:rPr>
        <w:t xml:space="preserve"> padidėjim</w:t>
      </w:r>
      <w:r w:rsidR="00B73D95" w:rsidRPr="00DF7F9F">
        <w:rPr>
          <w:sz w:val="22"/>
          <w:szCs w:val="22"/>
          <w:lang w:val="lt-LT"/>
        </w:rPr>
        <w:t>o</w:t>
      </w:r>
      <w:r w:rsidR="000D4A3F" w:rsidRPr="00DF7F9F">
        <w:rPr>
          <w:sz w:val="22"/>
          <w:szCs w:val="22"/>
          <w:lang w:val="lt-LT"/>
        </w:rPr>
        <w:t xml:space="preserve"> (gerybin</w:t>
      </w:r>
      <w:r w:rsidR="00B73D95" w:rsidRPr="00DF7F9F">
        <w:rPr>
          <w:sz w:val="22"/>
          <w:szCs w:val="22"/>
          <w:lang w:val="lt-LT"/>
        </w:rPr>
        <w:t>ės</w:t>
      </w:r>
      <w:r w:rsidR="000D4A3F" w:rsidRPr="00DF7F9F">
        <w:rPr>
          <w:sz w:val="22"/>
          <w:szCs w:val="22"/>
          <w:lang w:val="lt-LT"/>
        </w:rPr>
        <w:t xml:space="preserve"> prostatos </w:t>
      </w:r>
      <w:proofErr w:type="spellStart"/>
      <w:r w:rsidR="000D4A3F" w:rsidRPr="00DF7F9F">
        <w:rPr>
          <w:sz w:val="22"/>
          <w:szCs w:val="22"/>
          <w:lang w:val="lt-LT"/>
        </w:rPr>
        <w:t>hiperpazij</w:t>
      </w:r>
      <w:r w:rsidR="00B73D95" w:rsidRPr="00DF7F9F">
        <w:rPr>
          <w:sz w:val="22"/>
          <w:szCs w:val="22"/>
          <w:lang w:val="lt-LT"/>
        </w:rPr>
        <w:t>os</w:t>
      </w:r>
      <w:proofErr w:type="spellEnd"/>
      <w:r w:rsidR="000D4A3F" w:rsidRPr="00DF7F9F">
        <w:rPr>
          <w:sz w:val="22"/>
          <w:szCs w:val="22"/>
          <w:lang w:val="lt-LT"/>
        </w:rPr>
        <w:t xml:space="preserve"> - GPH) gydy</w:t>
      </w:r>
      <w:r w:rsidR="00B73D95" w:rsidRPr="00DF7F9F">
        <w:rPr>
          <w:sz w:val="22"/>
          <w:szCs w:val="22"/>
          <w:lang w:val="lt-LT"/>
        </w:rPr>
        <w:t>mui</w:t>
      </w:r>
      <w:r w:rsidR="000D4A3F" w:rsidRPr="00DF7F9F">
        <w:rPr>
          <w:sz w:val="22"/>
          <w:szCs w:val="22"/>
          <w:lang w:val="lt-LT"/>
        </w:rPr>
        <w:t xml:space="preserve"> ir kontroli</w:t>
      </w:r>
      <w:r w:rsidR="00B73D95" w:rsidRPr="00DF7F9F">
        <w:rPr>
          <w:sz w:val="22"/>
          <w:szCs w:val="22"/>
          <w:lang w:val="lt-LT"/>
        </w:rPr>
        <w:t>avimui</w:t>
      </w:r>
      <w:r w:rsidR="000D4A3F" w:rsidRPr="00DF7F9F">
        <w:rPr>
          <w:sz w:val="22"/>
          <w:szCs w:val="22"/>
          <w:lang w:val="lt-LT"/>
        </w:rPr>
        <w:t xml:space="preserve">. </w:t>
      </w:r>
      <w:r w:rsidR="00B73D95" w:rsidRPr="00DF7F9F">
        <w:rPr>
          <w:sz w:val="22"/>
          <w:szCs w:val="22"/>
          <w:lang w:val="lt-LT"/>
        </w:rPr>
        <w:t xml:space="preserve">Šis vaistas </w:t>
      </w:r>
      <w:r w:rsidR="000D4A3F" w:rsidRPr="00DF7F9F">
        <w:rPr>
          <w:sz w:val="22"/>
          <w:szCs w:val="22"/>
          <w:lang w:val="lt-LT"/>
        </w:rPr>
        <w:t xml:space="preserve">sumažina padidėjusią </w:t>
      </w:r>
      <w:r w:rsidR="00B73D95" w:rsidRPr="00DF7F9F">
        <w:rPr>
          <w:sz w:val="22"/>
          <w:szCs w:val="22"/>
          <w:lang w:val="lt-LT"/>
        </w:rPr>
        <w:t>priešinę liauką</w:t>
      </w:r>
      <w:r w:rsidR="000D4A3F" w:rsidRPr="00DF7F9F">
        <w:rPr>
          <w:sz w:val="22"/>
          <w:szCs w:val="22"/>
          <w:lang w:val="lt-LT"/>
        </w:rPr>
        <w:t>, gerina š</w:t>
      </w:r>
      <w:r w:rsidR="00704E21">
        <w:rPr>
          <w:sz w:val="22"/>
          <w:szCs w:val="22"/>
          <w:lang w:val="lt-LT"/>
        </w:rPr>
        <w:t>l</w:t>
      </w:r>
      <w:r w:rsidR="000D4A3F" w:rsidRPr="00DF7F9F">
        <w:rPr>
          <w:sz w:val="22"/>
          <w:szCs w:val="22"/>
          <w:lang w:val="lt-LT"/>
        </w:rPr>
        <w:t xml:space="preserve">apimo tekėjimą, palengvina </w:t>
      </w:r>
      <w:r w:rsidR="00B73D95" w:rsidRPr="00DF7F9F">
        <w:rPr>
          <w:sz w:val="22"/>
          <w:szCs w:val="22"/>
          <w:lang w:val="lt-LT"/>
        </w:rPr>
        <w:t xml:space="preserve">su </w:t>
      </w:r>
      <w:r w:rsidR="000D4A3F" w:rsidRPr="00DF7F9F">
        <w:rPr>
          <w:sz w:val="22"/>
          <w:szCs w:val="22"/>
          <w:lang w:val="lt-LT"/>
        </w:rPr>
        <w:t xml:space="preserve">GPH </w:t>
      </w:r>
      <w:r w:rsidR="00B73D95" w:rsidRPr="00DF7F9F">
        <w:rPr>
          <w:sz w:val="22"/>
          <w:szCs w:val="22"/>
          <w:lang w:val="lt-LT"/>
        </w:rPr>
        <w:t xml:space="preserve">susijusius </w:t>
      </w:r>
      <w:r w:rsidR="000D4A3F" w:rsidRPr="00DF7F9F">
        <w:rPr>
          <w:sz w:val="22"/>
          <w:szCs w:val="22"/>
          <w:lang w:val="lt-LT"/>
        </w:rPr>
        <w:t>simptomus ir mažina ūm</w:t>
      </w:r>
      <w:r w:rsidR="00877DA1" w:rsidRPr="00DF7F9F">
        <w:rPr>
          <w:sz w:val="22"/>
          <w:szCs w:val="22"/>
          <w:lang w:val="lt-LT"/>
        </w:rPr>
        <w:t>inio</w:t>
      </w:r>
      <w:r w:rsidR="000D4A3F" w:rsidRPr="00DF7F9F">
        <w:rPr>
          <w:sz w:val="22"/>
          <w:szCs w:val="22"/>
          <w:lang w:val="lt-LT"/>
        </w:rPr>
        <w:t xml:space="preserve"> šlapimo susilaikymo </w:t>
      </w:r>
      <w:r w:rsidR="00897329" w:rsidRPr="00DF7F9F">
        <w:rPr>
          <w:sz w:val="22"/>
          <w:szCs w:val="22"/>
          <w:lang w:val="lt-LT"/>
        </w:rPr>
        <w:t>dažnį</w:t>
      </w:r>
      <w:r w:rsidR="000D4A3F" w:rsidRPr="00DF7F9F">
        <w:rPr>
          <w:sz w:val="22"/>
          <w:szCs w:val="22"/>
          <w:lang w:val="lt-LT"/>
        </w:rPr>
        <w:t xml:space="preserve"> bei operacijos poreikį.</w:t>
      </w:r>
    </w:p>
    <w:p w14:paraId="4A8D52A7" w14:textId="77777777" w:rsidR="004A7A53" w:rsidRPr="00DF7F9F" w:rsidRDefault="004A7A53" w:rsidP="007E356C">
      <w:pPr>
        <w:rPr>
          <w:sz w:val="22"/>
          <w:szCs w:val="22"/>
          <w:lang w:val="lt-LT"/>
        </w:rPr>
      </w:pPr>
    </w:p>
    <w:p w14:paraId="2AA8B0A7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248DC44C" w14:textId="77777777" w:rsidR="00BB2295" w:rsidRPr="00DF7F9F" w:rsidRDefault="00817AD9" w:rsidP="004E3B79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outlineLvl w:val="0"/>
        <w:rPr>
          <w:b/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t xml:space="preserve">Kas žinotina prieš vartojant </w:t>
      </w:r>
      <w:proofErr w:type="spellStart"/>
      <w:r w:rsidRPr="00F37D05">
        <w:rPr>
          <w:b/>
          <w:sz w:val="22"/>
          <w:szCs w:val="22"/>
          <w:lang w:val="lt-LT"/>
        </w:rPr>
        <w:t>Penester</w:t>
      </w:r>
      <w:proofErr w:type="spellEnd"/>
    </w:p>
    <w:p w14:paraId="6DB051FA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2045D0C5" w14:textId="509A99A7" w:rsidR="00BB2295" w:rsidRPr="00DF7F9F" w:rsidRDefault="00BB2295" w:rsidP="004E3B79">
      <w:pPr>
        <w:rPr>
          <w:b/>
          <w:bCs/>
          <w:sz w:val="22"/>
          <w:szCs w:val="22"/>
          <w:lang w:val="lt-LT"/>
        </w:rPr>
      </w:pPr>
      <w:proofErr w:type="spellStart"/>
      <w:r w:rsidRPr="00DF7F9F">
        <w:rPr>
          <w:b/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</w:t>
      </w:r>
      <w:r w:rsidRPr="00DF7F9F">
        <w:rPr>
          <w:b/>
          <w:bCs/>
          <w:sz w:val="22"/>
          <w:szCs w:val="22"/>
          <w:lang w:val="lt-LT"/>
        </w:rPr>
        <w:t xml:space="preserve">vartoti </w:t>
      </w:r>
      <w:r w:rsidR="00490902">
        <w:rPr>
          <w:b/>
          <w:bCs/>
          <w:sz w:val="22"/>
          <w:szCs w:val="22"/>
          <w:lang w:val="lt-LT"/>
        </w:rPr>
        <w:t>draudžiama</w:t>
      </w:r>
      <w:r w:rsidRPr="00DF7F9F">
        <w:rPr>
          <w:b/>
          <w:bCs/>
          <w:sz w:val="22"/>
          <w:szCs w:val="22"/>
          <w:lang w:val="lt-LT"/>
        </w:rPr>
        <w:t>:</w:t>
      </w:r>
    </w:p>
    <w:p w14:paraId="3166CD3D" w14:textId="77777777" w:rsidR="009C6BB3" w:rsidRPr="00DF7F9F" w:rsidRDefault="00BB2295">
      <w:pPr>
        <w:numPr>
          <w:ilvl w:val="1"/>
          <w:numId w:val="3"/>
        </w:numPr>
        <w:tabs>
          <w:tab w:val="left" w:pos="426"/>
        </w:tabs>
        <w:ind w:left="360"/>
        <w:rPr>
          <w:rFonts w:eastAsia="SimSun"/>
          <w:sz w:val="22"/>
          <w:szCs w:val="22"/>
          <w:lang w:val="lt-LT"/>
        </w:rPr>
      </w:pPr>
      <w:r w:rsidRPr="00DF7F9F">
        <w:rPr>
          <w:rFonts w:eastAsia="SimSun"/>
          <w:sz w:val="22"/>
          <w:szCs w:val="22"/>
          <w:lang w:val="lt-LT"/>
        </w:rPr>
        <w:t>j</w:t>
      </w:r>
      <w:r w:rsidR="00520C9D" w:rsidRPr="00DF7F9F">
        <w:rPr>
          <w:rFonts w:eastAsia="SimSun"/>
          <w:sz w:val="22"/>
          <w:szCs w:val="22"/>
          <w:lang w:val="lt-LT"/>
        </w:rPr>
        <w:t>ei</w:t>
      </w:r>
      <w:r w:rsidR="009942F0">
        <w:rPr>
          <w:rFonts w:eastAsia="SimSun"/>
          <w:sz w:val="22"/>
          <w:szCs w:val="22"/>
          <w:lang w:val="lt-LT"/>
        </w:rPr>
        <w:t>gu</w:t>
      </w:r>
      <w:r w:rsidR="00520C9D" w:rsidRPr="00DF7F9F">
        <w:rPr>
          <w:rFonts w:eastAsia="SimSun"/>
          <w:sz w:val="22"/>
          <w:szCs w:val="22"/>
          <w:lang w:val="lt-LT"/>
        </w:rPr>
        <w:t xml:space="preserve"> yra alergija</w:t>
      </w:r>
      <w:r w:rsidR="00C976EC" w:rsidRPr="00DF7F9F">
        <w:rPr>
          <w:rFonts w:eastAsia="SimSun"/>
          <w:sz w:val="22"/>
          <w:szCs w:val="22"/>
          <w:lang w:val="lt-LT"/>
        </w:rPr>
        <w:t xml:space="preserve"> </w:t>
      </w:r>
      <w:proofErr w:type="spellStart"/>
      <w:r w:rsidR="00520C9D" w:rsidRPr="00DF7F9F">
        <w:rPr>
          <w:rFonts w:eastAsia="SimSun"/>
          <w:sz w:val="22"/>
          <w:szCs w:val="22"/>
          <w:lang w:val="lt-LT"/>
        </w:rPr>
        <w:t>finasteridui</w:t>
      </w:r>
      <w:proofErr w:type="spellEnd"/>
      <w:r w:rsidR="00520C9D" w:rsidRPr="00DF7F9F">
        <w:rPr>
          <w:rFonts w:eastAsia="SimSun"/>
          <w:sz w:val="22"/>
          <w:szCs w:val="22"/>
          <w:lang w:val="lt-LT"/>
        </w:rPr>
        <w:t xml:space="preserve"> arba bet kuriai </w:t>
      </w:r>
      <w:r w:rsidR="0003335F" w:rsidRPr="00DF7F9F">
        <w:rPr>
          <w:sz w:val="22"/>
          <w:szCs w:val="22"/>
          <w:lang w:val="lt-LT"/>
        </w:rPr>
        <w:t xml:space="preserve">pagalbinei šio vaisto </w:t>
      </w:r>
      <w:r w:rsidR="00520C9D" w:rsidRPr="00DF7F9F">
        <w:rPr>
          <w:rFonts w:eastAsia="SimSun"/>
          <w:sz w:val="22"/>
          <w:szCs w:val="22"/>
          <w:lang w:val="lt-LT"/>
        </w:rPr>
        <w:t xml:space="preserve">medžiagai </w:t>
      </w:r>
      <w:r w:rsidRPr="00DF7F9F">
        <w:rPr>
          <w:rFonts w:eastAsia="SimSun"/>
          <w:sz w:val="22"/>
          <w:szCs w:val="22"/>
          <w:lang w:val="lt-LT"/>
        </w:rPr>
        <w:t>(</w:t>
      </w:r>
      <w:r w:rsidR="0003335F" w:rsidRPr="00DF7F9F">
        <w:rPr>
          <w:sz w:val="22"/>
          <w:szCs w:val="22"/>
          <w:lang w:val="lt-LT"/>
        </w:rPr>
        <w:t>jos išvardytos 6 skyriuje</w:t>
      </w:r>
      <w:r w:rsidRPr="00DF7F9F">
        <w:rPr>
          <w:rFonts w:eastAsia="SimSun"/>
          <w:sz w:val="22"/>
          <w:szCs w:val="22"/>
          <w:lang w:val="lt-LT"/>
        </w:rPr>
        <w:t>);</w:t>
      </w:r>
    </w:p>
    <w:p w14:paraId="4FDC756D" w14:textId="77777777" w:rsidR="009C6BB3" w:rsidRPr="00DF7F9F" w:rsidRDefault="00BB2295">
      <w:pPr>
        <w:numPr>
          <w:ilvl w:val="1"/>
          <w:numId w:val="3"/>
        </w:numPr>
        <w:tabs>
          <w:tab w:val="left" w:pos="426"/>
        </w:tabs>
        <w:ind w:left="360"/>
        <w:rPr>
          <w:rFonts w:eastAsia="SimSun"/>
          <w:sz w:val="22"/>
          <w:szCs w:val="22"/>
          <w:lang w:val="lt-LT"/>
        </w:rPr>
      </w:pPr>
      <w:r w:rsidRPr="00DF7F9F">
        <w:rPr>
          <w:sz w:val="22"/>
          <w:szCs w:val="22"/>
          <w:lang w:val="lt-LT" w:bidi="lo-LA"/>
        </w:rPr>
        <w:t xml:space="preserve">jeigu esate </w:t>
      </w:r>
      <w:r w:rsidR="00326B51" w:rsidRPr="00DF7F9F">
        <w:rPr>
          <w:sz w:val="22"/>
          <w:szCs w:val="22"/>
          <w:lang w:val="lt-LT" w:bidi="lo-LA"/>
        </w:rPr>
        <w:t>moteris</w:t>
      </w:r>
      <w:r w:rsidR="00D94372" w:rsidRPr="00DF7F9F">
        <w:rPr>
          <w:sz w:val="22"/>
          <w:szCs w:val="22"/>
          <w:lang w:val="lt-LT" w:bidi="lo-LA"/>
        </w:rPr>
        <w:t xml:space="preserve"> </w:t>
      </w:r>
      <w:r w:rsidRPr="00DF7F9F">
        <w:rPr>
          <w:sz w:val="22"/>
          <w:szCs w:val="22"/>
          <w:lang w:val="lt-LT" w:bidi="lo-LA"/>
        </w:rPr>
        <w:t>(</w:t>
      </w:r>
      <w:r w:rsidR="00206A15" w:rsidRPr="00DF7F9F">
        <w:rPr>
          <w:sz w:val="22"/>
          <w:szCs w:val="22"/>
          <w:lang w:val="lt-LT"/>
        </w:rPr>
        <w:t>žr. poskyrį „Nėštumas</w:t>
      </w:r>
      <w:r w:rsidR="00D1074F" w:rsidRPr="00DF7F9F">
        <w:rPr>
          <w:sz w:val="22"/>
          <w:szCs w:val="22"/>
          <w:lang w:val="lt-LT"/>
        </w:rPr>
        <w:t xml:space="preserve">, </w:t>
      </w:r>
      <w:r w:rsidR="00206A15" w:rsidRPr="00DF7F9F">
        <w:rPr>
          <w:sz w:val="22"/>
          <w:szCs w:val="22"/>
          <w:lang w:val="lt-LT"/>
        </w:rPr>
        <w:t>žindymo laikotarpis</w:t>
      </w:r>
      <w:r w:rsidR="00100445" w:rsidRPr="00DF7F9F">
        <w:rPr>
          <w:sz w:val="22"/>
          <w:szCs w:val="22"/>
          <w:lang w:val="lt-LT"/>
        </w:rPr>
        <w:t xml:space="preserve"> ir vaisingumas</w:t>
      </w:r>
      <w:r w:rsidR="00206A15" w:rsidRPr="00DF7F9F">
        <w:rPr>
          <w:sz w:val="22"/>
          <w:szCs w:val="22"/>
          <w:lang w:val="lt-LT"/>
        </w:rPr>
        <w:t>“</w:t>
      </w:r>
      <w:r w:rsidRPr="00DF7F9F">
        <w:rPr>
          <w:sz w:val="22"/>
          <w:szCs w:val="22"/>
          <w:lang w:val="lt-LT" w:bidi="lo-LA"/>
        </w:rPr>
        <w:t>)</w:t>
      </w:r>
      <w:r w:rsidR="00206A15" w:rsidRPr="00DF7F9F">
        <w:rPr>
          <w:sz w:val="22"/>
          <w:szCs w:val="22"/>
          <w:lang w:val="lt-LT" w:bidi="lo-LA"/>
        </w:rPr>
        <w:t>.</w:t>
      </w:r>
    </w:p>
    <w:p w14:paraId="5791AF63" w14:textId="77777777" w:rsidR="00BB2295" w:rsidRPr="00DF7F9F" w:rsidRDefault="00BB2295" w:rsidP="004903E5">
      <w:pPr>
        <w:rPr>
          <w:b/>
          <w:bCs/>
          <w:sz w:val="22"/>
          <w:szCs w:val="22"/>
          <w:lang w:val="lt-LT"/>
        </w:rPr>
      </w:pPr>
    </w:p>
    <w:p w14:paraId="0B024C2C" w14:textId="77777777" w:rsidR="00BB2295" w:rsidRPr="00DF7F9F" w:rsidRDefault="00BB2295" w:rsidP="004903E5">
      <w:pPr>
        <w:rPr>
          <w:bCs/>
          <w:sz w:val="22"/>
          <w:szCs w:val="22"/>
          <w:lang w:val="lt-LT"/>
        </w:rPr>
      </w:pPr>
      <w:proofErr w:type="spellStart"/>
      <w:r w:rsidRPr="00DF7F9F">
        <w:rPr>
          <w:bCs/>
          <w:sz w:val="22"/>
          <w:szCs w:val="22"/>
          <w:lang w:val="lt-LT"/>
        </w:rPr>
        <w:t>Penester</w:t>
      </w:r>
      <w:proofErr w:type="spellEnd"/>
      <w:r w:rsidR="00206A15" w:rsidRPr="00DF7F9F">
        <w:rPr>
          <w:bCs/>
          <w:sz w:val="22"/>
          <w:szCs w:val="22"/>
          <w:lang w:val="lt-LT"/>
        </w:rPr>
        <w:t xml:space="preserve"> </w:t>
      </w:r>
      <w:r w:rsidR="00463A49" w:rsidRPr="00DF7F9F">
        <w:rPr>
          <w:bCs/>
          <w:sz w:val="22"/>
          <w:szCs w:val="22"/>
          <w:lang w:val="lt-LT"/>
        </w:rPr>
        <w:t xml:space="preserve">netinka </w:t>
      </w:r>
      <w:r w:rsidR="00206A15" w:rsidRPr="00DF7F9F">
        <w:rPr>
          <w:bCs/>
          <w:sz w:val="22"/>
          <w:szCs w:val="22"/>
          <w:lang w:val="lt-LT"/>
        </w:rPr>
        <w:t xml:space="preserve">vartoti </w:t>
      </w:r>
      <w:r w:rsidR="000D4A3F" w:rsidRPr="00DF7F9F">
        <w:rPr>
          <w:bCs/>
          <w:sz w:val="22"/>
          <w:szCs w:val="22"/>
          <w:lang w:val="lt-LT"/>
        </w:rPr>
        <w:t>vaikams</w:t>
      </w:r>
      <w:r w:rsidRPr="00DF7F9F">
        <w:rPr>
          <w:rFonts w:eastAsia="SimSun"/>
          <w:sz w:val="22"/>
          <w:szCs w:val="22"/>
          <w:lang w:val="lt-LT"/>
        </w:rPr>
        <w:t>.</w:t>
      </w:r>
    </w:p>
    <w:p w14:paraId="7230FA57" w14:textId="77777777" w:rsidR="00BB2295" w:rsidRPr="00DF7F9F" w:rsidRDefault="00BB2295" w:rsidP="004E3B79">
      <w:pPr>
        <w:ind w:left="567" w:hanging="567"/>
        <w:rPr>
          <w:sz w:val="22"/>
          <w:szCs w:val="22"/>
          <w:lang w:val="lt-LT"/>
        </w:rPr>
      </w:pPr>
    </w:p>
    <w:p w14:paraId="5C00CAF3" w14:textId="77777777" w:rsidR="00BB2295" w:rsidRPr="00DF7F9F" w:rsidRDefault="00720BA6" w:rsidP="004E3B79">
      <w:pPr>
        <w:ind w:left="567" w:hanging="567"/>
        <w:rPr>
          <w:rFonts w:eastAsia="SimSun"/>
          <w:b/>
          <w:sz w:val="22"/>
          <w:szCs w:val="22"/>
          <w:lang w:val="lt-LT"/>
        </w:rPr>
      </w:pPr>
      <w:r w:rsidRPr="00DF7F9F">
        <w:rPr>
          <w:rFonts w:eastAsia="SimSun"/>
          <w:b/>
          <w:sz w:val="22"/>
          <w:szCs w:val="22"/>
          <w:lang w:val="lt-LT"/>
        </w:rPr>
        <w:t>Įspėjimai ir atsargumo priemonės</w:t>
      </w:r>
    </w:p>
    <w:p w14:paraId="2576A31F" w14:textId="77777777" w:rsidR="00BB2295" w:rsidRPr="00DF7F9F" w:rsidRDefault="00BB2295" w:rsidP="004E3B79">
      <w:pPr>
        <w:ind w:left="567" w:hanging="567"/>
        <w:rPr>
          <w:rFonts w:eastAsia="SimSun"/>
          <w:sz w:val="22"/>
          <w:szCs w:val="22"/>
          <w:lang w:val="lt-LT"/>
        </w:rPr>
      </w:pPr>
      <w:r w:rsidRPr="00DF7F9F">
        <w:rPr>
          <w:rFonts w:eastAsia="SimSun"/>
          <w:sz w:val="22"/>
          <w:szCs w:val="22"/>
          <w:lang w:val="lt-LT"/>
        </w:rPr>
        <w:t>Pasitarkite su gydytoju ar</w:t>
      </w:r>
      <w:r w:rsidR="00D112BA" w:rsidRPr="00DF7F9F">
        <w:rPr>
          <w:rFonts w:eastAsia="SimSun"/>
          <w:sz w:val="22"/>
          <w:szCs w:val="22"/>
          <w:lang w:val="lt-LT"/>
        </w:rPr>
        <w:t>ba</w:t>
      </w:r>
      <w:r w:rsidRPr="00DF7F9F">
        <w:rPr>
          <w:rFonts w:eastAsia="SimSun"/>
          <w:sz w:val="22"/>
          <w:szCs w:val="22"/>
          <w:lang w:val="lt-LT"/>
        </w:rPr>
        <w:t xml:space="preserve"> vaistininku prieš </w:t>
      </w:r>
      <w:r w:rsidR="00E74DB4" w:rsidRPr="00DF7F9F">
        <w:rPr>
          <w:rFonts w:eastAsia="SimSun"/>
          <w:sz w:val="22"/>
          <w:szCs w:val="22"/>
          <w:lang w:val="lt-LT"/>
        </w:rPr>
        <w:t>pradėdami vartoti</w:t>
      </w:r>
      <w:r w:rsidRPr="00DF7F9F">
        <w:rPr>
          <w:rFonts w:eastAsia="SimSun"/>
          <w:sz w:val="22"/>
          <w:szCs w:val="22"/>
          <w:lang w:val="lt-LT"/>
        </w:rPr>
        <w:t xml:space="preserve"> </w:t>
      </w:r>
      <w:proofErr w:type="spellStart"/>
      <w:r w:rsidR="00720BA6" w:rsidRPr="00DF7F9F">
        <w:rPr>
          <w:rFonts w:eastAsia="SimSun"/>
          <w:sz w:val="22"/>
          <w:szCs w:val="22"/>
          <w:lang w:val="lt-LT"/>
        </w:rPr>
        <w:t>Penester</w:t>
      </w:r>
      <w:proofErr w:type="spellEnd"/>
      <w:r w:rsidR="00720BA6" w:rsidRPr="00DF7F9F">
        <w:rPr>
          <w:rFonts w:eastAsia="SimSun"/>
          <w:sz w:val="22"/>
          <w:szCs w:val="22"/>
          <w:lang w:val="lt-LT"/>
        </w:rPr>
        <w:t>.</w:t>
      </w:r>
    </w:p>
    <w:p w14:paraId="535CA3BE" w14:textId="77777777" w:rsidR="00361AB5" w:rsidRPr="00DF7F9F" w:rsidRDefault="00361AB5" w:rsidP="004E3B79">
      <w:pPr>
        <w:ind w:left="567" w:hanging="567"/>
        <w:rPr>
          <w:rFonts w:eastAsia="SimSun"/>
          <w:sz w:val="22"/>
          <w:szCs w:val="22"/>
          <w:lang w:val="lt-LT"/>
        </w:rPr>
      </w:pPr>
    </w:p>
    <w:p w14:paraId="240294CE" w14:textId="77777777" w:rsidR="00361AB5" w:rsidRPr="00DF7F9F" w:rsidRDefault="00361AB5" w:rsidP="004E3B79">
      <w:pPr>
        <w:ind w:left="567" w:hanging="567"/>
        <w:rPr>
          <w:rFonts w:eastAsia="SimSun"/>
          <w:sz w:val="22"/>
          <w:szCs w:val="22"/>
          <w:lang w:val="lt-LT"/>
        </w:rPr>
      </w:pPr>
      <w:r w:rsidRPr="0063060D">
        <w:rPr>
          <w:rFonts w:eastAsia="SimSun"/>
          <w:b/>
          <w:sz w:val="22"/>
          <w:szCs w:val="22"/>
          <w:lang w:val="lt-LT"/>
        </w:rPr>
        <w:t xml:space="preserve">Specialių atsargumo priemonių vartojant </w:t>
      </w:r>
      <w:proofErr w:type="spellStart"/>
      <w:r w:rsidRPr="0063060D">
        <w:rPr>
          <w:rFonts w:eastAsia="SimSun"/>
          <w:b/>
          <w:sz w:val="22"/>
          <w:szCs w:val="22"/>
          <w:lang w:val="lt-LT"/>
        </w:rPr>
        <w:t>Penester</w:t>
      </w:r>
      <w:proofErr w:type="spellEnd"/>
      <w:r w:rsidRPr="0063060D">
        <w:rPr>
          <w:rFonts w:eastAsia="SimSun"/>
          <w:b/>
          <w:sz w:val="22"/>
          <w:szCs w:val="22"/>
          <w:lang w:val="lt-LT"/>
        </w:rPr>
        <w:t xml:space="preserve"> reikia:</w:t>
      </w:r>
    </w:p>
    <w:p w14:paraId="12136214" w14:textId="77777777" w:rsidR="008458A5" w:rsidRPr="00F37D05" w:rsidRDefault="00361AB5" w:rsidP="008458A5">
      <w:pPr>
        <w:numPr>
          <w:ilvl w:val="0"/>
          <w:numId w:val="18"/>
        </w:numPr>
        <w:ind w:left="426" w:hanging="426"/>
        <w:rPr>
          <w:rFonts w:eastAsia="SimSun"/>
          <w:sz w:val="22"/>
          <w:szCs w:val="22"/>
          <w:lang w:val="lt-LT"/>
        </w:rPr>
      </w:pPr>
      <w:r w:rsidRPr="00DF7F9F">
        <w:rPr>
          <w:rFonts w:eastAsia="SimSun"/>
          <w:sz w:val="22"/>
          <w:szCs w:val="22"/>
          <w:lang w:val="lt-LT"/>
        </w:rPr>
        <w:t xml:space="preserve">jeigu </w:t>
      </w:r>
      <w:r w:rsidR="008458A5" w:rsidRPr="00DF7F9F">
        <w:rPr>
          <w:rFonts w:eastAsia="SimSun"/>
          <w:sz w:val="22"/>
          <w:szCs w:val="22"/>
          <w:lang w:val="lt-LT"/>
        </w:rPr>
        <w:t xml:space="preserve">Jūsų lytinė partnerė yra </w:t>
      </w:r>
      <w:r w:rsidR="00CA25BC" w:rsidRPr="0063060D">
        <w:rPr>
          <w:rFonts w:eastAsia="SimSun"/>
          <w:sz w:val="22"/>
          <w:szCs w:val="22"/>
          <w:lang w:val="lt-LT"/>
        </w:rPr>
        <w:t>nėščia arba gali pastoti</w:t>
      </w:r>
      <w:r w:rsidR="008458A5" w:rsidRPr="00DF7F9F">
        <w:rPr>
          <w:rFonts w:eastAsia="SimSun"/>
          <w:sz w:val="22"/>
          <w:szCs w:val="22"/>
          <w:lang w:val="lt-LT"/>
        </w:rPr>
        <w:t>. Tokiu atveju reikia vengti sėklos patekimo į partnerės organizmą (sėkloje gali būti šiek tiek vaisto)</w:t>
      </w:r>
      <w:r w:rsidR="00B52045" w:rsidRPr="00F37D05">
        <w:rPr>
          <w:rFonts w:eastAsia="SimSun"/>
          <w:sz w:val="22"/>
          <w:szCs w:val="22"/>
          <w:lang w:val="lt-LT"/>
        </w:rPr>
        <w:t>;</w:t>
      </w:r>
    </w:p>
    <w:p w14:paraId="0CA6586F" w14:textId="77777777" w:rsidR="00B52045" w:rsidRPr="00DF7F9F" w:rsidRDefault="00361AB5" w:rsidP="008458A5">
      <w:pPr>
        <w:numPr>
          <w:ilvl w:val="0"/>
          <w:numId w:val="18"/>
        </w:numPr>
        <w:ind w:left="426" w:hanging="426"/>
        <w:rPr>
          <w:rFonts w:eastAsia="SimSun"/>
          <w:sz w:val="22"/>
          <w:szCs w:val="22"/>
          <w:lang w:val="lt-LT"/>
        </w:rPr>
      </w:pPr>
      <w:r w:rsidRPr="00DF7F9F">
        <w:rPr>
          <w:rFonts w:eastAsia="SimSun"/>
          <w:sz w:val="22"/>
          <w:szCs w:val="22"/>
          <w:lang w:val="lt-LT"/>
        </w:rPr>
        <w:t xml:space="preserve">jeigu </w:t>
      </w:r>
      <w:r w:rsidR="00B52045" w:rsidRPr="00DF7F9F">
        <w:rPr>
          <w:rFonts w:eastAsia="SimSun"/>
          <w:sz w:val="22"/>
          <w:szCs w:val="22"/>
          <w:lang w:val="lt-LT"/>
        </w:rPr>
        <w:t xml:space="preserve">ruošiatės atlikti PSA tyrimą (tyrimą skirtą nustatyti prostatos vėžį). </w:t>
      </w:r>
      <w:proofErr w:type="spellStart"/>
      <w:r w:rsidR="00B52045" w:rsidRPr="00DF7F9F">
        <w:rPr>
          <w:rFonts w:eastAsia="SimSun"/>
          <w:sz w:val="22"/>
          <w:szCs w:val="22"/>
          <w:lang w:val="lt-LT"/>
        </w:rPr>
        <w:t>Finasteridas</w:t>
      </w:r>
      <w:proofErr w:type="spellEnd"/>
      <w:r w:rsidR="00B52045" w:rsidRPr="00DF7F9F">
        <w:rPr>
          <w:rFonts w:eastAsia="SimSun"/>
          <w:sz w:val="22"/>
          <w:szCs w:val="22"/>
          <w:lang w:val="lt-LT"/>
        </w:rPr>
        <w:t xml:space="preserve"> gali paveikti </w:t>
      </w:r>
      <w:r w:rsidR="00D112BA" w:rsidRPr="00DF7F9F">
        <w:rPr>
          <w:rFonts w:eastAsia="SimSun"/>
          <w:sz w:val="22"/>
          <w:szCs w:val="22"/>
          <w:lang w:val="lt-LT"/>
        </w:rPr>
        <w:t>tyrimo rezultatus;</w:t>
      </w:r>
    </w:p>
    <w:p w14:paraId="649B5285" w14:textId="77777777" w:rsidR="001A3F31" w:rsidRPr="00DF7F9F" w:rsidRDefault="00361AB5" w:rsidP="00894BBF">
      <w:pPr>
        <w:numPr>
          <w:ilvl w:val="0"/>
          <w:numId w:val="8"/>
        </w:numPr>
        <w:ind w:left="426" w:hanging="426"/>
        <w:jc w:val="both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jeigu </w:t>
      </w:r>
      <w:r w:rsidR="00D112BA" w:rsidRPr="00DF7F9F">
        <w:rPr>
          <w:sz w:val="22"/>
          <w:szCs w:val="22"/>
          <w:lang w:val="lt-LT"/>
        </w:rPr>
        <w:t>po šlapinimosi šlapimo pūslėje lieka daug šlapimo</w:t>
      </w:r>
      <w:r w:rsidR="001A3F31" w:rsidRPr="00DF7F9F">
        <w:rPr>
          <w:sz w:val="22"/>
          <w:szCs w:val="22"/>
          <w:lang w:val="lt-LT"/>
        </w:rPr>
        <w:t xml:space="preserve"> ir (arba) labai susilpnėjusi šlapimo srovė</w:t>
      </w:r>
      <w:r w:rsidR="00FC06CB" w:rsidRPr="00DF7F9F">
        <w:rPr>
          <w:sz w:val="22"/>
          <w:szCs w:val="22"/>
          <w:lang w:val="lt-LT"/>
        </w:rPr>
        <w:t>.</w:t>
      </w:r>
      <w:r w:rsidR="001A3F31" w:rsidRPr="00DF7F9F">
        <w:rPr>
          <w:sz w:val="22"/>
          <w:szCs w:val="22"/>
          <w:lang w:val="lt-LT"/>
        </w:rPr>
        <w:t xml:space="preserve"> </w:t>
      </w:r>
      <w:r w:rsidR="00FC06CB" w:rsidRPr="00DF7F9F">
        <w:rPr>
          <w:sz w:val="22"/>
          <w:szCs w:val="22"/>
          <w:lang w:val="lt-LT"/>
        </w:rPr>
        <w:t>Tokiu atveju Jus reikia atidžiai ištirti dėl galimo šlapimo takų susiaurėjimo.</w:t>
      </w:r>
      <w:r w:rsidR="00D112BA" w:rsidRPr="00DF7F9F">
        <w:rPr>
          <w:sz w:val="22"/>
          <w:szCs w:val="22"/>
          <w:lang w:val="lt-LT"/>
        </w:rPr>
        <w:t xml:space="preserve"> </w:t>
      </w:r>
    </w:p>
    <w:p w14:paraId="35B99AFF" w14:textId="77777777" w:rsidR="00BB2295" w:rsidRPr="00DF7F9F" w:rsidRDefault="00BB2295" w:rsidP="00E746F3">
      <w:pPr>
        <w:jc w:val="both"/>
        <w:rPr>
          <w:sz w:val="22"/>
          <w:szCs w:val="22"/>
          <w:lang w:val="lt-LT"/>
        </w:rPr>
      </w:pPr>
    </w:p>
    <w:p w14:paraId="2C7C0AF2" w14:textId="77777777" w:rsidR="00612A62" w:rsidRPr="00DF7F9F" w:rsidRDefault="00612A62" w:rsidP="00E746F3">
      <w:pPr>
        <w:jc w:val="both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lastRenderedPageBreak/>
        <w:t>Jeigu atsirado krūties audinio pokyčių, pvz., guzų, skausmas, krūties audinio padidėjimas arba išskyros iš spenelių, reikia nedelsiant pasakyti gydytojui, nes tai gali būti sunkios būklės, pavyzdžiui, krūties vėžio, požymis.</w:t>
      </w:r>
    </w:p>
    <w:p w14:paraId="2DBCA561" w14:textId="77777777" w:rsidR="0063060D" w:rsidRDefault="0063060D" w:rsidP="00F37D05">
      <w:pPr>
        <w:jc w:val="both"/>
        <w:rPr>
          <w:bCs/>
          <w:sz w:val="22"/>
          <w:szCs w:val="22"/>
          <w:u w:val="single"/>
          <w:lang w:val="lt-LT"/>
        </w:rPr>
      </w:pPr>
    </w:p>
    <w:p w14:paraId="39214E4F" w14:textId="77777777" w:rsidR="00F37D05" w:rsidRPr="0063060D" w:rsidRDefault="00F37D05" w:rsidP="00F37D05">
      <w:pPr>
        <w:jc w:val="both"/>
        <w:rPr>
          <w:bCs/>
          <w:sz w:val="22"/>
          <w:szCs w:val="22"/>
          <w:u w:val="single"/>
          <w:lang w:val="lt-LT"/>
        </w:rPr>
      </w:pPr>
      <w:r w:rsidRPr="0063060D">
        <w:rPr>
          <w:bCs/>
          <w:sz w:val="22"/>
          <w:szCs w:val="22"/>
          <w:u w:val="single"/>
          <w:lang w:val="lt-LT"/>
        </w:rPr>
        <w:t>Pakitusi nuotaika ir depresija</w:t>
      </w:r>
    </w:p>
    <w:p w14:paraId="4DC5FEE5" w14:textId="77777777" w:rsidR="00612A62" w:rsidRPr="0063060D" w:rsidRDefault="00F37D05" w:rsidP="00F37D05">
      <w:pPr>
        <w:jc w:val="both"/>
        <w:rPr>
          <w:bCs/>
          <w:sz w:val="22"/>
          <w:szCs w:val="22"/>
          <w:lang w:val="lt-LT"/>
        </w:rPr>
      </w:pPr>
      <w:r w:rsidRPr="0063060D">
        <w:rPr>
          <w:bCs/>
          <w:sz w:val="22"/>
          <w:szCs w:val="22"/>
          <w:lang w:val="lt-LT"/>
        </w:rPr>
        <w:t xml:space="preserve">Pacientams, kurie buvo gydyti </w:t>
      </w:r>
      <w:proofErr w:type="spellStart"/>
      <w:r w:rsidRPr="0063060D">
        <w:rPr>
          <w:sz w:val="22"/>
          <w:szCs w:val="22"/>
          <w:lang w:val="lt-LT"/>
        </w:rPr>
        <w:t>Penester</w:t>
      </w:r>
      <w:proofErr w:type="spellEnd"/>
      <w:r w:rsidRPr="0063060D">
        <w:rPr>
          <w:bCs/>
          <w:sz w:val="22"/>
          <w:szCs w:val="22"/>
          <w:lang w:val="lt-LT"/>
        </w:rPr>
        <w:t>, nustatyta pakitusios nuotaikos,</w:t>
      </w:r>
      <w:r>
        <w:rPr>
          <w:bCs/>
          <w:sz w:val="22"/>
          <w:szCs w:val="22"/>
          <w:lang w:val="lt-LT"/>
        </w:rPr>
        <w:t xml:space="preserve"> </w:t>
      </w:r>
      <w:r w:rsidRPr="0063060D">
        <w:rPr>
          <w:bCs/>
          <w:sz w:val="22"/>
          <w:szCs w:val="22"/>
          <w:lang w:val="lt-LT"/>
        </w:rPr>
        <w:t>pavyzdžiui prislėgtos nuotaikos, depresijos ir, rečiau, minčių apie savižudybę atvejų. Jeigu Jums</w:t>
      </w:r>
      <w:r>
        <w:rPr>
          <w:bCs/>
          <w:sz w:val="22"/>
          <w:szCs w:val="22"/>
          <w:lang w:val="lt-LT"/>
        </w:rPr>
        <w:t xml:space="preserve"> </w:t>
      </w:r>
      <w:r w:rsidRPr="0063060D">
        <w:rPr>
          <w:bCs/>
          <w:sz w:val="22"/>
          <w:szCs w:val="22"/>
          <w:lang w:val="lt-LT"/>
        </w:rPr>
        <w:t>pasireikštų bet kurių iš šių simptomų, kiek galima greičiau kreipkitės į gydytoją tolesnės</w:t>
      </w:r>
      <w:r>
        <w:rPr>
          <w:bCs/>
          <w:sz w:val="22"/>
          <w:szCs w:val="22"/>
          <w:lang w:val="lt-LT"/>
        </w:rPr>
        <w:t xml:space="preserve"> </w:t>
      </w:r>
      <w:r w:rsidRPr="0063060D">
        <w:rPr>
          <w:bCs/>
          <w:sz w:val="22"/>
          <w:szCs w:val="22"/>
          <w:lang w:val="lt-LT"/>
        </w:rPr>
        <w:t>medicininės pagalbos.</w:t>
      </w:r>
    </w:p>
    <w:p w14:paraId="3FD07AFF" w14:textId="77777777" w:rsidR="00F37D05" w:rsidRPr="00F37D05" w:rsidRDefault="00F37D05" w:rsidP="00F37D05">
      <w:pPr>
        <w:jc w:val="both"/>
        <w:rPr>
          <w:sz w:val="22"/>
          <w:szCs w:val="22"/>
          <w:lang w:val="lt-LT"/>
        </w:rPr>
      </w:pPr>
    </w:p>
    <w:p w14:paraId="3C0B6061" w14:textId="77777777" w:rsidR="00BB2295" w:rsidRPr="00F37D05" w:rsidRDefault="00BB2295" w:rsidP="004E3B79">
      <w:pPr>
        <w:ind w:left="567" w:hanging="567"/>
        <w:rPr>
          <w:b/>
          <w:sz w:val="22"/>
          <w:szCs w:val="22"/>
          <w:lang w:val="lt-LT"/>
        </w:rPr>
      </w:pPr>
      <w:r w:rsidRPr="00F37D05">
        <w:rPr>
          <w:b/>
          <w:sz w:val="22"/>
          <w:szCs w:val="22"/>
          <w:lang w:val="lt-LT"/>
        </w:rPr>
        <w:t>Kit</w:t>
      </w:r>
      <w:r w:rsidR="004F3BE9" w:rsidRPr="00F37D05">
        <w:rPr>
          <w:b/>
          <w:sz w:val="22"/>
          <w:szCs w:val="22"/>
          <w:lang w:val="lt-LT"/>
        </w:rPr>
        <w:t>i</w:t>
      </w:r>
      <w:r w:rsidRPr="00F37D05">
        <w:rPr>
          <w:b/>
          <w:sz w:val="22"/>
          <w:szCs w:val="22"/>
          <w:lang w:val="lt-LT"/>
        </w:rPr>
        <w:t xml:space="preserve"> </w:t>
      </w:r>
      <w:r w:rsidR="004F3BE9" w:rsidRPr="00F37D05">
        <w:rPr>
          <w:b/>
          <w:sz w:val="22"/>
          <w:szCs w:val="22"/>
          <w:lang w:val="lt-LT"/>
        </w:rPr>
        <w:t xml:space="preserve">vaistai ir </w:t>
      </w:r>
      <w:proofErr w:type="spellStart"/>
      <w:r w:rsidR="004F3BE9" w:rsidRPr="00F37D05">
        <w:rPr>
          <w:b/>
          <w:sz w:val="22"/>
          <w:szCs w:val="22"/>
          <w:lang w:val="lt-LT"/>
        </w:rPr>
        <w:t>Penester</w:t>
      </w:r>
      <w:proofErr w:type="spellEnd"/>
    </w:p>
    <w:p w14:paraId="1B7D379E" w14:textId="77777777" w:rsidR="004F3BE9" w:rsidRPr="00DF7F9F" w:rsidRDefault="00FC06CB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Reikšmingos vaistų sąveikos nenustatyta. Jeigu vartojate ar neseniai vartojote kitų vaistų arba dėl to nesate tikri, apie tai pasakykite gydytojui arba vaistininkui.</w:t>
      </w:r>
    </w:p>
    <w:p w14:paraId="2DCB5BBA" w14:textId="77777777" w:rsidR="00BB2295" w:rsidRPr="00DF7F9F" w:rsidRDefault="00BB2295" w:rsidP="004E3B79">
      <w:pPr>
        <w:rPr>
          <w:b/>
          <w:bCs/>
          <w:sz w:val="22"/>
          <w:szCs w:val="22"/>
          <w:lang w:val="lt-LT"/>
        </w:rPr>
      </w:pPr>
    </w:p>
    <w:p w14:paraId="6D8AB24E" w14:textId="77777777" w:rsidR="00FC06CB" w:rsidRPr="00F37D05" w:rsidRDefault="00F37D05" w:rsidP="00FC06CB">
      <w:pPr>
        <w:keepNext/>
        <w:keepLines/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proofErr w:type="spellStart"/>
      <w:r>
        <w:rPr>
          <w:b/>
          <w:sz w:val="22"/>
          <w:szCs w:val="22"/>
          <w:lang w:val="lt-LT"/>
        </w:rPr>
        <w:t>P</w:t>
      </w:r>
      <w:r w:rsidRPr="00F37D05">
        <w:rPr>
          <w:b/>
          <w:sz w:val="22"/>
          <w:szCs w:val="22"/>
          <w:lang w:val="lt-LT"/>
        </w:rPr>
        <w:t>enester</w:t>
      </w:r>
      <w:proofErr w:type="spellEnd"/>
      <w:r w:rsidRPr="00F37D05">
        <w:rPr>
          <w:b/>
          <w:sz w:val="22"/>
          <w:szCs w:val="22"/>
          <w:lang w:val="lt-LT"/>
        </w:rPr>
        <w:t xml:space="preserve"> </w:t>
      </w:r>
      <w:r w:rsidR="00FC06CB" w:rsidRPr="00F37D05">
        <w:rPr>
          <w:b/>
          <w:sz w:val="22"/>
          <w:szCs w:val="22"/>
          <w:lang w:val="lt-LT"/>
        </w:rPr>
        <w:t>vartojimas su maistu ir gėrimais</w:t>
      </w:r>
    </w:p>
    <w:p w14:paraId="7CE73BF7" w14:textId="77777777" w:rsidR="00FC06CB" w:rsidRPr="00DF7F9F" w:rsidRDefault="00F37D05" w:rsidP="00FC06CB">
      <w:pPr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P</w:t>
      </w:r>
      <w:r w:rsidRPr="00F37D05">
        <w:rPr>
          <w:sz w:val="22"/>
          <w:szCs w:val="22"/>
          <w:lang w:val="lt-LT"/>
        </w:rPr>
        <w:t>enester</w:t>
      </w:r>
      <w:proofErr w:type="spellEnd"/>
      <w:r w:rsidR="00FC06CB" w:rsidRPr="00F37D05">
        <w:rPr>
          <w:caps/>
          <w:sz w:val="22"/>
          <w:szCs w:val="22"/>
          <w:lang w:val="lt-LT"/>
        </w:rPr>
        <w:t xml:space="preserve"> </w:t>
      </w:r>
      <w:r w:rsidR="00FC06CB" w:rsidRPr="00F37D05">
        <w:rPr>
          <w:sz w:val="22"/>
          <w:szCs w:val="22"/>
          <w:lang w:val="lt-LT"/>
        </w:rPr>
        <w:t>galima vartoti valg</w:t>
      </w:r>
      <w:r w:rsidR="00312D08" w:rsidRPr="00F37D05">
        <w:rPr>
          <w:sz w:val="22"/>
          <w:szCs w:val="22"/>
          <w:lang w:val="lt-LT"/>
        </w:rPr>
        <w:t>io metu</w:t>
      </w:r>
      <w:r w:rsidR="00FC06CB" w:rsidRPr="00F37D05">
        <w:rPr>
          <w:sz w:val="22"/>
          <w:szCs w:val="22"/>
          <w:lang w:val="lt-LT"/>
        </w:rPr>
        <w:t xml:space="preserve"> arba </w:t>
      </w:r>
      <w:r w:rsidR="00312D08" w:rsidRPr="00DF7F9F">
        <w:rPr>
          <w:sz w:val="22"/>
          <w:szCs w:val="22"/>
          <w:lang w:val="lt-LT"/>
        </w:rPr>
        <w:t>nevalgius</w:t>
      </w:r>
      <w:r w:rsidR="00FC06CB" w:rsidRPr="00DF7F9F">
        <w:rPr>
          <w:sz w:val="22"/>
          <w:szCs w:val="22"/>
          <w:lang w:val="lt-LT"/>
        </w:rPr>
        <w:t>.</w:t>
      </w:r>
    </w:p>
    <w:p w14:paraId="4DF466A5" w14:textId="77777777" w:rsidR="00FC06CB" w:rsidRPr="00DF7F9F" w:rsidRDefault="00FC06CB" w:rsidP="00FC06CB">
      <w:pPr>
        <w:rPr>
          <w:b/>
          <w:bCs/>
          <w:sz w:val="22"/>
          <w:szCs w:val="22"/>
          <w:lang w:val="lt-LT"/>
        </w:rPr>
      </w:pPr>
    </w:p>
    <w:p w14:paraId="3412A1C8" w14:textId="77777777" w:rsidR="00BB2295" w:rsidRPr="00DF7F9F" w:rsidRDefault="00BB2295" w:rsidP="004E3B79">
      <w:pPr>
        <w:rPr>
          <w:b/>
          <w:bCs/>
          <w:sz w:val="22"/>
          <w:szCs w:val="22"/>
          <w:lang w:val="lt-LT"/>
        </w:rPr>
      </w:pPr>
      <w:r w:rsidRPr="00DF7F9F">
        <w:rPr>
          <w:b/>
          <w:bCs/>
          <w:sz w:val="22"/>
          <w:szCs w:val="22"/>
          <w:lang w:val="lt-LT"/>
        </w:rPr>
        <w:t>Nėštumas</w:t>
      </w:r>
      <w:r w:rsidR="00CA55E1" w:rsidRPr="00DF7F9F">
        <w:rPr>
          <w:b/>
          <w:bCs/>
          <w:sz w:val="22"/>
          <w:szCs w:val="22"/>
          <w:lang w:val="lt-LT"/>
        </w:rPr>
        <w:t xml:space="preserve">, </w:t>
      </w:r>
      <w:r w:rsidRPr="00DF7F9F">
        <w:rPr>
          <w:b/>
          <w:bCs/>
          <w:sz w:val="22"/>
          <w:szCs w:val="22"/>
          <w:lang w:val="lt-LT"/>
        </w:rPr>
        <w:t>žindymo laikotarpis</w:t>
      </w:r>
      <w:r w:rsidR="00CA55E1" w:rsidRPr="00DF7F9F">
        <w:rPr>
          <w:b/>
          <w:bCs/>
          <w:sz w:val="22"/>
          <w:szCs w:val="22"/>
          <w:lang w:val="lt-LT"/>
        </w:rPr>
        <w:t xml:space="preserve"> ir vaisingumas</w:t>
      </w:r>
    </w:p>
    <w:p w14:paraId="49D54754" w14:textId="77777777" w:rsidR="00432608" w:rsidRPr="00DF7F9F" w:rsidRDefault="00432608" w:rsidP="004E3B79">
      <w:p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skirtas vartoti tik vyrams.</w:t>
      </w:r>
    </w:p>
    <w:p w14:paraId="161E3AE8" w14:textId="77777777" w:rsidR="00432608" w:rsidRPr="00DF7F9F" w:rsidRDefault="00432608" w:rsidP="004E3B79">
      <w:pPr>
        <w:rPr>
          <w:sz w:val="22"/>
          <w:szCs w:val="22"/>
          <w:lang w:val="lt-LT"/>
        </w:rPr>
      </w:pPr>
    </w:p>
    <w:p w14:paraId="20C6A482" w14:textId="77777777" w:rsidR="00EB259C" w:rsidRPr="00DF7F9F" w:rsidRDefault="00EB259C" w:rsidP="00EB259C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Nėščioms </w:t>
      </w:r>
      <w:r w:rsidR="005B22C6" w:rsidRPr="00DF7F9F">
        <w:rPr>
          <w:sz w:val="22"/>
          <w:szCs w:val="22"/>
          <w:lang w:val="lt-LT"/>
        </w:rPr>
        <w:t>a</w:t>
      </w:r>
      <w:r w:rsidRPr="00DF7F9F">
        <w:rPr>
          <w:sz w:val="22"/>
          <w:szCs w:val="22"/>
          <w:lang w:val="lt-LT"/>
        </w:rPr>
        <w:t xml:space="preserve">r pastoti planuojančioms moterims negalima liesti sutrupėjusių ar sulaužytų </w:t>
      </w: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tablečių, nes </w:t>
      </w:r>
      <w:proofErr w:type="spellStart"/>
      <w:r w:rsidRPr="00DF7F9F">
        <w:rPr>
          <w:sz w:val="22"/>
          <w:szCs w:val="22"/>
          <w:lang w:val="lt-LT"/>
        </w:rPr>
        <w:t>finasteridas</w:t>
      </w:r>
      <w:proofErr w:type="spellEnd"/>
      <w:r w:rsidRPr="00DF7F9F">
        <w:rPr>
          <w:sz w:val="22"/>
          <w:szCs w:val="22"/>
          <w:lang w:val="lt-LT"/>
        </w:rPr>
        <w:t xml:space="preserve"> gali absorbuotis (prasiskverbti pro odą) ir sukelti pavojų vyriškos lyties vaisiui. </w:t>
      </w:r>
    </w:p>
    <w:p w14:paraId="7FA1DAFA" w14:textId="77777777" w:rsidR="00EB259C" w:rsidRPr="00DF7F9F" w:rsidRDefault="00EB259C" w:rsidP="00EB259C">
      <w:p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tabletės yra dengtos plėvele, kuri apsaugo nuo kontakto su veikliąja medžiaga, tačiau tik tokiu atv</w:t>
      </w:r>
      <w:r w:rsidR="005505E9" w:rsidRPr="00DF7F9F">
        <w:rPr>
          <w:sz w:val="22"/>
          <w:szCs w:val="22"/>
          <w:lang w:val="lt-LT"/>
        </w:rPr>
        <w:t>eju, jeigu tabletės yra nesulūžusios ar nesutrupėjusios</w:t>
      </w:r>
      <w:r w:rsidRPr="00DF7F9F">
        <w:rPr>
          <w:sz w:val="22"/>
          <w:szCs w:val="22"/>
          <w:lang w:val="lt-LT"/>
        </w:rPr>
        <w:t>.</w:t>
      </w:r>
    </w:p>
    <w:p w14:paraId="7F5A9B28" w14:textId="77777777" w:rsidR="00EB259C" w:rsidRPr="00DF7F9F" w:rsidRDefault="00EB259C" w:rsidP="00EB259C">
      <w:pPr>
        <w:rPr>
          <w:sz w:val="22"/>
          <w:szCs w:val="22"/>
          <w:lang w:val="lt-LT"/>
        </w:rPr>
      </w:pPr>
    </w:p>
    <w:p w14:paraId="51FF54ED" w14:textId="77777777" w:rsidR="001961BE" w:rsidRPr="00DF7F9F" w:rsidRDefault="001961BE" w:rsidP="001961BE">
      <w:pPr>
        <w:tabs>
          <w:tab w:val="left" w:pos="567"/>
        </w:tabs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Jeigu paciento lytinė partnerė yra arba gali būti nėščia, pacientas turi saugoti savo partnerę nuo kontakto su sperma</w:t>
      </w:r>
      <w:r w:rsidR="004D0CF1" w:rsidRPr="00DF7F9F">
        <w:rPr>
          <w:sz w:val="22"/>
          <w:szCs w:val="22"/>
          <w:lang w:val="lt-LT"/>
        </w:rPr>
        <w:t xml:space="preserve"> (pvz., naudoti prezervatyvus)</w:t>
      </w:r>
      <w:r w:rsidRPr="00DF7F9F">
        <w:rPr>
          <w:sz w:val="22"/>
          <w:szCs w:val="22"/>
          <w:lang w:val="lt-LT"/>
        </w:rPr>
        <w:t>.</w:t>
      </w:r>
    </w:p>
    <w:p w14:paraId="4B69EAA1" w14:textId="77777777" w:rsidR="00EB259C" w:rsidRPr="00DF7F9F" w:rsidRDefault="00EB259C" w:rsidP="00EB259C">
      <w:pPr>
        <w:rPr>
          <w:sz w:val="22"/>
          <w:szCs w:val="22"/>
          <w:lang w:val="lt-LT"/>
        </w:rPr>
      </w:pPr>
    </w:p>
    <w:p w14:paraId="395AF6DC" w14:textId="77777777" w:rsidR="00BB2295" w:rsidRPr="00DF7F9F" w:rsidRDefault="00BB2295" w:rsidP="00686F48">
      <w:pPr>
        <w:pStyle w:val="PI-3EMEASMCA"/>
      </w:pPr>
      <w:r w:rsidRPr="00DF7F9F">
        <w:t>Vairavimas ir mechanizmų valdymas</w:t>
      </w:r>
    </w:p>
    <w:p w14:paraId="71BD1DA0" w14:textId="77777777" w:rsidR="00BB2295" w:rsidRPr="00DF7F9F" w:rsidRDefault="00520C9D" w:rsidP="00686F48">
      <w:p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</w:t>
      </w:r>
      <w:r w:rsidR="00142AC2" w:rsidRPr="00DF7F9F">
        <w:rPr>
          <w:sz w:val="22"/>
          <w:szCs w:val="22"/>
          <w:lang w:val="lt-LT"/>
        </w:rPr>
        <w:t xml:space="preserve">poveikis gebėjimui </w:t>
      </w:r>
      <w:r w:rsidRPr="00DF7F9F">
        <w:rPr>
          <w:sz w:val="22"/>
          <w:szCs w:val="22"/>
          <w:lang w:val="lt-LT"/>
        </w:rPr>
        <w:t xml:space="preserve">vairuoti ir valdyti mechanizmus </w:t>
      </w:r>
      <w:r w:rsidR="00142AC2" w:rsidRPr="00DF7F9F">
        <w:rPr>
          <w:sz w:val="22"/>
          <w:szCs w:val="22"/>
          <w:lang w:val="lt-LT"/>
        </w:rPr>
        <w:t>nėra tikėtinas</w:t>
      </w:r>
      <w:r w:rsidRPr="00DF7F9F">
        <w:rPr>
          <w:sz w:val="22"/>
          <w:szCs w:val="22"/>
          <w:lang w:val="lt-LT"/>
        </w:rPr>
        <w:t>.</w:t>
      </w:r>
    </w:p>
    <w:p w14:paraId="7F267CCE" w14:textId="77777777" w:rsidR="00BB2295" w:rsidRPr="00DF7F9F" w:rsidRDefault="00BB2295" w:rsidP="00686F48">
      <w:pPr>
        <w:rPr>
          <w:sz w:val="22"/>
          <w:szCs w:val="22"/>
          <w:lang w:val="lt-LT"/>
        </w:rPr>
      </w:pPr>
    </w:p>
    <w:p w14:paraId="028EEA71" w14:textId="77777777" w:rsidR="004D0CF1" w:rsidRPr="00DF7F9F" w:rsidRDefault="00F37D05" w:rsidP="004E3B79">
      <w:pPr>
        <w:numPr>
          <w:ilvl w:val="12"/>
          <w:numId w:val="0"/>
        </w:numPr>
        <w:outlineLvl w:val="0"/>
        <w:rPr>
          <w:bCs/>
          <w:sz w:val="22"/>
          <w:szCs w:val="22"/>
          <w:lang w:val="lt-LT"/>
        </w:rPr>
      </w:pPr>
      <w:proofErr w:type="spellStart"/>
      <w:r w:rsidRPr="00DF7F9F">
        <w:rPr>
          <w:b/>
          <w:bCs/>
          <w:sz w:val="22"/>
          <w:szCs w:val="22"/>
          <w:lang w:val="lt-LT"/>
        </w:rPr>
        <w:t>Penester</w:t>
      </w:r>
      <w:proofErr w:type="spellEnd"/>
      <w:r w:rsidR="00365C2A" w:rsidRPr="00DF7F9F" w:rsidDel="00463A49">
        <w:rPr>
          <w:b/>
          <w:bCs/>
          <w:sz w:val="22"/>
          <w:szCs w:val="22"/>
          <w:lang w:val="lt-LT"/>
        </w:rPr>
        <w:t xml:space="preserve"> </w:t>
      </w:r>
      <w:r w:rsidR="00463A49" w:rsidRPr="00DF7F9F">
        <w:rPr>
          <w:b/>
          <w:bCs/>
          <w:sz w:val="22"/>
          <w:szCs w:val="22"/>
          <w:lang w:val="lt-LT"/>
        </w:rPr>
        <w:t>s</w:t>
      </w:r>
      <w:r w:rsidR="00BB2295" w:rsidRPr="00DF7F9F">
        <w:rPr>
          <w:b/>
          <w:bCs/>
          <w:sz w:val="22"/>
          <w:szCs w:val="22"/>
          <w:lang w:val="lt-LT"/>
        </w:rPr>
        <w:t>udėtyje yra laktozės</w:t>
      </w:r>
      <w:r w:rsidR="00BB2295" w:rsidRPr="00DF7F9F">
        <w:rPr>
          <w:bCs/>
          <w:sz w:val="22"/>
          <w:szCs w:val="22"/>
          <w:lang w:val="lt-LT"/>
        </w:rPr>
        <w:t xml:space="preserve"> </w:t>
      </w:r>
    </w:p>
    <w:p w14:paraId="3FC4B16A" w14:textId="77777777" w:rsidR="00BB2295" w:rsidRPr="00DF7F9F" w:rsidRDefault="00BB2295" w:rsidP="004E3B79">
      <w:pPr>
        <w:numPr>
          <w:ilvl w:val="12"/>
          <w:numId w:val="0"/>
        </w:numPr>
        <w:outlineLvl w:val="0"/>
        <w:rPr>
          <w:bCs/>
          <w:sz w:val="22"/>
          <w:szCs w:val="22"/>
          <w:lang w:val="lt-LT"/>
        </w:rPr>
      </w:pPr>
      <w:r w:rsidRPr="00DF7F9F">
        <w:rPr>
          <w:bCs/>
          <w:sz w:val="22"/>
          <w:szCs w:val="22"/>
          <w:lang w:val="lt-LT"/>
        </w:rPr>
        <w:t xml:space="preserve">Jei gydytojas yra Jums sakęs, kad netoleruojate </w:t>
      </w:r>
      <w:r w:rsidR="005C2F44" w:rsidRPr="00DF7F9F">
        <w:rPr>
          <w:bCs/>
          <w:sz w:val="22"/>
          <w:szCs w:val="22"/>
          <w:lang w:val="lt-LT"/>
        </w:rPr>
        <w:t>kokių nors angliavandenių</w:t>
      </w:r>
      <w:r w:rsidRPr="00DF7F9F">
        <w:rPr>
          <w:bCs/>
          <w:sz w:val="22"/>
          <w:szCs w:val="22"/>
          <w:lang w:val="lt-LT"/>
        </w:rPr>
        <w:t xml:space="preserve">, kreipkitės į jį prieš pradėdami vartoti šį vaistą. </w:t>
      </w:r>
    </w:p>
    <w:p w14:paraId="77D70A78" w14:textId="77777777" w:rsidR="00BB2295" w:rsidRPr="00DF7F9F" w:rsidRDefault="00BB2295" w:rsidP="004E3B79">
      <w:pPr>
        <w:outlineLvl w:val="0"/>
        <w:rPr>
          <w:b/>
          <w:sz w:val="22"/>
          <w:szCs w:val="22"/>
          <w:lang w:val="lt-LT"/>
        </w:rPr>
      </w:pPr>
    </w:p>
    <w:p w14:paraId="0FB9A212" w14:textId="77777777" w:rsidR="00BB2295" w:rsidRPr="00DF7F9F" w:rsidRDefault="00BB2295" w:rsidP="004E3B79">
      <w:pPr>
        <w:outlineLvl w:val="0"/>
        <w:rPr>
          <w:b/>
          <w:sz w:val="22"/>
          <w:szCs w:val="22"/>
          <w:lang w:val="lt-LT"/>
        </w:rPr>
      </w:pPr>
    </w:p>
    <w:p w14:paraId="5F8B4568" w14:textId="77777777" w:rsidR="009C6BB3" w:rsidRPr="00DF7F9F" w:rsidRDefault="00BB2295">
      <w:pPr>
        <w:ind w:left="567" w:hanging="567"/>
        <w:outlineLvl w:val="0"/>
        <w:rPr>
          <w:b/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t>3.</w:t>
      </w:r>
      <w:r w:rsidRPr="00DF7F9F">
        <w:rPr>
          <w:b/>
          <w:sz w:val="22"/>
          <w:szCs w:val="22"/>
          <w:lang w:val="lt-LT"/>
        </w:rPr>
        <w:tab/>
      </w:r>
      <w:r w:rsidR="00142AC2" w:rsidRPr="00DF7F9F">
        <w:rPr>
          <w:b/>
          <w:sz w:val="22"/>
          <w:szCs w:val="22"/>
          <w:lang w:val="lt-LT"/>
        </w:rPr>
        <w:t xml:space="preserve">Kaip vartoti </w:t>
      </w:r>
      <w:proofErr w:type="spellStart"/>
      <w:r w:rsidR="00142AC2" w:rsidRPr="00DF7F9F">
        <w:rPr>
          <w:b/>
          <w:sz w:val="22"/>
          <w:szCs w:val="22"/>
          <w:lang w:val="lt-LT"/>
        </w:rPr>
        <w:t>Penester</w:t>
      </w:r>
      <w:proofErr w:type="spellEnd"/>
      <w:r w:rsidR="00142AC2" w:rsidRPr="00DF7F9F">
        <w:rPr>
          <w:b/>
          <w:sz w:val="22"/>
          <w:szCs w:val="22"/>
          <w:lang w:val="lt-LT"/>
        </w:rPr>
        <w:t xml:space="preserve"> </w:t>
      </w:r>
    </w:p>
    <w:p w14:paraId="7CF2A1CF" w14:textId="77777777" w:rsidR="00BB2295" w:rsidRPr="00DF7F9F" w:rsidRDefault="00BB2295" w:rsidP="004E3B79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  <w:lang w:val="lt-LT"/>
        </w:rPr>
      </w:pPr>
    </w:p>
    <w:p w14:paraId="03368C25" w14:textId="6B480766" w:rsidR="00BB2295" w:rsidRPr="00DF7F9F" w:rsidRDefault="002147EB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Visada vartokite šį vaistą tiksliai</w:t>
      </w:r>
      <w:r w:rsidR="00060023">
        <w:rPr>
          <w:sz w:val="22"/>
          <w:szCs w:val="22"/>
          <w:lang w:val="lt-LT"/>
        </w:rPr>
        <w:t>,</w:t>
      </w:r>
      <w:r w:rsidR="00BB2295" w:rsidRPr="00DF7F9F">
        <w:rPr>
          <w:sz w:val="22"/>
          <w:szCs w:val="22"/>
          <w:lang w:val="lt-LT"/>
        </w:rPr>
        <w:t xml:space="preserve"> kaip nurodė gydytojas. Jeigu abejojate, kreipkitės į gydytoją arba vaistininką.</w:t>
      </w:r>
    </w:p>
    <w:p w14:paraId="5EAB2A5A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6784A067" w14:textId="77777777" w:rsidR="002147EB" w:rsidRPr="00DF7F9F" w:rsidRDefault="002147EB" w:rsidP="0007548A">
      <w:pPr>
        <w:rPr>
          <w:sz w:val="22"/>
          <w:szCs w:val="22"/>
          <w:lang w:val="lt-LT"/>
        </w:rPr>
      </w:pPr>
      <w:r w:rsidRPr="00DF7F9F">
        <w:rPr>
          <w:bCs/>
          <w:sz w:val="22"/>
          <w:szCs w:val="22"/>
          <w:lang w:val="lt-LT"/>
        </w:rPr>
        <w:t xml:space="preserve">Rekomenduojama </w:t>
      </w:r>
      <w:r w:rsidR="00BB2295" w:rsidRPr="00DF7F9F">
        <w:rPr>
          <w:sz w:val="22"/>
          <w:szCs w:val="22"/>
          <w:lang w:val="lt-LT"/>
        </w:rPr>
        <w:t xml:space="preserve">dozė yra viena </w:t>
      </w: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</w:t>
      </w:r>
      <w:r w:rsidR="00BE6DEA">
        <w:rPr>
          <w:sz w:val="22"/>
          <w:szCs w:val="22"/>
          <w:lang w:val="lt-LT"/>
        </w:rPr>
        <w:t>5 mg</w:t>
      </w:r>
      <w:r w:rsidR="00E1051B" w:rsidRPr="00DF7F9F">
        <w:rPr>
          <w:sz w:val="22"/>
          <w:szCs w:val="22"/>
          <w:lang w:val="lt-LT"/>
        </w:rPr>
        <w:t xml:space="preserve"> tabletė per parą</w:t>
      </w:r>
      <w:r w:rsidRPr="00DF7F9F">
        <w:rPr>
          <w:sz w:val="22"/>
          <w:szCs w:val="22"/>
          <w:lang w:val="lt-LT"/>
        </w:rPr>
        <w:t>.</w:t>
      </w:r>
    </w:p>
    <w:p w14:paraId="660A7ADD" w14:textId="77777777" w:rsidR="002147EB" w:rsidRPr="00DF7F9F" w:rsidRDefault="00E1051B" w:rsidP="0092689F">
      <w:p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galima vartoti nevalgius arba valgio metu. </w:t>
      </w:r>
    </w:p>
    <w:p w14:paraId="3B185C42" w14:textId="77777777" w:rsidR="002147EB" w:rsidRPr="00DF7F9F" w:rsidRDefault="002147EB" w:rsidP="002147EB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Gydytojas gali skirti </w:t>
      </w:r>
      <w:proofErr w:type="spellStart"/>
      <w:r w:rsidR="007548CE" w:rsidRPr="00DF7F9F">
        <w:rPr>
          <w:sz w:val="22"/>
          <w:szCs w:val="22"/>
          <w:lang w:val="lt-LT"/>
        </w:rPr>
        <w:t>Penester</w:t>
      </w:r>
      <w:proofErr w:type="spellEnd"/>
      <w:r w:rsidR="007548CE" w:rsidRPr="00DF7F9F">
        <w:rPr>
          <w:sz w:val="22"/>
          <w:szCs w:val="22"/>
          <w:lang w:val="lt-LT"/>
        </w:rPr>
        <w:t xml:space="preserve"> </w:t>
      </w:r>
      <w:r w:rsidRPr="00DF7F9F">
        <w:rPr>
          <w:sz w:val="22"/>
          <w:szCs w:val="22"/>
          <w:lang w:val="lt-LT"/>
        </w:rPr>
        <w:t xml:space="preserve">vartoti kartu su </w:t>
      </w:r>
      <w:r w:rsidR="007548CE" w:rsidRPr="00DF7F9F">
        <w:rPr>
          <w:sz w:val="22"/>
          <w:szCs w:val="22"/>
          <w:lang w:val="lt-LT"/>
        </w:rPr>
        <w:t>kitu vaistu vadinamu</w:t>
      </w:r>
      <w:r w:rsidRPr="00DF7F9F">
        <w:rPr>
          <w:sz w:val="22"/>
          <w:szCs w:val="22"/>
          <w:lang w:val="lt-LT"/>
        </w:rPr>
        <w:t xml:space="preserve"> </w:t>
      </w:r>
      <w:proofErr w:type="spellStart"/>
      <w:r w:rsidRPr="00DF7F9F">
        <w:rPr>
          <w:sz w:val="22"/>
          <w:szCs w:val="22"/>
          <w:lang w:val="lt-LT"/>
        </w:rPr>
        <w:t>doksazosinu</w:t>
      </w:r>
      <w:proofErr w:type="spellEnd"/>
      <w:r w:rsidRPr="00DF7F9F">
        <w:rPr>
          <w:sz w:val="22"/>
          <w:szCs w:val="22"/>
          <w:lang w:val="lt-LT"/>
        </w:rPr>
        <w:t>.</w:t>
      </w:r>
    </w:p>
    <w:p w14:paraId="30982000" w14:textId="77777777" w:rsidR="002147EB" w:rsidRPr="00DF7F9F" w:rsidRDefault="002147EB" w:rsidP="002147EB">
      <w:pPr>
        <w:rPr>
          <w:b/>
          <w:sz w:val="22"/>
          <w:szCs w:val="22"/>
          <w:lang w:val="lt-LT"/>
        </w:rPr>
      </w:pPr>
    </w:p>
    <w:p w14:paraId="5710798A" w14:textId="56056E2A" w:rsidR="00091BAC" w:rsidRPr="00DF7F9F" w:rsidRDefault="00091BAC" w:rsidP="00091BAC">
      <w:pPr>
        <w:suppressAutoHyphens/>
        <w:autoSpaceDE w:val="0"/>
        <w:rPr>
          <w:sz w:val="22"/>
          <w:szCs w:val="22"/>
          <w:lang w:val="lt-LT" w:eastAsia="ar-SA"/>
        </w:rPr>
      </w:pPr>
      <w:r w:rsidRPr="00DF7F9F">
        <w:rPr>
          <w:sz w:val="22"/>
          <w:szCs w:val="22"/>
          <w:lang w:val="lt-LT" w:eastAsia="ar-SA"/>
        </w:rPr>
        <w:t>Nors pagerėjimas gali pasireikšti anksti, tačiau palankios organizmo reakcijos pasireiškimo nustatymui gali prireikti ne trumpesnio kaip 6</w:t>
      </w:r>
      <w:r w:rsidR="00060023">
        <w:rPr>
          <w:sz w:val="22"/>
          <w:szCs w:val="22"/>
          <w:lang w:val="lt-LT" w:eastAsia="ar-SA"/>
        </w:rPr>
        <w:t> </w:t>
      </w:r>
      <w:r w:rsidRPr="00DF7F9F">
        <w:rPr>
          <w:sz w:val="22"/>
          <w:szCs w:val="22"/>
          <w:lang w:val="lt-LT" w:eastAsia="ar-SA"/>
        </w:rPr>
        <w:t>mėn. gydymo.</w:t>
      </w:r>
    </w:p>
    <w:p w14:paraId="2E137F4C" w14:textId="77777777" w:rsidR="00091BAC" w:rsidRPr="00DF7F9F" w:rsidRDefault="00091BAC" w:rsidP="00091BAC">
      <w:pPr>
        <w:suppressAutoHyphens/>
        <w:autoSpaceDE w:val="0"/>
        <w:rPr>
          <w:sz w:val="22"/>
          <w:szCs w:val="22"/>
          <w:lang w:val="lt-LT" w:eastAsia="ar-SA"/>
        </w:rPr>
      </w:pPr>
    </w:p>
    <w:p w14:paraId="3D074A1F" w14:textId="77777777" w:rsidR="00091BAC" w:rsidRPr="00DF7F9F" w:rsidRDefault="00091BAC" w:rsidP="00091BAC">
      <w:pPr>
        <w:rPr>
          <w:b/>
          <w:sz w:val="22"/>
          <w:szCs w:val="22"/>
          <w:lang w:val="lt-LT"/>
        </w:rPr>
      </w:pPr>
      <w:r w:rsidRPr="00DF7F9F">
        <w:rPr>
          <w:sz w:val="22"/>
          <w:szCs w:val="22"/>
          <w:lang w:val="lt-LT" w:eastAsia="ar-SA"/>
        </w:rPr>
        <w:t xml:space="preserve">Jūsų gydytojas pasakys, kiek laiko turėsite vartoti </w:t>
      </w:r>
      <w:proofErr w:type="spellStart"/>
      <w:r w:rsidRPr="00DF7F9F">
        <w:rPr>
          <w:sz w:val="22"/>
          <w:szCs w:val="22"/>
          <w:lang w:val="lt-LT" w:eastAsia="ar-SA"/>
        </w:rPr>
        <w:t>Penester</w:t>
      </w:r>
      <w:proofErr w:type="spellEnd"/>
      <w:r w:rsidRPr="00DF7F9F">
        <w:rPr>
          <w:sz w:val="22"/>
          <w:szCs w:val="22"/>
          <w:lang w:val="lt-LT" w:eastAsia="ar-SA"/>
        </w:rPr>
        <w:t>. Nenutraukite gydymo per anksti, nes simptomai gali vėl pasunkėti.</w:t>
      </w:r>
    </w:p>
    <w:p w14:paraId="5BB353FD" w14:textId="77777777" w:rsidR="00091BAC" w:rsidRPr="00DF7F9F" w:rsidRDefault="00091BAC" w:rsidP="002147EB">
      <w:pPr>
        <w:rPr>
          <w:i/>
          <w:iCs/>
          <w:sz w:val="22"/>
          <w:szCs w:val="22"/>
          <w:lang w:val="lt-LT"/>
        </w:rPr>
      </w:pPr>
    </w:p>
    <w:p w14:paraId="09A9EAC1" w14:textId="77777777" w:rsidR="002147EB" w:rsidRPr="00DF7F9F" w:rsidRDefault="006C7A37" w:rsidP="002147EB">
      <w:pPr>
        <w:rPr>
          <w:i/>
          <w:sz w:val="22"/>
          <w:szCs w:val="22"/>
          <w:lang w:val="lt-LT"/>
        </w:rPr>
      </w:pPr>
      <w:r w:rsidRPr="00DF7F9F">
        <w:rPr>
          <w:i/>
          <w:iCs/>
          <w:sz w:val="22"/>
          <w:szCs w:val="22"/>
          <w:lang w:val="lt-LT"/>
        </w:rPr>
        <w:t>Pacientams, kurių kepenų funkcija sutrikusi</w:t>
      </w:r>
    </w:p>
    <w:p w14:paraId="569F996C" w14:textId="77777777" w:rsidR="002147EB" w:rsidRPr="00DF7F9F" w:rsidRDefault="00537146" w:rsidP="002147EB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Apie dozavimą pacientams, kurių kepenų funkcija sutrikusi, duomenų nėra.</w:t>
      </w:r>
    </w:p>
    <w:p w14:paraId="43CD9DA0" w14:textId="77777777" w:rsidR="002147EB" w:rsidRPr="00DF7F9F" w:rsidRDefault="002147EB" w:rsidP="002147EB">
      <w:pPr>
        <w:rPr>
          <w:sz w:val="22"/>
          <w:szCs w:val="22"/>
          <w:lang w:val="lt-LT"/>
        </w:rPr>
      </w:pPr>
    </w:p>
    <w:p w14:paraId="4224D15A" w14:textId="77777777" w:rsidR="002147EB" w:rsidRPr="00DF7F9F" w:rsidRDefault="006C7A37" w:rsidP="002147EB">
      <w:pPr>
        <w:rPr>
          <w:i/>
          <w:sz w:val="22"/>
          <w:szCs w:val="22"/>
          <w:lang w:val="lt-LT"/>
        </w:rPr>
      </w:pPr>
      <w:r w:rsidRPr="00DF7F9F">
        <w:rPr>
          <w:i/>
          <w:iCs/>
          <w:sz w:val="22"/>
          <w:szCs w:val="22"/>
          <w:lang w:val="lt-LT"/>
        </w:rPr>
        <w:t>Pacientams, kurių inkstų funkcija sutrikusi</w:t>
      </w:r>
    </w:p>
    <w:p w14:paraId="19803573" w14:textId="77777777" w:rsidR="002147EB" w:rsidRPr="00DF7F9F" w:rsidRDefault="006C7A37" w:rsidP="002147EB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D</w:t>
      </w:r>
      <w:r w:rsidR="002147EB" w:rsidRPr="00DF7F9F">
        <w:rPr>
          <w:sz w:val="22"/>
          <w:szCs w:val="22"/>
          <w:lang w:val="lt-LT"/>
        </w:rPr>
        <w:t>ozės koreguoti nereikia.</w:t>
      </w:r>
    </w:p>
    <w:p w14:paraId="668F48C1" w14:textId="77777777" w:rsidR="002147EB" w:rsidRPr="00DF7F9F" w:rsidRDefault="002147EB" w:rsidP="002147EB">
      <w:pPr>
        <w:rPr>
          <w:sz w:val="22"/>
          <w:szCs w:val="22"/>
          <w:lang w:val="lt-LT"/>
        </w:rPr>
      </w:pPr>
    </w:p>
    <w:p w14:paraId="21E6F4FF" w14:textId="77777777" w:rsidR="002147EB" w:rsidRPr="00DF7F9F" w:rsidRDefault="002147EB" w:rsidP="002147EB">
      <w:pPr>
        <w:rPr>
          <w:i/>
          <w:sz w:val="22"/>
          <w:szCs w:val="22"/>
          <w:lang w:val="lt-LT"/>
        </w:rPr>
      </w:pPr>
      <w:r w:rsidRPr="00DF7F9F">
        <w:rPr>
          <w:i/>
          <w:sz w:val="22"/>
          <w:szCs w:val="22"/>
          <w:lang w:val="lt-LT"/>
        </w:rPr>
        <w:lastRenderedPageBreak/>
        <w:t>Senyvi pacientai</w:t>
      </w:r>
    </w:p>
    <w:p w14:paraId="3451AF28" w14:textId="77777777" w:rsidR="002147EB" w:rsidRPr="00DF7F9F" w:rsidRDefault="0092689F" w:rsidP="002147EB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Senyvo amžiaus pacientams d</w:t>
      </w:r>
      <w:r w:rsidR="002147EB" w:rsidRPr="00DF7F9F">
        <w:rPr>
          <w:sz w:val="22"/>
          <w:szCs w:val="22"/>
          <w:lang w:val="lt-LT"/>
        </w:rPr>
        <w:t>ozės koreguoti nereikia.</w:t>
      </w:r>
    </w:p>
    <w:p w14:paraId="3CB9672D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2FB7F46D" w14:textId="29601A93" w:rsidR="00BB2295" w:rsidRPr="00F37D05" w:rsidRDefault="00F554B5" w:rsidP="0063060D">
      <w:pPr>
        <w:keepNext/>
        <w:keepLines/>
        <w:ind w:left="567" w:hanging="567"/>
        <w:rPr>
          <w:b/>
          <w:sz w:val="22"/>
          <w:szCs w:val="22"/>
          <w:lang w:val="lt-LT"/>
        </w:rPr>
      </w:pPr>
      <w:r w:rsidRPr="00F37D05">
        <w:rPr>
          <w:b/>
          <w:sz w:val="22"/>
          <w:szCs w:val="22"/>
          <w:lang w:val="lt-LT"/>
        </w:rPr>
        <w:t>K</w:t>
      </w:r>
      <w:r w:rsidR="00884C83" w:rsidRPr="00F37D05">
        <w:rPr>
          <w:b/>
          <w:sz w:val="22"/>
          <w:szCs w:val="22"/>
          <w:lang w:val="lt-LT"/>
        </w:rPr>
        <w:t>ą daryti p</w:t>
      </w:r>
      <w:r w:rsidR="00BB2295" w:rsidRPr="00F37D05">
        <w:rPr>
          <w:b/>
          <w:sz w:val="22"/>
          <w:szCs w:val="22"/>
          <w:lang w:val="lt-LT"/>
        </w:rPr>
        <w:t xml:space="preserve">avartojus per didelę </w:t>
      </w:r>
      <w:proofErr w:type="spellStart"/>
      <w:r w:rsidR="00BB2295" w:rsidRPr="00F37D05">
        <w:rPr>
          <w:b/>
          <w:sz w:val="22"/>
          <w:szCs w:val="22"/>
          <w:lang w:val="lt-LT"/>
        </w:rPr>
        <w:t>Penester</w:t>
      </w:r>
      <w:proofErr w:type="spellEnd"/>
      <w:r w:rsidR="00BB2295" w:rsidRPr="00F37D05">
        <w:rPr>
          <w:b/>
          <w:sz w:val="22"/>
          <w:szCs w:val="22"/>
          <w:lang w:val="lt-LT"/>
        </w:rPr>
        <w:t xml:space="preserve"> dozę</w:t>
      </w:r>
    </w:p>
    <w:p w14:paraId="3F28D396" w14:textId="77777777" w:rsidR="00BB2295" w:rsidRPr="00F37D05" w:rsidRDefault="0089328E" w:rsidP="0063060D">
      <w:pPr>
        <w:keepNext/>
        <w:keepLines/>
        <w:rPr>
          <w:sz w:val="22"/>
          <w:szCs w:val="22"/>
          <w:lang w:val="lt-LT"/>
        </w:rPr>
      </w:pPr>
      <w:r w:rsidRPr="00F37D05">
        <w:rPr>
          <w:sz w:val="22"/>
          <w:szCs w:val="22"/>
          <w:lang w:val="lt-LT"/>
        </w:rPr>
        <w:t>Jeigu Jūs išgėrėte daugiau tablečių nei paskirta arba kas nors kitas išgėrė kiek nors tablečių, kreipkitės į greitąją pagalbą arba artimiausios ligoninės priėmimo skyrių. Su savimi pasiimkite visas likusias tabletes arba tuščią dėžutę, kad būtų galima lengviau nustatyti, kokio vaisto išgėrėte.</w:t>
      </w:r>
      <w:r w:rsidR="00BB2295" w:rsidRPr="00F37D05">
        <w:rPr>
          <w:sz w:val="22"/>
          <w:szCs w:val="22"/>
          <w:lang w:val="lt-LT"/>
        </w:rPr>
        <w:t xml:space="preserve"> </w:t>
      </w:r>
    </w:p>
    <w:p w14:paraId="1C4A011A" w14:textId="77777777" w:rsidR="00BB2295" w:rsidRPr="00DF7F9F" w:rsidRDefault="00BB2295" w:rsidP="00156C0F">
      <w:pPr>
        <w:rPr>
          <w:sz w:val="22"/>
          <w:szCs w:val="22"/>
          <w:lang w:val="lt-LT"/>
        </w:rPr>
      </w:pPr>
    </w:p>
    <w:p w14:paraId="5E191397" w14:textId="77777777" w:rsidR="00BB2295" w:rsidRPr="00DF7F9F" w:rsidRDefault="00BB2295" w:rsidP="00156C0F">
      <w:pPr>
        <w:rPr>
          <w:b/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t xml:space="preserve">Pamiršus pavartoti </w:t>
      </w:r>
      <w:proofErr w:type="spellStart"/>
      <w:r w:rsidRPr="00DF7F9F">
        <w:rPr>
          <w:b/>
          <w:sz w:val="22"/>
          <w:szCs w:val="22"/>
          <w:lang w:val="lt-LT"/>
        </w:rPr>
        <w:t>Penester</w:t>
      </w:r>
      <w:proofErr w:type="spellEnd"/>
    </w:p>
    <w:p w14:paraId="03117D32" w14:textId="77777777" w:rsidR="00001825" w:rsidRPr="00DF7F9F" w:rsidRDefault="0089328E" w:rsidP="00001825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Jei pamiršote pavartoti </w:t>
      </w:r>
      <w:proofErr w:type="spellStart"/>
      <w:r w:rsidRPr="00DF7F9F">
        <w:rPr>
          <w:sz w:val="22"/>
          <w:szCs w:val="22"/>
          <w:lang w:val="lt-LT"/>
        </w:rPr>
        <w:t>Penester</w:t>
      </w:r>
      <w:proofErr w:type="spellEnd"/>
      <w:r w:rsidRPr="00DF7F9F">
        <w:rPr>
          <w:sz w:val="22"/>
          <w:szCs w:val="22"/>
          <w:lang w:val="lt-LT"/>
        </w:rPr>
        <w:t xml:space="preserve"> dozę, prisiminę ją tuojau pat išgerkite, nebent būtų beveik laikas gerti kitą dozę, tokiu atveju vaisto vartokite toliau taip, kaip paskirta. Negalima vartoti dvigubos dozės norint kompensuoti praleistą dozę.</w:t>
      </w:r>
    </w:p>
    <w:p w14:paraId="50FCABDF" w14:textId="77777777" w:rsidR="00001825" w:rsidRPr="0063060D" w:rsidRDefault="00001825" w:rsidP="00001825">
      <w:pPr>
        <w:pStyle w:val="BTEMEASMCA"/>
        <w:rPr>
          <w:lang w:val="lt-LT"/>
        </w:rPr>
      </w:pPr>
    </w:p>
    <w:p w14:paraId="085A7983" w14:textId="77777777" w:rsidR="00BB2295" w:rsidRPr="00DF7F9F" w:rsidRDefault="00BB2295" w:rsidP="00DF5A4C">
      <w:pPr>
        <w:rPr>
          <w:b/>
          <w:sz w:val="22"/>
          <w:szCs w:val="22"/>
          <w:highlight w:val="yellow"/>
          <w:lang w:val="lt-LT"/>
        </w:rPr>
      </w:pPr>
      <w:r w:rsidRPr="00DF7F9F">
        <w:rPr>
          <w:b/>
          <w:sz w:val="22"/>
          <w:szCs w:val="22"/>
          <w:lang w:val="lt-LT"/>
        </w:rPr>
        <w:t xml:space="preserve">Nustojus vartoti </w:t>
      </w:r>
      <w:proofErr w:type="spellStart"/>
      <w:r w:rsidRPr="00DF7F9F">
        <w:rPr>
          <w:b/>
          <w:sz w:val="22"/>
          <w:szCs w:val="22"/>
          <w:lang w:val="lt-LT"/>
        </w:rPr>
        <w:t>Penester</w:t>
      </w:r>
      <w:proofErr w:type="spellEnd"/>
    </w:p>
    <w:p w14:paraId="11F44580" w14:textId="77777777" w:rsidR="00BB2295" w:rsidRPr="00F37D05" w:rsidRDefault="0064352D" w:rsidP="004E3B79">
      <w:pPr>
        <w:rPr>
          <w:sz w:val="22"/>
          <w:szCs w:val="22"/>
          <w:lang w:val="lt-LT"/>
        </w:rPr>
      </w:pPr>
      <w:r w:rsidRPr="00F37D05">
        <w:rPr>
          <w:sz w:val="22"/>
          <w:szCs w:val="22"/>
          <w:lang w:val="lt-LT"/>
        </w:rPr>
        <w:t xml:space="preserve">Nenutraukite </w:t>
      </w:r>
      <w:proofErr w:type="spellStart"/>
      <w:r w:rsidR="00F0645D" w:rsidRPr="00F37D05">
        <w:rPr>
          <w:sz w:val="22"/>
          <w:szCs w:val="22"/>
          <w:lang w:val="lt-LT"/>
        </w:rPr>
        <w:t>Penester</w:t>
      </w:r>
      <w:proofErr w:type="spellEnd"/>
      <w:r w:rsidRPr="00F37D05">
        <w:rPr>
          <w:sz w:val="22"/>
          <w:szCs w:val="22"/>
          <w:lang w:val="lt-LT"/>
        </w:rPr>
        <w:t xml:space="preserve"> vartojimo, kol tai padaryti nenurodys gydytojas.</w:t>
      </w:r>
    </w:p>
    <w:p w14:paraId="631AE7BC" w14:textId="77777777" w:rsidR="00F120A3" w:rsidRPr="00DF7F9F" w:rsidRDefault="00F120A3" w:rsidP="004E3B79">
      <w:pPr>
        <w:rPr>
          <w:sz w:val="22"/>
          <w:szCs w:val="22"/>
          <w:highlight w:val="yellow"/>
          <w:lang w:val="lt-LT"/>
        </w:rPr>
      </w:pPr>
    </w:p>
    <w:p w14:paraId="1A3905E5" w14:textId="77777777" w:rsidR="00BB2295" w:rsidRPr="00DF7F9F" w:rsidRDefault="00BB2295" w:rsidP="004E3B79">
      <w:pPr>
        <w:rPr>
          <w:rFonts w:eastAsia="SimSun"/>
          <w:sz w:val="22"/>
          <w:szCs w:val="22"/>
          <w:lang w:val="lt-LT"/>
        </w:rPr>
      </w:pPr>
      <w:r w:rsidRPr="00DF7F9F">
        <w:rPr>
          <w:rFonts w:eastAsia="SimSun"/>
          <w:sz w:val="22"/>
          <w:szCs w:val="22"/>
          <w:lang w:val="lt-LT"/>
        </w:rPr>
        <w:t>Jeigu kiltų daugiau klausimų dėl šio vaisto vartojimo, kreipkitės į gydytoją arba vaistininką.</w:t>
      </w:r>
    </w:p>
    <w:p w14:paraId="18A3D991" w14:textId="77777777" w:rsidR="00BB2295" w:rsidRPr="00DF7F9F" w:rsidRDefault="00BB2295" w:rsidP="004E3B79">
      <w:pPr>
        <w:rPr>
          <w:rFonts w:eastAsia="SimSun"/>
          <w:sz w:val="22"/>
          <w:szCs w:val="22"/>
          <w:lang w:val="lt-LT"/>
        </w:rPr>
      </w:pPr>
    </w:p>
    <w:p w14:paraId="60DE4C11" w14:textId="77777777" w:rsidR="00BB2295" w:rsidRPr="00DF7F9F" w:rsidRDefault="00BB2295" w:rsidP="004E3B79">
      <w:pPr>
        <w:rPr>
          <w:sz w:val="22"/>
          <w:szCs w:val="22"/>
          <w:highlight w:val="yellow"/>
          <w:lang w:val="lt-LT"/>
        </w:rPr>
      </w:pPr>
    </w:p>
    <w:p w14:paraId="4B191173" w14:textId="77777777" w:rsidR="00BB2295" w:rsidRPr="00DF7F9F" w:rsidRDefault="007C7053" w:rsidP="004E3B79">
      <w:pPr>
        <w:numPr>
          <w:ilvl w:val="0"/>
          <w:numId w:val="2"/>
        </w:numPr>
        <w:tabs>
          <w:tab w:val="clear" w:pos="930"/>
          <w:tab w:val="num" w:pos="540"/>
        </w:tabs>
        <w:ind w:hanging="930"/>
        <w:outlineLvl w:val="0"/>
        <w:rPr>
          <w:b/>
          <w:caps/>
          <w:sz w:val="22"/>
          <w:szCs w:val="22"/>
          <w:lang w:val="lt-LT"/>
        </w:rPr>
      </w:pPr>
      <w:r w:rsidRPr="00DF7F9F">
        <w:rPr>
          <w:b/>
          <w:sz w:val="22"/>
          <w:szCs w:val="22"/>
          <w:lang w:val="lt-LT"/>
        </w:rPr>
        <w:t>Galimas šalutinis poveikis</w:t>
      </w:r>
    </w:p>
    <w:p w14:paraId="1BBF4A7D" w14:textId="77777777" w:rsidR="00BB2295" w:rsidRPr="00DF7F9F" w:rsidRDefault="00BB2295" w:rsidP="004E3B79">
      <w:pPr>
        <w:outlineLvl w:val="0"/>
        <w:rPr>
          <w:b/>
          <w:caps/>
          <w:sz w:val="22"/>
          <w:szCs w:val="22"/>
          <w:lang w:val="lt-LT"/>
        </w:rPr>
      </w:pPr>
    </w:p>
    <w:p w14:paraId="14994B7E" w14:textId="77777777" w:rsidR="00BB2295" w:rsidRPr="00DF7F9F" w:rsidRDefault="00D35CB1" w:rsidP="004E3B79">
      <w:pPr>
        <w:outlineLvl w:val="0"/>
        <w:rPr>
          <w:bCs/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Šis vaistas, kaip ir visi </w:t>
      </w:r>
      <w:r w:rsidR="00BB2295" w:rsidRPr="00DF7F9F">
        <w:rPr>
          <w:bCs/>
          <w:sz w:val="22"/>
          <w:szCs w:val="22"/>
          <w:lang w:val="lt-LT"/>
        </w:rPr>
        <w:t>kiti, gali sukelti šalutinį poveikį, nors jis pasireiškia ne visiems</w:t>
      </w:r>
      <w:r w:rsidR="00822150" w:rsidRPr="00DF7F9F">
        <w:rPr>
          <w:bCs/>
          <w:sz w:val="22"/>
          <w:szCs w:val="22"/>
          <w:lang w:val="lt-LT"/>
        </w:rPr>
        <w:t xml:space="preserve"> žmonėms</w:t>
      </w:r>
      <w:r w:rsidR="00BB2295" w:rsidRPr="00DF7F9F">
        <w:rPr>
          <w:bCs/>
          <w:sz w:val="22"/>
          <w:szCs w:val="22"/>
          <w:lang w:val="lt-LT"/>
        </w:rPr>
        <w:t>.</w:t>
      </w:r>
    </w:p>
    <w:p w14:paraId="57F1EF72" w14:textId="77777777" w:rsidR="00BB2295" w:rsidRPr="00DF7F9F" w:rsidRDefault="00BB2295" w:rsidP="004E3B79">
      <w:pPr>
        <w:outlineLvl w:val="0"/>
        <w:rPr>
          <w:bCs/>
          <w:caps/>
          <w:sz w:val="22"/>
          <w:szCs w:val="22"/>
          <w:lang w:val="lt-LT"/>
        </w:rPr>
      </w:pPr>
    </w:p>
    <w:p w14:paraId="777BDDF9" w14:textId="77777777" w:rsidR="000979D2" w:rsidRPr="00DF7F9F" w:rsidRDefault="004F21AF" w:rsidP="000979D2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Dažniausiai pasitaikančios nepageidaujamos reakcijos yra impotencija ir sumažėjęs lytinis potraukis. Šios nepageidaujamos reakcijos paprastai pasireiškia gydymo pradžioje ir daugumai pacientų išnyksta tęsiant gydymą.</w:t>
      </w:r>
    </w:p>
    <w:p w14:paraId="65FF996F" w14:textId="77777777" w:rsidR="004F21AF" w:rsidRPr="00DF7F9F" w:rsidRDefault="004F21AF" w:rsidP="000979D2">
      <w:pPr>
        <w:rPr>
          <w:sz w:val="22"/>
          <w:szCs w:val="22"/>
          <w:lang w:val="lt-LT"/>
        </w:rPr>
      </w:pPr>
    </w:p>
    <w:p w14:paraId="19AE1A75" w14:textId="77777777" w:rsidR="004F21AF" w:rsidRDefault="004F21AF" w:rsidP="000979D2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Nepageidaujamo poveikio dažnis apibūdinamas taip</w:t>
      </w:r>
      <w:r w:rsidR="005C3420" w:rsidRPr="00DF7F9F">
        <w:rPr>
          <w:sz w:val="22"/>
          <w:szCs w:val="22"/>
          <w:lang w:val="lt-LT"/>
        </w:rPr>
        <w:t>, kaip nurodyta toliau.</w:t>
      </w:r>
    </w:p>
    <w:p w14:paraId="4739B9E5" w14:textId="77777777" w:rsidR="005225EE" w:rsidRPr="00DF7F9F" w:rsidRDefault="005225EE" w:rsidP="000979D2">
      <w:pPr>
        <w:rPr>
          <w:sz w:val="22"/>
          <w:szCs w:val="22"/>
          <w:lang w:val="lt-LT"/>
        </w:rPr>
      </w:pPr>
    </w:p>
    <w:p w14:paraId="0A913A91" w14:textId="24BE19AC" w:rsidR="005225EE" w:rsidRDefault="00490902" w:rsidP="00606AFE">
      <w:pPr>
        <w:tabs>
          <w:tab w:val="left" w:pos="567"/>
        </w:tabs>
        <w:ind w:right="-29"/>
        <w:rPr>
          <w:sz w:val="22"/>
          <w:szCs w:val="22"/>
          <w:lang w:val="lt-LT"/>
        </w:rPr>
      </w:pPr>
      <w:r w:rsidRPr="00606AFE">
        <w:rPr>
          <w:b/>
          <w:bCs/>
          <w:sz w:val="22"/>
          <w:szCs w:val="22"/>
          <w:lang w:val="lt-LT"/>
        </w:rPr>
        <w:t>Dažni šalutinio poveikio reiškiniai (gali pasireikšti rečiau kaip 1 iš 10 asmenų):</w:t>
      </w:r>
      <w:r w:rsidR="008E3722">
        <w:rPr>
          <w:b/>
          <w:bCs/>
          <w:sz w:val="22"/>
          <w:szCs w:val="22"/>
          <w:lang w:val="lt-LT"/>
        </w:rPr>
        <w:t xml:space="preserve"> </w:t>
      </w:r>
      <w:r w:rsidR="008E3722">
        <w:rPr>
          <w:sz w:val="22"/>
          <w:szCs w:val="22"/>
          <w:lang w:val="lt-LT" w:bidi="lo-LA"/>
        </w:rPr>
        <w:t>s</w:t>
      </w:r>
      <w:r w:rsidR="005225EE" w:rsidRPr="0063060D">
        <w:rPr>
          <w:sz w:val="22"/>
          <w:szCs w:val="22"/>
          <w:lang w:val="lt-LT" w:bidi="lo-LA"/>
        </w:rPr>
        <w:t>usilpnėjęs lytinis potraukis</w:t>
      </w:r>
      <w:r w:rsidR="005225EE">
        <w:rPr>
          <w:sz w:val="22"/>
          <w:szCs w:val="22"/>
          <w:lang w:val="lt-LT" w:bidi="lo-LA"/>
        </w:rPr>
        <w:t xml:space="preserve">, </w:t>
      </w:r>
      <w:r w:rsidR="005225EE" w:rsidRPr="00DF7F9F">
        <w:rPr>
          <w:sz w:val="22"/>
          <w:szCs w:val="22"/>
          <w:lang w:val="lt-LT"/>
        </w:rPr>
        <w:t>impotencija (negalėjimas pasiekti erekcijos)</w:t>
      </w:r>
      <w:r w:rsidR="005225EE">
        <w:rPr>
          <w:sz w:val="22"/>
          <w:szCs w:val="22"/>
          <w:lang w:val="lt-LT"/>
        </w:rPr>
        <w:t xml:space="preserve">, </w:t>
      </w:r>
      <w:r w:rsidR="005225EE" w:rsidRPr="00DF7F9F">
        <w:rPr>
          <w:sz w:val="22"/>
          <w:szCs w:val="22"/>
          <w:lang w:val="lt-LT"/>
        </w:rPr>
        <w:t>sumažėjęs išmetamos spermos kiekis</w:t>
      </w:r>
      <w:r w:rsidR="005225EE">
        <w:rPr>
          <w:sz w:val="22"/>
          <w:szCs w:val="22"/>
          <w:lang w:val="lt-LT"/>
        </w:rPr>
        <w:t>.</w:t>
      </w:r>
    </w:p>
    <w:p w14:paraId="008089BF" w14:textId="77777777" w:rsidR="005225EE" w:rsidRDefault="005225EE" w:rsidP="005225EE">
      <w:pPr>
        <w:rPr>
          <w:sz w:val="22"/>
          <w:szCs w:val="22"/>
          <w:lang w:val="lt-LT"/>
        </w:rPr>
      </w:pPr>
    </w:p>
    <w:p w14:paraId="1CA3E881" w14:textId="4EDCB494" w:rsidR="005225EE" w:rsidRDefault="00490902" w:rsidP="005225EE">
      <w:pPr>
        <w:rPr>
          <w:sz w:val="22"/>
          <w:szCs w:val="22"/>
          <w:lang w:val="lt-LT"/>
        </w:rPr>
      </w:pPr>
      <w:bookmarkStart w:id="6" w:name="_Hlk98758554"/>
      <w:r w:rsidRPr="00606AFE">
        <w:rPr>
          <w:b/>
          <w:bCs/>
          <w:sz w:val="22"/>
          <w:szCs w:val="22"/>
          <w:lang w:val="lt-LT"/>
        </w:rPr>
        <w:t>Nedažni šalutinio poveikio reiškiniai (gali pasireikšti rečiau kaip 1 iš 100 asmenų):</w:t>
      </w:r>
      <w:bookmarkEnd w:id="6"/>
      <w:r w:rsidR="008E3722">
        <w:rPr>
          <w:b/>
          <w:bCs/>
          <w:sz w:val="22"/>
          <w:szCs w:val="22"/>
          <w:lang w:val="lt-LT"/>
        </w:rPr>
        <w:t xml:space="preserve"> </w:t>
      </w:r>
      <w:r w:rsidR="005225EE">
        <w:rPr>
          <w:sz w:val="22"/>
          <w:szCs w:val="22"/>
          <w:lang w:val="lt-LT"/>
        </w:rPr>
        <w:t xml:space="preserve">bėrimas, </w:t>
      </w:r>
      <w:r w:rsidR="005225EE" w:rsidRPr="00DF7F9F">
        <w:rPr>
          <w:sz w:val="22"/>
          <w:szCs w:val="22"/>
          <w:lang w:val="lt-LT"/>
        </w:rPr>
        <w:t>ejakuliacijos sutrikimas, krūtų jautrumas arba padidėjimas</w:t>
      </w:r>
      <w:r w:rsidR="005225EE">
        <w:rPr>
          <w:sz w:val="22"/>
          <w:szCs w:val="22"/>
          <w:lang w:val="lt-LT"/>
        </w:rPr>
        <w:t>.</w:t>
      </w:r>
    </w:p>
    <w:p w14:paraId="571B59C7" w14:textId="77777777" w:rsidR="005225EE" w:rsidRDefault="005225EE" w:rsidP="005225EE">
      <w:pPr>
        <w:rPr>
          <w:sz w:val="22"/>
          <w:szCs w:val="22"/>
          <w:lang w:val="lt-LT"/>
        </w:rPr>
      </w:pPr>
    </w:p>
    <w:p w14:paraId="4F27FA68" w14:textId="0655BF80" w:rsidR="005225EE" w:rsidRPr="00DF7F9F" w:rsidRDefault="00490902" w:rsidP="005225EE">
      <w:pPr>
        <w:rPr>
          <w:sz w:val="22"/>
          <w:szCs w:val="22"/>
          <w:lang w:val="lt-LT"/>
        </w:rPr>
      </w:pPr>
      <w:bookmarkStart w:id="7" w:name="_Hlk143885421"/>
      <w:bookmarkStart w:id="8" w:name="_Hlk98758378"/>
      <w:r w:rsidRPr="00606AFE">
        <w:rPr>
          <w:b/>
          <w:bCs/>
          <w:sz w:val="22"/>
          <w:szCs w:val="22"/>
          <w:lang w:val="lt-LT"/>
        </w:rPr>
        <w:t>Šalutinio poveikio reiškiniai, kurių dažnis nežinomas (negali būti apskaičiuotas pagal turimus duomenis):</w:t>
      </w:r>
      <w:bookmarkEnd w:id="7"/>
      <w:bookmarkEnd w:id="8"/>
      <w:r w:rsidR="008E3722">
        <w:rPr>
          <w:b/>
          <w:bCs/>
          <w:sz w:val="22"/>
          <w:szCs w:val="22"/>
          <w:lang w:val="lt-LT"/>
        </w:rPr>
        <w:t xml:space="preserve"> </w:t>
      </w:r>
      <w:r w:rsidR="008E3722">
        <w:rPr>
          <w:sz w:val="22"/>
          <w:szCs w:val="22"/>
          <w:lang w:val="lt-LT"/>
        </w:rPr>
        <w:t>p</w:t>
      </w:r>
      <w:r w:rsidR="005225EE" w:rsidRPr="00DF7F9F">
        <w:rPr>
          <w:sz w:val="22"/>
          <w:szCs w:val="22"/>
          <w:lang w:val="lt-LT"/>
        </w:rPr>
        <w:t>adidėjusio jautrumo reakcijos, įskaitant lūpų ir veido patinimą</w:t>
      </w:r>
      <w:r w:rsidR="005225EE">
        <w:rPr>
          <w:sz w:val="22"/>
          <w:szCs w:val="22"/>
          <w:lang w:val="lt-LT"/>
        </w:rPr>
        <w:t xml:space="preserve">, </w:t>
      </w:r>
      <w:r w:rsidR="005225EE" w:rsidRPr="00DF7F9F">
        <w:rPr>
          <w:sz w:val="22"/>
          <w:szCs w:val="22"/>
          <w:lang w:val="lt-LT" w:bidi="lo-LA"/>
        </w:rPr>
        <w:t>depresija, lytinio potraukio sumažėjimas, kuris išlieka nutraukus vaisto vartojimą</w:t>
      </w:r>
      <w:r w:rsidR="005225EE">
        <w:rPr>
          <w:sz w:val="22"/>
          <w:szCs w:val="22"/>
          <w:lang w:val="lt-LT" w:bidi="lo-LA"/>
        </w:rPr>
        <w:t xml:space="preserve">, nerimas, </w:t>
      </w:r>
      <w:r w:rsidR="0056553E">
        <w:rPr>
          <w:sz w:val="22"/>
          <w:szCs w:val="22"/>
          <w:lang w:val="lt-LT" w:bidi="lo-LA"/>
        </w:rPr>
        <w:t xml:space="preserve">mintys apie savižudybę, </w:t>
      </w:r>
      <w:proofErr w:type="spellStart"/>
      <w:r w:rsidR="005225EE" w:rsidRPr="0063060D">
        <w:rPr>
          <w:iCs/>
          <w:sz w:val="22"/>
          <w:szCs w:val="22"/>
          <w:lang w:val="lt-LT"/>
        </w:rPr>
        <w:t>palpitacija</w:t>
      </w:r>
      <w:proofErr w:type="spellEnd"/>
      <w:r w:rsidR="005225EE" w:rsidRPr="0063060D">
        <w:rPr>
          <w:iCs/>
          <w:sz w:val="22"/>
          <w:szCs w:val="22"/>
          <w:lang w:val="lt-LT"/>
        </w:rPr>
        <w:t xml:space="preserve"> (stiprus, juntamas širdies plakimas)</w:t>
      </w:r>
      <w:r w:rsidR="005225EE">
        <w:rPr>
          <w:iCs/>
          <w:sz w:val="22"/>
          <w:szCs w:val="22"/>
          <w:lang w:val="lt-LT"/>
        </w:rPr>
        <w:t xml:space="preserve">, </w:t>
      </w:r>
      <w:r w:rsidR="005225EE" w:rsidRPr="0063060D">
        <w:rPr>
          <w:iCs/>
          <w:sz w:val="22"/>
          <w:szCs w:val="22"/>
          <w:lang w:val="lt-LT"/>
        </w:rPr>
        <w:t>kepenų fermentų aktyvumo padidėjimas</w:t>
      </w:r>
      <w:r w:rsidR="005225EE">
        <w:rPr>
          <w:iCs/>
          <w:sz w:val="22"/>
          <w:szCs w:val="22"/>
          <w:lang w:val="lt-LT"/>
        </w:rPr>
        <w:t xml:space="preserve">, </w:t>
      </w:r>
      <w:r w:rsidR="005225EE" w:rsidRPr="00DF7F9F">
        <w:rPr>
          <w:sz w:val="22"/>
          <w:szCs w:val="22"/>
          <w:lang w:val="lt-LT"/>
        </w:rPr>
        <w:t>niež</w:t>
      </w:r>
      <w:r w:rsidR="005225EE">
        <w:rPr>
          <w:sz w:val="22"/>
          <w:szCs w:val="22"/>
          <w:lang w:val="lt-LT"/>
        </w:rPr>
        <w:t>ulys</w:t>
      </w:r>
      <w:r w:rsidR="005225EE" w:rsidRPr="00DF7F9F">
        <w:rPr>
          <w:sz w:val="22"/>
          <w:szCs w:val="22"/>
          <w:lang w:val="lt-LT"/>
        </w:rPr>
        <w:t>, dilgėlinė</w:t>
      </w:r>
      <w:r w:rsidR="005225EE">
        <w:rPr>
          <w:sz w:val="22"/>
          <w:szCs w:val="22"/>
          <w:lang w:val="lt-LT"/>
        </w:rPr>
        <w:t xml:space="preserve">, </w:t>
      </w:r>
      <w:r w:rsidR="005225EE" w:rsidRPr="00DF7F9F">
        <w:rPr>
          <w:sz w:val="22"/>
          <w:szCs w:val="22"/>
          <w:lang w:val="lt-LT"/>
        </w:rPr>
        <w:t>sėklidžių skausmas, erekcijos sutrikimas, kuris išlieka nutraukus vaisto vartojimą, vyrų nevaisingumas ir (arba) bloga spermos kokybė</w:t>
      </w:r>
      <w:r w:rsidR="005225EE">
        <w:rPr>
          <w:sz w:val="22"/>
          <w:szCs w:val="22"/>
          <w:lang w:val="lt-LT"/>
        </w:rPr>
        <w:t>.</w:t>
      </w:r>
    </w:p>
    <w:p w14:paraId="729AA171" w14:textId="77777777" w:rsidR="00E47C32" w:rsidRPr="00DF7F9F" w:rsidRDefault="00E47C32" w:rsidP="000979D2">
      <w:pPr>
        <w:rPr>
          <w:i/>
          <w:sz w:val="22"/>
          <w:szCs w:val="22"/>
          <w:u w:val="single"/>
          <w:lang w:val="lt-LT"/>
        </w:rPr>
      </w:pPr>
    </w:p>
    <w:p w14:paraId="31306044" w14:textId="77777777" w:rsidR="007C3EB6" w:rsidRPr="00DF7F9F" w:rsidRDefault="007C3EB6" w:rsidP="000979D2">
      <w:pPr>
        <w:rPr>
          <w:i/>
          <w:sz w:val="22"/>
          <w:szCs w:val="22"/>
          <w:lang w:val="lt-LT"/>
        </w:rPr>
      </w:pPr>
      <w:r w:rsidRPr="00DF7F9F">
        <w:rPr>
          <w:i/>
          <w:sz w:val="22"/>
          <w:szCs w:val="22"/>
          <w:lang w:val="lt-LT"/>
        </w:rPr>
        <w:t>Tyrimai</w:t>
      </w:r>
    </w:p>
    <w:p w14:paraId="44D96A51" w14:textId="77777777" w:rsidR="00FE2AAB" w:rsidRPr="0063060D" w:rsidRDefault="00FE2AAB" w:rsidP="000979D2">
      <w:pPr>
        <w:rPr>
          <w:sz w:val="22"/>
          <w:szCs w:val="22"/>
          <w:lang w:val="lt-LT"/>
        </w:rPr>
      </w:pPr>
      <w:r w:rsidRPr="0063060D">
        <w:rPr>
          <w:sz w:val="22"/>
          <w:szCs w:val="22"/>
          <w:lang w:val="lt-LT"/>
        </w:rPr>
        <w:t xml:space="preserve">Vartojant </w:t>
      </w:r>
      <w:proofErr w:type="spellStart"/>
      <w:r w:rsidRPr="0063060D">
        <w:rPr>
          <w:sz w:val="22"/>
          <w:szCs w:val="22"/>
          <w:lang w:val="lt-LT"/>
        </w:rPr>
        <w:t>finasteridą</w:t>
      </w:r>
      <w:proofErr w:type="spellEnd"/>
      <w:r w:rsidRPr="0063060D">
        <w:rPr>
          <w:sz w:val="22"/>
          <w:szCs w:val="22"/>
          <w:lang w:val="lt-LT"/>
        </w:rPr>
        <w:t>, gali pakisti PSA laboratorinio tyrimo rezultatai.</w:t>
      </w:r>
    </w:p>
    <w:p w14:paraId="63D08BED" w14:textId="77777777" w:rsidR="007C3EB6" w:rsidRPr="00DF7F9F" w:rsidRDefault="007C3EB6" w:rsidP="000979D2">
      <w:pPr>
        <w:rPr>
          <w:sz w:val="22"/>
          <w:szCs w:val="22"/>
          <w:lang w:val="lt-LT"/>
        </w:rPr>
      </w:pPr>
    </w:p>
    <w:p w14:paraId="5294EF85" w14:textId="77777777" w:rsidR="00197568" w:rsidRPr="00F37D05" w:rsidRDefault="00197568" w:rsidP="00197568">
      <w:pPr>
        <w:tabs>
          <w:tab w:val="left" w:pos="567"/>
        </w:tabs>
        <w:rPr>
          <w:b/>
          <w:snapToGrid w:val="0"/>
          <w:sz w:val="22"/>
          <w:szCs w:val="22"/>
          <w:lang w:val="lt-LT"/>
        </w:rPr>
      </w:pPr>
      <w:r w:rsidRPr="00F37D05">
        <w:rPr>
          <w:b/>
          <w:noProof/>
          <w:snapToGrid w:val="0"/>
          <w:sz w:val="22"/>
          <w:szCs w:val="22"/>
          <w:lang w:val="lt-LT"/>
        </w:rPr>
        <w:t>Pranešimas apie šalutinį poveikį</w:t>
      </w:r>
    </w:p>
    <w:p w14:paraId="36B594CA" w14:textId="265ED689" w:rsidR="009942F0" w:rsidRPr="009942F0" w:rsidRDefault="00197568" w:rsidP="009942F0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2"/>
          <w:lang w:val="lt-LT"/>
        </w:rPr>
      </w:pPr>
      <w:r w:rsidRPr="00DF7F9F">
        <w:rPr>
          <w:noProof/>
          <w:snapToGrid w:val="0"/>
          <w:sz w:val="22"/>
          <w:szCs w:val="22"/>
          <w:lang w:val="lt-LT"/>
        </w:rPr>
        <w:t>Jeigu pasireiškė šalutinis poveikis, įskaitant šiame lapelyje nenurodytą, pasakykite gydytojui arba vaistininkui</w:t>
      </w:r>
      <w:r w:rsidRPr="00DF7F9F">
        <w:rPr>
          <w:snapToGrid w:val="0"/>
          <w:sz w:val="22"/>
          <w:szCs w:val="22"/>
          <w:lang w:val="lt-LT"/>
        </w:rPr>
        <w:t>.</w:t>
      </w:r>
      <w:r w:rsidRPr="00DF7F9F">
        <w:rPr>
          <w:noProof/>
          <w:snapToGrid w:val="0"/>
          <w:sz w:val="22"/>
          <w:szCs w:val="22"/>
          <w:lang w:val="lt-LT"/>
        </w:rPr>
        <w:t xml:space="preserve"> </w:t>
      </w:r>
      <w:r w:rsidR="00490902" w:rsidRPr="00606AFE">
        <w:rPr>
          <w:color w:val="000000"/>
          <w:sz w:val="22"/>
          <w:szCs w:val="18"/>
          <w:lang w:val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490902" w:rsidRPr="00606AFE">
        <w:rPr>
          <w:color w:val="0000EE"/>
          <w:sz w:val="22"/>
          <w:szCs w:val="18"/>
          <w:u w:val="single"/>
          <w:lang w:val="lt-LT"/>
        </w:rPr>
        <w:t>https://vvkt.lrv.lt/lt/</w:t>
      </w:r>
      <w:r w:rsidR="00490902" w:rsidRPr="00606AFE">
        <w:rPr>
          <w:color w:val="000000"/>
          <w:sz w:val="22"/>
          <w:szCs w:val="18"/>
          <w:lang w:val="lt-LT"/>
        </w:rPr>
        <w:t xml:space="preserve"> nurodytais būdais arba paskambinti nemokamu telefonu +370 800 73 568. </w:t>
      </w:r>
      <w:r w:rsidR="009942F0" w:rsidRPr="009942F0">
        <w:rPr>
          <w:noProof/>
          <w:snapToGrid w:val="0"/>
          <w:sz w:val="22"/>
          <w:szCs w:val="22"/>
          <w:lang w:val="lt-LT"/>
        </w:rPr>
        <w:t>Pranešdami apie šalutinį poveikį galite mums padėti gauti daugiau informacijos apie šio vaisto saugumą.</w:t>
      </w:r>
    </w:p>
    <w:p w14:paraId="6F19CA31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4B6EBE93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7291E225" w14:textId="77777777" w:rsidR="00BB2295" w:rsidRPr="00DF7F9F" w:rsidRDefault="00BB2295" w:rsidP="004E3B79">
      <w:pPr>
        <w:numPr>
          <w:ilvl w:val="12"/>
          <w:numId w:val="0"/>
        </w:numPr>
        <w:ind w:left="567" w:hanging="567"/>
        <w:outlineLvl w:val="0"/>
        <w:rPr>
          <w:b/>
          <w:sz w:val="22"/>
          <w:szCs w:val="22"/>
          <w:lang w:val="lt-LT"/>
        </w:rPr>
      </w:pPr>
      <w:r w:rsidRPr="00DF7F9F">
        <w:rPr>
          <w:b/>
          <w:caps/>
          <w:sz w:val="22"/>
          <w:szCs w:val="22"/>
          <w:lang w:val="lt-LT"/>
        </w:rPr>
        <w:t>5.</w:t>
      </w:r>
      <w:r w:rsidRPr="00DF7F9F">
        <w:rPr>
          <w:b/>
          <w:caps/>
          <w:sz w:val="22"/>
          <w:szCs w:val="22"/>
          <w:lang w:val="lt-LT"/>
        </w:rPr>
        <w:tab/>
      </w:r>
      <w:r w:rsidR="00D919F1" w:rsidRPr="00DF7F9F">
        <w:rPr>
          <w:b/>
          <w:sz w:val="22"/>
          <w:szCs w:val="22"/>
          <w:lang w:val="lt-LT"/>
        </w:rPr>
        <w:t xml:space="preserve">Kaip laikyti </w:t>
      </w:r>
      <w:proofErr w:type="spellStart"/>
      <w:r w:rsidR="00D919F1" w:rsidRPr="00DF7F9F">
        <w:rPr>
          <w:b/>
          <w:sz w:val="22"/>
          <w:szCs w:val="22"/>
          <w:lang w:val="lt-LT"/>
        </w:rPr>
        <w:t>Penester</w:t>
      </w:r>
      <w:proofErr w:type="spellEnd"/>
      <w:r w:rsidR="00D919F1" w:rsidRPr="00DF7F9F" w:rsidDel="00D919F1">
        <w:rPr>
          <w:b/>
          <w:sz w:val="22"/>
          <w:szCs w:val="22"/>
          <w:lang w:val="lt-LT"/>
        </w:rPr>
        <w:t xml:space="preserve"> </w:t>
      </w:r>
    </w:p>
    <w:p w14:paraId="619D8FFD" w14:textId="77777777" w:rsidR="00BB2295" w:rsidRPr="00DF7F9F" w:rsidRDefault="00BB2295" w:rsidP="004E3B79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  <w:lang w:val="lt-LT"/>
        </w:rPr>
      </w:pPr>
    </w:p>
    <w:p w14:paraId="74A9C223" w14:textId="77777777" w:rsidR="00BB2295" w:rsidRPr="00DF7F9F" w:rsidRDefault="00D919F1" w:rsidP="004E3B79">
      <w:pPr>
        <w:rPr>
          <w:noProof/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Šį vaistą laikykite vaikams nepastebimoje ir nepasiekiamoje vietoje</w:t>
      </w:r>
      <w:r w:rsidR="00BB2295" w:rsidRPr="00DF7F9F">
        <w:rPr>
          <w:noProof/>
          <w:sz w:val="22"/>
          <w:szCs w:val="22"/>
          <w:lang w:val="lt-LT"/>
        </w:rPr>
        <w:t>.</w:t>
      </w:r>
    </w:p>
    <w:p w14:paraId="2F89A1C4" w14:textId="77777777" w:rsidR="00BB2295" w:rsidRPr="00DF7F9F" w:rsidRDefault="00BB2295" w:rsidP="004E3B79">
      <w:pPr>
        <w:rPr>
          <w:noProof/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Šiam </w:t>
      </w:r>
      <w:r w:rsidR="005C2F44" w:rsidRPr="00DF7F9F">
        <w:rPr>
          <w:sz w:val="22"/>
          <w:szCs w:val="22"/>
          <w:lang w:val="lt-LT"/>
        </w:rPr>
        <w:t>vaistui</w:t>
      </w:r>
      <w:r w:rsidRPr="00DF7F9F">
        <w:rPr>
          <w:sz w:val="22"/>
          <w:szCs w:val="22"/>
          <w:lang w:val="lt-LT"/>
        </w:rPr>
        <w:t xml:space="preserve"> s</w:t>
      </w:r>
      <w:r w:rsidRPr="00DF7F9F">
        <w:rPr>
          <w:noProof/>
          <w:sz w:val="22"/>
          <w:szCs w:val="22"/>
          <w:lang w:val="lt-LT"/>
        </w:rPr>
        <w:t>pecialių laikymo sąlygų nereikia</w:t>
      </w:r>
      <w:r w:rsidR="00561B3D" w:rsidRPr="00DF7F9F">
        <w:rPr>
          <w:noProof/>
          <w:sz w:val="22"/>
          <w:szCs w:val="22"/>
          <w:lang w:val="lt-LT"/>
        </w:rPr>
        <w:t>.</w:t>
      </w:r>
    </w:p>
    <w:p w14:paraId="4E0FA927" w14:textId="53C52B86" w:rsidR="00BB2295" w:rsidRPr="0063060D" w:rsidRDefault="00BB2295" w:rsidP="00561B3D">
      <w:pPr>
        <w:pStyle w:val="BTEMEASMCA"/>
        <w:rPr>
          <w:noProof/>
          <w:lang w:val="lt-LT"/>
        </w:rPr>
      </w:pPr>
      <w:r w:rsidRPr="0063060D">
        <w:rPr>
          <w:noProof/>
          <w:lang w:val="lt-LT"/>
        </w:rPr>
        <w:lastRenderedPageBreak/>
        <w:t>Ant kartono dėžutės po „</w:t>
      </w:r>
      <w:r w:rsidR="00BE6DEA">
        <w:rPr>
          <w:noProof/>
          <w:lang w:val="lt-LT"/>
        </w:rPr>
        <w:t>EXP“</w:t>
      </w:r>
      <w:r w:rsidRPr="0063060D">
        <w:rPr>
          <w:noProof/>
          <w:lang w:val="lt-LT"/>
        </w:rPr>
        <w:t xml:space="preserve"> ir lizdinės plokštelės nurodytam tinkamumo laikui pasibaigus, </w:t>
      </w:r>
      <w:r w:rsidR="00D919F1" w:rsidRPr="0063060D">
        <w:rPr>
          <w:noProof/>
          <w:lang w:val="lt-LT"/>
        </w:rPr>
        <w:t xml:space="preserve">šio </w:t>
      </w:r>
      <w:r w:rsidRPr="0063060D">
        <w:rPr>
          <w:noProof/>
          <w:lang w:val="lt-LT"/>
        </w:rPr>
        <w:t>vaisto vartoti negalima.</w:t>
      </w:r>
      <w:r w:rsidRPr="0063060D">
        <w:rPr>
          <w:lang w:val="lt-LT"/>
        </w:rPr>
        <w:t xml:space="preserve"> Vaistas tinka</w:t>
      </w:r>
      <w:r w:rsidR="00D919F1" w:rsidRPr="0063060D">
        <w:rPr>
          <w:lang w:val="lt-LT"/>
        </w:rPr>
        <w:t>mas</w:t>
      </w:r>
      <w:r w:rsidRPr="0063060D">
        <w:rPr>
          <w:lang w:val="lt-LT"/>
        </w:rPr>
        <w:t xml:space="preserve"> vartoti iki paskutinės nurodyto mėnesio dienos.</w:t>
      </w:r>
    </w:p>
    <w:p w14:paraId="49D92BE9" w14:textId="77777777" w:rsidR="00BB2295" w:rsidRPr="00F37D05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 xml:space="preserve">Vaistų negalima </w:t>
      </w:r>
      <w:r w:rsidR="00E54246" w:rsidRPr="00DF7F9F">
        <w:rPr>
          <w:sz w:val="22"/>
          <w:szCs w:val="22"/>
          <w:lang w:val="lt-LT"/>
        </w:rPr>
        <w:t xml:space="preserve">išmesti </w:t>
      </w:r>
      <w:r w:rsidRPr="00DF7F9F">
        <w:rPr>
          <w:sz w:val="22"/>
          <w:szCs w:val="22"/>
          <w:lang w:val="lt-LT"/>
        </w:rPr>
        <w:t xml:space="preserve">į kanalizaciją arba su buitinėmis atliekomis. Kaip </w:t>
      </w:r>
      <w:r w:rsidR="00E54246" w:rsidRPr="00DF7F9F">
        <w:rPr>
          <w:sz w:val="22"/>
          <w:szCs w:val="22"/>
          <w:lang w:val="lt-LT"/>
        </w:rPr>
        <w:t xml:space="preserve">išmesti </w:t>
      </w:r>
      <w:r w:rsidRPr="00DF7F9F">
        <w:rPr>
          <w:sz w:val="22"/>
          <w:szCs w:val="22"/>
          <w:lang w:val="lt-LT"/>
        </w:rPr>
        <w:t>nereikalingus vaistus, klauskite vaistininko. Šios priemonės padės apsaugoti aplink</w:t>
      </w:r>
      <w:r w:rsidRPr="00F37D05">
        <w:rPr>
          <w:sz w:val="22"/>
          <w:szCs w:val="22"/>
          <w:lang w:val="lt-LT"/>
        </w:rPr>
        <w:t>ą.</w:t>
      </w:r>
    </w:p>
    <w:p w14:paraId="2B767551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7A7F7EF0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0835A737" w14:textId="77777777" w:rsidR="00BB2295" w:rsidRPr="00DF7F9F" w:rsidRDefault="00BB2295" w:rsidP="004E3B79">
      <w:pPr>
        <w:ind w:left="567" w:hanging="567"/>
        <w:rPr>
          <w:b/>
          <w:caps/>
          <w:sz w:val="22"/>
          <w:szCs w:val="22"/>
          <w:lang w:val="lt-LT"/>
        </w:rPr>
      </w:pPr>
      <w:r w:rsidRPr="00DF7F9F">
        <w:rPr>
          <w:b/>
          <w:caps/>
          <w:sz w:val="22"/>
          <w:szCs w:val="22"/>
          <w:lang w:val="lt-LT"/>
        </w:rPr>
        <w:t>6.</w:t>
      </w:r>
      <w:r w:rsidRPr="00DF7F9F">
        <w:rPr>
          <w:b/>
          <w:caps/>
          <w:sz w:val="22"/>
          <w:szCs w:val="22"/>
          <w:lang w:val="lt-LT"/>
        </w:rPr>
        <w:tab/>
      </w:r>
      <w:r w:rsidR="0045405A" w:rsidRPr="00DF7F9F">
        <w:rPr>
          <w:b/>
          <w:sz w:val="22"/>
          <w:szCs w:val="22"/>
          <w:lang w:val="lt-LT"/>
        </w:rPr>
        <w:t>Pakuotės turinys ir kita informacija</w:t>
      </w:r>
    </w:p>
    <w:p w14:paraId="0D5C9D5C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350D84A0" w14:textId="77777777" w:rsidR="00BB2295" w:rsidRPr="00DF7F9F" w:rsidRDefault="00CD0C28" w:rsidP="004E3B79">
      <w:pPr>
        <w:rPr>
          <w:sz w:val="22"/>
          <w:szCs w:val="22"/>
          <w:lang w:val="lt-LT"/>
        </w:rPr>
      </w:pPr>
      <w:proofErr w:type="spellStart"/>
      <w:r w:rsidRPr="00DF7F9F">
        <w:rPr>
          <w:b/>
          <w:sz w:val="22"/>
          <w:szCs w:val="22"/>
          <w:lang w:val="lt-LT"/>
        </w:rPr>
        <w:t>Penester</w:t>
      </w:r>
      <w:proofErr w:type="spellEnd"/>
      <w:r w:rsidR="00BB2295" w:rsidRPr="00DF7F9F">
        <w:rPr>
          <w:b/>
          <w:bCs/>
          <w:sz w:val="22"/>
          <w:szCs w:val="22"/>
          <w:lang w:val="lt-LT"/>
        </w:rPr>
        <w:t xml:space="preserve"> sudėtis</w:t>
      </w:r>
    </w:p>
    <w:p w14:paraId="62A5BC6C" w14:textId="77777777" w:rsidR="00BB2295" w:rsidRPr="00DF7F9F" w:rsidRDefault="00BB2295" w:rsidP="006F1584">
      <w:pPr>
        <w:ind w:left="426" w:hanging="426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-</w:t>
      </w:r>
      <w:r w:rsidRPr="00DF7F9F">
        <w:rPr>
          <w:sz w:val="22"/>
          <w:szCs w:val="22"/>
          <w:lang w:val="lt-LT"/>
        </w:rPr>
        <w:tab/>
        <w:t xml:space="preserve">Veiklioji medžiaga yra </w:t>
      </w:r>
      <w:proofErr w:type="spellStart"/>
      <w:r w:rsidRPr="00DF7F9F">
        <w:rPr>
          <w:sz w:val="22"/>
          <w:szCs w:val="22"/>
          <w:lang w:val="lt-LT"/>
        </w:rPr>
        <w:t>finasteridas</w:t>
      </w:r>
      <w:proofErr w:type="spellEnd"/>
      <w:r w:rsidRPr="00DF7F9F">
        <w:rPr>
          <w:sz w:val="22"/>
          <w:szCs w:val="22"/>
          <w:lang w:val="lt-LT"/>
        </w:rPr>
        <w:t xml:space="preserve">. Vienoje plėvele dengtoje tabletėje yra 5 mg </w:t>
      </w:r>
      <w:proofErr w:type="spellStart"/>
      <w:r w:rsidRPr="00DF7F9F">
        <w:rPr>
          <w:sz w:val="22"/>
          <w:szCs w:val="22"/>
          <w:lang w:val="lt-LT"/>
        </w:rPr>
        <w:t>finasterido</w:t>
      </w:r>
      <w:proofErr w:type="spellEnd"/>
      <w:r w:rsidRPr="00DF7F9F">
        <w:rPr>
          <w:sz w:val="22"/>
          <w:szCs w:val="22"/>
          <w:lang w:val="lt-LT"/>
        </w:rPr>
        <w:t>.</w:t>
      </w:r>
    </w:p>
    <w:p w14:paraId="0B3A7452" w14:textId="77777777" w:rsidR="00BB2295" w:rsidRPr="00DF7F9F" w:rsidRDefault="00BB2295" w:rsidP="006F1584">
      <w:pPr>
        <w:ind w:left="426" w:hanging="426"/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-</w:t>
      </w:r>
      <w:r w:rsidRPr="00DF7F9F">
        <w:rPr>
          <w:sz w:val="22"/>
          <w:szCs w:val="22"/>
          <w:lang w:val="lt-LT"/>
        </w:rPr>
        <w:tab/>
        <w:t xml:space="preserve">Pagalbinės medžiagos yra: </w:t>
      </w:r>
      <w:r w:rsidR="0094116E" w:rsidRPr="00DF7F9F">
        <w:rPr>
          <w:i/>
          <w:sz w:val="22"/>
          <w:szCs w:val="22"/>
          <w:lang w:val="lt-LT"/>
        </w:rPr>
        <w:t xml:space="preserve">tabletės </w:t>
      </w:r>
      <w:r w:rsidR="008F4D92" w:rsidRPr="00DF7F9F">
        <w:rPr>
          <w:i/>
          <w:sz w:val="22"/>
          <w:szCs w:val="22"/>
          <w:lang w:val="lt-LT"/>
        </w:rPr>
        <w:t>šerdyje</w:t>
      </w:r>
      <w:r w:rsidR="008F4D92" w:rsidRPr="00DF7F9F">
        <w:rPr>
          <w:sz w:val="22"/>
          <w:szCs w:val="22"/>
          <w:lang w:val="lt-LT"/>
        </w:rPr>
        <w:t xml:space="preserve"> </w:t>
      </w:r>
      <w:r w:rsidRPr="00DF7F9F">
        <w:rPr>
          <w:sz w:val="22"/>
          <w:szCs w:val="22"/>
          <w:lang w:val="lt-LT"/>
        </w:rPr>
        <w:t xml:space="preserve">- laktozė </w:t>
      </w:r>
      <w:proofErr w:type="spellStart"/>
      <w:r w:rsidRPr="00DF7F9F">
        <w:rPr>
          <w:sz w:val="22"/>
          <w:szCs w:val="22"/>
          <w:lang w:val="lt-LT"/>
        </w:rPr>
        <w:t>monohidratas</w:t>
      </w:r>
      <w:proofErr w:type="spellEnd"/>
      <w:r w:rsidRPr="00DF7F9F">
        <w:rPr>
          <w:sz w:val="22"/>
          <w:szCs w:val="22"/>
          <w:lang w:val="lt-LT"/>
        </w:rPr>
        <w:t xml:space="preserve">, kukurūzų krakmolas, </w:t>
      </w:r>
      <w:proofErr w:type="spellStart"/>
      <w:r w:rsidRPr="00DF7F9F">
        <w:rPr>
          <w:sz w:val="22"/>
          <w:szCs w:val="22"/>
          <w:lang w:val="lt-LT"/>
        </w:rPr>
        <w:t>povidonas</w:t>
      </w:r>
      <w:proofErr w:type="spellEnd"/>
      <w:r w:rsidRPr="00DF7F9F">
        <w:rPr>
          <w:sz w:val="22"/>
          <w:szCs w:val="22"/>
          <w:lang w:val="lt-LT"/>
        </w:rPr>
        <w:t xml:space="preserve"> 30, natrio </w:t>
      </w:r>
      <w:proofErr w:type="spellStart"/>
      <w:r w:rsidRPr="00DF7F9F">
        <w:rPr>
          <w:sz w:val="22"/>
          <w:szCs w:val="22"/>
          <w:lang w:val="lt-LT"/>
        </w:rPr>
        <w:t>dokuzatas</w:t>
      </w:r>
      <w:proofErr w:type="spellEnd"/>
      <w:r w:rsidRPr="00DF7F9F">
        <w:rPr>
          <w:sz w:val="22"/>
          <w:szCs w:val="22"/>
          <w:lang w:val="lt-LT"/>
        </w:rPr>
        <w:t xml:space="preserve">, </w:t>
      </w:r>
      <w:proofErr w:type="spellStart"/>
      <w:r w:rsidRPr="00DF7F9F">
        <w:rPr>
          <w:sz w:val="22"/>
          <w:szCs w:val="22"/>
          <w:lang w:val="lt-LT"/>
        </w:rPr>
        <w:t>karboksimetilkrakmolo</w:t>
      </w:r>
      <w:proofErr w:type="spellEnd"/>
      <w:r w:rsidRPr="00DF7F9F">
        <w:rPr>
          <w:sz w:val="22"/>
          <w:szCs w:val="22"/>
          <w:lang w:val="lt-LT"/>
        </w:rPr>
        <w:t xml:space="preserve"> A natrio druska, magnio </w:t>
      </w:r>
      <w:proofErr w:type="spellStart"/>
      <w:r w:rsidRPr="00DF7F9F">
        <w:rPr>
          <w:sz w:val="22"/>
          <w:szCs w:val="22"/>
          <w:lang w:val="lt-LT"/>
        </w:rPr>
        <w:t>stearatas</w:t>
      </w:r>
      <w:proofErr w:type="spellEnd"/>
      <w:r w:rsidRPr="00DF7F9F">
        <w:rPr>
          <w:sz w:val="22"/>
          <w:szCs w:val="22"/>
          <w:lang w:val="lt-LT"/>
        </w:rPr>
        <w:t xml:space="preserve">; </w:t>
      </w:r>
      <w:r w:rsidR="0094116E" w:rsidRPr="00DF7F9F">
        <w:rPr>
          <w:i/>
          <w:sz w:val="22"/>
          <w:szCs w:val="22"/>
          <w:lang w:val="lt-LT"/>
        </w:rPr>
        <w:t>tabletės plėvelėje</w:t>
      </w:r>
      <w:r w:rsidRPr="00DF7F9F">
        <w:rPr>
          <w:sz w:val="22"/>
          <w:szCs w:val="22"/>
          <w:lang w:val="lt-LT"/>
        </w:rPr>
        <w:t xml:space="preserve"> - </w:t>
      </w:r>
      <w:proofErr w:type="spellStart"/>
      <w:r w:rsidRPr="00DF7F9F">
        <w:rPr>
          <w:sz w:val="22"/>
          <w:szCs w:val="22"/>
          <w:lang w:val="lt-LT"/>
        </w:rPr>
        <w:t>hipromeliozė</w:t>
      </w:r>
      <w:proofErr w:type="spellEnd"/>
      <w:r w:rsidRPr="00DF7F9F">
        <w:rPr>
          <w:sz w:val="22"/>
          <w:szCs w:val="22"/>
          <w:lang w:val="lt-LT"/>
        </w:rPr>
        <w:t xml:space="preserve"> 2910/5, </w:t>
      </w:r>
      <w:proofErr w:type="spellStart"/>
      <w:r w:rsidRPr="00DF7F9F">
        <w:rPr>
          <w:sz w:val="22"/>
          <w:szCs w:val="22"/>
          <w:lang w:val="lt-LT"/>
        </w:rPr>
        <w:t>makrogolis</w:t>
      </w:r>
      <w:proofErr w:type="spellEnd"/>
      <w:r w:rsidRPr="00DF7F9F">
        <w:rPr>
          <w:sz w:val="22"/>
          <w:szCs w:val="22"/>
          <w:lang w:val="lt-LT"/>
        </w:rPr>
        <w:t xml:space="preserve"> 6000, talkas, titano dioksidas (E171), </w:t>
      </w:r>
      <w:proofErr w:type="spellStart"/>
      <w:r w:rsidRPr="00DF7F9F">
        <w:rPr>
          <w:sz w:val="22"/>
          <w:szCs w:val="22"/>
          <w:lang w:val="lt-LT"/>
        </w:rPr>
        <w:t>simetikono</w:t>
      </w:r>
      <w:proofErr w:type="spellEnd"/>
      <w:r w:rsidRPr="00DF7F9F">
        <w:rPr>
          <w:sz w:val="22"/>
          <w:szCs w:val="22"/>
          <w:lang w:val="lt-LT"/>
        </w:rPr>
        <w:t xml:space="preserve"> emulsija SE4 (E900), geltonasis geležies oksidas (E172).</w:t>
      </w:r>
    </w:p>
    <w:p w14:paraId="5C8D35A5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304FDC33" w14:textId="77777777" w:rsidR="00BB2295" w:rsidRPr="00DF7F9F" w:rsidRDefault="00CD0C28" w:rsidP="004E3B79">
      <w:pPr>
        <w:rPr>
          <w:b/>
          <w:bCs/>
          <w:sz w:val="22"/>
          <w:szCs w:val="22"/>
          <w:lang w:val="lt-LT"/>
        </w:rPr>
      </w:pPr>
      <w:proofErr w:type="spellStart"/>
      <w:r w:rsidRPr="00DF7F9F">
        <w:rPr>
          <w:b/>
          <w:sz w:val="22"/>
          <w:szCs w:val="22"/>
          <w:lang w:val="lt-LT"/>
        </w:rPr>
        <w:t>Penester</w:t>
      </w:r>
      <w:proofErr w:type="spellEnd"/>
      <w:r w:rsidR="00BB2295" w:rsidRPr="00DF7F9F">
        <w:rPr>
          <w:b/>
          <w:bCs/>
          <w:sz w:val="22"/>
          <w:szCs w:val="22"/>
          <w:lang w:val="lt-LT"/>
        </w:rPr>
        <w:t xml:space="preserve"> išvaizda ir kiekis pakuotėje</w:t>
      </w:r>
    </w:p>
    <w:p w14:paraId="02BF6187" w14:textId="77777777" w:rsidR="00BB2295" w:rsidRPr="00DF7F9F" w:rsidRDefault="00C87746" w:rsidP="004E3B7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A</w:t>
      </w:r>
      <w:r w:rsidR="00BB2295" w:rsidRPr="00DF7F9F">
        <w:rPr>
          <w:sz w:val="22"/>
          <w:szCs w:val="22"/>
          <w:lang w:val="lt-LT"/>
        </w:rPr>
        <w:t>pvalios, abipus išgaubtos, geltonos, 7,1 mm skersmens</w:t>
      </w:r>
      <w:r w:rsidR="00CD6A2E" w:rsidRPr="00DF7F9F">
        <w:rPr>
          <w:sz w:val="22"/>
          <w:szCs w:val="22"/>
          <w:lang w:val="lt-LT"/>
        </w:rPr>
        <w:t>,</w:t>
      </w:r>
      <w:r w:rsidR="00BB2295" w:rsidRPr="00DF7F9F">
        <w:rPr>
          <w:sz w:val="22"/>
          <w:szCs w:val="22"/>
          <w:lang w:val="lt-LT"/>
        </w:rPr>
        <w:t xml:space="preserve"> plėvele dengtos</w:t>
      </w:r>
      <w:r>
        <w:rPr>
          <w:sz w:val="22"/>
          <w:szCs w:val="22"/>
          <w:lang w:val="lt-LT"/>
        </w:rPr>
        <w:t xml:space="preserve"> tabletės</w:t>
      </w:r>
      <w:r w:rsidR="00BB2295" w:rsidRPr="00DF7F9F">
        <w:rPr>
          <w:sz w:val="22"/>
          <w:szCs w:val="22"/>
          <w:lang w:val="lt-LT"/>
        </w:rPr>
        <w:t>.</w:t>
      </w:r>
    </w:p>
    <w:p w14:paraId="030D3916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2D53A796" w14:textId="77777777" w:rsidR="00BB2295" w:rsidRPr="00DF7F9F" w:rsidRDefault="00BE6DEA" w:rsidP="00B65CD5">
      <w:pPr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Penester</w:t>
      </w:r>
      <w:proofErr w:type="spellEnd"/>
      <w:r>
        <w:rPr>
          <w:sz w:val="22"/>
          <w:szCs w:val="22"/>
          <w:lang w:val="lt-LT"/>
        </w:rPr>
        <w:t xml:space="preserve"> </w:t>
      </w:r>
      <w:r w:rsidR="00BB2295" w:rsidRPr="00DF7F9F">
        <w:rPr>
          <w:sz w:val="22"/>
          <w:szCs w:val="22"/>
          <w:lang w:val="lt-LT"/>
        </w:rPr>
        <w:t>yra tiekiam</w:t>
      </w:r>
      <w:r w:rsidR="00C87746">
        <w:rPr>
          <w:sz w:val="22"/>
          <w:szCs w:val="22"/>
          <w:lang w:val="lt-LT"/>
        </w:rPr>
        <w:t>a</w:t>
      </w:r>
      <w:r>
        <w:rPr>
          <w:sz w:val="22"/>
          <w:szCs w:val="22"/>
          <w:lang w:val="lt-LT"/>
        </w:rPr>
        <w:t xml:space="preserve">s </w:t>
      </w:r>
      <w:r w:rsidR="00BB2295" w:rsidRPr="00DF7F9F">
        <w:rPr>
          <w:sz w:val="22"/>
          <w:szCs w:val="22"/>
          <w:lang w:val="lt-LT"/>
        </w:rPr>
        <w:t>lizdinėse plokštelėse</w:t>
      </w:r>
      <w:r w:rsidR="001810C9" w:rsidRPr="00DF7F9F">
        <w:rPr>
          <w:sz w:val="22"/>
          <w:szCs w:val="22"/>
          <w:lang w:val="lt-LT"/>
        </w:rPr>
        <w:t>. Kartono dėžutėje yra</w:t>
      </w:r>
      <w:r w:rsidR="00BB2295" w:rsidRPr="00DF7F9F">
        <w:rPr>
          <w:sz w:val="22"/>
          <w:szCs w:val="22"/>
          <w:lang w:val="lt-LT"/>
        </w:rPr>
        <w:t xml:space="preserve"> 30 tablečių</w:t>
      </w:r>
      <w:r w:rsidR="001810C9" w:rsidRPr="00DF7F9F">
        <w:rPr>
          <w:sz w:val="22"/>
          <w:szCs w:val="22"/>
          <w:lang w:val="lt-LT"/>
        </w:rPr>
        <w:t>.</w:t>
      </w:r>
    </w:p>
    <w:p w14:paraId="7D50DE81" w14:textId="77777777" w:rsidR="00BB2295" w:rsidRPr="00DF7F9F" w:rsidRDefault="00BB2295" w:rsidP="004E3B79">
      <w:pPr>
        <w:rPr>
          <w:sz w:val="22"/>
          <w:szCs w:val="22"/>
          <w:lang w:val="lt-LT"/>
        </w:rPr>
      </w:pPr>
    </w:p>
    <w:p w14:paraId="2274FC31" w14:textId="77777777" w:rsidR="00BB2295" w:rsidRPr="00DF7F9F" w:rsidRDefault="000C5D98" w:rsidP="0004032B">
      <w:pPr>
        <w:ind w:left="567" w:hanging="567"/>
        <w:rPr>
          <w:b/>
          <w:bCs/>
          <w:sz w:val="22"/>
          <w:szCs w:val="22"/>
          <w:lang w:val="lt-LT"/>
        </w:rPr>
      </w:pPr>
      <w:r w:rsidRPr="000C5D98">
        <w:rPr>
          <w:b/>
          <w:bCs/>
          <w:sz w:val="22"/>
          <w:szCs w:val="22"/>
          <w:lang w:val="lt-LT"/>
        </w:rPr>
        <w:t>Registruotojas</w:t>
      </w:r>
      <w:r w:rsidR="00BB2295" w:rsidRPr="00DF7F9F">
        <w:rPr>
          <w:b/>
          <w:bCs/>
          <w:sz w:val="22"/>
          <w:szCs w:val="22"/>
          <w:lang w:val="lt-LT"/>
        </w:rPr>
        <w:t xml:space="preserve"> ir gamintojas</w:t>
      </w:r>
    </w:p>
    <w:p w14:paraId="7CFBAB0E" w14:textId="77777777" w:rsidR="00BB2295" w:rsidRPr="00DF7F9F" w:rsidRDefault="004C10D0" w:rsidP="004E3B79">
      <w:pPr>
        <w:pStyle w:val="H3-text1"/>
        <w:jc w:val="left"/>
        <w:rPr>
          <w:color w:val="auto"/>
          <w:sz w:val="22"/>
          <w:szCs w:val="22"/>
          <w:lang w:val="lt-LT"/>
        </w:rPr>
      </w:pPr>
      <w:proofErr w:type="spellStart"/>
      <w:r w:rsidRPr="00DF7F9F">
        <w:rPr>
          <w:color w:val="auto"/>
          <w:sz w:val="22"/>
          <w:szCs w:val="22"/>
          <w:lang w:val="lt-LT"/>
        </w:rPr>
        <w:t>Z</w:t>
      </w:r>
      <w:r>
        <w:rPr>
          <w:color w:val="auto"/>
          <w:sz w:val="22"/>
          <w:szCs w:val="22"/>
          <w:lang w:val="lt-LT"/>
        </w:rPr>
        <w:t>entiva</w:t>
      </w:r>
      <w:proofErr w:type="spellEnd"/>
      <w:r w:rsidR="00BB2295" w:rsidRPr="00DF7F9F">
        <w:rPr>
          <w:color w:val="auto"/>
          <w:sz w:val="22"/>
          <w:szCs w:val="22"/>
          <w:lang w:val="lt-LT"/>
        </w:rPr>
        <w:t>, k. s.</w:t>
      </w:r>
    </w:p>
    <w:p w14:paraId="5DDE2E52" w14:textId="77777777" w:rsidR="00BB2295" w:rsidRPr="00DF7F9F" w:rsidRDefault="00BB2295" w:rsidP="004E3B79">
      <w:pPr>
        <w:pStyle w:val="H3-text1"/>
        <w:jc w:val="left"/>
        <w:rPr>
          <w:color w:val="auto"/>
          <w:sz w:val="22"/>
          <w:szCs w:val="22"/>
          <w:lang w:val="lt-LT"/>
        </w:rPr>
      </w:pPr>
      <w:r w:rsidRPr="00DF7F9F">
        <w:rPr>
          <w:color w:val="auto"/>
          <w:sz w:val="22"/>
          <w:szCs w:val="22"/>
          <w:lang w:val="lt-LT"/>
        </w:rPr>
        <w:t xml:space="preserve">U </w:t>
      </w:r>
      <w:proofErr w:type="spellStart"/>
      <w:r w:rsidRPr="00DF7F9F">
        <w:rPr>
          <w:color w:val="auto"/>
          <w:sz w:val="22"/>
          <w:szCs w:val="22"/>
          <w:lang w:val="lt-LT"/>
        </w:rPr>
        <w:t>kabelovny</w:t>
      </w:r>
      <w:proofErr w:type="spellEnd"/>
      <w:r w:rsidRPr="00DF7F9F">
        <w:rPr>
          <w:color w:val="auto"/>
          <w:sz w:val="22"/>
          <w:szCs w:val="22"/>
          <w:lang w:val="lt-LT"/>
        </w:rPr>
        <w:t xml:space="preserve"> 130</w:t>
      </w:r>
    </w:p>
    <w:p w14:paraId="2FA3F1E8" w14:textId="77777777" w:rsidR="00BB2295" w:rsidRPr="00DF7F9F" w:rsidRDefault="00BB2295" w:rsidP="004E3B79">
      <w:pPr>
        <w:rPr>
          <w:sz w:val="22"/>
          <w:szCs w:val="22"/>
          <w:lang w:val="lt-LT"/>
        </w:rPr>
      </w:pPr>
      <w:proofErr w:type="spellStart"/>
      <w:r w:rsidRPr="00DF7F9F">
        <w:rPr>
          <w:sz w:val="22"/>
          <w:szCs w:val="22"/>
          <w:lang w:val="lt-LT"/>
        </w:rPr>
        <w:t>Dolní</w:t>
      </w:r>
      <w:proofErr w:type="spellEnd"/>
      <w:r w:rsidRPr="00DF7F9F">
        <w:rPr>
          <w:sz w:val="22"/>
          <w:szCs w:val="22"/>
          <w:lang w:val="lt-LT"/>
        </w:rPr>
        <w:t xml:space="preserve"> </w:t>
      </w:r>
      <w:proofErr w:type="spellStart"/>
      <w:r w:rsidRPr="00DF7F9F">
        <w:rPr>
          <w:sz w:val="22"/>
          <w:szCs w:val="22"/>
          <w:lang w:val="lt-LT"/>
        </w:rPr>
        <w:t>Měcholupy</w:t>
      </w:r>
      <w:proofErr w:type="spellEnd"/>
      <w:r w:rsidRPr="00DF7F9F">
        <w:rPr>
          <w:sz w:val="22"/>
          <w:szCs w:val="22"/>
          <w:lang w:val="lt-LT"/>
        </w:rPr>
        <w:t xml:space="preserve"> </w:t>
      </w:r>
    </w:p>
    <w:p w14:paraId="3F841D42" w14:textId="77777777" w:rsidR="00BB2295" w:rsidRPr="00DF7F9F" w:rsidRDefault="00BB2295" w:rsidP="004E3B79">
      <w:pPr>
        <w:rPr>
          <w:sz w:val="22"/>
          <w:szCs w:val="22"/>
          <w:lang w:val="lt-LT"/>
        </w:rPr>
      </w:pPr>
      <w:r w:rsidRPr="00DF7F9F">
        <w:rPr>
          <w:sz w:val="22"/>
          <w:szCs w:val="22"/>
          <w:lang w:val="lt-LT"/>
        </w:rPr>
        <w:t>102 37 Praha 10</w:t>
      </w:r>
    </w:p>
    <w:p w14:paraId="4A634DDC" w14:textId="77777777" w:rsidR="00BB2295" w:rsidRPr="00DF7F9F" w:rsidRDefault="00BB2295" w:rsidP="004E3B79">
      <w:pPr>
        <w:pStyle w:val="H3-text1"/>
        <w:jc w:val="left"/>
        <w:rPr>
          <w:color w:val="auto"/>
          <w:sz w:val="22"/>
          <w:szCs w:val="22"/>
          <w:lang w:val="lt-LT"/>
        </w:rPr>
      </w:pPr>
      <w:r w:rsidRPr="00DF7F9F">
        <w:rPr>
          <w:color w:val="auto"/>
          <w:sz w:val="22"/>
          <w:szCs w:val="22"/>
          <w:lang w:val="lt-LT"/>
        </w:rPr>
        <w:t>Čekija</w:t>
      </w:r>
    </w:p>
    <w:p w14:paraId="4D29E4FD" w14:textId="77777777" w:rsidR="00BB2295" w:rsidRPr="00DF7F9F" w:rsidRDefault="00BB2295" w:rsidP="00E746F3">
      <w:pPr>
        <w:rPr>
          <w:b/>
          <w:bCs/>
          <w:sz w:val="22"/>
          <w:szCs w:val="22"/>
          <w:lang w:val="lt-LT"/>
        </w:rPr>
      </w:pPr>
    </w:p>
    <w:p w14:paraId="5B42A28A" w14:textId="7B348852" w:rsidR="00BB2295" w:rsidRPr="00DF7F9F" w:rsidRDefault="00BB2295" w:rsidP="004E3B79">
      <w:pPr>
        <w:ind w:left="567" w:hanging="567"/>
        <w:rPr>
          <w:b/>
          <w:sz w:val="22"/>
          <w:szCs w:val="22"/>
          <w:lang w:val="lt-LT"/>
        </w:rPr>
      </w:pPr>
      <w:r w:rsidRPr="00DF7F9F">
        <w:rPr>
          <w:b/>
          <w:bCs/>
          <w:sz w:val="22"/>
          <w:szCs w:val="22"/>
          <w:lang w:val="lt-LT"/>
        </w:rPr>
        <w:t xml:space="preserve">Šis pakuotės </w:t>
      </w:r>
      <w:r w:rsidRPr="00DF7F9F">
        <w:rPr>
          <w:b/>
          <w:sz w:val="22"/>
          <w:szCs w:val="22"/>
          <w:lang w:val="lt-LT"/>
        </w:rPr>
        <w:t xml:space="preserve">lapelis paskutinį kartą </w:t>
      </w:r>
      <w:r w:rsidR="0045405A" w:rsidRPr="00DF7F9F">
        <w:rPr>
          <w:b/>
          <w:sz w:val="22"/>
          <w:szCs w:val="22"/>
          <w:lang w:val="lt-LT"/>
        </w:rPr>
        <w:t>peržiūrėtas</w:t>
      </w:r>
      <w:r w:rsidR="00C13D1D" w:rsidRPr="00DF7F9F">
        <w:rPr>
          <w:b/>
          <w:sz w:val="22"/>
          <w:szCs w:val="22"/>
          <w:lang w:val="lt-LT"/>
        </w:rPr>
        <w:t xml:space="preserve"> </w:t>
      </w:r>
      <w:r w:rsidR="000D22CB">
        <w:rPr>
          <w:b/>
          <w:sz w:val="22"/>
          <w:szCs w:val="22"/>
          <w:lang w:val="lt-LT"/>
        </w:rPr>
        <w:t>20</w:t>
      </w:r>
      <w:r w:rsidR="00935198">
        <w:rPr>
          <w:b/>
          <w:sz w:val="22"/>
          <w:szCs w:val="22"/>
          <w:lang w:val="lt-LT"/>
        </w:rPr>
        <w:t>25-10-23</w:t>
      </w:r>
      <w:r w:rsidR="000D22CB">
        <w:rPr>
          <w:b/>
          <w:sz w:val="22"/>
          <w:szCs w:val="22"/>
          <w:lang w:val="lt-LT"/>
        </w:rPr>
        <w:t>.</w:t>
      </w:r>
    </w:p>
    <w:p w14:paraId="26625FCD" w14:textId="77777777" w:rsidR="00BB2295" w:rsidRPr="00DF7F9F" w:rsidRDefault="00BB2295" w:rsidP="004E3B79">
      <w:pPr>
        <w:rPr>
          <w:b/>
          <w:bCs/>
          <w:sz w:val="22"/>
          <w:szCs w:val="22"/>
          <w:lang w:val="lt-LT"/>
        </w:rPr>
      </w:pPr>
    </w:p>
    <w:p w14:paraId="270202E2" w14:textId="3775087C" w:rsidR="00BB2295" w:rsidRDefault="00730934" w:rsidP="0063060D">
      <w:pPr>
        <w:pStyle w:val="BTEMEASMCA"/>
        <w:rPr>
          <w:rStyle w:val="Hipersaitas"/>
          <w:lang w:val="lt-LT"/>
        </w:rPr>
      </w:pPr>
      <w:r w:rsidRPr="00DF7F9F">
        <w:rPr>
          <w:lang w:val="lt-LT"/>
        </w:rPr>
        <w:t>Išsami informacija apie šį vaistą pateikiama Valstybinės vaistų kontrolės tarnybos prie Lietuvos Respublikos sveikatos apsaugos ministerijos tinklalapyje</w:t>
      </w:r>
      <w:r w:rsidRPr="00DF7F9F" w:rsidDel="00730934">
        <w:rPr>
          <w:lang w:val="lt-LT"/>
        </w:rPr>
        <w:t xml:space="preserve"> </w:t>
      </w:r>
      <w:r w:rsidR="00490902" w:rsidRPr="00606AFE">
        <w:rPr>
          <w:color w:val="0000EE"/>
          <w:szCs w:val="18"/>
          <w:u w:val="single"/>
          <w:lang w:val="lt-LT"/>
        </w:rPr>
        <w:t>https://vvkt.lrv.lt/lt/</w:t>
      </w:r>
      <w:r w:rsidR="00490902">
        <w:rPr>
          <w:color w:val="000000"/>
          <w:szCs w:val="18"/>
          <w:lang w:val="lt-LT"/>
        </w:rPr>
        <w:t>.</w:t>
      </w:r>
    </w:p>
    <w:p w14:paraId="13354F8D" w14:textId="77777777" w:rsidR="0025657C" w:rsidRDefault="0025657C" w:rsidP="0063060D">
      <w:pPr>
        <w:pStyle w:val="BTEMEASMCA"/>
        <w:rPr>
          <w:rStyle w:val="Hipersaitas"/>
          <w:lang w:val="lt-LT"/>
        </w:rPr>
      </w:pPr>
    </w:p>
    <w:sectPr w:rsidR="0025657C" w:rsidSect="007413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8A3E" w14:textId="77777777" w:rsidR="008033AB" w:rsidRDefault="008033AB" w:rsidP="00BD4EBF">
      <w:r>
        <w:separator/>
      </w:r>
    </w:p>
  </w:endnote>
  <w:endnote w:type="continuationSeparator" w:id="0">
    <w:p w14:paraId="6416A4D3" w14:textId="77777777" w:rsidR="008033AB" w:rsidRDefault="008033AB" w:rsidP="00BD4EBF">
      <w:r>
        <w:continuationSeparator/>
      </w:r>
    </w:p>
  </w:endnote>
  <w:endnote w:type="continuationNotice" w:id="1">
    <w:p w14:paraId="40C64358" w14:textId="77777777" w:rsidR="008033AB" w:rsidRDefault="008033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5FF1" w14:textId="77777777" w:rsidR="00B15C76" w:rsidRDefault="00247C7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15C7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5C7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13A78BF" w14:textId="77777777" w:rsidR="00B15C76" w:rsidRDefault="00B15C7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5FCB" w14:textId="70C522FE" w:rsidR="00B15C76" w:rsidRDefault="00247C75" w:rsidP="0074139B">
    <w:pPr>
      <w:pStyle w:val="Porat"/>
      <w:jc w:val="right"/>
    </w:pPr>
    <w:r>
      <w:rPr>
        <w:rStyle w:val="Puslapionumeris"/>
      </w:rPr>
      <w:fldChar w:fldCharType="begin"/>
    </w:r>
    <w:r w:rsidR="00B15C76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2CB">
      <w:rPr>
        <w:rStyle w:val="Puslapionumeris"/>
        <w:noProof/>
      </w:rPr>
      <w:t>20</w:t>
    </w:r>
    <w:r>
      <w:rPr>
        <w:rStyle w:val="Puslapionumeri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85E4" w14:textId="77777777" w:rsidR="008033AB" w:rsidRDefault="008033AB" w:rsidP="00BD4EBF">
      <w:r>
        <w:separator/>
      </w:r>
    </w:p>
  </w:footnote>
  <w:footnote w:type="continuationSeparator" w:id="0">
    <w:p w14:paraId="146030B8" w14:textId="77777777" w:rsidR="008033AB" w:rsidRDefault="008033AB" w:rsidP="00BD4EBF">
      <w:r>
        <w:continuationSeparator/>
      </w:r>
    </w:p>
  </w:footnote>
  <w:footnote w:type="continuationNotice" w:id="1">
    <w:p w14:paraId="48AF1B75" w14:textId="77777777" w:rsidR="008033AB" w:rsidRDefault="008033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EB12" w14:textId="2449D772" w:rsidR="003C43E8" w:rsidRDefault="003C43E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364B" w14:textId="3032B4AB" w:rsidR="003C43E8" w:rsidRDefault="003C43E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BD27" w14:textId="0112256F" w:rsidR="003C43E8" w:rsidRDefault="003C43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7ACD"/>
    <w:multiLevelType w:val="hybridMultilevel"/>
    <w:tmpl w:val="CEE6C5CC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53B6"/>
    <w:multiLevelType w:val="hybridMultilevel"/>
    <w:tmpl w:val="5EF8C7FC"/>
    <w:lvl w:ilvl="0" w:tplc="19FE803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399E"/>
    <w:multiLevelType w:val="hybridMultilevel"/>
    <w:tmpl w:val="D2E4267C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9FE8032">
      <w:start w:val="1"/>
      <w:numFmt w:val="bullet"/>
      <w:lvlText w:val="•"/>
      <w:lvlJc w:val="left"/>
      <w:pPr>
        <w:tabs>
          <w:tab w:val="num" w:pos="720"/>
        </w:tabs>
        <w:ind w:left="1440" w:hanging="360"/>
      </w:pPr>
      <w:rPr>
        <w:rFonts w:ascii="Times New Roman" w:hAnsi="Times New Roman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8934C7"/>
    <w:multiLevelType w:val="hybridMultilevel"/>
    <w:tmpl w:val="56F44926"/>
    <w:lvl w:ilvl="0" w:tplc="EF1ED1AC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C0872"/>
    <w:multiLevelType w:val="hybridMultilevel"/>
    <w:tmpl w:val="0DA27C76"/>
    <w:lvl w:ilvl="0" w:tplc="230CCBD4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EF73DA"/>
    <w:multiLevelType w:val="hybridMultilevel"/>
    <w:tmpl w:val="6208410E"/>
    <w:lvl w:ilvl="0" w:tplc="19FE8032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C7393"/>
    <w:multiLevelType w:val="hybridMultilevel"/>
    <w:tmpl w:val="30044FB0"/>
    <w:lvl w:ilvl="0" w:tplc="19FE8032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974F6"/>
    <w:multiLevelType w:val="hybridMultilevel"/>
    <w:tmpl w:val="C8CE2C2C"/>
    <w:lvl w:ilvl="0" w:tplc="19FE8032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24AF9"/>
    <w:multiLevelType w:val="multilevel"/>
    <w:tmpl w:val="BB2C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A6717E8"/>
    <w:multiLevelType w:val="hybridMultilevel"/>
    <w:tmpl w:val="CEA8A42E"/>
    <w:lvl w:ilvl="0" w:tplc="19FE8032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F2F44"/>
    <w:multiLevelType w:val="hybridMultilevel"/>
    <w:tmpl w:val="DA3CEC9C"/>
    <w:lvl w:ilvl="0" w:tplc="646029AE">
      <w:start w:val="4"/>
      <w:numFmt w:val="bullet"/>
      <w:lvlText w:val="-"/>
      <w:lvlJc w:val="left"/>
      <w:pPr>
        <w:ind w:left="50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6C05523"/>
    <w:multiLevelType w:val="hybridMultilevel"/>
    <w:tmpl w:val="348C40EC"/>
    <w:lvl w:ilvl="0" w:tplc="272C5110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036002"/>
    <w:multiLevelType w:val="hybridMultilevel"/>
    <w:tmpl w:val="F222BB10"/>
    <w:lvl w:ilvl="0" w:tplc="19FE8032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CD1E3D"/>
    <w:multiLevelType w:val="hybridMultilevel"/>
    <w:tmpl w:val="91249E9E"/>
    <w:lvl w:ilvl="0" w:tplc="19FE8032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00754"/>
    <w:multiLevelType w:val="hybridMultilevel"/>
    <w:tmpl w:val="9C4C9C44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B14A3"/>
    <w:multiLevelType w:val="multilevel"/>
    <w:tmpl w:val="B456C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3723351">
    <w:abstractNumId w:val="4"/>
  </w:num>
  <w:num w:numId="2" w16cid:durableId="610821640">
    <w:abstractNumId w:val="12"/>
  </w:num>
  <w:num w:numId="3" w16cid:durableId="208808249">
    <w:abstractNumId w:val="2"/>
  </w:num>
  <w:num w:numId="4" w16cid:durableId="1667052322">
    <w:abstractNumId w:val="7"/>
  </w:num>
  <w:num w:numId="5" w16cid:durableId="1725641099">
    <w:abstractNumId w:val="8"/>
  </w:num>
  <w:num w:numId="6" w16cid:durableId="2056002698">
    <w:abstractNumId w:val="13"/>
  </w:num>
  <w:num w:numId="7" w16cid:durableId="208492622">
    <w:abstractNumId w:val="16"/>
  </w:num>
  <w:num w:numId="8" w16cid:durableId="256711986">
    <w:abstractNumId w:val="10"/>
  </w:num>
  <w:num w:numId="9" w16cid:durableId="1278291764">
    <w:abstractNumId w:val="14"/>
  </w:num>
  <w:num w:numId="10" w16cid:durableId="1007293911">
    <w:abstractNumId w:val="5"/>
  </w:num>
  <w:num w:numId="11" w16cid:durableId="2050834911">
    <w:abstractNumId w:val="3"/>
  </w:num>
  <w:num w:numId="12" w16cid:durableId="244608348">
    <w:abstractNumId w:val="6"/>
  </w:num>
  <w:num w:numId="13" w16cid:durableId="4461226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0319812">
    <w:abstractNumId w:val="0"/>
  </w:num>
  <w:num w:numId="15" w16cid:durableId="1824856803">
    <w:abstractNumId w:val="15"/>
  </w:num>
  <w:num w:numId="16" w16cid:durableId="123617398">
    <w:abstractNumId w:val="11"/>
  </w:num>
  <w:num w:numId="17" w16cid:durableId="1189415518">
    <w:abstractNumId w:val="17"/>
  </w:num>
  <w:num w:numId="18" w16cid:durableId="1818838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79"/>
    <w:rsid w:val="0000066E"/>
    <w:rsid w:val="00001825"/>
    <w:rsid w:val="00001D3C"/>
    <w:rsid w:val="0000409B"/>
    <w:rsid w:val="00015DBC"/>
    <w:rsid w:val="00017DB2"/>
    <w:rsid w:val="00024A58"/>
    <w:rsid w:val="00027173"/>
    <w:rsid w:val="0003335F"/>
    <w:rsid w:val="0004032B"/>
    <w:rsid w:val="000417F2"/>
    <w:rsid w:val="00042791"/>
    <w:rsid w:val="00047CE8"/>
    <w:rsid w:val="00060023"/>
    <w:rsid w:val="00061BB6"/>
    <w:rsid w:val="00063CA7"/>
    <w:rsid w:val="0006595D"/>
    <w:rsid w:val="00071C0B"/>
    <w:rsid w:val="0007548A"/>
    <w:rsid w:val="0007709B"/>
    <w:rsid w:val="0007730A"/>
    <w:rsid w:val="00081EC4"/>
    <w:rsid w:val="0009071C"/>
    <w:rsid w:val="00091BAC"/>
    <w:rsid w:val="00096D92"/>
    <w:rsid w:val="000979D2"/>
    <w:rsid w:val="000A200E"/>
    <w:rsid w:val="000A5E11"/>
    <w:rsid w:val="000A746D"/>
    <w:rsid w:val="000B6DC0"/>
    <w:rsid w:val="000B7D2D"/>
    <w:rsid w:val="000C5D98"/>
    <w:rsid w:val="000C6304"/>
    <w:rsid w:val="000D22CB"/>
    <w:rsid w:val="000D4A3F"/>
    <w:rsid w:val="000E4B6D"/>
    <w:rsid w:val="000F5599"/>
    <w:rsid w:val="000F5DDC"/>
    <w:rsid w:val="00100445"/>
    <w:rsid w:val="00105FB0"/>
    <w:rsid w:val="00110615"/>
    <w:rsid w:val="001143F2"/>
    <w:rsid w:val="001202C7"/>
    <w:rsid w:val="00120DBC"/>
    <w:rsid w:val="00121623"/>
    <w:rsid w:val="00121AAF"/>
    <w:rsid w:val="00126DF9"/>
    <w:rsid w:val="0013007E"/>
    <w:rsid w:val="00133EE0"/>
    <w:rsid w:val="00135F11"/>
    <w:rsid w:val="001401D1"/>
    <w:rsid w:val="00142501"/>
    <w:rsid w:val="00142AC2"/>
    <w:rsid w:val="001534F8"/>
    <w:rsid w:val="00156C0F"/>
    <w:rsid w:val="001570E4"/>
    <w:rsid w:val="00164F1E"/>
    <w:rsid w:val="0016677D"/>
    <w:rsid w:val="00173965"/>
    <w:rsid w:val="0017522F"/>
    <w:rsid w:val="001756BF"/>
    <w:rsid w:val="001810C9"/>
    <w:rsid w:val="0018669C"/>
    <w:rsid w:val="001870B9"/>
    <w:rsid w:val="00191F83"/>
    <w:rsid w:val="0019471D"/>
    <w:rsid w:val="001961BE"/>
    <w:rsid w:val="001972B5"/>
    <w:rsid w:val="00197568"/>
    <w:rsid w:val="001A2B4D"/>
    <w:rsid w:val="001A3F31"/>
    <w:rsid w:val="001A5757"/>
    <w:rsid w:val="001B0F70"/>
    <w:rsid w:val="001B7DC2"/>
    <w:rsid w:val="001C0169"/>
    <w:rsid w:val="001D172F"/>
    <w:rsid w:val="001D2B8C"/>
    <w:rsid w:val="001D4558"/>
    <w:rsid w:val="001E4F8A"/>
    <w:rsid w:val="001E549F"/>
    <w:rsid w:val="001E7E06"/>
    <w:rsid w:val="001F056B"/>
    <w:rsid w:val="001F1E42"/>
    <w:rsid w:val="001F42E0"/>
    <w:rsid w:val="001F4CF1"/>
    <w:rsid w:val="001F61B2"/>
    <w:rsid w:val="002020A8"/>
    <w:rsid w:val="00202838"/>
    <w:rsid w:val="002034A8"/>
    <w:rsid w:val="00206A15"/>
    <w:rsid w:val="00207821"/>
    <w:rsid w:val="0021185C"/>
    <w:rsid w:val="002147EB"/>
    <w:rsid w:val="0022100C"/>
    <w:rsid w:val="002247F8"/>
    <w:rsid w:val="00225B0F"/>
    <w:rsid w:val="002262CD"/>
    <w:rsid w:val="00243B2C"/>
    <w:rsid w:val="00244D60"/>
    <w:rsid w:val="0024521B"/>
    <w:rsid w:val="00247C75"/>
    <w:rsid w:val="00250BC0"/>
    <w:rsid w:val="00251CCD"/>
    <w:rsid w:val="002536C7"/>
    <w:rsid w:val="0025657C"/>
    <w:rsid w:val="002633E3"/>
    <w:rsid w:val="00264DD6"/>
    <w:rsid w:val="002735A4"/>
    <w:rsid w:val="0027718D"/>
    <w:rsid w:val="002841AC"/>
    <w:rsid w:val="002963C3"/>
    <w:rsid w:val="002965C5"/>
    <w:rsid w:val="00296B07"/>
    <w:rsid w:val="002A1CA6"/>
    <w:rsid w:val="002A4A54"/>
    <w:rsid w:val="002B1D4C"/>
    <w:rsid w:val="002E4736"/>
    <w:rsid w:val="002E6E06"/>
    <w:rsid w:val="002F06C5"/>
    <w:rsid w:val="002F31E5"/>
    <w:rsid w:val="002F47DD"/>
    <w:rsid w:val="00301F37"/>
    <w:rsid w:val="003028EE"/>
    <w:rsid w:val="003109BA"/>
    <w:rsid w:val="00312D08"/>
    <w:rsid w:val="00314A4E"/>
    <w:rsid w:val="00314E46"/>
    <w:rsid w:val="00314F70"/>
    <w:rsid w:val="0031716A"/>
    <w:rsid w:val="00317769"/>
    <w:rsid w:val="00326B51"/>
    <w:rsid w:val="00334788"/>
    <w:rsid w:val="003374A3"/>
    <w:rsid w:val="00340D7D"/>
    <w:rsid w:val="003465F4"/>
    <w:rsid w:val="003528F2"/>
    <w:rsid w:val="00356252"/>
    <w:rsid w:val="00361AB5"/>
    <w:rsid w:val="00365532"/>
    <w:rsid w:val="00365C2A"/>
    <w:rsid w:val="0037177A"/>
    <w:rsid w:val="00376FE1"/>
    <w:rsid w:val="00385243"/>
    <w:rsid w:val="00385CDC"/>
    <w:rsid w:val="00392F41"/>
    <w:rsid w:val="003953A5"/>
    <w:rsid w:val="003970CF"/>
    <w:rsid w:val="003A0DA8"/>
    <w:rsid w:val="003B1102"/>
    <w:rsid w:val="003B2840"/>
    <w:rsid w:val="003C43E8"/>
    <w:rsid w:val="003C582A"/>
    <w:rsid w:val="003D1D57"/>
    <w:rsid w:val="003D62AE"/>
    <w:rsid w:val="003D67E0"/>
    <w:rsid w:val="003E5740"/>
    <w:rsid w:val="003F0EFA"/>
    <w:rsid w:val="003F3887"/>
    <w:rsid w:val="003F6D0A"/>
    <w:rsid w:val="003F79A7"/>
    <w:rsid w:val="0040742E"/>
    <w:rsid w:val="0041084D"/>
    <w:rsid w:val="00412855"/>
    <w:rsid w:val="00414071"/>
    <w:rsid w:val="00417EA9"/>
    <w:rsid w:val="00421425"/>
    <w:rsid w:val="00424102"/>
    <w:rsid w:val="00425DA2"/>
    <w:rsid w:val="0042636C"/>
    <w:rsid w:val="00426924"/>
    <w:rsid w:val="00432608"/>
    <w:rsid w:val="00434C6B"/>
    <w:rsid w:val="0044162A"/>
    <w:rsid w:val="004434D2"/>
    <w:rsid w:val="004440C2"/>
    <w:rsid w:val="004460F9"/>
    <w:rsid w:val="004466FC"/>
    <w:rsid w:val="00447A24"/>
    <w:rsid w:val="0045016E"/>
    <w:rsid w:val="00450CF1"/>
    <w:rsid w:val="0045304C"/>
    <w:rsid w:val="004531C0"/>
    <w:rsid w:val="00453247"/>
    <w:rsid w:val="00453B54"/>
    <w:rsid w:val="0045405A"/>
    <w:rsid w:val="00454AC1"/>
    <w:rsid w:val="00457681"/>
    <w:rsid w:val="00457B85"/>
    <w:rsid w:val="00460754"/>
    <w:rsid w:val="00460E5D"/>
    <w:rsid w:val="00463A49"/>
    <w:rsid w:val="00467F9E"/>
    <w:rsid w:val="004746F1"/>
    <w:rsid w:val="0048035D"/>
    <w:rsid w:val="00480A3A"/>
    <w:rsid w:val="00481F57"/>
    <w:rsid w:val="00482585"/>
    <w:rsid w:val="004827E3"/>
    <w:rsid w:val="00485874"/>
    <w:rsid w:val="00486B1B"/>
    <w:rsid w:val="004903E5"/>
    <w:rsid w:val="00490902"/>
    <w:rsid w:val="004915A5"/>
    <w:rsid w:val="004934FC"/>
    <w:rsid w:val="00494079"/>
    <w:rsid w:val="004A264F"/>
    <w:rsid w:val="004A429F"/>
    <w:rsid w:val="004A4800"/>
    <w:rsid w:val="004A7A53"/>
    <w:rsid w:val="004B42B6"/>
    <w:rsid w:val="004C10D0"/>
    <w:rsid w:val="004C4334"/>
    <w:rsid w:val="004C5E1C"/>
    <w:rsid w:val="004C67BD"/>
    <w:rsid w:val="004C7E49"/>
    <w:rsid w:val="004D0CF1"/>
    <w:rsid w:val="004D3CD1"/>
    <w:rsid w:val="004E00FA"/>
    <w:rsid w:val="004E11E3"/>
    <w:rsid w:val="004E2E09"/>
    <w:rsid w:val="004E3978"/>
    <w:rsid w:val="004E3B79"/>
    <w:rsid w:val="004E5D71"/>
    <w:rsid w:val="004E68AC"/>
    <w:rsid w:val="004F21AF"/>
    <w:rsid w:val="004F3BE9"/>
    <w:rsid w:val="004F48E6"/>
    <w:rsid w:val="004F6370"/>
    <w:rsid w:val="004F6953"/>
    <w:rsid w:val="004F729C"/>
    <w:rsid w:val="0050053D"/>
    <w:rsid w:val="00502989"/>
    <w:rsid w:val="005111A6"/>
    <w:rsid w:val="0051360E"/>
    <w:rsid w:val="00516645"/>
    <w:rsid w:val="00520C9D"/>
    <w:rsid w:val="005225EE"/>
    <w:rsid w:val="005249B4"/>
    <w:rsid w:val="00530A7E"/>
    <w:rsid w:val="0053633E"/>
    <w:rsid w:val="005370FE"/>
    <w:rsid w:val="00537146"/>
    <w:rsid w:val="005505E9"/>
    <w:rsid w:val="00551B85"/>
    <w:rsid w:val="005521A6"/>
    <w:rsid w:val="00561B3D"/>
    <w:rsid w:val="0056553E"/>
    <w:rsid w:val="00581AC5"/>
    <w:rsid w:val="005841EE"/>
    <w:rsid w:val="00587307"/>
    <w:rsid w:val="00595A25"/>
    <w:rsid w:val="005A047A"/>
    <w:rsid w:val="005A1F37"/>
    <w:rsid w:val="005B0651"/>
    <w:rsid w:val="005B0E34"/>
    <w:rsid w:val="005B0F33"/>
    <w:rsid w:val="005B22C6"/>
    <w:rsid w:val="005B43E9"/>
    <w:rsid w:val="005B572D"/>
    <w:rsid w:val="005B57B6"/>
    <w:rsid w:val="005C1406"/>
    <w:rsid w:val="005C2F44"/>
    <w:rsid w:val="005C33EA"/>
    <w:rsid w:val="005C3420"/>
    <w:rsid w:val="005C6991"/>
    <w:rsid w:val="005D3342"/>
    <w:rsid w:val="005E5C17"/>
    <w:rsid w:val="005F416A"/>
    <w:rsid w:val="005F4B9F"/>
    <w:rsid w:val="00606AFE"/>
    <w:rsid w:val="00612A62"/>
    <w:rsid w:val="0061312B"/>
    <w:rsid w:val="006217E3"/>
    <w:rsid w:val="00623F2A"/>
    <w:rsid w:val="00625247"/>
    <w:rsid w:val="00626D43"/>
    <w:rsid w:val="0063060D"/>
    <w:rsid w:val="0063551A"/>
    <w:rsid w:val="00637F52"/>
    <w:rsid w:val="0064352D"/>
    <w:rsid w:val="006437F2"/>
    <w:rsid w:val="0065739F"/>
    <w:rsid w:val="006619F6"/>
    <w:rsid w:val="0066602D"/>
    <w:rsid w:val="00670F1C"/>
    <w:rsid w:val="00682E1B"/>
    <w:rsid w:val="00686F48"/>
    <w:rsid w:val="006879CC"/>
    <w:rsid w:val="006926FF"/>
    <w:rsid w:val="00692EE2"/>
    <w:rsid w:val="006937D1"/>
    <w:rsid w:val="00697F4E"/>
    <w:rsid w:val="006A12CE"/>
    <w:rsid w:val="006A7E46"/>
    <w:rsid w:val="006B154D"/>
    <w:rsid w:val="006B30A1"/>
    <w:rsid w:val="006C1254"/>
    <w:rsid w:val="006C1F7C"/>
    <w:rsid w:val="006C7A37"/>
    <w:rsid w:val="006D4627"/>
    <w:rsid w:val="006E144A"/>
    <w:rsid w:val="006E1AAF"/>
    <w:rsid w:val="006E1B18"/>
    <w:rsid w:val="006F1584"/>
    <w:rsid w:val="006F669C"/>
    <w:rsid w:val="00704E21"/>
    <w:rsid w:val="00705C45"/>
    <w:rsid w:val="00720639"/>
    <w:rsid w:val="00720BA6"/>
    <w:rsid w:val="00721437"/>
    <w:rsid w:val="0072457B"/>
    <w:rsid w:val="007246B5"/>
    <w:rsid w:val="00730934"/>
    <w:rsid w:val="0073482A"/>
    <w:rsid w:val="00734B98"/>
    <w:rsid w:val="00737030"/>
    <w:rsid w:val="00737AEC"/>
    <w:rsid w:val="0074139B"/>
    <w:rsid w:val="0074145E"/>
    <w:rsid w:val="0074165F"/>
    <w:rsid w:val="00742C9A"/>
    <w:rsid w:val="0074469B"/>
    <w:rsid w:val="007449F8"/>
    <w:rsid w:val="007453D1"/>
    <w:rsid w:val="00746CB2"/>
    <w:rsid w:val="00751133"/>
    <w:rsid w:val="00752D25"/>
    <w:rsid w:val="007548CE"/>
    <w:rsid w:val="00754B31"/>
    <w:rsid w:val="00764F25"/>
    <w:rsid w:val="0077415E"/>
    <w:rsid w:val="00781884"/>
    <w:rsid w:val="00781F12"/>
    <w:rsid w:val="007832F6"/>
    <w:rsid w:val="00783DD5"/>
    <w:rsid w:val="0078485C"/>
    <w:rsid w:val="00791CE2"/>
    <w:rsid w:val="00792073"/>
    <w:rsid w:val="00794B15"/>
    <w:rsid w:val="0079691D"/>
    <w:rsid w:val="007A1A20"/>
    <w:rsid w:val="007A25D6"/>
    <w:rsid w:val="007B498C"/>
    <w:rsid w:val="007C3EB6"/>
    <w:rsid w:val="007C5810"/>
    <w:rsid w:val="007C7053"/>
    <w:rsid w:val="007D376D"/>
    <w:rsid w:val="007D639C"/>
    <w:rsid w:val="007E133D"/>
    <w:rsid w:val="007E2562"/>
    <w:rsid w:val="007E356C"/>
    <w:rsid w:val="007F2ED6"/>
    <w:rsid w:val="007F3CE6"/>
    <w:rsid w:val="007F4C59"/>
    <w:rsid w:val="00801B11"/>
    <w:rsid w:val="00802A0F"/>
    <w:rsid w:val="008033AB"/>
    <w:rsid w:val="00804E89"/>
    <w:rsid w:val="0080524E"/>
    <w:rsid w:val="008062B7"/>
    <w:rsid w:val="00817AD9"/>
    <w:rsid w:val="008219D0"/>
    <w:rsid w:val="00822150"/>
    <w:rsid w:val="008242F5"/>
    <w:rsid w:val="00827DB6"/>
    <w:rsid w:val="0083086A"/>
    <w:rsid w:val="008353FA"/>
    <w:rsid w:val="0084041E"/>
    <w:rsid w:val="008442D9"/>
    <w:rsid w:val="008458A5"/>
    <w:rsid w:val="00852024"/>
    <w:rsid w:val="00862EC5"/>
    <w:rsid w:val="00871549"/>
    <w:rsid w:val="00872345"/>
    <w:rsid w:val="0087310E"/>
    <w:rsid w:val="00874945"/>
    <w:rsid w:val="008757FE"/>
    <w:rsid w:val="00875899"/>
    <w:rsid w:val="00877DA1"/>
    <w:rsid w:val="00881081"/>
    <w:rsid w:val="00881E0B"/>
    <w:rsid w:val="00882855"/>
    <w:rsid w:val="00884C83"/>
    <w:rsid w:val="00890BFA"/>
    <w:rsid w:val="00892DF3"/>
    <w:rsid w:val="0089328E"/>
    <w:rsid w:val="00894BBF"/>
    <w:rsid w:val="00897329"/>
    <w:rsid w:val="008A551C"/>
    <w:rsid w:val="008A7544"/>
    <w:rsid w:val="008B04D2"/>
    <w:rsid w:val="008B1BB3"/>
    <w:rsid w:val="008C33D1"/>
    <w:rsid w:val="008C6A38"/>
    <w:rsid w:val="008C73F9"/>
    <w:rsid w:val="008D010E"/>
    <w:rsid w:val="008D2042"/>
    <w:rsid w:val="008D3F4E"/>
    <w:rsid w:val="008E3722"/>
    <w:rsid w:val="008E3730"/>
    <w:rsid w:val="008F4D92"/>
    <w:rsid w:val="0090063C"/>
    <w:rsid w:val="0090307D"/>
    <w:rsid w:val="009038B6"/>
    <w:rsid w:val="00906DC8"/>
    <w:rsid w:val="00912414"/>
    <w:rsid w:val="00913C00"/>
    <w:rsid w:val="00915206"/>
    <w:rsid w:val="0092231C"/>
    <w:rsid w:val="00922776"/>
    <w:rsid w:val="00924C47"/>
    <w:rsid w:val="009256EA"/>
    <w:rsid w:val="00925A00"/>
    <w:rsid w:val="0092689F"/>
    <w:rsid w:val="0092737A"/>
    <w:rsid w:val="009323C7"/>
    <w:rsid w:val="00935198"/>
    <w:rsid w:val="00937617"/>
    <w:rsid w:val="0094039F"/>
    <w:rsid w:val="0094116E"/>
    <w:rsid w:val="00942535"/>
    <w:rsid w:val="00942E5F"/>
    <w:rsid w:val="00944B4C"/>
    <w:rsid w:val="00944C5F"/>
    <w:rsid w:val="009560D1"/>
    <w:rsid w:val="009562C3"/>
    <w:rsid w:val="00961B50"/>
    <w:rsid w:val="009640BD"/>
    <w:rsid w:val="00971246"/>
    <w:rsid w:val="009725F4"/>
    <w:rsid w:val="00972883"/>
    <w:rsid w:val="00972B17"/>
    <w:rsid w:val="00973AC9"/>
    <w:rsid w:val="009745B2"/>
    <w:rsid w:val="009753FD"/>
    <w:rsid w:val="009867DB"/>
    <w:rsid w:val="00992903"/>
    <w:rsid w:val="009942F0"/>
    <w:rsid w:val="009A3C29"/>
    <w:rsid w:val="009A400A"/>
    <w:rsid w:val="009A4F1B"/>
    <w:rsid w:val="009A59DC"/>
    <w:rsid w:val="009B5631"/>
    <w:rsid w:val="009B5686"/>
    <w:rsid w:val="009B7675"/>
    <w:rsid w:val="009B7EB2"/>
    <w:rsid w:val="009C376E"/>
    <w:rsid w:val="009C6BB3"/>
    <w:rsid w:val="009D0336"/>
    <w:rsid w:val="009D1608"/>
    <w:rsid w:val="009D3E9C"/>
    <w:rsid w:val="009E25E0"/>
    <w:rsid w:val="00A017DF"/>
    <w:rsid w:val="00A056F2"/>
    <w:rsid w:val="00A12C90"/>
    <w:rsid w:val="00A219B6"/>
    <w:rsid w:val="00A2228B"/>
    <w:rsid w:val="00A26445"/>
    <w:rsid w:val="00A3043A"/>
    <w:rsid w:val="00A35111"/>
    <w:rsid w:val="00A42254"/>
    <w:rsid w:val="00A46DA0"/>
    <w:rsid w:val="00A47DD5"/>
    <w:rsid w:val="00A61989"/>
    <w:rsid w:val="00A641B4"/>
    <w:rsid w:val="00A64F54"/>
    <w:rsid w:val="00A674B7"/>
    <w:rsid w:val="00A67723"/>
    <w:rsid w:val="00A67DB4"/>
    <w:rsid w:val="00A714E1"/>
    <w:rsid w:val="00A7162B"/>
    <w:rsid w:val="00A72B8C"/>
    <w:rsid w:val="00A743F6"/>
    <w:rsid w:val="00A74618"/>
    <w:rsid w:val="00A769D5"/>
    <w:rsid w:val="00A81ED8"/>
    <w:rsid w:val="00A87EA8"/>
    <w:rsid w:val="00A91F3B"/>
    <w:rsid w:val="00A976F5"/>
    <w:rsid w:val="00AA0B9C"/>
    <w:rsid w:val="00AA137A"/>
    <w:rsid w:val="00AB4AD6"/>
    <w:rsid w:val="00AB78FC"/>
    <w:rsid w:val="00AD0511"/>
    <w:rsid w:val="00AD48D6"/>
    <w:rsid w:val="00AE20F2"/>
    <w:rsid w:val="00AE367D"/>
    <w:rsid w:val="00AF271D"/>
    <w:rsid w:val="00AF2B60"/>
    <w:rsid w:val="00AF3E7F"/>
    <w:rsid w:val="00AF4B03"/>
    <w:rsid w:val="00B0517B"/>
    <w:rsid w:val="00B07D13"/>
    <w:rsid w:val="00B15C76"/>
    <w:rsid w:val="00B16EA4"/>
    <w:rsid w:val="00B17207"/>
    <w:rsid w:val="00B17523"/>
    <w:rsid w:val="00B237BD"/>
    <w:rsid w:val="00B26683"/>
    <w:rsid w:val="00B277FE"/>
    <w:rsid w:val="00B32829"/>
    <w:rsid w:val="00B33BE0"/>
    <w:rsid w:val="00B4300A"/>
    <w:rsid w:val="00B46717"/>
    <w:rsid w:val="00B47818"/>
    <w:rsid w:val="00B51C97"/>
    <w:rsid w:val="00B52045"/>
    <w:rsid w:val="00B5494F"/>
    <w:rsid w:val="00B6148E"/>
    <w:rsid w:val="00B6233F"/>
    <w:rsid w:val="00B65CD5"/>
    <w:rsid w:val="00B6704E"/>
    <w:rsid w:val="00B73D95"/>
    <w:rsid w:val="00B771ED"/>
    <w:rsid w:val="00B83E0F"/>
    <w:rsid w:val="00B841CF"/>
    <w:rsid w:val="00B8541F"/>
    <w:rsid w:val="00B85A3C"/>
    <w:rsid w:val="00B923E3"/>
    <w:rsid w:val="00B94484"/>
    <w:rsid w:val="00B95C12"/>
    <w:rsid w:val="00B95D5C"/>
    <w:rsid w:val="00BA278A"/>
    <w:rsid w:val="00BA64CC"/>
    <w:rsid w:val="00BB1018"/>
    <w:rsid w:val="00BB2295"/>
    <w:rsid w:val="00BB30CD"/>
    <w:rsid w:val="00BB4CB7"/>
    <w:rsid w:val="00BC1814"/>
    <w:rsid w:val="00BC2937"/>
    <w:rsid w:val="00BD12CF"/>
    <w:rsid w:val="00BD4EBF"/>
    <w:rsid w:val="00BE26AD"/>
    <w:rsid w:val="00BE6A55"/>
    <w:rsid w:val="00BE6DEA"/>
    <w:rsid w:val="00BE791C"/>
    <w:rsid w:val="00BE79A0"/>
    <w:rsid w:val="00BF3F5C"/>
    <w:rsid w:val="00C02BA5"/>
    <w:rsid w:val="00C13D1D"/>
    <w:rsid w:val="00C1480A"/>
    <w:rsid w:val="00C1662A"/>
    <w:rsid w:val="00C201F9"/>
    <w:rsid w:val="00C23195"/>
    <w:rsid w:val="00C235B6"/>
    <w:rsid w:val="00C26435"/>
    <w:rsid w:val="00C41F01"/>
    <w:rsid w:val="00C432A6"/>
    <w:rsid w:val="00C46944"/>
    <w:rsid w:val="00C51599"/>
    <w:rsid w:val="00C53804"/>
    <w:rsid w:val="00C53B53"/>
    <w:rsid w:val="00C61DAA"/>
    <w:rsid w:val="00C71B1D"/>
    <w:rsid w:val="00C751A2"/>
    <w:rsid w:val="00C76A72"/>
    <w:rsid w:val="00C8042F"/>
    <w:rsid w:val="00C87746"/>
    <w:rsid w:val="00C95D07"/>
    <w:rsid w:val="00C976EC"/>
    <w:rsid w:val="00C97A42"/>
    <w:rsid w:val="00CA1C94"/>
    <w:rsid w:val="00CA25BC"/>
    <w:rsid w:val="00CA55E1"/>
    <w:rsid w:val="00CA7C39"/>
    <w:rsid w:val="00CB57BD"/>
    <w:rsid w:val="00CB5D09"/>
    <w:rsid w:val="00CB7D46"/>
    <w:rsid w:val="00CC4016"/>
    <w:rsid w:val="00CC437C"/>
    <w:rsid w:val="00CC51A0"/>
    <w:rsid w:val="00CD0C28"/>
    <w:rsid w:val="00CD1B13"/>
    <w:rsid w:val="00CD2EF1"/>
    <w:rsid w:val="00CD660F"/>
    <w:rsid w:val="00CD6A2E"/>
    <w:rsid w:val="00CD6B79"/>
    <w:rsid w:val="00CD7F7F"/>
    <w:rsid w:val="00CE27F0"/>
    <w:rsid w:val="00CE5B61"/>
    <w:rsid w:val="00CE5C6E"/>
    <w:rsid w:val="00CE6188"/>
    <w:rsid w:val="00CE762F"/>
    <w:rsid w:val="00CF2E69"/>
    <w:rsid w:val="00CF5663"/>
    <w:rsid w:val="00D005E5"/>
    <w:rsid w:val="00D02CF6"/>
    <w:rsid w:val="00D02EA0"/>
    <w:rsid w:val="00D03E53"/>
    <w:rsid w:val="00D1074F"/>
    <w:rsid w:val="00D112BA"/>
    <w:rsid w:val="00D11C68"/>
    <w:rsid w:val="00D22164"/>
    <w:rsid w:val="00D30494"/>
    <w:rsid w:val="00D35710"/>
    <w:rsid w:val="00D35CB1"/>
    <w:rsid w:val="00D51BC0"/>
    <w:rsid w:val="00D62026"/>
    <w:rsid w:val="00D62CFC"/>
    <w:rsid w:val="00D64F18"/>
    <w:rsid w:val="00D73260"/>
    <w:rsid w:val="00D73378"/>
    <w:rsid w:val="00D75BBD"/>
    <w:rsid w:val="00D80485"/>
    <w:rsid w:val="00D80EB0"/>
    <w:rsid w:val="00D919F1"/>
    <w:rsid w:val="00D92856"/>
    <w:rsid w:val="00D94372"/>
    <w:rsid w:val="00D944A0"/>
    <w:rsid w:val="00DA37EB"/>
    <w:rsid w:val="00DB5888"/>
    <w:rsid w:val="00DC411C"/>
    <w:rsid w:val="00DC49B0"/>
    <w:rsid w:val="00DC6136"/>
    <w:rsid w:val="00DD1A7F"/>
    <w:rsid w:val="00DD3DBE"/>
    <w:rsid w:val="00DE26EA"/>
    <w:rsid w:val="00DE4200"/>
    <w:rsid w:val="00DE7F9C"/>
    <w:rsid w:val="00DF08E3"/>
    <w:rsid w:val="00DF1F44"/>
    <w:rsid w:val="00DF341E"/>
    <w:rsid w:val="00DF4173"/>
    <w:rsid w:val="00DF4239"/>
    <w:rsid w:val="00DF4F0D"/>
    <w:rsid w:val="00DF5A4C"/>
    <w:rsid w:val="00DF7F9F"/>
    <w:rsid w:val="00E0490D"/>
    <w:rsid w:val="00E063B0"/>
    <w:rsid w:val="00E06789"/>
    <w:rsid w:val="00E1051B"/>
    <w:rsid w:val="00E10E75"/>
    <w:rsid w:val="00E131F6"/>
    <w:rsid w:val="00E14BDE"/>
    <w:rsid w:val="00E178B6"/>
    <w:rsid w:val="00E21D49"/>
    <w:rsid w:val="00E2474D"/>
    <w:rsid w:val="00E24B5E"/>
    <w:rsid w:val="00E268E6"/>
    <w:rsid w:val="00E30911"/>
    <w:rsid w:val="00E33516"/>
    <w:rsid w:val="00E37DEE"/>
    <w:rsid w:val="00E43946"/>
    <w:rsid w:val="00E47C32"/>
    <w:rsid w:val="00E53B5E"/>
    <w:rsid w:val="00E54246"/>
    <w:rsid w:val="00E61C77"/>
    <w:rsid w:val="00E64456"/>
    <w:rsid w:val="00E66371"/>
    <w:rsid w:val="00E66688"/>
    <w:rsid w:val="00E6686B"/>
    <w:rsid w:val="00E67E3D"/>
    <w:rsid w:val="00E700EA"/>
    <w:rsid w:val="00E7058B"/>
    <w:rsid w:val="00E71A0E"/>
    <w:rsid w:val="00E727F5"/>
    <w:rsid w:val="00E746F3"/>
    <w:rsid w:val="00E74DB4"/>
    <w:rsid w:val="00E76DF8"/>
    <w:rsid w:val="00E77637"/>
    <w:rsid w:val="00EA1BCB"/>
    <w:rsid w:val="00EA22C5"/>
    <w:rsid w:val="00EA3925"/>
    <w:rsid w:val="00EA3E9E"/>
    <w:rsid w:val="00EA6515"/>
    <w:rsid w:val="00EA7C8A"/>
    <w:rsid w:val="00EB01DE"/>
    <w:rsid w:val="00EB064A"/>
    <w:rsid w:val="00EB147E"/>
    <w:rsid w:val="00EB259C"/>
    <w:rsid w:val="00EB4492"/>
    <w:rsid w:val="00EC3958"/>
    <w:rsid w:val="00EC6568"/>
    <w:rsid w:val="00ED2890"/>
    <w:rsid w:val="00ED6F8F"/>
    <w:rsid w:val="00EE451B"/>
    <w:rsid w:val="00EF5017"/>
    <w:rsid w:val="00EF6AAF"/>
    <w:rsid w:val="00EF6FF7"/>
    <w:rsid w:val="00F00E16"/>
    <w:rsid w:val="00F0645D"/>
    <w:rsid w:val="00F0747D"/>
    <w:rsid w:val="00F120A3"/>
    <w:rsid w:val="00F1348A"/>
    <w:rsid w:val="00F15425"/>
    <w:rsid w:val="00F1780E"/>
    <w:rsid w:val="00F2172A"/>
    <w:rsid w:val="00F23A47"/>
    <w:rsid w:val="00F309C3"/>
    <w:rsid w:val="00F31F76"/>
    <w:rsid w:val="00F329E0"/>
    <w:rsid w:val="00F33535"/>
    <w:rsid w:val="00F345C4"/>
    <w:rsid w:val="00F35177"/>
    <w:rsid w:val="00F36C53"/>
    <w:rsid w:val="00F37D05"/>
    <w:rsid w:val="00F409E7"/>
    <w:rsid w:val="00F419F3"/>
    <w:rsid w:val="00F441E0"/>
    <w:rsid w:val="00F44D20"/>
    <w:rsid w:val="00F508F4"/>
    <w:rsid w:val="00F554B5"/>
    <w:rsid w:val="00F5560E"/>
    <w:rsid w:val="00F56398"/>
    <w:rsid w:val="00F672FC"/>
    <w:rsid w:val="00F701C3"/>
    <w:rsid w:val="00F86A4F"/>
    <w:rsid w:val="00F90982"/>
    <w:rsid w:val="00F978EC"/>
    <w:rsid w:val="00FA1B1C"/>
    <w:rsid w:val="00FB16B2"/>
    <w:rsid w:val="00FB22D5"/>
    <w:rsid w:val="00FB369E"/>
    <w:rsid w:val="00FC06CB"/>
    <w:rsid w:val="00FC49A3"/>
    <w:rsid w:val="00FC6E74"/>
    <w:rsid w:val="00FD311A"/>
    <w:rsid w:val="00FD43E4"/>
    <w:rsid w:val="00FD47FB"/>
    <w:rsid w:val="00FD5D1C"/>
    <w:rsid w:val="00FE2AAB"/>
    <w:rsid w:val="00FE4110"/>
    <w:rsid w:val="00FF57DE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8F196"/>
  <w15:docId w15:val="{F2C025E2-6CF6-458F-B581-F6765BA3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3B79"/>
    <w:rPr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43B2C"/>
    <w:pPr>
      <w:keepNext/>
      <w:spacing w:line="360" w:lineRule="auto"/>
      <w:outlineLvl w:val="0"/>
    </w:pPr>
    <w:rPr>
      <w:rFonts w:ascii="Cambria" w:hAnsi="Cambria"/>
      <w:b/>
      <w:kern w:val="32"/>
      <w:sz w:val="32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4E3B79"/>
    <w:pPr>
      <w:keepNext/>
      <w:spacing w:line="360" w:lineRule="auto"/>
      <w:ind w:left="2880" w:firstLine="720"/>
      <w:outlineLvl w:val="1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43B2C"/>
    <w:pPr>
      <w:keepNext/>
      <w:spacing w:before="240" w:after="60"/>
      <w:outlineLvl w:val="2"/>
    </w:pPr>
    <w:rPr>
      <w:rFonts w:ascii="Cambria" w:hAnsi="Cambria"/>
      <w:b/>
      <w:sz w:val="26"/>
      <w:lang w:val="lt-LT"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43B2C"/>
    <w:pPr>
      <w:keepNext/>
      <w:spacing w:line="360" w:lineRule="auto"/>
      <w:outlineLvl w:val="3"/>
    </w:pPr>
    <w:rPr>
      <w:rFonts w:ascii="Calibri" w:hAnsi="Calibri"/>
      <w:b/>
      <w:sz w:val="28"/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243B2C"/>
    <w:pPr>
      <w:keepNext/>
      <w:spacing w:line="360" w:lineRule="auto"/>
      <w:outlineLvl w:val="4"/>
    </w:pPr>
    <w:rPr>
      <w:rFonts w:ascii="Calibri" w:hAnsi="Calibri"/>
      <w:b/>
      <w:i/>
      <w:sz w:val="2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243B2C"/>
    <w:rPr>
      <w:rFonts w:ascii="Cambria" w:hAnsi="Cambria" w:cs="Times New Roman"/>
      <w:b/>
      <w:kern w:val="32"/>
      <w:sz w:val="32"/>
      <w:lang w:val="lt-LT" w:eastAsia="lt-LT"/>
    </w:rPr>
  </w:style>
  <w:style w:type="character" w:customStyle="1" w:styleId="Antrat2Diagrama">
    <w:name w:val="Antraštė 2 Diagrama"/>
    <w:link w:val="Antrat2"/>
    <w:uiPriority w:val="99"/>
    <w:locked/>
    <w:rsid w:val="004E3B79"/>
    <w:rPr>
      <w:rFonts w:cs="Times New Roman"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243B2C"/>
    <w:rPr>
      <w:rFonts w:ascii="Cambria" w:hAnsi="Cambria" w:cs="Times New Roman"/>
      <w:b/>
      <w:sz w:val="26"/>
      <w:lang w:val="lt-LT" w:eastAsia="lt-LT"/>
    </w:rPr>
  </w:style>
  <w:style w:type="character" w:customStyle="1" w:styleId="Antrat4Diagrama">
    <w:name w:val="Antraštė 4 Diagrama"/>
    <w:link w:val="Antrat4"/>
    <w:uiPriority w:val="99"/>
    <w:locked/>
    <w:rsid w:val="00243B2C"/>
    <w:rPr>
      <w:rFonts w:ascii="Calibri" w:hAnsi="Calibri" w:cs="Times New Roman"/>
      <w:b/>
      <w:sz w:val="28"/>
      <w:lang w:val="lt-LT" w:eastAsia="lt-LT"/>
    </w:rPr>
  </w:style>
  <w:style w:type="character" w:customStyle="1" w:styleId="Antrat5Diagrama">
    <w:name w:val="Antraštė 5 Diagrama"/>
    <w:link w:val="Antrat5"/>
    <w:uiPriority w:val="99"/>
    <w:locked/>
    <w:rsid w:val="00243B2C"/>
    <w:rPr>
      <w:rFonts w:ascii="Calibri" w:hAnsi="Calibri" w:cs="Times New Roman"/>
      <w:b/>
      <w:i/>
      <w:sz w:val="26"/>
      <w:lang w:val="lt-LT" w:eastAsia="lt-LT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FB369E"/>
    <w:pPr>
      <w:tabs>
        <w:tab w:val="left" w:pos="0"/>
      </w:tabs>
      <w:spacing w:line="260" w:lineRule="exact"/>
      <w:jc w:val="center"/>
      <w:outlineLvl w:val="0"/>
    </w:pPr>
    <w:rPr>
      <w:bCs/>
      <w:kern w:val="28"/>
      <w:sz w:val="22"/>
      <w:szCs w:val="22"/>
      <w:lang w:val="lt-LT" w:eastAsia="lt-LT"/>
    </w:rPr>
  </w:style>
  <w:style w:type="character" w:customStyle="1" w:styleId="PavadinimasDiagrama">
    <w:name w:val="Pavadinimas Diagrama"/>
    <w:link w:val="Pavadinimas"/>
    <w:uiPriority w:val="99"/>
    <w:locked/>
    <w:rsid w:val="00FB369E"/>
    <w:rPr>
      <w:rFonts w:cs="Times New Roman"/>
      <w:bCs/>
      <w:kern w:val="28"/>
      <w:sz w:val="22"/>
      <w:szCs w:val="22"/>
      <w:lang w:val="lt-LT" w:eastAsia="lt-LT" w:bidi="ar-SA"/>
    </w:rPr>
  </w:style>
  <w:style w:type="paragraph" w:styleId="Pagrindinistekstas">
    <w:name w:val="Body Text"/>
    <w:basedOn w:val="prastasis"/>
    <w:link w:val="PagrindinistekstasDiagrama"/>
    <w:uiPriority w:val="99"/>
    <w:rsid w:val="004E3B79"/>
    <w:pPr>
      <w:spacing w:line="360" w:lineRule="auto"/>
      <w:jc w:val="both"/>
    </w:pPr>
    <w:rPr>
      <w:rFonts w:ascii="TimesLT" w:hAnsi="TimesLT"/>
      <w:sz w:val="24"/>
      <w:u w:val="single"/>
    </w:rPr>
  </w:style>
  <w:style w:type="character" w:customStyle="1" w:styleId="PagrindinistekstasDiagrama">
    <w:name w:val="Pagrindinis tekstas Diagrama"/>
    <w:link w:val="Pagrindinistekstas"/>
    <w:uiPriority w:val="99"/>
    <w:locked/>
    <w:rsid w:val="004E3B79"/>
    <w:rPr>
      <w:rFonts w:ascii="TimesLT" w:hAnsi="TimesLT" w:cs="Times New Roman"/>
      <w:sz w:val="24"/>
      <w:u w:val="single"/>
      <w:lang w:val="en-US" w:eastAsia="en-US"/>
    </w:rPr>
  </w:style>
  <w:style w:type="character" w:styleId="Puslapionumeris">
    <w:name w:val="page number"/>
    <w:uiPriority w:val="99"/>
    <w:rsid w:val="004E3B79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E3B7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4E3B79"/>
    <w:rPr>
      <w:rFonts w:cs="Times New Roman"/>
      <w:lang w:val="en-US" w:eastAsia="en-US"/>
    </w:rPr>
  </w:style>
  <w:style w:type="paragraph" w:customStyle="1" w:styleId="H3-text1">
    <w:name w:val="H3 - text 1"/>
    <w:basedOn w:val="prastasis"/>
    <w:uiPriority w:val="99"/>
    <w:rsid w:val="004E3B79"/>
    <w:pPr>
      <w:jc w:val="both"/>
    </w:pPr>
    <w:rPr>
      <w:color w:val="000000"/>
      <w:sz w:val="24"/>
      <w:szCs w:val="24"/>
      <w:lang w:val="cs-CZ" w:eastAsia="cs-CZ"/>
    </w:rPr>
  </w:style>
  <w:style w:type="paragraph" w:styleId="Debesliotekstas">
    <w:name w:val="Balloon Text"/>
    <w:basedOn w:val="prastasis"/>
    <w:link w:val="DebesliotekstasDiagrama"/>
    <w:uiPriority w:val="99"/>
    <w:semiHidden/>
    <w:rsid w:val="00BE26AD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E26AD"/>
    <w:rPr>
      <w:rFonts w:ascii="Tahoma" w:hAnsi="Tahoma" w:cs="Tahoma"/>
      <w:sz w:val="16"/>
      <w:szCs w:val="16"/>
      <w:lang w:val="en-US" w:eastAsia="en-US"/>
    </w:rPr>
  </w:style>
  <w:style w:type="character" w:styleId="Komentaronuoroda">
    <w:name w:val="annotation reference"/>
    <w:uiPriority w:val="99"/>
    <w:semiHidden/>
    <w:rsid w:val="00BE26AD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BE26AD"/>
  </w:style>
  <w:style w:type="character" w:customStyle="1" w:styleId="KomentarotekstasDiagrama">
    <w:name w:val="Komentaro tekstas Diagrama"/>
    <w:link w:val="Komentarotekstas"/>
    <w:uiPriority w:val="99"/>
    <w:semiHidden/>
    <w:locked/>
    <w:rsid w:val="00BE26AD"/>
    <w:rPr>
      <w:rFonts w:cs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BE26A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BE26AD"/>
    <w:rPr>
      <w:rFonts w:cs="Times New Roman"/>
      <w:b/>
      <w:bCs/>
      <w:lang w:val="en-US" w:eastAsia="en-US"/>
    </w:rPr>
  </w:style>
  <w:style w:type="character" w:styleId="Hipersaitas">
    <w:name w:val="Hyperlink"/>
    <w:uiPriority w:val="99"/>
    <w:rsid w:val="00121623"/>
    <w:rPr>
      <w:rFonts w:cs="Times New Roman"/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74139B"/>
    <w:rPr>
      <w:sz w:val="22"/>
      <w:szCs w:val="22"/>
    </w:rPr>
  </w:style>
  <w:style w:type="character" w:customStyle="1" w:styleId="BTEMEASMCAChar">
    <w:name w:val="BT EMEA_SMCA Char"/>
    <w:link w:val="BTEMEASMCA"/>
    <w:uiPriority w:val="99"/>
    <w:locked/>
    <w:rsid w:val="0074139B"/>
    <w:rPr>
      <w:rFonts w:cs="Times New Roman"/>
      <w:sz w:val="22"/>
      <w:szCs w:val="22"/>
      <w:lang w:eastAsia="en-US"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5C33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uiPriority w:val="99"/>
    <w:locked/>
    <w:rsid w:val="005C33EA"/>
    <w:rPr>
      <w:rFonts w:cs="Times New Roman"/>
      <w:b/>
      <w:noProof/>
      <w:sz w:val="22"/>
      <w:szCs w:val="22"/>
      <w:lang w:eastAsia="en-US"/>
    </w:rPr>
  </w:style>
  <w:style w:type="paragraph" w:customStyle="1" w:styleId="BT-EMEASMCA">
    <w:name w:val="BT- EMEA_SMCA"/>
    <w:basedOn w:val="BTEMEASMCA"/>
    <w:autoRedefine/>
    <w:uiPriority w:val="99"/>
    <w:rsid w:val="00C53804"/>
    <w:pPr>
      <w:numPr>
        <w:numId w:val="4"/>
      </w:numPr>
    </w:pPr>
    <w:rPr>
      <w:i/>
      <w:noProof/>
    </w:rPr>
  </w:style>
  <w:style w:type="paragraph" w:customStyle="1" w:styleId="BTbEMEASMCA">
    <w:name w:val="BT(b) EMEA_SMCA"/>
    <w:basedOn w:val="BTEMEASMCA"/>
    <w:autoRedefine/>
    <w:uiPriority w:val="99"/>
    <w:rsid w:val="00C53804"/>
    <w:rPr>
      <w:b/>
      <w:i/>
      <w:noProof/>
    </w:rPr>
  </w:style>
  <w:style w:type="paragraph" w:customStyle="1" w:styleId="BodyTextIndent21">
    <w:name w:val="Body Text Indent 21"/>
    <w:basedOn w:val="prastasis"/>
    <w:uiPriority w:val="99"/>
    <w:rsid w:val="00453247"/>
    <w:pPr>
      <w:suppressAutoHyphens/>
      <w:autoSpaceDE w:val="0"/>
      <w:ind w:left="720" w:hanging="11"/>
      <w:jc w:val="both"/>
    </w:pPr>
    <w:rPr>
      <w:sz w:val="24"/>
      <w:szCs w:val="24"/>
      <w:lang w:eastAsia="ar-SA"/>
    </w:rPr>
  </w:style>
  <w:style w:type="character" w:customStyle="1" w:styleId="CharChar4">
    <w:name w:val="Char Char4"/>
    <w:uiPriority w:val="99"/>
    <w:rsid w:val="004E3978"/>
    <w:rPr>
      <w:rFonts w:ascii="Times New Roman" w:hAnsi="Times New Roman" w:cs="Times New Roman"/>
      <w:b/>
      <w:sz w:val="20"/>
      <w:szCs w:val="20"/>
      <w:lang w:val="en-GB"/>
    </w:rPr>
  </w:style>
  <w:style w:type="paragraph" w:customStyle="1" w:styleId="TTEMEASMCA">
    <w:name w:val="TT EMEA_SMCA"/>
    <w:basedOn w:val="Antrat1"/>
    <w:next w:val="prastasis"/>
    <w:link w:val="TTEMEASMCAChar"/>
    <w:autoRedefine/>
    <w:uiPriority w:val="99"/>
    <w:rsid w:val="0045016E"/>
    <w:pPr>
      <w:keepNext w:val="0"/>
      <w:tabs>
        <w:tab w:val="left" w:pos="567"/>
      </w:tabs>
      <w:spacing w:line="240" w:lineRule="auto"/>
      <w:ind w:left="567" w:hanging="567"/>
      <w:jc w:val="center"/>
    </w:pPr>
    <w:rPr>
      <w:rFonts w:ascii="Times New Roman" w:hAnsi="Times New Roman"/>
      <w:caps/>
      <w:kern w:val="0"/>
      <w:sz w:val="22"/>
      <w:lang w:val="en-US" w:eastAsia="en-US"/>
    </w:rPr>
  </w:style>
  <w:style w:type="character" w:customStyle="1" w:styleId="TTEMEASMCAChar">
    <w:name w:val="TT EMEA_SMCA Char"/>
    <w:link w:val="TTEMEASMCA"/>
    <w:uiPriority w:val="99"/>
    <w:locked/>
    <w:rsid w:val="0045016E"/>
    <w:rPr>
      <w:b/>
      <w:caps/>
      <w:sz w:val="22"/>
      <w:lang w:val="en-US" w:eastAsia="en-US"/>
    </w:rPr>
  </w:style>
  <w:style w:type="paragraph" w:customStyle="1" w:styleId="BTAnIIEMEASMCA">
    <w:name w:val="BT(AnII) EMEA_SMCA"/>
    <w:basedOn w:val="Debesliotekstas"/>
    <w:autoRedefine/>
    <w:uiPriority w:val="99"/>
    <w:rsid w:val="0045016E"/>
    <w:rPr>
      <w:lang w:val="en-GB" w:eastAsia="en-GB"/>
    </w:rPr>
  </w:style>
  <w:style w:type="paragraph" w:customStyle="1" w:styleId="Pataisymai1">
    <w:name w:val="Pataisymai1"/>
    <w:hidden/>
    <w:uiPriority w:val="99"/>
    <w:semiHidden/>
    <w:rsid w:val="0045016E"/>
    <w:rPr>
      <w:sz w:val="24"/>
      <w:szCs w:val="24"/>
      <w:lang w:val="en-GB" w:eastAsia="en-GB"/>
    </w:rPr>
  </w:style>
  <w:style w:type="paragraph" w:customStyle="1" w:styleId="PI-1EMEASMCA">
    <w:name w:val="PI-1 EMEA_SMCA"/>
    <w:basedOn w:val="Antrat2"/>
    <w:autoRedefine/>
    <w:uiPriority w:val="99"/>
    <w:rsid w:val="0045016E"/>
    <w:pPr>
      <w:tabs>
        <w:tab w:val="left" w:pos="567"/>
      </w:tabs>
      <w:spacing w:line="240" w:lineRule="auto"/>
      <w:ind w:left="567" w:hanging="567"/>
    </w:pPr>
    <w:rPr>
      <w:b/>
      <w:sz w:val="22"/>
      <w:szCs w:val="22"/>
    </w:rPr>
  </w:style>
  <w:style w:type="paragraph" w:customStyle="1" w:styleId="PI-2EMEASMCA">
    <w:name w:val="PI-2 EMEA_SMCA"/>
    <w:basedOn w:val="Antrat3"/>
    <w:autoRedefine/>
    <w:uiPriority w:val="99"/>
    <w:rsid w:val="0045016E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kern w:val="28"/>
      <w:sz w:val="22"/>
      <w:szCs w:val="22"/>
      <w:lang w:eastAsia="en-US"/>
    </w:rPr>
  </w:style>
  <w:style w:type="character" w:customStyle="1" w:styleId="CharChar2">
    <w:name w:val="Char Char2"/>
    <w:uiPriority w:val="99"/>
    <w:semiHidden/>
    <w:rsid w:val="0045016E"/>
    <w:rPr>
      <w:rFonts w:ascii="Tahoma" w:hAnsi="Tahoma"/>
      <w:sz w:val="16"/>
      <w:lang w:val="en-GB" w:eastAsia="en-GB"/>
    </w:rPr>
  </w:style>
  <w:style w:type="paragraph" w:styleId="prastasiniatinklio">
    <w:name w:val="Normal (Web)"/>
    <w:basedOn w:val="prastasis"/>
    <w:uiPriority w:val="99"/>
    <w:locked/>
    <w:rsid w:val="004903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lt-LT"/>
    </w:rPr>
  </w:style>
  <w:style w:type="paragraph" w:customStyle="1" w:styleId="PI-3EMEASMCA">
    <w:name w:val="PI-3 EMEA_SMCA"/>
    <w:basedOn w:val="prastasis"/>
    <w:autoRedefine/>
    <w:uiPriority w:val="99"/>
    <w:rsid w:val="00686F48"/>
    <w:pPr>
      <w:spacing w:line="220" w:lineRule="exact"/>
    </w:pPr>
    <w:rPr>
      <w:b/>
      <w:bCs/>
      <w:sz w:val="22"/>
      <w:szCs w:val="22"/>
      <w:lang w:val="lt-LT"/>
    </w:rPr>
  </w:style>
  <w:style w:type="table" w:styleId="Lentelstinklelis">
    <w:name w:val="Table Grid"/>
    <w:basedOn w:val="prastojilentel"/>
    <w:uiPriority w:val="99"/>
    <w:locked/>
    <w:rsid w:val="004E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locked/>
    <w:rsid w:val="002841A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41AC"/>
    <w:rPr>
      <w:lang w:val="en-US" w:eastAsia="en-US"/>
    </w:rPr>
  </w:style>
  <w:style w:type="paragraph" w:styleId="Pataisymai">
    <w:name w:val="Revision"/>
    <w:hidden/>
    <w:uiPriority w:val="99"/>
    <w:semiHidden/>
    <w:rsid w:val="0056553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2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69C06-15F0-46F8-81CB-A747E032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21594</Words>
  <Characters>12309</Characters>
  <Application>Microsoft Office Word</Application>
  <DocSecurity>0</DocSecurity>
  <Lines>102</Lines>
  <Paragraphs>67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sanofi-aventis</Company>
  <LinksUpToDate>false</LinksUpToDate>
  <CharactersWithSpaces>33836</CharactersWithSpaces>
  <SharedDoc>false</SharedDoc>
  <HLinks>
    <vt:vector size="36" baseType="variant"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creator>SS</dc:creator>
  <cp:lastModifiedBy>Albina Burkauskaitė</cp:lastModifiedBy>
  <cp:revision>4</cp:revision>
  <cp:lastPrinted>2013-03-22T11:43:00Z</cp:lastPrinted>
  <dcterms:created xsi:type="dcterms:W3CDTF">2026-01-12T14:00:00Z</dcterms:created>
  <dcterms:modified xsi:type="dcterms:W3CDTF">2026-01-13T06:05:00Z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2025-09-01T12:22:22Z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69a1dba9-6147-4452-9b59-53e2ba883479</vt:lpwstr>
  </property>
  <property fmtid="{D5CDD505-2E9C-101B-9397-08002B2CF9AE}" pid="9" name="MSIP_Label_c63a0701-319b-41bf-8431-58956e491e60_ContentBits">
    <vt:lpwstr>0</vt:lpwstr>
  </property>
  <property fmtid="{D5CDD505-2E9C-101B-9397-08002B2CF9AE}" pid="10" name="MSIP_Label_c63a0701-319b-41bf-8431-58956e491e60_Tag">
    <vt:lpwstr>10, 0, 1, 1</vt:lpwstr>
  </property>
</Properties>
</file>