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66" w:rsidRPr="00531B6A" w:rsidRDefault="004A3E66" w:rsidP="004A3E66">
      <w:pPr>
        <w:keepNext/>
        <w:tabs>
          <w:tab w:val="left" w:pos="567"/>
        </w:tabs>
        <w:jc w:val="center"/>
        <w:outlineLvl w:val="1"/>
        <w:rPr>
          <w:rFonts w:ascii="Times New Roman" w:hAnsi="Times New Roman" w:cs="Times New Roman"/>
          <w:b/>
          <w:snapToGrid w:val="0"/>
          <w:sz w:val="22"/>
          <w:szCs w:val="24"/>
          <w:lang w:val="lt-LT" w:eastAsia="x-none"/>
        </w:rPr>
      </w:pPr>
      <w:r w:rsidRPr="00531B6A">
        <w:rPr>
          <w:rFonts w:ascii="Times New Roman" w:hAnsi="Times New Roman" w:cs="Times New Roman"/>
          <w:b/>
          <w:bCs/>
          <w:iCs/>
          <w:snapToGrid w:val="0"/>
          <w:sz w:val="22"/>
          <w:szCs w:val="28"/>
          <w:lang w:val="lt-LT" w:eastAsia="x-none"/>
        </w:rPr>
        <w:t>Pakuotės lapelis:</w:t>
      </w:r>
      <w:r w:rsidRPr="00531B6A">
        <w:rPr>
          <w:rFonts w:ascii="Times New Roman" w:hAnsi="Times New Roman" w:cs="Times New Roman"/>
          <w:b/>
          <w:snapToGrid w:val="0"/>
          <w:sz w:val="22"/>
          <w:szCs w:val="24"/>
          <w:lang w:val="lt-LT" w:eastAsia="x-none"/>
        </w:rPr>
        <w:t xml:space="preserve"> </w:t>
      </w:r>
      <w:r w:rsidRPr="00531B6A">
        <w:rPr>
          <w:rFonts w:ascii="Times New Roman" w:hAnsi="Times New Roman" w:cs="Times New Roman"/>
          <w:b/>
          <w:bCs/>
          <w:iCs/>
          <w:snapToGrid w:val="0"/>
          <w:sz w:val="22"/>
          <w:szCs w:val="28"/>
          <w:lang w:val="lt-LT" w:eastAsia="x-none"/>
        </w:rPr>
        <w:t>informacija vartotojui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jc w:val="center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>CAVINTON 5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>mg tabletės</w:t>
      </w:r>
    </w:p>
    <w:p w:rsidR="004A3E66" w:rsidRPr="00211F81" w:rsidRDefault="004A3E66" w:rsidP="004A3E66">
      <w:pPr>
        <w:jc w:val="center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>CAVINTON FORTE 10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>mg tabletės</w:t>
      </w:r>
    </w:p>
    <w:p w:rsidR="004A3E66" w:rsidRPr="00211F81" w:rsidRDefault="004A3E66" w:rsidP="004A3E66">
      <w:pPr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v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inpocetinas</w:t>
      </w:r>
      <w:proofErr w:type="spellEnd"/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Default="004A3E66" w:rsidP="004A3E66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Atidžiai perskaitykite visą šį lapelį, prieš pradėdami vartoti vaistą</w:t>
      </w:r>
      <w:r w:rsidRPr="00C22679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 xml:space="preserve"> </w:t>
      </w:r>
      <w:r w:rsidRPr="00C22679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nes jame pateikiama Jums svarbi informacija.</w:t>
      </w:r>
    </w:p>
    <w:p w:rsidR="004A3E66" w:rsidRPr="00211F81" w:rsidRDefault="004A3E66" w:rsidP="004A3E66">
      <w:pPr>
        <w:tabs>
          <w:tab w:val="num" w:pos="720"/>
        </w:tabs>
        <w:ind w:left="720" w:hanging="363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 w:rsidDel="00C2267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</w:p>
    <w:p w:rsidR="004A3E66" w:rsidRPr="00C22679" w:rsidRDefault="004A3E66" w:rsidP="004A3E66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C22679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Neišmeskite šio lapelio, nes vėl gali prireikti jį perskaityti.</w:t>
      </w:r>
      <w:r w:rsidRPr="00C22679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</w:t>
      </w:r>
    </w:p>
    <w:p w:rsidR="004A3E66" w:rsidRPr="00C22679" w:rsidRDefault="004A3E66" w:rsidP="004A3E66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C22679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Jeigu kiltų daugiau klausimų, kreipkitės į gydytoją arba vaistininką.</w:t>
      </w:r>
    </w:p>
    <w:p w:rsidR="004A3E66" w:rsidRPr="00C22679" w:rsidRDefault="004A3E66" w:rsidP="004A3E66">
      <w:pPr>
        <w:tabs>
          <w:tab w:val="left" w:pos="567"/>
        </w:tabs>
        <w:ind w:left="567" w:right="-2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C22679">
        <w:rPr>
          <w:rFonts w:ascii="Times New Roman" w:hAnsi="Times New Roman" w:cs="Times New Roman"/>
          <w:snapToGrid w:val="0"/>
          <w:sz w:val="22"/>
          <w:szCs w:val="24"/>
          <w:lang w:val="lt-LT"/>
        </w:rPr>
        <w:t>-</w:t>
      </w:r>
      <w:r w:rsidRPr="00C22679">
        <w:rPr>
          <w:rFonts w:ascii="Times New Roman" w:hAnsi="Times New Roman" w:cs="Times New Roman"/>
          <w:snapToGrid w:val="0"/>
          <w:sz w:val="22"/>
          <w:szCs w:val="24"/>
          <w:lang w:val="lt-LT"/>
        </w:rPr>
        <w:tab/>
      </w:r>
      <w:r w:rsidRPr="00C22679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Šis vaistas skirtas tik Jums, todėl kitiems žmonėms jo duoti negalima.</w:t>
      </w:r>
      <w:r w:rsidRPr="00C22679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</w:t>
      </w:r>
      <w:r w:rsidRPr="00C22679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Vaistas gali jiems pakenkti (net tiems, kurių ligos požymiai yra tokie patys kaip Jūsų). </w:t>
      </w:r>
      <w:r w:rsidRPr="00C22679">
        <w:rPr>
          <w:rFonts w:ascii="Times New Roman" w:hAnsi="Times New Roman" w:cs="Times New Roman"/>
          <w:snapToGrid w:val="0"/>
          <w:color w:val="008000"/>
          <w:sz w:val="22"/>
          <w:szCs w:val="24"/>
          <w:lang w:val="lt-LT"/>
        </w:rPr>
        <w:t xml:space="preserve"> </w:t>
      </w:r>
    </w:p>
    <w:p w:rsidR="004A3E66" w:rsidRPr="00C22679" w:rsidRDefault="004A3E66" w:rsidP="004A3E66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C22679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Jeigu pasireiškė šalutinis poveikis (net jeigu jis šiame lapelyje nenurodytas), kreipkitės į gydytoją arba vaistininką. Žr. 4 skyrių. 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Default="004A3E66" w:rsidP="004A3E66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Apie ką rašoma šiame lapelyje?</w:t>
      </w:r>
    </w:p>
    <w:p w:rsidR="004A3E66" w:rsidRPr="00C22679" w:rsidRDefault="004A3E66" w:rsidP="004A3E66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</w:p>
    <w:p w:rsidR="004A3E66" w:rsidRPr="00211F81" w:rsidRDefault="004A3E66" w:rsidP="004A3E66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1.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 xml:space="preserve">Kas yra CAVINTON ir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CAVINTON FORTE ir 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kam ji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vartojam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</w:t>
      </w:r>
    </w:p>
    <w:p w:rsidR="004A3E66" w:rsidRPr="00211F81" w:rsidRDefault="004A3E66" w:rsidP="004A3E66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2.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>Kas žinotina prieš vartojant CAVINTON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ir 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</w:p>
    <w:p w:rsidR="004A3E66" w:rsidRPr="00211F81" w:rsidRDefault="004A3E66" w:rsidP="004A3E66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3.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>Kaip vartoti CAVINTON</w:t>
      </w:r>
      <w:r w:rsidRPr="00820D4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ir CAVINTON FORTE</w:t>
      </w:r>
    </w:p>
    <w:p w:rsidR="004A3E66" w:rsidRPr="00211F81" w:rsidRDefault="004A3E66" w:rsidP="004A3E66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4.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>Galimas šalutinis poveikis</w:t>
      </w:r>
    </w:p>
    <w:p w:rsidR="004A3E66" w:rsidRPr="00211F81" w:rsidRDefault="004A3E66" w:rsidP="004A3E66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5.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 xml:space="preserve">Kaip laikyti CAVINTON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ir CAVINTON FORTE</w:t>
      </w:r>
    </w:p>
    <w:p w:rsidR="004A3E66" w:rsidRPr="00211F81" w:rsidRDefault="004A3E66" w:rsidP="004A3E66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6.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</w:r>
      <w:r w:rsidRPr="00C2267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Pakuotės turinys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ir k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ita informacija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C22679" w:rsidRDefault="004A3E66" w:rsidP="004A3E66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1.</w:t>
      </w: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ab/>
        <w:t xml:space="preserve">Kas yra CAVINTON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ir kam ji</w:t>
      </w:r>
      <w:r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e</w:t>
      </w: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 xml:space="preserve"> vartojam</w:t>
      </w:r>
      <w:r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i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jc w:val="both"/>
        <w:rPr>
          <w:rFonts w:ascii="Times New Roman" w:hAnsi="Times New Roman" w:cs="Times New Roman"/>
          <w:bCs/>
          <w:i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CAVINTON</w:t>
      </w:r>
      <w:r w:rsidRPr="00820D4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ir CAVINTON FORTE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, kurių veiklioji medžiaga –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lt-LT"/>
        </w:rPr>
        <w:t>vinpocetinas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, 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yra vaista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i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, vartojam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i</w:t>
      </w:r>
      <w:r w:rsidRPr="00211F81">
        <w:rPr>
          <w:rFonts w:ascii="Times New Roman" w:hAnsi="Times New Roman" w:cs="Times New Roman"/>
          <w:bCs/>
          <w:iCs/>
          <w:sz w:val="22"/>
          <w:szCs w:val="22"/>
          <w:lang w:val="lt-LT"/>
        </w:rPr>
        <w:t xml:space="preserve"> psichikos ar nervų sistemos sutrikimo simptomų, atsiradusių dėl smegenų kraujotakos nepakankamumo, mažinimui.</w:t>
      </w:r>
    </w:p>
    <w:p w:rsidR="004A3E66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820D49" w:rsidRDefault="004A3E66" w:rsidP="004A3E66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2.</w:t>
      </w: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ab/>
        <w:t>Kas žinotina prieš vartojant CAVINTON</w:t>
      </w:r>
      <w:r w:rsidRPr="00820D4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Default="004A3E66" w:rsidP="004A3E66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CAVINTON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vartoti negalima:</w:t>
      </w:r>
    </w:p>
    <w:p w:rsidR="004A3E66" w:rsidRPr="00211F81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jeigu yra alergija vinpocetinui ar bet kuriai pagalbinei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šių vaistų 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medžiagai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F63396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(jos išvardytos 6 skyriuje)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:rsidR="004A3E66" w:rsidRDefault="004A3E66" w:rsidP="004A3E6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>-    nėštumo ir žindymo laikotarpiu;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</w:t>
      </w:r>
    </w:p>
    <w:p w:rsidR="004A3E66" w:rsidRPr="002D3C38" w:rsidRDefault="004A3E66" w:rsidP="004A3E66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CE3F30">
        <w:rPr>
          <w:rFonts w:ascii="Times New Roman" w:hAnsi="Times New Roman" w:cs="Times New Roman"/>
          <w:bCs/>
          <w:sz w:val="22"/>
          <w:szCs w:val="22"/>
          <w:lang w:val="lt-LT"/>
        </w:rPr>
        <w:t>-    jei esate vaisingo amžiaus moteris ir nevartojate veiksmingo kontracepcijos metodo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;</w:t>
      </w:r>
      <w:r w:rsidRPr="002D3C38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sz w:val="22"/>
          <w:szCs w:val="22"/>
          <w:lang w:val="lt-LT" w:eastAsia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-    vaikams ir paaugliams </w:t>
      </w:r>
      <w:r>
        <w:rPr>
          <w:rFonts w:ascii="Times New Roman" w:hAnsi="Times New Roman" w:cs="Times New Roman"/>
          <w:bCs/>
          <w:sz w:val="22"/>
          <w:szCs w:val="22"/>
          <w:lang w:val="lt-LT" w:eastAsia="lt-LT"/>
        </w:rPr>
        <w:t>vartoti</w:t>
      </w:r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 draudžiama</w:t>
      </w:r>
      <w:r>
        <w:rPr>
          <w:rFonts w:ascii="Times New Roman" w:hAnsi="Times New Roman" w:cs="Times New Roman"/>
          <w:bCs/>
          <w:sz w:val="22"/>
          <w:szCs w:val="22"/>
          <w:lang w:val="lt-LT" w:eastAsia="lt-LT"/>
        </w:rPr>
        <w:t>,.</w:t>
      </w:r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 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3266CD" w:rsidRDefault="004A3E66" w:rsidP="004A3E66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3266CD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Įspėjimai ir atsargumo priemonės </w:t>
      </w:r>
    </w:p>
    <w:p w:rsidR="004A3E66" w:rsidRDefault="004A3E66" w:rsidP="004A3E66">
      <w:pPr>
        <w:tabs>
          <w:tab w:val="num" w:pos="720"/>
        </w:tabs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Cs/>
          <w:sz w:val="22"/>
          <w:szCs w:val="22"/>
          <w:lang w:val="lt-LT"/>
        </w:rPr>
        <w:t>Pasitarkite su gydytoju arba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vaistininku, prieš pradėdami vartoti 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</w:t>
      </w:r>
      <w:r w:rsidRPr="00820D4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ir CAVINTON FORTE:</w:t>
      </w:r>
    </w:p>
    <w:p w:rsidR="004A3E66" w:rsidRDefault="004A3E66" w:rsidP="004A3E66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Būtinai pasakykite gydytojui apie visas kitas ligas, kuriomis sergate (ypač jei sutrikusi širdies veikla ar yra pakitimų EKG).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>P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acientams, kuriems yra pailgėjusio QT intervalo sindromas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(nustatomas užrašius EKG)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,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o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taip pat tiems,  kurie vartoja šį intervalą ilginančių </w:t>
      </w:r>
      <w:r>
        <w:rPr>
          <w:rFonts w:ascii="Times New Roman" w:hAnsi="Times New Roman" w:cs="Times New Roman"/>
          <w:sz w:val="22"/>
          <w:szCs w:val="22"/>
          <w:lang w:val="lt-LT"/>
        </w:rPr>
        <w:t>vaistų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, reikia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reguliariai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užrašyti EKG.</w:t>
      </w:r>
    </w:p>
    <w:p w:rsidR="004A3E66" w:rsidRDefault="004A3E66" w:rsidP="004A3E66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</w:p>
    <w:p w:rsidR="004A3E66" w:rsidRPr="00870980" w:rsidRDefault="004A3E66" w:rsidP="004A3E66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8709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Vaikams ir paaugliams</w:t>
      </w:r>
    </w:p>
    <w:p w:rsidR="004A3E66" w:rsidRPr="002F3780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</w:t>
      </w:r>
      <w:r w:rsidRPr="002F3780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aikams ir paaugliams skirti draudžiama dėl tinkamų klinikinių tyrimų duomenų stokos.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3266CD" w:rsidRDefault="004A3E66" w:rsidP="004A3E66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3266CD">
        <w:rPr>
          <w:rFonts w:ascii="Times New Roman" w:hAnsi="Times New Roman" w:cs="Times New Roman"/>
          <w:b/>
          <w:bCs/>
          <w:sz w:val="22"/>
          <w:szCs w:val="22"/>
          <w:lang w:val="lt-LT"/>
        </w:rPr>
        <w:t>Kiti vaistai ir CAVINTON</w:t>
      </w:r>
      <w:r w:rsidRPr="00820D4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</w:p>
    <w:p w:rsidR="004A3E66" w:rsidRPr="002F3780" w:rsidRDefault="004A3E66" w:rsidP="004A3E66">
      <w:pPr>
        <w:spacing w:line="220" w:lineRule="exact"/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Cs/>
          <w:sz w:val="22"/>
          <w:szCs w:val="22"/>
          <w:lang w:val="lt-LT"/>
        </w:rPr>
        <w:t>Jeigu vartojate ar neseniai vartojote kitų vaistų arba dėl to nesate tikri, apie tai pasakykite gydytojui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bCs/>
          <w:sz w:val="22"/>
          <w:szCs w:val="22"/>
          <w:lang w:val="lt-LT"/>
        </w:rPr>
        <w:t>arba vaistininkui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.</w:t>
      </w:r>
      <w:r w:rsidRPr="002F3780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sz w:val="22"/>
          <w:szCs w:val="22"/>
          <w:lang w:val="lt-LT"/>
        </w:rPr>
        <w:lastRenderedPageBreak/>
        <w:t>Pasakykite gydytojui, jei vartojate tokių vaistų, kaip alfa-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lt-LT"/>
        </w:rPr>
        <w:t>metildopa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(kraujospūdį mažinantis vaistas), centrinę nervų sistemą veikiančių vaistų, antikoaguliantų (kraujo krešumą mažinančių vaistų) ar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lt-LT"/>
        </w:rPr>
        <w:t>antiaritminių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vaistų (vaistų širdies ritmo sutrikimams gydyti). </w:t>
      </w:r>
    </w:p>
    <w:p w:rsidR="004A3E66" w:rsidRDefault="004A3E66" w:rsidP="004A3E66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:rsidR="004A3E66" w:rsidRPr="00211F81" w:rsidRDefault="004A3E66" w:rsidP="004A3E66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Nėštumas ir žindymo laikotarpis</w:t>
      </w:r>
    </w:p>
    <w:p w:rsidR="004A3E66" w:rsidRPr="003B140E" w:rsidRDefault="004A3E66" w:rsidP="004A3E66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3B140E">
        <w:rPr>
          <w:rFonts w:ascii="Times New Roman" w:hAnsi="Times New Roman" w:cs="Times New Roman"/>
          <w:sz w:val="22"/>
          <w:szCs w:val="22"/>
          <w:lang w:val="lt-LT"/>
        </w:rPr>
        <w:t>Jeigu esate nėščia, žindote kūdikį, manote, kad galbūt esate nėščia, arba planuojate pastoti, tai prieš vartodama š</w:t>
      </w:r>
      <w:r>
        <w:rPr>
          <w:rFonts w:ascii="Times New Roman" w:hAnsi="Times New Roman" w:cs="Times New Roman"/>
          <w:sz w:val="22"/>
          <w:szCs w:val="22"/>
          <w:lang w:val="lt-LT"/>
        </w:rPr>
        <w:t>iuos</w:t>
      </w:r>
      <w:r w:rsidRPr="003B140E">
        <w:rPr>
          <w:rFonts w:ascii="Times New Roman" w:hAnsi="Times New Roman" w:cs="Times New Roman"/>
          <w:sz w:val="22"/>
          <w:szCs w:val="22"/>
          <w:lang w:val="lt-LT"/>
        </w:rPr>
        <w:t xml:space="preserve"> vaist</w:t>
      </w:r>
      <w:r>
        <w:rPr>
          <w:rFonts w:ascii="Times New Roman" w:hAnsi="Times New Roman" w:cs="Times New Roman"/>
          <w:sz w:val="22"/>
          <w:szCs w:val="22"/>
          <w:lang w:val="lt-LT"/>
        </w:rPr>
        <w:t>us</w:t>
      </w:r>
      <w:r w:rsidRPr="003B140E">
        <w:rPr>
          <w:rFonts w:ascii="Times New Roman" w:hAnsi="Times New Roman" w:cs="Times New Roman"/>
          <w:sz w:val="22"/>
          <w:szCs w:val="22"/>
          <w:lang w:val="lt-LT"/>
        </w:rPr>
        <w:t xml:space="preserve">, pasitarkite su gydytoju arba vaistininku. </w:t>
      </w:r>
    </w:p>
    <w:p w:rsidR="004A3E66" w:rsidRPr="002D3C38" w:rsidRDefault="004A3E66" w:rsidP="004A3E66">
      <w:pPr>
        <w:rPr>
          <w:sz w:val="22"/>
          <w:lang w:val="lt-LT"/>
        </w:rPr>
      </w:pPr>
    </w:p>
    <w:p w:rsidR="004A3E66" w:rsidRPr="002D3C38" w:rsidRDefault="004A3E66" w:rsidP="004A3E66">
      <w:pPr>
        <w:rPr>
          <w:rFonts w:ascii="Times New Roman" w:hAnsi="Times New Roman" w:cs="Times New Roman"/>
          <w:sz w:val="22"/>
          <w:lang w:val="lt-LT"/>
        </w:rPr>
      </w:pPr>
      <w:r w:rsidRPr="00CE3F30">
        <w:rPr>
          <w:rFonts w:ascii="Times New Roman" w:hAnsi="Times New Roman" w:cs="Times New Roman"/>
          <w:sz w:val="22"/>
          <w:lang w:val="lt-LT"/>
        </w:rPr>
        <w:t xml:space="preserve">Vaisingo amžiaus moterys turi naudoti veiksmingą kontracepcijos metodą gydymo CAVINTON </w:t>
      </w:r>
      <w:r>
        <w:rPr>
          <w:rFonts w:ascii="Times New Roman" w:hAnsi="Times New Roman" w:cs="Times New Roman"/>
          <w:sz w:val="22"/>
          <w:lang w:val="lt-LT"/>
        </w:rPr>
        <w:t xml:space="preserve">arba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CE3F30">
        <w:rPr>
          <w:rFonts w:ascii="Times New Roman" w:hAnsi="Times New Roman" w:cs="Times New Roman"/>
          <w:sz w:val="22"/>
          <w:lang w:val="lt-LT"/>
        </w:rPr>
        <w:t xml:space="preserve">metu. Priešingu atveju </w:t>
      </w:r>
      <w:proofErr w:type="spellStart"/>
      <w:r w:rsidRPr="00CE3F30">
        <w:rPr>
          <w:rFonts w:ascii="Times New Roman" w:hAnsi="Times New Roman" w:cs="Times New Roman"/>
          <w:sz w:val="22"/>
          <w:lang w:val="lt-LT"/>
        </w:rPr>
        <w:t>vinpocetino</w:t>
      </w:r>
      <w:proofErr w:type="spellEnd"/>
      <w:r w:rsidRPr="00CE3F30">
        <w:rPr>
          <w:rFonts w:ascii="Times New Roman" w:hAnsi="Times New Roman" w:cs="Times New Roman"/>
          <w:sz w:val="22"/>
          <w:lang w:val="lt-LT"/>
        </w:rPr>
        <w:t xml:space="preserve"> vartoti drau</w:t>
      </w:r>
      <w:r>
        <w:rPr>
          <w:rFonts w:ascii="Times New Roman" w:hAnsi="Times New Roman" w:cs="Times New Roman"/>
          <w:sz w:val="22"/>
          <w:lang w:val="lt-LT"/>
        </w:rPr>
        <w:t>d</w:t>
      </w:r>
      <w:r w:rsidRPr="00CE3F30">
        <w:rPr>
          <w:rFonts w:ascii="Times New Roman" w:hAnsi="Times New Roman" w:cs="Times New Roman"/>
          <w:sz w:val="22"/>
          <w:lang w:val="lt-LT"/>
        </w:rPr>
        <w:t>žiama.</w:t>
      </w:r>
    </w:p>
    <w:p w:rsidR="004A3E66" w:rsidRDefault="004A3E66" w:rsidP="004A3E66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</w:p>
    <w:p w:rsidR="004A3E66" w:rsidRPr="00211F81" w:rsidRDefault="004A3E66" w:rsidP="004A3E66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Nėštumo ir žindymo laikotarpiu CAVINTON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ir 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vartoti draudžiama.</w:t>
      </w:r>
    </w:p>
    <w:p w:rsidR="004A3E66" w:rsidRPr="00211F81" w:rsidRDefault="004A3E66" w:rsidP="004A3E66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:rsidR="004A3E66" w:rsidRPr="00211F81" w:rsidRDefault="004A3E66" w:rsidP="004A3E66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Vairavimas ir mechanizmų valdymas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sz w:val="22"/>
          <w:szCs w:val="22"/>
          <w:lang w:val="lt-LT" w:eastAsia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>Vartojant CAVINTON</w:t>
      </w:r>
      <w:r w:rsidRPr="00820D4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ir CAVINTON FORTE</w:t>
      </w:r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, vairuoti ir valdyti mechanizmus galima, nebent to daryti nepatartų gydytojas. </w:t>
      </w:r>
      <w:proofErr w:type="spellStart"/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>Vinpocetino</w:t>
      </w:r>
      <w:proofErr w:type="spellEnd"/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 poveikis gebėjimui vairuoti ar valdyti mechanizmus netirtas.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F3780" w:rsidRDefault="004A3E66" w:rsidP="004A3E66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3266CD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CAVINTON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3266CD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sudėtyje yra </w:t>
      </w:r>
      <w:r w:rsidRPr="002F3780">
        <w:rPr>
          <w:rFonts w:ascii="Times New Roman" w:hAnsi="Times New Roman" w:cs="Times New Roman"/>
          <w:b/>
          <w:sz w:val="22"/>
          <w:szCs w:val="22"/>
          <w:lang w:val="lt-LT"/>
        </w:rPr>
        <w:t>laktozės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 xml:space="preserve"> (pieno cukraus)</w:t>
      </w:r>
      <w:r w:rsidRPr="002F3780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</w:p>
    <w:p w:rsidR="004A3E66" w:rsidRPr="00211F81" w:rsidRDefault="004A3E66" w:rsidP="004A3E66">
      <w:pPr>
        <w:spacing w:line="220" w:lineRule="exact"/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Jeigu gydytojas Jums yra sakęs, kad netoleruojate kokių nors angliavandenių, kreipkitės į jį prieš pradėdami vartoti šį vaistą. </w:t>
      </w:r>
    </w:p>
    <w:p w:rsidR="004A3E66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3266CD" w:rsidRDefault="004A3E66" w:rsidP="004A3E66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3266CD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3.</w:t>
      </w:r>
      <w:r w:rsidRPr="003266CD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ab/>
        <w:t xml:space="preserve">Kaip vartoti </w:t>
      </w:r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>CAVINTON</w:t>
      </w:r>
      <w:r w:rsidRPr="003266CD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</w:p>
    <w:p w:rsidR="004A3E66" w:rsidRDefault="004A3E66" w:rsidP="004A3E66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</w:p>
    <w:p w:rsidR="004A3E66" w:rsidRPr="00211F81" w:rsidRDefault="004A3E66" w:rsidP="004A3E66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V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isada vartokite </w:t>
      </w:r>
      <w:r w:rsidRPr="003266CD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iuos</w:t>
      </w:r>
      <w:r w:rsidRPr="003266CD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vaist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us</w:t>
      </w:r>
      <w:r w:rsidRPr="003266CD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tiksliai kaip nurodė gydytojas. Jeigu abejojate, kreipkitės į gydytoją arba vaistininką.</w:t>
      </w:r>
    </w:p>
    <w:p w:rsidR="004A3E66" w:rsidRPr="00211F81" w:rsidRDefault="004A3E66" w:rsidP="004A3E66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Jei gydytojas neskyrė kitaip,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rekomenduojama gerti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po 1-2 CAVINTON 5</w:t>
      </w:r>
      <w:r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mg tabletes arba po 1 CAVINTON FORTE 10</w:t>
      </w:r>
      <w:r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mg tabletę tris kartus per dieną, po valgio.</w:t>
      </w:r>
    </w:p>
    <w:p w:rsidR="004A3E66" w:rsidRPr="00211F81" w:rsidRDefault="004A3E66" w:rsidP="004A3E66">
      <w:pPr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Jei sergate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inkstų ar kepenų ligomis, dozės keisti nereikia.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lt-LT"/>
        </w:rPr>
        <w:t>Ką daryti p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avartojus per didelę CAVINTON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dozę</w:t>
      </w:r>
      <w:r>
        <w:rPr>
          <w:rFonts w:ascii="Times New Roman" w:hAnsi="Times New Roman" w:cs="Times New Roman"/>
          <w:b/>
          <w:bCs/>
          <w:sz w:val="22"/>
          <w:szCs w:val="22"/>
          <w:lang w:val="lt-LT"/>
        </w:rPr>
        <w:t>?</w:t>
      </w:r>
    </w:p>
    <w:p w:rsidR="004A3E66" w:rsidRPr="00211F81" w:rsidRDefault="004A3E66" w:rsidP="004A3E66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>Nedelsdami kreipkitės į gydytoją arba artimiausią ligoninę</w:t>
      </w:r>
      <w:r w:rsidRPr="00211F81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Pamiršus pavartoti CAVINTON</w:t>
      </w:r>
      <w:r w:rsidRPr="00820D4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</w:p>
    <w:p w:rsidR="004A3E66" w:rsidRPr="00211F81" w:rsidRDefault="004A3E66" w:rsidP="004A3E66">
      <w:pPr>
        <w:keepNext/>
        <w:outlineLvl w:val="0"/>
        <w:rPr>
          <w:rFonts w:ascii="Times New Roman" w:hAnsi="Times New Roman" w:cs="Times New Roman"/>
          <w:bCs/>
          <w:kern w:val="32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kern w:val="32"/>
          <w:sz w:val="22"/>
          <w:szCs w:val="22"/>
          <w:lang w:val="lt-LT"/>
        </w:rPr>
        <w:t>Praleidus dozę, vėliau vietoj jos dvigubos dozės vartoti negalima.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Jeigu kiltų daugiau klausimų dėl šio vaisto vartojimo, kreipkitės į gydytoją arba vaistininką.</w:t>
      </w:r>
    </w:p>
    <w:p w:rsidR="004A3E66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D55673" w:rsidRDefault="004A3E66" w:rsidP="004A3E66">
      <w:pPr>
        <w:keepNext/>
        <w:keepLines/>
        <w:tabs>
          <w:tab w:val="left" w:pos="567"/>
        </w:tabs>
        <w:outlineLvl w:val="2"/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</w:pPr>
      <w:r w:rsidRPr="00D55673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>4.</w:t>
      </w:r>
      <w:r w:rsidRPr="00D55673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ab/>
        <w:t>Galimas šalutinis poveikis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Šis vaistas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 kaip ir visi kiti, gali sukelti šalutinį poveikį, nors jis pasireiškia ne visiems žmonėms.</w:t>
      </w:r>
    </w:p>
    <w:p w:rsidR="004A3E66" w:rsidRDefault="004A3E66" w:rsidP="004A3E6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4A3E66" w:rsidRDefault="004A3E66" w:rsidP="004A3E6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Nutraukite CAVINTON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ir 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>vartojimą ir kaip galima greičiau kreipkitės į gydytoją, jei atsirastų tokių simptomų:</w:t>
      </w:r>
    </w:p>
    <w:p w:rsidR="004A3E66" w:rsidRDefault="004A3E66" w:rsidP="004A3E6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stiprus krūtinės skausmas, plintantis į kairę ranką ar kaklą,</w:t>
      </w:r>
    </w:p>
    <w:p w:rsidR="004A3E66" w:rsidRDefault="004A3E66" w:rsidP="004A3E6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lengvai atsirandančios gleivinių kraujosruvos, kraujavimas  (nosies, dantenų), smulkios raudonos dėmės odoje, ypač kojose (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petechijos</w:t>
      </w:r>
      <w:proofErr w:type="spellEnd"/>
      <w:r>
        <w:rPr>
          <w:rFonts w:ascii="Times New Roman" w:hAnsi="Times New Roman" w:cs="Times New Roman"/>
          <w:sz w:val="22"/>
          <w:szCs w:val="22"/>
          <w:lang w:val="lt-LT"/>
        </w:rPr>
        <w:t>), neįprastai gausios mėnesinės, stipresnis kraujavimas po dantų chirurginės procedūros ar susižeidus,</w:t>
      </w:r>
    </w:p>
    <w:p w:rsidR="004A3E66" w:rsidRDefault="004A3E66" w:rsidP="004A3E6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dažnos infekcijos,</w:t>
      </w:r>
    </w:p>
    <w:p w:rsidR="004A3E66" w:rsidRDefault="004A3E66" w:rsidP="004A3E6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nuolatinis nuovargis ir silpnumas, blyškumas, dusulys ar sumažėjęs fizinis pajėgumas, lėtas, greitas ar nereguliarus širdies plakimas,</w:t>
      </w:r>
    </w:p>
    <w:p w:rsidR="004A3E66" w:rsidRDefault="004A3E66" w:rsidP="004A3E6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nuolat juntamas troškulys ir neįprastai gausus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šlapinimasis</w:t>
      </w:r>
      <w:proofErr w:type="spellEnd"/>
      <w:r>
        <w:rPr>
          <w:rFonts w:ascii="Times New Roman" w:hAnsi="Times New Roman" w:cs="Times New Roman"/>
          <w:sz w:val="22"/>
          <w:szCs w:val="22"/>
          <w:lang w:val="lt-LT"/>
        </w:rPr>
        <w:t>,</w:t>
      </w:r>
    </w:p>
    <w:p w:rsidR="004A3E66" w:rsidRDefault="004A3E66" w:rsidP="004A3E6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ryškus kraujospūdžio pokytis,</w:t>
      </w:r>
    </w:p>
    <w:p w:rsidR="004A3E66" w:rsidRDefault="004A3E66" w:rsidP="004A3E6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bet kokie regos sutrikimai.</w:t>
      </w:r>
    </w:p>
    <w:p w:rsidR="004A3E66" w:rsidRDefault="004A3E66" w:rsidP="004A3E6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4A3E66" w:rsidRPr="00211F81" w:rsidRDefault="004A3E66" w:rsidP="004A3E6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lastRenderedPageBreak/>
        <w:t>Šalutini</w:t>
      </w:r>
      <w:r>
        <w:rPr>
          <w:rFonts w:ascii="Times New Roman" w:hAnsi="Times New Roman" w:cs="Times New Roman"/>
          <w:sz w:val="22"/>
          <w:szCs w:val="22"/>
          <w:lang w:val="lt-LT"/>
        </w:rPr>
        <w:t>s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poveiki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s, pasireiškęs vartojant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vinpocetino</w:t>
      </w:r>
      <w:proofErr w:type="spellEnd"/>
      <w:r>
        <w:rPr>
          <w:rFonts w:ascii="Times New Roman" w:hAnsi="Times New Roman" w:cs="Times New Roman"/>
          <w:sz w:val="22"/>
          <w:szCs w:val="22"/>
          <w:lang w:val="lt-LT"/>
        </w:rPr>
        <w:t>, pateikiamas pagal pasireiškimo dažnį.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:rsidR="004A3E66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F3780" w:rsidRDefault="004A3E66" w:rsidP="004A3E66">
      <w:pP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t>Nedažnas šalutinis poveikis (gali pasireikšti  mažiau nei 1 iš 100 žmonių):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padidėjusi cholesterolio koncentracija kraujyje</w:t>
      </w: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,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galvos skausmas,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galvos svaigimas,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sumažėjęs kraujospūdis, mažesnis už įprastinį kraujospūdis.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 xml:space="preserve">pykinimas,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burnos džiūvimas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nemalonūs jutimai pilve</w:t>
      </w:r>
      <w:r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4A3E66" w:rsidRPr="00211F81" w:rsidRDefault="004A3E66" w:rsidP="004A3E66">
      <w:pPr>
        <w:ind w:left="36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F3780" w:rsidRDefault="004A3E66" w:rsidP="004A3E66">
      <w:pP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t>Retas šalutinis poveikis (gali pasireikšti  mažiau nei 1 iš 1000 žmonių):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sumažėjęs leukocitų, trombocitų kiekis, padidėjęs ar sumažėjęs leukocitų, vadinamų eozinofilais, kiekis,</w:t>
      </w:r>
    </w:p>
    <w:p w:rsidR="004A3E66" w:rsidRDefault="004A3E66" w:rsidP="004A3E66">
      <w:pPr>
        <w:ind w:left="36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pablogėjęs apetitas, apetito nebuvimas cukrinis diabetas,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nemiga, miego sutrikimai, susijaudinimas, nerimastingumas,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svaigulys, vienos kūno pusės paralyžius, nejudrumas ir nekalbumas, išliekant sąmonei, mieguistumas, atminties netekimas,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padidėjęs ar sumažėjęs klausos aštrumas, spengimas ausyse,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regos nervo disko pabrinkimas,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kepenų fermentų kiekio pokyčiai,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pokyčiai EGK (ST intervalo nusileidimas),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0B67C7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širdies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priepuolis, skausmas širdies plote, retas</w:t>
      </w:r>
      <w:r w:rsidRPr="000B67C7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arba dažn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as</w:t>
      </w:r>
      <w:r w:rsidRPr="000B67C7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širdies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plakimas</w:t>
      </w:r>
      <w:r w:rsidRPr="000B67C7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ekstrasistolės (priešlaikinis ar papildomas širdies susitraukimas), </w:t>
      </w:r>
      <w:r w:rsidRPr="000B67C7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stiprus širdies plakimas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</w:t>
      </w:r>
      <w:r w:rsidRPr="00445DD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adidėj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ęs kraujospūdis,</w:t>
      </w:r>
      <w:r w:rsidRPr="00445DD1" w:rsidDel="00C358F4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didesnis už įprastinį kraujospūdis, karščio pylimas</w:t>
      </w:r>
      <w:r w:rsidRPr="00445DD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 venų uždegimas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</w:t>
      </w:r>
    </w:p>
    <w:p w:rsidR="004A3E66" w:rsidRPr="00406B3C" w:rsidRDefault="004A3E66" w:rsidP="004A3E6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06B3C">
        <w:rPr>
          <w:rFonts w:ascii="Times New Roman" w:hAnsi="Times New Roman" w:cs="Times New Roman"/>
          <w:sz w:val="22"/>
          <w:szCs w:val="22"/>
          <w:lang w:val="lt-LT"/>
        </w:rPr>
        <w:t>pilvo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406B3C">
        <w:rPr>
          <w:rFonts w:ascii="Times New Roman" w:hAnsi="Times New Roman" w:cs="Times New Roman"/>
          <w:sz w:val="22"/>
          <w:szCs w:val="22"/>
          <w:lang w:val="lt-LT"/>
        </w:rPr>
        <w:t xml:space="preserve">skausmas, vidurių užkietėjimas, </w:t>
      </w:r>
      <w:r>
        <w:rPr>
          <w:rFonts w:ascii="Times New Roman" w:hAnsi="Times New Roman" w:cs="Times New Roman"/>
          <w:sz w:val="22"/>
          <w:szCs w:val="22"/>
          <w:lang w:val="lt-LT"/>
        </w:rPr>
        <w:t>v</w:t>
      </w:r>
      <w:r w:rsidRPr="00406B3C">
        <w:rPr>
          <w:rFonts w:ascii="Times New Roman" w:hAnsi="Times New Roman" w:cs="Times New Roman"/>
          <w:sz w:val="22"/>
          <w:szCs w:val="22"/>
          <w:lang w:val="lt-LT"/>
        </w:rPr>
        <w:t>iduriavimas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, vėmimas,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nevirškinimas</w:t>
      </w:r>
      <w:proofErr w:type="spellEnd"/>
      <w:r>
        <w:rPr>
          <w:rFonts w:ascii="Times New Roman" w:hAnsi="Times New Roman" w:cs="Times New Roman"/>
          <w:sz w:val="22"/>
          <w:szCs w:val="22"/>
          <w:lang w:val="lt-LT"/>
        </w:rPr>
        <w:t>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odos </w:t>
      </w:r>
      <w:r w:rsidRPr="00445DD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paraudimas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 padidėjęs prakaitavimas, išbėrimas, dilgėlinė, niežulys,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silpnumas, nuovargis, karščio pojūtis,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padidėjusi kraujo </w:t>
      </w: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trigliceridų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koncentracija</w:t>
      </w:r>
      <w:r>
        <w:rPr>
          <w:rFonts w:ascii="Times New Roman" w:hAnsi="Times New Roman" w:cs="Times New Roman"/>
          <w:sz w:val="22"/>
          <w:szCs w:val="22"/>
          <w:lang w:val="lt-LT"/>
        </w:rPr>
        <w:t>,</w:t>
      </w:r>
      <w:r w:rsidRPr="00445DD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45DD1">
        <w:rPr>
          <w:rFonts w:ascii="Times New Roman" w:hAnsi="Times New Roman" w:cs="Times New Roman"/>
          <w:bCs/>
          <w:iCs/>
          <w:sz w:val="22"/>
          <w:szCs w:val="22"/>
          <w:lang w:val="lt-LT"/>
        </w:rPr>
        <w:t xml:space="preserve">sumažėjęs </w:t>
      </w:r>
      <w:r>
        <w:rPr>
          <w:rFonts w:ascii="Times New Roman" w:hAnsi="Times New Roman" w:cs="Times New Roman"/>
          <w:bCs/>
          <w:iCs/>
          <w:sz w:val="22"/>
          <w:szCs w:val="22"/>
          <w:lang w:val="lt-LT"/>
        </w:rPr>
        <w:t xml:space="preserve">ar padidėjęs </w:t>
      </w:r>
      <w:r w:rsidRPr="00445DD1">
        <w:rPr>
          <w:rFonts w:ascii="Times New Roman" w:hAnsi="Times New Roman" w:cs="Times New Roman"/>
          <w:bCs/>
          <w:iCs/>
          <w:sz w:val="22"/>
          <w:szCs w:val="22"/>
          <w:lang w:val="lt-LT"/>
        </w:rPr>
        <w:t>tam tikrų baltųjų kraujo ląstelių skaičius</w:t>
      </w:r>
      <w:r>
        <w:rPr>
          <w:rFonts w:ascii="Times New Roman" w:hAnsi="Times New Roman" w:cs="Times New Roman"/>
          <w:bCs/>
          <w:iCs/>
          <w:sz w:val="22"/>
          <w:szCs w:val="22"/>
          <w:lang w:val="lt-LT"/>
        </w:rPr>
        <w:t>.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F3780" w:rsidRDefault="004A3E66" w:rsidP="004A3E66">
      <w:pP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t>Labai retas šalutinis poveikis (gali pasireikšti  mažiau nei 1 iš 10 000 žmonių):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mažakraujystė (anemija), eritrocitų sukibimas,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padidėjęs jautrumas (alergija),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pakili nuotaika, prislėgta nuotaika,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drebulys, traukuliai,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>kraujo priplūdimas į junginę</w:t>
      </w:r>
      <w:r>
        <w:rPr>
          <w:rFonts w:ascii="Times New Roman" w:hAnsi="Times New Roman" w:cs="Times New Roman"/>
          <w:sz w:val="22"/>
          <w:szCs w:val="22"/>
          <w:lang w:val="lt-LT"/>
        </w:rPr>
        <w:t>,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nenormalus širdies ritmas, tam tikras širdies ritmo sutrikimas, vadinamas prieširdžių virpėjimu,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kraujospūdžio svyravimai,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pasunkėjęs rijimas, burnos gleivinės uždegimas,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alerginis odos uždegimas,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nemalonūs  pojūčiai krūtinėje, kūno temperatūros sumažėjimas, </w:t>
      </w:r>
    </w:p>
    <w:p w:rsidR="004A3E66" w:rsidRPr="002F3780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pakitęs baltųjų kraujo ląstelių kiekis, sumažėjęs raudonųjų kraujo ląstelių kiekis,</w:t>
      </w:r>
      <w:r w:rsidRPr="00772C20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pailgėjęs trombino laikas</w:t>
      </w:r>
      <w:r>
        <w:rPr>
          <w:rFonts w:ascii="Times New Roman" w:hAnsi="Times New Roman" w:cs="Times New Roman"/>
          <w:sz w:val="22"/>
          <w:szCs w:val="22"/>
          <w:lang w:val="lt-LT"/>
        </w:rPr>
        <w:t>,</w:t>
      </w:r>
    </w:p>
    <w:p w:rsidR="004A3E66" w:rsidRDefault="004A3E66" w:rsidP="004A3E66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kūno </w:t>
      </w:r>
      <w:r>
        <w:rPr>
          <w:rFonts w:ascii="Times New Roman" w:hAnsi="Times New Roman" w:cs="Times New Roman"/>
          <w:sz w:val="22"/>
          <w:szCs w:val="22"/>
          <w:lang w:val="lt-LT"/>
        </w:rPr>
        <w:t>masės</w:t>
      </w:r>
      <w:r w:rsidRPr="00406B3C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padidėj</w:t>
      </w:r>
      <w:r>
        <w:rPr>
          <w:rFonts w:ascii="Times New Roman" w:hAnsi="Times New Roman" w:cs="Times New Roman"/>
          <w:sz w:val="22"/>
          <w:szCs w:val="22"/>
          <w:lang w:val="lt-LT"/>
        </w:rPr>
        <w:t>imas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.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</w:p>
    <w:p w:rsidR="004A3E66" w:rsidRPr="00445DD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D55673" w:rsidRDefault="004A3E66" w:rsidP="004A3E66">
      <w:pPr>
        <w:tabs>
          <w:tab w:val="left" w:pos="567"/>
        </w:tabs>
        <w:rPr>
          <w:rFonts w:ascii="Times New Roman" w:hAnsi="Times New Roman" w:cs="Times New Roman"/>
          <w:b/>
          <w:snapToGrid w:val="0"/>
          <w:sz w:val="22"/>
          <w:szCs w:val="24"/>
          <w:lang w:val="lt-LT"/>
        </w:rPr>
      </w:pPr>
      <w:r w:rsidRPr="00D55673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Pranešimas apie šalutinį poveikį</w:t>
      </w:r>
    </w:p>
    <w:p w:rsidR="004A3E66" w:rsidRPr="00D55673" w:rsidRDefault="004A3E66" w:rsidP="004A3E66">
      <w:pPr>
        <w:tabs>
          <w:tab w:val="left" w:pos="567"/>
        </w:tabs>
        <w:spacing w:line="260" w:lineRule="exact"/>
        <w:ind w:right="-449"/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</w:pPr>
      <w:r w:rsidRPr="00D55673">
        <w:rPr>
          <w:rFonts w:ascii="Times New Roman" w:hAnsi="Times New Roman" w:cs="Times New Roman"/>
          <w:snapToGrid w:val="0"/>
          <w:sz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D55673">
        <w:rPr>
          <w:rFonts w:ascii="Times New Roman" w:hAnsi="Times New Roman" w:cs="Times New Roman"/>
          <w:snapToGrid w:val="0"/>
          <w:sz w:val="22"/>
          <w:lang w:val="lt-LT" w:eastAsia="zh-CN"/>
        </w:rPr>
        <w:t>elefonu 8 800 73568</w:t>
      </w:r>
      <w:r w:rsidRPr="00D55673">
        <w:rPr>
          <w:rFonts w:ascii="Times New Roman" w:hAnsi="Times New Roman" w:cs="Times New Roman"/>
          <w:snapToGrid w:val="0"/>
          <w:sz w:val="22"/>
          <w:lang w:val="lt-LT"/>
        </w:rPr>
        <w:t xml:space="preserve"> arba užpildyti interneto svetainėje </w:t>
      </w:r>
      <w:hyperlink r:id="rId5" w:history="1">
        <w:r w:rsidRPr="00D55673">
          <w:rPr>
            <w:rFonts w:ascii="Times New Roman" w:eastAsia="SimSun" w:hAnsi="Times New Roman" w:cs="Times New Roman"/>
            <w:snapToGrid w:val="0"/>
            <w:color w:val="0000FF"/>
            <w:sz w:val="22"/>
            <w:u w:val="single"/>
            <w:lang w:val="lt-LT"/>
          </w:rPr>
          <w:t>www.vvkt.lt</w:t>
        </w:r>
      </w:hyperlink>
      <w:r w:rsidRPr="00D55673">
        <w:rPr>
          <w:rFonts w:ascii="Times New Roman" w:hAnsi="Times New Roman" w:cs="Times New Roman"/>
          <w:snapToGrid w:val="0"/>
          <w:sz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55673">
        <w:rPr>
          <w:rFonts w:ascii="Times New Roman" w:hAnsi="Times New Roman" w:cs="Times New Roman"/>
          <w:snapToGrid w:val="0"/>
          <w:sz w:val="22"/>
          <w:lang w:val="lt-LT" w:eastAsia="zh-CN"/>
        </w:rPr>
        <w:t xml:space="preserve">nemokamu </w:t>
      </w:r>
      <w:r w:rsidRPr="00D55673">
        <w:rPr>
          <w:rFonts w:ascii="Times New Roman" w:hAnsi="Times New Roman" w:cs="Times New Roman"/>
          <w:snapToGrid w:val="0"/>
          <w:sz w:val="22"/>
          <w:lang w:val="lt-LT"/>
        </w:rPr>
        <w:t>fakso numeriu 8 800 20131</w:t>
      </w:r>
      <w:r w:rsidRPr="00D55673">
        <w:rPr>
          <w:rFonts w:ascii="Times New Roman" w:hAnsi="Times New Roman" w:cs="Times New Roman"/>
          <w:snapToGrid w:val="0"/>
          <w:sz w:val="22"/>
          <w:lang w:val="lt-LT" w:eastAsia="zh-CN"/>
        </w:rPr>
        <w:t xml:space="preserve">, </w:t>
      </w:r>
      <w:r w:rsidRPr="00D55673">
        <w:rPr>
          <w:rFonts w:ascii="Times New Roman" w:hAnsi="Times New Roman" w:cs="Times New Roman"/>
          <w:snapToGrid w:val="0"/>
          <w:sz w:val="22"/>
          <w:lang w:val="lt-LT"/>
        </w:rPr>
        <w:t xml:space="preserve">el. paštu </w:t>
      </w:r>
      <w:hyperlink r:id="rId6" w:history="1">
        <w:r w:rsidRPr="00D55673">
          <w:rPr>
            <w:rFonts w:ascii="Times New Roman" w:eastAsia="SimSun" w:hAnsi="Times New Roman" w:cs="Times New Roman"/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Pr="00D55673">
        <w:rPr>
          <w:rFonts w:ascii="Times New Roman" w:hAnsi="Times New Roman" w:cs="Times New Roman"/>
          <w:snapToGrid w:val="0"/>
          <w:sz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55673">
          <w:rPr>
            <w:rFonts w:ascii="Times New Roman" w:eastAsia="SimSun" w:hAnsi="Times New Roman" w:cs="Times New Roman"/>
            <w:snapToGrid w:val="0"/>
            <w:color w:val="0000FF"/>
            <w:sz w:val="22"/>
            <w:u w:val="single"/>
            <w:lang w:val="lt-LT"/>
          </w:rPr>
          <w:t>http://www.vvkt.lt</w:t>
        </w:r>
      </w:hyperlink>
      <w:r w:rsidRPr="00D55673">
        <w:rPr>
          <w:rFonts w:ascii="Times New Roman" w:hAnsi="Times New Roman" w:cs="Times New Roman"/>
          <w:snapToGrid w:val="0"/>
          <w:sz w:val="22"/>
          <w:lang w:val="lt-LT"/>
        </w:rPr>
        <w:t>). Pranešdami apie šalutinį poveikį galite mums padėti gauti daugiau informacijos apie šio vaisto saugumą.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820D49" w:rsidRDefault="004A3E66" w:rsidP="004A3E66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sz w:val="22"/>
          <w:szCs w:val="22"/>
          <w:lang w:val="lt-LT"/>
        </w:rPr>
      </w:pPr>
      <w:bookmarkStart w:id="0" w:name="_Toc129243143"/>
      <w:bookmarkStart w:id="1" w:name="_Toc129243268"/>
      <w:r w:rsidRPr="00D55673">
        <w:rPr>
          <w:rFonts w:ascii="Times New Roman" w:hAnsi="Times New Roman" w:cs="Times New Roman"/>
          <w:b/>
          <w:sz w:val="22"/>
          <w:szCs w:val="22"/>
          <w:lang w:val="lt-LT"/>
        </w:rPr>
        <w:lastRenderedPageBreak/>
        <w:t>5.</w:t>
      </w:r>
      <w:r w:rsidRPr="00D55673">
        <w:rPr>
          <w:rFonts w:ascii="Times New Roman" w:hAnsi="Times New Roman" w:cs="Times New Roman"/>
          <w:b/>
          <w:sz w:val="22"/>
          <w:szCs w:val="22"/>
          <w:lang w:val="lt-LT"/>
        </w:rPr>
        <w:tab/>
        <w:t xml:space="preserve">Kaip laikyti </w:t>
      </w:r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>CAVINTON</w:t>
      </w:r>
      <w:bookmarkEnd w:id="0"/>
      <w:bookmarkEnd w:id="1"/>
      <w:r w:rsidRPr="00820D4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Šiuos vaistus l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aiky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kite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vaikams</w:t>
      </w:r>
      <w:r w:rsidRPr="00D55673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nepastebimoje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ir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nepasiekiamoje vietoje.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Lizdinę plokštelę laikyti išorinėje dėžutėje, kad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vais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tas būtų apsaugotas nuo šviesos.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Ant dėžutės po „Tinka iki“ ir lizdinės plokštelės nurodytam tinkamumo laikui pasibaigus,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šių vaistų 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vartoti negalima. Vaistas tinka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mas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vartoti iki paskutinės nurodyto mėnesio dienos.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Vaistų negalima iš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mes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ti į kanalizaciją arba su buitinėmis atliekomis. Kaip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išmes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ti nereikalingus vaistus, klauskite vaistininko. Šios priemonės padės apsaugoti aplinką.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sz w:val="22"/>
          <w:szCs w:val="22"/>
          <w:lang w:val="lt-LT"/>
        </w:rPr>
      </w:pPr>
      <w:bookmarkStart w:id="2" w:name="_Toc129243144"/>
      <w:bookmarkStart w:id="3" w:name="_Toc129243269"/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>6.</w:t>
      </w:r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ab/>
      </w:r>
      <w:r w:rsidRPr="00D55673">
        <w:rPr>
          <w:rFonts w:ascii="Times New Roman" w:hAnsi="Times New Roman" w:cs="Times New Roman"/>
          <w:b/>
          <w:sz w:val="22"/>
          <w:szCs w:val="22"/>
          <w:lang w:val="lt-LT"/>
        </w:rPr>
        <w:t xml:space="preserve">Pakuotės turinys ir kita informacija </w:t>
      </w:r>
      <w:bookmarkEnd w:id="2"/>
      <w:bookmarkEnd w:id="3"/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spacing w:line="220" w:lineRule="exact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CAVINTON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sudėtis</w:t>
      </w:r>
    </w:p>
    <w:p w:rsidR="004A3E66" w:rsidRPr="00211F81" w:rsidRDefault="004A3E66" w:rsidP="004A3E66">
      <w:pPr>
        <w:ind w:left="720" w:hanging="363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Veiklioji medžiaga yra vinpocetinas.</w:t>
      </w:r>
    </w:p>
    <w:p w:rsidR="004A3E66" w:rsidRPr="00211F81" w:rsidRDefault="004A3E66" w:rsidP="004A3E66">
      <w:pPr>
        <w:ind w:left="539" w:hanging="539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     Vienoje CAVINTON 5</w:t>
      </w:r>
      <w:r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mg tabletėje jo yra 5</w:t>
      </w:r>
      <w:r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mg; vienoje CAVINTON FORTE 10</w:t>
      </w:r>
      <w:r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mg tabletėje – 10</w:t>
      </w:r>
      <w:r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mg.</w:t>
      </w:r>
    </w:p>
    <w:p w:rsidR="004A3E66" w:rsidRPr="00211F81" w:rsidRDefault="004A3E66" w:rsidP="004A3E66">
      <w:pPr>
        <w:tabs>
          <w:tab w:val="num" w:pos="720"/>
        </w:tabs>
        <w:ind w:left="720" w:hanging="363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Pagalbinės medžiagos yra bevandenis koloidinis silicio dioksidas, magnio stearatas, talkas, kukurūzų krakmolas, laktozė monohidratas.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spacing w:line="220" w:lineRule="exact"/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CAVINTON</w:t>
      </w:r>
      <w:r w:rsidRPr="00F870D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ir CAVINTON FORTE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išvaizda ir kiekis pakuotėje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CAVINTON 5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mg tabletės yra baltos arba beveik baltos, bekvapės, disko formos, plokščios, nuožulniomis briaunomis, maždaug 9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mm skersmens, vienoje jų pusėje yra įspaudas “ CAVINTON”.</w:t>
      </w:r>
      <w:r w:rsidRPr="00E5212A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T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abletės tiekiamos PVC ir aliuminio folijos lizdinėmis plokštelėmis, pakuotėje yra 50 tablečių.</w:t>
      </w:r>
    </w:p>
    <w:p w:rsidR="004A3E66" w:rsidRDefault="004A3E66" w:rsidP="004A3E66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CAVINTON FORTE 10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mg tabletės yra baltos arba beveik baltos, bekvapės, disko formos, plokščios, statmenomis briaunomis, maždaug 8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mm skersmens, vienoje jų  pusėje yra įspaudas “10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mg”, o kitoje – laužimo </w:t>
      </w:r>
      <w:r w:rsidRPr="00E340C0">
        <w:rPr>
          <w:rFonts w:ascii="Times New Roman" w:hAnsi="Times New Roman" w:cs="Times New Roman"/>
          <w:bCs/>
          <w:sz w:val="22"/>
          <w:szCs w:val="22"/>
          <w:lang w:val="lt-LT"/>
        </w:rPr>
        <w:t>linija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sz w:val="22"/>
          <w:szCs w:val="22"/>
          <w:lang w:val="lt-LT"/>
        </w:rPr>
        <w:t>Laužimo linija</w:t>
      </w:r>
      <w:r w:rsidRPr="002F3780">
        <w:rPr>
          <w:noProof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noProof/>
          <w:sz w:val="22"/>
          <w:szCs w:val="22"/>
          <w:lang w:val="lt-LT"/>
        </w:rPr>
        <w:t>skirta tik tabletei perlaužti, kad būtų lengviau nuryti, bet ne jai padalyti į lygias dozes</w:t>
      </w:r>
      <w:r w:rsidRPr="00701D76">
        <w:rPr>
          <w:rFonts w:ascii="Times New Roman" w:hAnsi="Times New Roman" w:cs="Times New Roman"/>
          <w:bCs/>
          <w:sz w:val="22"/>
          <w:szCs w:val="22"/>
          <w:lang w:val="lt-LT"/>
        </w:rPr>
        <w:t>.</w:t>
      </w:r>
      <w:r w:rsidRPr="00AD08B3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T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abletės tiekiamos PVC ir aliuminio folijos lizdinėmis plokštelėmis, pakuotėje yra 30, 45, 60, 75 arba 90 tablečių.</w:t>
      </w:r>
    </w:p>
    <w:p w:rsidR="004A3E66" w:rsidRPr="00211F81" w:rsidRDefault="004A3E66" w:rsidP="004A3E66">
      <w:pPr>
        <w:jc w:val="both"/>
        <w:rPr>
          <w:rFonts w:ascii="Times New Roman" w:hAnsi="Times New Roman" w:cs="Times New Roman"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sz w:val="22"/>
          <w:szCs w:val="22"/>
          <w:lang w:val="lt-LT"/>
        </w:rPr>
        <w:t>Gali būti tiekiamos ne visų dydžių pakuotės.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Pr="00211F81" w:rsidRDefault="004A3E66" w:rsidP="004A3E66">
      <w:pPr>
        <w:spacing w:line="220" w:lineRule="exact"/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R</w:t>
      </w:r>
      <w:r>
        <w:rPr>
          <w:rFonts w:ascii="Times New Roman" w:hAnsi="Times New Roman" w:cs="Times New Roman"/>
          <w:b/>
          <w:bCs/>
          <w:sz w:val="22"/>
          <w:szCs w:val="22"/>
          <w:lang w:val="lt-LT"/>
        </w:rPr>
        <w:t>egistruotojas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ir gamintojas</w:t>
      </w:r>
    </w:p>
    <w:p w:rsidR="004A3E66" w:rsidRPr="00211F81" w:rsidRDefault="004A3E66" w:rsidP="004A3E66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Gedeon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Richter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Plc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4A3E66" w:rsidRPr="00211F81" w:rsidRDefault="004A3E66" w:rsidP="004A3E66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Gyömröi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út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19-21 </w:t>
      </w:r>
    </w:p>
    <w:p w:rsidR="004A3E66" w:rsidRPr="00211F81" w:rsidRDefault="004A3E66" w:rsidP="004A3E66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1103 </w:t>
      </w: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Budapest</w:t>
      </w:r>
      <w:proofErr w:type="spellEnd"/>
    </w:p>
    <w:p w:rsidR="004A3E66" w:rsidRPr="00211F81" w:rsidRDefault="004A3E66" w:rsidP="004A3E66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>Vengrija</w:t>
      </w:r>
    </w:p>
    <w:p w:rsidR="004A3E66" w:rsidRDefault="004A3E66" w:rsidP="004A3E66">
      <w:pPr>
        <w:rPr>
          <w:rFonts w:ascii="Times New Roman" w:hAnsi="Times New Roman" w:cs="Times New Roman"/>
          <w:bCs/>
          <w:iCs/>
          <w:sz w:val="22"/>
          <w:szCs w:val="22"/>
          <w:lang w:val="lt-LT"/>
        </w:rPr>
      </w:pP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sz w:val="22"/>
          <w:szCs w:val="22"/>
          <w:lang w:val="lt-LT"/>
        </w:rPr>
        <w:t>Jeigu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apie šį </w:t>
      </w:r>
      <w:r w:rsidRPr="00211F81">
        <w:rPr>
          <w:rFonts w:ascii="Times New Roman" w:hAnsi="Times New Roman" w:cs="Times New Roman"/>
          <w:bCs/>
          <w:iCs/>
          <w:sz w:val="22"/>
          <w:szCs w:val="22"/>
          <w:lang w:val="lt-LT"/>
        </w:rPr>
        <w:t xml:space="preserve">vaistą norite sužinoti daugiau, kreipkitės į vietinį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registruo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tojo </w:t>
      </w:r>
      <w:r w:rsidRPr="00211F81">
        <w:rPr>
          <w:rFonts w:ascii="Times New Roman" w:hAnsi="Times New Roman" w:cs="Times New Roman"/>
          <w:bCs/>
          <w:iCs/>
          <w:sz w:val="22"/>
          <w:szCs w:val="22"/>
          <w:lang w:val="lt-LT"/>
        </w:rPr>
        <w:t>atstovą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.</w:t>
      </w:r>
    </w:p>
    <w:p w:rsidR="004A3E66" w:rsidRPr="00211F81" w:rsidRDefault="004A3E66" w:rsidP="004A3E66">
      <w:pPr>
        <w:tabs>
          <w:tab w:val="left" w:pos="567"/>
        </w:tabs>
        <w:spacing w:after="120"/>
        <w:rPr>
          <w:rFonts w:ascii="Times New Roman" w:hAnsi="Times New Roman" w:cs="Times New Roman"/>
          <w:sz w:val="22"/>
          <w:szCs w:val="22"/>
          <w:lang w:val="lt-LT"/>
        </w:rPr>
      </w:pPr>
    </w:p>
    <w:p w:rsidR="004A3E66" w:rsidRPr="00211F81" w:rsidRDefault="004A3E66" w:rsidP="004A3E66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Gedeon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Richter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Plc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>. atstovybė</w:t>
      </w:r>
    </w:p>
    <w:p w:rsidR="004A3E66" w:rsidRPr="00211F81" w:rsidRDefault="004A3E66" w:rsidP="004A3E66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>Maironio 23-3,</w:t>
      </w:r>
    </w:p>
    <w:p w:rsidR="004A3E66" w:rsidRPr="00211F81" w:rsidRDefault="004A3E66" w:rsidP="004A3E66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Vilnius </w:t>
      </w:r>
    </w:p>
    <w:p w:rsidR="004A3E66" w:rsidRPr="00211F81" w:rsidRDefault="004A3E66" w:rsidP="004A3E66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>Tel. +370 5 268 53 92</w:t>
      </w:r>
    </w:p>
    <w:p w:rsidR="004A3E66" w:rsidRPr="00211F81" w:rsidRDefault="004A3E66" w:rsidP="004A3E6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:rsidR="004A3E66" w:rsidRDefault="004A3E66" w:rsidP="004A3E66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Šis pakuotės lapelis paskutinį kartą p</w:t>
      </w:r>
      <w: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eržiūrė</w:t>
      </w:r>
      <w:r w:rsidRPr="00211F8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tas</w:t>
      </w:r>
      <w: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 xml:space="preserve"> 2020-11-20.</w:t>
      </w:r>
    </w:p>
    <w:p w:rsidR="004A3E66" w:rsidRDefault="004A3E66" w:rsidP="004A3E66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4A3E66" w:rsidRDefault="004A3E66" w:rsidP="004A3E66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D55673">
        <w:rPr>
          <w:rFonts w:ascii="Times New Roman" w:hAnsi="Times New Roman" w:cs="Times New Roman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55673">
        <w:rPr>
          <w:rFonts w:ascii="Times New Roman" w:hAnsi="Times New Roman" w:cs="Times New Roman"/>
          <w:i/>
          <w:sz w:val="22"/>
          <w:szCs w:val="22"/>
          <w:lang w:val="lt-LT"/>
        </w:rPr>
        <w:t xml:space="preserve"> </w:t>
      </w:r>
      <w:hyperlink r:id="rId8" w:history="1">
        <w:r w:rsidRPr="00D55673">
          <w:rPr>
            <w:rStyle w:val="Hipersaitas"/>
            <w:rFonts w:ascii="Times New Roman" w:hAnsi="Times New Roman" w:cs="Times New Roman"/>
            <w:sz w:val="22"/>
            <w:szCs w:val="22"/>
            <w:lang w:val="lt-LT"/>
          </w:rPr>
          <w:t>http://www.vvkt.lt/</w:t>
        </w:r>
      </w:hyperlink>
      <w:r w:rsidRPr="00D55673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4A3E66" w:rsidRDefault="004A3E66" w:rsidP="004A3E66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4A3E66" w:rsidRPr="00D24BB7" w:rsidRDefault="004A3E66" w:rsidP="004A3E66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9041DB" w:rsidRDefault="009041DB">
      <w:bookmarkStart w:id="4" w:name="_GoBack"/>
      <w:bookmarkEnd w:id="4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66"/>
    <w:rsid w:val="004A3E66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06E0C-2674-4243-B377-19AB0736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E66"/>
    <w:pPr>
      <w:spacing w:after="0" w:line="240" w:lineRule="auto"/>
    </w:pPr>
    <w:rPr>
      <w:rFonts w:ascii="Monotype Corsiva" w:hAnsi="Monotype Corsiva" w:cs="Courier New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4A3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6673</Words>
  <Characters>3804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2020-11-23T12:34:00Z</dcterms:created>
  <dcterms:modified xsi:type="dcterms:W3CDTF">2020-11-23T12:34:00Z</dcterms:modified>
</cp:coreProperties>
</file>